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67DA" w14:textId="77777777" w:rsidR="003C44ED" w:rsidRDefault="003C44ED" w:rsidP="006F0F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635BEEC2" w14:textId="77777777" w:rsidR="003C44ED" w:rsidRDefault="003C44ED" w:rsidP="003C44ED">
      <w:pPr>
        <w:rPr>
          <w:b/>
          <w:bCs/>
          <w:iCs/>
          <w:sz w:val="28"/>
          <w:szCs w:val="28"/>
        </w:rPr>
      </w:pPr>
      <w:r>
        <w:rPr>
          <w:noProof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25919C2A" wp14:editId="5E20C8C7">
            <wp:simplePos x="0" y="0"/>
            <wp:positionH relativeFrom="column">
              <wp:posOffset>-443230</wp:posOffset>
            </wp:positionH>
            <wp:positionV relativeFrom="paragraph">
              <wp:posOffset>41085</wp:posOffset>
            </wp:positionV>
            <wp:extent cx="1173480" cy="105664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sz w:val="28"/>
          <w:szCs w:val="28"/>
        </w:rPr>
        <w:t xml:space="preserve">                                            </w:t>
      </w:r>
      <w:r w:rsidRPr="00A50393">
        <w:rPr>
          <w:noProof/>
          <w:lang w:val="en-GB" w:eastAsia="en-GB"/>
        </w:rPr>
        <w:drawing>
          <wp:inline distT="0" distB="0" distL="0" distR="0" wp14:anchorId="2AC36C1C" wp14:editId="261744A4">
            <wp:extent cx="1149350" cy="1238250"/>
            <wp:effectExtent l="0" t="0" r="0" b="0"/>
            <wp:docPr id="3" name="Picture 3" descr="C:\Users\pc user\Desktop\DADEA.j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user\Desktop\DADEA.jpg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  <w:sz w:val="28"/>
          <w:szCs w:val="28"/>
        </w:rPr>
        <w:t xml:space="preserve">                                   </w:t>
      </w:r>
      <w:r w:rsidRPr="00A50393">
        <w:rPr>
          <w:noProof/>
          <w:lang w:val="en-GB" w:eastAsia="en-GB"/>
        </w:rPr>
        <w:drawing>
          <wp:inline distT="0" distB="0" distL="0" distR="0" wp14:anchorId="65B11294" wp14:editId="5522B126">
            <wp:extent cx="1600200" cy="933450"/>
            <wp:effectExtent l="0" t="0" r="0" b="0"/>
            <wp:docPr id="4" name="Picture 4" descr="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</w:t>
      </w:r>
    </w:p>
    <w:p w14:paraId="58E37D24" w14:textId="77777777" w:rsidR="003C44ED" w:rsidRDefault="003C44ED" w:rsidP="003C44E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2A44A0CD" w14:textId="77777777" w:rsidR="003C44ED" w:rsidRDefault="003C44ED" w:rsidP="003C44E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25D9A055" w14:textId="77777777" w:rsidR="003C44ED" w:rsidRDefault="003C44ED" w:rsidP="003C44E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28E897C6" w14:textId="77777777" w:rsidR="003C44ED" w:rsidRPr="00566FAB" w:rsidRDefault="003C44ED" w:rsidP="003C44E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7E1357EC" w14:textId="77777777" w:rsidR="003C44ED" w:rsidRPr="00566FAB" w:rsidRDefault="003C44ED" w:rsidP="003C44E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47210680" w14:textId="77777777" w:rsidR="00220EA3" w:rsidRDefault="00220EA3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59032973" w14:textId="77777777" w:rsidR="00566FAB" w:rsidRPr="002829B3" w:rsidRDefault="002829B3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proofErr w:type="gramStart"/>
      <w:r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>COUNTRY :</w:t>
      </w:r>
      <w:proofErr w:type="gramEnd"/>
      <w:r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542942"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>The Gambia</w:t>
      </w:r>
    </w:p>
    <w:p w14:paraId="695A0F85" w14:textId="77777777" w:rsidR="002829B3" w:rsidRPr="002829B3" w:rsidRDefault="002829B3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3F124CFD" w14:textId="77777777" w:rsidR="002829B3" w:rsidRPr="002829B3" w:rsidRDefault="002829B3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3C20606D" w14:textId="77777777" w:rsidR="00566FAB" w:rsidRPr="002829B3" w:rsidRDefault="002829B3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proofErr w:type="gramStart"/>
      <w:r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>PROJECT :</w:t>
      </w:r>
      <w:proofErr w:type="gramEnd"/>
      <w:r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542942"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>Regional Rice Value Chain Development Project</w:t>
      </w:r>
    </w:p>
    <w:p w14:paraId="411FF942" w14:textId="77777777" w:rsidR="002829B3" w:rsidRPr="002829B3" w:rsidRDefault="002829B3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02AA33A5" w14:textId="77777777" w:rsidR="00566FAB" w:rsidRPr="002829B3" w:rsidRDefault="002829B3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</w:pPr>
      <w:r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EXECUTING </w:t>
      </w:r>
      <w:proofErr w:type="gramStart"/>
      <w:r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AGENCY :</w:t>
      </w:r>
      <w:proofErr w:type="gramEnd"/>
      <w:r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542942" w:rsidRPr="002829B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Ministry of Agriculture</w:t>
      </w:r>
    </w:p>
    <w:p w14:paraId="568BEC2D" w14:textId="77777777" w:rsidR="002829B3" w:rsidRDefault="002829B3" w:rsidP="002829B3">
      <w:pPr>
        <w:pStyle w:val="Heading1a"/>
        <w:spacing w:before="0" w:after="0"/>
        <w:rPr>
          <w:caps w:val="0"/>
          <w:sz w:val="24"/>
        </w:rPr>
      </w:pPr>
    </w:p>
    <w:p w14:paraId="50F04CC5" w14:textId="77777777" w:rsidR="002829B3" w:rsidRDefault="002829B3" w:rsidP="002829B3">
      <w:pPr>
        <w:pStyle w:val="Heading1a"/>
        <w:spacing w:before="0" w:after="0"/>
        <w:rPr>
          <w:caps w:val="0"/>
          <w:sz w:val="24"/>
        </w:rPr>
      </w:pPr>
    </w:p>
    <w:p w14:paraId="2DBE0AEB" w14:textId="77777777" w:rsidR="002829B3" w:rsidRDefault="002829B3" w:rsidP="002829B3">
      <w:pPr>
        <w:pStyle w:val="Heading1a"/>
        <w:numPr>
          <w:ilvl w:val="0"/>
          <w:numId w:val="0"/>
        </w:numPr>
        <w:spacing w:before="0" w:after="0"/>
        <w:jc w:val="left"/>
        <w:rPr>
          <w:rFonts w:asciiTheme="minorHAnsi" w:hAnsiTheme="minorHAnsi"/>
          <w:caps w:val="0"/>
          <w:sz w:val="24"/>
        </w:rPr>
      </w:pPr>
      <w:r w:rsidRPr="002829B3">
        <w:rPr>
          <w:rFonts w:eastAsia="Calibri"/>
          <w:spacing w:val="-2"/>
          <w:sz w:val="24"/>
        </w:rPr>
        <w:t>Assignment Title</w:t>
      </w:r>
      <w:r w:rsidRPr="002829B3">
        <w:rPr>
          <w:rFonts w:eastAsia="Calibri"/>
          <w:caps w:val="0"/>
          <w:spacing w:val="-2"/>
          <w:sz w:val="24"/>
        </w:rPr>
        <w:t xml:space="preserve">: Consulting Services </w:t>
      </w:r>
      <w:proofErr w:type="gramStart"/>
      <w:r>
        <w:rPr>
          <w:rFonts w:asciiTheme="minorHAnsi" w:hAnsiTheme="minorHAnsi"/>
          <w:caps w:val="0"/>
          <w:sz w:val="24"/>
        </w:rPr>
        <w:t>Consultancy  For</w:t>
      </w:r>
      <w:proofErr w:type="gramEnd"/>
      <w:r>
        <w:rPr>
          <w:rFonts w:asciiTheme="minorHAnsi" w:hAnsiTheme="minorHAnsi"/>
          <w:caps w:val="0"/>
          <w:sz w:val="24"/>
        </w:rPr>
        <w:t xml:space="preserve"> The Implementation Of</w:t>
      </w:r>
      <w:r w:rsidRPr="005C338C">
        <w:rPr>
          <w:rFonts w:asciiTheme="minorHAnsi" w:hAnsiTheme="minorHAnsi"/>
          <w:caps w:val="0"/>
          <w:sz w:val="24"/>
        </w:rPr>
        <w:t xml:space="preserve"> </w:t>
      </w:r>
      <w:r>
        <w:rPr>
          <w:rFonts w:asciiTheme="minorHAnsi" w:hAnsiTheme="minorHAnsi"/>
          <w:caps w:val="0"/>
          <w:sz w:val="24"/>
        </w:rPr>
        <w:t xml:space="preserve">     </w:t>
      </w:r>
    </w:p>
    <w:p w14:paraId="6EB59BAE" w14:textId="77777777" w:rsidR="00DF4D9D" w:rsidRPr="005C338C" w:rsidRDefault="002829B3" w:rsidP="002829B3">
      <w:pPr>
        <w:pStyle w:val="Heading1a"/>
        <w:numPr>
          <w:ilvl w:val="0"/>
          <w:numId w:val="0"/>
        </w:numPr>
        <w:spacing w:before="0" w:after="0"/>
        <w:rPr>
          <w:caps w:val="0"/>
          <w:sz w:val="24"/>
        </w:rPr>
      </w:pPr>
      <w:r>
        <w:rPr>
          <w:rFonts w:asciiTheme="minorHAnsi" w:hAnsiTheme="minorHAnsi"/>
          <w:caps w:val="0"/>
          <w:sz w:val="24"/>
        </w:rPr>
        <w:t xml:space="preserve">                                         </w:t>
      </w:r>
      <w:r w:rsidRPr="005C338C">
        <w:rPr>
          <w:rFonts w:asciiTheme="minorHAnsi" w:hAnsiTheme="minorHAnsi"/>
          <w:caps w:val="0"/>
          <w:sz w:val="24"/>
        </w:rPr>
        <w:t xml:space="preserve">Capacity Building </w:t>
      </w:r>
      <w:proofErr w:type="gramStart"/>
      <w:r w:rsidRPr="005C338C">
        <w:rPr>
          <w:rFonts w:asciiTheme="minorHAnsi" w:hAnsiTheme="minorHAnsi"/>
          <w:caps w:val="0"/>
          <w:sz w:val="24"/>
        </w:rPr>
        <w:t>In</w:t>
      </w:r>
      <w:proofErr w:type="gramEnd"/>
      <w:r w:rsidRPr="005C338C">
        <w:rPr>
          <w:rFonts w:asciiTheme="minorHAnsi" w:hAnsiTheme="minorHAnsi"/>
          <w:caps w:val="0"/>
          <w:sz w:val="24"/>
        </w:rPr>
        <w:t xml:space="preserve"> Islamic </w:t>
      </w:r>
      <w:r>
        <w:rPr>
          <w:rFonts w:asciiTheme="minorHAnsi" w:hAnsiTheme="minorHAnsi"/>
          <w:caps w:val="0"/>
          <w:sz w:val="24"/>
        </w:rPr>
        <w:t>Micro</w:t>
      </w:r>
      <w:r w:rsidRPr="005C338C">
        <w:rPr>
          <w:rFonts w:asciiTheme="minorHAnsi" w:hAnsiTheme="minorHAnsi"/>
          <w:caps w:val="0"/>
          <w:sz w:val="24"/>
        </w:rPr>
        <w:t>finance</w:t>
      </w:r>
    </w:p>
    <w:p w14:paraId="482258E6" w14:textId="77777777" w:rsidR="00566FAB" w:rsidRPr="00566FAB" w:rsidRDefault="00566FAB" w:rsidP="002829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8B93E9A" w14:textId="77777777" w:rsidR="00566FAB" w:rsidRPr="002829B3" w:rsidRDefault="002829B3" w:rsidP="001E39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2829B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METHOD OF PROCUREMENT</w:t>
      </w:r>
      <w:r w:rsidRPr="00566FAB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F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29B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Quality </w:t>
      </w:r>
      <w:proofErr w:type="gramStart"/>
      <w:r w:rsidRPr="002829B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And</w:t>
      </w:r>
      <w:proofErr w:type="gramEnd"/>
      <w:r w:rsidRPr="002829B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Cost Base Selection (</w:t>
      </w:r>
      <w:proofErr w:type="spellStart"/>
      <w:r w:rsidRPr="002829B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Qcbs</w:t>
      </w:r>
      <w:proofErr w:type="spellEnd"/>
      <w:r w:rsidRPr="002829B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)</w:t>
      </w:r>
    </w:p>
    <w:p w14:paraId="25A38BFD" w14:textId="77777777" w:rsidR="002829B3" w:rsidRPr="002829B3" w:rsidRDefault="002829B3" w:rsidP="001E39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0E3E2DEC" w14:textId="77777777" w:rsidR="00566FAB" w:rsidRPr="002829B3" w:rsidRDefault="002829B3" w:rsidP="001E39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07CD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FINANCING NO. </w:t>
      </w:r>
      <w:r w:rsidR="00542942" w:rsidRPr="002829B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GMB1019</w:t>
      </w:r>
    </w:p>
    <w:p w14:paraId="02747561" w14:textId="77777777" w:rsidR="00566FAB" w:rsidRPr="00566FAB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8C7B805" w14:textId="77777777" w:rsidR="00BA7A4A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54294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Government of the Gambia has received a loan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financing from the Islamic Development Bank toward the cost of the </w:t>
      </w:r>
      <w:r w:rsidR="009111A7">
        <w:rPr>
          <w:rFonts w:ascii="Times New Roman" w:eastAsia="Calibri" w:hAnsi="Times New Roman" w:cs="Times New Roman"/>
          <w:spacing w:val="-2"/>
          <w:sz w:val="24"/>
          <w:szCs w:val="24"/>
        </w:rPr>
        <w:t>Regional Rice Value Chain Development Project (RRVCDP)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consultant services.  </w:t>
      </w:r>
    </w:p>
    <w:p w14:paraId="30EB70FC" w14:textId="77777777" w:rsidR="00BA7A4A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535A43DF" w14:textId="77777777" w:rsidR="00566FAB" w:rsidRPr="006F0FD2" w:rsidRDefault="00566FAB" w:rsidP="009111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r w:rsidR="009111A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Capacity building in Islamic </w:t>
      </w:r>
      <w:r w:rsidR="009111A7" w:rsidRPr="009111A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Microfinance. The primary objective of the services include, The </w:t>
      </w:r>
      <w:r w:rsidR="009111A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objective of this assignment is </w:t>
      </w:r>
      <w:r w:rsidR="009111A7" w:rsidRPr="009111A7">
        <w:rPr>
          <w:rFonts w:ascii="Times New Roman" w:eastAsia="Calibri" w:hAnsi="Times New Roman" w:cs="Times New Roman"/>
          <w:spacing w:val="-2"/>
          <w:sz w:val="24"/>
          <w:szCs w:val="24"/>
        </w:rPr>
        <w:t>the promotion of Islamic finance in the country through training</w:t>
      </w:r>
      <w:r w:rsidR="009111A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financial institutions and the </w:t>
      </w:r>
      <w:r w:rsidR="009111A7" w:rsidRPr="009111A7">
        <w:rPr>
          <w:rFonts w:ascii="Times New Roman" w:eastAsia="Calibri" w:hAnsi="Times New Roman" w:cs="Times New Roman"/>
          <w:spacing w:val="-2"/>
          <w:sz w:val="24"/>
          <w:szCs w:val="24"/>
        </w:rPr>
        <w:t>development of shariah compliant products to enhan</w:t>
      </w:r>
      <w:r w:rsidR="009111A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ce farmer’s income by providing </w:t>
      </w:r>
      <w:r w:rsidR="009111A7" w:rsidRPr="009111A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opportunities for enhancing their production to </w:t>
      </w:r>
      <w:proofErr w:type="spellStart"/>
      <w:r w:rsidR="009111A7" w:rsidRPr="009111A7">
        <w:rPr>
          <w:rFonts w:ascii="Times New Roman" w:eastAsia="Calibri" w:hAnsi="Times New Roman" w:cs="Times New Roman"/>
          <w:spacing w:val="-2"/>
          <w:sz w:val="24"/>
          <w:szCs w:val="24"/>
        </w:rPr>
        <w:t>realise</w:t>
      </w:r>
      <w:proofErr w:type="spellEnd"/>
      <w:r w:rsidR="009111A7" w:rsidRPr="009111A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 full agricultural potentials.</w:t>
      </w:r>
      <w:r w:rsidR="009111A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 duration of the consultancy period is expected to last for 12 months</w:t>
      </w:r>
      <w:r w:rsidR="00BA7A4A" w:rsidRPr="00825B5C">
        <w:rPr>
          <w:rFonts w:ascii="Times New Roman" w:hAnsi="Times New Roman"/>
          <w:spacing w:val="-2"/>
          <w:sz w:val="24"/>
          <w:szCs w:val="24"/>
        </w:rPr>
        <w:t>]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14:paraId="48EA9110" w14:textId="77777777" w:rsidR="00BA7A4A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BDE7D" w14:textId="77777777" w:rsidR="00BA7A4A" w:rsidRPr="008B489D" w:rsidRDefault="00BA7A4A" w:rsidP="008B489D">
      <w:pPr>
        <w:suppressAutoHyphens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F4D9D" w:rsidRPr="005C338C">
        <w:rPr>
          <w:rFonts w:ascii="Times New Roman" w:hAnsi="Times New Roman" w:cs="Times New Roman"/>
          <w:spacing w:val="-2"/>
          <w:sz w:val="24"/>
          <w:szCs w:val="24"/>
        </w:rPr>
        <w:t>The detailed Terms of Reference (TOR) for the assignment</w:t>
      </w:r>
      <w:r w:rsidR="00DF4D9D">
        <w:rPr>
          <w:rFonts w:ascii="Times New Roman" w:hAnsi="Times New Roman" w:cs="Times New Roman"/>
          <w:spacing w:val="-2"/>
          <w:sz w:val="24"/>
          <w:szCs w:val="24"/>
        </w:rPr>
        <w:t xml:space="preserve"> is hereby </w:t>
      </w:r>
      <w:r w:rsidR="00DF4D9D" w:rsidRPr="005C338C">
        <w:rPr>
          <w:rFonts w:ascii="Times New Roman" w:hAnsi="Times New Roman" w:cs="Times New Roman"/>
          <w:i/>
          <w:spacing w:val="-2"/>
          <w:sz w:val="24"/>
          <w:szCs w:val="24"/>
        </w:rPr>
        <w:t>attached to this requ</w:t>
      </w:r>
      <w:r w:rsidR="00DF4D9D">
        <w:rPr>
          <w:rFonts w:ascii="Times New Roman" w:hAnsi="Times New Roman" w:cs="Times New Roman"/>
          <w:i/>
          <w:spacing w:val="-2"/>
          <w:sz w:val="24"/>
          <w:szCs w:val="24"/>
        </w:rPr>
        <w:t>est for expressions of interest follows:</w:t>
      </w:r>
      <w:r w:rsidR="00DF4D9D" w:rsidRPr="001E39E5">
        <w:rPr>
          <w:rFonts w:ascii="Times New Roman" w:hAnsi="Times New Roman"/>
          <w:spacing w:val="-2"/>
          <w:sz w:val="24"/>
          <w:szCs w:val="24"/>
          <w:highlight w:val="yellow"/>
        </w:rPr>
        <w:t xml:space="preserve"> </w:t>
      </w:r>
    </w:p>
    <w:p w14:paraId="4D234CC8" w14:textId="77777777" w:rsidR="00BA7A4A" w:rsidRPr="00146D68" w:rsidRDefault="00BA7A4A" w:rsidP="00BA7A4A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8B489D">
        <w:rPr>
          <w:rFonts w:ascii="Times New Roman" w:hAnsi="Times New Roman"/>
          <w:i/>
          <w:spacing w:val="-2"/>
          <w:sz w:val="24"/>
          <w:szCs w:val="24"/>
        </w:rPr>
        <w:t>can be obtained at the address given below.</w:t>
      </w:r>
      <w:r w:rsidRPr="00BD14B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5E4579A8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A591C8A" w14:textId="77777777" w:rsidR="00BA7A4A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The </w:t>
      </w:r>
      <w:r w:rsidR="00F25FE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Ministry of Agriculture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now invites eligible </w:t>
      </w:r>
      <w:r w:rsidR="00BA7A4A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consult</w:t>
      </w:r>
      <w:r w:rsidR="00BA7A4A">
        <w:rPr>
          <w:rFonts w:ascii="Times New Roman" w:eastAsia="Calibri" w:hAnsi="Times New Roman" w:cs="Times New Roman"/>
          <w:spacing w:val="-2"/>
          <w:sz w:val="24"/>
          <w:szCs w:val="24"/>
        </w:rPr>
        <w:t>ing firm</w:t>
      </w:r>
      <w:r w:rsidR="00BA7A4A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 </w:t>
      </w:r>
      <w:r w:rsidR="00BA7A4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(“Consultants”)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14:paraId="37A8B34C" w14:textId="77777777" w:rsidR="00BA7A4A" w:rsidRDefault="00BA7A4A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5DF34A4B" w14:textId="77777777" w:rsidR="00DF4D9D" w:rsidRDefault="00BA7A4A" w:rsidP="006F0FD2">
      <w:pPr>
        <w:spacing w:after="0" w:line="240" w:lineRule="auto"/>
        <w:jc w:val="both"/>
        <w:rPr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shortlisting criteria are:</w:t>
      </w:r>
      <w:r w:rsidR="00DF4D9D" w:rsidRPr="004D0BA2">
        <w:rPr>
          <w:spacing w:val="-2"/>
          <w:sz w:val="24"/>
        </w:rPr>
        <w:t xml:space="preserve"> </w:t>
      </w:r>
    </w:p>
    <w:p w14:paraId="5975F75C" w14:textId="77777777" w:rsidR="00DF4D9D" w:rsidRPr="00DF4D9D" w:rsidRDefault="00DF4D9D" w:rsidP="00DF4D9D">
      <w:pPr>
        <w:pStyle w:val="ListParagraph"/>
        <w:numPr>
          <w:ilvl w:val="0"/>
          <w:numId w:val="3"/>
        </w:numPr>
        <w:jc w:val="both"/>
        <w:rPr>
          <w:spacing w:val="-2"/>
          <w:sz w:val="24"/>
        </w:rPr>
      </w:pPr>
      <w:r w:rsidRPr="00DF4D9D">
        <w:rPr>
          <w:rFonts w:ascii="Arial" w:hAnsi="Arial" w:cs="Arial"/>
          <w:b/>
          <w:bCs/>
          <w:iCs/>
          <w:spacing w:val="-2"/>
        </w:rPr>
        <w:t xml:space="preserve">Capacity building in Islamic Microfinance  </w:t>
      </w:r>
      <w:r w:rsidRPr="00DF4D9D">
        <w:rPr>
          <w:rFonts w:ascii="Arial" w:hAnsi="Arial" w:cs="Arial"/>
          <w:spacing w:val="-2"/>
        </w:rPr>
        <w:t xml:space="preserve"> must provide information indicating that they are qualified to perform the services (brochures, description of similar assignments, experience in similar conditions, availability of appropriate skills among staff, </w:t>
      </w:r>
      <w:r w:rsidRPr="00DF4D9D">
        <w:rPr>
          <w:spacing w:val="-2"/>
          <w:sz w:val="24"/>
        </w:rPr>
        <w:t>[Key Experts will not be evaluated at the shortlisting stage</w:t>
      </w:r>
    </w:p>
    <w:p w14:paraId="1D9F75A4" w14:textId="77777777" w:rsidR="00DF4D9D" w:rsidRDefault="00DF4D9D" w:rsidP="00DF4D9D">
      <w:pPr>
        <w:pStyle w:val="ListParagraph"/>
        <w:numPr>
          <w:ilvl w:val="0"/>
          <w:numId w:val="2"/>
        </w:numPr>
        <w:suppressAutoHyphens/>
        <w:jc w:val="both"/>
        <w:rPr>
          <w:rFonts w:eastAsia="Calibri"/>
          <w:spacing w:val="-2"/>
          <w:sz w:val="24"/>
          <w:szCs w:val="24"/>
        </w:rPr>
      </w:pPr>
      <w:r w:rsidRPr="004D0BA2">
        <w:rPr>
          <w:rFonts w:eastAsia="Calibri"/>
          <w:spacing w:val="-2"/>
          <w:sz w:val="24"/>
          <w:szCs w:val="24"/>
        </w:rPr>
        <w:t xml:space="preserve">A consultant will be selected in accordance with the </w:t>
      </w:r>
      <w:r w:rsidRPr="004D0BA2">
        <w:rPr>
          <w:rFonts w:ascii="Arial" w:hAnsi="Arial" w:cs="Arial"/>
          <w:b/>
          <w:spacing w:val="-2"/>
        </w:rPr>
        <w:t>Quality Cost Base Selection (QCBS)</w:t>
      </w:r>
      <w:r w:rsidRPr="004D0BA2">
        <w:rPr>
          <w:rFonts w:eastAsia="Calibri"/>
          <w:spacing w:val="-2"/>
          <w:sz w:val="24"/>
          <w:szCs w:val="24"/>
        </w:rPr>
        <w:t xml:space="preserve"> </w:t>
      </w:r>
      <w:r w:rsidRPr="004D0BA2">
        <w:rPr>
          <w:spacing w:val="-2"/>
          <w:sz w:val="24"/>
        </w:rPr>
        <w:t>method set out in the Procurement Guidelines</w:t>
      </w:r>
      <w:r w:rsidRPr="004D0BA2">
        <w:rPr>
          <w:rFonts w:eastAsia="Calibri"/>
          <w:spacing w:val="-2"/>
          <w:sz w:val="24"/>
          <w:szCs w:val="24"/>
        </w:rPr>
        <w:t>.</w:t>
      </w:r>
    </w:p>
    <w:p w14:paraId="0970D9AA" w14:textId="77777777" w:rsidR="00DF4D9D" w:rsidRPr="004D0BA2" w:rsidRDefault="00DF4D9D" w:rsidP="00DF4D9D">
      <w:pPr>
        <w:pStyle w:val="ListParagraph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4D0BA2">
        <w:rPr>
          <w:rFonts w:eastAsia="Calibri"/>
          <w:spacing w:val="-2"/>
          <w:sz w:val="24"/>
          <w:szCs w:val="24"/>
        </w:rPr>
        <w:t xml:space="preserve">Consultants may </w:t>
      </w:r>
      <w:r w:rsidRPr="004D0BA2">
        <w:rPr>
          <w:spacing w:val="-2"/>
          <w:sz w:val="24"/>
        </w:rPr>
        <w:t>associate with other firms to enhance their qualifications</w:t>
      </w:r>
      <w:r w:rsidRPr="004D0BA2">
        <w:rPr>
          <w:sz w:val="24"/>
          <w:szCs w:val="24"/>
        </w:rPr>
        <w:t>, but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Pr="004D0BA2">
        <w:rPr>
          <w:rFonts w:eastAsia="Calibri"/>
          <w:sz w:val="24"/>
          <w:szCs w:val="24"/>
        </w:rPr>
        <w:t>.</w:t>
      </w:r>
    </w:p>
    <w:p w14:paraId="495B145E" w14:textId="77777777" w:rsidR="00220EA3" w:rsidRDefault="00DF4D9D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BA2">
        <w:rPr>
          <w:rFonts w:eastAsia="Calibri"/>
          <w:spacing w:val="-2"/>
          <w:sz w:val="24"/>
          <w:szCs w:val="24"/>
        </w:rPr>
        <w:t xml:space="preserve">Consultants may </w:t>
      </w:r>
      <w:r w:rsidRPr="004D0BA2">
        <w:rPr>
          <w:spacing w:val="-2"/>
          <w:sz w:val="24"/>
        </w:rPr>
        <w:t>associate with other firms to enhance their qualifications</w:t>
      </w:r>
      <w:r w:rsidRPr="004D0BA2">
        <w:rPr>
          <w:sz w:val="24"/>
          <w:szCs w:val="24"/>
        </w:rPr>
        <w:t>, but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Pr="004D0BA2">
        <w:rPr>
          <w:rFonts w:eastAsia="Calibri"/>
          <w:sz w:val="24"/>
          <w:szCs w:val="24"/>
        </w:rPr>
        <w:t>.</w:t>
      </w:r>
      <w:r w:rsidR="00220E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292A2C" w14:textId="77777777" w:rsidR="00220EA3" w:rsidRDefault="00220EA3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3B386" w14:textId="77777777" w:rsidR="00566FAB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attention of interested Consultants is drawn to </w:t>
      </w:r>
      <w:r>
        <w:rPr>
          <w:rFonts w:ascii="Times New Roman" w:hAnsi="Times New Roman"/>
          <w:spacing w:val="-2"/>
          <w:sz w:val="24"/>
        </w:rPr>
        <w:t>P</w:t>
      </w:r>
      <w:r w:rsidRPr="001D70EB">
        <w:rPr>
          <w:rFonts w:ascii="Times New Roman" w:hAnsi="Times New Roman"/>
          <w:spacing w:val="-2"/>
          <w:sz w:val="24"/>
        </w:rPr>
        <w:t>aragraph</w:t>
      </w:r>
      <w:r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1.23, and 1.24</w:t>
      </w:r>
      <w:r w:rsidRPr="001D70EB">
        <w:rPr>
          <w:rFonts w:ascii="Times New Roman" w:hAnsi="Times New Roman"/>
          <w:spacing w:val="-2"/>
          <w:sz w:val="24"/>
        </w:rPr>
        <w:t xml:space="preserve"> of the </w:t>
      </w:r>
      <w:r>
        <w:rPr>
          <w:rFonts w:ascii="Times New Roman" w:hAnsi="Times New Roman"/>
          <w:spacing w:val="-2"/>
          <w:sz w:val="24"/>
        </w:rPr>
        <w:t>Guidelines for Procurement of Consultant Services under Islamic Development Bank Project Financing</w:t>
      </w:r>
      <w:r w:rsidR="00EA537C">
        <w:rPr>
          <w:rFonts w:ascii="Times New Roman" w:hAnsi="Times New Roman"/>
          <w:spacing w:val="-2"/>
          <w:sz w:val="24"/>
        </w:rPr>
        <w:t xml:space="preserve"> (the “Procurement Guidelines”)</w:t>
      </w:r>
      <w:r>
        <w:rPr>
          <w:rFonts w:ascii="Times New Roman" w:hAnsi="Times New Roman"/>
          <w:spacing w:val="-2"/>
          <w:sz w:val="24"/>
        </w:rPr>
        <w:t>,</w:t>
      </w:r>
      <w:r w:rsidRPr="001D70EB">
        <w:rPr>
          <w:rFonts w:ascii="Times New Roman" w:hAnsi="Times New Roman"/>
          <w:spacing w:val="-2"/>
          <w:sz w:val="24"/>
        </w:rPr>
        <w:t xml:space="preserve"> setting forth </w:t>
      </w:r>
      <w:r>
        <w:rPr>
          <w:rFonts w:ascii="Times New Roman" w:hAnsi="Times New Roman"/>
          <w:spacing w:val="-2"/>
          <w:sz w:val="24"/>
        </w:rPr>
        <w:t>IsDB</w:t>
      </w:r>
      <w:r w:rsidRPr="001D70EB">
        <w:rPr>
          <w:rFonts w:ascii="Times New Roman" w:hAnsi="Times New Roman"/>
          <w:spacing w:val="-2"/>
          <w:sz w:val="24"/>
        </w:rPr>
        <w:t xml:space="preserve">’s policy on conflict of interest.  </w:t>
      </w:r>
    </w:p>
    <w:p w14:paraId="244AF7D8" w14:textId="77777777"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B12DCFA" w14:textId="77777777" w:rsidR="00566FAB" w:rsidRPr="00566FA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B455E9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A50A57C" w14:textId="77777777" w:rsidR="00566FAB" w:rsidRPr="007B7E24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7B7E24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A</w:t>
      </w:r>
      <w:r w:rsidRPr="007B7E24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consultant will be selected in accordance with th</w:t>
      </w:r>
      <w:r w:rsidR="007B7E24" w:rsidRPr="007B7E24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e </w:t>
      </w:r>
      <w:r w:rsidR="00F25FEF" w:rsidRPr="007B7E24">
        <w:rPr>
          <w:rFonts w:ascii="Times New Roman" w:eastAsia="Calibri" w:hAnsi="Times New Roman" w:cs="Times New Roman"/>
          <w:i/>
          <w:spacing w:val="-2"/>
          <w:sz w:val="24"/>
          <w:szCs w:val="24"/>
        </w:rPr>
        <w:t>Quality and cost base selection (QCBS)</w:t>
      </w:r>
      <w:r w:rsidR="00EA537C" w:rsidRPr="007B7E24">
        <w:rPr>
          <w:rFonts w:ascii="Times New Roman" w:hAnsi="Times New Roman"/>
          <w:i/>
          <w:spacing w:val="-2"/>
          <w:sz w:val="24"/>
        </w:rPr>
        <w:t xml:space="preserve"> method set out in the Procurement Guidelines</w:t>
      </w:r>
      <w:r w:rsidR="007B7E24" w:rsidRPr="007B7E24">
        <w:rPr>
          <w:rFonts w:ascii="Times New Roman" w:hAnsi="Times New Roman"/>
          <w:i/>
          <w:spacing w:val="-2"/>
          <w:sz w:val="24"/>
        </w:rPr>
        <w:t xml:space="preserve"> under the Islamic Development Ba</w:t>
      </w:r>
      <w:r w:rsidR="002829B3">
        <w:rPr>
          <w:rFonts w:ascii="Times New Roman" w:hAnsi="Times New Roman"/>
          <w:i/>
          <w:spacing w:val="-2"/>
          <w:sz w:val="24"/>
        </w:rPr>
        <w:t>nk Project Financing April 2019</w:t>
      </w:r>
      <w:r w:rsidRPr="007B7E24">
        <w:rPr>
          <w:rFonts w:ascii="Times New Roman" w:eastAsia="Calibri" w:hAnsi="Times New Roman" w:cs="Times New Roman"/>
          <w:i/>
          <w:spacing w:val="-2"/>
          <w:sz w:val="24"/>
          <w:szCs w:val="24"/>
        </w:rPr>
        <w:t>.</w:t>
      </w:r>
    </w:p>
    <w:p w14:paraId="22E957B9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CD7073B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Interested consultants may obtain further information at the address below during office hours</w:t>
      </w:r>
      <w:r w:rsidR="00F25FE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08:30 TO 16:00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(local time).Expressions of interest must be delivered </w:t>
      </w:r>
      <w:r w:rsidR="00EA537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EA537C" w:rsidRPr="001D70EB">
        <w:rPr>
          <w:rFonts w:ascii="Times New Roman" w:hAnsi="Times New Roman"/>
          <w:spacing w:val="-2"/>
          <w:sz w:val="24"/>
        </w:rPr>
        <w:t>(i</w:t>
      </w:r>
      <w:r w:rsidR="00D313D3">
        <w:rPr>
          <w:rFonts w:ascii="Times New Roman" w:hAnsi="Times New Roman"/>
          <w:spacing w:val="-2"/>
          <w:sz w:val="24"/>
        </w:rPr>
        <w:t xml:space="preserve">n person, </w:t>
      </w:r>
      <w:r w:rsidR="00EA537C" w:rsidRPr="001D70EB">
        <w:rPr>
          <w:rFonts w:ascii="Times New Roman" w:hAnsi="Times New Roman"/>
          <w:spacing w:val="-2"/>
          <w:sz w:val="24"/>
        </w:rPr>
        <w:t xml:space="preserve"> or by e-mail) </w:t>
      </w:r>
      <w:r w:rsidR="00D313D3" w:rsidRPr="00D313D3">
        <w:rPr>
          <w:rFonts w:ascii="Times New Roman" w:hAnsi="Times New Roman"/>
          <w:b/>
          <w:spacing w:val="-2"/>
          <w:sz w:val="24"/>
        </w:rPr>
        <w:t xml:space="preserve">on or before </w:t>
      </w:r>
      <w:r w:rsidRPr="00D313D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7B7E24" w:rsidRPr="00D313D3">
        <w:rPr>
          <w:rFonts w:ascii="Times New Roman" w:eastAsia="Calibri" w:hAnsi="Times New Roman" w:cs="Times New Roman"/>
          <w:b/>
          <w:spacing w:val="-2"/>
          <w:sz w:val="24"/>
          <w:szCs w:val="24"/>
        </w:rPr>
        <w:t>1</w:t>
      </w:r>
      <w:r w:rsidR="007B7E24" w:rsidRPr="00D313D3">
        <w:rPr>
          <w:rFonts w:ascii="Times New Roman" w:eastAsia="Calibri" w:hAnsi="Times New Roman" w:cs="Times New Roman"/>
          <w:b/>
          <w:spacing w:val="-2"/>
          <w:sz w:val="24"/>
          <w:szCs w:val="24"/>
          <w:vertAlign w:val="superscript"/>
        </w:rPr>
        <w:t>st</w:t>
      </w:r>
      <w:r w:rsidR="007B7E24" w:rsidRPr="00661D9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November </w:t>
      </w:r>
      <w:r w:rsidR="006F0FD2" w:rsidRPr="00661D98">
        <w:rPr>
          <w:rFonts w:ascii="Times New Roman" w:eastAsia="Calibri" w:hAnsi="Times New Roman" w:cs="Times New Roman"/>
          <w:b/>
          <w:spacing w:val="-2"/>
          <w:sz w:val="24"/>
          <w:szCs w:val="24"/>
        </w:rPr>
        <w:t>, 2020</w:t>
      </w:r>
      <w:r w:rsidRPr="007B7E24">
        <w:rPr>
          <w:rFonts w:ascii="Times New Roman" w:eastAsia="Calibri" w:hAnsi="Times New Roman" w:cs="Times New Roman"/>
          <w:spacing w:val="-2"/>
          <w:sz w:val="24"/>
          <w:szCs w:val="24"/>
        </w:rPr>
        <w:t>[.</w:t>
      </w:r>
    </w:p>
    <w:p w14:paraId="103D5706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C404CEF" w14:textId="77777777" w:rsidR="006679C3" w:rsidRDefault="00220EA3" w:rsidP="006679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Regional Rice Value Chain Development Project /</w:t>
      </w:r>
      <w:r w:rsidR="006F0FD2" w:rsidRPr="00220EA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Central Project Coordinating Unit (CPCU)</w:t>
      </w:r>
    </w:p>
    <w:p w14:paraId="69D438CD" w14:textId="77777777" w:rsidR="006679C3" w:rsidRDefault="006679C3" w:rsidP="006679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14:paraId="0D93F15C" w14:textId="77777777" w:rsidR="00566FAB" w:rsidRPr="00220EA3" w:rsidRDefault="00566FAB" w:rsidP="006679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220EA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Attention: </w:t>
      </w:r>
      <w:r w:rsidR="006F0FD2" w:rsidRPr="00220EA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Mr. Abdoulie M. </w:t>
      </w:r>
      <w:proofErr w:type="spellStart"/>
      <w:r w:rsidR="006F0FD2" w:rsidRPr="00220EA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Touray</w:t>
      </w:r>
      <w:proofErr w:type="spellEnd"/>
    </w:p>
    <w:p w14:paraId="7F9F0493" w14:textId="77777777" w:rsidR="00566FAB" w:rsidRPr="00220EA3" w:rsidRDefault="006F0FD2" w:rsidP="006679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220EA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14 </w:t>
      </w:r>
      <w:proofErr w:type="spellStart"/>
      <w:r w:rsidRPr="00220EA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Marena</w:t>
      </w:r>
      <w:proofErr w:type="spellEnd"/>
      <w:r w:rsidRPr="00220EA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Parade, Old cooperative Building, Banjul. The Gambia </w:t>
      </w:r>
    </w:p>
    <w:p w14:paraId="127F7769" w14:textId="77777777" w:rsidR="006679C3" w:rsidRDefault="00566FAB" w:rsidP="006679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Tel:</w:t>
      </w:r>
      <w:r w:rsidR="006F0F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00220 9968841/3971756/3411433</w:t>
      </w:r>
      <w:r w:rsidR="006679C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14:paraId="3F14C24C" w14:textId="77777777" w:rsidR="00566FAB" w:rsidRPr="00220EA3" w:rsidRDefault="00566FAB" w:rsidP="006679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>E-mail:</w:t>
      </w:r>
      <w:r w:rsidR="006F0F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hyperlink r:id="rId8" w:history="1">
        <w:r w:rsidR="00220EA3" w:rsidRPr="00BA1378">
          <w:rPr>
            <w:rStyle w:val="Hyperlink"/>
            <w:rFonts w:ascii="Times New Roman" w:eastAsia="Calibri" w:hAnsi="Times New Roman" w:cs="Times New Roman"/>
            <w:spacing w:val="-2"/>
            <w:sz w:val="24"/>
            <w:szCs w:val="24"/>
          </w:rPr>
          <w:t>laye20002001@yahoo.com/</w:t>
        </w:r>
      </w:hyperlink>
      <w:r w:rsidR="00220E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</w:t>
      </w:r>
      <w:hyperlink r:id="rId9" w:history="1">
        <w:r w:rsidR="00220EA3" w:rsidRPr="00220EA3">
          <w:rPr>
            <w:rStyle w:val="Hyperlink"/>
            <w:rFonts w:ascii="Times New Roman" w:eastAsia="Calibri" w:hAnsi="Times New Roman" w:cs="Times New Roman"/>
            <w:spacing w:val="-2"/>
            <w:sz w:val="24"/>
            <w:szCs w:val="24"/>
          </w:rPr>
          <w:t>kummeha@gmail.com/</w:t>
        </w:r>
      </w:hyperlink>
      <w:hyperlink r:id="rId10" w:history="1">
        <w:r w:rsidR="00220EA3" w:rsidRPr="00BA1378">
          <w:rPr>
            <w:rStyle w:val="Hyperlink"/>
            <w:rFonts w:ascii="Times New Roman" w:eastAsia="Calibri" w:hAnsi="Times New Roman" w:cs="Times New Roman"/>
            <w:spacing w:val="-2"/>
            <w:sz w:val="24"/>
            <w:szCs w:val="24"/>
          </w:rPr>
          <w:t>molpha.sanyang@gmail.com</w:t>
        </w:r>
      </w:hyperlink>
      <w:r w:rsidR="00220E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1A6EBE92" w14:textId="77777777" w:rsidR="00566FAB" w:rsidRPr="00566FAB" w:rsidRDefault="00566FAB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6FAB" w:rsidRPr="0056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F67"/>
    <w:multiLevelType w:val="hybridMultilevel"/>
    <w:tmpl w:val="63309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824"/>
    <w:multiLevelType w:val="hybridMultilevel"/>
    <w:tmpl w:val="F656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9E6"/>
    <w:multiLevelType w:val="multilevel"/>
    <w:tmpl w:val="1642257C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ainParanoChap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 (a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2164D"/>
    <w:rsid w:val="001E39E5"/>
    <w:rsid w:val="00220EA3"/>
    <w:rsid w:val="00234B32"/>
    <w:rsid w:val="00236989"/>
    <w:rsid w:val="002829B3"/>
    <w:rsid w:val="003C44ED"/>
    <w:rsid w:val="004531AB"/>
    <w:rsid w:val="00533996"/>
    <w:rsid w:val="00542942"/>
    <w:rsid w:val="00566FAB"/>
    <w:rsid w:val="005E21C5"/>
    <w:rsid w:val="00661D98"/>
    <w:rsid w:val="006679C3"/>
    <w:rsid w:val="006F0FD2"/>
    <w:rsid w:val="007B7E24"/>
    <w:rsid w:val="008B489D"/>
    <w:rsid w:val="009111A7"/>
    <w:rsid w:val="00973AFB"/>
    <w:rsid w:val="00A123E0"/>
    <w:rsid w:val="00A37021"/>
    <w:rsid w:val="00AD3A53"/>
    <w:rsid w:val="00B46E27"/>
    <w:rsid w:val="00BA7A4A"/>
    <w:rsid w:val="00C07CD3"/>
    <w:rsid w:val="00D313D3"/>
    <w:rsid w:val="00D6104A"/>
    <w:rsid w:val="00DF4D9D"/>
    <w:rsid w:val="00EA537C"/>
    <w:rsid w:val="00F25FEF"/>
    <w:rsid w:val="00FA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728B"/>
  <w15:docId w15:val="{2F7DC60B-25FB-435B-B2FD-7992DE5B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4D9D"/>
    <w:pPr>
      <w:widowControl w:val="0"/>
      <w:autoSpaceDE w:val="0"/>
      <w:autoSpaceDN w:val="0"/>
      <w:spacing w:after="0" w:line="240" w:lineRule="auto"/>
      <w:ind w:left="764" w:hanging="360"/>
    </w:pPr>
    <w:rPr>
      <w:rFonts w:ascii="Times New Roman" w:eastAsia="Times New Roman" w:hAnsi="Times New Roman" w:cs="Times New Roman"/>
    </w:rPr>
  </w:style>
  <w:style w:type="paragraph" w:customStyle="1" w:styleId="Heading1a">
    <w:name w:val="Heading 1a"/>
    <w:basedOn w:val="Normal"/>
    <w:next w:val="Normal"/>
    <w:rsid w:val="00DF4D9D"/>
    <w:pPr>
      <w:keepNext/>
      <w:keepLines/>
      <w:numPr>
        <w:numId w:val="4"/>
      </w:num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MainParanoChapter">
    <w:name w:val="Main Para no Chapter #"/>
    <w:basedOn w:val="Normal"/>
    <w:rsid w:val="00DF4D9D"/>
    <w:pPr>
      <w:numPr>
        <w:ilvl w:val="1"/>
        <w:numId w:val="4"/>
      </w:numPr>
      <w:tabs>
        <w:tab w:val="clear" w:pos="720"/>
      </w:tabs>
      <w:spacing w:after="24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Para2underX">
    <w:name w:val="Sub-Para 2 under X."/>
    <w:basedOn w:val="Normal"/>
    <w:rsid w:val="00DF4D9D"/>
    <w:pPr>
      <w:numPr>
        <w:ilvl w:val="3"/>
        <w:numId w:val="4"/>
      </w:numPr>
      <w:tabs>
        <w:tab w:val="clear" w:pos="1800"/>
      </w:tabs>
      <w:spacing w:after="240" w:line="240" w:lineRule="auto"/>
      <w:ind w:left="2160" w:hanging="72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Para3underX">
    <w:name w:val="Sub-Para 3 under X."/>
    <w:basedOn w:val="Normal"/>
    <w:rsid w:val="00DF4D9D"/>
    <w:pPr>
      <w:numPr>
        <w:ilvl w:val="4"/>
        <w:numId w:val="4"/>
      </w:numPr>
      <w:tabs>
        <w:tab w:val="clear" w:pos="1440"/>
      </w:tabs>
      <w:spacing w:after="240" w:line="240" w:lineRule="auto"/>
      <w:ind w:left="2880" w:hanging="720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Para4underX">
    <w:name w:val="Sub-Para 4 under X."/>
    <w:basedOn w:val="Normal"/>
    <w:rsid w:val="00DF4D9D"/>
    <w:pPr>
      <w:numPr>
        <w:ilvl w:val="5"/>
        <w:numId w:val="4"/>
      </w:numPr>
      <w:tabs>
        <w:tab w:val="clear" w:pos="2160"/>
      </w:tabs>
      <w:spacing w:after="240" w:line="240" w:lineRule="auto"/>
      <w:ind w:left="3600" w:hanging="720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e20002001@yaho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olpha.sanya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mmeha@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Tahseen Ali</cp:lastModifiedBy>
  <cp:revision>2</cp:revision>
  <cp:lastPrinted>2019-03-25T05:15:00Z</cp:lastPrinted>
  <dcterms:created xsi:type="dcterms:W3CDTF">2020-10-20T10:18:00Z</dcterms:created>
  <dcterms:modified xsi:type="dcterms:W3CDTF">2020-10-20T10:18:00Z</dcterms:modified>
</cp:coreProperties>
</file>