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6339" w14:textId="77777777" w:rsidR="00D45823" w:rsidRDefault="00D45823" w:rsidP="00D45823">
      <w:pPr>
        <w:shd w:val="clear" w:color="auto" w:fill="FFFFFF"/>
        <w:spacing w:after="100" w:afterAutospacing="1" w:line="240" w:lineRule="auto"/>
        <w:rPr>
          <w:rFonts w:ascii="Tahoma" w:eastAsia="Times New Roman" w:hAnsi="Tahoma" w:cs="Tahoma"/>
          <w:b/>
          <w:bCs/>
          <w:color w:val="212529"/>
          <w:sz w:val="24"/>
          <w:szCs w:val="24"/>
        </w:rPr>
      </w:pPr>
    </w:p>
    <w:p w14:paraId="45969403" w14:textId="5EA35E09" w:rsidR="009950B9" w:rsidRPr="009950B9" w:rsidRDefault="009950B9" w:rsidP="009950B9">
      <w:pPr>
        <w:shd w:val="clear" w:color="auto" w:fill="FFFFFF"/>
        <w:spacing w:after="100" w:afterAutospacing="1" w:line="240" w:lineRule="auto"/>
        <w:jc w:val="center"/>
        <w:rPr>
          <w:rFonts w:ascii="Tahoma" w:eastAsia="Times New Roman" w:hAnsi="Tahoma" w:cs="Tahoma"/>
          <w:b/>
          <w:bCs/>
          <w:color w:val="212529"/>
          <w:sz w:val="24"/>
          <w:szCs w:val="24"/>
        </w:rPr>
      </w:pPr>
      <w:r w:rsidRPr="009950B9">
        <w:rPr>
          <w:rFonts w:ascii="Tahoma" w:eastAsia="Times New Roman" w:hAnsi="Tahoma" w:cs="Tahoma"/>
          <w:b/>
          <w:bCs/>
          <w:color w:val="212529"/>
          <w:sz w:val="24"/>
          <w:szCs w:val="24"/>
        </w:rPr>
        <w:t>GENERAL PROCUREMENT NOTICE</w:t>
      </w:r>
    </w:p>
    <w:p w14:paraId="2041FCBE" w14:textId="555AF054" w:rsidR="009950B9" w:rsidRPr="00372DF1" w:rsidRDefault="009950B9" w:rsidP="009950B9">
      <w:pPr>
        <w:suppressAutoHyphens/>
        <w:spacing w:after="0" w:line="240" w:lineRule="auto"/>
        <w:rPr>
          <w:rFonts w:ascii="Tahoma" w:eastAsia="Calibri" w:hAnsi="Tahoma" w:cs="Tahoma"/>
          <w:spacing w:val="-2"/>
          <w:sz w:val="24"/>
          <w:szCs w:val="24"/>
        </w:rPr>
      </w:pPr>
      <w:r w:rsidRPr="00372DF1">
        <w:rPr>
          <w:rFonts w:ascii="Tahoma" w:eastAsia="Calibri" w:hAnsi="Tahoma" w:cs="Tahoma"/>
          <w:spacing w:val="-2"/>
          <w:sz w:val="24"/>
          <w:szCs w:val="24"/>
        </w:rPr>
        <w:t xml:space="preserve">COUNTRY: </w:t>
      </w:r>
      <w:r w:rsidRPr="00372DF1">
        <w:rPr>
          <w:rFonts w:ascii="Tahoma" w:eastAsia="Calibri" w:hAnsi="Tahoma" w:cs="Tahoma"/>
          <w:spacing w:val="-2"/>
          <w:sz w:val="24"/>
          <w:szCs w:val="24"/>
        </w:rPr>
        <w:tab/>
      </w:r>
      <w:r w:rsidRPr="00372DF1">
        <w:rPr>
          <w:rFonts w:ascii="Tahoma" w:eastAsia="Calibri" w:hAnsi="Tahoma" w:cs="Tahoma"/>
          <w:spacing w:val="-2"/>
          <w:sz w:val="24"/>
          <w:szCs w:val="24"/>
        </w:rPr>
        <w:tab/>
        <w:t xml:space="preserve"> </w:t>
      </w:r>
      <w:r w:rsidRPr="00372DF1">
        <w:rPr>
          <w:rFonts w:ascii="Tahoma" w:eastAsia="Calibri" w:hAnsi="Tahoma" w:cs="Tahoma"/>
          <w:spacing w:val="-2"/>
          <w:sz w:val="24"/>
          <w:szCs w:val="24"/>
        </w:rPr>
        <w:tab/>
      </w:r>
      <w:r w:rsidRPr="00372DF1">
        <w:rPr>
          <w:rFonts w:ascii="Tahoma" w:hAnsi="Tahoma" w:cs="Tahoma"/>
          <w:color w:val="000000"/>
          <w:sz w:val="24"/>
          <w:szCs w:val="24"/>
        </w:rPr>
        <w:t>NIGERIA</w:t>
      </w:r>
    </w:p>
    <w:p w14:paraId="1E89D520" w14:textId="289EBB08" w:rsidR="009950B9" w:rsidRPr="00372DF1" w:rsidRDefault="009950B9" w:rsidP="009950B9">
      <w:pPr>
        <w:suppressAutoHyphens/>
        <w:spacing w:after="0" w:line="240" w:lineRule="auto"/>
        <w:ind w:left="2880" w:hanging="2880"/>
        <w:rPr>
          <w:rFonts w:ascii="Tahoma" w:eastAsia="Calibri" w:hAnsi="Tahoma" w:cs="Tahoma"/>
          <w:spacing w:val="-2"/>
          <w:sz w:val="24"/>
          <w:szCs w:val="24"/>
        </w:rPr>
      </w:pPr>
      <w:r w:rsidRPr="00372DF1">
        <w:rPr>
          <w:rFonts w:ascii="Tahoma" w:eastAsia="Calibri" w:hAnsi="Tahoma" w:cs="Tahoma"/>
          <w:spacing w:val="-2"/>
          <w:sz w:val="24"/>
          <w:szCs w:val="24"/>
        </w:rPr>
        <w:t xml:space="preserve">NAME OF PROJECT: </w:t>
      </w:r>
      <w:r w:rsidRPr="00372DF1">
        <w:rPr>
          <w:rFonts w:ascii="Tahoma" w:eastAsia="Calibri" w:hAnsi="Tahoma" w:cs="Tahoma"/>
          <w:spacing w:val="-2"/>
          <w:sz w:val="24"/>
          <w:szCs w:val="24"/>
        </w:rPr>
        <w:tab/>
      </w:r>
      <w:r w:rsidRPr="00372DF1">
        <w:rPr>
          <w:rFonts w:ascii="Tahoma" w:hAnsi="Tahoma" w:cs="Tahoma"/>
          <w:sz w:val="24"/>
          <w:szCs w:val="24"/>
        </w:rPr>
        <w:t>DUALIZATION OF MINNA-KATAEREGI-BIDA ROAD (82KM)</w:t>
      </w:r>
      <w:r w:rsidR="003C5AE6">
        <w:rPr>
          <w:rFonts w:ascii="Tahoma" w:hAnsi="Tahoma" w:cs="Tahoma"/>
          <w:sz w:val="24"/>
          <w:szCs w:val="24"/>
        </w:rPr>
        <w:t xml:space="preserve"> IN NIGER STATE</w:t>
      </w:r>
    </w:p>
    <w:p w14:paraId="28C1E6C5" w14:textId="601C8828" w:rsidR="009950B9" w:rsidRPr="00372DF1" w:rsidRDefault="009950B9" w:rsidP="009950B9">
      <w:pPr>
        <w:suppressAutoHyphens/>
        <w:spacing w:after="0" w:line="240" w:lineRule="auto"/>
        <w:rPr>
          <w:rFonts w:ascii="Tahoma" w:eastAsia="Calibri" w:hAnsi="Tahoma" w:cs="Tahoma"/>
          <w:spacing w:val="-2"/>
          <w:sz w:val="24"/>
          <w:szCs w:val="24"/>
        </w:rPr>
      </w:pPr>
      <w:r w:rsidRPr="00372DF1">
        <w:rPr>
          <w:rFonts w:ascii="Tahoma" w:eastAsia="Calibri" w:hAnsi="Tahoma" w:cs="Tahoma"/>
          <w:iCs/>
          <w:spacing w:val="-2"/>
          <w:sz w:val="24"/>
          <w:szCs w:val="24"/>
        </w:rPr>
        <w:t>SECTOR</w:t>
      </w:r>
      <w:r w:rsidRPr="00372DF1">
        <w:rPr>
          <w:rFonts w:ascii="Tahoma" w:eastAsia="Calibri" w:hAnsi="Tahoma" w:cs="Tahoma"/>
          <w:spacing w:val="-2"/>
          <w:sz w:val="24"/>
          <w:szCs w:val="24"/>
        </w:rPr>
        <w:t>:</w:t>
      </w:r>
      <w:r w:rsidRPr="00372DF1">
        <w:rPr>
          <w:rFonts w:ascii="Tahoma" w:eastAsia="Calibri" w:hAnsi="Tahoma" w:cs="Tahoma"/>
          <w:spacing w:val="-2"/>
          <w:sz w:val="24"/>
          <w:szCs w:val="24"/>
        </w:rPr>
        <w:tab/>
      </w:r>
      <w:r w:rsidRPr="00372DF1">
        <w:rPr>
          <w:rFonts w:ascii="Tahoma" w:eastAsia="Calibri" w:hAnsi="Tahoma" w:cs="Tahoma"/>
          <w:spacing w:val="-2"/>
          <w:sz w:val="24"/>
          <w:szCs w:val="24"/>
        </w:rPr>
        <w:tab/>
      </w:r>
      <w:r w:rsidRPr="00372DF1">
        <w:rPr>
          <w:rFonts w:ascii="Tahoma" w:eastAsia="Calibri" w:hAnsi="Tahoma" w:cs="Tahoma"/>
          <w:spacing w:val="-2"/>
          <w:sz w:val="24"/>
          <w:szCs w:val="24"/>
        </w:rPr>
        <w:tab/>
        <w:t>INFRASTRUCTURE</w:t>
      </w:r>
    </w:p>
    <w:p w14:paraId="31BEEB9C" w14:textId="2CD846D3" w:rsidR="009950B9" w:rsidRPr="00372DF1" w:rsidRDefault="009950B9" w:rsidP="009950B9">
      <w:pPr>
        <w:suppressAutoHyphens/>
        <w:spacing w:after="0" w:line="240" w:lineRule="auto"/>
        <w:rPr>
          <w:rFonts w:ascii="Tahoma" w:eastAsia="Calibri" w:hAnsi="Tahoma" w:cs="Tahoma"/>
          <w:spacing w:val="-2"/>
          <w:sz w:val="24"/>
          <w:szCs w:val="24"/>
        </w:rPr>
      </w:pPr>
      <w:r w:rsidRPr="00372DF1">
        <w:rPr>
          <w:rFonts w:ascii="Tahoma" w:eastAsia="Calibri" w:hAnsi="Tahoma" w:cs="Tahoma"/>
          <w:spacing w:val="-2"/>
          <w:sz w:val="24"/>
          <w:szCs w:val="24"/>
        </w:rPr>
        <w:t xml:space="preserve">NOTICE TYPE: </w:t>
      </w:r>
      <w:r w:rsidRPr="00372DF1">
        <w:rPr>
          <w:rFonts w:ascii="Tahoma" w:eastAsia="Calibri" w:hAnsi="Tahoma" w:cs="Tahoma"/>
          <w:spacing w:val="-2"/>
          <w:sz w:val="24"/>
          <w:szCs w:val="24"/>
        </w:rPr>
        <w:tab/>
      </w:r>
      <w:r w:rsidRPr="00372DF1">
        <w:rPr>
          <w:rFonts w:ascii="Tahoma" w:eastAsia="Calibri" w:hAnsi="Tahoma" w:cs="Tahoma"/>
          <w:spacing w:val="-2"/>
          <w:sz w:val="24"/>
          <w:szCs w:val="24"/>
        </w:rPr>
        <w:tab/>
        <w:t>GENERAL PROCUREMENT NOTICE</w:t>
      </w:r>
    </w:p>
    <w:p w14:paraId="2C00CE28" w14:textId="249453A3" w:rsidR="009950B9" w:rsidRPr="00372DF1" w:rsidRDefault="009950B9" w:rsidP="009950B9">
      <w:pPr>
        <w:suppressAutoHyphens/>
        <w:spacing w:after="0" w:line="240" w:lineRule="auto"/>
        <w:rPr>
          <w:rFonts w:ascii="Tahoma" w:eastAsia="Times New Roman" w:hAnsi="Tahoma" w:cs="Tahoma"/>
          <w:spacing w:val="-2"/>
          <w:sz w:val="24"/>
          <w:szCs w:val="24"/>
        </w:rPr>
      </w:pPr>
      <w:r w:rsidRPr="00372DF1">
        <w:rPr>
          <w:rFonts w:ascii="Tahoma" w:eastAsia="Times New Roman" w:hAnsi="Tahoma" w:cs="Tahoma"/>
          <w:spacing w:val="-2"/>
          <w:sz w:val="24"/>
          <w:szCs w:val="24"/>
        </w:rPr>
        <w:t>M</w:t>
      </w:r>
      <w:r w:rsidR="003C5AE6">
        <w:rPr>
          <w:rFonts w:ascii="Tahoma" w:eastAsia="Times New Roman" w:hAnsi="Tahoma" w:cs="Tahoma"/>
          <w:spacing w:val="-2"/>
          <w:sz w:val="24"/>
          <w:szCs w:val="24"/>
        </w:rPr>
        <w:t>ODE OF FINANCING</w:t>
      </w:r>
      <w:r w:rsidRPr="00372DF1">
        <w:rPr>
          <w:rFonts w:ascii="Tahoma" w:eastAsia="Times New Roman" w:hAnsi="Tahoma" w:cs="Tahoma"/>
          <w:spacing w:val="-2"/>
          <w:sz w:val="24"/>
          <w:szCs w:val="24"/>
        </w:rPr>
        <w:t>:</w:t>
      </w:r>
      <w:r w:rsidRPr="00372DF1">
        <w:rPr>
          <w:rFonts w:ascii="Tahoma" w:eastAsia="Times New Roman" w:hAnsi="Tahoma" w:cs="Tahoma"/>
          <w:spacing w:val="-2"/>
          <w:sz w:val="24"/>
          <w:szCs w:val="24"/>
        </w:rPr>
        <w:tab/>
      </w:r>
      <w:r w:rsidRPr="00372DF1">
        <w:rPr>
          <w:rFonts w:ascii="Tahoma" w:eastAsia="Times New Roman" w:hAnsi="Tahoma" w:cs="Tahoma"/>
          <w:iCs/>
          <w:spacing w:val="-2"/>
          <w:sz w:val="24"/>
          <w:szCs w:val="24"/>
        </w:rPr>
        <w:t>SERVICES IJARAH FRAMEWORK AGREEMENT</w:t>
      </w:r>
    </w:p>
    <w:p w14:paraId="35F199C4" w14:textId="39754466" w:rsidR="009950B9" w:rsidRPr="00372DF1" w:rsidRDefault="009950B9" w:rsidP="009950B9">
      <w:pPr>
        <w:suppressAutoHyphens/>
        <w:spacing w:after="0" w:line="240" w:lineRule="auto"/>
        <w:rPr>
          <w:rFonts w:ascii="Tahoma" w:eastAsia="Times New Roman" w:hAnsi="Tahoma" w:cs="Tahoma"/>
          <w:spacing w:val="-2"/>
          <w:sz w:val="24"/>
          <w:szCs w:val="24"/>
        </w:rPr>
      </w:pPr>
      <w:r w:rsidRPr="00372DF1">
        <w:rPr>
          <w:rFonts w:ascii="Tahoma" w:eastAsia="Times New Roman" w:hAnsi="Tahoma" w:cs="Tahoma"/>
          <w:spacing w:val="-2"/>
          <w:sz w:val="24"/>
          <w:szCs w:val="24"/>
        </w:rPr>
        <w:t>F</w:t>
      </w:r>
      <w:r w:rsidR="003C5AE6">
        <w:rPr>
          <w:rFonts w:ascii="Tahoma" w:eastAsia="Times New Roman" w:hAnsi="Tahoma" w:cs="Tahoma"/>
          <w:spacing w:val="-2"/>
          <w:sz w:val="24"/>
          <w:szCs w:val="24"/>
        </w:rPr>
        <w:t>INANCING</w:t>
      </w:r>
      <w:r w:rsidRPr="00372DF1">
        <w:rPr>
          <w:rFonts w:ascii="Tahoma" w:eastAsia="Times New Roman" w:hAnsi="Tahoma" w:cs="Tahoma"/>
          <w:spacing w:val="-2"/>
          <w:sz w:val="24"/>
          <w:szCs w:val="24"/>
        </w:rPr>
        <w:t xml:space="preserve"> N</w:t>
      </w:r>
      <w:r w:rsidR="003C5AE6">
        <w:rPr>
          <w:rFonts w:ascii="Tahoma" w:eastAsia="Times New Roman" w:hAnsi="Tahoma" w:cs="Tahoma"/>
          <w:spacing w:val="-2"/>
          <w:sz w:val="24"/>
          <w:szCs w:val="24"/>
        </w:rPr>
        <w:t>O</w:t>
      </w:r>
      <w:r w:rsidRPr="00372DF1">
        <w:rPr>
          <w:rFonts w:ascii="Tahoma" w:eastAsia="Times New Roman" w:hAnsi="Tahoma" w:cs="Tahoma"/>
          <w:spacing w:val="-2"/>
          <w:sz w:val="24"/>
          <w:szCs w:val="24"/>
        </w:rPr>
        <w:t xml:space="preserve">. </w:t>
      </w:r>
      <w:r w:rsidRPr="00372DF1">
        <w:rPr>
          <w:rFonts w:ascii="Tahoma" w:eastAsia="Times New Roman" w:hAnsi="Tahoma" w:cs="Tahoma"/>
          <w:spacing w:val="-2"/>
          <w:sz w:val="24"/>
          <w:szCs w:val="24"/>
        </w:rPr>
        <w:tab/>
      </w:r>
      <w:r w:rsidRPr="00372DF1">
        <w:rPr>
          <w:rFonts w:ascii="Tahoma" w:eastAsia="Times New Roman" w:hAnsi="Tahoma" w:cs="Tahoma"/>
          <w:spacing w:val="-2"/>
          <w:sz w:val="24"/>
          <w:szCs w:val="24"/>
        </w:rPr>
        <w:tab/>
      </w:r>
      <w:r w:rsidRPr="00372DF1">
        <w:rPr>
          <w:rFonts w:ascii="Tahoma" w:eastAsia="Times New Roman" w:hAnsi="Tahoma" w:cs="Tahoma"/>
          <w:iCs/>
          <w:spacing w:val="-2"/>
          <w:sz w:val="24"/>
          <w:szCs w:val="24"/>
        </w:rPr>
        <w:t>[NGA - 1002]</w:t>
      </w:r>
    </w:p>
    <w:p w14:paraId="0A920E79" w14:textId="77777777" w:rsidR="009950B9" w:rsidRPr="009950B9" w:rsidRDefault="009950B9" w:rsidP="0061258D">
      <w:pPr>
        <w:shd w:val="clear" w:color="auto" w:fill="FFFFFF"/>
        <w:spacing w:after="0" w:line="240" w:lineRule="auto"/>
        <w:rPr>
          <w:rFonts w:ascii="Tahoma" w:eastAsia="Times New Roman" w:hAnsi="Tahoma" w:cs="Tahoma"/>
          <w:color w:val="212529"/>
          <w:sz w:val="24"/>
          <w:szCs w:val="24"/>
        </w:rPr>
      </w:pPr>
    </w:p>
    <w:p w14:paraId="04C16ED9" w14:textId="0B956A43" w:rsidR="009950B9" w:rsidRPr="00372DF1" w:rsidRDefault="009950B9" w:rsidP="002C71D0">
      <w:pPr>
        <w:shd w:val="clear" w:color="auto" w:fill="FFFFFF"/>
        <w:spacing w:after="100" w:afterAutospacing="1" w:line="240" w:lineRule="auto"/>
        <w:jc w:val="both"/>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The </w:t>
      </w:r>
      <w:r w:rsidRPr="00372DF1">
        <w:rPr>
          <w:rFonts w:ascii="Tahoma" w:eastAsia="Times New Roman" w:hAnsi="Tahoma" w:cs="Tahoma"/>
          <w:color w:val="212529"/>
          <w:sz w:val="24"/>
          <w:szCs w:val="24"/>
        </w:rPr>
        <w:t>Niger State Government</w:t>
      </w:r>
      <w:r w:rsidRPr="009950B9">
        <w:rPr>
          <w:rFonts w:ascii="Tahoma" w:eastAsia="Times New Roman" w:hAnsi="Tahoma" w:cs="Tahoma"/>
          <w:color w:val="212529"/>
          <w:sz w:val="24"/>
          <w:szCs w:val="24"/>
        </w:rPr>
        <w:t xml:space="preserve"> has applied for financing in the amount of </w:t>
      </w:r>
      <w:r w:rsidR="005D0324" w:rsidRPr="00372DF1">
        <w:rPr>
          <w:rFonts w:ascii="Tahoma" w:eastAsia="Times New Roman" w:hAnsi="Tahoma" w:cs="Tahoma"/>
          <w:color w:val="212529"/>
          <w:sz w:val="24"/>
          <w:szCs w:val="24"/>
        </w:rPr>
        <w:t xml:space="preserve">One Hundred and </w:t>
      </w:r>
      <w:proofErr w:type="gramStart"/>
      <w:r w:rsidR="005D0324" w:rsidRPr="00372DF1">
        <w:rPr>
          <w:rFonts w:ascii="Tahoma" w:eastAsia="Times New Roman" w:hAnsi="Tahoma" w:cs="Tahoma"/>
          <w:color w:val="212529"/>
          <w:sz w:val="24"/>
          <w:szCs w:val="24"/>
        </w:rPr>
        <w:t>Sixty Three</w:t>
      </w:r>
      <w:proofErr w:type="gramEnd"/>
      <w:r w:rsidRPr="009950B9">
        <w:rPr>
          <w:rFonts w:ascii="Tahoma" w:eastAsia="Times New Roman" w:hAnsi="Tahoma" w:cs="Tahoma"/>
          <w:color w:val="212529"/>
          <w:sz w:val="24"/>
          <w:szCs w:val="24"/>
        </w:rPr>
        <w:t xml:space="preserve"> Million </w:t>
      </w:r>
      <w:r w:rsidR="003C5AE6" w:rsidRPr="009950B9">
        <w:rPr>
          <w:rFonts w:ascii="Tahoma" w:eastAsia="Times New Roman" w:hAnsi="Tahoma" w:cs="Tahoma"/>
          <w:color w:val="212529"/>
          <w:sz w:val="24"/>
          <w:szCs w:val="24"/>
        </w:rPr>
        <w:t xml:space="preserve">United States Dollars </w:t>
      </w:r>
      <w:r w:rsidRPr="009950B9">
        <w:rPr>
          <w:rFonts w:ascii="Tahoma" w:eastAsia="Times New Roman" w:hAnsi="Tahoma" w:cs="Tahoma"/>
          <w:color w:val="212529"/>
          <w:sz w:val="24"/>
          <w:szCs w:val="24"/>
        </w:rPr>
        <w:t>(US</w:t>
      </w:r>
      <w:r w:rsidR="003C5AE6">
        <w:rPr>
          <w:rFonts w:ascii="Tahoma" w:eastAsia="Times New Roman" w:hAnsi="Tahoma" w:cs="Tahoma"/>
          <w:color w:val="212529"/>
          <w:sz w:val="24"/>
          <w:szCs w:val="24"/>
        </w:rPr>
        <w:t>D</w:t>
      </w:r>
      <w:r w:rsidRPr="009950B9">
        <w:rPr>
          <w:rFonts w:ascii="Tahoma" w:eastAsia="Times New Roman" w:hAnsi="Tahoma" w:cs="Tahoma"/>
          <w:color w:val="212529"/>
          <w:sz w:val="24"/>
          <w:szCs w:val="24"/>
        </w:rPr>
        <w:t xml:space="preserve"> </w:t>
      </w:r>
      <w:r w:rsidR="005D0324" w:rsidRPr="00372DF1">
        <w:rPr>
          <w:rFonts w:ascii="Tahoma" w:eastAsia="Times New Roman" w:hAnsi="Tahoma" w:cs="Tahoma"/>
          <w:color w:val="212529"/>
          <w:sz w:val="24"/>
          <w:szCs w:val="24"/>
        </w:rPr>
        <w:t>163</w:t>
      </w:r>
      <w:r w:rsidRPr="009950B9">
        <w:rPr>
          <w:rFonts w:ascii="Tahoma" w:eastAsia="Times New Roman" w:hAnsi="Tahoma" w:cs="Tahoma"/>
          <w:color w:val="212529"/>
          <w:sz w:val="24"/>
          <w:szCs w:val="24"/>
        </w:rPr>
        <w:t xml:space="preserve"> million) from the Islamic Development Bank (IsDB) toward the cost of the </w:t>
      </w:r>
      <w:r w:rsidR="002C71D0" w:rsidRPr="00372DF1">
        <w:rPr>
          <w:rFonts w:ascii="Tahoma" w:eastAsia="Times New Roman" w:hAnsi="Tahoma" w:cs="Tahoma"/>
          <w:color w:val="212529"/>
          <w:sz w:val="24"/>
          <w:szCs w:val="24"/>
        </w:rPr>
        <w:t>Dualization of Minna – Bida Road</w:t>
      </w:r>
      <w:r w:rsidRPr="009950B9">
        <w:rPr>
          <w:rFonts w:ascii="Tahoma" w:eastAsia="Times New Roman" w:hAnsi="Tahoma" w:cs="Tahoma"/>
          <w:color w:val="212529"/>
          <w:sz w:val="24"/>
          <w:szCs w:val="24"/>
        </w:rPr>
        <w:t xml:space="preserve"> Project in </w:t>
      </w:r>
      <w:r w:rsidR="002C71D0" w:rsidRPr="00372DF1">
        <w:rPr>
          <w:rFonts w:ascii="Tahoma" w:eastAsia="Times New Roman" w:hAnsi="Tahoma" w:cs="Tahoma"/>
          <w:color w:val="212529"/>
          <w:sz w:val="24"/>
          <w:szCs w:val="24"/>
        </w:rPr>
        <w:t>Niger State, Nigeria</w:t>
      </w:r>
      <w:r w:rsidR="003C5AE6">
        <w:rPr>
          <w:rFonts w:ascii="Tahoma" w:eastAsia="Times New Roman" w:hAnsi="Tahoma" w:cs="Tahoma"/>
          <w:color w:val="212529"/>
          <w:sz w:val="24"/>
          <w:szCs w:val="24"/>
        </w:rPr>
        <w:t>.</w:t>
      </w:r>
      <w:r w:rsidRPr="009950B9">
        <w:rPr>
          <w:rFonts w:ascii="Tahoma" w:eastAsia="Times New Roman" w:hAnsi="Tahoma" w:cs="Tahoma"/>
          <w:color w:val="212529"/>
          <w:sz w:val="24"/>
          <w:szCs w:val="24"/>
        </w:rPr>
        <w:t xml:space="preserve">  </w:t>
      </w:r>
      <w:r w:rsidR="003C5AE6">
        <w:rPr>
          <w:rFonts w:ascii="Tahoma" w:eastAsia="Times New Roman" w:hAnsi="Tahoma" w:cs="Tahoma"/>
          <w:color w:val="212529"/>
          <w:sz w:val="24"/>
          <w:szCs w:val="24"/>
        </w:rPr>
        <w:t>I</w:t>
      </w:r>
      <w:r w:rsidRPr="009950B9">
        <w:rPr>
          <w:rFonts w:ascii="Tahoma" w:eastAsia="Times New Roman" w:hAnsi="Tahoma" w:cs="Tahoma"/>
          <w:color w:val="212529"/>
          <w:sz w:val="24"/>
          <w:szCs w:val="24"/>
        </w:rPr>
        <w:t xml:space="preserve">t intends to apply part of the proceeds to payments for the works, goods and services to be procured under this project. This project will be </w:t>
      </w:r>
      <w:r w:rsidR="00BE4BB2">
        <w:rPr>
          <w:rFonts w:ascii="Tahoma" w:eastAsia="Times New Roman" w:hAnsi="Tahoma" w:cs="Tahoma"/>
          <w:color w:val="212529"/>
          <w:sz w:val="24"/>
          <w:szCs w:val="24"/>
        </w:rPr>
        <w:t xml:space="preserve">co - </w:t>
      </w:r>
      <w:r w:rsidRPr="009950B9">
        <w:rPr>
          <w:rFonts w:ascii="Tahoma" w:eastAsia="Times New Roman" w:hAnsi="Tahoma" w:cs="Tahoma"/>
          <w:color w:val="212529"/>
          <w:sz w:val="24"/>
          <w:szCs w:val="24"/>
        </w:rPr>
        <w:t xml:space="preserve">financed by the </w:t>
      </w:r>
      <w:r w:rsidR="002C71D0" w:rsidRPr="00372DF1">
        <w:rPr>
          <w:rFonts w:ascii="Tahoma" w:eastAsia="Times New Roman" w:hAnsi="Tahoma" w:cs="Tahoma"/>
          <w:color w:val="212529"/>
          <w:sz w:val="24"/>
          <w:szCs w:val="24"/>
        </w:rPr>
        <w:t>Islamic Development Bank (IsDB)</w:t>
      </w:r>
      <w:r w:rsidRPr="009950B9">
        <w:rPr>
          <w:rFonts w:ascii="Tahoma" w:eastAsia="Times New Roman" w:hAnsi="Tahoma" w:cs="Tahoma"/>
          <w:color w:val="212529"/>
          <w:sz w:val="24"/>
          <w:szCs w:val="24"/>
        </w:rPr>
        <w:t>,</w:t>
      </w:r>
      <w:r w:rsidR="002C71D0" w:rsidRPr="00372DF1">
        <w:rPr>
          <w:rFonts w:ascii="Tahoma" w:eastAsia="Times New Roman" w:hAnsi="Tahoma" w:cs="Tahoma"/>
          <w:color w:val="212529"/>
          <w:sz w:val="24"/>
          <w:szCs w:val="24"/>
        </w:rPr>
        <w:t xml:space="preserve"> Abu-Dhabi Development Fund</w:t>
      </w:r>
      <w:r w:rsidR="00B028A2">
        <w:rPr>
          <w:rFonts w:ascii="Tahoma" w:eastAsia="Times New Roman" w:hAnsi="Tahoma" w:cs="Tahoma"/>
          <w:color w:val="212529"/>
          <w:sz w:val="24"/>
          <w:szCs w:val="24"/>
        </w:rPr>
        <w:t>, and Niger State Government</w:t>
      </w:r>
      <w:r w:rsidR="002C71D0" w:rsidRPr="00372DF1">
        <w:rPr>
          <w:rFonts w:ascii="Tahoma" w:eastAsia="Times New Roman" w:hAnsi="Tahoma" w:cs="Tahoma"/>
          <w:color w:val="212529"/>
          <w:sz w:val="24"/>
          <w:szCs w:val="24"/>
        </w:rPr>
        <w:t>.</w:t>
      </w:r>
    </w:p>
    <w:p w14:paraId="0BC62253" w14:textId="4888A932"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The project will include the following components:</w:t>
      </w:r>
    </w:p>
    <w:p w14:paraId="4B1F7310" w14:textId="36B72387"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A</w:t>
      </w:r>
      <w:r w:rsidRPr="009950B9">
        <w:rPr>
          <w:rFonts w:ascii="Tahoma" w:eastAsia="Times New Roman" w:hAnsi="Tahoma" w:cs="Tahoma"/>
          <w:color w:val="212529"/>
          <w:sz w:val="24"/>
          <w:szCs w:val="24"/>
        </w:rPr>
        <w:t xml:space="preserve">: </w:t>
      </w:r>
      <w:r w:rsidR="000D2B42" w:rsidRPr="00372DF1">
        <w:rPr>
          <w:rFonts w:ascii="Tahoma" w:eastAsia="Times New Roman" w:hAnsi="Tahoma" w:cs="Tahoma"/>
          <w:color w:val="212529"/>
          <w:sz w:val="24"/>
          <w:szCs w:val="24"/>
        </w:rPr>
        <w:t xml:space="preserve">Civil Works and social development initiatives </w:t>
      </w:r>
    </w:p>
    <w:p w14:paraId="108E0D66" w14:textId="32C7BA71"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B</w:t>
      </w:r>
      <w:r w:rsidRPr="009950B9">
        <w:rPr>
          <w:rFonts w:ascii="Tahoma" w:eastAsia="Times New Roman" w:hAnsi="Tahoma" w:cs="Tahoma"/>
          <w:color w:val="212529"/>
          <w:sz w:val="24"/>
          <w:szCs w:val="24"/>
        </w:rPr>
        <w:t xml:space="preserve">: </w:t>
      </w:r>
      <w:r w:rsidR="000D2B42" w:rsidRPr="00372DF1">
        <w:rPr>
          <w:rFonts w:ascii="Tahoma" w:eastAsia="Times New Roman" w:hAnsi="Tahoma" w:cs="Tahoma"/>
          <w:color w:val="212529"/>
          <w:sz w:val="24"/>
          <w:szCs w:val="24"/>
        </w:rPr>
        <w:t>Consultancy Services for Review Design/Support and Supervision</w:t>
      </w:r>
    </w:p>
    <w:p w14:paraId="34A4BAB4" w14:textId="1E751C57"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C</w:t>
      </w:r>
      <w:r w:rsidRPr="009950B9">
        <w:rPr>
          <w:rFonts w:ascii="Tahoma" w:eastAsia="Times New Roman" w:hAnsi="Tahoma" w:cs="Tahoma"/>
          <w:color w:val="212529"/>
          <w:sz w:val="24"/>
          <w:szCs w:val="24"/>
        </w:rPr>
        <w:t xml:space="preserve">: </w:t>
      </w:r>
      <w:r w:rsidR="000D2B42" w:rsidRPr="00372DF1">
        <w:rPr>
          <w:rFonts w:ascii="Tahoma" w:eastAsia="Times New Roman" w:hAnsi="Tahoma" w:cs="Tahoma"/>
          <w:color w:val="212529"/>
          <w:sz w:val="24"/>
          <w:szCs w:val="24"/>
        </w:rPr>
        <w:t>Institutional support for the executing Agency</w:t>
      </w:r>
    </w:p>
    <w:p w14:paraId="2E9B4B28" w14:textId="41383837"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D</w:t>
      </w:r>
      <w:r w:rsidRPr="009950B9">
        <w:rPr>
          <w:rFonts w:ascii="Tahoma" w:eastAsia="Times New Roman" w:hAnsi="Tahoma" w:cs="Tahoma"/>
          <w:color w:val="212529"/>
          <w:sz w:val="24"/>
          <w:szCs w:val="24"/>
        </w:rPr>
        <w:t xml:space="preserve">: </w:t>
      </w:r>
      <w:r w:rsidR="000D2B42" w:rsidRPr="00372DF1">
        <w:rPr>
          <w:rFonts w:ascii="Tahoma" w:eastAsia="Times New Roman" w:hAnsi="Tahoma" w:cs="Tahoma"/>
          <w:color w:val="212529"/>
          <w:sz w:val="24"/>
          <w:szCs w:val="24"/>
        </w:rPr>
        <w:t>Support to Project Management</w:t>
      </w:r>
    </w:p>
    <w:p w14:paraId="169F071D" w14:textId="1990800B"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E</w:t>
      </w:r>
      <w:r w:rsidRPr="009950B9">
        <w:rPr>
          <w:rFonts w:ascii="Tahoma" w:eastAsia="Times New Roman" w:hAnsi="Tahoma" w:cs="Tahoma"/>
          <w:color w:val="212529"/>
          <w:sz w:val="24"/>
          <w:szCs w:val="24"/>
        </w:rPr>
        <w:t xml:space="preserve">: </w:t>
      </w:r>
      <w:r w:rsidR="000D2B42" w:rsidRPr="00372DF1">
        <w:rPr>
          <w:rFonts w:ascii="Tahoma" w:eastAsia="Times New Roman" w:hAnsi="Tahoma" w:cs="Tahoma"/>
          <w:color w:val="212529"/>
          <w:sz w:val="24"/>
          <w:szCs w:val="24"/>
        </w:rPr>
        <w:t>Compensation</w:t>
      </w:r>
    </w:p>
    <w:p w14:paraId="6DE0A53F" w14:textId="562B92D4"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Component </w:t>
      </w:r>
      <w:r w:rsidR="000D2B42" w:rsidRPr="00372DF1">
        <w:rPr>
          <w:rFonts w:ascii="Tahoma" w:eastAsia="Times New Roman" w:hAnsi="Tahoma" w:cs="Tahoma"/>
          <w:color w:val="212529"/>
          <w:sz w:val="24"/>
          <w:szCs w:val="24"/>
        </w:rPr>
        <w:t>F</w:t>
      </w:r>
      <w:r w:rsidRPr="009950B9">
        <w:rPr>
          <w:rFonts w:ascii="Tahoma" w:eastAsia="Times New Roman" w:hAnsi="Tahoma" w:cs="Tahoma"/>
          <w:color w:val="212529"/>
          <w:sz w:val="24"/>
          <w:szCs w:val="24"/>
        </w:rPr>
        <w:t>: Contingency Emergency Response</w:t>
      </w:r>
    </w:p>
    <w:p w14:paraId="5E304730" w14:textId="535CCBB4" w:rsidR="009950B9" w:rsidRPr="009950B9" w:rsidRDefault="009950B9" w:rsidP="0061258D">
      <w:pPr>
        <w:shd w:val="clear" w:color="auto" w:fill="FFFFFF"/>
        <w:spacing w:after="0" w:line="240" w:lineRule="auto"/>
        <w:rPr>
          <w:rFonts w:ascii="Tahoma" w:eastAsia="Times New Roman" w:hAnsi="Tahoma" w:cs="Tahoma"/>
          <w:color w:val="212529"/>
          <w:sz w:val="24"/>
          <w:szCs w:val="24"/>
        </w:rPr>
      </w:pPr>
    </w:p>
    <w:p w14:paraId="7D27EC74" w14:textId="77777777"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The goods, works and services to be procured are as follows:</w:t>
      </w:r>
    </w:p>
    <w:p w14:paraId="7FA70D2E" w14:textId="23C35424" w:rsidR="009950B9" w:rsidRPr="009950B9" w:rsidRDefault="009950B9" w:rsidP="009950B9">
      <w:pPr>
        <w:numPr>
          <w:ilvl w:val="0"/>
          <w:numId w:val="1"/>
        </w:numPr>
        <w:shd w:val="clear" w:color="auto" w:fill="FFFFFF"/>
        <w:spacing w:after="0"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Works</w:t>
      </w:r>
    </w:p>
    <w:p w14:paraId="0E1DE1BF" w14:textId="6AE395D6" w:rsidR="00D45823" w:rsidRDefault="00CA6625" w:rsidP="009950B9">
      <w:pPr>
        <w:numPr>
          <w:ilvl w:val="0"/>
          <w:numId w:val="2"/>
        </w:numPr>
        <w:shd w:val="clear" w:color="auto" w:fill="FFFFFF"/>
        <w:spacing w:before="100" w:beforeAutospacing="1" w:after="100" w:afterAutospacing="1" w:line="240" w:lineRule="auto"/>
        <w:rPr>
          <w:rFonts w:ascii="Tahoma" w:eastAsia="Times New Roman" w:hAnsi="Tahoma" w:cs="Tahoma"/>
          <w:color w:val="212529"/>
          <w:sz w:val="24"/>
          <w:szCs w:val="24"/>
        </w:rPr>
        <w:sectPr w:rsidR="00D45823">
          <w:headerReference w:type="default" r:id="rId7"/>
          <w:pgSz w:w="12240" w:h="15840"/>
          <w:pgMar w:top="1440" w:right="1440" w:bottom="1440" w:left="1440" w:header="720" w:footer="720" w:gutter="0"/>
          <w:cols w:space="720"/>
          <w:docGrid w:linePitch="360"/>
        </w:sectPr>
      </w:pPr>
      <w:r w:rsidRPr="00372DF1">
        <w:rPr>
          <w:rFonts w:ascii="Tahoma" w:eastAsia="Times New Roman" w:hAnsi="Tahoma" w:cs="Tahoma"/>
          <w:color w:val="212529"/>
          <w:sz w:val="24"/>
          <w:szCs w:val="24"/>
        </w:rPr>
        <w:t>Dualization</w:t>
      </w:r>
      <w:r w:rsidR="000D2B42" w:rsidRPr="00372DF1">
        <w:rPr>
          <w:rFonts w:ascii="Tahoma" w:eastAsia="Times New Roman" w:hAnsi="Tahoma" w:cs="Tahoma"/>
          <w:color w:val="212529"/>
          <w:sz w:val="24"/>
          <w:szCs w:val="24"/>
        </w:rPr>
        <w:t xml:space="preserve"> of Minna –</w:t>
      </w:r>
      <w:r w:rsidRPr="00372DF1">
        <w:rPr>
          <w:rFonts w:ascii="Tahoma" w:eastAsia="Times New Roman" w:hAnsi="Tahoma" w:cs="Tahoma"/>
          <w:color w:val="212529"/>
          <w:sz w:val="24"/>
          <w:szCs w:val="24"/>
        </w:rPr>
        <w:t xml:space="preserve"> Kataeregi -</w:t>
      </w:r>
      <w:r w:rsidR="000D2B42" w:rsidRPr="00372DF1">
        <w:rPr>
          <w:rFonts w:ascii="Tahoma" w:eastAsia="Times New Roman" w:hAnsi="Tahoma" w:cs="Tahoma"/>
          <w:color w:val="212529"/>
          <w:sz w:val="24"/>
          <w:szCs w:val="24"/>
        </w:rPr>
        <w:t xml:space="preserve"> Bida Road</w:t>
      </w:r>
      <w:r w:rsidRPr="00372DF1">
        <w:rPr>
          <w:rFonts w:ascii="Tahoma" w:eastAsia="Times New Roman" w:hAnsi="Tahoma" w:cs="Tahoma"/>
          <w:color w:val="212529"/>
          <w:sz w:val="24"/>
          <w:szCs w:val="24"/>
        </w:rPr>
        <w:t xml:space="preserve"> (82km</w:t>
      </w:r>
      <w:r w:rsidR="001E67D5" w:rsidRPr="00372DF1">
        <w:rPr>
          <w:rFonts w:ascii="Tahoma" w:eastAsia="Times New Roman" w:hAnsi="Tahoma" w:cs="Tahoma"/>
          <w:color w:val="212529"/>
          <w:sz w:val="24"/>
          <w:szCs w:val="24"/>
        </w:rPr>
        <w:t>)</w:t>
      </w:r>
      <w:r w:rsidR="00BE4BB2">
        <w:rPr>
          <w:rFonts w:ascii="Tahoma" w:eastAsia="Times New Roman" w:hAnsi="Tahoma" w:cs="Tahoma"/>
          <w:color w:val="212529"/>
          <w:sz w:val="24"/>
          <w:szCs w:val="24"/>
        </w:rPr>
        <w:t xml:space="preserve"> </w:t>
      </w:r>
      <w:r w:rsidR="001E67D5" w:rsidRPr="00372DF1">
        <w:rPr>
          <w:rFonts w:ascii="Tahoma" w:eastAsia="Times New Roman" w:hAnsi="Tahoma" w:cs="Tahoma"/>
          <w:color w:val="212529"/>
          <w:sz w:val="24"/>
          <w:szCs w:val="24"/>
        </w:rPr>
        <w:t>- ICB/MC</w:t>
      </w:r>
      <w:r w:rsidR="00BE4BB2">
        <w:rPr>
          <w:rFonts w:ascii="Tahoma" w:eastAsia="Times New Roman" w:hAnsi="Tahoma" w:cs="Tahoma"/>
          <w:color w:val="212529"/>
          <w:sz w:val="24"/>
          <w:szCs w:val="24"/>
        </w:rPr>
        <w:t xml:space="preserve"> with prequalification</w:t>
      </w:r>
    </w:p>
    <w:p w14:paraId="28235ED3" w14:textId="202DAE2C" w:rsidR="009950B9" w:rsidRPr="009950B9" w:rsidRDefault="000D2B42" w:rsidP="009950B9">
      <w:pPr>
        <w:numPr>
          <w:ilvl w:val="0"/>
          <w:numId w:val="2"/>
        </w:numPr>
        <w:shd w:val="clear" w:color="auto" w:fill="FFFFFF"/>
        <w:spacing w:before="100" w:beforeAutospacing="1" w:after="100" w:afterAutospacing="1" w:line="240" w:lineRule="auto"/>
        <w:rPr>
          <w:rFonts w:ascii="Tahoma" w:eastAsia="Times New Roman" w:hAnsi="Tahoma" w:cs="Tahoma"/>
          <w:color w:val="212529"/>
          <w:sz w:val="24"/>
          <w:szCs w:val="24"/>
        </w:rPr>
      </w:pPr>
      <w:r w:rsidRPr="00372DF1">
        <w:rPr>
          <w:rFonts w:ascii="Tahoma" w:eastAsia="Times New Roman" w:hAnsi="Tahoma" w:cs="Tahoma"/>
          <w:color w:val="212529"/>
          <w:sz w:val="24"/>
          <w:szCs w:val="24"/>
        </w:rPr>
        <w:lastRenderedPageBreak/>
        <w:t xml:space="preserve">Construction of Social Infrastructures </w:t>
      </w:r>
      <w:r w:rsidR="001E67D5" w:rsidRPr="00372DF1">
        <w:rPr>
          <w:rFonts w:ascii="Tahoma" w:eastAsia="Times New Roman" w:hAnsi="Tahoma" w:cs="Tahoma"/>
          <w:color w:val="212529"/>
          <w:sz w:val="24"/>
          <w:szCs w:val="24"/>
        </w:rPr>
        <w:t>- NCB</w:t>
      </w:r>
    </w:p>
    <w:p w14:paraId="35BDF445" w14:textId="77777777" w:rsidR="009950B9" w:rsidRPr="009950B9" w:rsidRDefault="009950B9" w:rsidP="009950B9">
      <w:pPr>
        <w:numPr>
          <w:ilvl w:val="0"/>
          <w:numId w:val="3"/>
        </w:numPr>
        <w:shd w:val="clear" w:color="auto" w:fill="FFFFFF"/>
        <w:spacing w:after="0"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Goods</w:t>
      </w:r>
    </w:p>
    <w:p w14:paraId="5350CCAA" w14:textId="08CCC759" w:rsidR="009950B9" w:rsidRPr="009950B9" w:rsidRDefault="009950B9" w:rsidP="009950B9">
      <w:pPr>
        <w:numPr>
          <w:ilvl w:val="0"/>
          <w:numId w:val="4"/>
        </w:numPr>
        <w:shd w:val="clear" w:color="auto" w:fill="FFFFFF"/>
        <w:spacing w:before="100" w:beforeAutospacing="1"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Procurement </w:t>
      </w:r>
      <w:r w:rsidR="00CA6625" w:rsidRPr="00372DF1">
        <w:rPr>
          <w:rFonts w:ascii="Tahoma" w:eastAsia="Times New Roman" w:hAnsi="Tahoma" w:cs="Tahoma"/>
          <w:color w:val="212529"/>
          <w:sz w:val="24"/>
          <w:szCs w:val="24"/>
        </w:rPr>
        <w:t xml:space="preserve">of Furniture and Office Equipment </w:t>
      </w:r>
      <w:r w:rsidR="00BE4BB2">
        <w:rPr>
          <w:rFonts w:ascii="Tahoma" w:eastAsia="Times New Roman" w:hAnsi="Tahoma" w:cs="Tahoma"/>
          <w:color w:val="212529"/>
          <w:sz w:val="24"/>
          <w:szCs w:val="24"/>
        </w:rPr>
        <w:t xml:space="preserve">- </w:t>
      </w:r>
      <w:r w:rsidR="00CA6625" w:rsidRPr="00372DF1">
        <w:rPr>
          <w:rFonts w:ascii="Tahoma" w:eastAsia="Times New Roman" w:hAnsi="Tahoma" w:cs="Tahoma"/>
          <w:color w:val="212529"/>
          <w:sz w:val="24"/>
          <w:szCs w:val="24"/>
        </w:rPr>
        <w:t xml:space="preserve">National Shopping </w:t>
      </w:r>
    </w:p>
    <w:p w14:paraId="22DEEDAB" w14:textId="691C1B9B" w:rsidR="009950B9" w:rsidRPr="009950B9" w:rsidRDefault="009950B9" w:rsidP="009950B9">
      <w:pPr>
        <w:numPr>
          <w:ilvl w:val="0"/>
          <w:numId w:val="4"/>
        </w:numPr>
        <w:shd w:val="clear" w:color="auto" w:fill="FFFFFF"/>
        <w:spacing w:before="100" w:beforeAutospacing="1" w:after="100" w:afterAutospacing="1"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Procurement of Project Vehicles </w:t>
      </w:r>
      <w:r w:rsidR="00BE4BB2">
        <w:rPr>
          <w:rFonts w:ascii="Tahoma" w:eastAsia="Times New Roman" w:hAnsi="Tahoma" w:cs="Tahoma"/>
          <w:color w:val="212529"/>
          <w:sz w:val="24"/>
          <w:szCs w:val="24"/>
        </w:rPr>
        <w:t xml:space="preserve">- </w:t>
      </w:r>
      <w:r w:rsidR="00CA6625" w:rsidRPr="00372DF1">
        <w:rPr>
          <w:rFonts w:ascii="Tahoma" w:eastAsia="Times New Roman" w:hAnsi="Tahoma" w:cs="Tahoma"/>
          <w:color w:val="212529"/>
          <w:sz w:val="24"/>
          <w:szCs w:val="24"/>
        </w:rPr>
        <w:t>National Shopping</w:t>
      </w:r>
    </w:p>
    <w:p w14:paraId="5D506FD1" w14:textId="77777777" w:rsidR="009950B9" w:rsidRPr="009950B9" w:rsidRDefault="009950B9" w:rsidP="009950B9">
      <w:pPr>
        <w:numPr>
          <w:ilvl w:val="0"/>
          <w:numId w:val="5"/>
        </w:numPr>
        <w:shd w:val="clear" w:color="auto" w:fill="FFFFFF"/>
        <w:spacing w:after="0" w:line="240" w:lineRule="auto"/>
        <w:rPr>
          <w:rFonts w:ascii="Tahoma" w:eastAsia="Times New Roman" w:hAnsi="Tahoma" w:cs="Tahoma"/>
          <w:color w:val="212529"/>
          <w:sz w:val="24"/>
          <w:szCs w:val="24"/>
        </w:rPr>
      </w:pPr>
      <w:r w:rsidRPr="009950B9">
        <w:rPr>
          <w:rFonts w:ascii="Tahoma" w:eastAsia="Times New Roman" w:hAnsi="Tahoma" w:cs="Tahoma"/>
          <w:color w:val="212529"/>
          <w:sz w:val="24"/>
          <w:szCs w:val="24"/>
        </w:rPr>
        <w:t>Services</w:t>
      </w:r>
    </w:p>
    <w:p w14:paraId="03218F4E" w14:textId="247F2188" w:rsidR="009950B9" w:rsidRPr="00372DF1" w:rsidRDefault="006A02E4" w:rsidP="009950B9">
      <w:pPr>
        <w:numPr>
          <w:ilvl w:val="0"/>
          <w:numId w:val="6"/>
        </w:numPr>
        <w:shd w:val="clear" w:color="auto" w:fill="FFFFFF"/>
        <w:spacing w:after="0" w:line="240" w:lineRule="auto"/>
        <w:rPr>
          <w:rFonts w:ascii="Tahoma" w:eastAsia="Times New Roman" w:hAnsi="Tahoma" w:cs="Tahoma"/>
          <w:color w:val="212529"/>
          <w:sz w:val="24"/>
          <w:szCs w:val="24"/>
        </w:rPr>
      </w:pPr>
      <w:r w:rsidRPr="00372DF1">
        <w:rPr>
          <w:rFonts w:ascii="Tahoma" w:eastAsia="Times New Roman" w:hAnsi="Tahoma" w:cs="Tahoma"/>
          <w:color w:val="212529"/>
          <w:sz w:val="24"/>
          <w:szCs w:val="24"/>
        </w:rPr>
        <w:t xml:space="preserve">Design </w:t>
      </w:r>
      <w:r w:rsidR="00B028A2">
        <w:rPr>
          <w:rFonts w:ascii="Tahoma" w:eastAsia="Times New Roman" w:hAnsi="Tahoma" w:cs="Tahoma"/>
          <w:color w:val="212529"/>
          <w:sz w:val="24"/>
          <w:szCs w:val="24"/>
        </w:rPr>
        <w:t>R</w:t>
      </w:r>
      <w:r w:rsidRPr="00372DF1">
        <w:rPr>
          <w:rFonts w:ascii="Tahoma" w:eastAsia="Times New Roman" w:hAnsi="Tahoma" w:cs="Tahoma"/>
          <w:color w:val="212529"/>
          <w:sz w:val="24"/>
          <w:szCs w:val="24"/>
        </w:rPr>
        <w:t>eview/</w:t>
      </w:r>
      <w:r w:rsidR="00B028A2">
        <w:rPr>
          <w:rFonts w:ascii="Tahoma" w:eastAsia="Times New Roman" w:hAnsi="Tahoma" w:cs="Tahoma"/>
          <w:color w:val="212529"/>
          <w:sz w:val="24"/>
          <w:szCs w:val="24"/>
        </w:rPr>
        <w:t>S</w:t>
      </w:r>
      <w:r w:rsidRPr="00372DF1">
        <w:rPr>
          <w:rFonts w:ascii="Tahoma" w:eastAsia="Times New Roman" w:hAnsi="Tahoma" w:cs="Tahoma"/>
          <w:color w:val="212529"/>
          <w:sz w:val="24"/>
          <w:szCs w:val="24"/>
        </w:rPr>
        <w:t>upervision Consultancy Services - QCBS/MC</w:t>
      </w:r>
    </w:p>
    <w:p w14:paraId="691C298A" w14:textId="1177EEB4" w:rsidR="006A02E4" w:rsidRPr="009950B9" w:rsidRDefault="006A02E4" w:rsidP="006A02E4">
      <w:pPr>
        <w:numPr>
          <w:ilvl w:val="0"/>
          <w:numId w:val="6"/>
        </w:numPr>
        <w:shd w:val="clear" w:color="auto" w:fill="FFFFFF"/>
        <w:spacing w:after="0" w:line="240" w:lineRule="auto"/>
        <w:rPr>
          <w:rFonts w:ascii="Tahoma" w:eastAsia="Times New Roman" w:hAnsi="Tahoma" w:cs="Tahoma"/>
          <w:color w:val="212529"/>
          <w:sz w:val="24"/>
          <w:szCs w:val="24"/>
        </w:rPr>
      </w:pPr>
      <w:r w:rsidRPr="00372DF1">
        <w:rPr>
          <w:rFonts w:ascii="Tahoma" w:eastAsia="Times New Roman" w:hAnsi="Tahoma" w:cs="Tahoma"/>
          <w:color w:val="212529"/>
          <w:sz w:val="24"/>
          <w:szCs w:val="24"/>
        </w:rPr>
        <w:t>Consultancy for Assessment study for Trade facilitation</w:t>
      </w:r>
      <w:r w:rsidR="00BE4BB2">
        <w:rPr>
          <w:rFonts w:ascii="Tahoma" w:eastAsia="Times New Roman" w:hAnsi="Tahoma" w:cs="Tahoma"/>
          <w:color w:val="212529"/>
          <w:sz w:val="24"/>
          <w:szCs w:val="24"/>
        </w:rPr>
        <w:t>,</w:t>
      </w:r>
      <w:r w:rsidRPr="00372DF1">
        <w:rPr>
          <w:rFonts w:ascii="Tahoma" w:eastAsia="Times New Roman" w:hAnsi="Tahoma" w:cs="Tahoma"/>
          <w:color w:val="212529"/>
          <w:sz w:val="24"/>
          <w:szCs w:val="24"/>
        </w:rPr>
        <w:t xml:space="preserve"> gender and youth sensitive trade facilitation – QCBS/MC</w:t>
      </w:r>
    </w:p>
    <w:p w14:paraId="39835B4F" w14:textId="3C362B6F" w:rsidR="009950B9" w:rsidRPr="009950B9" w:rsidRDefault="009950B9" w:rsidP="009950B9">
      <w:pPr>
        <w:shd w:val="clear" w:color="auto" w:fill="FFFFFF"/>
        <w:spacing w:after="100" w:afterAutospacing="1" w:line="240" w:lineRule="auto"/>
        <w:rPr>
          <w:rFonts w:ascii="Tahoma" w:eastAsia="Times New Roman" w:hAnsi="Tahoma" w:cs="Tahoma"/>
          <w:color w:val="212529"/>
          <w:sz w:val="24"/>
          <w:szCs w:val="24"/>
        </w:rPr>
      </w:pPr>
    </w:p>
    <w:p w14:paraId="7F52B379" w14:textId="775E84D2" w:rsidR="009950B9" w:rsidRPr="009950B9" w:rsidRDefault="009950B9" w:rsidP="00B028A2">
      <w:pPr>
        <w:shd w:val="clear" w:color="auto" w:fill="FFFFFF"/>
        <w:spacing w:after="100" w:afterAutospacing="1" w:line="240" w:lineRule="auto"/>
        <w:jc w:val="both"/>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Procurement of contracts financed by IsDB will be conducted through the procedures as specified in the Guidelines for Procurement of Goods, Works and </w:t>
      </w:r>
      <w:r w:rsidR="00BE4BB2">
        <w:rPr>
          <w:rFonts w:ascii="Tahoma" w:eastAsia="Times New Roman" w:hAnsi="Tahoma" w:cs="Tahoma"/>
          <w:color w:val="212529"/>
          <w:sz w:val="24"/>
          <w:szCs w:val="24"/>
        </w:rPr>
        <w:t>R</w:t>
      </w:r>
      <w:r w:rsidRPr="009950B9">
        <w:rPr>
          <w:rFonts w:ascii="Tahoma" w:eastAsia="Times New Roman" w:hAnsi="Tahoma" w:cs="Tahoma"/>
          <w:color w:val="212529"/>
          <w:sz w:val="24"/>
          <w:szCs w:val="24"/>
        </w:rPr>
        <w:t xml:space="preserve">elated </w:t>
      </w:r>
      <w:r w:rsidR="00BE4BB2">
        <w:rPr>
          <w:rFonts w:ascii="Tahoma" w:eastAsia="Times New Roman" w:hAnsi="Tahoma" w:cs="Tahoma"/>
          <w:color w:val="212529"/>
          <w:sz w:val="24"/>
          <w:szCs w:val="24"/>
        </w:rPr>
        <w:t>S</w:t>
      </w:r>
      <w:r w:rsidRPr="009950B9">
        <w:rPr>
          <w:rFonts w:ascii="Tahoma" w:eastAsia="Times New Roman" w:hAnsi="Tahoma" w:cs="Tahoma"/>
          <w:color w:val="212529"/>
          <w:sz w:val="24"/>
          <w:szCs w:val="24"/>
        </w:rPr>
        <w:t>ervices under IsDB Project Financing (April 2019)</w:t>
      </w:r>
      <w:r w:rsidR="003C5AE6">
        <w:rPr>
          <w:rFonts w:ascii="Tahoma" w:eastAsia="Times New Roman" w:hAnsi="Tahoma" w:cs="Tahoma"/>
          <w:color w:val="212529"/>
          <w:sz w:val="24"/>
          <w:szCs w:val="24"/>
        </w:rPr>
        <w:t>.</w:t>
      </w:r>
      <w:r w:rsidRPr="009950B9">
        <w:rPr>
          <w:rFonts w:ascii="Tahoma" w:eastAsia="Times New Roman" w:hAnsi="Tahoma" w:cs="Tahoma"/>
          <w:color w:val="212529"/>
          <w:sz w:val="24"/>
          <w:szCs w:val="24"/>
        </w:rPr>
        <w:t xml:space="preserve">  </w:t>
      </w:r>
      <w:r w:rsidR="003C5AE6">
        <w:rPr>
          <w:rFonts w:ascii="Tahoma" w:eastAsia="Times New Roman" w:hAnsi="Tahoma" w:cs="Tahoma"/>
          <w:color w:val="212529"/>
          <w:sz w:val="24"/>
          <w:szCs w:val="24"/>
        </w:rPr>
        <w:t xml:space="preserve">This </w:t>
      </w:r>
      <w:r w:rsidRPr="009950B9">
        <w:rPr>
          <w:rFonts w:ascii="Tahoma" w:eastAsia="Times New Roman" w:hAnsi="Tahoma" w:cs="Tahoma"/>
          <w:color w:val="212529"/>
          <w:sz w:val="24"/>
          <w:szCs w:val="24"/>
        </w:rPr>
        <w:t>is open to all eligible bidders as defined therein and detailed below. Similarly, Consulting Services will be selected in accordance with the Guidelines for the Procurement of Consultant Services under IsDB Project Financing (April 2019).</w:t>
      </w:r>
    </w:p>
    <w:p w14:paraId="22BC2EA2" w14:textId="5A59AFAF" w:rsidR="009950B9" w:rsidRPr="009950B9" w:rsidRDefault="009950B9" w:rsidP="00B028A2">
      <w:pPr>
        <w:shd w:val="clear" w:color="auto" w:fill="FFFFFF"/>
        <w:spacing w:after="100" w:afterAutospacing="1" w:line="240" w:lineRule="auto"/>
        <w:jc w:val="both"/>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Specific Procurement Notices for contracts to be bid under the </w:t>
      </w:r>
      <w:proofErr w:type="spellStart"/>
      <w:r w:rsidRPr="009950B9">
        <w:rPr>
          <w:rFonts w:ascii="Tahoma" w:eastAsia="Times New Roman" w:hAnsi="Tahoma" w:cs="Tahoma"/>
          <w:color w:val="212529"/>
          <w:sz w:val="24"/>
          <w:szCs w:val="24"/>
        </w:rPr>
        <w:t>IsDB’s</w:t>
      </w:r>
      <w:proofErr w:type="spellEnd"/>
      <w:r w:rsidRPr="009950B9">
        <w:rPr>
          <w:rFonts w:ascii="Tahoma" w:eastAsia="Times New Roman" w:hAnsi="Tahoma" w:cs="Tahoma"/>
          <w:color w:val="212529"/>
          <w:sz w:val="24"/>
          <w:szCs w:val="24"/>
        </w:rPr>
        <w:t xml:space="preserve"> International Competitive Bidding (ICB) and for contracts for Consultancy Services, will be announced as and when they become available, on the</w:t>
      </w:r>
      <w:r w:rsidR="00B028A2">
        <w:rPr>
          <w:rFonts w:ascii="Tahoma" w:eastAsia="Times New Roman" w:hAnsi="Tahoma" w:cs="Tahoma"/>
          <w:color w:val="212529"/>
          <w:sz w:val="24"/>
          <w:szCs w:val="24"/>
        </w:rPr>
        <w:t xml:space="preserve"> </w:t>
      </w:r>
      <w:hyperlink r:id="rId8" w:history="1">
        <w:r w:rsidRPr="009950B9">
          <w:rPr>
            <w:rFonts w:ascii="Tahoma" w:eastAsia="Times New Roman" w:hAnsi="Tahoma" w:cs="Tahoma"/>
            <w:color w:val="379F29"/>
            <w:sz w:val="24"/>
            <w:szCs w:val="24"/>
            <w:u w:val="single"/>
          </w:rPr>
          <w:t>IsDB External Website</w:t>
        </w:r>
      </w:hyperlink>
      <w:r w:rsidRPr="009950B9">
        <w:rPr>
          <w:rFonts w:ascii="Tahoma" w:eastAsia="Times New Roman" w:hAnsi="Tahoma" w:cs="Tahoma"/>
          <w:color w:val="212529"/>
          <w:sz w:val="24"/>
          <w:szCs w:val="24"/>
        </w:rPr>
        <w:t>, UNDB Online and Dg Market websites, the</w:t>
      </w:r>
      <w:r w:rsidR="00372DF1" w:rsidRPr="00372DF1">
        <w:rPr>
          <w:rFonts w:ascii="Tahoma" w:eastAsia="Times New Roman" w:hAnsi="Tahoma" w:cs="Tahoma"/>
          <w:color w:val="212529"/>
          <w:sz w:val="24"/>
          <w:szCs w:val="24"/>
        </w:rPr>
        <w:t xml:space="preserve"> Niger State</w:t>
      </w:r>
      <w:r w:rsidRPr="009950B9">
        <w:rPr>
          <w:rFonts w:ascii="Tahoma" w:eastAsia="Times New Roman" w:hAnsi="Tahoma" w:cs="Tahoma"/>
          <w:color w:val="212529"/>
          <w:sz w:val="24"/>
          <w:szCs w:val="24"/>
        </w:rPr>
        <w:t xml:space="preserve"> Ministry </w:t>
      </w:r>
      <w:r w:rsidR="00372DF1" w:rsidRPr="00372DF1">
        <w:rPr>
          <w:rFonts w:ascii="Tahoma" w:eastAsia="Times New Roman" w:hAnsi="Tahoma" w:cs="Tahoma"/>
          <w:color w:val="212529"/>
          <w:sz w:val="24"/>
          <w:szCs w:val="24"/>
        </w:rPr>
        <w:t>of Works and Infrastructural Development</w:t>
      </w:r>
      <w:r w:rsidRPr="009950B9">
        <w:rPr>
          <w:rFonts w:ascii="Tahoma" w:eastAsia="Times New Roman" w:hAnsi="Tahoma" w:cs="Tahoma"/>
          <w:color w:val="212529"/>
          <w:sz w:val="24"/>
          <w:szCs w:val="24"/>
        </w:rPr>
        <w:t xml:space="preserve"> Notice Board, and local newspapers</w:t>
      </w:r>
      <w:r w:rsidR="00372DF1" w:rsidRPr="00372DF1">
        <w:rPr>
          <w:rFonts w:ascii="Tahoma" w:eastAsia="Times New Roman" w:hAnsi="Tahoma" w:cs="Tahoma"/>
          <w:color w:val="212529"/>
          <w:sz w:val="24"/>
          <w:szCs w:val="24"/>
        </w:rPr>
        <w:t>.</w:t>
      </w:r>
    </w:p>
    <w:p w14:paraId="2855B221" w14:textId="67E6D828" w:rsidR="009950B9" w:rsidRPr="009950B9" w:rsidRDefault="009950B9" w:rsidP="00B028A2">
      <w:pPr>
        <w:shd w:val="clear" w:color="auto" w:fill="FFFFFF"/>
        <w:spacing w:after="100" w:afterAutospacing="1" w:line="240" w:lineRule="auto"/>
        <w:jc w:val="both"/>
        <w:rPr>
          <w:rFonts w:ascii="Tahoma" w:eastAsia="Times New Roman" w:hAnsi="Tahoma" w:cs="Tahoma"/>
          <w:color w:val="212529"/>
          <w:sz w:val="24"/>
          <w:szCs w:val="24"/>
        </w:rPr>
      </w:pPr>
      <w:r w:rsidRPr="009950B9">
        <w:rPr>
          <w:rFonts w:ascii="Tahoma" w:eastAsia="Times New Roman" w:hAnsi="Tahoma" w:cs="Tahoma"/>
          <w:color w:val="212529"/>
          <w:sz w:val="24"/>
          <w:szCs w:val="24"/>
        </w:rPr>
        <w:t xml:space="preserve">Interested eligible firms and individuals who would wish to be considered as potential bidders for the provision of Goods, Works and Services for the </w:t>
      </w:r>
      <w:r w:rsidR="00C34B4C" w:rsidRPr="009950B9">
        <w:rPr>
          <w:rFonts w:ascii="Tahoma" w:eastAsia="Times New Roman" w:hAnsi="Tahoma" w:cs="Tahoma"/>
          <w:color w:val="212529"/>
          <w:sz w:val="24"/>
          <w:szCs w:val="24"/>
        </w:rPr>
        <w:t>above-mentioned</w:t>
      </w:r>
      <w:r w:rsidRPr="009950B9">
        <w:rPr>
          <w:rFonts w:ascii="Tahoma" w:eastAsia="Times New Roman" w:hAnsi="Tahoma" w:cs="Tahoma"/>
          <w:color w:val="212529"/>
          <w:sz w:val="24"/>
          <w:szCs w:val="24"/>
        </w:rPr>
        <w:t xml:space="preserve"> project, or those requiring additional information, should contact the Beneficiary at the address below:</w:t>
      </w:r>
    </w:p>
    <w:p w14:paraId="7472CC9D" w14:textId="48B89F37" w:rsidR="00B028A2" w:rsidRDefault="00B028A2" w:rsidP="00372DF1">
      <w:pPr>
        <w:suppressAutoHyphens/>
        <w:spacing w:after="0" w:line="240" w:lineRule="auto"/>
        <w:rPr>
          <w:rFonts w:ascii="Tahoma" w:eastAsia="Calibri" w:hAnsi="Tahoma" w:cs="Tahoma"/>
          <w:b/>
          <w:bCs/>
          <w:iCs/>
          <w:spacing w:val="-2"/>
          <w:sz w:val="24"/>
          <w:szCs w:val="24"/>
        </w:rPr>
      </w:pPr>
    </w:p>
    <w:p w14:paraId="6DDA5639" w14:textId="18C5B9BA" w:rsidR="00372DF1" w:rsidRPr="00372DF1" w:rsidRDefault="00372DF1" w:rsidP="00372DF1">
      <w:pPr>
        <w:suppressAutoHyphens/>
        <w:spacing w:after="0" w:line="240" w:lineRule="auto"/>
        <w:rPr>
          <w:rFonts w:ascii="Tahoma" w:eastAsia="Calibri" w:hAnsi="Tahoma" w:cs="Tahoma"/>
          <w:b/>
          <w:bCs/>
          <w:iCs/>
          <w:spacing w:val="-2"/>
          <w:sz w:val="24"/>
          <w:szCs w:val="24"/>
        </w:rPr>
      </w:pPr>
      <w:r w:rsidRPr="00372DF1">
        <w:rPr>
          <w:rFonts w:ascii="Tahoma" w:eastAsia="Calibri" w:hAnsi="Tahoma" w:cs="Tahoma"/>
          <w:b/>
          <w:bCs/>
          <w:iCs/>
          <w:spacing w:val="-2"/>
          <w:sz w:val="24"/>
          <w:szCs w:val="24"/>
        </w:rPr>
        <w:t>Niger State Ministry of Works and Infrastructural Development</w:t>
      </w:r>
    </w:p>
    <w:p w14:paraId="6C2AA877" w14:textId="6DC0E90E" w:rsidR="00372DF1" w:rsidRPr="00372DF1" w:rsidRDefault="00372DF1" w:rsidP="00372DF1">
      <w:pPr>
        <w:tabs>
          <w:tab w:val="left" w:pos="6720"/>
        </w:tabs>
        <w:suppressAutoHyphens/>
        <w:spacing w:after="0" w:line="240" w:lineRule="auto"/>
        <w:rPr>
          <w:rFonts w:ascii="Tahoma" w:eastAsia="Calibri" w:hAnsi="Tahoma" w:cs="Tahoma"/>
          <w:b/>
          <w:bCs/>
          <w:iCs/>
          <w:spacing w:val="-2"/>
          <w:sz w:val="24"/>
          <w:szCs w:val="24"/>
        </w:rPr>
      </w:pPr>
      <w:r w:rsidRPr="00372DF1">
        <w:rPr>
          <w:rFonts w:ascii="Tahoma" w:eastAsia="Calibri" w:hAnsi="Tahoma" w:cs="Tahoma"/>
          <w:b/>
          <w:bCs/>
          <w:i/>
          <w:iCs/>
          <w:spacing w:val="-2"/>
          <w:sz w:val="24"/>
          <w:szCs w:val="24"/>
        </w:rPr>
        <w:t>Attention:</w:t>
      </w:r>
      <w:r w:rsidRPr="00372DF1">
        <w:rPr>
          <w:rFonts w:ascii="Tahoma" w:eastAsia="Calibri" w:hAnsi="Tahoma" w:cs="Tahoma"/>
          <w:b/>
          <w:bCs/>
          <w:iCs/>
          <w:spacing w:val="-2"/>
          <w:sz w:val="24"/>
          <w:szCs w:val="24"/>
        </w:rPr>
        <w:t xml:space="preserve"> The Permanent Secretary</w:t>
      </w:r>
      <w:r w:rsidR="00B028A2">
        <w:rPr>
          <w:rFonts w:ascii="Tahoma" w:eastAsia="Calibri" w:hAnsi="Tahoma" w:cs="Tahoma"/>
          <w:b/>
          <w:bCs/>
          <w:iCs/>
          <w:spacing w:val="-2"/>
          <w:sz w:val="24"/>
          <w:szCs w:val="24"/>
        </w:rPr>
        <w:t>,</w:t>
      </w:r>
    </w:p>
    <w:p w14:paraId="3B8DBC77" w14:textId="1CB9A364" w:rsidR="00372DF1" w:rsidRPr="00372DF1" w:rsidRDefault="00372DF1" w:rsidP="00372DF1">
      <w:pPr>
        <w:autoSpaceDE w:val="0"/>
        <w:autoSpaceDN w:val="0"/>
        <w:adjustRightInd w:val="0"/>
        <w:spacing w:after="0" w:line="240" w:lineRule="auto"/>
        <w:jc w:val="both"/>
        <w:rPr>
          <w:rFonts w:ascii="Tahoma" w:hAnsi="Tahoma" w:cs="Tahoma"/>
          <w:b/>
          <w:bCs/>
          <w:color w:val="000000"/>
          <w:sz w:val="24"/>
          <w:szCs w:val="24"/>
        </w:rPr>
      </w:pPr>
      <w:r w:rsidRPr="00372DF1">
        <w:rPr>
          <w:rFonts w:ascii="Tahoma" w:hAnsi="Tahoma" w:cs="Tahoma"/>
          <w:b/>
          <w:bCs/>
          <w:color w:val="000000"/>
          <w:sz w:val="24"/>
          <w:szCs w:val="24"/>
        </w:rPr>
        <w:t>Niger State Ministry of Works and Infrastructural Development</w:t>
      </w:r>
      <w:r w:rsidR="00B028A2">
        <w:rPr>
          <w:rFonts w:ascii="Tahoma" w:hAnsi="Tahoma" w:cs="Tahoma"/>
          <w:b/>
          <w:bCs/>
          <w:color w:val="000000"/>
          <w:sz w:val="24"/>
          <w:szCs w:val="24"/>
        </w:rPr>
        <w:t>,</w:t>
      </w:r>
    </w:p>
    <w:p w14:paraId="4783F5F9" w14:textId="77777777" w:rsidR="00372DF1" w:rsidRPr="00372DF1" w:rsidRDefault="00372DF1" w:rsidP="00372DF1">
      <w:pPr>
        <w:autoSpaceDE w:val="0"/>
        <w:autoSpaceDN w:val="0"/>
        <w:adjustRightInd w:val="0"/>
        <w:spacing w:after="0" w:line="240" w:lineRule="auto"/>
        <w:jc w:val="both"/>
        <w:rPr>
          <w:rFonts w:ascii="Tahoma" w:hAnsi="Tahoma" w:cs="Tahoma"/>
          <w:b/>
          <w:bCs/>
          <w:color w:val="000000"/>
          <w:sz w:val="24"/>
          <w:szCs w:val="24"/>
        </w:rPr>
      </w:pPr>
      <w:proofErr w:type="spellStart"/>
      <w:r w:rsidRPr="00372DF1">
        <w:rPr>
          <w:rFonts w:ascii="Tahoma" w:hAnsi="Tahoma" w:cs="Tahoma"/>
          <w:b/>
          <w:bCs/>
          <w:color w:val="000000"/>
          <w:sz w:val="24"/>
          <w:szCs w:val="24"/>
        </w:rPr>
        <w:t>Abdulkareem</w:t>
      </w:r>
      <w:proofErr w:type="spellEnd"/>
      <w:r w:rsidRPr="00372DF1">
        <w:rPr>
          <w:rFonts w:ascii="Tahoma" w:hAnsi="Tahoma" w:cs="Tahoma"/>
          <w:b/>
          <w:bCs/>
          <w:color w:val="000000"/>
          <w:sz w:val="24"/>
          <w:szCs w:val="24"/>
        </w:rPr>
        <w:t xml:space="preserve"> </w:t>
      </w:r>
      <w:proofErr w:type="spellStart"/>
      <w:r w:rsidRPr="00372DF1">
        <w:rPr>
          <w:rFonts w:ascii="Tahoma" w:hAnsi="Tahoma" w:cs="Tahoma"/>
          <w:b/>
          <w:bCs/>
          <w:color w:val="000000"/>
          <w:sz w:val="24"/>
          <w:szCs w:val="24"/>
        </w:rPr>
        <w:t>Lafene</w:t>
      </w:r>
      <w:proofErr w:type="spellEnd"/>
      <w:r w:rsidRPr="00372DF1">
        <w:rPr>
          <w:rFonts w:ascii="Tahoma" w:hAnsi="Tahoma" w:cs="Tahoma"/>
          <w:b/>
          <w:bCs/>
          <w:color w:val="000000"/>
          <w:sz w:val="24"/>
          <w:szCs w:val="24"/>
        </w:rPr>
        <w:t xml:space="preserve"> Secretariat Complex,</w:t>
      </w:r>
    </w:p>
    <w:p w14:paraId="5457D45C" w14:textId="4B9F183A" w:rsidR="009950B9" w:rsidRDefault="00372DF1" w:rsidP="00372DF1">
      <w:pPr>
        <w:shd w:val="clear" w:color="auto" w:fill="FFFFFF"/>
        <w:spacing w:after="100" w:afterAutospacing="1" w:line="240" w:lineRule="auto"/>
        <w:rPr>
          <w:rFonts w:ascii="Tahoma" w:hAnsi="Tahoma" w:cs="Tahoma"/>
          <w:b/>
          <w:bCs/>
          <w:color w:val="000000"/>
          <w:sz w:val="24"/>
          <w:szCs w:val="24"/>
        </w:rPr>
      </w:pPr>
      <w:r w:rsidRPr="00372DF1">
        <w:rPr>
          <w:rFonts w:ascii="Tahoma" w:hAnsi="Tahoma" w:cs="Tahoma"/>
          <w:b/>
          <w:bCs/>
          <w:color w:val="000000"/>
          <w:sz w:val="24"/>
          <w:szCs w:val="24"/>
        </w:rPr>
        <w:t>Minna, Niger State.</w:t>
      </w:r>
    </w:p>
    <w:p w14:paraId="2EE7FEC2" w14:textId="5E61CA24" w:rsidR="003C5AE6" w:rsidRDefault="00B028A2" w:rsidP="00B028A2">
      <w:pPr>
        <w:autoSpaceDE w:val="0"/>
        <w:autoSpaceDN w:val="0"/>
        <w:adjustRightInd w:val="0"/>
        <w:spacing w:after="0" w:line="240" w:lineRule="auto"/>
        <w:jc w:val="both"/>
        <w:rPr>
          <w:rFonts w:ascii="Tahoma" w:hAnsi="Tahoma" w:cs="Tahoma"/>
          <w:b/>
          <w:bCs/>
          <w:color w:val="000000"/>
          <w:sz w:val="24"/>
          <w:szCs w:val="24"/>
        </w:rPr>
      </w:pPr>
      <w:r w:rsidRPr="00B028A2">
        <w:rPr>
          <w:rFonts w:ascii="Tahoma" w:hAnsi="Tahoma" w:cs="Tahoma"/>
          <w:b/>
          <w:bCs/>
          <w:color w:val="000000"/>
          <w:sz w:val="24"/>
          <w:szCs w:val="24"/>
        </w:rPr>
        <w:t xml:space="preserve">Email: </w:t>
      </w:r>
      <w:hyperlink r:id="rId9" w:history="1">
        <w:r w:rsidR="003C5AE6" w:rsidRPr="00244AA6">
          <w:rPr>
            <w:rStyle w:val="Hyperlink"/>
            <w:rFonts w:ascii="Tahoma" w:hAnsi="Tahoma" w:cs="Tahoma"/>
            <w:b/>
            <w:bCs/>
            <w:sz w:val="24"/>
            <w:szCs w:val="24"/>
          </w:rPr>
          <w:t>psworks@nigerstate.gov.ng</w:t>
        </w:r>
      </w:hyperlink>
    </w:p>
    <w:p w14:paraId="718D17E2" w14:textId="3F5990EC" w:rsidR="00B028A2" w:rsidRDefault="003C5AE6" w:rsidP="00B028A2">
      <w:pPr>
        <w:autoSpaceDE w:val="0"/>
        <w:autoSpaceDN w:val="0"/>
        <w:adjustRightInd w:val="0"/>
        <w:spacing w:after="0" w:line="240" w:lineRule="auto"/>
        <w:jc w:val="both"/>
        <w:rPr>
          <w:rFonts w:ascii="Tahoma" w:hAnsi="Tahoma" w:cs="Tahoma"/>
          <w:b/>
          <w:bCs/>
          <w:color w:val="000000"/>
          <w:sz w:val="24"/>
          <w:szCs w:val="24"/>
        </w:rPr>
      </w:pPr>
      <w:r>
        <w:rPr>
          <w:rFonts w:ascii="Tahoma" w:hAnsi="Tahoma" w:cs="Tahoma"/>
          <w:b/>
          <w:bCs/>
          <w:color w:val="000000"/>
          <w:sz w:val="24"/>
          <w:szCs w:val="24"/>
        </w:rPr>
        <w:t xml:space="preserve">           </w:t>
      </w:r>
      <w:hyperlink r:id="rId10" w:history="1">
        <w:r w:rsidRPr="00244AA6">
          <w:rPr>
            <w:rStyle w:val="Hyperlink"/>
            <w:rFonts w:ascii="Tahoma" w:hAnsi="Tahoma" w:cs="Tahoma"/>
            <w:b/>
            <w:bCs/>
            <w:sz w:val="24"/>
            <w:szCs w:val="24"/>
          </w:rPr>
          <w:t>abubakarysalisu@gmail.com</w:t>
        </w:r>
      </w:hyperlink>
    </w:p>
    <w:p w14:paraId="31714A41" w14:textId="1AA19E7F" w:rsidR="00B028A2" w:rsidRPr="00B028A2" w:rsidRDefault="00B028A2" w:rsidP="00B028A2">
      <w:pPr>
        <w:autoSpaceDE w:val="0"/>
        <w:autoSpaceDN w:val="0"/>
        <w:adjustRightInd w:val="0"/>
        <w:spacing w:after="0" w:line="240" w:lineRule="auto"/>
        <w:jc w:val="both"/>
        <w:rPr>
          <w:rFonts w:ascii="Tahoma" w:hAnsi="Tahoma" w:cs="Tahoma"/>
          <w:b/>
          <w:bCs/>
          <w:color w:val="000000"/>
          <w:sz w:val="24"/>
          <w:szCs w:val="24"/>
        </w:rPr>
      </w:pPr>
      <w:r w:rsidRPr="00B028A2">
        <w:rPr>
          <w:rFonts w:ascii="Tahoma" w:hAnsi="Tahoma" w:cs="Tahoma"/>
          <w:b/>
          <w:bCs/>
          <w:color w:val="000000"/>
          <w:sz w:val="24"/>
          <w:szCs w:val="24"/>
        </w:rPr>
        <w:t xml:space="preserve">Tel:  </w:t>
      </w:r>
      <w:r w:rsidR="00832450">
        <w:rPr>
          <w:rFonts w:ascii="Tahoma" w:hAnsi="Tahoma" w:cs="Tahoma"/>
          <w:b/>
          <w:bCs/>
          <w:color w:val="000000"/>
          <w:sz w:val="24"/>
          <w:szCs w:val="24"/>
        </w:rPr>
        <w:t xml:space="preserve">   +234 (0) 7036916585</w:t>
      </w:r>
    </w:p>
    <w:sectPr w:rsidR="00B028A2" w:rsidRPr="00B028A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B006" w14:textId="77777777" w:rsidR="00163BEE" w:rsidRDefault="00163BEE" w:rsidP="00D45823">
      <w:pPr>
        <w:spacing w:after="0" w:line="240" w:lineRule="auto"/>
      </w:pPr>
      <w:r>
        <w:separator/>
      </w:r>
    </w:p>
  </w:endnote>
  <w:endnote w:type="continuationSeparator" w:id="0">
    <w:p w14:paraId="267A4447" w14:textId="77777777" w:rsidR="00163BEE" w:rsidRDefault="00163BEE" w:rsidP="00D4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5890" w14:textId="77777777" w:rsidR="00163BEE" w:rsidRDefault="00163BEE" w:rsidP="00D45823">
      <w:pPr>
        <w:spacing w:after="0" w:line="240" w:lineRule="auto"/>
      </w:pPr>
      <w:r>
        <w:separator/>
      </w:r>
    </w:p>
  </w:footnote>
  <w:footnote w:type="continuationSeparator" w:id="0">
    <w:p w14:paraId="0BF3A650" w14:textId="77777777" w:rsidR="00163BEE" w:rsidRDefault="00163BEE" w:rsidP="00D4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986C" w14:textId="4713611D" w:rsidR="00D45823" w:rsidRDefault="00D45823">
    <w:pPr>
      <w:pStyle w:val="Header"/>
    </w:pPr>
    <w:r>
      <w:ptab w:relativeTo="margin" w:alignment="center" w:leader="none"/>
    </w:r>
    <w:r>
      <w:rPr>
        <w:noProof/>
      </w:rPr>
      <w:drawing>
        <wp:inline distT="0" distB="0" distL="0" distR="0" wp14:anchorId="3C313688" wp14:editId="03F6E97B">
          <wp:extent cx="1091565" cy="1115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115695"/>
                  </a:xfrm>
                  <a:prstGeom prst="rect">
                    <a:avLst/>
                  </a:prstGeom>
                  <a:noFill/>
                </pic:spPr>
              </pic:pic>
            </a:graphicData>
          </a:graphic>
        </wp:inline>
      </w:drawing>
    </w:r>
    <w:r>
      <w:ptab w:relativeTo="margin" w:alignment="right" w:leader="none"/>
    </w:r>
    <w:r>
      <w:rPr>
        <w:noProof/>
      </w:rPr>
      <w:drawing>
        <wp:inline distT="0" distB="0" distL="0" distR="0" wp14:anchorId="743ED85E" wp14:editId="0F6F977D">
          <wp:extent cx="1066800"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1156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508" w14:textId="0D1E02C4" w:rsidR="00D45823" w:rsidRDefault="00D4582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4DE"/>
    <w:multiLevelType w:val="multilevel"/>
    <w:tmpl w:val="147E9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A6F21"/>
    <w:multiLevelType w:val="multilevel"/>
    <w:tmpl w:val="0B82E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35A72"/>
    <w:multiLevelType w:val="multilevel"/>
    <w:tmpl w:val="064A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B4F85"/>
    <w:multiLevelType w:val="multilevel"/>
    <w:tmpl w:val="C082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96CC3"/>
    <w:multiLevelType w:val="multilevel"/>
    <w:tmpl w:val="6A8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71D5B"/>
    <w:multiLevelType w:val="multilevel"/>
    <w:tmpl w:val="E9E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B9"/>
    <w:rsid w:val="000D2B42"/>
    <w:rsid w:val="00121651"/>
    <w:rsid w:val="00163BEE"/>
    <w:rsid w:val="00183502"/>
    <w:rsid w:val="001E67D5"/>
    <w:rsid w:val="0025065E"/>
    <w:rsid w:val="002C71D0"/>
    <w:rsid w:val="00372DF1"/>
    <w:rsid w:val="003C5AE6"/>
    <w:rsid w:val="005D0324"/>
    <w:rsid w:val="0061258D"/>
    <w:rsid w:val="006A02E4"/>
    <w:rsid w:val="00735A05"/>
    <w:rsid w:val="00832450"/>
    <w:rsid w:val="009950B9"/>
    <w:rsid w:val="009C3DFB"/>
    <w:rsid w:val="00B028A2"/>
    <w:rsid w:val="00B4637F"/>
    <w:rsid w:val="00BE4BB2"/>
    <w:rsid w:val="00C34B4C"/>
    <w:rsid w:val="00CA6625"/>
    <w:rsid w:val="00D45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622D4"/>
  <w15:chartTrackingRefBased/>
  <w15:docId w15:val="{285714C6-5FAC-4D6E-8039-987D95F4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0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0B9"/>
    <w:rPr>
      <w:b/>
      <w:bCs/>
    </w:rPr>
  </w:style>
  <w:style w:type="character" w:styleId="Hyperlink">
    <w:name w:val="Hyperlink"/>
    <w:basedOn w:val="DefaultParagraphFont"/>
    <w:uiPriority w:val="99"/>
    <w:unhideWhenUsed/>
    <w:rsid w:val="009950B9"/>
    <w:rPr>
      <w:color w:val="0000FF"/>
      <w:u w:val="single"/>
    </w:rPr>
  </w:style>
  <w:style w:type="character" w:styleId="Emphasis">
    <w:name w:val="Emphasis"/>
    <w:basedOn w:val="DefaultParagraphFont"/>
    <w:uiPriority w:val="20"/>
    <w:qFormat/>
    <w:rsid w:val="009950B9"/>
    <w:rPr>
      <w:i/>
      <w:iCs/>
    </w:rPr>
  </w:style>
  <w:style w:type="paragraph" w:styleId="Header">
    <w:name w:val="header"/>
    <w:basedOn w:val="Normal"/>
    <w:link w:val="HeaderChar"/>
    <w:uiPriority w:val="99"/>
    <w:unhideWhenUsed/>
    <w:rsid w:val="00D4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823"/>
  </w:style>
  <w:style w:type="paragraph" w:styleId="Footer">
    <w:name w:val="footer"/>
    <w:basedOn w:val="Normal"/>
    <w:link w:val="FooterChar"/>
    <w:uiPriority w:val="99"/>
    <w:unhideWhenUsed/>
    <w:rsid w:val="00D45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823"/>
  </w:style>
  <w:style w:type="character" w:styleId="UnresolvedMention">
    <w:name w:val="Unresolved Mention"/>
    <w:basedOn w:val="DefaultParagraphFont"/>
    <w:uiPriority w:val="99"/>
    <w:semiHidden/>
    <w:unhideWhenUsed/>
    <w:rsid w:val="003C5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abubakarysalisu@gmail.com" TargetMode="External"/><Relationship Id="rId4" Type="http://schemas.openxmlformats.org/officeDocument/2006/relationships/webSettings" Target="webSettings.xml"/><Relationship Id="rId9" Type="http://schemas.openxmlformats.org/officeDocument/2006/relationships/hyperlink" Target="mailto:psworks@nigerstate.go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Procurement</dc:creator>
  <cp:keywords/>
  <dc:description/>
  <cp:lastModifiedBy>Alagi Basiru Gaye</cp:lastModifiedBy>
  <cp:revision>2</cp:revision>
  <cp:lastPrinted>2022-08-02T16:53:00Z</cp:lastPrinted>
  <dcterms:created xsi:type="dcterms:W3CDTF">2022-09-05T17:05:00Z</dcterms:created>
  <dcterms:modified xsi:type="dcterms:W3CDTF">2022-09-05T17:05:00Z</dcterms:modified>
</cp:coreProperties>
</file>