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97" w:rsidRDefault="00F65D97" w:rsidP="00F65D97">
      <w:pPr>
        <w:spacing w:before="120" w:after="120"/>
        <w:jc w:val="center"/>
        <w:rPr>
          <w:b/>
          <w:sz w:val="32"/>
          <w:szCs w:val="32"/>
          <w:u w:val="single"/>
        </w:rPr>
      </w:pPr>
      <w:r w:rsidRPr="00964464">
        <w:rPr>
          <w:b/>
          <w:sz w:val="32"/>
          <w:szCs w:val="32"/>
          <w:u w:val="single"/>
        </w:rPr>
        <w:t>Avis spécifique de Passation de Marché</w:t>
      </w:r>
    </w:p>
    <w:p w:rsidR="00F65D97" w:rsidRPr="006452EA" w:rsidRDefault="00F65D97" w:rsidP="00F65D97">
      <w:pPr>
        <w:shd w:val="clear" w:color="auto" w:fill="FFFFFF"/>
        <w:overflowPunct/>
        <w:autoSpaceDE/>
        <w:autoSpaceDN/>
        <w:adjustRightInd/>
        <w:spacing w:before="120" w:line="288" w:lineRule="auto"/>
        <w:jc w:val="right"/>
        <w:textAlignment w:val="auto"/>
        <w:rPr>
          <w:b/>
          <w:i/>
          <w:spacing w:val="-2"/>
          <w:sz w:val="20"/>
          <w:lang w:eastAsia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52EA">
        <w:rPr>
          <w:b/>
        </w:rPr>
        <w:tab/>
      </w:r>
      <w:r w:rsidRPr="006452EA">
        <w:rPr>
          <w:b/>
        </w:rPr>
        <w:tab/>
      </w:r>
      <w:r w:rsidRPr="006452EA">
        <w:rPr>
          <w:b/>
        </w:rPr>
        <w:tab/>
      </w:r>
      <w:r w:rsidRPr="006452EA">
        <w:rPr>
          <w:b/>
        </w:rPr>
        <w:tab/>
      </w:r>
      <w:r w:rsidRPr="006452EA">
        <w:rPr>
          <w:b/>
        </w:rPr>
        <w:tab/>
      </w:r>
      <w:r w:rsidRPr="006452EA">
        <w:rPr>
          <w:b/>
        </w:rPr>
        <w:tab/>
      </w:r>
      <w:r w:rsidRPr="006452EA">
        <w:rPr>
          <w:b/>
        </w:rPr>
        <w:tab/>
      </w:r>
      <w:r w:rsidRPr="006452EA">
        <w:rPr>
          <w:b/>
        </w:rPr>
        <w:tab/>
      </w:r>
      <w:r w:rsidRPr="006452EA">
        <w:rPr>
          <w:b/>
        </w:rPr>
        <w:tab/>
      </w:r>
      <w:r w:rsidRPr="00F65D97">
        <w:rPr>
          <w:b/>
          <w:i/>
          <w:spacing w:val="-2"/>
          <w:sz w:val="20"/>
          <w:lang w:eastAsia="en-US"/>
        </w:rPr>
        <w:t>Djibouti, le 17 octobre 2022</w:t>
      </w:r>
    </w:p>
    <w:p w:rsidR="00F65D97" w:rsidRDefault="00F65D97" w:rsidP="00F65D97">
      <w:pPr>
        <w:pStyle w:val="Sansinterligne"/>
        <w:rPr>
          <w:b/>
          <w:lang w:val="fr-FR"/>
        </w:rPr>
      </w:pPr>
    </w:p>
    <w:p w:rsidR="00F65D97" w:rsidRPr="00342080" w:rsidRDefault="00F65D97" w:rsidP="00F65D97">
      <w:pPr>
        <w:pStyle w:val="Sansinterligne"/>
        <w:rPr>
          <w:lang w:val="fr-FR"/>
        </w:rPr>
      </w:pPr>
      <w:r w:rsidRPr="00342080">
        <w:rPr>
          <w:b/>
          <w:lang w:val="fr-FR"/>
        </w:rPr>
        <w:t>Nom du Pays </w:t>
      </w:r>
      <w:r w:rsidRPr="00342080">
        <w:rPr>
          <w:lang w:val="fr-FR"/>
        </w:rPr>
        <w:t>: République de Djibouti</w:t>
      </w:r>
    </w:p>
    <w:p w:rsidR="00F65D97" w:rsidRPr="007515F3" w:rsidRDefault="00F65D97" w:rsidP="00F65D97">
      <w:pPr>
        <w:spacing w:before="120" w:after="120"/>
        <w:rPr>
          <w:bCs/>
          <w:iCs/>
          <w:szCs w:val="24"/>
        </w:rPr>
      </w:pPr>
      <w:r w:rsidRPr="007515F3">
        <w:rPr>
          <w:b/>
          <w:bCs/>
          <w:iCs/>
          <w:szCs w:val="24"/>
        </w:rPr>
        <w:t>Secteur</w:t>
      </w:r>
      <w:r w:rsidRPr="007515F3">
        <w:rPr>
          <w:bCs/>
          <w:iCs/>
          <w:szCs w:val="24"/>
        </w:rPr>
        <w:t> : Ministère de la Santé</w:t>
      </w:r>
    </w:p>
    <w:p w:rsidR="00F65D97" w:rsidRPr="007515F3" w:rsidRDefault="00F65D97" w:rsidP="00F65D97">
      <w:pPr>
        <w:spacing w:after="120"/>
        <w:ind w:right="72"/>
        <w:rPr>
          <w:b/>
          <w:bCs/>
          <w:iCs/>
          <w:szCs w:val="24"/>
        </w:rPr>
      </w:pPr>
      <w:r w:rsidRPr="007515F3">
        <w:rPr>
          <w:b/>
          <w:bCs/>
          <w:iCs/>
          <w:szCs w:val="24"/>
        </w:rPr>
        <w:t>Acquisition de Travaux</w:t>
      </w:r>
    </w:p>
    <w:p w:rsidR="00F65D97" w:rsidRDefault="00F65D97" w:rsidP="00F65D97">
      <w:pPr>
        <w:ind w:right="72"/>
        <w:rPr>
          <w:iCs/>
          <w:color w:val="000000" w:themeColor="text1"/>
          <w:szCs w:val="24"/>
        </w:rPr>
      </w:pPr>
      <w:r w:rsidRPr="007515F3">
        <w:rPr>
          <w:b/>
          <w:bCs/>
          <w:iCs/>
          <w:szCs w:val="24"/>
        </w:rPr>
        <w:t>Mode de financement :</w:t>
      </w:r>
      <w:r w:rsidR="00B9482B">
        <w:rPr>
          <w:b/>
          <w:bCs/>
          <w:iCs/>
          <w:szCs w:val="24"/>
        </w:rPr>
        <w:t xml:space="preserve"> </w:t>
      </w:r>
      <w:r w:rsidRPr="007515F3">
        <w:rPr>
          <w:bCs/>
          <w:iCs/>
          <w:szCs w:val="24"/>
        </w:rPr>
        <w:t xml:space="preserve">Financement LLF et </w:t>
      </w:r>
      <w:r w:rsidRPr="007515F3">
        <w:rPr>
          <w:iCs/>
          <w:color w:val="000000" w:themeColor="text1"/>
          <w:szCs w:val="24"/>
        </w:rPr>
        <w:t>Prêt de Banque islamique de Développement</w:t>
      </w:r>
    </w:p>
    <w:p w:rsidR="00F65D97" w:rsidRPr="003D7F78" w:rsidRDefault="00F65D97" w:rsidP="00F65D97">
      <w:pPr>
        <w:ind w:right="72"/>
        <w:rPr>
          <w:b/>
          <w:bCs/>
          <w:iCs/>
          <w:sz w:val="10"/>
          <w:szCs w:val="10"/>
        </w:rPr>
      </w:pPr>
    </w:p>
    <w:p w:rsidR="00F65D97" w:rsidRPr="00651433" w:rsidRDefault="00F65D97" w:rsidP="00F65D97">
      <w:pPr>
        <w:ind w:right="72"/>
        <w:rPr>
          <w:b/>
          <w:bCs/>
          <w:i/>
          <w:iCs/>
          <w:szCs w:val="24"/>
        </w:rPr>
      </w:pPr>
      <w:r w:rsidRPr="00651433">
        <w:rPr>
          <w:b/>
          <w:bCs/>
          <w:i/>
          <w:iCs/>
          <w:szCs w:val="24"/>
        </w:rPr>
        <w:t>N°</w:t>
      </w:r>
      <w:r>
        <w:rPr>
          <w:b/>
          <w:bCs/>
          <w:i/>
          <w:iCs/>
          <w:szCs w:val="24"/>
        </w:rPr>
        <w:t xml:space="preserve"> du Financement : DJI-1006</w:t>
      </w:r>
    </w:p>
    <w:p w:rsidR="00F65D97" w:rsidRPr="00651433" w:rsidRDefault="00F65D97" w:rsidP="00F65D97">
      <w:pPr>
        <w:spacing w:before="120" w:after="120"/>
        <w:rPr>
          <w:bCs/>
          <w:iCs/>
          <w:szCs w:val="24"/>
        </w:rPr>
      </w:pPr>
      <w:r w:rsidRPr="00DE7747">
        <w:rPr>
          <w:b/>
          <w:bCs/>
          <w:iCs/>
          <w:szCs w:val="24"/>
        </w:rPr>
        <w:t>Intitulé du Marché :</w:t>
      </w:r>
      <w:r w:rsidRPr="00651433">
        <w:rPr>
          <w:bCs/>
          <w:iCs/>
          <w:szCs w:val="24"/>
        </w:rPr>
        <w:t xml:space="preserve">Travaux de réhabilitation et d’extension de l’Hôpital Bouffard, Travaux de construction d’une urgence à l’Hôpital </w:t>
      </w:r>
      <w:proofErr w:type="spellStart"/>
      <w:r w:rsidRPr="00651433">
        <w:rPr>
          <w:bCs/>
          <w:iCs/>
          <w:szCs w:val="24"/>
        </w:rPr>
        <w:t>Cheiko</w:t>
      </w:r>
      <w:proofErr w:type="spellEnd"/>
      <w:r w:rsidRPr="00651433">
        <w:rPr>
          <w:bCs/>
          <w:iCs/>
          <w:szCs w:val="24"/>
        </w:rPr>
        <w:t xml:space="preserve"> et Travaux de construction d’une urgence à l’Hôpital Peltier.</w:t>
      </w:r>
    </w:p>
    <w:p w:rsidR="00F65D97" w:rsidRPr="00D006BE" w:rsidRDefault="00F65D97" w:rsidP="00F65D97">
      <w:pPr>
        <w:spacing w:before="120" w:after="120"/>
        <w:rPr>
          <w:bCs/>
          <w:i/>
          <w:iCs/>
          <w:szCs w:val="24"/>
        </w:rPr>
      </w:pPr>
      <w:r>
        <w:rPr>
          <w:b/>
          <w:bCs/>
          <w:iCs/>
          <w:szCs w:val="24"/>
        </w:rPr>
        <w:t xml:space="preserve">AOI </w:t>
      </w:r>
      <w:r w:rsidRPr="00DE7747">
        <w:rPr>
          <w:b/>
          <w:bCs/>
          <w:iCs/>
          <w:szCs w:val="24"/>
        </w:rPr>
        <w:t>:</w:t>
      </w:r>
      <w:r w:rsidRPr="00651433">
        <w:rPr>
          <w:bCs/>
          <w:iCs/>
          <w:szCs w:val="24"/>
        </w:rPr>
        <w:t xml:space="preserve"> N° T01/UGP/BID/2022</w:t>
      </w:r>
    </w:p>
    <w:p w:rsidR="00F65D97" w:rsidRDefault="00F65D97" w:rsidP="00F65D97">
      <w:pPr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/>
        <w:ind w:left="630" w:hanging="630"/>
        <w:textAlignment w:val="auto"/>
        <w:rPr>
          <w:szCs w:val="24"/>
        </w:rPr>
      </w:pPr>
      <w:r w:rsidRPr="001F707F">
        <w:rPr>
          <w:szCs w:val="24"/>
        </w:rPr>
        <w:t>L</w:t>
      </w:r>
      <w:r>
        <w:rPr>
          <w:szCs w:val="24"/>
        </w:rPr>
        <w:t xml:space="preserve">a République de Djibouti </w:t>
      </w:r>
      <w:r w:rsidRPr="007515F3">
        <w:rPr>
          <w:iCs/>
          <w:szCs w:val="24"/>
        </w:rPr>
        <w:t>a reçu</w:t>
      </w:r>
      <w:r w:rsidR="00B9482B">
        <w:rPr>
          <w:iCs/>
          <w:szCs w:val="24"/>
        </w:rPr>
        <w:t xml:space="preserve"> </w:t>
      </w:r>
      <w:r w:rsidRPr="001F707F">
        <w:rPr>
          <w:szCs w:val="24"/>
        </w:rPr>
        <w:t xml:space="preserve">un </w:t>
      </w:r>
      <w:r w:rsidRPr="001F707F">
        <w:rPr>
          <w:iCs/>
          <w:szCs w:val="24"/>
        </w:rPr>
        <w:t>financement</w:t>
      </w:r>
      <w:r w:rsidRPr="001F707F">
        <w:rPr>
          <w:szCs w:val="24"/>
        </w:rPr>
        <w:t xml:space="preserve"> de </w:t>
      </w:r>
      <w:r>
        <w:rPr>
          <w:szCs w:val="24"/>
        </w:rPr>
        <w:t xml:space="preserve">la </w:t>
      </w:r>
      <w:r w:rsidRPr="001F707F">
        <w:rPr>
          <w:iCs/>
          <w:szCs w:val="24"/>
        </w:rPr>
        <w:t xml:space="preserve">Banque </w:t>
      </w:r>
      <w:r>
        <w:rPr>
          <w:iCs/>
          <w:szCs w:val="24"/>
        </w:rPr>
        <w:t>Islamiqu</w:t>
      </w:r>
      <w:r w:rsidRPr="001F707F">
        <w:rPr>
          <w:iCs/>
          <w:szCs w:val="24"/>
        </w:rPr>
        <w:t>e</w:t>
      </w:r>
      <w:r w:rsidR="00B9482B">
        <w:rPr>
          <w:iCs/>
          <w:szCs w:val="24"/>
        </w:rPr>
        <w:t xml:space="preserve"> </w:t>
      </w:r>
      <w:r>
        <w:rPr>
          <w:szCs w:val="24"/>
        </w:rPr>
        <w:t>de Développement (</w:t>
      </w:r>
      <w:proofErr w:type="spellStart"/>
      <w:r>
        <w:rPr>
          <w:szCs w:val="24"/>
        </w:rPr>
        <w:t>BIsD</w:t>
      </w:r>
      <w:proofErr w:type="spellEnd"/>
      <w:r>
        <w:rPr>
          <w:szCs w:val="24"/>
        </w:rPr>
        <w:t xml:space="preserve">) </w:t>
      </w:r>
      <w:r w:rsidRPr="001F707F">
        <w:rPr>
          <w:szCs w:val="24"/>
        </w:rPr>
        <w:t xml:space="preserve">pour </w:t>
      </w:r>
      <w:r>
        <w:rPr>
          <w:szCs w:val="24"/>
        </w:rPr>
        <w:t xml:space="preserve">le </w:t>
      </w:r>
      <w:r w:rsidRPr="00651433">
        <w:rPr>
          <w:b/>
          <w:szCs w:val="24"/>
        </w:rPr>
        <w:t>Projet de Renforcement du Système de Santé axé sur la Santé Maternelle Néonatale et Infantile</w:t>
      </w:r>
      <w:r w:rsidRPr="001F707F">
        <w:rPr>
          <w:i/>
          <w:iCs/>
          <w:szCs w:val="24"/>
        </w:rPr>
        <w:t>,</w:t>
      </w:r>
      <w:r w:rsidRPr="001F707F">
        <w:rPr>
          <w:szCs w:val="24"/>
        </w:rPr>
        <w:t xml:space="preserve"> et à l’intention d’utiliser une partie de ce </w:t>
      </w:r>
      <w:r w:rsidRPr="001F707F">
        <w:rPr>
          <w:iCs/>
          <w:szCs w:val="24"/>
        </w:rPr>
        <w:t>financement</w:t>
      </w:r>
      <w:r w:rsidRPr="001F707F">
        <w:rPr>
          <w:szCs w:val="24"/>
        </w:rPr>
        <w:t xml:space="preserve"> pour effectuer des paiements au titre du Marché </w:t>
      </w:r>
      <w:r>
        <w:rPr>
          <w:szCs w:val="24"/>
        </w:rPr>
        <w:t>relatif aux :</w:t>
      </w:r>
    </w:p>
    <w:p w:rsidR="00F65D97" w:rsidRPr="008E612B" w:rsidRDefault="00F65D97" w:rsidP="00F65D97">
      <w:pPr>
        <w:pStyle w:val="Sansinterligne"/>
        <w:ind w:left="720" w:firstLine="720"/>
        <w:rPr>
          <w:b/>
          <w:lang w:val="fr-FR"/>
        </w:rPr>
      </w:pPr>
      <w:r w:rsidRPr="008E612B">
        <w:rPr>
          <w:b/>
          <w:lang w:val="fr-FR"/>
        </w:rPr>
        <w:t xml:space="preserve">Lot 1 : Travaux de réhabilitation et d’extension de l’Hôpital Bouffard, </w:t>
      </w:r>
    </w:p>
    <w:p w:rsidR="00F65D97" w:rsidRPr="008E612B" w:rsidRDefault="00F65D97" w:rsidP="00F65D97">
      <w:pPr>
        <w:pStyle w:val="Sansinterligne"/>
        <w:ind w:left="720" w:firstLine="720"/>
        <w:rPr>
          <w:b/>
          <w:lang w:val="fr-FR"/>
        </w:rPr>
      </w:pPr>
      <w:r w:rsidRPr="008E612B">
        <w:rPr>
          <w:b/>
          <w:lang w:val="fr-FR"/>
        </w:rPr>
        <w:t xml:space="preserve">Lot 2 : Travaux de construction d’une urgence à l’Hôpital </w:t>
      </w:r>
      <w:proofErr w:type="spellStart"/>
      <w:r w:rsidRPr="008E612B">
        <w:rPr>
          <w:b/>
          <w:lang w:val="fr-FR"/>
        </w:rPr>
        <w:t>Cheiko</w:t>
      </w:r>
      <w:proofErr w:type="spellEnd"/>
      <w:r w:rsidRPr="008E612B">
        <w:rPr>
          <w:b/>
          <w:lang w:val="fr-FR"/>
        </w:rPr>
        <w:t>,</w:t>
      </w:r>
    </w:p>
    <w:p w:rsidR="00F65D97" w:rsidRPr="008E612B" w:rsidRDefault="00F65D97" w:rsidP="00F65D97">
      <w:pPr>
        <w:pStyle w:val="Sansinterligne"/>
        <w:ind w:left="720" w:firstLine="720"/>
        <w:rPr>
          <w:b/>
          <w:lang w:val="fr-FR"/>
        </w:rPr>
      </w:pPr>
      <w:r w:rsidRPr="008E612B">
        <w:rPr>
          <w:b/>
          <w:lang w:val="fr-FR"/>
        </w:rPr>
        <w:t xml:space="preserve">Lot 3: Travaux de construction d’une urgence à l’Hôpital Peltier. </w:t>
      </w:r>
    </w:p>
    <w:p w:rsidR="00F65D97" w:rsidRPr="00461109" w:rsidRDefault="00F65D97" w:rsidP="00F65D97">
      <w:pPr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/>
        <w:ind w:left="630" w:hanging="630"/>
        <w:textAlignment w:val="auto"/>
        <w:rPr>
          <w:szCs w:val="24"/>
        </w:rPr>
      </w:pPr>
      <w:r w:rsidRPr="007F549C">
        <w:rPr>
          <w:b/>
          <w:szCs w:val="24"/>
        </w:rPr>
        <w:t>L’Unité de Gestion des Projets du Ministère de la Santé</w:t>
      </w:r>
      <w:r w:rsidRPr="00605431">
        <w:rPr>
          <w:szCs w:val="24"/>
        </w:rPr>
        <w:t xml:space="preserve"> sollicite des offres </w:t>
      </w:r>
      <w:r>
        <w:rPr>
          <w:szCs w:val="24"/>
        </w:rPr>
        <w:t>sous pli scellé</w:t>
      </w:r>
      <w:r w:rsidRPr="00605431">
        <w:rPr>
          <w:szCs w:val="24"/>
        </w:rPr>
        <w:t xml:space="preserve"> de la part de soumissionnaires éligibles et répondant aux qualifications requises pour fourni</w:t>
      </w:r>
      <w:r>
        <w:rPr>
          <w:szCs w:val="24"/>
        </w:rPr>
        <w:t xml:space="preserve">r les </w:t>
      </w:r>
      <w:r w:rsidRPr="007515F3">
        <w:rPr>
          <w:b/>
          <w:szCs w:val="24"/>
        </w:rPr>
        <w:t xml:space="preserve">Travaux de réhabilitation et d’extension de l’Hôpital Bouffard, Travaux de construction d’une urgence à l’Hôpital </w:t>
      </w:r>
      <w:proofErr w:type="spellStart"/>
      <w:r w:rsidRPr="007515F3">
        <w:rPr>
          <w:b/>
          <w:szCs w:val="24"/>
        </w:rPr>
        <w:t>Cheik</w:t>
      </w:r>
      <w:r>
        <w:rPr>
          <w:b/>
          <w:szCs w:val="24"/>
        </w:rPr>
        <w:t>h</w:t>
      </w:r>
      <w:r w:rsidRPr="007515F3">
        <w:rPr>
          <w:b/>
          <w:szCs w:val="24"/>
        </w:rPr>
        <w:t>o</w:t>
      </w:r>
      <w:proofErr w:type="spellEnd"/>
      <w:r w:rsidRPr="007515F3">
        <w:rPr>
          <w:b/>
          <w:szCs w:val="24"/>
        </w:rPr>
        <w:t>, Travaux de construction d’une urgence à l’Hôpital Peltier</w:t>
      </w:r>
      <w:r w:rsidRPr="007515F3">
        <w:rPr>
          <w:b/>
        </w:rPr>
        <w:t>.</w:t>
      </w:r>
      <w:r w:rsidRPr="007515F3">
        <w:rPr>
          <w:szCs w:val="24"/>
        </w:rPr>
        <w:t>La durée des travaux est</w:t>
      </w:r>
      <w:r>
        <w:rPr>
          <w:szCs w:val="24"/>
        </w:rPr>
        <w:t xml:space="preserve"> de </w:t>
      </w:r>
      <w:r>
        <w:rPr>
          <w:b/>
          <w:szCs w:val="24"/>
        </w:rPr>
        <w:t>:</w:t>
      </w:r>
    </w:p>
    <w:p w:rsidR="00F65D97" w:rsidRPr="00A313F6" w:rsidRDefault="00F65D97" w:rsidP="00F65D97">
      <w:pPr>
        <w:pStyle w:val="Sansinterligne"/>
        <w:ind w:left="720" w:firstLine="720"/>
        <w:rPr>
          <w:b/>
        </w:rPr>
      </w:pPr>
      <w:r w:rsidRPr="00A313F6">
        <w:rPr>
          <w:b/>
        </w:rPr>
        <w:t xml:space="preserve">Lot 1: 18 </w:t>
      </w:r>
      <w:proofErr w:type="spellStart"/>
      <w:r w:rsidRPr="00972AB3">
        <w:rPr>
          <w:b/>
        </w:rPr>
        <w:t>mois</w:t>
      </w:r>
      <w:proofErr w:type="spellEnd"/>
    </w:p>
    <w:p w:rsidR="00F65D97" w:rsidRPr="00A313F6" w:rsidRDefault="00F65D97" w:rsidP="00F65D97">
      <w:pPr>
        <w:pStyle w:val="Sansinterligne"/>
        <w:ind w:left="720" w:firstLine="720"/>
        <w:rPr>
          <w:b/>
        </w:rPr>
      </w:pPr>
      <w:r w:rsidRPr="00A313F6">
        <w:rPr>
          <w:b/>
        </w:rPr>
        <w:t xml:space="preserve">Lot 2: 15 </w:t>
      </w:r>
      <w:proofErr w:type="spellStart"/>
      <w:r w:rsidRPr="00972AB3">
        <w:rPr>
          <w:b/>
        </w:rPr>
        <w:t>mois</w:t>
      </w:r>
      <w:proofErr w:type="spellEnd"/>
    </w:p>
    <w:p w:rsidR="00F65D97" w:rsidRPr="00A313F6" w:rsidRDefault="00F65D97" w:rsidP="00F65D97">
      <w:pPr>
        <w:pStyle w:val="Sansinterligne"/>
        <w:ind w:left="720" w:firstLine="720"/>
        <w:rPr>
          <w:b/>
        </w:rPr>
      </w:pPr>
      <w:r w:rsidRPr="00A313F6">
        <w:rPr>
          <w:b/>
        </w:rPr>
        <w:t xml:space="preserve">Lot 3: 18 </w:t>
      </w:r>
      <w:proofErr w:type="spellStart"/>
      <w:r w:rsidRPr="00972AB3">
        <w:rPr>
          <w:b/>
        </w:rPr>
        <w:t>mois</w:t>
      </w:r>
      <w:proofErr w:type="spellEnd"/>
    </w:p>
    <w:p w:rsidR="00F65D97" w:rsidRPr="00605431" w:rsidRDefault="00F65D97" w:rsidP="00F65D97">
      <w:pPr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/>
        <w:ind w:left="630" w:hanging="630"/>
        <w:textAlignment w:val="auto"/>
        <w:rPr>
          <w:szCs w:val="24"/>
        </w:rPr>
      </w:pPr>
      <w:r w:rsidRPr="00605431">
        <w:rPr>
          <w:szCs w:val="24"/>
        </w:rPr>
        <w:t xml:space="preserve">La procédure </w:t>
      </w:r>
      <w:r>
        <w:rPr>
          <w:szCs w:val="24"/>
        </w:rPr>
        <w:t xml:space="preserve">d’appel d’offres </w:t>
      </w:r>
      <w:r w:rsidRPr="00605431">
        <w:rPr>
          <w:szCs w:val="24"/>
        </w:rPr>
        <w:t xml:space="preserve">sera </w:t>
      </w:r>
      <w:r>
        <w:rPr>
          <w:szCs w:val="24"/>
        </w:rPr>
        <w:t xml:space="preserve">un </w:t>
      </w:r>
      <w:r w:rsidRPr="00E107D2">
        <w:rPr>
          <w:szCs w:val="24"/>
        </w:rPr>
        <w:t>Appel d’Offres International (AOI)</w:t>
      </w:r>
      <w:r w:rsidR="00B9482B">
        <w:rPr>
          <w:szCs w:val="24"/>
        </w:rPr>
        <w:t xml:space="preserve"> </w:t>
      </w:r>
      <w:r>
        <w:rPr>
          <w:szCs w:val="24"/>
        </w:rPr>
        <w:t>tel</w:t>
      </w:r>
      <w:r w:rsidRPr="00605431">
        <w:rPr>
          <w:szCs w:val="24"/>
        </w:rPr>
        <w:t xml:space="preserve"> que</w:t>
      </w:r>
      <w:r>
        <w:rPr>
          <w:szCs w:val="24"/>
        </w:rPr>
        <w:t xml:space="preserve"> défini</w:t>
      </w:r>
      <w:r w:rsidRPr="00605431">
        <w:rPr>
          <w:szCs w:val="24"/>
        </w:rPr>
        <w:t xml:space="preserve"> dans </w:t>
      </w:r>
      <w:r>
        <w:rPr>
          <w:szCs w:val="24"/>
        </w:rPr>
        <w:t xml:space="preserve">les </w:t>
      </w:r>
      <w:r w:rsidRPr="00605431">
        <w:rPr>
          <w:szCs w:val="24"/>
        </w:rPr>
        <w:t xml:space="preserve">Directives pour l’acquisition de Biens, Travaux et Services connexes </w:t>
      </w:r>
      <w:r>
        <w:rPr>
          <w:szCs w:val="24"/>
        </w:rPr>
        <w:t xml:space="preserve">dans le cadre de Projets </w:t>
      </w:r>
      <w:r w:rsidRPr="00605431">
        <w:rPr>
          <w:szCs w:val="24"/>
        </w:rPr>
        <w:t xml:space="preserve">financés par la </w:t>
      </w:r>
      <w:proofErr w:type="spellStart"/>
      <w:r w:rsidRPr="00605431">
        <w:rPr>
          <w:szCs w:val="24"/>
        </w:rPr>
        <w:t>BIsD</w:t>
      </w:r>
      <w:proofErr w:type="spellEnd"/>
      <w:r>
        <w:rPr>
          <w:szCs w:val="24"/>
        </w:rPr>
        <w:t xml:space="preserve">, </w:t>
      </w:r>
      <w:r w:rsidRPr="00605431">
        <w:rPr>
          <w:szCs w:val="24"/>
        </w:rPr>
        <w:t>Septembre 2018</w:t>
      </w:r>
      <w:r>
        <w:rPr>
          <w:szCs w:val="24"/>
        </w:rPr>
        <w:t>, (les « Directives »)</w:t>
      </w:r>
      <w:r w:rsidRPr="00605431">
        <w:rPr>
          <w:szCs w:val="24"/>
        </w:rPr>
        <w:t xml:space="preserve">, et ouverte à tous les soumissionnaires de pays éligibles tels que définis dans </w:t>
      </w:r>
      <w:r>
        <w:rPr>
          <w:szCs w:val="24"/>
        </w:rPr>
        <w:t>les Directives</w:t>
      </w:r>
      <w:r w:rsidRPr="00605431">
        <w:rPr>
          <w:szCs w:val="24"/>
        </w:rPr>
        <w:t xml:space="preserve">. </w:t>
      </w:r>
      <w:r>
        <w:rPr>
          <w:szCs w:val="24"/>
        </w:rPr>
        <w:t xml:space="preserve">Les candidats éventuels sont également invités à prendre connaissance des Clauses 1.18 à 1.21 de ces Directives concernant les règles de la </w:t>
      </w:r>
      <w:proofErr w:type="spellStart"/>
      <w:r>
        <w:rPr>
          <w:szCs w:val="24"/>
        </w:rPr>
        <w:t>BIsD</w:t>
      </w:r>
      <w:proofErr w:type="spellEnd"/>
      <w:r>
        <w:rPr>
          <w:szCs w:val="24"/>
        </w:rPr>
        <w:t xml:space="preserve"> portant sur les conflits d’intérêt.</w:t>
      </w:r>
    </w:p>
    <w:p w:rsidR="00F65D97" w:rsidRPr="00E107D2" w:rsidRDefault="00F65D97" w:rsidP="00F65D97">
      <w:pPr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/>
        <w:ind w:left="630" w:hanging="630"/>
        <w:textAlignment w:val="auto"/>
        <w:rPr>
          <w:szCs w:val="24"/>
        </w:rPr>
      </w:pPr>
      <w:r w:rsidRPr="00605431">
        <w:rPr>
          <w:szCs w:val="24"/>
        </w:rPr>
        <w:t xml:space="preserve">Les Soumissionnaires intéressés et éligibles peuvent obtenir des informations auprès de </w:t>
      </w:r>
      <w:r w:rsidRPr="009D5696">
        <w:rPr>
          <w:szCs w:val="24"/>
        </w:rPr>
        <w:t xml:space="preserve">l’Unité de Gestion des Projets du Ministère de la Santé, de </w:t>
      </w:r>
      <w:r w:rsidRPr="00B9482B">
        <w:rPr>
          <w:b/>
          <w:szCs w:val="24"/>
        </w:rPr>
        <w:t xml:space="preserve">M. </w:t>
      </w:r>
      <w:proofErr w:type="spellStart"/>
      <w:r w:rsidRPr="00B9482B">
        <w:rPr>
          <w:b/>
          <w:szCs w:val="24"/>
        </w:rPr>
        <w:t>Abdourahman</w:t>
      </w:r>
      <w:proofErr w:type="spellEnd"/>
      <w:r w:rsidR="00B9482B" w:rsidRPr="00B9482B">
        <w:rPr>
          <w:b/>
          <w:szCs w:val="24"/>
        </w:rPr>
        <w:t xml:space="preserve"> </w:t>
      </w:r>
      <w:proofErr w:type="spellStart"/>
      <w:r w:rsidRPr="00B9482B">
        <w:rPr>
          <w:b/>
          <w:szCs w:val="24"/>
        </w:rPr>
        <w:t>Houssein</w:t>
      </w:r>
      <w:proofErr w:type="spellEnd"/>
      <w:r w:rsidR="00B9482B">
        <w:rPr>
          <w:szCs w:val="24"/>
        </w:rPr>
        <w:t xml:space="preserve"> </w:t>
      </w:r>
      <w:proofErr w:type="spellStart"/>
      <w:r w:rsidRPr="00B373CB">
        <w:rPr>
          <w:b/>
          <w:szCs w:val="24"/>
        </w:rPr>
        <w:t>Araleh</w:t>
      </w:r>
      <w:proofErr w:type="spellEnd"/>
      <w:r w:rsidRPr="00B373CB">
        <w:rPr>
          <w:b/>
          <w:szCs w:val="24"/>
        </w:rPr>
        <w:t xml:space="preserve"> (Directeur de l’UGP) Email : </w:t>
      </w:r>
      <w:hyperlink r:id="rId5" w:history="1">
        <w:r w:rsidRPr="00B9482B">
          <w:rPr>
            <w:rStyle w:val="Lienhypertexte"/>
            <w:b/>
            <w:bCs/>
            <w:iCs/>
            <w:color w:val="auto"/>
            <w:szCs w:val="24"/>
            <w:u w:val="none"/>
            <w:lang w:eastAsia="en-US"/>
          </w:rPr>
          <w:t>abdirambo@gmail.com</w:t>
        </w:r>
      </w:hyperlink>
      <w:r w:rsidRPr="00B9482B">
        <w:rPr>
          <w:b/>
          <w:iCs/>
          <w:szCs w:val="24"/>
        </w:rPr>
        <w:t xml:space="preserve"> ; </w:t>
      </w:r>
      <w:hyperlink r:id="rId6" w:history="1">
        <w:r w:rsidRPr="00B9482B">
          <w:rPr>
            <w:rStyle w:val="Lienhypertexte"/>
            <w:b/>
            <w:bCs/>
            <w:iCs/>
            <w:color w:val="auto"/>
            <w:szCs w:val="24"/>
            <w:u w:val="none"/>
            <w:lang w:eastAsia="en-US"/>
          </w:rPr>
          <w:t>bahdon-omar@hotmail.fr</w:t>
        </w:r>
      </w:hyperlink>
      <w:r w:rsidRPr="00B9482B">
        <w:rPr>
          <w:szCs w:val="24"/>
        </w:rPr>
        <w:t xml:space="preserve"> ; </w:t>
      </w:r>
      <w:r w:rsidRPr="00B9482B">
        <w:rPr>
          <w:rStyle w:val="Lienhypertexte"/>
          <w:b/>
          <w:bCs/>
          <w:iCs/>
          <w:color w:val="auto"/>
          <w:szCs w:val="24"/>
          <w:u w:val="none"/>
          <w:lang w:eastAsia="en-US"/>
        </w:rPr>
        <w:t>aichamirgan@hotmail.fr</w:t>
      </w:r>
      <w:r w:rsidRPr="00B9482B">
        <w:rPr>
          <w:szCs w:val="24"/>
        </w:rPr>
        <w:t xml:space="preserve"> e</w:t>
      </w:r>
      <w:r w:rsidRPr="007540A6">
        <w:rPr>
          <w:szCs w:val="24"/>
        </w:rPr>
        <w:t>t</w:t>
      </w:r>
      <w:r w:rsidRPr="00E107D2">
        <w:rPr>
          <w:szCs w:val="24"/>
        </w:rPr>
        <w:t xml:space="preserve"> prendre connaissance des documents d’Appel d’offres à l’adresse mentionnée ci-dessous </w:t>
      </w:r>
      <w:r w:rsidRPr="00E107D2">
        <w:rPr>
          <w:iCs/>
          <w:szCs w:val="24"/>
        </w:rPr>
        <w:t>:</w:t>
      </w:r>
    </w:p>
    <w:p w:rsidR="00F65D97" w:rsidRPr="009D5696" w:rsidRDefault="00F65D97" w:rsidP="00F65D97">
      <w:pPr>
        <w:pStyle w:val="Sansinterligne"/>
        <w:ind w:left="1276"/>
        <w:rPr>
          <w:b/>
          <w:lang w:val="fr-FR"/>
        </w:rPr>
      </w:pPr>
      <w:r w:rsidRPr="009D5696">
        <w:rPr>
          <w:b/>
          <w:lang w:val="fr-FR"/>
        </w:rPr>
        <w:t>Unité de Gestion des Projets (UGP)</w:t>
      </w:r>
    </w:p>
    <w:p w:rsidR="00F65D97" w:rsidRPr="009D5696" w:rsidRDefault="00F65D97" w:rsidP="00F65D97">
      <w:pPr>
        <w:pStyle w:val="Sansinterligne"/>
        <w:ind w:left="1276"/>
        <w:rPr>
          <w:b/>
          <w:lang w:val="fr-FR"/>
        </w:rPr>
      </w:pPr>
      <w:r w:rsidRPr="009D5696">
        <w:rPr>
          <w:b/>
          <w:lang w:val="fr-FR"/>
        </w:rPr>
        <w:t>Ministère de la Santé</w:t>
      </w:r>
    </w:p>
    <w:p w:rsidR="00F65D97" w:rsidRPr="009D5696" w:rsidRDefault="00F65D97" w:rsidP="00F65D97">
      <w:pPr>
        <w:pStyle w:val="Sansinterligne"/>
        <w:ind w:left="1276"/>
        <w:rPr>
          <w:b/>
          <w:lang w:val="fr-FR"/>
        </w:rPr>
      </w:pPr>
      <w:r w:rsidRPr="009D5696">
        <w:rPr>
          <w:b/>
          <w:lang w:val="fr-FR"/>
        </w:rPr>
        <w:t xml:space="preserve">Commune de </w:t>
      </w:r>
      <w:proofErr w:type="spellStart"/>
      <w:r w:rsidRPr="009D5696">
        <w:rPr>
          <w:b/>
          <w:lang w:val="fr-FR"/>
        </w:rPr>
        <w:t>Boulaos</w:t>
      </w:r>
      <w:proofErr w:type="spellEnd"/>
      <w:r w:rsidRPr="009D5696">
        <w:rPr>
          <w:b/>
          <w:lang w:val="fr-FR"/>
        </w:rPr>
        <w:t xml:space="preserve"> (Ex Pierre Pascal)</w:t>
      </w:r>
    </w:p>
    <w:p w:rsidR="00F65D97" w:rsidRPr="009D5696" w:rsidRDefault="00F65D97" w:rsidP="00F65D97">
      <w:pPr>
        <w:pStyle w:val="Sansinterligne"/>
        <w:ind w:left="1276"/>
        <w:rPr>
          <w:b/>
          <w:lang w:val="fr-FR"/>
        </w:rPr>
      </w:pPr>
      <w:r w:rsidRPr="009D5696">
        <w:rPr>
          <w:b/>
          <w:lang w:val="fr-FR"/>
        </w:rPr>
        <w:t>BP 2235 – Djibouti</w:t>
      </w:r>
    </w:p>
    <w:p w:rsidR="00F65D97" w:rsidRPr="009D5696" w:rsidRDefault="00F65D97" w:rsidP="00F65D97">
      <w:pPr>
        <w:pStyle w:val="Sansinterligne"/>
        <w:ind w:left="1276"/>
        <w:rPr>
          <w:b/>
          <w:lang w:val="fr-FR"/>
        </w:rPr>
      </w:pPr>
      <w:r w:rsidRPr="009D5696">
        <w:rPr>
          <w:b/>
          <w:lang w:val="fr-FR"/>
        </w:rPr>
        <w:lastRenderedPageBreak/>
        <w:t xml:space="preserve">Tél : +253 21 35 32 82 </w:t>
      </w:r>
    </w:p>
    <w:p w:rsidR="00F65D97" w:rsidRPr="009D5696" w:rsidRDefault="00F65D97" w:rsidP="00F65D97">
      <w:pPr>
        <w:pStyle w:val="Sansinterligne"/>
        <w:ind w:left="1276"/>
        <w:rPr>
          <w:b/>
          <w:lang w:val="fr-FR"/>
        </w:rPr>
      </w:pPr>
      <w:r w:rsidRPr="009D5696">
        <w:rPr>
          <w:b/>
          <w:lang w:val="fr-FR"/>
        </w:rPr>
        <w:t>Fax: +253 21 35 21 38</w:t>
      </w:r>
    </w:p>
    <w:p w:rsidR="00F65D97" w:rsidRPr="009D5696" w:rsidRDefault="00F65D97" w:rsidP="00F65D97">
      <w:pPr>
        <w:pStyle w:val="Sansinterligne"/>
        <w:ind w:left="1276"/>
        <w:rPr>
          <w:b/>
          <w:lang w:val="fr-FR"/>
        </w:rPr>
      </w:pPr>
      <w:r w:rsidRPr="009D5696">
        <w:rPr>
          <w:b/>
          <w:lang w:val="fr-FR"/>
        </w:rPr>
        <w:t>De 08h00 à 13h00 et de 14h00 à 17h00, heure locale du Dima</w:t>
      </w:r>
      <w:r>
        <w:rPr>
          <w:b/>
          <w:lang w:val="fr-FR"/>
        </w:rPr>
        <w:t>nche à Jeudi</w:t>
      </w:r>
      <w:r w:rsidRPr="009D5696">
        <w:rPr>
          <w:b/>
          <w:lang w:val="fr-FR"/>
        </w:rPr>
        <w:t>.</w:t>
      </w:r>
    </w:p>
    <w:p w:rsidR="00F65D97" w:rsidRPr="001F707F" w:rsidRDefault="00F65D97" w:rsidP="00F65D97">
      <w:pPr>
        <w:spacing w:before="120" w:after="120"/>
        <w:ind w:left="1560"/>
        <w:rPr>
          <w:szCs w:val="24"/>
        </w:rPr>
      </w:pPr>
    </w:p>
    <w:p w:rsidR="00F65D97" w:rsidRPr="00C6045A" w:rsidRDefault="00F65D97" w:rsidP="00F65D97">
      <w:pPr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/>
        <w:ind w:left="630" w:hanging="630"/>
        <w:textAlignment w:val="auto"/>
        <w:rPr>
          <w:szCs w:val="24"/>
        </w:rPr>
      </w:pPr>
      <w:r w:rsidRPr="00605431">
        <w:rPr>
          <w:szCs w:val="24"/>
        </w:rPr>
        <w:t xml:space="preserve">Le Dossier d’Appel d’offres en </w:t>
      </w:r>
      <w:r w:rsidRPr="00C6045A">
        <w:rPr>
          <w:iCs/>
          <w:szCs w:val="24"/>
        </w:rPr>
        <w:t>français</w:t>
      </w:r>
      <w:r w:rsidR="00666BA8">
        <w:rPr>
          <w:iCs/>
          <w:szCs w:val="24"/>
        </w:rPr>
        <w:t xml:space="preserve"> </w:t>
      </w:r>
      <w:r w:rsidRPr="008002FC">
        <w:rPr>
          <w:szCs w:val="24"/>
        </w:rPr>
        <w:t>peut être acheté par tout Soumissionnaire intéressé en formulant une demande écrite à l’adresse ci-dessous contre un paiement</w:t>
      </w:r>
      <w:r w:rsidRPr="001F707F">
        <w:rPr>
          <w:szCs w:val="24"/>
        </w:rPr>
        <w:t xml:space="preserve"> non </w:t>
      </w:r>
      <w:r w:rsidRPr="00B373CB">
        <w:rPr>
          <w:b/>
          <w:szCs w:val="24"/>
        </w:rPr>
        <w:t xml:space="preserve">remboursable de </w:t>
      </w:r>
      <w:r w:rsidRPr="00B373CB">
        <w:rPr>
          <w:b/>
          <w:iCs/>
          <w:szCs w:val="24"/>
        </w:rPr>
        <w:t>60 000 FDJ</w:t>
      </w:r>
      <w:r w:rsidRPr="00B373CB">
        <w:rPr>
          <w:b/>
          <w:szCs w:val="24"/>
        </w:rPr>
        <w:t xml:space="preserve"> ou </w:t>
      </w:r>
      <w:r w:rsidRPr="00B373CB">
        <w:rPr>
          <w:b/>
          <w:iCs/>
          <w:szCs w:val="24"/>
        </w:rPr>
        <w:t>dans une monnaie convertible</w:t>
      </w:r>
      <w:r w:rsidRPr="00B373CB">
        <w:rPr>
          <w:b/>
          <w:i/>
          <w:iCs/>
          <w:szCs w:val="24"/>
        </w:rPr>
        <w:t>.</w:t>
      </w:r>
      <w:r w:rsidRPr="00B373CB">
        <w:rPr>
          <w:b/>
          <w:szCs w:val="24"/>
        </w:rPr>
        <w:t xml:space="preserve"> La méthode de paiement</w:t>
      </w:r>
      <w:r w:rsidRPr="00B373CB">
        <w:rPr>
          <w:szCs w:val="24"/>
        </w:rPr>
        <w:t xml:space="preserve"> sera un chèque certifié libellé au nom du « Trésorier Payeur National de la</w:t>
      </w:r>
      <w:r w:rsidRPr="009D5696">
        <w:rPr>
          <w:szCs w:val="24"/>
        </w:rPr>
        <w:t xml:space="preserve"> République de Djibouti » ou par virement bancaire au nom du Trésorier Payeur National sur le compte N°1540 à la Banque Centrale de Djibouti (CODE Swift : BCDJDJJDXXX) avec la mention</w:t>
      </w:r>
      <w:r>
        <w:rPr>
          <w:szCs w:val="24"/>
        </w:rPr>
        <w:t xml:space="preserve"> « </w:t>
      </w:r>
      <w:r w:rsidRPr="00C6045A">
        <w:rPr>
          <w:b/>
          <w:szCs w:val="24"/>
        </w:rPr>
        <w:t>Travaux de réhabilitation et d’extension de l’Hôpital Bouffard, Travaux de construction d</w:t>
      </w:r>
      <w:r>
        <w:rPr>
          <w:b/>
          <w:szCs w:val="24"/>
        </w:rPr>
        <w:t xml:space="preserve">’une urgence à l’Hôpital </w:t>
      </w:r>
      <w:proofErr w:type="spellStart"/>
      <w:r>
        <w:rPr>
          <w:b/>
          <w:szCs w:val="24"/>
        </w:rPr>
        <w:t>Cheikho</w:t>
      </w:r>
      <w:proofErr w:type="spellEnd"/>
      <w:r>
        <w:rPr>
          <w:b/>
          <w:szCs w:val="24"/>
        </w:rPr>
        <w:t xml:space="preserve"> et</w:t>
      </w:r>
      <w:r w:rsidRPr="00C6045A">
        <w:rPr>
          <w:b/>
          <w:szCs w:val="24"/>
        </w:rPr>
        <w:t xml:space="preserve"> Travaux de construction d’une urgence à l’Hôpital Peltier</w:t>
      </w:r>
      <w:r>
        <w:rPr>
          <w:b/>
          <w:szCs w:val="24"/>
        </w:rPr>
        <w:t> »</w:t>
      </w:r>
      <w:r w:rsidRPr="00C6045A">
        <w:rPr>
          <w:b/>
        </w:rPr>
        <w:t>.</w:t>
      </w:r>
      <w:r w:rsidR="00666BA8">
        <w:rPr>
          <w:b/>
        </w:rPr>
        <w:t xml:space="preserve"> </w:t>
      </w:r>
      <w:r w:rsidRPr="001F707F">
        <w:rPr>
          <w:szCs w:val="24"/>
        </w:rPr>
        <w:t xml:space="preserve">Le dossier d’appel d’offres sera adressé </w:t>
      </w:r>
      <w:r w:rsidRPr="00C6045A">
        <w:rPr>
          <w:szCs w:val="24"/>
        </w:rPr>
        <w:t>par voie électronique</w:t>
      </w:r>
      <w:r>
        <w:rPr>
          <w:szCs w:val="24"/>
        </w:rPr>
        <w:t>.</w:t>
      </w:r>
    </w:p>
    <w:p w:rsidR="00F65D97" w:rsidRPr="001F707F" w:rsidRDefault="00F65D97" w:rsidP="00F65D97">
      <w:pPr>
        <w:spacing w:before="120" w:after="120"/>
        <w:ind w:left="630"/>
        <w:rPr>
          <w:szCs w:val="24"/>
        </w:rPr>
      </w:pPr>
    </w:p>
    <w:p w:rsidR="00F65D97" w:rsidRPr="00C23E74" w:rsidRDefault="00F65D97" w:rsidP="00F65D97">
      <w:pPr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/>
        <w:ind w:hanging="630"/>
        <w:textAlignment w:val="auto"/>
        <w:rPr>
          <w:szCs w:val="24"/>
        </w:rPr>
      </w:pPr>
      <w:r w:rsidRPr="001F707F">
        <w:rPr>
          <w:szCs w:val="24"/>
        </w:rPr>
        <w:t>Les offres devront être remises à l’adresse ci-</w:t>
      </w:r>
      <w:r>
        <w:rPr>
          <w:szCs w:val="24"/>
        </w:rPr>
        <w:t xml:space="preserve">dessous </w:t>
      </w:r>
      <w:r w:rsidRPr="001F707F">
        <w:rPr>
          <w:szCs w:val="24"/>
        </w:rPr>
        <w:t xml:space="preserve">au plus </w:t>
      </w:r>
      <w:r w:rsidRPr="00585D80">
        <w:rPr>
          <w:szCs w:val="24"/>
        </w:rPr>
        <w:t xml:space="preserve">tard le </w:t>
      </w:r>
      <w:r w:rsidRPr="0040536B">
        <w:rPr>
          <w:b/>
          <w:szCs w:val="24"/>
        </w:rPr>
        <w:t>Mercredi 21</w:t>
      </w:r>
      <w:r w:rsidR="00972AB3" w:rsidRPr="0040536B">
        <w:rPr>
          <w:b/>
          <w:szCs w:val="24"/>
        </w:rPr>
        <w:t xml:space="preserve"> </w:t>
      </w:r>
      <w:r w:rsidRPr="0040536B">
        <w:rPr>
          <w:b/>
          <w:szCs w:val="24"/>
        </w:rPr>
        <w:t>Décembre 2022</w:t>
      </w:r>
      <w:r w:rsidRPr="00585D80">
        <w:rPr>
          <w:b/>
          <w:szCs w:val="24"/>
        </w:rPr>
        <w:t xml:space="preserve"> à 08H00</w:t>
      </w:r>
      <w:r w:rsidRPr="00585D80">
        <w:rPr>
          <w:szCs w:val="24"/>
        </w:rPr>
        <w:t xml:space="preserve">. La soumission des offres par voie électronique </w:t>
      </w:r>
      <w:r w:rsidRPr="00585D80">
        <w:rPr>
          <w:iCs/>
          <w:szCs w:val="24"/>
        </w:rPr>
        <w:t>ne sera pas </w:t>
      </w:r>
      <w:r w:rsidRPr="00585D80">
        <w:rPr>
          <w:szCs w:val="24"/>
        </w:rPr>
        <w:t>autorisée. Toute offre arrivée après la date et l’heure limites de remise des offres</w:t>
      </w:r>
      <w:r w:rsidRPr="008002FC">
        <w:rPr>
          <w:szCs w:val="24"/>
        </w:rPr>
        <w:t xml:space="preserve"> sera écartée. </w:t>
      </w:r>
      <w:r w:rsidRPr="00C23E74">
        <w:rPr>
          <w:szCs w:val="24"/>
        </w:rPr>
        <w:t xml:space="preserve">Les offres seront ouvertes en présence des représentants des soumissionnaires et des personnes présentes </w:t>
      </w:r>
      <w:r w:rsidRPr="00C23E74">
        <w:rPr>
          <w:b/>
          <w:szCs w:val="24"/>
        </w:rPr>
        <w:t>à la Commission Nationale des Marchés Publics/Palais du Peuple, Rue de Genève</w:t>
      </w:r>
      <w:r>
        <w:rPr>
          <w:szCs w:val="24"/>
        </w:rPr>
        <w:t xml:space="preserve"> le même jour à </w:t>
      </w:r>
      <w:r w:rsidRPr="00C23E74">
        <w:rPr>
          <w:b/>
          <w:szCs w:val="24"/>
        </w:rPr>
        <w:t>09H00.</w:t>
      </w:r>
    </w:p>
    <w:p w:rsidR="00F65D97" w:rsidRDefault="00F65D97" w:rsidP="00F65D97">
      <w:pPr>
        <w:pStyle w:val="Paragraphedeliste"/>
        <w:rPr>
          <w:i/>
          <w:iCs/>
          <w:szCs w:val="24"/>
        </w:rPr>
      </w:pPr>
    </w:p>
    <w:p w:rsidR="00F65D97" w:rsidRPr="00824FAE" w:rsidRDefault="00F65D97" w:rsidP="00F65D97">
      <w:pPr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/>
        <w:ind w:left="630" w:hanging="630"/>
        <w:textAlignment w:val="auto"/>
        <w:rPr>
          <w:szCs w:val="24"/>
        </w:rPr>
      </w:pPr>
      <w:r w:rsidRPr="00824FAE">
        <w:rPr>
          <w:szCs w:val="24"/>
        </w:rPr>
        <w:t>Les offres doivent être accompagnées d’</w:t>
      </w:r>
      <w:r w:rsidRPr="00824FAE">
        <w:rPr>
          <w:iCs/>
          <w:szCs w:val="24"/>
        </w:rPr>
        <w:t>une Garantie de soumission</w:t>
      </w:r>
      <w:r w:rsidRPr="00824FAE">
        <w:rPr>
          <w:szCs w:val="24"/>
        </w:rPr>
        <w:t>, pour un montant de</w:t>
      </w:r>
    </w:p>
    <w:p w:rsidR="00F65D97" w:rsidRPr="00B373CB" w:rsidRDefault="00F65D97" w:rsidP="00F65D97">
      <w:pPr>
        <w:pStyle w:val="Paragraphedeliste"/>
        <w:numPr>
          <w:ilvl w:val="0"/>
          <w:numId w:val="1"/>
        </w:numPr>
        <w:tabs>
          <w:tab w:val="right" w:pos="7254"/>
        </w:tabs>
        <w:spacing w:before="120" w:after="120"/>
        <w:ind w:left="1276"/>
        <w:rPr>
          <w:b/>
        </w:rPr>
      </w:pPr>
      <w:r w:rsidRPr="00B373CB">
        <w:rPr>
          <w:b/>
        </w:rPr>
        <w:t xml:space="preserve">Lot 1 : </w:t>
      </w:r>
      <w:r w:rsidRPr="00B373CB">
        <w:rPr>
          <w:b/>
          <w:bCs/>
          <w:iCs/>
        </w:rPr>
        <w:t>Soixante-dix mille dollar (70 000 $) </w:t>
      </w:r>
      <w:r w:rsidRPr="00B373CB">
        <w:rPr>
          <w:b/>
          <w:szCs w:val="24"/>
        </w:rPr>
        <w:t>ou d’un montant équivalent en Francs Djibouti</w:t>
      </w:r>
      <w:r w:rsidRPr="00B373CB">
        <w:rPr>
          <w:b/>
          <w:bCs/>
          <w:iCs/>
        </w:rPr>
        <w:t>;</w:t>
      </w:r>
    </w:p>
    <w:p w:rsidR="00F65D97" w:rsidRPr="00B373CB" w:rsidRDefault="00F65D97" w:rsidP="00F65D97">
      <w:pPr>
        <w:pStyle w:val="Paragraphedeliste"/>
        <w:numPr>
          <w:ilvl w:val="0"/>
          <w:numId w:val="1"/>
        </w:numPr>
        <w:tabs>
          <w:tab w:val="right" w:pos="7254"/>
        </w:tabs>
        <w:spacing w:before="120" w:after="120"/>
        <w:ind w:left="1276"/>
        <w:rPr>
          <w:b/>
        </w:rPr>
      </w:pPr>
      <w:r w:rsidRPr="00B373CB">
        <w:rPr>
          <w:b/>
        </w:rPr>
        <w:t xml:space="preserve">Lot 2 : </w:t>
      </w:r>
      <w:r w:rsidRPr="00B373CB">
        <w:rPr>
          <w:b/>
          <w:bCs/>
        </w:rPr>
        <w:t>Dix mille dollar (10 000 $)</w:t>
      </w:r>
      <w:r w:rsidRPr="00B373CB">
        <w:rPr>
          <w:b/>
          <w:bCs/>
          <w:iCs/>
        </w:rPr>
        <w:t> </w:t>
      </w:r>
      <w:r w:rsidRPr="00B373CB">
        <w:rPr>
          <w:b/>
          <w:szCs w:val="24"/>
        </w:rPr>
        <w:t>ou d’un montant équivalent en Francs Djibouti</w:t>
      </w:r>
      <w:r w:rsidRPr="00B373CB">
        <w:rPr>
          <w:b/>
          <w:bCs/>
          <w:iCs/>
        </w:rPr>
        <w:t>;</w:t>
      </w:r>
    </w:p>
    <w:p w:rsidR="00F65D97" w:rsidRPr="00B373CB" w:rsidRDefault="00F65D97" w:rsidP="00F65D97">
      <w:pPr>
        <w:pStyle w:val="Paragraphedeliste"/>
        <w:numPr>
          <w:ilvl w:val="0"/>
          <w:numId w:val="1"/>
        </w:numPr>
        <w:tabs>
          <w:tab w:val="right" w:pos="7254"/>
        </w:tabs>
        <w:spacing w:before="120" w:after="120"/>
        <w:ind w:left="1276"/>
        <w:rPr>
          <w:b/>
        </w:rPr>
      </w:pPr>
      <w:r w:rsidRPr="00B373CB">
        <w:rPr>
          <w:b/>
        </w:rPr>
        <w:t xml:space="preserve">Lot 3 : Trente mille dollar (30 000 $) </w:t>
      </w:r>
      <w:r w:rsidRPr="00B373CB">
        <w:rPr>
          <w:b/>
          <w:szCs w:val="24"/>
        </w:rPr>
        <w:t>ou d’un montant équivalent en Francs Djibouti</w:t>
      </w:r>
      <w:r w:rsidRPr="00B373CB">
        <w:rPr>
          <w:b/>
        </w:rPr>
        <w:t>.</w:t>
      </w:r>
    </w:p>
    <w:p w:rsidR="00F65D97" w:rsidRPr="00636B1A" w:rsidRDefault="00F65D97" w:rsidP="00F65D97">
      <w:pPr>
        <w:numPr>
          <w:ilvl w:val="0"/>
          <w:numId w:val="2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/>
        <w:ind w:left="630" w:hanging="630"/>
        <w:textAlignment w:val="auto"/>
        <w:rPr>
          <w:szCs w:val="24"/>
        </w:rPr>
      </w:pPr>
      <w:r w:rsidRPr="00824FAE">
        <w:rPr>
          <w:szCs w:val="24"/>
        </w:rPr>
        <w:t>L’adresse</w:t>
      </w:r>
      <w:r w:rsidR="0040536B">
        <w:rPr>
          <w:szCs w:val="24"/>
        </w:rPr>
        <w:t xml:space="preserve"> </w:t>
      </w:r>
      <w:r w:rsidRPr="00824FAE">
        <w:rPr>
          <w:szCs w:val="24"/>
        </w:rPr>
        <w:t>auxquelles il est fait référence ci-dessus est</w:t>
      </w:r>
      <w:r w:rsidRPr="001F707F">
        <w:rPr>
          <w:szCs w:val="24"/>
        </w:rPr>
        <w:t xml:space="preserve"> : </w:t>
      </w:r>
    </w:p>
    <w:p w:rsidR="00F65D97" w:rsidRPr="00342080" w:rsidRDefault="00F65D97" w:rsidP="00F65D97">
      <w:pPr>
        <w:pStyle w:val="Sansinterligne"/>
        <w:ind w:left="720"/>
        <w:rPr>
          <w:b/>
          <w:lang w:val="fr-FR"/>
        </w:rPr>
      </w:pPr>
      <w:r w:rsidRPr="00342080">
        <w:rPr>
          <w:b/>
          <w:lang w:val="fr-FR"/>
        </w:rPr>
        <w:t>Unité de Gestion des Projets (UGP)</w:t>
      </w:r>
    </w:p>
    <w:p w:rsidR="00F65D97" w:rsidRPr="00342080" w:rsidRDefault="00F65D97" w:rsidP="00F65D97">
      <w:pPr>
        <w:pStyle w:val="Sansinterligne"/>
        <w:ind w:left="720"/>
        <w:rPr>
          <w:b/>
          <w:lang w:val="fr-FR"/>
        </w:rPr>
      </w:pPr>
      <w:r w:rsidRPr="00342080">
        <w:rPr>
          <w:b/>
          <w:lang w:val="fr-FR"/>
        </w:rPr>
        <w:t>Ministère de la Santé</w:t>
      </w:r>
    </w:p>
    <w:p w:rsidR="00F65D97" w:rsidRPr="00342080" w:rsidRDefault="00F65D97" w:rsidP="00F65D97">
      <w:pPr>
        <w:pStyle w:val="Sansinterligne"/>
        <w:ind w:left="720"/>
        <w:rPr>
          <w:b/>
          <w:lang w:val="fr-FR"/>
        </w:rPr>
      </w:pPr>
      <w:r w:rsidRPr="00342080">
        <w:rPr>
          <w:b/>
          <w:lang w:val="fr-FR"/>
        </w:rPr>
        <w:t xml:space="preserve">Commune de </w:t>
      </w:r>
      <w:proofErr w:type="spellStart"/>
      <w:r w:rsidRPr="00342080">
        <w:rPr>
          <w:b/>
          <w:lang w:val="fr-FR"/>
        </w:rPr>
        <w:t>Boulaos</w:t>
      </w:r>
      <w:proofErr w:type="spellEnd"/>
      <w:r w:rsidRPr="00342080">
        <w:rPr>
          <w:b/>
          <w:lang w:val="fr-FR"/>
        </w:rPr>
        <w:t xml:space="preserve"> (Ex Pierre Pascal)</w:t>
      </w:r>
    </w:p>
    <w:p w:rsidR="00F65D97" w:rsidRDefault="00F65D97" w:rsidP="00F65D97">
      <w:pPr>
        <w:pStyle w:val="Sansinterligne"/>
        <w:ind w:left="720"/>
        <w:rPr>
          <w:b/>
          <w:lang w:val="fr-FR"/>
        </w:rPr>
      </w:pPr>
      <w:r w:rsidRPr="00342080">
        <w:rPr>
          <w:b/>
          <w:lang w:val="fr-FR"/>
        </w:rPr>
        <w:t xml:space="preserve">M. </w:t>
      </w:r>
      <w:proofErr w:type="spellStart"/>
      <w:r w:rsidRPr="00342080">
        <w:rPr>
          <w:b/>
          <w:lang w:val="fr-FR"/>
        </w:rPr>
        <w:t>Abdourahman</w:t>
      </w:r>
      <w:proofErr w:type="spellEnd"/>
      <w:r w:rsidR="0040536B">
        <w:rPr>
          <w:b/>
          <w:lang w:val="fr-FR"/>
        </w:rPr>
        <w:t xml:space="preserve"> </w:t>
      </w:r>
      <w:proofErr w:type="spellStart"/>
      <w:r w:rsidRPr="00342080">
        <w:rPr>
          <w:b/>
          <w:lang w:val="fr-FR"/>
        </w:rPr>
        <w:t>Houssein</w:t>
      </w:r>
      <w:proofErr w:type="spellEnd"/>
      <w:r w:rsidR="0040536B">
        <w:rPr>
          <w:b/>
          <w:lang w:val="fr-FR"/>
        </w:rPr>
        <w:t xml:space="preserve"> </w:t>
      </w:r>
      <w:proofErr w:type="spellStart"/>
      <w:r w:rsidRPr="00342080">
        <w:rPr>
          <w:b/>
          <w:lang w:val="fr-FR"/>
        </w:rPr>
        <w:t>Araleh</w:t>
      </w:r>
      <w:proofErr w:type="spellEnd"/>
      <w:r w:rsidRPr="00342080">
        <w:rPr>
          <w:b/>
          <w:lang w:val="fr-FR"/>
        </w:rPr>
        <w:t> : Directeur de l’UGP</w:t>
      </w:r>
    </w:p>
    <w:p w:rsidR="00F65D97" w:rsidRPr="00B373CB" w:rsidRDefault="00F65D97" w:rsidP="00F65D97">
      <w:pPr>
        <w:pStyle w:val="Sansinterligne"/>
        <w:ind w:left="720"/>
        <w:rPr>
          <w:b/>
          <w:lang w:val="fr-FR"/>
        </w:rPr>
      </w:pPr>
      <w:r w:rsidRPr="00B373CB">
        <w:rPr>
          <w:b/>
          <w:lang w:val="fr-FR"/>
        </w:rPr>
        <w:t>Email : abdirambo@gmail.com</w:t>
      </w:r>
    </w:p>
    <w:p w:rsidR="00F65D97" w:rsidRPr="00342080" w:rsidRDefault="00F65D97" w:rsidP="00F65D97">
      <w:pPr>
        <w:pStyle w:val="Sansinterligne"/>
        <w:ind w:left="720"/>
        <w:rPr>
          <w:b/>
          <w:lang w:val="fr-FR"/>
        </w:rPr>
      </w:pPr>
      <w:r w:rsidRPr="00342080">
        <w:rPr>
          <w:b/>
          <w:lang w:val="fr-FR"/>
        </w:rPr>
        <w:t xml:space="preserve">BP 2235 – </w:t>
      </w:r>
      <w:r w:rsidRPr="00AB38A8">
        <w:rPr>
          <w:b/>
          <w:lang w:val="fr-FR"/>
        </w:rPr>
        <w:t>République de</w:t>
      </w:r>
      <w:r w:rsidRPr="00342080">
        <w:rPr>
          <w:b/>
          <w:lang w:val="fr-FR"/>
        </w:rPr>
        <w:t>Djibouti</w:t>
      </w:r>
    </w:p>
    <w:p w:rsidR="00F65D97" w:rsidRPr="00342080" w:rsidRDefault="00F65D97" w:rsidP="00F65D97">
      <w:pPr>
        <w:pStyle w:val="Sansinterligne"/>
        <w:ind w:left="720"/>
        <w:rPr>
          <w:b/>
          <w:lang w:val="fr-FR"/>
        </w:rPr>
      </w:pPr>
      <w:r w:rsidRPr="00342080">
        <w:rPr>
          <w:b/>
          <w:lang w:val="fr-FR"/>
        </w:rPr>
        <w:t>Tél : +253 21 35 32 82 / +253 77 81 68 52</w:t>
      </w:r>
      <w:r w:rsidR="0040536B">
        <w:rPr>
          <w:b/>
          <w:lang w:val="fr-FR"/>
        </w:rPr>
        <w:t xml:space="preserve"> </w:t>
      </w:r>
      <w:r w:rsidRPr="00342080">
        <w:rPr>
          <w:b/>
          <w:lang w:val="fr-FR"/>
        </w:rPr>
        <w:t>/Fax: +253 21 35 21 38</w:t>
      </w:r>
    </w:p>
    <w:p w:rsidR="00F65D97" w:rsidRPr="00E21797" w:rsidRDefault="00F65D97" w:rsidP="00F65D97"/>
    <w:p w:rsidR="0040778A" w:rsidRDefault="00666BA8"/>
    <w:sectPr w:rsidR="0040778A" w:rsidSect="0059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1FA5"/>
    <w:multiLevelType w:val="multilevel"/>
    <w:tmpl w:val="6220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BFE449D"/>
    <w:multiLevelType w:val="hybridMultilevel"/>
    <w:tmpl w:val="F4B44126"/>
    <w:lvl w:ilvl="0" w:tplc="A0624976">
      <w:start w:val="200"/>
      <w:numFmt w:val="bullet"/>
      <w:lvlText w:val="-"/>
      <w:lvlJc w:val="left"/>
      <w:pPr>
        <w:ind w:left="501" w:hanging="360"/>
      </w:pPr>
      <w:rPr>
        <w:rFonts w:ascii="Century Gothic" w:eastAsia="Times New Roman" w:hAnsi="Century Gothic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65D97"/>
    <w:rsid w:val="00032514"/>
    <w:rsid w:val="00066356"/>
    <w:rsid w:val="00080AFE"/>
    <w:rsid w:val="000A0931"/>
    <w:rsid w:val="00174AAD"/>
    <w:rsid w:val="00187B44"/>
    <w:rsid w:val="001F27ED"/>
    <w:rsid w:val="002559C9"/>
    <w:rsid w:val="00285F0D"/>
    <w:rsid w:val="002E05BA"/>
    <w:rsid w:val="003C4894"/>
    <w:rsid w:val="0040536B"/>
    <w:rsid w:val="00441956"/>
    <w:rsid w:val="004D2634"/>
    <w:rsid w:val="0058469E"/>
    <w:rsid w:val="00591F59"/>
    <w:rsid w:val="00666BA8"/>
    <w:rsid w:val="00680A28"/>
    <w:rsid w:val="006A4349"/>
    <w:rsid w:val="006B2C39"/>
    <w:rsid w:val="007B1678"/>
    <w:rsid w:val="008A23E0"/>
    <w:rsid w:val="00922AB2"/>
    <w:rsid w:val="00972AB3"/>
    <w:rsid w:val="00A6242C"/>
    <w:rsid w:val="00B9482B"/>
    <w:rsid w:val="00BB4135"/>
    <w:rsid w:val="00BC3003"/>
    <w:rsid w:val="00C5679C"/>
    <w:rsid w:val="00C633D6"/>
    <w:rsid w:val="00CD3679"/>
    <w:rsid w:val="00DA5156"/>
    <w:rsid w:val="00E21950"/>
    <w:rsid w:val="00F64A69"/>
    <w:rsid w:val="00F6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97"/>
    <w:pPr>
      <w:suppressAutoHyphens/>
      <w:overflowPunct w:val="0"/>
      <w:autoSpaceDE w:val="0"/>
      <w:autoSpaceDN w:val="0"/>
      <w:adjustRightInd w:val="0"/>
      <w:spacing w:before="0" w:beforeAutospacing="0" w:after="0" w:afterAutospacing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F65D97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F65D9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rsid w:val="00F65D97"/>
    <w:rPr>
      <w:sz w:val="20"/>
    </w:rPr>
  </w:style>
  <w:style w:type="character" w:customStyle="1" w:styleId="CommentaireCar">
    <w:name w:val="Commentaire Car"/>
    <w:basedOn w:val="Policepardfaut"/>
    <w:link w:val="Commentaire"/>
    <w:rsid w:val="00F65D9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s,Liste couleur - Accent 11,L_4"/>
    <w:basedOn w:val="Normal"/>
    <w:link w:val="ParagraphedelisteCar"/>
    <w:uiPriority w:val="34"/>
    <w:qFormat/>
    <w:rsid w:val="00F65D97"/>
    <w:pPr>
      <w:ind w:left="720"/>
      <w:contextualSpacing/>
    </w:pPr>
  </w:style>
  <w:style w:type="paragraph" w:styleId="Sansinterligne">
    <w:name w:val="No Spacing"/>
    <w:uiPriority w:val="1"/>
    <w:qFormat/>
    <w:rsid w:val="00F65D97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rsid w:val="00F65D97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hdon-omar@hotmail.fr" TargetMode="External"/><Relationship Id="rId5" Type="http://schemas.openxmlformats.org/officeDocument/2006/relationships/hyperlink" Target="mailto:abdiram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Abdillahi</dc:creator>
  <cp:lastModifiedBy>user</cp:lastModifiedBy>
  <cp:revision>3</cp:revision>
  <dcterms:created xsi:type="dcterms:W3CDTF">2022-10-12T08:30:00Z</dcterms:created>
  <dcterms:modified xsi:type="dcterms:W3CDTF">2022-10-12T08:32:00Z</dcterms:modified>
</cp:coreProperties>
</file>