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604A" w14:textId="0B66F338" w:rsidR="00566FAB" w:rsidRP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</w:p>
    <w:p w14:paraId="0C4EAEDC" w14:textId="77777777" w:rsidR="00566FAB" w:rsidRPr="00566FAB" w:rsidRDefault="00566FAB" w:rsidP="00087C50">
      <w:pPr>
        <w:tabs>
          <w:tab w:val="left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</w:t>
      </w:r>
      <w:r w:rsidR="00BA7A4A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– SELECTION OF FIRMS</w:t>
      </w: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14:paraId="64A210D6" w14:textId="77777777" w:rsidR="00F3218E" w:rsidRPr="00F3218E" w:rsidRDefault="00F3218E" w:rsidP="00F3218E">
      <w:pPr>
        <w:pStyle w:val="BodyText"/>
        <w:spacing w:before="2"/>
        <w:rPr>
          <w:i w:val="0"/>
          <w:iCs w:val="0"/>
          <w:color w:val="000000"/>
          <w:spacing w:val="-2"/>
          <w:sz w:val="24"/>
          <w:szCs w:val="24"/>
        </w:rPr>
      </w:pPr>
      <w:r w:rsidRPr="00F3218E">
        <w:rPr>
          <w:i w:val="0"/>
          <w:iCs w:val="0"/>
          <w:color w:val="000000"/>
          <w:spacing w:val="-2"/>
          <w:sz w:val="24"/>
          <w:szCs w:val="24"/>
        </w:rPr>
        <w:t xml:space="preserve">Country: </w:t>
      </w:r>
      <w:r w:rsidRPr="00F3218E">
        <w:rPr>
          <w:b/>
          <w:bCs/>
          <w:i w:val="0"/>
          <w:iCs w:val="0"/>
          <w:color w:val="000000"/>
          <w:spacing w:val="-2"/>
          <w:sz w:val="24"/>
          <w:szCs w:val="24"/>
        </w:rPr>
        <w:t>Republic of Iraq</w:t>
      </w:r>
    </w:p>
    <w:p w14:paraId="386CC3AD" w14:textId="77777777" w:rsidR="00F3218E" w:rsidRPr="00F3218E" w:rsidRDefault="00F3218E" w:rsidP="00F3218E">
      <w:pPr>
        <w:pStyle w:val="BodyText"/>
        <w:spacing w:before="2"/>
        <w:rPr>
          <w:i w:val="0"/>
          <w:iCs w:val="0"/>
          <w:color w:val="000000"/>
          <w:spacing w:val="-2"/>
          <w:sz w:val="24"/>
          <w:szCs w:val="24"/>
        </w:rPr>
      </w:pPr>
      <w:r w:rsidRPr="00F3218E">
        <w:rPr>
          <w:i w:val="0"/>
          <w:iCs w:val="0"/>
          <w:color w:val="000000"/>
          <w:spacing w:val="-2"/>
          <w:sz w:val="24"/>
          <w:szCs w:val="24"/>
        </w:rPr>
        <w:t xml:space="preserve">Project Name: </w:t>
      </w:r>
      <w:r w:rsidRPr="00F3218E">
        <w:rPr>
          <w:b/>
          <w:bCs/>
          <w:i w:val="0"/>
          <w:iCs w:val="0"/>
          <w:color w:val="000000"/>
          <w:spacing w:val="-2"/>
          <w:sz w:val="24"/>
          <w:szCs w:val="24"/>
        </w:rPr>
        <w:t>Construction of Metal Silos for Enhancing the Storage of Wheat in the Governorate of Maysan</w:t>
      </w:r>
    </w:p>
    <w:p w14:paraId="3F9B86D5" w14:textId="77777777" w:rsidR="00F3218E" w:rsidRPr="00F3218E" w:rsidRDefault="00F3218E" w:rsidP="00F3218E">
      <w:pPr>
        <w:pStyle w:val="BodyText"/>
        <w:spacing w:before="2"/>
        <w:rPr>
          <w:i w:val="0"/>
          <w:iCs w:val="0"/>
          <w:sz w:val="24"/>
          <w:szCs w:val="24"/>
        </w:rPr>
      </w:pPr>
      <w:r w:rsidRPr="00F3218E">
        <w:rPr>
          <w:i w:val="0"/>
          <w:iCs w:val="0"/>
          <w:color w:val="000000"/>
          <w:spacing w:val="-2"/>
          <w:sz w:val="24"/>
          <w:szCs w:val="24"/>
        </w:rPr>
        <w:t xml:space="preserve">Sector: </w:t>
      </w:r>
      <w:r w:rsidRPr="00F3218E">
        <w:rPr>
          <w:b/>
          <w:bCs/>
          <w:i w:val="0"/>
          <w:iCs w:val="0"/>
          <w:color w:val="000000"/>
          <w:spacing w:val="-2"/>
          <w:sz w:val="24"/>
          <w:szCs w:val="24"/>
        </w:rPr>
        <w:t>Agriculture/Food Security</w:t>
      </w:r>
    </w:p>
    <w:p w14:paraId="7A4AE1F2" w14:textId="1DFDFFC9" w:rsidR="00566FAB" w:rsidRPr="00F3218E" w:rsidRDefault="00F3218E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pacing w:val="-2"/>
          <w:sz w:val="24"/>
          <w:szCs w:val="24"/>
        </w:rPr>
      </w:pPr>
      <w:r w:rsidRPr="00F3218E">
        <w:rPr>
          <w:rFonts w:ascii="Times New Roman" w:eastAsia="Calibri" w:hAnsi="Times New Roman" w:cs="Times New Roman"/>
          <w:b/>
          <w:bCs/>
          <w:iCs/>
          <w:spacing w:val="-2"/>
          <w:sz w:val="24"/>
          <w:szCs w:val="24"/>
        </w:rPr>
        <w:t>Project Management Consultancy (PMC) services</w:t>
      </w:r>
    </w:p>
    <w:p w14:paraId="30E5AA29" w14:textId="77777777" w:rsidR="00F3218E" w:rsidRPr="00F3218E" w:rsidRDefault="00F3218E" w:rsidP="00F3218E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321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Mode of Financing: </w:t>
      </w:r>
      <w:r w:rsidRPr="00F3218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Installment Sale</w:t>
      </w:r>
    </w:p>
    <w:p w14:paraId="24A8D215" w14:textId="75BDB917" w:rsidR="00566FAB" w:rsidRPr="00566FAB" w:rsidRDefault="00F3218E" w:rsidP="00F3218E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21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Financing No. </w:t>
      </w:r>
      <w:r w:rsidRPr="00F3218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IRQ-1040</w:t>
      </w:r>
    </w:p>
    <w:p w14:paraId="42DDD0FD" w14:textId="77777777" w:rsidR="00087C50" w:rsidRDefault="00087C50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bookmarkStart w:id="0" w:name="_Hlk115010907"/>
    </w:p>
    <w:p w14:paraId="7B903815" w14:textId="350CB08D" w:rsidR="00BA7A4A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F3218E" w:rsidRPr="00F321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Government of Iraq </w:t>
      </w:r>
      <w:r w:rsidRPr="00F3218E">
        <w:rPr>
          <w:rFonts w:ascii="Times New Roman" w:eastAsia="Calibri" w:hAnsi="Times New Roman" w:cs="Times New Roman"/>
          <w:spacing w:val="-2"/>
          <w:sz w:val="24"/>
          <w:szCs w:val="24"/>
        </w:rPr>
        <w:t>has received</w:t>
      </w:r>
      <w:r w:rsidR="00F3218E" w:rsidRPr="00F321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financing from the Islamic Development Bank toward the cost of the </w:t>
      </w:r>
      <w:r w:rsidR="00F3218E" w:rsidRPr="00F3218E">
        <w:rPr>
          <w:rFonts w:ascii="Times New Roman" w:eastAsia="Calibri" w:hAnsi="Times New Roman" w:cs="Times New Roman"/>
          <w:spacing w:val="-2"/>
          <w:sz w:val="24"/>
          <w:szCs w:val="24"/>
        </w:rPr>
        <w:t>Construction of Metal Silos for Enhancing the Storage of Wheat in the Governorate of Maysan</w:t>
      </w:r>
      <w:r w:rsidR="00F3218E"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and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intends to apply part of the proceeds for consultant services.  </w:t>
      </w:r>
    </w:p>
    <w:bookmarkEnd w:id="0"/>
    <w:p w14:paraId="66C47044" w14:textId="77777777" w:rsidR="00BA7A4A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F1FD955" w14:textId="62178D75" w:rsidR="00F3218E" w:rsidRDefault="00566FAB" w:rsidP="00087C50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The services include</w:t>
      </w:r>
      <w:r w:rsidR="00FE3748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14:paraId="45272A69" w14:textId="6F523C69" w:rsidR="00FE3748" w:rsidRPr="00FA7E2F" w:rsidRDefault="00FE3748" w:rsidP="00FA7E2F">
      <w:pPr>
        <w:pStyle w:val="ListParagraph"/>
        <w:numPr>
          <w:ilvl w:val="0"/>
          <w:numId w:val="2"/>
        </w:numPr>
        <w:tabs>
          <w:tab w:val="left" w:pos="4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A7E2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working closely with the Executing Agency’s Project Management Team (PMT) to ensure timely implementation of actions, </w:t>
      </w:r>
    </w:p>
    <w:p w14:paraId="0A92D152" w14:textId="2E2DE5B6" w:rsidR="00FE3748" w:rsidRPr="00FA7E2F" w:rsidRDefault="00FE3748" w:rsidP="00FA7E2F">
      <w:pPr>
        <w:pStyle w:val="ListParagraph"/>
        <w:numPr>
          <w:ilvl w:val="0"/>
          <w:numId w:val="2"/>
        </w:numPr>
        <w:tabs>
          <w:tab w:val="left" w:pos="4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A7E2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facilitation of communication with the IsDB, and </w:t>
      </w:r>
    </w:p>
    <w:p w14:paraId="3C9AB15F" w14:textId="5E9CC332" w:rsidR="00FE3748" w:rsidRPr="00FA7E2F" w:rsidRDefault="00FE3748" w:rsidP="00FA7E2F">
      <w:pPr>
        <w:pStyle w:val="ListParagraph"/>
        <w:numPr>
          <w:ilvl w:val="0"/>
          <w:numId w:val="2"/>
        </w:numPr>
        <w:tabs>
          <w:tab w:val="left" w:pos="4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A7E2F">
        <w:rPr>
          <w:rFonts w:ascii="Times New Roman" w:eastAsia="Calibri" w:hAnsi="Times New Roman" w:cs="Times New Roman"/>
          <w:spacing w:val="-2"/>
          <w:sz w:val="24"/>
          <w:szCs w:val="24"/>
        </w:rPr>
        <w:t>ensuring proper adherence to IsDB’s procedures and standards in terms of reporting.</w:t>
      </w:r>
    </w:p>
    <w:p w14:paraId="40477FD3" w14:textId="3930F40B" w:rsidR="00BA7A4A" w:rsidRPr="00146D68" w:rsidRDefault="00FA7E2F" w:rsidP="00FA7E2F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A7E2F">
        <w:rPr>
          <w:rFonts w:ascii="Times New Roman" w:hAnsi="Times New Roman"/>
          <w:spacing w:val="-2"/>
          <w:sz w:val="24"/>
          <w:szCs w:val="24"/>
        </w:rPr>
        <w:t>The assignment is expected to start on May 2023 for a period of</w:t>
      </w:r>
      <w:r w:rsidR="00566FAB" w:rsidRPr="00FA7E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7E2F">
        <w:rPr>
          <w:rFonts w:ascii="Times New Roman" w:hAnsi="Times New Roman"/>
          <w:spacing w:val="-2"/>
          <w:sz w:val="24"/>
          <w:szCs w:val="24"/>
        </w:rPr>
        <w:t xml:space="preserve">three (3) years with estimated </w:t>
      </w:r>
      <w:r w:rsidR="00BA7A4A" w:rsidRPr="00FA7E2F">
        <w:rPr>
          <w:rFonts w:ascii="Times New Roman" w:hAnsi="Times New Roman"/>
          <w:spacing w:val="-2"/>
          <w:sz w:val="24"/>
          <w:szCs w:val="24"/>
        </w:rPr>
        <w:t xml:space="preserve">level of effort </w:t>
      </w:r>
      <w:r w:rsidR="00AF2F3F">
        <w:rPr>
          <w:rFonts w:ascii="Times New Roman" w:hAnsi="Times New Roman"/>
          <w:spacing w:val="-2"/>
          <w:sz w:val="24"/>
          <w:szCs w:val="24"/>
        </w:rPr>
        <w:t>80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25840">
        <w:rPr>
          <w:rFonts w:ascii="Times New Roman" w:hAnsi="Times New Roman"/>
          <w:spacing w:val="-2"/>
          <w:sz w:val="24"/>
          <w:szCs w:val="24"/>
        </w:rPr>
        <w:t>man</w:t>
      </w:r>
      <w:r w:rsidR="00BA7A4A" w:rsidRPr="00FA7E2F">
        <w:rPr>
          <w:rFonts w:ascii="Times New Roman" w:hAnsi="Times New Roman"/>
          <w:spacing w:val="-2"/>
          <w:sz w:val="24"/>
          <w:szCs w:val="24"/>
        </w:rPr>
        <w:t>-months</w:t>
      </w:r>
      <w:r w:rsidRPr="00FA7E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A7A4A" w:rsidRPr="00FA7E2F">
        <w:rPr>
          <w:rFonts w:ascii="Times New Roman" w:hAnsi="Times New Roman"/>
          <w:spacing w:val="-2"/>
          <w:sz w:val="24"/>
          <w:szCs w:val="24"/>
        </w:rPr>
        <w:t>ensuring full consistency with the TOR referred to in this REOI</w:t>
      </w:r>
      <w:r w:rsidR="00566FAB" w:rsidRPr="00FA7E2F">
        <w:rPr>
          <w:rFonts w:ascii="Times New Roman" w:hAnsi="Times New Roman"/>
          <w:spacing w:val="-2"/>
          <w:sz w:val="24"/>
          <w:szCs w:val="24"/>
        </w:rPr>
        <w:t>.</w:t>
      </w:r>
      <w:r w:rsidR="00566FAB"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  <w:r w:rsidR="00BA7A4A" w:rsidRPr="00D12616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</w:t>
      </w:r>
      <w:r w:rsidR="00BA7A4A" w:rsidRPr="00C16AD2">
        <w:rPr>
          <w:rFonts w:ascii="Times New Roman" w:hAnsi="Times New Roman"/>
          <w:spacing w:val="-2"/>
          <w:sz w:val="24"/>
          <w:szCs w:val="24"/>
        </w:rPr>
        <w:t>assignment</w:t>
      </w:r>
      <w:bookmarkStart w:id="1" w:name="_Hlk115015876"/>
      <w:r w:rsidR="00F3218E" w:rsidRPr="00C16AD2">
        <w:rPr>
          <w:rFonts w:ascii="Times New Roman" w:hAnsi="Times New Roman"/>
          <w:spacing w:val="-2"/>
          <w:sz w:val="24"/>
          <w:szCs w:val="24"/>
        </w:rPr>
        <w:t xml:space="preserve"> </w:t>
      </w:r>
      <w:bookmarkEnd w:id="1"/>
      <w:r w:rsidR="0030466F" w:rsidRPr="00C16AD2">
        <w:rPr>
          <w:rFonts w:ascii="Times New Roman" w:hAnsi="Times New Roman"/>
          <w:spacing w:val="-2"/>
          <w:sz w:val="24"/>
          <w:szCs w:val="24"/>
        </w:rPr>
        <w:t>is attached herewith to the subject REoI</w:t>
      </w:r>
      <w:r w:rsidR="00BA7A4A" w:rsidRPr="00C16AD2">
        <w:rPr>
          <w:rFonts w:ascii="Times New Roman" w:hAnsi="Times New Roman"/>
          <w:spacing w:val="-2"/>
          <w:sz w:val="24"/>
          <w:szCs w:val="24"/>
        </w:rPr>
        <w:t>.</w:t>
      </w:r>
      <w:r w:rsidR="00BA7A4A" w:rsidRPr="00BD14B2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14003957" w14:textId="779C6A62" w:rsidR="00BA7A4A" w:rsidRPr="00FA7E2F" w:rsidRDefault="00566FAB" w:rsidP="00234B3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FA7E2F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FA7E2F" w:rsidRPr="00FA7E2F">
        <w:rPr>
          <w:rFonts w:ascii="Times New Roman" w:hAnsi="Times New Roman"/>
          <w:spacing w:val="-2"/>
          <w:sz w:val="24"/>
          <w:szCs w:val="24"/>
        </w:rPr>
        <w:t xml:space="preserve">Grain Board of Iraq </w:t>
      </w:r>
      <w:r w:rsidRPr="00FA7E2F">
        <w:rPr>
          <w:rFonts w:ascii="Times New Roman" w:hAnsi="Times New Roman"/>
          <w:spacing w:val="-2"/>
          <w:sz w:val="24"/>
          <w:szCs w:val="24"/>
        </w:rPr>
        <w:t xml:space="preserve">now invites eligible </w:t>
      </w:r>
      <w:r w:rsidR="00BA7A4A" w:rsidRPr="00FA7E2F">
        <w:rPr>
          <w:rFonts w:ascii="Times New Roman" w:hAnsi="Times New Roman"/>
          <w:spacing w:val="-2"/>
          <w:sz w:val="24"/>
          <w:szCs w:val="24"/>
        </w:rPr>
        <w:t xml:space="preserve">consulting firms (“Consultants”) </w:t>
      </w:r>
      <w:r w:rsidRPr="00FA7E2F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services. Interested </w:t>
      </w:r>
      <w:r w:rsidR="00BA7A4A" w:rsidRPr="00FA7E2F">
        <w:rPr>
          <w:rFonts w:ascii="Times New Roman" w:hAnsi="Times New Roman"/>
          <w:spacing w:val="-2"/>
          <w:sz w:val="24"/>
          <w:szCs w:val="24"/>
        </w:rPr>
        <w:t>C</w:t>
      </w:r>
      <w:r w:rsidRPr="00FA7E2F">
        <w:rPr>
          <w:rFonts w:ascii="Times New Roman" w:hAnsi="Times New Roman"/>
          <w:spacing w:val="-2"/>
          <w:sz w:val="24"/>
          <w:szCs w:val="24"/>
        </w:rPr>
        <w:t xml:space="preserve">onsultants must provide specific information which </w:t>
      </w:r>
      <w:r w:rsidR="001E39E5" w:rsidRPr="00FA7E2F">
        <w:rPr>
          <w:rFonts w:ascii="Times New Roman" w:hAnsi="Times New Roman"/>
          <w:spacing w:val="-2"/>
          <w:sz w:val="24"/>
          <w:szCs w:val="24"/>
        </w:rPr>
        <w:t>demonstrates</w:t>
      </w:r>
      <w:r w:rsidRPr="00FA7E2F">
        <w:rPr>
          <w:rFonts w:ascii="Times New Roman" w:hAnsi="Times New Roman"/>
          <w:spacing w:val="-2"/>
          <w:sz w:val="24"/>
          <w:szCs w:val="24"/>
        </w:rPr>
        <w:t xml:space="preserve"> that they are fully qualified to perform the services (brochures, description of similar assignments, experience in similar conditions, availability of appropriate skills among staff, etc.). </w:t>
      </w:r>
    </w:p>
    <w:p w14:paraId="67A47227" w14:textId="77777777" w:rsidR="00BA7A4A" w:rsidRDefault="00BA7A4A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69FF07E" w14:textId="77777777" w:rsidR="00FA7E2F" w:rsidRPr="003276C2" w:rsidRDefault="00BA7A4A" w:rsidP="00FA7E2F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bookmarkStart w:id="2" w:name="_Hlk115007885"/>
      <w:r w:rsidRPr="003276C2">
        <w:rPr>
          <w:rFonts w:ascii="Times New Roman" w:hAnsi="Times New Roman"/>
          <w:spacing w:val="-2"/>
          <w:sz w:val="24"/>
        </w:rPr>
        <w:t>The shortlisting criteria are:</w:t>
      </w:r>
    </w:p>
    <w:p w14:paraId="0D85FB6C" w14:textId="0F01703A" w:rsidR="00FA7E2F" w:rsidRPr="003276C2" w:rsidRDefault="00FA7E2F" w:rsidP="00FA7E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6C2">
        <w:rPr>
          <w:rFonts w:ascii="Times New Roman" w:hAnsi="Times New Roman"/>
          <w:spacing w:val="-2"/>
          <w:sz w:val="24"/>
        </w:rPr>
        <w:t>Specific successful experiences</w:t>
      </w:r>
      <w:r w:rsidR="003276C2" w:rsidRPr="003276C2">
        <w:rPr>
          <w:rFonts w:ascii="Times New Roman" w:hAnsi="Times New Roman"/>
          <w:spacing w:val="-2"/>
          <w:sz w:val="24"/>
        </w:rPr>
        <w:t xml:space="preserve"> (with supporting documents)</w:t>
      </w:r>
      <w:r w:rsidRPr="003276C2">
        <w:rPr>
          <w:rFonts w:ascii="Times New Roman" w:hAnsi="Times New Roman"/>
          <w:spacing w:val="-2"/>
          <w:sz w:val="24"/>
        </w:rPr>
        <w:t xml:space="preserve"> in similar assignment – as PMC - for the past </w:t>
      </w:r>
      <w:r w:rsidR="003276C2" w:rsidRPr="003276C2">
        <w:rPr>
          <w:rFonts w:ascii="Times New Roman" w:hAnsi="Times New Roman"/>
          <w:spacing w:val="-2"/>
          <w:sz w:val="24"/>
        </w:rPr>
        <w:t>7</w:t>
      </w:r>
      <w:r w:rsidRPr="003276C2">
        <w:rPr>
          <w:rFonts w:ascii="Times New Roman" w:hAnsi="Times New Roman"/>
          <w:spacing w:val="-2"/>
          <w:sz w:val="24"/>
        </w:rPr>
        <w:t xml:space="preserve"> years,</w:t>
      </w:r>
    </w:p>
    <w:p w14:paraId="0F9E9BB1" w14:textId="636D2D93" w:rsidR="00A27781" w:rsidRPr="003276C2" w:rsidRDefault="00FA7E2F" w:rsidP="00FA7E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6C2">
        <w:rPr>
          <w:rFonts w:ascii="Times New Roman" w:hAnsi="Times New Roman"/>
          <w:spacing w:val="-2"/>
          <w:sz w:val="24"/>
        </w:rPr>
        <w:t>Specific successful experiences</w:t>
      </w:r>
      <w:r w:rsidR="003276C2" w:rsidRPr="003276C2">
        <w:rPr>
          <w:rFonts w:ascii="Times New Roman" w:hAnsi="Times New Roman"/>
          <w:spacing w:val="-2"/>
          <w:sz w:val="24"/>
        </w:rPr>
        <w:t xml:space="preserve"> (with supporting documents) </w:t>
      </w:r>
      <w:r w:rsidRPr="003276C2">
        <w:rPr>
          <w:rFonts w:ascii="Times New Roman" w:hAnsi="Times New Roman"/>
          <w:spacing w:val="-2"/>
          <w:sz w:val="24"/>
        </w:rPr>
        <w:t xml:space="preserve">in </w:t>
      </w:r>
      <w:r w:rsidR="003276C2" w:rsidRPr="003276C2">
        <w:rPr>
          <w:rFonts w:ascii="Times New Roman" w:hAnsi="Times New Roman"/>
          <w:spacing w:val="-2"/>
          <w:sz w:val="24"/>
        </w:rPr>
        <w:t>development</w:t>
      </w:r>
      <w:r w:rsidRPr="003276C2">
        <w:rPr>
          <w:rFonts w:ascii="Times New Roman" w:hAnsi="Times New Roman"/>
          <w:spacing w:val="-2"/>
          <w:sz w:val="24"/>
        </w:rPr>
        <w:t xml:space="preserve"> projects</w:t>
      </w:r>
      <w:r w:rsidR="003276C2" w:rsidRPr="003276C2">
        <w:rPr>
          <w:rFonts w:ascii="Times New Roman" w:hAnsi="Times New Roman"/>
          <w:spacing w:val="-2"/>
          <w:sz w:val="24"/>
        </w:rPr>
        <w:t xml:space="preserve"> with </w:t>
      </w:r>
      <w:r w:rsidR="00862873">
        <w:rPr>
          <w:rFonts w:ascii="Times New Roman" w:hAnsi="Times New Roman"/>
          <w:spacing w:val="-2"/>
          <w:sz w:val="24"/>
        </w:rPr>
        <w:t>International Institutions a/o IFIs a/o MDBs</w:t>
      </w:r>
      <w:r w:rsidRPr="003276C2">
        <w:rPr>
          <w:rFonts w:ascii="Times New Roman" w:hAnsi="Times New Roman"/>
          <w:spacing w:val="-2"/>
          <w:sz w:val="24"/>
        </w:rPr>
        <w:t xml:space="preserve"> in the region</w:t>
      </w:r>
      <w:r w:rsidR="00C25840" w:rsidRPr="003276C2">
        <w:rPr>
          <w:rFonts w:ascii="Times New Roman" w:hAnsi="Times New Roman"/>
          <w:spacing w:val="-2"/>
          <w:sz w:val="24"/>
        </w:rPr>
        <w:t xml:space="preserve"> (</w:t>
      </w:r>
      <w:r w:rsidR="003276C2">
        <w:rPr>
          <w:rFonts w:ascii="Times New Roman" w:hAnsi="Times New Roman"/>
          <w:spacing w:val="-2"/>
          <w:sz w:val="24"/>
        </w:rPr>
        <w:t xml:space="preserve">mention 2 to </w:t>
      </w:r>
      <w:r w:rsidR="00862873">
        <w:rPr>
          <w:rFonts w:ascii="Times New Roman" w:hAnsi="Times New Roman"/>
          <w:spacing w:val="-2"/>
          <w:sz w:val="24"/>
        </w:rPr>
        <w:t>4</w:t>
      </w:r>
      <w:r w:rsidR="00C25840" w:rsidRPr="003276C2">
        <w:rPr>
          <w:rFonts w:ascii="Times New Roman" w:hAnsi="Times New Roman"/>
          <w:spacing w:val="-2"/>
          <w:sz w:val="24"/>
        </w:rPr>
        <w:t xml:space="preserve"> projects)</w:t>
      </w:r>
      <w:r w:rsidR="00A27781" w:rsidRPr="003276C2">
        <w:rPr>
          <w:rFonts w:ascii="Times New Roman" w:hAnsi="Times New Roman"/>
          <w:spacing w:val="-2"/>
          <w:sz w:val="24"/>
        </w:rPr>
        <w:t xml:space="preserve">, </w:t>
      </w:r>
      <w:r w:rsidR="00326E6F" w:rsidRPr="003276C2">
        <w:rPr>
          <w:rFonts w:ascii="Times New Roman" w:hAnsi="Times New Roman"/>
          <w:spacing w:val="-2"/>
          <w:sz w:val="24"/>
        </w:rPr>
        <w:t>and</w:t>
      </w:r>
    </w:p>
    <w:p w14:paraId="131D0A41" w14:textId="28122E4B" w:rsidR="00BA7A4A" w:rsidRPr="003276C2" w:rsidRDefault="00A27781" w:rsidP="00C55810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3276C2">
        <w:rPr>
          <w:rFonts w:ascii="Times New Roman" w:hAnsi="Times New Roman"/>
          <w:spacing w:val="-2"/>
          <w:sz w:val="24"/>
        </w:rPr>
        <w:t>T</w:t>
      </w:r>
      <w:r w:rsidR="00BA7A4A" w:rsidRPr="003276C2">
        <w:rPr>
          <w:rFonts w:ascii="Times New Roman" w:hAnsi="Times New Roman"/>
          <w:spacing w:val="-2"/>
          <w:sz w:val="24"/>
        </w:rPr>
        <w:t xml:space="preserve">echnical and </w:t>
      </w:r>
      <w:r w:rsidRPr="003276C2">
        <w:rPr>
          <w:rFonts w:ascii="Times New Roman" w:hAnsi="Times New Roman"/>
          <w:spacing w:val="-2"/>
          <w:sz w:val="24"/>
        </w:rPr>
        <w:t>M</w:t>
      </w:r>
      <w:r w:rsidR="00BA7A4A" w:rsidRPr="003276C2">
        <w:rPr>
          <w:rFonts w:ascii="Times New Roman" w:hAnsi="Times New Roman"/>
          <w:spacing w:val="-2"/>
          <w:sz w:val="24"/>
        </w:rPr>
        <w:t>anagerial capability of the firm</w:t>
      </w:r>
      <w:bookmarkEnd w:id="2"/>
      <w:r w:rsidR="003276C2" w:rsidRPr="003276C2">
        <w:rPr>
          <w:rFonts w:ascii="Times New Roman" w:hAnsi="Times New Roman"/>
          <w:spacing w:val="-2"/>
          <w:sz w:val="24"/>
        </w:rPr>
        <w:t>.</w:t>
      </w:r>
      <w:r w:rsidRPr="003276C2">
        <w:rPr>
          <w:rFonts w:ascii="Times New Roman" w:hAnsi="Times New Roman"/>
          <w:spacing w:val="-2"/>
          <w:sz w:val="24"/>
        </w:rPr>
        <w:t xml:space="preserve"> </w:t>
      </w:r>
    </w:p>
    <w:p w14:paraId="621ED615" w14:textId="77777777" w:rsidR="00A27781" w:rsidRPr="00A27781" w:rsidRDefault="00A27781" w:rsidP="00A27781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highlight w:val="yellow"/>
        </w:rPr>
      </w:pPr>
    </w:p>
    <w:p w14:paraId="5C1F2E36" w14:textId="77777777" w:rsidR="00566FAB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bookmarkStart w:id="3" w:name="_Hlk115008612"/>
      <w:r w:rsidRPr="001D70EB">
        <w:rPr>
          <w:rFonts w:ascii="Times New Roman" w:hAnsi="Times New Roman"/>
          <w:spacing w:val="-2"/>
          <w:sz w:val="24"/>
        </w:rPr>
        <w:t xml:space="preserve">The attention of interested Consultants is drawn to </w:t>
      </w:r>
      <w:r>
        <w:rPr>
          <w:rFonts w:ascii="Times New Roman" w:hAnsi="Times New Roman"/>
          <w:spacing w:val="-2"/>
          <w:sz w:val="24"/>
        </w:rPr>
        <w:t>P</w:t>
      </w:r>
      <w:r w:rsidRPr="001D70EB">
        <w:rPr>
          <w:rFonts w:ascii="Times New Roman" w:hAnsi="Times New Roman"/>
          <w:spacing w:val="-2"/>
          <w:sz w:val="24"/>
        </w:rPr>
        <w:t>aragraph</w:t>
      </w:r>
      <w:r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1.23, and 1.24</w:t>
      </w:r>
      <w:r w:rsidRPr="001D70EB">
        <w:rPr>
          <w:rFonts w:ascii="Times New Roman" w:hAnsi="Times New Roman"/>
          <w:spacing w:val="-2"/>
          <w:sz w:val="24"/>
        </w:rPr>
        <w:t xml:space="preserve"> of the </w:t>
      </w:r>
      <w:r>
        <w:rPr>
          <w:rFonts w:ascii="Times New Roman" w:hAnsi="Times New Roman"/>
          <w:spacing w:val="-2"/>
          <w:sz w:val="24"/>
        </w:rPr>
        <w:t>Guidelines for Procurement of Consultant Services under Islamic Development Bank Project Financing</w:t>
      </w:r>
      <w:r w:rsidR="00EA537C">
        <w:rPr>
          <w:rFonts w:ascii="Times New Roman" w:hAnsi="Times New Roman"/>
          <w:spacing w:val="-2"/>
          <w:sz w:val="24"/>
        </w:rPr>
        <w:t xml:space="preserve"> (the “Procurement Guidelines”)</w:t>
      </w:r>
      <w:r>
        <w:rPr>
          <w:rFonts w:ascii="Times New Roman" w:hAnsi="Times New Roman"/>
          <w:spacing w:val="-2"/>
          <w:sz w:val="24"/>
        </w:rPr>
        <w:t>,</w:t>
      </w:r>
      <w:r w:rsidRPr="001D70EB">
        <w:rPr>
          <w:rFonts w:ascii="Times New Roman" w:hAnsi="Times New Roman"/>
          <w:spacing w:val="-2"/>
          <w:sz w:val="24"/>
        </w:rPr>
        <w:t xml:space="preserve"> setting forth </w:t>
      </w:r>
      <w:r>
        <w:rPr>
          <w:rFonts w:ascii="Times New Roman" w:hAnsi="Times New Roman"/>
          <w:spacing w:val="-2"/>
          <w:sz w:val="24"/>
        </w:rPr>
        <w:t>IsDB</w:t>
      </w:r>
      <w:r w:rsidRPr="001D70EB">
        <w:rPr>
          <w:rFonts w:ascii="Times New Roman" w:hAnsi="Times New Roman"/>
          <w:spacing w:val="-2"/>
          <w:sz w:val="24"/>
        </w:rPr>
        <w:t xml:space="preserve">’s policy on conflict of interest.  </w:t>
      </w:r>
    </w:p>
    <w:p w14:paraId="333CBC36" w14:textId="77777777" w:rsidR="00BA7A4A" w:rsidRPr="00566FAB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C0D415A" w14:textId="77777777" w:rsidR="00566FAB" w:rsidRPr="00566FAB" w:rsidRDefault="00566FAB" w:rsidP="00234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Consultants may </w:t>
      </w:r>
      <w:r w:rsidR="00EA537C">
        <w:rPr>
          <w:rFonts w:ascii="Times New Roman" w:hAnsi="Times New Roman"/>
          <w:spacing w:val="-2"/>
          <w:sz w:val="24"/>
        </w:rPr>
        <w:t>associate with other firms to enhance their qualifications</w:t>
      </w:r>
      <w:r w:rsidR="00EA537C" w:rsidRPr="001C4752">
        <w:rPr>
          <w:rFonts w:ascii="Times New Roman" w:hAnsi="Times New Roman"/>
          <w:sz w:val="24"/>
          <w:szCs w:val="24"/>
        </w:rPr>
        <w:t xml:space="preserve">, but should </w:t>
      </w:r>
      <w:r w:rsidR="00EA537C">
        <w:rPr>
          <w:rFonts w:ascii="Times New Roman" w:hAnsi="Times New Roman"/>
          <w:sz w:val="24"/>
          <w:szCs w:val="24"/>
        </w:rPr>
        <w:t xml:space="preserve">indicate </w:t>
      </w:r>
      <w:r w:rsidR="00EA537C" w:rsidRPr="001C4752">
        <w:rPr>
          <w:rFonts w:ascii="Times New Roman" w:hAnsi="Times New Roman"/>
          <w:sz w:val="24"/>
          <w:szCs w:val="24"/>
        </w:rPr>
        <w:t xml:space="preserve">clearly whether the association is in the form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>oint</w:t>
      </w:r>
      <w:r w:rsidR="00EA537C">
        <w:rPr>
          <w:rFonts w:ascii="Times New Roman" w:hAnsi="Times New Roman"/>
          <w:sz w:val="24"/>
          <w:szCs w:val="24"/>
        </w:rPr>
        <w:t xml:space="preserve"> 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 </w:t>
      </w:r>
      <w:r w:rsidR="00EA537C">
        <w:rPr>
          <w:rFonts w:ascii="Times New Roman" w:hAnsi="Times New Roman"/>
          <w:sz w:val="24"/>
          <w:szCs w:val="24"/>
        </w:rPr>
        <w:t>and/</w:t>
      </w:r>
      <w:r w:rsidR="00EA537C" w:rsidRPr="001C4752">
        <w:rPr>
          <w:rFonts w:ascii="Times New Roman" w:hAnsi="Times New Roman"/>
          <w:sz w:val="24"/>
          <w:szCs w:val="24"/>
        </w:rPr>
        <w:t xml:space="preserve">or </w:t>
      </w:r>
      <w:r w:rsidR="00EA537C">
        <w:rPr>
          <w:rFonts w:ascii="Times New Roman" w:hAnsi="Times New Roman"/>
          <w:sz w:val="24"/>
          <w:szCs w:val="24"/>
        </w:rPr>
        <w:t>a</w:t>
      </w:r>
      <w:r w:rsidR="00EA537C" w:rsidRPr="001C4752">
        <w:rPr>
          <w:rFonts w:ascii="Times New Roman" w:hAnsi="Times New Roman"/>
          <w:sz w:val="24"/>
          <w:szCs w:val="24"/>
        </w:rPr>
        <w:t xml:space="preserve"> </w:t>
      </w:r>
      <w:r w:rsidR="00EA537C">
        <w:rPr>
          <w:rFonts w:ascii="Times New Roman" w:hAnsi="Times New Roman"/>
          <w:sz w:val="24"/>
          <w:szCs w:val="24"/>
        </w:rPr>
        <w:t>sub-consultancy</w:t>
      </w:r>
      <w:r w:rsidR="00EA537C" w:rsidRPr="001C4752">
        <w:rPr>
          <w:rFonts w:ascii="Times New Roman" w:hAnsi="Times New Roman"/>
          <w:sz w:val="24"/>
          <w:szCs w:val="24"/>
        </w:rPr>
        <w:t xml:space="preserve">. In the case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 xml:space="preserve">oint </w:t>
      </w:r>
      <w:r w:rsidR="00EA537C">
        <w:rPr>
          <w:rFonts w:ascii="Times New Roman" w:hAnsi="Times New Roman"/>
          <w:sz w:val="24"/>
          <w:szCs w:val="24"/>
        </w:rPr>
        <w:t>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enture, all the partners in </w:t>
      </w:r>
      <w:r w:rsidR="00EA537C">
        <w:rPr>
          <w:rFonts w:ascii="Times New Roman" w:hAnsi="Times New Roman"/>
          <w:sz w:val="24"/>
          <w:szCs w:val="24"/>
        </w:rPr>
        <w:t xml:space="preserve">the joint venture </w:t>
      </w:r>
      <w:r w:rsidR="00EA537C" w:rsidRPr="001C4752">
        <w:rPr>
          <w:rFonts w:ascii="Times New Roman" w:hAnsi="Times New Roman"/>
          <w:sz w:val="24"/>
          <w:szCs w:val="24"/>
        </w:rPr>
        <w:t>shall be jointly and severally liable for the entire contract</w:t>
      </w:r>
      <w:r w:rsidR="00EA537C">
        <w:rPr>
          <w:rFonts w:ascii="Times New Roman" w:hAnsi="Times New Roman"/>
          <w:sz w:val="24"/>
          <w:szCs w:val="24"/>
        </w:rPr>
        <w:t>,</w:t>
      </w:r>
      <w:r w:rsidR="00EA537C" w:rsidRPr="001C4752">
        <w:rPr>
          <w:rFonts w:ascii="Times New Roman" w:hAnsi="Times New Roman"/>
          <w:sz w:val="24"/>
          <w:szCs w:val="24"/>
        </w:rPr>
        <w:t xml:space="preserve"> if selected</w:t>
      </w:r>
      <w:r w:rsidRPr="00566FAB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3"/>
    <w:p w14:paraId="6390FC73" w14:textId="77777777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C31B10D" w14:textId="5225F098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bookmarkStart w:id="4" w:name="_Hlk115009721"/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A consultant will be selected in accordance with the </w:t>
      </w:r>
      <w:r w:rsidR="00A27781">
        <w:rPr>
          <w:rFonts w:ascii="Times New Roman" w:hAnsi="Times New Roman"/>
          <w:spacing w:val="-2"/>
          <w:sz w:val="24"/>
        </w:rPr>
        <w:t>Quality Cost Based Selection (QCBS) among a shortlist of International Frms from IsDB Member Countries (MCs)</w:t>
      </w:r>
      <w:r w:rsidR="00EA537C">
        <w:rPr>
          <w:rFonts w:ascii="Times New Roman" w:hAnsi="Times New Roman"/>
          <w:spacing w:val="-2"/>
          <w:sz w:val="24"/>
        </w:rPr>
        <w:t xml:space="preserve"> method set out in the </w:t>
      </w:r>
      <w:r w:rsidR="00EA537C" w:rsidRPr="009C747E">
        <w:rPr>
          <w:rFonts w:ascii="Times New Roman" w:hAnsi="Times New Roman"/>
          <w:spacing w:val="-2"/>
          <w:sz w:val="24"/>
        </w:rPr>
        <w:t xml:space="preserve">Procurement </w:t>
      </w:r>
      <w:r w:rsidR="00EA537C">
        <w:rPr>
          <w:rFonts w:ascii="Times New Roman" w:hAnsi="Times New Roman"/>
          <w:spacing w:val="-2"/>
          <w:sz w:val="24"/>
        </w:rPr>
        <w:t>Guideline</w:t>
      </w:r>
      <w:r w:rsidR="00EA537C" w:rsidRPr="009C747E">
        <w:rPr>
          <w:rFonts w:ascii="Times New Roman" w:hAnsi="Times New Roman"/>
          <w:spacing w:val="-2"/>
          <w:sz w:val="24"/>
        </w:rPr>
        <w:t>s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bookmarkEnd w:id="4"/>
    <w:p w14:paraId="2962216E" w14:textId="77777777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4A94D68" w14:textId="72F79417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Interested consultants may obtain further information at the address b</w:t>
      </w:r>
      <w:r w:rsidRPr="00A277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elow during office hours </w:t>
      </w:r>
      <w:r w:rsidRPr="00A27781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09:00</w:t>
      </w:r>
      <w:r w:rsidRPr="00A27781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A27781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to 1</w:t>
      </w:r>
      <w:r w:rsidR="00A27781" w:rsidRPr="00A27781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6</w:t>
      </w:r>
      <w:r w:rsidRPr="00A27781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:00 hours (local time).</w:t>
      </w:r>
    </w:p>
    <w:p w14:paraId="5E0B5D74" w14:textId="77777777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50D20B3" w14:textId="349CD6CD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Expressions of interest must be delivered </w:t>
      </w:r>
      <w:r w:rsidR="00EA537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a written form 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the address below </w:t>
      </w:r>
      <w:r w:rsidR="00EA537C" w:rsidRPr="001D70EB">
        <w:rPr>
          <w:rFonts w:ascii="Times New Roman" w:hAnsi="Times New Roman"/>
          <w:spacing w:val="-2"/>
          <w:sz w:val="24"/>
        </w:rPr>
        <w:t xml:space="preserve">(in person, or by mail, or by fax, or by e-mail) 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by </w:t>
      </w:r>
      <w:r w:rsidR="00F743EE">
        <w:rPr>
          <w:rFonts w:ascii="Times New Roman" w:eastAsia="Calibri" w:hAnsi="Times New Roman" w:cs="Times New Roman"/>
          <w:spacing w:val="-2"/>
          <w:sz w:val="24"/>
          <w:szCs w:val="24"/>
          <w:highlight w:val="yellow"/>
        </w:rPr>
        <w:t>27</w:t>
      </w:r>
      <w:r w:rsidR="00A27781">
        <w:rPr>
          <w:rFonts w:ascii="Times New Roman" w:eastAsia="Calibri" w:hAnsi="Times New Roman" w:cs="Times New Roman"/>
          <w:spacing w:val="-2"/>
          <w:sz w:val="24"/>
          <w:szCs w:val="24"/>
          <w:highlight w:val="yellow"/>
        </w:rPr>
        <w:t xml:space="preserve"> </w:t>
      </w:r>
      <w:r w:rsidR="00A27781" w:rsidRPr="00A27781">
        <w:rPr>
          <w:rFonts w:ascii="Times New Roman" w:eastAsia="Calibri" w:hAnsi="Times New Roman" w:cs="Times New Roman"/>
          <w:spacing w:val="-2"/>
          <w:sz w:val="24"/>
          <w:szCs w:val="24"/>
        </w:rPr>
        <w:t>December 2022</w:t>
      </w:r>
      <w:r w:rsidR="00A27781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.</w:t>
      </w:r>
    </w:p>
    <w:p w14:paraId="13AC7302" w14:textId="77777777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17FF481B" w14:textId="77777777" w:rsidR="0040505A" w:rsidRPr="0040505A" w:rsidRDefault="0040505A" w:rsidP="0040505A">
      <w:pPr>
        <w:spacing w:after="12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40505A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Office name: Grain Board of Iraq / Technical Department </w:t>
      </w:r>
    </w:p>
    <w:p w14:paraId="377DF06D" w14:textId="77777777" w:rsidR="0040505A" w:rsidRPr="0040505A" w:rsidRDefault="0040505A" w:rsidP="0040505A">
      <w:pPr>
        <w:spacing w:after="12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40505A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Officer Name: Eng. Hasan Uzri</w:t>
      </w:r>
    </w:p>
    <w:p w14:paraId="757D5D69" w14:textId="77777777" w:rsidR="0040505A" w:rsidRPr="0040505A" w:rsidRDefault="0040505A" w:rsidP="0040505A">
      <w:pPr>
        <w:spacing w:after="12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40505A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Title: Project Sector Manager</w:t>
      </w:r>
    </w:p>
    <w:p w14:paraId="657580D9" w14:textId="77777777" w:rsidR="0040505A" w:rsidRPr="0040505A" w:rsidRDefault="0040505A" w:rsidP="0040505A">
      <w:pPr>
        <w:spacing w:after="12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40505A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Telephone: +9647901845766</w:t>
      </w:r>
    </w:p>
    <w:p w14:paraId="4411D562" w14:textId="77777777" w:rsidR="00862873" w:rsidRDefault="0040505A" w:rsidP="00862873">
      <w:pPr>
        <w:spacing w:after="12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40505A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Email address: </w:t>
      </w:r>
      <w:hyperlink r:id="rId7" w:history="1">
        <w:r w:rsidR="00862873" w:rsidRPr="00862873">
          <w:rPr>
            <w:rFonts w:ascii="Times New Roman" w:eastAsia="Calibri" w:hAnsi="Times New Roman" w:cs="Times New Roman"/>
            <w:iCs/>
            <w:color w:val="0070C0"/>
            <w:spacing w:val="-2"/>
            <w:sz w:val="24"/>
            <w:szCs w:val="24"/>
            <w:u w:val="single"/>
          </w:rPr>
          <w:t>equipment@grainb.iq</w:t>
        </w:r>
      </w:hyperlink>
    </w:p>
    <w:p w14:paraId="67DD00D6" w14:textId="6B9812B0" w:rsidR="0040505A" w:rsidRPr="0040505A" w:rsidRDefault="00862873" w:rsidP="00862873">
      <w:pPr>
        <w:spacing w:after="12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862873">
        <w:rPr>
          <w:rFonts w:ascii="Segoe UI" w:hAnsi="Segoe UI" w:cs="Segoe UI"/>
          <w:color w:val="FFFFFF"/>
          <w:sz w:val="21"/>
          <w:szCs w:val="21"/>
        </w:rPr>
        <w:t xml:space="preserve"> </w:t>
      </w:r>
      <w:r w:rsidR="0040505A" w:rsidRPr="00862873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 </w:t>
      </w:r>
      <w:r w:rsidR="0040505A" w:rsidRPr="0040505A">
        <w:rPr>
          <w:rFonts w:ascii="Times New Roman" w:eastAsia="Calibri" w:hAnsi="Times New Roman" w:cs="Times New Roman"/>
          <w:iCs/>
          <w:spacing w:val="-2"/>
          <w:sz w:val="24"/>
          <w:szCs w:val="24"/>
        </w:rPr>
        <w:tab/>
      </w:r>
    </w:p>
    <w:p w14:paraId="0D597DF8" w14:textId="77777777" w:rsidR="00566FAB" w:rsidRPr="00566FAB" w:rsidRDefault="00566FAB" w:rsidP="00566FA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66FAB" w:rsidRPr="00566FA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C28D" w14:textId="77777777" w:rsidR="00871D33" w:rsidRDefault="00871D33" w:rsidP="00BC5F99">
      <w:pPr>
        <w:spacing w:after="0" w:line="240" w:lineRule="auto"/>
      </w:pPr>
      <w:r>
        <w:separator/>
      </w:r>
    </w:p>
  </w:endnote>
  <w:endnote w:type="continuationSeparator" w:id="0">
    <w:p w14:paraId="548AC8FF" w14:textId="77777777" w:rsidR="00871D33" w:rsidRDefault="00871D33" w:rsidP="00BC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D8B1" w14:textId="77777777" w:rsidR="00871D33" w:rsidRDefault="00871D33" w:rsidP="00BC5F99">
      <w:pPr>
        <w:spacing w:after="0" w:line="240" w:lineRule="auto"/>
      </w:pPr>
      <w:r>
        <w:separator/>
      </w:r>
    </w:p>
  </w:footnote>
  <w:footnote w:type="continuationSeparator" w:id="0">
    <w:p w14:paraId="04D5270D" w14:textId="77777777" w:rsidR="00871D33" w:rsidRDefault="00871D33" w:rsidP="00BC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0040" w14:textId="19463AEA" w:rsidR="00087C50" w:rsidRDefault="00087C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4EE8FE" wp14:editId="1582F9F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0f4b45429a8f116821e7cdfb" descr="{&quot;HashCode&quot;:-1813103172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AD1A13" w14:textId="16037E6E" w:rsidR="00087C50" w:rsidRPr="00F743EE" w:rsidRDefault="00F743EE" w:rsidP="00F743E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743E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EE8FE" id="_x0000_t202" coordsize="21600,21600" o:spt="202" path="m,l,21600r21600,l21600,xe">
              <v:stroke joinstyle="miter"/>
              <v:path gradientshapeok="t" o:connecttype="rect"/>
            </v:shapetype>
            <v:shape id="MSIPCM0f4b45429a8f116821e7cdfb" o:spid="_x0000_s1026" type="#_x0000_t202" alt="{&quot;HashCode&quot;:-1813103172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41AD1A13" w14:textId="16037E6E" w:rsidR="00087C50" w:rsidRPr="00F743EE" w:rsidRDefault="00F743EE" w:rsidP="00F743E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743EE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41AB6"/>
    <w:multiLevelType w:val="hybridMultilevel"/>
    <w:tmpl w:val="F18059AE"/>
    <w:lvl w:ilvl="0" w:tplc="1E9A7F2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8E42091"/>
    <w:multiLevelType w:val="hybridMultilevel"/>
    <w:tmpl w:val="0B7CFA3E"/>
    <w:lvl w:ilvl="0" w:tplc="30D4A14C">
      <w:start w:val="1"/>
      <w:numFmt w:val="lowerRoman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8FF33CE"/>
    <w:multiLevelType w:val="hybridMultilevel"/>
    <w:tmpl w:val="89D88450"/>
    <w:lvl w:ilvl="0" w:tplc="241E0372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4D"/>
    <w:rsid w:val="0002164D"/>
    <w:rsid w:val="00087C50"/>
    <w:rsid w:val="001E39E5"/>
    <w:rsid w:val="001E51B8"/>
    <w:rsid w:val="00234B32"/>
    <w:rsid w:val="00236989"/>
    <w:rsid w:val="0030466F"/>
    <w:rsid w:val="00326E6F"/>
    <w:rsid w:val="003276C2"/>
    <w:rsid w:val="00333191"/>
    <w:rsid w:val="0040505A"/>
    <w:rsid w:val="00414A86"/>
    <w:rsid w:val="004747AA"/>
    <w:rsid w:val="004E0D6A"/>
    <w:rsid w:val="00566FAB"/>
    <w:rsid w:val="005E21C5"/>
    <w:rsid w:val="006735B7"/>
    <w:rsid w:val="006C0ABD"/>
    <w:rsid w:val="00835A9A"/>
    <w:rsid w:val="00862873"/>
    <w:rsid w:val="00871D33"/>
    <w:rsid w:val="00963FF3"/>
    <w:rsid w:val="00A0578A"/>
    <w:rsid w:val="00A27781"/>
    <w:rsid w:val="00A37021"/>
    <w:rsid w:val="00AD3A53"/>
    <w:rsid w:val="00AF2F3F"/>
    <w:rsid w:val="00BA7A4A"/>
    <w:rsid w:val="00BC5F99"/>
    <w:rsid w:val="00C16AD2"/>
    <w:rsid w:val="00C25840"/>
    <w:rsid w:val="00D6104A"/>
    <w:rsid w:val="00EA30D8"/>
    <w:rsid w:val="00EA537C"/>
    <w:rsid w:val="00F3218E"/>
    <w:rsid w:val="00F743EE"/>
    <w:rsid w:val="00FA7E2F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E24DA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321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F3218E"/>
    <w:rPr>
      <w:rFonts w:ascii="Times New Roman" w:eastAsia="Times New Roman" w:hAnsi="Times New Roman" w:cs="Times New Roman"/>
      <w:i/>
      <w:iCs/>
    </w:rPr>
  </w:style>
  <w:style w:type="paragraph" w:styleId="ListParagraph">
    <w:name w:val="List Paragraph"/>
    <w:basedOn w:val="Normal"/>
    <w:uiPriority w:val="34"/>
    <w:qFormat/>
    <w:rsid w:val="00FA7E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0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5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0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C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C50"/>
  </w:style>
  <w:style w:type="paragraph" w:styleId="Footer">
    <w:name w:val="footer"/>
    <w:basedOn w:val="Normal"/>
    <w:link w:val="FooterChar"/>
    <w:uiPriority w:val="99"/>
    <w:unhideWhenUsed/>
    <w:rsid w:val="00087C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quipment@grainb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Tahseen Ali</cp:lastModifiedBy>
  <cp:revision>3</cp:revision>
  <cp:lastPrinted>2019-03-25T05:15:00Z</cp:lastPrinted>
  <dcterms:created xsi:type="dcterms:W3CDTF">2022-11-30T11:57:00Z</dcterms:created>
  <dcterms:modified xsi:type="dcterms:W3CDTF">2022-12-12T09:15:00Z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4adf7-25a7-4f52-a61a-df7190f1d881_Enabled">
    <vt:lpwstr>true</vt:lpwstr>
  </property>
  <property fmtid="{D5CDD505-2E9C-101B-9397-08002B2CF9AE}" pid="3" name="MSIP_Label_9ef4adf7-25a7-4f52-a61a-df7190f1d881_SetDate">
    <vt:lpwstr>2022-12-12T09:15:27Z</vt:lpwstr>
  </property>
  <property fmtid="{D5CDD505-2E9C-101B-9397-08002B2CF9AE}" pid="4" name="MSIP_Label_9ef4adf7-25a7-4f52-a61a-df7190f1d881_Method">
    <vt:lpwstr>Standard</vt:lpwstr>
  </property>
  <property fmtid="{D5CDD505-2E9C-101B-9397-08002B2CF9AE}" pid="5" name="MSIP_Label_9ef4adf7-25a7-4f52-a61a-df7190f1d881_Name">
    <vt:lpwstr>Category C - Protected</vt:lpwstr>
  </property>
  <property fmtid="{D5CDD505-2E9C-101B-9397-08002B2CF9AE}" pid="6" name="MSIP_Label_9ef4adf7-25a7-4f52-a61a-df7190f1d881_SiteId">
    <vt:lpwstr>8fa69c26-409d-43e5-973c-17a8be1a7f35</vt:lpwstr>
  </property>
  <property fmtid="{D5CDD505-2E9C-101B-9397-08002B2CF9AE}" pid="7" name="MSIP_Label_9ef4adf7-25a7-4f52-a61a-df7190f1d881_ActionId">
    <vt:lpwstr>148cb83f-57e4-46a3-ba76-dc0985f8ffd9</vt:lpwstr>
  </property>
  <property fmtid="{D5CDD505-2E9C-101B-9397-08002B2CF9AE}" pid="8" name="MSIP_Label_9ef4adf7-25a7-4f52-a61a-df7190f1d881_ContentBits">
    <vt:lpwstr>1</vt:lpwstr>
  </property>
</Properties>
</file>