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57096950"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0F9D6B81"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Pr="00FE0311">
        <w:rPr>
          <w:rFonts w:ascii="Times New Roman" w:eastAsia="Calibri" w:hAnsi="Times New Roman" w:cs="Times New Roman"/>
          <w:spacing w:val="-2"/>
          <w:sz w:val="24"/>
          <w:szCs w:val="24"/>
        </w:rPr>
        <w:t>SAUDI ARABIA</w:t>
      </w:r>
    </w:p>
    <w:p w14:paraId="5A8D67E8" w14:textId="680A8496"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00CB4F6B">
        <w:rPr>
          <w:rFonts w:ascii="Times New Roman" w:eastAsia="Calibri" w:hAnsi="Times New Roman" w:cs="Times New Roman"/>
          <w:spacing w:val="-2"/>
          <w:sz w:val="24"/>
          <w:szCs w:val="24"/>
        </w:rPr>
        <w:t>DIGITAL POSTAL ISLAMIC FINANCIAL SERVICES</w:t>
      </w:r>
      <w:r w:rsidRPr="00FE0311" w:rsidDel="0038432F">
        <w:rPr>
          <w:rFonts w:ascii="Times New Roman" w:eastAsia="Calibri" w:hAnsi="Times New Roman" w:cs="Times New Roman"/>
          <w:spacing w:val="-2"/>
          <w:sz w:val="24"/>
          <w:szCs w:val="24"/>
        </w:rPr>
        <w:t xml:space="preserve"> </w:t>
      </w:r>
    </w:p>
    <w:p w14:paraId="7DD819E7" w14:textId="19C69A0E"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 xml:space="preserve">ISLAMIC ECONOMICS AND FINANCE / </w:t>
      </w:r>
      <w:r w:rsidR="00CB4F6B">
        <w:rPr>
          <w:rFonts w:ascii="Times New Roman" w:eastAsia="Calibri" w:hAnsi="Times New Roman" w:cs="Times New Roman"/>
          <w:spacing w:val="-2"/>
          <w:sz w:val="24"/>
          <w:szCs w:val="24"/>
        </w:rPr>
        <w:t>LOGISTICS</w:t>
      </w:r>
      <w:r w:rsidR="00ED54FF">
        <w:rPr>
          <w:rFonts w:ascii="Times New Roman" w:eastAsia="Calibri" w:hAnsi="Times New Roman" w:cs="Times New Roman"/>
          <w:spacing w:val="-2"/>
          <w:sz w:val="24"/>
          <w:szCs w:val="24"/>
        </w:rPr>
        <w:t>/ TRADE</w:t>
      </w:r>
    </w:p>
    <w:p w14:paraId="46C46FA4" w14:textId="2998DB5A" w:rsidR="0019390F"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97516A">
        <w:rPr>
          <w:rFonts w:ascii="Times New Roman" w:eastAsia="Calibri" w:hAnsi="Times New Roman" w:cs="Times New Roman"/>
          <w:spacing w:val="-2"/>
          <w:sz w:val="24"/>
          <w:szCs w:val="24"/>
        </w:rPr>
        <w:t xml:space="preserve">CONSULTING SERVICES </w:t>
      </w:r>
      <w:r w:rsidRPr="0097516A">
        <w:rPr>
          <w:rFonts w:ascii="Times New Roman" w:eastAsia="Calibri" w:hAnsi="Times New Roman" w:cs="Times New Roman"/>
          <w:i/>
          <w:iCs/>
          <w:spacing w:val="-2"/>
          <w:sz w:val="24"/>
          <w:szCs w:val="24"/>
        </w:rPr>
        <w:t xml:space="preserve">to </w:t>
      </w:r>
      <w:r w:rsidR="00174005" w:rsidRPr="0097516A">
        <w:rPr>
          <w:rFonts w:ascii="Times New Roman" w:eastAsia="Calibri" w:hAnsi="Times New Roman" w:cs="Times New Roman"/>
          <w:i/>
          <w:iCs/>
          <w:spacing w:val="-2"/>
          <w:sz w:val="24"/>
          <w:szCs w:val="24"/>
        </w:rPr>
        <w:t>assess the postal services market landscape</w:t>
      </w:r>
      <w:r w:rsidR="007364F2" w:rsidRPr="0097516A">
        <w:rPr>
          <w:rFonts w:ascii="Times New Roman" w:eastAsia="Calibri" w:hAnsi="Times New Roman" w:cs="Times New Roman"/>
          <w:i/>
          <w:iCs/>
          <w:spacing w:val="-2"/>
          <w:sz w:val="24"/>
          <w:szCs w:val="24"/>
        </w:rPr>
        <w:t xml:space="preserve"> and operational models </w:t>
      </w:r>
      <w:r w:rsidR="00C1574F" w:rsidRPr="0097516A">
        <w:rPr>
          <w:rFonts w:ascii="Times New Roman" w:eastAsia="Calibri" w:hAnsi="Times New Roman" w:cs="Times New Roman"/>
          <w:i/>
          <w:iCs/>
          <w:spacing w:val="-2"/>
          <w:sz w:val="24"/>
          <w:szCs w:val="24"/>
        </w:rPr>
        <w:t xml:space="preserve">adopted by postal services </w:t>
      </w:r>
      <w:r w:rsidR="00E4788E" w:rsidRPr="0097516A">
        <w:rPr>
          <w:rFonts w:ascii="Times New Roman" w:eastAsia="Calibri" w:hAnsi="Times New Roman" w:cs="Times New Roman"/>
          <w:i/>
          <w:iCs/>
          <w:spacing w:val="-2"/>
          <w:sz w:val="24"/>
          <w:szCs w:val="24"/>
        </w:rPr>
        <w:t>o</w:t>
      </w:r>
      <w:r w:rsidR="007364F2" w:rsidRPr="0097516A">
        <w:rPr>
          <w:rFonts w:ascii="Times New Roman" w:eastAsia="Calibri" w:hAnsi="Times New Roman" w:cs="Times New Roman"/>
          <w:i/>
          <w:iCs/>
          <w:spacing w:val="-2"/>
          <w:sz w:val="24"/>
          <w:szCs w:val="24"/>
        </w:rPr>
        <w:t>ffering financial services</w:t>
      </w:r>
      <w:r w:rsidRPr="0097516A">
        <w:rPr>
          <w:rFonts w:ascii="Times New Roman" w:eastAsia="Calibri" w:hAnsi="Times New Roman" w:cs="Times New Roman"/>
          <w:i/>
          <w:iCs/>
          <w:spacing w:val="-2"/>
          <w:sz w:val="24"/>
          <w:szCs w:val="24"/>
        </w:rPr>
        <w:t xml:space="preserve"> </w:t>
      </w:r>
      <w:r w:rsidR="00E4788E" w:rsidRPr="0097516A">
        <w:rPr>
          <w:rFonts w:ascii="Times New Roman" w:eastAsia="Calibri" w:hAnsi="Times New Roman" w:cs="Times New Roman"/>
          <w:i/>
          <w:iCs/>
          <w:spacing w:val="-2"/>
          <w:sz w:val="24"/>
          <w:szCs w:val="24"/>
        </w:rPr>
        <w:t xml:space="preserve">and to </w:t>
      </w:r>
      <w:r w:rsidR="008E6484" w:rsidRPr="0097516A">
        <w:rPr>
          <w:rFonts w:ascii="Times New Roman" w:eastAsia="Calibri" w:hAnsi="Times New Roman" w:cs="Times New Roman"/>
          <w:i/>
          <w:iCs/>
          <w:spacing w:val="-2"/>
          <w:sz w:val="24"/>
          <w:szCs w:val="24"/>
        </w:rPr>
        <w:t>undertake a pilot feasibility study for introduction of Digital Postal Islamic Financial Services in</w:t>
      </w:r>
      <w:r w:rsidR="0019390F" w:rsidRPr="0097516A">
        <w:rPr>
          <w:rFonts w:ascii="Times New Roman" w:eastAsia="Calibri" w:hAnsi="Times New Roman" w:cs="Times New Roman"/>
          <w:i/>
          <w:iCs/>
          <w:spacing w:val="-2"/>
          <w:sz w:val="24"/>
          <w:szCs w:val="24"/>
        </w:rPr>
        <w:t xml:space="preserve"> </w:t>
      </w:r>
      <w:r w:rsidR="00596E24" w:rsidRPr="0097516A">
        <w:rPr>
          <w:rFonts w:ascii="Times New Roman" w:eastAsia="Calibri" w:hAnsi="Times New Roman" w:cs="Times New Roman"/>
          <w:i/>
          <w:iCs/>
          <w:spacing w:val="-2"/>
          <w:sz w:val="24"/>
          <w:szCs w:val="24"/>
        </w:rPr>
        <w:t>2</w:t>
      </w:r>
      <w:r w:rsidR="0019390F" w:rsidRPr="0097516A">
        <w:rPr>
          <w:rFonts w:ascii="Times New Roman" w:eastAsia="Calibri" w:hAnsi="Times New Roman" w:cs="Times New Roman"/>
          <w:i/>
          <w:iCs/>
          <w:spacing w:val="-2"/>
          <w:sz w:val="24"/>
          <w:szCs w:val="24"/>
        </w:rPr>
        <w:t xml:space="preserve"> IsDB Member Countries</w:t>
      </w:r>
      <w:r w:rsidRPr="0097516A">
        <w:rPr>
          <w:rFonts w:ascii="Times New Roman" w:eastAsia="Calibri" w:hAnsi="Times New Roman" w:cs="Times New Roman"/>
          <w:i/>
          <w:iCs/>
          <w:spacing w:val="-2"/>
          <w:sz w:val="24"/>
          <w:szCs w:val="24"/>
        </w:rPr>
        <w:t>.</w:t>
      </w:r>
    </w:p>
    <w:p w14:paraId="66669EF6" w14:textId="1D22452C"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sidDel="00565D92">
        <w:rPr>
          <w:rFonts w:ascii="Times New Roman" w:eastAsia="Calibri" w:hAnsi="Times New Roman" w:cs="Times New Roman"/>
          <w:spacing w:val="-2"/>
          <w:sz w:val="24"/>
          <w:szCs w:val="24"/>
        </w:rPr>
        <w:t xml:space="preserve"> </w:t>
      </w:r>
    </w:p>
    <w:p w14:paraId="09ED40E0" w14:textId="6802F873"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13CE98BE"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FINANCING NO. ZZZ2</w:t>
      </w:r>
      <w:r>
        <w:rPr>
          <w:rFonts w:ascii="Times New Roman" w:eastAsia="Times New Roman" w:hAnsi="Times New Roman" w:cs="Times New Roman"/>
          <w:spacing w:val="-2"/>
          <w:sz w:val="24"/>
          <w:szCs w:val="24"/>
        </w:rPr>
        <w:t>7</w:t>
      </w:r>
      <w:r w:rsidR="00E713A9">
        <w:rPr>
          <w:rFonts w:ascii="Times New Roman" w:eastAsia="Times New Roman" w:hAnsi="Times New Roman" w:cs="Times New Roman"/>
          <w:spacing w:val="-2"/>
          <w:sz w:val="24"/>
          <w:szCs w:val="24"/>
        </w:rPr>
        <w:t>36</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1A4C2647" w14:textId="4F6444D7" w:rsidR="00D05512" w:rsidRDefault="006127E7" w:rsidP="00D05512">
      <w:pPr>
        <w:suppressAutoHyphens/>
        <w:spacing w:after="0" w:line="240" w:lineRule="auto"/>
        <w:jc w:val="both"/>
        <w:rPr>
          <w:rFonts w:ascii="Times New Roman" w:eastAsia="Calibri" w:hAnsi="Times New Roman" w:cs="Times New Roman"/>
          <w:spacing w:val="-2"/>
          <w:sz w:val="24"/>
          <w:szCs w:val="24"/>
        </w:rPr>
      </w:pPr>
      <w:r w:rsidRPr="006127E7">
        <w:rPr>
          <w:rFonts w:ascii="Times New Roman" w:eastAsia="Calibri" w:hAnsi="Times New Roman" w:cs="Times New Roman"/>
          <w:spacing w:val="-2"/>
          <w:sz w:val="24"/>
          <w:szCs w:val="24"/>
        </w:rPr>
        <w:t xml:space="preserve">The IsDBI has initiated </w:t>
      </w:r>
      <w:r w:rsidR="00394BF3">
        <w:rPr>
          <w:rFonts w:ascii="Times New Roman" w:eastAsia="Calibri" w:hAnsi="Times New Roman" w:cs="Times New Roman"/>
          <w:spacing w:val="-2"/>
          <w:sz w:val="24"/>
          <w:szCs w:val="24"/>
        </w:rPr>
        <w:t>this</w:t>
      </w:r>
      <w:r w:rsidRPr="006127E7">
        <w:rPr>
          <w:rFonts w:ascii="Times New Roman" w:eastAsia="Calibri" w:hAnsi="Times New Roman" w:cs="Times New Roman"/>
          <w:spacing w:val="-2"/>
          <w:sz w:val="24"/>
          <w:szCs w:val="24"/>
        </w:rPr>
        <w:t xml:space="preserve"> project to explore opportunities for offering Islamic financial services through the postal network in an increasingly digital world. Islamic finance has diverse set of instruments which are suited for different needs and ventures and are linked to the real economy, making them an attractive proposition to Small and Medium Enterprises (SME) and underserved communities. For example, postal networks can </w:t>
      </w:r>
      <w:proofErr w:type="gramStart"/>
      <w:r w:rsidRPr="006127E7">
        <w:rPr>
          <w:rFonts w:ascii="Times New Roman" w:eastAsia="Calibri" w:hAnsi="Times New Roman" w:cs="Times New Roman"/>
          <w:spacing w:val="-2"/>
          <w:sz w:val="24"/>
          <w:szCs w:val="24"/>
        </w:rPr>
        <w:t>enter into</w:t>
      </w:r>
      <w:proofErr w:type="gramEnd"/>
      <w:r w:rsidRPr="006127E7">
        <w:rPr>
          <w:rFonts w:ascii="Times New Roman" w:eastAsia="Calibri" w:hAnsi="Times New Roman" w:cs="Times New Roman"/>
          <w:spacing w:val="-2"/>
          <w:sz w:val="24"/>
          <w:szCs w:val="24"/>
        </w:rPr>
        <w:t xml:space="preserve"> Murabaha contracts with customers which do not have a bank account or are not willing to be part of the banking system and finance the purchase of goods on their behalf. The combination of digital solutions with Islamic finance can serve as an important tool towards reducing inequality (SDG 10) and enhancing financial inclusion and innovation (SDG 9).</w:t>
      </w:r>
    </w:p>
    <w:p w14:paraId="1FF7AB8D" w14:textId="77777777" w:rsidR="006127E7" w:rsidRDefault="006127E7" w:rsidP="00D05512">
      <w:pPr>
        <w:suppressAutoHyphens/>
        <w:spacing w:after="0" w:line="240" w:lineRule="auto"/>
        <w:jc w:val="both"/>
        <w:rPr>
          <w:rFonts w:ascii="Times New Roman" w:eastAsia="Calibri" w:hAnsi="Times New Roman" w:cs="Times New Roman"/>
          <w:spacing w:val="-2"/>
          <w:sz w:val="24"/>
          <w:szCs w:val="24"/>
        </w:rPr>
      </w:pPr>
    </w:p>
    <w:p w14:paraId="1F9BBE61" w14:textId="0ED0FC5F" w:rsidR="006F641B" w:rsidRDefault="00D05512" w:rsidP="00C04852">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00C04852" w:rsidRPr="00C04852">
        <w:rPr>
          <w:rFonts w:ascii="Times New Roman" w:eastAsia="Calibri" w:hAnsi="Times New Roman" w:cs="Times New Roman"/>
          <w:spacing w:val="-2"/>
          <w:sz w:val="24"/>
          <w:szCs w:val="24"/>
        </w:rPr>
        <w:t>assess the postal services market landscape and operational models adopted by postal services offering financial services and to undertake a pilot feasibility study for introduction of Digital Postal Islamic Financial Services in 2 IsDB Member Countries.</w:t>
      </w:r>
      <w:r>
        <w:rPr>
          <w:rFonts w:ascii="Times New Roman" w:eastAsia="Calibri" w:hAnsi="Times New Roman" w:cs="Times New Roman"/>
          <w:spacing w:val="-2"/>
          <w:sz w:val="24"/>
          <w:szCs w:val="24"/>
        </w:rPr>
        <w:t xml:space="preserve"> </w:t>
      </w:r>
    </w:p>
    <w:p w14:paraId="4EBECEC4" w14:textId="77777777"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03570CC1" w14:textId="639B170D" w:rsidR="00B96761" w:rsidRDefault="00D05512" w:rsidP="00B96761">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B3851">
        <w:rPr>
          <w:rFonts w:ascii="Times New Roman" w:eastAsia="Calibri" w:hAnsi="Times New Roman" w:cs="Times New Roman"/>
          <w:spacing w:val="-2"/>
          <w:sz w:val="24"/>
          <w:szCs w:val="24"/>
        </w:rPr>
        <w:t>the following</w:t>
      </w:r>
      <w:r w:rsidR="006F641B" w:rsidRPr="006F641B">
        <w:rPr>
          <w:rFonts w:ascii="Times New Roman" w:eastAsia="Calibri" w:hAnsi="Times New Roman" w:cs="Times New Roman"/>
          <w:spacing w:val="-2"/>
          <w:sz w:val="24"/>
          <w:szCs w:val="24"/>
        </w:rPr>
        <w:t xml:space="preserve">: </w:t>
      </w:r>
    </w:p>
    <w:p w14:paraId="2BD01D38" w14:textId="7C788A91" w:rsidR="006F1C9D" w:rsidRPr="006F1C9D" w:rsidRDefault="006F1C9D" w:rsidP="006F1C9D">
      <w:pPr>
        <w:pStyle w:val="ListParagraph"/>
        <w:numPr>
          <w:ilvl w:val="0"/>
          <w:numId w:val="16"/>
        </w:numPr>
        <w:jc w:val="both"/>
        <w:rPr>
          <w:rFonts w:ascii="Times New Roman" w:eastAsia="Calibri" w:hAnsi="Times New Roman" w:cs="Times New Roman"/>
          <w:spacing w:val="-2"/>
          <w:sz w:val="24"/>
          <w:szCs w:val="24"/>
        </w:rPr>
      </w:pPr>
      <w:r w:rsidRPr="006F1C9D">
        <w:rPr>
          <w:rFonts w:ascii="Times New Roman" w:eastAsia="Calibri" w:hAnsi="Times New Roman" w:cs="Times New Roman"/>
          <w:spacing w:val="-2"/>
          <w:sz w:val="24"/>
          <w:szCs w:val="24"/>
        </w:rPr>
        <w:t xml:space="preserve">Market Overview Report of Postal Services in </w:t>
      </w:r>
      <w:r w:rsidR="00CF7D07">
        <w:rPr>
          <w:rFonts w:ascii="Times New Roman" w:eastAsia="Calibri" w:hAnsi="Times New Roman" w:cs="Times New Roman"/>
          <w:spacing w:val="-2"/>
          <w:sz w:val="24"/>
          <w:szCs w:val="24"/>
        </w:rPr>
        <w:t xml:space="preserve">57 </w:t>
      </w:r>
      <w:r w:rsidRPr="006F1C9D">
        <w:rPr>
          <w:rFonts w:ascii="Times New Roman" w:eastAsia="Calibri" w:hAnsi="Times New Roman" w:cs="Times New Roman"/>
          <w:spacing w:val="-2"/>
          <w:sz w:val="24"/>
          <w:szCs w:val="24"/>
        </w:rPr>
        <w:t>IsDB Member Countries</w:t>
      </w:r>
      <w:r w:rsidR="00C35A89">
        <w:rPr>
          <w:rFonts w:ascii="Times New Roman" w:eastAsia="Calibri" w:hAnsi="Times New Roman" w:cs="Times New Roman"/>
          <w:spacing w:val="-2"/>
          <w:sz w:val="24"/>
          <w:szCs w:val="24"/>
        </w:rPr>
        <w:t xml:space="preserve"> </w:t>
      </w:r>
    </w:p>
    <w:p w14:paraId="736C3392" w14:textId="3510BE68" w:rsidR="00037B99" w:rsidRPr="00037B99" w:rsidRDefault="00037B99" w:rsidP="00037B99">
      <w:pPr>
        <w:pStyle w:val="ListParagraph"/>
        <w:numPr>
          <w:ilvl w:val="0"/>
          <w:numId w:val="16"/>
        </w:numPr>
        <w:jc w:val="both"/>
        <w:rPr>
          <w:rFonts w:ascii="Times New Roman" w:eastAsia="Calibri" w:hAnsi="Times New Roman" w:cs="Times New Roman"/>
          <w:spacing w:val="-2"/>
          <w:sz w:val="24"/>
          <w:szCs w:val="24"/>
        </w:rPr>
      </w:pPr>
      <w:r w:rsidRPr="00037B99">
        <w:rPr>
          <w:rFonts w:ascii="Times New Roman" w:eastAsia="Calibri" w:hAnsi="Times New Roman" w:cs="Times New Roman"/>
          <w:spacing w:val="-2"/>
          <w:sz w:val="24"/>
          <w:szCs w:val="24"/>
        </w:rPr>
        <w:t>Benchmarking Study of Operational Models and Strategies in Selected</w:t>
      </w:r>
      <w:r w:rsidR="00BD7D92">
        <w:rPr>
          <w:rFonts w:ascii="Times New Roman" w:eastAsia="Calibri" w:hAnsi="Times New Roman" w:cs="Times New Roman"/>
          <w:spacing w:val="-2"/>
          <w:sz w:val="24"/>
          <w:szCs w:val="24"/>
        </w:rPr>
        <w:t xml:space="preserve"> (12)</w:t>
      </w:r>
      <w:r w:rsidRPr="00037B99">
        <w:rPr>
          <w:rFonts w:ascii="Times New Roman" w:eastAsia="Calibri" w:hAnsi="Times New Roman" w:cs="Times New Roman"/>
          <w:spacing w:val="-2"/>
          <w:sz w:val="24"/>
          <w:szCs w:val="24"/>
        </w:rPr>
        <w:t xml:space="preserve"> Leading Non-IsDB Member Countries</w:t>
      </w:r>
    </w:p>
    <w:p w14:paraId="3345E995" w14:textId="0880F521" w:rsidR="00BC5C4E" w:rsidRPr="00BC5C4E" w:rsidRDefault="00BC5C4E" w:rsidP="00BC5C4E">
      <w:pPr>
        <w:pStyle w:val="ListParagraph"/>
        <w:numPr>
          <w:ilvl w:val="0"/>
          <w:numId w:val="16"/>
        </w:numPr>
        <w:jc w:val="both"/>
        <w:rPr>
          <w:rFonts w:ascii="Times New Roman" w:eastAsia="Calibri" w:hAnsi="Times New Roman" w:cs="Times New Roman"/>
          <w:spacing w:val="-2"/>
          <w:sz w:val="24"/>
          <w:szCs w:val="24"/>
        </w:rPr>
      </w:pPr>
      <w:r w:rsidRPr="00BC5C4E">
        <w:rPr>
          <w:rFonts w:ascii="Times New Roman" w:eastAsia="Calibri" w:hAnsi="Times New Roman" w:cs="Times New Roman"/>
          <w:spacing w:val="-2"/>
          <w:sz w:val="24"/>
          <w:szCs w:val="24"/>
        </w:rPr>
        <w:t>Market Assessment, Operational Models and Opportunities in Selected</w:t>
      </w:r>
      <w:r w:rsidR="00BD7D92">
        <w:rPr>
          <w:rFonts w:ascii="Times New Roman" w:eastAsia="Calibri" w:hAnsi="Times New Roman" w:cs="Times New Roman"/>
          <w:spacing w:val="-2"/>
          <w:sz w:val="24"/>
          <w:szCs w:val="24"/>
        </w:rPr>
        <w:t xml:space="preserve"> (12)</w:t>
      </w:r>
      <w:r w:rsidRPr="00BC5C4E">
        <w:rPr>
          <w:rFonts w:ascii="Times New Roman" w:eastAsia="Calibri" w:hAnsi="Times New Roman" w:cs="Times New Roman"/>
          <w:spacing w:val="-2"/>
          <w:sz w:val="24"/>
          <w:szCs w:val="24"/>
        </w:rPr>
        <w:t xml:space="preserve"> IsDB Member Countries</w:t>
      </w:r>
    </w:p>
    <w:p w14:paraId="27A3AEF8" w14:textId="70524350" w:rsidR="00CB5D92" w:rsidRPr="00CB5D92" w:rsidRDefault="00CB5D92" w:rsidP="00CB5D92">
      <w:pPr>
        <w:pStyle w:val="ListParagraph"/>
        <w:numPr>
          <w:ilvl w:val="0"/>
          <w:numId w:val="16"/>
        </w:numPr>
        <w:jc w:val="both"/>
        <w:rPr>
          <w:rFonts w:ascii="Times New Roman" w:eastAsia="Calibri" w:hAnsi="Times New Roman" w:cs="Times New Roman"/>
          <w:spacing w:val="-2"/>
          <w:sz w:val="24"/>
          <w:szCs w:val="24"/>
        </w:rPr>
      </w:pPr>
      <w:r w:rsidRPr="00CB5D92">
        <w:rPr>
          <w:rFonts w:ascii="Times New Roman" w:eastAsia="Calibri" w:hAnsi="Times New Roman" w:cs="Times New Roman"/>
          <w:spacing w:val="-2"/>
          <w:sz w:val="24"/>
          <w:szCs w:val="24"/>
        </w:rPr>
        <w:t>Pilot Feasibility Study for 2 IsDB MCs</w:t>
      </w:r>
    </w:p>
    <w:p w14:paraId="48282E81" w14:textId="6CE632DD" w:rsidR="00B96761" w:rsidRPr="00FE7C11" w:rsidRDefault="00FE7C11" w:rsidP="00FE7C11">
      <w:pPr>
        <w:pStyle w:val="ListParagraph"/>
        <w:numPr>
          <w:ilvl w:val="0"/>
          <w:numId w:val="16"/>
        </w:numPr>
        <w:jc w:val="both"/>
        <w:rPr>
          <w:rFonts w:ascii="Times New Roman" w:eastAsia="Calibri" w:hAnsi="Times New Roman" w:cs="Times New Roman"/>
          <w:spacing w:val="-2"/>
          <w:sz w:val="24"/>
          <w:szCs w:val="24"/>
        </w:rPr>
      </w:pPr>
      <w:r w:rsidRPr="00FE7C11">
        <w:rPr>
          <w:rFonts w:ascii="Times New Roman" w:eastAsia="Calibri" w:hAnsi="Times New Roman" w:cs="Times New Roman"/>
          <w:spacing w:val="-2"/>
          <w:sz w:val="24"/>
          <w:szCs w:val="24"/>
        </w:rPr>
        <w:t>Knowledge Dissemination and Awareness</w:t>
      </w:r>
      <w:r w:rsidR="006F641B" w:rsidRPr="00FE7C11">
        <w:rPr>
          <w:rFonts w:ascii="Times New Roman" w:eastAsia="Calibri" w:hAnsi="Times New Roman" w:cs="Times New Roman"/>
          <w:spacing w:val="-2"/>
          <w:sz w:val="24"/>
          <w:szCs w:val="24"/>
        </w:rPr>
        <w:t xml:space="preserve"> </w:t>
      </w:r>
    </w:p>
    <w:p w14:paraId="1F9A1052" w14:textId="4C61E5EC" w:rsidR="006F641B" w:rsidRDefault="00AA5BC1" w:rsidP="002A287B">
      <w:pPr>
        <w:suppressAutoHyphens/>
        <w:spacing w:after="0" w:line="240" w:lineRule="auto"/>
        <w:jc w:val="both"/>
        <w:rPr>
          <w:rFonts w:ascii="Times New Roman" w:eastAsia="Calibri" w:hAnsi="Times New Roman" w:cs="Times New Roman"/>
          <w:spacing w:val="-2"/>
          <w:sz w:val="24"/>
          <w:szCs w:val="24"/>
        </w:rPr>
      </w:pPr>
      <w:r w:rsidRPr="00AA5BC1">
        <w:rPr>
          <w:rFonts w:ascii="Times New Roman" w:eastAsia="Calibri" w:hAnsi="Times New Roman" w:cs="Times New Roman"/>
          <w:spacing w:val="-2"/>
          <w:sz w:val="24"/>
          <w:szCs w:val="24"/>
        </w:rPr>
        <w:t>The</w:t>
      </w:r>
      <w:r w:rsidR="00842033">
        <w:rPr>
          <w:rFonts w:ascii="Times New Roman" w:eastAsia="Calibri" w:hAnsi="Times New Roman" w:cs="Times New Roman"/>
          <w:spacing w:val="-2"/>
          <w:sz w:val="24"/>
          <w:szCs w:val="24"/>
        </w:rPr>
        <w:t xml:space="preserve"> Market overview report</w:t>
      </w:r>
      <w:r w:rsidR="00842033" w:rsidRPr="00842033">
        <w:rPr>
          <w:rFonts w:ascii="Times New Roman" w:eastAsia="Calibri" w:hAnsi="Times New Roman" w:cs="Times New Roman"/>
          <w:spacing w:val="-2"/>
          <w:sz w:val="24"/>
          <w:szCs w:val="24"/>
        </w:rPr>
        <w:t xml:space="preserve"> should </w:t>
      </w:r>
      <w:r w:rsidR="00CF6E9F">
        <w:rPr>
          <w:rFonts w:ascii="Times New Roman" w:eastAsia="Calibri" w:hAnsi="Times New Roman" w:cs="Times New Roman"/>
          <w:spacing w:val="-2"/>
          <w:sz w:val="24"/>
          <w:szCs w:val="24"/>
        </w:rPr>
        <w:t>assist in the i</w:t>
      </w:r>
      <w:r w:rsidR="00842033" w:rsidRPr="00842033">
        <w:rPr>
          <w:rFonts w:ascii="Times New Roman" w:eastAsia="Calibri" w:hAnsi="Times New Roman" w:cs="Times New Roman"/>
          <w:spacing w:val="-2"/>
          <w:sz w:val="24"/>
          <w:szCs w:val="24"/>
        </w:rPr>
        <w:t>dentification of leading postal service institutions in terms of digitalization and financial services</w:t>
      </w:r>
      <w:r w:rsidR="00B8394A">
        <w:rPr>
          <w:rFonts w:ascii="Times New Roman" w:eastAsia="Calibri" w:hAnsi="Times New Roman" w:cs="Times New Roman"/>
          <w:spacing w:val="-2"/>
          <w:sz w:val="24"/>
          <w:szCs w:val="24"/>
        </w:rPr>
        <w:t xml:space="preserve"> or e-commerce activities</w:t>
      </w:r>
      <w:r w:rsidR="00842033" w:rsidRPr="00842033">
        <w:rPr>
          <w:rFonts w:ascii="Times New Roman" w:eastAsia="Calibri" w:hAnsi="Times New Roman" w:cs="Times New Roman"/>
          <w:spacing w:val="-2"/>
          <w:sz w:val="24"/>
          <w:szCs w:val="24"/>
        </w:rPr>
        <w:t xml:space="preserve"> in </w:t>
      </w:r>
      <w:r w:rsidR="00255571">
        <w:rPr>
          <w:rFonts w:ascii="Times New Roman" w:eastAsia="Calibri" w:hAnsi="Times New Roman" w:cs="Times New Roman"/>
          <w:spacing w:val="-2"/>
          <w:sz w:val="24"/>
          <w:szCs w:val="24"/>
        </w:rPr>
        <w:t xml:space="preserve">the 57 </w:t>
      </w:r>
      <w:r w:rsidR="00842033" w:rsidRPr="00842033">
        <w:rPr>
          <w:rFonts w:ascii="Times New Roman" w:eastAsia="Calibri" w:hAnsi="Times New Roman" w:cs="Times New Roman"/>
          <w:spacing w:val="-2"/>
          <w:sz w:val="24"/>
          <w:szCs w:val="24"/>
        </w:rPr>
        <w:t>IsDB MCs as well as countries with significant room for development in terms of postal services</w:t>
      </w:r>
      <w:r w:rsidR="00BE362D">
        <w:rPr>
          <w:rFonts w:ascii="Times New Roman" w:eastAsia="Calibri" w:hAnsi="Times New Roman" w:cs="Times New Roman"/>
          <w:spacing w:val="-2"/>
          <w:sz w:val="24"/>
          <w:szCs w:val="24"/>
        </w:rPr>
        <w:t xml:space="preserve"> as well as o</w:t>
      </w:r>
      <w:r w:rsidR="00842033" w:rsidRPr="00842033">
        <w:rPr>
          <w:rFonts w:ascii="Times New Roman" w:eastAsia="Calibri" w:hAnsi="Times New Roman" w:cs="Times New Roman"/>
          <w:spacing w:val="-2"/>
          <w:sz w:val="24"/>
          <w:szCs w:val="24"/>
        </w:rPr>
        <w:t>pportunities for financing of goods within the supply chain or through e-commerce platforms</w:t>
      </w:r>
      <w:r w:rsidR="00D30F1C">
        <w:rPr>
          <w:rFonts w:ascii="Times New Roman" w:eastAsia="Calibri" w:hAnsi="Times New Roman" w:cs="Times New Roman"/>
          <w:spacing w:val="-2"/>
          <w:sz w:val="24"/>
          <w:szCs w:val="24"/>
        </w:rPr>
        <w:t xml:space="preserve">. </w:t>
      </w:r>
      <w:r w:rsidR="00F92C0F">
        <w:rPr>
          <w:rFonts w:ascii="Times New Roman" w:eastAsia="Calibri" w:hAnsi="Times New Roman" w:cs="Times New Roman"/>
          <w:spacing w:val="-2"/>
          <w:sz w:val="24"/>
          <w:szCs w:val="24"/>
        </w:rPr>
        <w:t xml:space="preserve">The pilot study will include a detailed roadmap for the transformation. </w:t>
      </w:r>
      <w:r w:rsidR="006F641B" w:rsidRPr="006F641B">
        <w:rPr>
          <w:rFonts w:ascii="Times New Roman" w:eastAsia="Calibri" w:hAnsi="Times New Roman" w:cs="Times New Roman"/>
          <w:spacing w:val="-2"/>
          <w:sz w:val="24"/>
          <w:szCs w:val="24"/>
        </w:rPr>
        <w:t xml:space="preserve">Detailed expectations from the consulting firm </w:t>
      </w:r>
      <w:r w:rsidR="00B96761">
        <w:rPr>
          <w:rFonts w:ascii="Times New Roman" w:eastAsia="Calibri" w:hAnsi="Times New Roman" w:cs="Times New Roman"/>
          <w:spacing w:val="-2"/>
          <w:sz w:val="24"/>
          <w:szCs w:val="24"/>
        </w:rPr>
        <w:t>are</w:t>
      </w:r>
      <w:r w:rsidR="006F641B" w:rsidRPr="006F641B">
        <w:rPr>
          <w:rFonts w:ascii="Times New Roman" w:eastAsia="Calibri" w:hAnsi="Times New Roman" w:cs="Times New Roman"/>
          <w:spacing w:val="-2"/>
          <w:sz w:val="24"/>
          <w:szCs w:val="24"/>
        </w:rPr>
        <w:t xml:space="preserve"> included in</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the terms of reference</w:t>
      </w:r>
      <w:r w:rsidR="00B96761">
        <w:rPr>
          <w:rFonts w:ascii="Times New Roman" w:eastAsia="Calibri" w:hAnsi="Times New Roman" w:cs="Times New Roman"/>
          <w:spacing w:val="-2"/>
          <w:sz w:val="24"/>
          <w:szCs w:val="24"/>
        </w:rPr>
        <w:t xml:space="preserve"> (TOR)</w:t>
      </w:r>
      <w:r w:rsidR="006F641B" w:rsidRPr="006F641B">
        <w:rPr>
          <w:rFonts w:ascii="Times New Roman" w:eastAsia="Calibri" w:hAnsi="Times New Roman" w:cs="Times New Roman"/>
          <w:spacing w:val="-2"/>
          <w:sz w:val="24"/>
          <w:szCs w:val="24"/>
        </w:rPr>
        <w:t>.</w:t>
      </w:r>
    </w:p>
    <w:p w14:paraId="1141ABB0" w14:textId="1F644719"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1CB7081" w14:textId="17F91BFE"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lastRenderedPageBreak/>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7454E7">
        <w:rPr>
          <w:rFonts w:ascii="Times New Roman" w:hAnsi="Times New Roman"/>
          <w:spacing w:val="-2"/>
          <w:sz w:val="24"/>
          <w:szCs w:val="24"/>
        </w:rPr>
        <w:t xml:space="preserve">18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64789B">
        <w:rPr>
          <w:rFonts w:ascii="Times New Roman" w:hAnsi="Times New Roman"/>
          <w:b/>
          <w:bCs/>
          <w:spacing w:val="-2"/>
          <w:sz w:val="24"/>
          <w:szCs w:val="24"/>
          <w:u w:val="single"/>
        </w:rPr>
        <w:t>November</w:t>
      </w:r>
      <w:r w:rsidR="00865A51" w:rsidRPr="00602BA3">
        <w:rPr>
          <w:rFonts w:ascii="Times New Roman" w:hAnsi="Times New Roman"/>
          <w:b/>
          <w:bCs/>
          <w:spacing w:val="-2"/>
          <w:sz w:val="24"/>
          <w:szCs w:val="24"/>
          <w:u w:val="single"/>
        </w:rPr>
        <w:t xml:space="preserve"> </w:t>
      </w:r>
      <w:r w:rsidR="00541E3A" w:rsidRPr="00602BA3">
        <w:rPr>
          <w:rFonts w:ascii="Times New Roman" w:hAnsi="Times New Roman"/>
          <w:b/>
          <w:bCs/>
          <w:spacing w:val="-2"/>
          <w:sz w:val="24"/>
          <w:szCs w:val="24"/>
          <w:u w:val="single"/>
        </w:rPr>
        <w:t>2023</w:t>
      </w:r>
      <w:r w:rsidRPr="00FE0311">
        <w:rPr>
          <w:rFonts w:ascii="Times New Roman" w:hAnsi="Times New Roman"/>
          <w:spacing w:val="-2"/>
          <w:sz w:val="24"/>
          <w:szCs w:val="24"/>
        </w:rPr>
        <w:t xml:space="preserve">. </w:t>
      </w:r>
    </w:p>
    <w:p w14:paraId="75E1B914" w14:textId="499EE9F2" w:rsidR="00FF1B21" w:rsidRPr="00FE0311" w:rsidRDefault="00A42A5E">
      <w:pPr>
        <w:suppressAutoHyphens/>
        <w:jc w:val="both"/>
        <w:rPr>
          <w:rFonts w:ascii="Times New Roman" w:hAnsi="Times New Roman"/>
          <w:spacing w:val="-2"/>
          <w:sz w:val="24"/>
          <w:szCs w:val="24"/>
        </w:rPr>
      </w:pPr>
      <w:r>
        <w:rPr>
          <w:rFonts w:ascii="Times New Roman" w:hAnsi="Times New Roman"/>
          <w:spacing w:val="-2"/>
          <w:sz w:val="24"/>
          <w:szCs w:val="24"/>
        </w:rPr>
        <w:t xml:space="preserve">The </w:t>
      </w:r>
      <w:r w:rsidR="00B96761">
        <w:rPr>
          <w:rFonts w:ascii="Times New Roman" w:hAnsi="Times New Roman"/>
          <w:spacing w:val="-2"/>
          <w:sz w:val="24"/>
          <w:szCs w:val="24"/>
        </w:rPr>
        <w:t>draft TOR</w:t>
      </w:r>
      <w:r>
        <w:rPr>
          <w:rFonts w:ascii="Times New Roman" w:hAnsi="Times New Roman"/>
          <w:spacing w:val="-2"/>
          <w:sz w:val="24"/>
          <w:szCs w:val="24"/>
        </w:rPr>
        <w:t xml:space="preserve"> for the assignment </w:t>
      </w:r>
      <w:r w:rsidR="009A3357">
        <w:rPr>
          <w:rFonts w:ascii="Times New Roman" w:hAnsi="Times New Roman"/>
          <w:spacing w:val="-2"/>
          <w:sz w:val="24"/>
          <w:szCs w:val="24"/>
        </w:rPr>
        <w:t>is</w:t>
      </w:r>
      <w:r w:rsidR="009A3357" w:rsidRPr="00602BA3">
        <w:rPr>
          <w:rFonts w:ascii="Times New Roman" w:hAnsi="Times New Roman"/>
          <w:spacing w:val="-2"/>
          <w:sz w:val="24"/>
          <w:szCs w:val="24"/>
        </w:rPr>
        <w:t xml:space="preserve"> </w:t>
      </w:r>
      <w:r w:rsidRPr="00602BA3">
        <w:rPr>
          <w:rFonts w:ascii="Times New Roman" w:hAnsi="Times New Roman"/>
          <w:spacing w:val="-2"/>
          <w:sz w:val="24"/>
          <w:szCs w:val="24"/>
        </w:rPr>
        <w:t xml:space="preserve">attached </w:t>
      </w:r>
      <w:r>
        <w:rPr>
          <w:rFonts w:ascii="Times New Roman" w:hAnsi="Times New Roman"/>
          <w:spacing w:val="-2"/>
          <w:sz w:val="24"/>
          <w:szCs w:val="24"/>
        </w:rPr>
        <w:t xml:space="preserve">in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663C57C1"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consulting firms (“Consultants”) to indicate their interest in providing the listed services. Interested Consultants must provide specific information which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w:t>
      </w:r>
      <w:r w:rsidR="00070C05">
        <w:rPr>
          <w:rFonts w:ascii="Times New Roman" w:hAnsi="Times New Roman"/>
          <w:spacing w:val="-2"/>
          <w:sz w:val="24"/>
          <w:szCs w:val="24"/>
        </w:rPr>
        <w:t>undertaking market assessments and feasibility studies</w:t>
      </w:r>
      <w:r w:rsidR="00DE761D">
        <w:rPr>
          <w:rFonts w:ascii="Times New Roman" w:hAnsi="Times New Roman"/>
          <w:spacing w:val="-2"/>
          <w:sz w:val="24"/>
          <w:szCs w:val="24"/>
        </w:rPr>
        <w:t>,</w:t>
      </w:r>
      <w:r w:rsidR="00070C05">
        <w:rPr>
          <w:rFonts w:ascii="Times New Roman" w:hAnsi="Times New Roman"/>
          <w:spacing w:val="-2"/>
          <w:sz w:val="24"/>
          <w:szCs w:val="24"/>
        </w:rPr>
        <w:t xml:space="preserve"> as well as in Islamic finance</w:t>
      </w:r>
      <w:r w:rsidR="00BD5A1C">
        <w:rPr>
          <w:rFonts w:ascii="Times New Roman" w:hAnsi="Times New Roman"/>
          <w:spacing w:val="-2"/>
          <w:sz w:val="24"/>
          <w:szCs w:val="24"/>
        </w:rPr>
        <w:t xml:space="preserve">, </w:t>
      </w:r>
      <w:r w:rsidR="005D5BF3">
        <w:rPr>
          <w:rFonts w:ascii="Times New Roman" w:hAnsi="Times New Roman"/>
          <w:spacing w:val="-2"/>
          <w:sz w:val="24"/>
          <w:szCs w:val="24"/>
        </w:rPr>
        <w:t>postal</w:t>
      </w:r>
      <w:r w:rsidR="00DE761D">
        <w:rPr>
          <w:rFonts w:ascii="Times New Roman" w:hAnsi="Times New Roman"/>
          <w:spacing w:val="-2"/>
          <w:sz w:val="24"/>
          <w:szCs w:val="24"/>
        </w:rPr>
        <w:t>/</w:t>
      </w:r>
      <w:r w:rsidR="00070C05">
        <w:rPr>
          <w:rFonts w:ascii="Times New Roman" w:hAnsi="Times New Roman"/>
          <w:spacing w:val="-2"/>
          <w:sz w:val="24"/>
          <w:szCs w:val="24"/>
        </w:rPr>
        <w:t>logistics</w:t>
      </w:r>
      <w:r w:rsidR="005D5BF3">
        <w:rPr>
          <w:rFonts w:ascii="Times New Roman" w:hAnsi="Times New Roman"/>
          <w:spacing w:val="-2"/>
          <w:sz w:val="24"/>
          <w:szCs w:val="24"/>
        </w:rPr>
        <w:t xml:space="preserve"> </w:t>
      </w:r>
      <w:proofErr w:type="gramStart"/>
      <w:r w:rsidR="005D5BF3">
        <w:rPr>
          <w:rFonts w:ascii="Times New Roman" w:hAnsi="Times New Roman"/>
          <w:spacing w:val="-2"/>
          <w:sz w:val="24"/>
          <w:szCs w:val="24"/>
        </w:rPr>
        <w:t>services</w:t>
      </w:r>
      <w:proofErr w:type="gramEnd"/>
      <w:r w:rsidR="00BD5A1C">
        <w:rPr>
          <w:rFonts w:ascii="Times New Roman" w:hAnsi="Times New Roman"/>
          <w:spacing w:val="-2"/>
          <w:sz w:val="24"/>
          <w:szCs w:val="24"/>
        </w:rPr>
        <w:t xml:space="preserve"> and </w:t>
      </w:r>
      <w:r w:rsidR="00946F7E">
        <w:rPr>
          <w:rFonts w:ascii="Times New Roman" w:hAnsi="Times New Roman"/>
          <w:spacing w:val="-2"/>
          <w:sz w:val="24"/>
          <w:szCs w:val="24"/>
        </w:rPr>
        <w:t>digitalization</w:t>
      </w:r>
      <w:r w:rsidRPr="00FE0311">
        <w:rPr>
          <w:rFonts w:ascii="Times New Roman" w:hAnsi="Times New Roman"/>
          <w:spacing w:val="-2"/>
          <w:sz w:val="24"/>
          <w:szCs w:val="24"/>
        </w:rPr>
        <w:t>.</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1CC3370D"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providing consultancy services in </w:t>
      </w:r>
      <w:r w:rsidR="00B96761">
        <w:rPr>
          <w:rFonts w:ascii="Times New Roman" w:eastAsia="Calibri" w:hAnsi="Times New Roman" w:cs="Times New Roman"/>
          <w:spacing w:val="-2"/>
          <w:sz w:val="24"/>
          <w:szCs w:val="24"/>
        </w:rPr>
        <w:t>areas</w:t>
      </w:r>
      <w:r w:rsidR="00BA0CC9">
        <w:rPr>
          <w:rFonts w:ascii="Times New Roman" w:eastAsia="Calibri" w:hAnsi="Times New Roman" w:cs="Times New Roman"/>
          <w:spacing w:val="-2"/>
          <w:sz w:val="24"/>
          <w:szCs w:val="24"/>
        </w:rPr>
        <w:t xml:space="preserve"> of</w:t>
      </w:r>
      <w:r w:rsidR="00B96761">
        <w:rPr>
          <w:rFonts w:ascii="Times New Roman" w:eastAsia="Calibri" w:hAnsi="Times New Roman" w:cs="Times New Roman"/>
          <w:spacing w:val="-2"/>
          <w:sz w:val="24"/>
          <w:szCs w:val="24"/>
        </w:rPr>
        <w:t xml:space="preserve"> economics, financ</w:t>
      </w:r>
      <w:r w:rsidR="0056363F">
        <w:rPr>
          <w:rFonts w:ascii="Times New Roman" w:eastAsia="Calibri" w:hAnsi="Times New Roman" w:cs="Times New Roman"/>
          <w:spacing w:val="-2"/>
          <w:sz w:val="24"/>
          <w:szCs w:val="24"/>
        </w:rPr>
        <w:t>ial services</w:t>
      </w:r>
      <w:r w:rsidR="00B96761">
        <w:rPr>
          <w:rFonts w:ascii="Times New Roman" w:eastAsia="Calibri" w:hAnsi="Times New Roman" w:cs="Times New Roman"/>
          <w:spacing w:val="-2"/>
          <w:sz w:val="24"/>
          <w:szCs w:val="24"/>
        </w:rPr>
        <w:t xml:space="preserve">, Islamic </w:t>
      </w:r>
      <w:proofErr w:type="gramStart"/>
      <w:r w:rsidR="00B96761">
        <w:rPr>
          <w:rFonts w:ascii="Times New Roman" w:eastAsia="Calibri" w:hAnsi="Times New Roman" w:cs="Times New Roman"/>
          <w:spacing w:val="-2"/>
          <w:sz w:val="24"/>
          <w:szCs w:val="24"/>
        </w:rPr>
        <w:t>finance</w:t>
      </w:r>
      <w:proofErr w:type="gramEnd"/>
      <w:r w:rsidR="00B96761">
        <w:rPr>
          <w:rFonts w:ascii="Times New Roman" w:eastAsia="Calibri" w:hAnsi="Times New Roman" w:cs="Times New Roman"/>
          <w:spacing w:val="-2"/>
          <w:sz w:val="24"/>
          <w:szCs w:val="24"/>
        </w:rPr>
        <w:t xml:space="preserve"> and </w:t>
      </w:r>
      <w:r w:rsidR="001B57A8">
        <w:rPr>
          <w:rFonts w:ascii="Times New Roman" w:eastAsia="Calibri" w:hAnsi="Times New Roman" w:cs="Times New Roman"/>
          <w:spacing w:val="-2"/>
          <w:sz w:val="24"/>
          <w:szCs w:val="24"/>
        </w:rPr>
        <w:t>digitalization</w:t>
      </w:r>
      <w:r w:rsidRPr="00FE0311">
        <w:rPr>
          <w:rFonts w:ascii="Times New Roman" w:eastAsia="Calibri" w:hAnsi="Times New Roman" w:cs="Times New Roman"/>
          <w:spacing w:val="-2"/>
          <w:sz w:val="24"/>
          <w:szCs w:val="24"/>
        </w:rPr>
        <w:t xml:space="preserve"> 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 xml:space="preserve">Having experience with </w:t>
      </w:r>
      <w:r w:rsidR="001B57A8">
        <w:rPr>
          <w:rFonts w:ascii="Times New Roman" w:eastAsia="Calibri" w:hAnsi="Times New Roman" w:cs="Times New Roman"/>
          <w:spacing w:val="-2"/>
          <w:sz w:val="24"/>
          <w:szCs w:val="24"/>
        </w:rPr>
        <w:t>postal services</w:t>
      </w:r>
      <w:r w:rsidR="00C02076">
        <w:rPr>
          <w:rFonts w:ascii="Times New Roman" w:eastAsia="Calibri" w:hAnsi="Times New Roman" w:cs="Times New Roman"/>
          <w:spacing w:val="-2"/>
          <w:sz w:val="24"/>
          <w:szCs w:val="24"/>
        </w:rPr>
        <w:t xml:space="preserve"> is a strong advantage.</w:t>
      </w:r>
    </w:p>
    <w:p w14:paraId="6020C97F" w14:textId="428283A7"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2 studies in the past 5 years), as follows: </w:t>
      </w:r>
    </w:p>
    <w:p w14:paraId="64DEFDFA" w14:textId="4B81DAFF"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Conducted market assessments and feasibility studies for </w:t>
      </w:r>
      <w:r w:rsidR="0021634C">
        <w:rPr>
          <w:rFonts w:ascii="Times New Roman" w:eastAsia="Calibri" w:hAnsi="Times New Roman" w:cs="Times New Roman"/>
          <w:spacing w:val="-2"/>
          <w:sz w:val="24"/>
          <w:szCs w:val="24"/>
        </w:rPr>
        <w:t xml:space="preserve">financial services, </w:t>
      </w:r>
      <w:proofErr w:type="gramStart"/>
      <w:r w:rsidR="00A424AD">
        <w:rPr>
          <w:rFonts w:ascii="Times New Roman" w:eastAsia="Calibri" w:hAnsi="Times New Roman" w:cs="Times New Roman"/>
          <w:spacing w:val="-2"/>
          <w:sz w:val="24"/>
          <w:szCs w:val="24"/>
        </w:rPr>
        <w:t>e-commerce</w:t>
      </w:r>
      <w:proofErr w:type="gramEnd"/>
      <w:r w:rsidR="00183080">
        <w:rPr>
          <w:rFonts w:ascii="Times New Roman" w:eastAsia="Calibri" w:hAnsi="Times New Roman" w:cs="Times New Roman"/>
          <w:spacing w:val="-2"/>
          <w:sz w:val="24"/>
          <w:szCs w:val="24"/>
        </w:rPr>
        <w:t xml:space="preserve"> and</w:t>
      </w:r>
      <w:r w:rsidR="00A424AD">
        <w:rPr>
          <w:rFonts w:ascii="Times New Roman" w:eastAsia="Calibri" w:hAnsi="Times New Roman" w:cs="Times New Roman"/>
          <w:spacing w:val="-2"/>
          <w:sz w:val="24"/>
          <w:szCs w:val="24"/>
        </w:rPr>
        <w:t xml:space="preserve"> </w:t>
      </w:r>
      <w:r w:rsidR="00F62517">
        <w:rPr>
          <w:rFonts w:ascii="Times New Roman" w:eastAsia="Calibri" w:hAnsi="Times New Roman" w:cs="Times New Roman"/>
          <w:spacing w:val="-2"/>
          <w:sz w:val="24"/>
          <w:szCs w:val="24"/>
        </w:rPr>
        <w:t>logistics</w:t>
      </w:r>
    </w:p>
    <w:p w14:paraId="59C24ECA" w14:textId="4EF94FC9" w:rsidR="003D78CE" w:rsidRPr="0097516A" w:rsidRDefault="0021634C"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97516A">
        <w:rPr>
          <w:rFonts w:ascii="Times New Roman" w:eastAsia="Calibri" w:hAnsi="Times New Roman" w:cs="Times New Roman"/>
          <w:spacing w:val="-2"/>
          <w:sz w:val="24"/>
          <w:szCs w:val="24"/>
        </w:rPr>
        <w:t xml:space="preserve">Prepared roadmap for </w:t>
      </w:r>
      <w:r w:rsidR="00BE091B" w:rsidRPr="0097516A">
        <w:rPr>
          <w:rFonts w:ascii="Times New Roman" w:eastAsia="Calibri" w:hAnsi="Times New Roman" w:cs="Times New Roman"/>
          <w:spacing w:val="-2"/>
          <w:sz w:val="24"/>
          <w:szCs w:val="24"/>
        </w:rPr>
        <w:t>digital transformation of</w:t>
      </w:r>
      <w:r w:rsidR="00F03979" w:rsidRPr="0097516A">
        <w:rPr>
          <w:rFonts w:ascii="Times New Roman" w:eastAsia="Calibri" w:hAnsi="Times New Roman" w:cs="Times New Roman"/>
          <w:spacing w:val="-2"/>
          <w:sz w:val="24"/>
          <w:szCs w:val="24"/>
        </w:rPr>
        <w:t xml:space="preserve"> services</w:t>
      </w:r>
    </w:p>
    <w:p w14:paraId="169BA9F4" w14:textId="678B4742"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outlined in the draft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6372FF0E" w:rsidR="00566FAB" w:rsidRPr="00FE0311" w:rsidRDefault="006B44F2" w:rsidP="00FE03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E</w:t>
      </w:r>
      <w:r w:rsidR="003D78CE" w:rsidRPr="00FE0311">
        <w:rPr>
          <w:rFonts w:ascii="Times New Roman" w:eastAsia="Calibri" w:hAnsi="Times New Roman" w:cs="Times New Roman"/>
          <w:spacing w:val="-2"/>
          <w:sz w:val="24"/>
          <w:szCs w:val="24"/>
        </w:rPr>
        <w:t xml:space="preserve">xpected proficiency </w:t>
      </w:r>
      <w:r>
        <w:rPr>
          <w:rFonts w:ascii="Times New Roman" w:eastAsia="Calibri" w:hAnsi="Times New Roman" w:cs="Times New Roman"/>
          <w:spacing w:val="-2"/>
          <w:sz w:val="24"/>
          <w:szCs w:val="24"/>
        </w:rPr>
        <w:t xml:space="preserve">of Key Experts </w:t>
      </w:r>
      <w:r w:rsidR="003D78CE" w:rsidRPr="00FE0311">
        <w:rPr>
          <w:rFonts w:ascii="Times New Roman" w:eastAsia="Calibri" w:hAnsi="Times New Roman" w:cs="Times New Roman"/>
          <w:spacing w:val="-2"/>
          <w:sz w:val="24"/>
          <w:szCs w:val="24"/>
        </w:rPr>
        <w:t xml:space="preserve">is available in the </w:t>
      </w:r>
      <w:r w:rsidR="00C02076">
        <w:rPr>
          <w:rFonts w:ascii="Times New Roman" w:eastAsia="Calibri" w:hAnsi="Times New Roman" w:cs="Times New Roman"/>
          <w:spacing w:val="-2"/>
          <w:sz w:val="24"/>
          <w:szCs w:val="24"/>
        </w:rPr>
        <w:t>draft</w:t>
      </w:r>
      <w:r w:rsidR="003D78CE" w:rsidRPr="00FE0311">
        <w:rPr>
          <w:rFonts w:ascii="Times New Roman" w:eastAsia="Calibri" w:hAnsi="Times New Roman" w:cs="Times New Roman"/>
          <w:spacing w:val="-2"/>
          <w:sz w:val="24"/>
          <w:szCs w:val="24"/>
        </w:rPr>
        <w:t xml:space="preserve"> TOR. </w:t>
      </w:r>
      <w:r w:rsidR="00AA0D72">
        <w:rPr>
          <w:rFonts w:ascii="Times New Roman" w:eastAsia="Calibri" w:hAnsi="Times New Roman" w:cs="Times New Roman"/>
          <w:spacing w:val="-2"/>
          <w:sz w:val="24"/>
          <w:szCs w:val="24"/>
        </w:rPr>
        <w:t>Key experts will not be evaluated at the shortlisting stage.</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1DC2445C"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7A6544">
        <w:rPr>
          <w:rFonts w:asciiTheme="majorBidi" w:eastAsia="Calibri" w:hAnsiTheme="majorBidi" w:cstheme="majorBidi"/>
          <w:spacing w:val="-2"/>
          <w:sz w:val="24"/>
          <w:szCs w:val="24"/>
        </w:rPr>
        <w:t>.</w:t>
      </w:r>
      <w:r w:rsidR="007A6544" w:rsidRPr="00FE0311">
        <w:rPr>
          <w:rFonts w:asciiTheme="majorBidi" w:eastAsia="Calibri" w:hAnsiTheme="majorBidi" w:cstheme="majorBidi"/>
          <w:spacing w:val="-2"/>
          <w:sz w:val="24"/>
          <w:szCs w:val="24"/>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8D7533D" w14:textId="77777777" w:rsidR="002140AB" w:rsidRPr="002140AB" w:rsidRDefault="002140AB" w:rsidP="002140AB">
      <w:pPr>
        <w:suppressAutoHyphens/>
        <w:spacing w:after="0" w:line="240" w:lineRule="auto"/>
        <w:jc w:val="both"/>
        <w:rPr>
          <w:rFonts w:asciiTheme="majorBidi" w:eastAsia="Calibri" w:hAnsiTheme="majorBidi" w:cstheme="majorBidi"/>
          <w:spacing w:val="-2"/>
          <w:sz w:val="24"/>
          <w:szCs w:val="24"/>
        </w:rPr>
      </w:pPr>
      <w:r w:rsidRPr="002140AB">
        <w:rPr>
          <w:rFonts w:asciiTheme="majorBidi" w:eastAsia="Calibri" w:hAnsiTheme="majorBidi" w:cstheme="majorBidi"/>
          <w:spacing w:val="-2"/>
          <w:sz w:val="24"/>
          <w:szCs w:val="24"/>
        </w:rPr>
        <w:t>A consultant will be selected in accordance with the Quality and Cost Based Selection (QCBS)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7D6E8B33" w14:textId="3ED705AF" w:rsidR="0097516A" w:rsidRDefault="0097516A" w:rsidP="0097516A">
      <w:pPr>
        <w:suppressAutoHyphens/>
        <w:spacing w:after="0" w:line="240" w:lineRule="auto"/>
        <w:jc w:val="both"/>
        <w:rPr>
          <w:rFonts w:asciiTheme="majorBidi" w:eastAsia="Calibri" w:hAnsiTheme="majorBidi" w:cstheme="majorBidi"/>
          <w:spacing w:val="-2"/>
          <w:sz w:val="24"/>
          <w:szCs w:val="24"/>
        </w:rPr>
      </w:pPr>
      <w:bookmarkStart w:id="0" w:name="_Hlk141961273"/>
      <w:r w:rsidRPr="00C9532E">
        <w:rPr>
          <w:rFonts w:asciiTheme="majorBidi" w:eastAsia="Calibri" w:hAnsiTheme="majorBidi" w:cstheme="majorBidi"/>
          <w:spacing w:val="-2"/>
          <w:sz w:val="24"/>
          <w:szCs w:val="24"/>
          <w:highlight w:val="yellow"/>
        </w:rPr>
        <w:t xml:space="preserve">Expressions of interest must be delivered in written form </w:t>
      </w:r>
      <w:r w:rsidR="00C9532E" w:rsidRPr="00C9532E">
        <w:rPr>
          <w:rFonts w:asciiTheme="majorBidi" w:eastAsia="Calibri" w:hAnsiTheme="majorBidi" w:cstheme="majorBidi"/>
          <w:spacing w:val="-2"/>
          <w:sz w:val="24"/>
          <w:szCs w:val="24"/>
          <w:highlight w:val="yellow"/>
        </w:rPr>
        <w:t>and English to the address below (in person,</w:t>
      </w:r>
      <w:r w:rsidRPr="00C9532E">
        <w:rPr>
          <w:rFonts w:asciiTheme="majorBidi" w:eastAsia="Calibri" w:hAnsiTheme="majorBidi" w:cstheme="majorBidi"/>
          <w:spacing w:val="-2"/>
          <w:sz w:val="24"/>
          <w:szCs w:val="24"/>
          <w:highlight w:val="yellow"/>
        </w:rPr>
        <w:t xml:space="preserve"> by mail, or by e-mail) by date </w:t>
      </w:r>
      <w:r w:rsidRPr="00C9532E">
        <w:rPr>
          <w:rFonts w:asciiTheme="majorBidi" w:eastAsia="Calibri" w:hAnsiTheme="majorBidi" w:cstheme="majorBidi"/>
          <w:b/>
          <w:bCs/>
          <w:spacing w:val="-2"/>
          <w:sz w:val="24"/>
          <w:szCs w:val="24"/>
          <w:highlight w:val="yellow"/>
          <w:u w:val="single"/>
        </w:rPr>
        <w:t>3</w:t>
      </w:r>
      <w:r w:rsidRPr="00C9532E">
        <w:rPr>
          <w:rFonts w:asciiTheme="majorBidi" w:eastAsia="Calibri" w:hAnsiTheme="majorBidi" w:cstheme="majorBidi"/>
          <w:b/>
          <w:bCs/>
          <w:spacing w:val="-2"/>
          <w:sz w:val="24"/>
          <w:szCs w:val="24"/>
          <w:highlight w:val="yellow"/>
          <w:u w:val="single"/>
          <w:vertAlign w:val="superscript"/>
        </w:rPr>
        <w:t xml:space="preserve"> </w:t>
      </w:r>
      <w:r w:rsidR="00C9532E" w:rsidRPr="00C9532E">
        <w:rPr>
          <w:rFonts w:asciiTheme="majorBidi" w:eastAsia="Calibri" w:hAnsiTheme="majorBidi" w:cstheme="majorBidi"/>
          <w:b/>
          <w:bCs/>
          <w:spacing w:val="-2"/>
          <w:sz w:val="24"/>
          <w:szCs w:val="24"/>
          <w:highlight w:val="yellow"/>
          <w:u w:val="single"/>
        </w:rPr>
        <w:t>September</w:t>
      </w:r>
      <w:r w:rsidRPr="00C9532E">
        <w:rPr>
          <w:rFonts w:asciiTheme="majorBidi" w:eastAsia="Calibri" w:hAnsiTheme="majorBidi" w:cstheme="majorBidi"/>
          <w:b/>
          <w:bCs/>
          <w:spacing w:val="-2"/>
          <w:sz w:val="24"/>
          <w:szCs w:val="24"/>
          <w:highlight w:val="yellow"/>
          <w:u w:val="single"/>
        </w:rPr>
        <w:t xml:space="preserve"> 2023</w:t>
      </w:r>
      <w:r w:rsidRPr="00C9532E">
        <w:rPr>
          <w:rFonts w:asciiTheme="majorBidi" w:eastAsia="Calibri" w:hAnsiTheme="majorBidi" w:cstheme="majorBidi"/>
          <w:spacing w:val="-2"/>
          <w:sz w:val="24"/>
          <w:szCs w:val="24"/>
          <w:highlight w:val="yellow"/>
        </w:rPr>
        <w:t>.</w:t>
      </w:r>
      <w:bookmarkEnd w:id="0"/>
      <w:r>
        <w:rPr>
          <w:rFonts w:asciiTheme="majorBidi" w:eastAsia="Calibri" w:hAnsiTheme="majorBidi" w:cstheme="majorBidi"/>
          <w:spacing w:val="-2"/>
          <w:sz w:val="24"/>
          <w:szCs w:val="24"/>
        </w:rPr>
        <w:t xml:space="preserve"> </w:t>
      </w:r>
    </w:p>
    <w:p w14:paraId="14DF2528" w14:textId="77777777" w:rsidR="0097516A" w:rsidRDefault="0097516A" w:rsidP="0097516A">
      <w:pPr>
        <w:suppressAutoHyphens/>
        <w:spacing w:after="0" w:line="240" w:lineRule="auto"/>
        <w:jc w:val="both"/>
        <w:rPr>
          <w:rFonts w:asciiTheme="majorBidi" w:eastAsia="Calibri" w:hAnsiTheme="majorBidi" w:cstheme="majorBidi"/>
          <w:spacing w:val="-2"/>
          <w:sz w:val="24"/>
          <w:szCs w:val="24"/>
        </w:rPr>
      </w:pPr>
    </w:p>
    <w:p w14:paraId="4FA12C4C" w14:textId="77777777" w:rsidR="0097516A" w:rsidRDefault="0097516A" w:rsidP="0097516A">
      <w:pPr>
        <w:suppressAutoHyphens/>
        <w:spacing w:after="0" w:line="240" w:lineRule="auto"/>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THE ISLAMIC DEVELOPMENT BANK INSTITUTE</w:t>
      </w:r>
    </w:p>
    <w:p w14:paraId="752D455C" w14:textId="77777777" w:rsidR="0097516A" w:rsidRDefault="0097516A" w:rsidP="0097516A">
      <w:pPr>
        <w:suppressAutoHyphens/>
        <w:spacing w:after="0" w:line="240" w:lineRule="auto"/>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Attention:        The Islamic Development Bank Institute</w:t>
      </w:r>
    </w:p>
    <w:p w14:paraId="64CACDE2" w14:textId="77777777" w:rsidR="0097516A" w:rsidRDefault="0097516A" w:rsidP="0097516A">
      <w:pPr>
        <w:suppressAutoHyphens/>
        <w:spacing w:after="0" w:line="240" w:lineRule="auto"/>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Address:</w:t>
      </w:r>
      <w:r>
        <w:rPr>
          <w:rFonts w:asciiTheme="majorBidi" w:eastAsia="Calibri" w:hAnsiTheme="majorBidi" w:cstheme="majorBidi"/>
          <w:spacing w:val="-2"/>
          <w:sz w:val="24"/>
          <w:szCs w:val="24"/>
        </w:rPr>
        <w:tab/>
        <w:t xml:space="preserve">8111 King Khalid Street, Al </w:t>
      </w:r>
      <w:proofErr w:type="spellStart"/>
      <w:r>
        <w:rPr>
          <w:rFonts w:asciiTheme="majorBidi" w:eastAsia="Calibri" w:hAnsiTheme="majorBidi" w:cstheme="majorBidi"/>
          <w:spacing w:val="-2"/>
          <w:sz w:val="24"/>
          <w:szCs w:val="24"/>
        </w:rPr>
        <w:t>Nuzlah</w:t>
      </w:r>
      <w:proofErr w:type="spellEnd"/>
      <w:r>
        <w:rPr>
          <w:rFonts w:asciiTheme="majorBidi" w:eastAsia="Calibri" w:hAnsiTheme="majorBidi" w:cstheme="majorBidi"/>
          <w:spacing w:val="-2"/>
          <w:sz w:val="24"/>
          <w:szCs w:val="24"/>
        </w:rPr>
        <w:t xml:space="preserve"> Al </w:t>
      </w:r>
      <w:proofErr w:type="spellStart"/>
      <w:r>
        <w:rPr>
          <w:rFonts w:asciiTheme="majorBidi" w:eastAsia="Calibri" w:hAnsiTheme="majorBidi" w:cstheme="majorBidi"/>
          <w:spacing w:val="-2"/>
          <w:sz w:val="24"/>
          <w:szCs w:val="24"/>
        </w:rPr>
        <w:t>Yamania</w:t>
      </w:r>
      <w:proofErr w:type="spellEnd"/>
      <w:r>
        <w:rPr>
          <w:rFonts w:asciiTheme="majorBidi" w:eastAsia="Calibri" w:hAnsiTheme="majorBidi" w:cstheme="majorBidi"/>
          <w:spacing w:val="-2"/>
          <w:sz w:val="24"/>
          <w:szCs w:val="24"/>
        </w:rPr>
        <w:t xml:space="preserve"> District, Unit no. 1 </w:t>
      </w:r>
    </w:p>
    <w:p w14:paraId="534953DB" w14:textId="77777777" w:rsidR="0097516A" w:rsidRDefault="0097516A" w:rsidP="0097516A">
      <w:pPr>
        <w:suppressAutoHyphens/>
        <w:spacing w:after="0" w:line="240" w:lineRule="auto"/>
        <w:ind w:left="720"/>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 xml:space="preserve">    </w:t>
      </w:r>
      <w:r>
        <w:rPr>
          <w:rFonts w:asciiTheme="majorBidi" w:eastAsia="Calibri" w:hAnsiTheme="majorBidi" w:cstheme="majorBidi"/>
          <w:spacing w:val="-2"/>
          <w:sz w:val="24"/>
          <w:szCs w:val="24"/>
        </w:rPr>
        <w:tab/>
        <w:t>Jeddah 22332-2444, Kingdom of Saudi Arabia </w:t>
      </w:r>
    </w:p>
    <w:p w14:paraId="4A552B6E" w14:textId="3F22E2F5" w:rsidR="00E95475" w:rsidRPr="00FE0311" w:rsidRDefault="0097516A" w:rsidP="0097516A">
      <w:pPr>
        <w:suppressAutoHyphens/>
        <w:spacing w:after="0" w:line="240" w:lineRule="auto"/>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Email:</w:t>
      </w:r>
      <w:r>
        <w:rPr>
          <w:rFonts w:asciiTheme="majorBidi" w:eastAsia="Calibri" w:hAnsiTheme="majorBidi" w:cstheme="majorBidi"/>
          <w:spacing w:val="-2"/>
          <w:sz w:val="24"/>
          <w:szCs w:val="24"/>
        </w:rPr>
        <w:tab/>
      </w:r>
      <w:r>
        <w:rPr>
          <w:rFonts w:asciiTheme="majorBidi" w:eastAsia="Calibri" w:hAnsiTheme="majorBidi" w:cstheme="majorBidi"/>
          <w:spacing w:val="-2"/>
          <w:sz w:val="24"/>
          <w:szCs w:val="24"/>
        </w:rPr>
        <w:tab/>
      </w:r>
      <w:hyperlink r:id="rId7" w:history="1">
        <w:r>
          <w:rPr>
            <w:rStyle w:val="Hyperlink"/>
            <w:rFonts w:asciiTheme="majorBidi" w:eastAsia="Calibri" w:hAnsiTheme="majorBidi" w:cstheme="majorBidi"/>
            <w:b/>
            <w:bCs/>
            <w:color w:val="548DD4" w:themeColor="text2" w:themeTint="99"/>
            <w:spacing w:val="-2"/>
            <w:sz w:val="24"/>
            <w:szCs w:val="24"/>
          </w:rPr>
          <w:t>isdbinstitute@isdb.org</w:t>
        </w:r>
      </w:hyperlink>
      <w:r>
        <w:rPr>
          <w:rFonts w:asciiTheme="majorBidi" w:eastAsia="Calibri" w:hAnsiTheme="majorBidi" w:cstheme="majorBidi"/>
          <w:spacing w:val="-2"/>
          <w:sz w:val="24"/>
          <w:szCs w:val="24"/>
        </w:rPr>
        <w:t xml:space="preserve"> </w:t>
      </w:r>
      <w:r w:rsidR="00E95475" w:rsidRPr="00FE0311">
        <w:rPr>
          <w:rFonts w:asciiTheme="majorBidi" w:eastAsia="Calibri" w:hAnsiTheme="majorBidi" w:cstheme="majorBidi"/>
          <w:spacing w:val="-2"/>
          <w:sz w:val="24"/>
          <w:szCs w:val="24"/>
        </w:rPr>
        <w:t xml:space="preserve">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55033049" w14:textId="77777777" w:rsidR="00BA0CC9" w:rsidRDefault="00BA0CC9">
      <w:pPr>
        <w:rPr>
          <w:rFonts w:asciiTheme="majorBidi" w:hAnsiTheme="majorBidi" w:cstheme="majorBidi"/>
          <w:b/>
          <w:bCs/>
          <w:sz w:val="28"/>
          <w:szCs w:val="28"/>
        </w:rPr>
      </w:pPr>
      <w:r>
        <w:rPr>
          <w:rFonts w:asciiTheme="majorBidi" w:hAnsiTheme="majorBidi" w:cstheme="majorBidi"/>
          <w:b/>
          <w:bCs/>
          <w:sz w:val="28"/>
          <w:szCs w:val="28"/>
        </w:rPr>
        <w:br w:type="page"/>
      </w:r>
    </w:p>
    <w:p w14:paraId="08B4FD1B" w14:textId="2BF79B07"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264FE7AF"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The scope of the assignment will consist of the following </w:t>
      </w:r>
      <w:r w:rsidR="00B30092">
        <w:rPr>
          <w:rFonts w:asciiTheme="majorBidi" w:hAnsiTheme="majorBidi" w:cstheme="majorBidi"/>
          <w:sz w:val="24"/>
          <w:szCs w:val="24"/>
        </w:rPr>
        <w:t>interrelated components</w:t>
      </w:r>
      <w:r w:rsidRPr="00FE0311">
        <w:rPr>
          <w:rFonts w:asciiTheme="majorBidi" w:hAnsiTheme="majorBidi" w:cstheme="majorBidi"/>
          <w:sz w:val="24"/>
          <w:szCs w:val="24"/>
        </w:rPr>
        <w:t>: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45DF65DB" w14:textId="4E3EE4BC" w:rsidR="009623FD" w:rsidRPr="00FE0311" w:rsidRDefault="00B30092" w:rsidP="00B30092">
      <w:pPr>
        <w:tabs>
          <w:tab w:val="left" w:pos="270"/>
        </w:tabs>
        <w:spacing w:after="0" w:line="240" w:lineRule="auto"/>
        <w:jc w:val="both"/>
        <w:rPr>
          <w:rFonts w:asciiTheme="majorBidi" w:hAnsiTheme="majorBidi" w:cstheme="majorBidi"/>
          <w:sz w:val="24"/>
          <w:szCs w:val="24"/>
          <w:u w:val="single"/>
        </w:rPr>
      </w:pPr>
      <w:bookmarkStart w:id="1" w:name="_Hlk132627759"/>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w:t>
      </w:r>
      <w:r w:rsidR="00D805D1" w:rsidRPr="00D805D1">
        <w:rPr>
          <w:rFonts w:asciiTheme="majorBidi" w:hAnsiTheme="majorBidi" w:cstheme="majorBidi"/>
          <w:b/>
          <w:bCs/>
          <w:sz w:val="24"/>
          <w:szCs w:val="24"/>
          <w:u w:val="single"/>
        </w:rPr>
        <w:t>A.</w:t>
      </w:r>
      <w:r w:rsidR="000656E2">
        <w:rPr>
          <w:rFonts w:asciiTheme="majorBidi" w:hAnsiTheme="majorBidi" w:cstheme="majorBidi"/>
          <w:b/>
          <w:bCs/>
          <w:sz w:val="24"/>
          <w:szCs w:val="24"/>
          <w:u w:val="single"/>
        </w:rPr>
        <w:t xml:space="preserve"> </w:t>
      </w:r>
      <w:r w:rsidR="00D805D1" w:rsidRPr="00D805D1">
        <w:rPr>
          <w:rFonts w:asciiTheme="majorBidi" w:hAnsiTheme="majorBidi" w:cstheme="majorBidi"/>
          <w:b/>
          <w:bCs/>
          <w:sz w:val="24"/>
          <w:szCs w:val="24"/>
          <w:u w:val="single"/>
        </w:rPr>
        <w:t>Market Overview Report of Postal Services in IsDB Member Countries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bookmarkEnd w:id="1"/>
    <w:p w14:paraId="265356B4" w14:textId="77777777" w:rsidR="009623FD" w:rsidRPr="00FE0311" w:rsidRDefault="009623FD" w:rsidP="009623FD">
      <w:pPr>
        <w:tabs>
          <w:tab w:val="left" w:pos="270"/>
        </w:tabs>
        <w:spacing w:after="0" w:line="240" w:lineRule="auto"/>
        <w:rPr>
          <w:rFonts w:asciiTheme="majorBidi" w:hAnsiTheme="majorBidi" w:cstheme="majorBidi"/>
          <w:sz w:val="6"/>
          <w:szCs w:val="6"/>
        </w:rPr>
      </w:pPr>
    </w:p>
    <w:p w14:paraId="0F0C0D15" w14:textId="77777777" w:rsidR="00FB231E" w:rsidRDefault="00763139" w:rsidP="00FB231E">
      <w:pPr>
        <w:numPr>
          <w:ilvl w:val="0"/>
          <w:numId w:val="5"/>
        </w:numPr>
        <w:spacing w:before="120" w:after="120" w:line="240" w:lineRule="auto"/>
        <w:ind w:left="720" w:hanging="180"/>
        <w:jc w:val="both"/>
        <w:rPr>
          <w:rFonts w:asciiTheme="majorBidi" w:hAnsiTheme="majorBidi" w:cstheme="majorBidi"/>
          <w:sz w:val="24"/>
          <w:szCs w:val="24"/>
        </w:rPr>
      </w:pPr>
      <w:r>
        <w:rPr>
          <w:rFonts w:asciiTheme="majorBidi" w:hAnsiTheme="majorBidi" w:cstheme="majorBidi"/>
          <w:sz w:val="24"/>
          <w:szCs w:val="24"/>
        </w:rPr>
        <w:t>Provide an o</w:t>
      </w:r>
      <w:r w:rsidRPr="00763139">
        <w:rPr>
          <w:rFonts w:asciiTheme="majorBidi" w:hAnsiTheme="majorBidi" w:cstheme="majorBidi"/>
          <w:sz w:val="24"/>
          <w:szCs w:val="24"/>
        </w:rPr>
        <w:t>verview of the postal services landscape in IsDB Member Countries including up to date Country profiles of postal services in the 57 member countries of the IsDB.</w:t>
      </w:r>
    </w:p>
    <w:p w14:paraId="05DC58FA" w14:textId="77777777" w:rsidR="00FB231E" w:rsidRDefault="00FB231E" w:rsidP="00FB231E">
      <w:pPr>
        <w:numPr>
          <w:ilvl w:val="0"/>
          <w:numId w:val="5"/>
        </w:numPr>
        <w:spacing w:before="120" w:after="120" w:line="240" w:lineRule="auto"/>
        <w:ind w:left="720" w:hanging="180"/>
        <w:jc w:val="both"/>
        <w:rPr>
          <w:rFonts w:asciiTheme="majorBidi" w:hAnsiTheme="majorBidi" w:cstheme="majorBidi"/>
          <w:sz w:val="24"/>
          <w:szCs w:val="24"/>
        </w:rPr>
      </w:pPr>
      <w:r w:rsidRPr="00FB231E">
        <w:rPr>
          <w:rFonts w:asciiTheme="majorBidi" w:hAnsiTheme="majorBidi" w:cstheme="majorBidi"/>
          <w:sz w:val="24"/>
          <w:szCs w:val="24"/>
        </w:rPr>
        <w:t>For the report, the countries may be grouped on a regional basis such as Sub-Saharan Africa, Middle East and North Africa, Europe and Central Asia, Asia and Latin America, and matrices may be used for comparison purposes.</w:t>
      </w:r>
    </w:p>
    <w:p w14:paraId="66711EF7" w14:textId="06C9C6CD" w:rsidR="00FB231E" w:rsidRPr="00FB231E" w:rsidRDefault="00FB231E" w:rsidP="00FB231E">
      <w:pPr>
        <w:numPr>
          <w:ilvl w:val="0"/>
          <w:numId w:val="5"/>
        </w:numPr>
        <w:spacing w:before="120" w:after="120" w:line="240" w:lineRule="auto"/>
        <w:ind w:left="720" w:hanging="180"/>
        <w:jc w:val="both"/>
        <w:rPr>
          <w:rFonts w:asciiTheme="majorBidi" w:hAnsiTheme="majorBidi" w:cstheme="majorBidi"/>
          <w:sz w:val="24"/>
          <w:szCs w:val="24"/>
        </w:rPr>
      </w:pPr>
      <w:r w:rsidRPr="00FB231E">
        <w:rPr>
          <w:rFonts w:asciiTheme="majorBidi" w:hAnsiTheme="majorBidi" w:cstheme="majorBidi"/>
          <w:sz w:val="24"/>
          <w:szCs w:val="24"/>
        </w:rPr>
        <w:t>The country profiles should provide a general overview of the following:</w:t>
      </w:r>
    </w:p>
    <w:p w14:paraId="1CBDC9D4" w14:textId="77777777" w:rsidR="00FB231E" w:rsidRPr="00FB231E" w:rsidRDefault="00FB231E" w:rsidP="00FB231E">
      <w:pPr>
        <w:pStyle w:val="ListParagraph"/>
        <w:numPr>
          <w:ilvl w:val="0"/>
          <w:numId w:val="19"/>
        </w:numPr>
        <w:spacing w:after="0" w:line="240" w:lineRule="auto"/>
        <w:rPr>
          <w:rFonts w:asciiTheme="majorBidi" w:hAnsiTheme="majorBidi" w:cstheme="majorBidi"/>
          <w:sz w:val="24"/>
          <w:szCs w:val="24"/>
        </w:rPr>
      </w:pPr>
      <w:r w:rsidRPr="00FB231E">
        <w:rPr>
          <w:rFonts w:asciiTheme="majorBidi" w:hAnsiTheme="majorBidi" w:cstheme="majorBidi"/>
          <w:sz w:val="24"/>
          <w:szCs w:val="24"/>
        </w:rPr>
        <w:t>the institutional framework</w:t>
      </w:r>
    </w:p>
    <w:p w14:paraId="37F48EF3" w14:textId="77777777" w:rsidR="00FB231E" w:rsidRPr="00FB231E" w:rsidRDefault="00FB231E" w:rsidP="00FB231E">
      <w:pPr>
        <w:pStyle w:val="ListParagraph"/>
        <w:numPr>
          <w:ilvl w:val="0"/>
          <w:numId w:val="19"/>
        </w:numPr>
        <w:spacing w:after="0" w:line="240" w:lineRule="auto"/>
        <w:rPr>
          <w:rFonts w:asciiTheme="majorBidi" w:hAnsiTheme="majorBidi" w:cstheme="majorBidi"/>
          <w:sz w:val="24"/>
          <w:szCs w:val="24"/>
        </w:rPr>
      </w:pPr>
      <w:r w:rsidRPr="00FB231E">
        <w:rPr>
          <w:rFonts w:asciiTheme="majorBidi" w:hAnsiTheme="majorBidi" w:cstheme="majorBidi"/>
          <w:sz w:val="24"/>
          <w:szCs w:val="24"/>
        </w:rPr>
        <w:t xml:space="preserve">the postal network and coverage of the country, </w:t>
      </w:r>
    </w:p>
    <w:p w14:paraId="474D1E4E" w14:textId="77777777" w:rsidR="00FB231E" w:rsidRPr="00FB231E" w:rsidRDefault="00FB231E" w:rsidP="00FB231E">
      <w:pPr>
        <w:pStyle w:val="ListParagraph"/>
        <w:numPr>
          <w:ilvl w:val="0"/>
          <w:numId w:val="19"/>
        </w:numPr>
        <w:spacing w:after="0" w:line="240" w:lineRule="auto"/>
        <w:rPr>
          <w:rFonts w:asciiTheme="majorBidi" w:hAnsiTheme="majorBidi" w:cstheme="majorBidi"/>
          <w:sz w:val="24"/>
          <w:szCs w:val="24"/>
        </w:rPr>
      </w:pPr>
      <w:r w:rsidRPr="00FB231E">
        <w:rPr>
          <w:rFonts w:asciiTheme="majorBidi" w:hAnsiTheme="majorBidi" w:cstheme="majorBidi"/>
          <w:sz w:val="24"/>
          <w:szCs w:val="24"/>
        </w:rPr>
        <w:t>digital postal services, if any, offered by the national postal service</w:t>
      </w:r>
    </w:p>
    <w:p w14:paraId="0241A2CC" w14:textId="77777777" w:rsidR="008101E9" w:rsidRDefault="00FB231E" w:rsidP="00FB231E">
      <w:pPr>
        <w:pStyle w:val="ListParagraph"/>
        <w:numPr>
          <w:ilvl w:val="0"/>
          <w:numId w:val="19"/>
        </w:numPr>
        <w:spacing w:after="0" w:line="240" w:lineRule="auto"/>
        <w:rPr>
          <w:rFonts w:asciiTheme="majorBidi" w:hAnsiTheme="majorBidi" w:cstheme="majorBidi"/>
          <w:sz w:val="24"/>
          <w:szCs w:val="24"/>
        </w:rPr>
      </w:pPr>
      <w:r w:rsidRPr="00FB231E">
        <w:rPr>
          <w:rFonts w:asciiTheme="majorBidi" w:hAnsiTheme="majorBidi" w:cstheme="majorBidi"/>
          <w:sz w:val="24"/>
          <w:szCs w:val="24"/>
        </w:rPr>
        <w:t>financial services, if any, offered by the national postal service,</w:t>
      </w:r>
    </w:p>
    <w:p w14:paraId="7490798A" w14:textId="569F6BC2" w:rsidR="00FB231E" w:rsidRPr="00FB231E" w:rsidRDefault="008101E9" w:rsidP="00FB231E">
      <w:pPr>
        <w:pStyle w:val="ListParagraph"/>
        <w:numPr>
          <w:ilvl w:val="0"/>
          <w:numId w:val="19"/>
        </w:numPr>
        <w:spacing w:after="0" w:line="240" w:lineRule="auto"/>
        <w:rPr>
          <w:rFonts w:asciiTheme="majorBidi" w:hAnsiTheme="majorBidi" w:cstheme="majorBidi"/>
          <w:sz w:val="24"/>
          <w:szCs w:val="24"/>
        </w:rPr>
      </w:pPr>
      <w:r>
        <w:rPr>
          <w:rFonts w:asciiTheme="majorBidi" w:hAnsiTheme="majorBidi" w:cstheme="majorBidi"/>
          <w:sz w:val="24"/>
          <w:szCs w:val="24"/>
        </w:rPr>
        <w:t>e-commerce activities, if any, offered by the national postal service,</w:t>
      </w:r>
      <w:r w:rsidR="00FB231E" w:rsidRPr="00FB231E">
        <w:rPr>
          <w:rFonts w:asciiTheme="majorBidi" w:hAnsiTheme="majorBidi" w:cstheme="majorBidi"/>
          <w:sz w:val="24"/>
          <w:szCs w:val="24"/>
        </w:rPr>
        <w:t xml:space="preserve"> </w:t>
      </w:r>
    </w:p>
    <w:p w14:paraId="7CDC0935" w14:textId="77777777" w:rsidR="00FB231E" w:rsidRDefault="00FB231E" w:rsidP="00FB231E">
      <w:pPr>
        <w:pStyle w:val="ListParagraph"/>
        <w:numPr>
          <w:ilvl w:val="0"/>
          <w:numId w:val="19"/>
        </w:numPr>
        <w:spacing w:after="0" w:line="240" w:lineRule="auto"/>
        <w:rPr>
          <w:rFonts w:asciiTheme="majorBidi" w:hAnsiTheme="majorBidi" w:cstheme="majorBidi"/>
          <w:sz w:val="24"/>
          <w:szCs w:val="24"/>
        </w:rPr>
      </w:pPr>
      <w:r w:rsidRPr="00FB231E">
        <w:rPr>
          <w:rFonts w:asciiTheme="majorBidi" w:hAnsiTheme="majorBidi" w:cstheme="majorBidi"/>
          <w:sz w:val="24"/>
          <w:szCs w:val="24"/>
        </w:rPr>
        <w:t>Institutional aspects of national postal services offering financial services (ownership structure, legal person, regulating body, shared functions)</w:t>
      </w:r>
    </w:p>
    <w:p w14:paraId="7FF052EA" w14:textId="5F4E9F67" w:rsidR="00F53333" w:rsidRDefault="00BB5223" w:rsidP="00FB231E">
      <w:pPr>
        <w:pStyle w:val="ListParagraph"/>
        <w:numPr>
          <w:ilvl w:val="0"/>
          <w:numId w:val="19"/>
        </w:numPr>
        <w:spacing w:after="0" w:line="240" w:lineRule="auto"/>
        <w:rPr>
          <w:rFonts w:asciiTheme="majorBidi" w:hAnsiTheme="majorBidi" w:cstheme="majorBidi"/>
          <w:sz w:val="24"/>
          <w:szCs w:val="24"/>
        </w:rPr>
      </w:pPr>
      <w:r>
        <w:rPr>
          <w:rFonts w:asciiTheme="majorBidi" w:hAnsiTheme="majorBidi" w:cstheme="majorBidi"/>
          <w:sz w:val="24"/>
          <w:szCs w:val="24"/>
        </w:rPr>
        <w:t>Electricity and Telecommunications coverage in the Country</w:t>
      </w:r>
    </w:p>
    <w:p w14:paraId="69028D9D" w14:textId="4ECF2C1C" w:rsidR="00FB231E" w:rsidRPr="00706D1B" w:rsidRDefault="00FB231E" w:rsidP="00706D1B">
      <w:pPr>
        <w:numPr>
          <w:ilvl w:val="0"/>
          <w:numId w:val="5"/>
        </w:numPr>
        <w:spacing w:before="120" w:after="120" w:line="240" w:lineRule="auto"/>
        <w:ind w:left="720" w:hanging="180"/>
        <w:jc w:val="both"/>
        <w:rPr>
          <w:rFonts w:asciiTheme="majorBidi" w:hAnsiTheme="majorBidi" w:cstheme="majorBidi"/>
          <w:sz w:val="24"/>
          <w:szCs w:val="24"/>
        </w:rPr>
      </w:pPr>
      <w:r w:rsidRPr="00706D1B">
        <w:rPr>
          <w:rFonts w:asciiTheme="majorBidi" w:hAnsiTheme="majorBidi" w:cstheme="majorBidi"/>
          <w:sz w:val="24"/>
          <w:szCs w:val="24"/>
        </w:rPr>
        <w:t xml:space="preserve">On a </w:t>
      </w:r>
      <w:r w:rsidRPr="00362B9C">
        <w:rPr>
          <w:rFonts w:asciiTheme="majorBidi" w:hAnsiTheme="majorBidi" w:cstheme="majorBidi"/>
          <w:b/>
          <w:bCs/>
          <w:sz w:val="24"/>
          <w:szCs w:val="24"/>
        </w:rPr>
        <w:t>regional basis</w:t>
      </w:r>
      <w:r w:rsidRPr="00706D1B">
        <w:rPr>
          <w:rFonts w:asciiTheme="majorBidi" w:hAnsiTheme="majorBidi" w:cstheme="majorBidi"/>
          <w:sz w:val="24"/>
          <w:szCs w:val="24"/>
        </w:rPr>
        <w:t>, the report should highlight the following:</w:t>
      </w:r>
    </w:p>
    <w:p w14:paraId="4A392BDB" w14:textId="77777777" w:rsidR="006D36D3" w:rsidRDefault="00FB231E" w:rsidP="000656E2">
      <w:pPr>
        <w:pStyle w:val="ListParagraph"/>
        <w:numPr>
          <w:ilvl w:val="0"/>
          <w:numId w:val="20"/>
        </w:numPr>
        <w:spacing w:after="0" w:line="240" w:lineRule="auto"/>
        <w:rPr>
          <w:rFonts w:asciiTheme="majorBidi" w:hAnsiTheme="majorBidi" w:cstheme="majorBidi"/>
          <w:sz w:val="24"/>
          <w:szCs w:val="24"/>
        </w:rPr>
      </w:pPr>
      <w:r w:rsidRPr="000656E2">
        <w:rPr>
          <w:rFonts w:asciiTheme="majorBidi" w:hAnsiTheme="majorBidi" w:cstheme="majorBidi"/>
          <w:sz w:val="24"/>
          <w:szCs w:val="24"/>
        </w:rPr>
        <w:t xml:space="preserve">Identification of leading postal service institutions in terms of digitalization and financial services in IsDB MCs </w:t>
      </w:r>
    </w:p>
    <w:p w14:paraId="21FF9DB3" w14:textId="67A44DE5" w:rsidR="00FB231E" w:rsidRPr="000656E2" w:rsidRDefault="00714F76" w:rsidP="000656E2">
      <w:pPr>
        <w:pStyle w:val="ListParagraph"/>
        <w:numPr>
          <w:ilvl w:val="0"/>
          <w:numId w:val="20"/>
        </w:numPr>
        <w:spacing w:after="0" w:line="240" w:lineRule="auto"/>
        <w:rPr>
          <w:rFonts w:asciiTheme="majorBidi" w:hAnsiTheme="majorBidi" w:cstheme="majorBidi"/>
          <w:sz w:val="24"/>
          <w:szCs w:val="24"/>
        </w:rPr>
      </w:pPr>
      <w:r>
        <w:rPr>
          <w:rFonts w:asciiTheme="majorBidi" w:hAnsiTheme="majorBidi" w:cstheme="majorBidi"/>
          <w:sz w:val="24"/>
          <w:szCs w:val="24"/>
        </w:rPr>
        <w:t xml:space="preserve">Identification of countries </w:t>
      </w:r>
      <w:r w:rsidR="00FB231E" w:rsidRPr="000656E2">
        <w:rPr>
          <w:rFonts w:asciiTheme="majorBidi" w:hAnsiTheme="majorBidi" w:cstheme="majorBidi"/>
          <w:sz w:val="24"/>
          <w:szCs w:val="24"/>
        </w:rPr>
        <w:t>with significant room for development in terms of postal services</w:t>
      </w:r>
    </w:p>
    <w:p w14:paraId="66519173" w14:textId="2A5E7B43" w:rsidR="00FB231E" w:rsidRPr="000656E2" w:rsidRDefault="00A54CB2" w:rsidP="000656E2">
      <w:pPr>
        <w:pStyle w:val="ListParagraph"/>
        <w:numPr>
          <w:ilvl w:val="0"/>
          <w:numId w:val="20"/>
        </w:numPr>
        <w:spacing w:after="0" w:line="240" w:lineRule="auto"/>
        <w:rPr>
          <w:rFonts w:asciiTheme="majorBidi" w:hAnsiTheme="majorBidi" w:cstheme="majorBidi"/>
          <w:sz w:val="24"/>
          <w:szCs w:val="24"/>
        </w:rPr>
      </w:pPr>
      <w:r>
        <w:rPr>
          <w:rFonts w:asciiTheme="majorBidi" w:hAnsiTheme="majorBidi" w:cstheme="majorBidi"/>
          <w:sz w:val="24"/>
          <w:szCs w:val="24"/>
        </w:rPr>
        <w:t>Countries with</w:t>
      </w:r>
      <w:r w:rsidR="00FB231E" w:rsidRPr="000656E2">
        <w:rPr>
          <w:rFonts w:asciiTheme="majorBidi" w:hAnsiTheme="majorBidi" w:cstheme="majorBidi"/>
          <w:sz w:val="24"/>
          <w:szCs w:val="24"/>
        </w:rPr>
        <w:t xml:space="preserve"> enabling environment for digital transformation of postal services, with regards to existing infrastructure</w:t>
      </w:r>
    </w:p>
    <w:p w14:paraId="2C363751" w14:textId="0A2BC691" w:rsidR="00FB231E" w:rsidRDefault="005B4211" w:rsidP="000656E2">
      <w:pPr>
        <w:pStyle w:val="ListParagraph"/>
        <w:numPr>
          <w:ilvl w:val="0"/>
          <w:numId w:val="20"/>
        </w:numPr>
        <w:spacing w:after="0" w:line="240" w:lineRule="auto"/>
        <w:rPr>
          <w:rFonts w:asciiTheme="majorBidi" w:hAnsiTheme="majorBidi" w:cstheme="majorBidi"/>
          <w:sz w:val="24"/>
          <w:szCs w:val="24"/>
        </w:rPr>
      </w:pPr>
      <w:r>
        <w:rPr>
          <w:rFonts w:asciiTheme="majorBidi" w:hAnsiTheme="majorBidi" w:cstheme="majorBidi"/>
          <w:sz w:val="24"/>
          <w:szCs w:val="24"/>
        </w:rPr>
        <w:t>Countries with</w:t>
      </w:r>
      <w:r w:rsidR="00FB231E" w:rsidRPr="000656E2">
        <w:rPr>
          <w:rFonts w:asciiTheme="majorBidi" w:hAnsiTheme="majorBidi" w:cstheme="majorBidi"/>
          <w:sz w:val="24"/>
          <w:szCs w:val="24"/>
        </w:rPr>
        <w:t xml:space="preserve"> enabling environment for offering of Islamic financial products and services (digital/physical) </w:t>
      </w:r>
    </w:p>
    <w:p w14:paraId="4B8360F7" w14:textId="632A7BE2" w:rsidR="00B3696D" w:rsidRPr="000656E2" w:rsidRDefault="00505E89" w:rsidP="000656E2">
      <w:pPr>
        <w:pStyle w:val="ListParagraph"/>
        <w:numPr>
          <w:ilvl w:val="0"/>
          <w:numId w:val="20"/>
        </w:numPr>
        <w:spacing w:after="0" w:line="240" w:lineRule="auto"/>
        <w:rPr>
          <w:rFonts w:asciiTheme="majorBidi" w:hAnsiTheme="majorBidi" w:cstheme="majorBidi"/>
          <w:sz w:val="24"/>
          <w:szCs w:val="24"/>
        </w:rPr>
      </w:pPr>
      <w:r>
        <w:rPr>
          <w:rFonts w:asciiTheme="majorBidi" w:hAnsiTheme="majorBidi" w:cstheme="majorBidi"/>
          <w:sz w:val="24"/>
          <w:szCs w:val="24"/>
        </w:rPr>
        <w:t>Countries with</w:t>
      </w:r>
      <w:r w:rsidR="00B3696D">
        <w:rPr>
          <w:rFonts w:asciiTheme="majorBidi" w:hAnsiTheme="majorBidi" w:cstheme="majorBidi"/>
          <w:sz w:val="24"/>
          <w:szCs w:val="24"/>
        </w:rPr>
        <w:t xml:space="preserve"> legal/regulatory frame</w:t>
      </w:r>
      <w:r w:rsidR="00CC7E89">
        <w:rPr>
          <w:rFonts w:asciiTheme="majorBidi" w:hAnsiTheme="majorBidi" w:cstheme="majorBidi"/>
          <w:sz w:val="24"/>
          <w:szCs w:val="24"/>
        </w:rPr>
        <w:t>works enabling</w:t>
      </w:r>
      <w:r w:rsidR="00FE7D12">
        <w:rPr>
          <w:rFonts w:asciiTheme="majorBidi" w:hAnsiTheme="majorBidi" w:cstheme="majorBidi"/>
          <w:sz w:val="24"/>
          <w:szCs w:val="24"/>
        </w:rPr>
        <w:t xml:space="preserve"> offering of</w:t>
      </w:r>
      <w:r w:rsidR="00CC7E89">
        <w:rPr>
          <w:rFonts w:asciiTheme="majorBidi" w:hAnsiTheme="majorBidi" w:cstheme="majorBidi"/>
          <w:sz w:val="24"/>
          <w:szCs w:val="24"/>
        </w:rPr>
        <w:t xml:space="preserve"> financial services by national posts</w:t>
      </w:r>
    </w:p>
    <w:p w14:paraId="39F41D39" w14:textId="77777777" w:rsidR="009623FD" w:rsidRPr="00FE0311" w:rsidRDefault="009623FD" w:rsidP="009623FD">
      <w:pPr>
        <w:spacing w:after="0" w:line="240" w:lineRule="auto"/>
        <w:ind w:left="1080"/>
        <w:rPr>
          <w:rFonts w:asciiTheme="majorBidi" w:hAnsiTheme="majorBidi" w:cstheme="majorBidi"/>
          <w:sz w:val="8"/>
          <w:szCs w:val="8"/>
        </w:rPr>
      </w:pPr>
    </w:p>
    <w:p w14:paraId="6B34448F" w14:textId="32F3E333" w:rsidR="00B305B0" w:rsidRDefault="00B305B0" w:rsidP="00F831EB">
      <w:pPr>
        <w:tabs>
          <w:tab w:val="left" w:pos="270"/>
        </w:tabs>
        <w:spacing w:before="120" w:after="0" w:line="240" w:lineRule="auto"/>
        <w:rPr>
          <w:rFonts w:asciiTheme="majorBidi" w:hAnsiTheme="majorBidi" w:cstheme="majorBidi"/>
          <w:b/>
          <w:bCs/>
          <w:sz w:val="24"/>
          <w:szCs w:val="24"/>
          <w:u w:val="single"/>
        </w:rPr>
      </w:pPr>
      <w:bookmarkStart w:id="2" w:name="_Hlk132627950"/>
      <w:r w:rsidRPr="00B305B0">
        <w:rPr>
          <w:rFonts w:asciiTheme="majorBidi" w:hAnsiTheme="majorBidi" w:cstheme="majorBidi"/>
          <w:b/>
          <w:bCs/>
          <w:sz w:val="24"/>
          <w:szCs w:val="24"/>
          <w:u w:val="single"/>
        </w:rPr>
        <w:t xml:space="preserve">Component </w:t>
      </w:r>
      <w:r w:rsidR="00F831EB" w:rsidRPr="00F831EB">
        <w:rPr>
          <w:rFonts w:asciiTheme="majorBidi" w:hAnsiTheme="majorBidi" w:cstheme="majorBidi"/>
          <w:b/>
          <w:bCs/>
          <w:sz w:val="24"/>
          <w:szCs w:val="24"/>
          <w:u w:val="single"/>
        </w:rPr>
        <w:t>B.</w:t>
      </w:r>
      <w:r w:rsidR="00F831EB">
        <w:rPr>
          <w:rFonts w:asciiTheme="majorBidi" w:hAnsiTheme="majorBidi" w:cstheme="majorBidi"/>
          <w:b/>
          <w:bCs/>
          <w:sz w:val="24"/>
          <w:szCs w:val="24"/>
          <w:u w:val="single"/>
        </w:rPr>
        <w:t xml:space="preserve"> </w:t>
      </w:r>
      <w:r w:rsidR="00F831EB" w:rsidRPr="00F831EB">
        <w:rPr>
          <w:rFonts w:asciiTheme="majorBidi" w:hAnsiTheme="majorBidi" w:cstheme="majorBidi"/>
          <w:b/>
          <w:bCs/>
          <w:sz w:val="24"/>
          <w:szCs w:val="24"/>
          <w:u w:val="single"/>
        </w:rPr>
        <w:t>Benchmarking Study of Operational Models and Strategies in Selected Leading Non-IsDB Member Countries</w:t>
      </w:r>
    </w:p>
    <w:p w14:paraId="57F120AD" w14:textId="77777777" w:rsidR="008E2AB2" w:rsidRPr="008E2AB2" w:rsidRDefault="008E2AB2" w:rsidP="008E2AB2">
      <w:pPr>
        <w:numPr>
          <w:ilvl w:val="0"/>
          <w:numId w:val="24"/>
        </w:numPr>
        <w:spacing w:before="120" w:after="120" w:line="240" w:lineRule="auto"/>
        <w:jc w:val="both"/>
        <w:rPr>
          <w:rFonts w:asciiTheme="majorBidi" w:hAnsiTheme="majorBidi" w:cstheme="majorBidi"/>
          <w:sz w:val="24"/>
          <w:szCs w:val="24"/>
        </w:rPr>
      </w:pPr>
      <w:bookmarkStart w:id="3" w:name="_Hlk124931023"/>
      <w:bookmarkEnd w:id="2"/>
      <w:r w:rsidRPr="008E2AB2">
        <w:rPr>
          <w:rFonts w:asciiTheme="majorBidi" w:hAnsiTheme="majorBidi" w:cstheme="majorBidi"/>
          <w:sz w:val="24"/>
          <w:szCs w:val="24"/>
        </w:rPr>
        <w:t xml:space="preserve">Conducting a benchmarking study of best practices, innovative postal, financial services and e-commerce solutions offered by postal service providers in 12 Non-IsDB Member countries, including: </w:t>
      </w:r>
    </w:p>
    <w:p w14:paraId="587F736C" w14:textId="77777777"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the operational models and strategies adopted by the postal service providers in each of the 12 countries</w:t>
      </w:r>
    </w:p>
    <w:p w14:paraId="2C7BE9A0" w14:textId="220861C1"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Financial services including but not limited to inventory</w:t>
      </w:r>
      <w:r w:rsidR="006A3A61">
        <w:rPr>
          <w:rFonts w:asciiTheme="majorBidi" w:hAnsiTheme="majorBidi" w:cstheme="majorBidi"/>
          <w:sz w:val="24"/>
          <w:szCs w:val="24"/>
        </w:rPr>
        <w:t xml:space="preserve">, </w:t>
      </w:r>
      <w:proofErr w:type="gramStart"/>
      <w:r w:rsidRPr="007E26A5">
        <w:rPr>
          <w:rFonts w:asciiTheme="majorBidi" w:hAnsiTheme="majorBidi" w:cstheme="majorBidi"/>
          <w:sz w:val="24"/>
          <w:szCs w:val="24"/>
        </w:rPr>
        <w:t>goods</w:t>
      </w:r>
      <w:proofErr w:type="gramEnd"/>
      <w:r w:rsidR="006A3A61">
        <w:rPr>
          <w:rFonts w:asciiTheme="majorBidi" w:hAnsiTheme="majorBidi" w:cstheme="majorBidi"/>
          <w:sz w:val="24"/>
          <w:szCs w:val="24"/>
        </w:rPr>
        <w:t xml:space="preserve"> and inputs</w:t>
      </w:r>
      <w:r w:rsidRPr="007E26A5">
        <w:rPr>
          <w:rFonts w:asciiTheme="majorBidi" w:hAnsiTheme="majorBidi" w:cstheme="majorBidi"/>
          <w:sz w:val="24"/>
          <w:szCs w:val="24"/>
        </w:rPr>
        <w:t xml:space="preserve"> financing, provided by postal services in these countries</w:t>
      </w:r>
    </w:p>
    <w:p w14:paraId="28BE6E7A" w14:textId="004BEB89" w:rsidR="008E2AB2" w:rsidRPr="007E26A5" w:rsidRDefault="00B14D07" w:rsidP="007E26A5">
      <w:pPr>
        <w:pStyle w:val="ListParagraph"/>
        <w:numPr>
          <w:ilvl w:val="0"/>
          <w:numId w:val="2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Identify </w:t>
      </w:r>
      <w:r w:rsidR="00741D3D">
        <w:rPr>
          <w:rFonts w:asciiTheme="majorBidi" w:hAnsiTheme="majorBidi" w:cstheme="majorBidi"/>
          <w:sz w:val="24"/>
          <w:szCs w:val="24"/>
        </w:rPr>
        <w:t>l</w:t>
      </w:r>
      <w:r w:rsidR="008E2AB2" w:rsidRPr="007E26A5">
        <w:rPr>
          <w:rFonts w:asciiTheme="majorBidi" w:hAnsiTheme="majorBidi" w:cstheme="majorBidi"/>
          <w:sz w:val="24"/>
          <w:szCs w:val="24"/>
        </w:rPr>
        <w:t>inkages of postal services with SMEs and e-commerce platforms</w:t>
      </w:r>
    </w:p>
    <w:p w14:paraId="2CA0FF82" w14:textId="77777777"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The technology, channels, platforms used in each of the 12 countries</w:t>
      </w:r>
    </w:p>
    <w:p w14:paraId="3776F91E" w14:textId="090EC271" w:rsidR="008E2AB2" w:rsidRPr="007E26A5" w:rsidRDefault="00190AFB" w:rsidP="007E26A5">
      <w:pPr>
        <w:pStyle w:val="ListParagraph"/>
        <w:numPr>
          <w:ilvl w:val="0"/>
          <w:numId w:val="25"/>
        </w:numPr>
        <w:spacing w:before="120" w:after="120" w:line="240" w:lineRule="auto"/>
        <w:jc w:val="both"/>
        <w:rPr>
          <w:rFonts w:asciiTheme="majorBidi" w:hAnsiTheme="majorBidi" w:cstheme="majorBidi"/>
          <w:sz w:val="24"/>
          <w:szCs w:val="24"/>
        </w:rPr>
      </w:pPr>
      <w:bookmarkStart w:id="4" w:name="_Hlk140072580"/>
      <w:r>
        <w:rPr>
          <w:rFonts w:asciiTheme="majorBidi" w:hAnsiTheme="majorBidi" w:cstheme="majorBidi"/>
          <w:sz w:val="24"/>
          <w:szCs w:val="24"/>
        </w:rPr>
        <w:t>S</w:t>
      </w:r>
      <w:r w:rsidR="008E2AB2" w:rsidRPr="007E26A5">
        <w:rPr>
          <w:rFonts w:asciiTheme="majorBidi" w:hAnsiTheme="majorBidi" w:cstheme="majorBidi"/>
          <w:sz w:val="24"/>
          <w:szCs w:val="24"/>
        </w:rPr>
        <w:t xml:space="preserve">trategies </w:t>
      </w:r>
      <w:r>
        <w:rPr>
          <w:rFonts w:asciiTheme="majorBidi" w:hAnsiTheme="majorBidi" w:cstheme="majorBidi"/>
          <w:sz w:val="24"/>
          <w:szCs w:val="24"/>
        </w:rPr>
        <w:t xml:space="preserve">and approaches </w:t>
      </w:r>
      <w:r w:rsidR="008E2AB2" w:rsidRPr="007E26A5">
        <w:rPr>
          <w:rFonts w:asciiTheme="majorBidi" w:hAnsiTheme="majorBidi" w:cstheme="majorBidi"/>
          <w:sz w:val="24"/>
          <w:szCs w:val="24"/>
        </w:rPr>
        <w:t>adopted</w:t>
      </w:r>
      <w:r>
        <w:rPr>
          <w:rFonts w:asciiTheme="majorBidi" w:hAnsiTheme="majorBidi" w:cstheme="majorBidi"/>
          <w:sz w:val="24"/>
          <w:szCs w:val="24"/>
        </w:rPr>
        <w:t xml:space="preserve"> to digitally transform the postal service</w:t>
      </w:r>
      <w:r w:rsidR="00725F57">
        <w:rPr>
          <w:rFonts w:asciiTheme="majorBidi" w:hAnsiTheme="majorBidi" w:cstheme="majorBidi"/>
          <w:sz w:val="24"/>
          <w:szCs w:val="24"/>
        </w:rPr>
        <w:t>, and outline of the roadmap for transformation</w:t>
      </w:r>
    </w:p>
    <w:bookmarkEnd w:id="4"/>
    <w:p w14:paraId="6A3FB409" w14:textId="0C91B3A6"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Integration with other e-services</w:t>
      </w:r>
      <w:r w:rsidR="0044632A">
        <w:rPr>
          <w:rFonts w:asciiTheme="majorBidi" w:hAnsiTheme="majorBidi" w:cstheme="majorBidi"/>
          <w:sz w:val="24"/>
          <w:szCs w:val="24"/>
        </w:rPr>
        <w:t>, including e-government,</w:t>
      </w:r>
      <w:r w:rsidRPr="007E26A5">
        <w:rPr>
          <w:rFonts w:asciiTheme="majorBidi" w:hAnsiTheme="majorBidi" w:cstheme="majorBidi"/>
          <w:sz w:val="24"/>
          <w:szCs w:val="24"/>
        </w:rPr>
        <w:t xml:space="preserve"> in the respective countries</w:t>
      </w:r>
    </w:p>
    <w:p w14:paraId="28EAA9B1" w14:textId="49FE194B" w:rsidR="008E2AB2" w:rsidRPr="007E26A5" w:rsidRDefault="008E2AB2" w:rsidP="00190AFB">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 xml:space="preserve">Performance of postal services post-digital transformation </w:t>
      </w:r>
    </w:p>
    <w:p w14:paraId="4D7CBEC5" w14:textId="77777777"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 xml:space="preserve">Strategies adopted to </w:t>
      </w:r>
      <w:proofErr w:type="spellStart"/>
      <w:r w:rsidRPr="007E26A5">
        <w:rPr>
          <w:rFonts w:asciiTheme="majorBidi" w:hAnsiTheme="majorBidi" w:cstheme="majorBidi"/>
          <w:sz w:val="24"/>
          <w:szCs w:val="24"/>
        </w:rPr>
        <w:t>mobilise</w:t>
      </w:r>
      <w:proofErr w:type="spellEnd"/>
      <w:r w:rsidRPr="007E26A5">
        <w:rPr>
          <w:rFonts w:asciiTheme="majorBidi" w:hAnsiTheme="majorBidi" w:cstheme="majorBidi"/>
          <w:sz w:val="24"/>
          <w:szCs w:val="24"/>
        </w:rPr>
        <w:t xml:space="preserve"> resources for e-commerce activities, digital transformation and offering of financial services</w:t>
      </w:r>
    </w:p>
    <w:p w14:paraId="45AF72BE" w14:textId="77777777"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Strategies and lessons learnt with regards to change and people management during the transformation process</w:t>
      </w:r>
    </w:p>
    <w:p w14:paraId="76D1C16E" w14:textId="77777777" w:rsidR="008E2AB2" w:rsidRPr="007E26A5" w:rsidRDefault="008E2AB2" w:rsidP="007E26A5">
      <w:pPr>
        <w:pStyle w:val="ListParagraph"/>
        <w:numPr>
          <w:ilvl w:val="0"/>
          <w:numId w:val="25"/>
        </w:numPr>
        <w:spacing w:before="120" w:after="120" w:line="240" w:lineRule="auto"/>
        <w:jc w:val="both"/>
        <w:rPr>
          <w:rFonts w:asciiTheme="majorBidi" w:hAnsiTheme="majorBidi" w:cstheme="majorBidi"/>
          <w:sz w:val="24"/>
          <w:szCs w:val="24"/>
        </w:rPr>
      </w:pPr>
      <w:r w:rsidRPr="007E26A5">
        <w:rPr>
          <w:rFonts w:asciiTheme="majorBidi" w:hAnsiTheme="majorBidi" w:cstheme="majorBidi"/>
          <w:sz w:val="24"/>
          <w:szCs w:val="24"/>
        </w:rPr>
        <w:t>Legal, regulatory, and enabling frameworks in place for digital, financial and e-commerce activities for the postal services</w:t>
      </w:r>
    </w:p>
    <w:p w14:paraId="7B32A946" w14:textId="58097842" w:rsidR="00F831EB" w:rsidRDefault="008E2AB2" w:rsidP="000D4B86">
      <w:pPr>
        <w:numPr>
          <w:ilvl w:val="0"/>
          <w:numId w:val="24"/>
        </w:numPr>
        <w:spacing w:before="120" w:after="120" w:line="240" w:lineRule="auto"/>
        <w:ind w:left="720" w:hanging="180"/>
        <w:jc w:val="both"/>
        <w:rPr>
          <w:rFonts w:asciiTheme="majorBidi" w:hAnsiTheme="majorBidi" w:cstheme="majorBidi"/>
          <w:sz w:val="24"/>
          <w:szCs w:val="24"/>
        </w:rPr>
      </w:pPr>
      <w:bookmarkStart w:id="5" w:name="_Hlk124931917"/>
      <w:bookmarkEnd w:id="3"/>
      <w:r w:rsidRPr="008E2AB2">
        <w:rPr>
          <w:rFonts w:asciiTheme="majorBidi" w:hAnsiTheme="majorBidi" w:cstheme="majorBidi"/>
          <w:sz w:val="24"/>
          <w:szCs w:val="24"/>
        </w:rPr>
        <w:t xml:space="preserve">The indicative proposed 12 countries for the benchmarking study, based on their geographical distribution and level of advancement in postal services, </w:t>
      </w:r>
      <w:bookmarkEnd w:id="5"/>
      <w:r w:rsidRPr="008E2AB2">
        <w:rPr>
          <w:rFonts w:asciiTheme="majorBidi" w:hAnsiTheme="majorBidi" w:cstheme="majorBidi"/>
          <w:sz w:val="24"/>
          <w:szCs w:val="24"/>
        </w:rPr>
        <w:t>may include the USA, UK, Switzerland, Germany, Netherlands, Hungary, Slovakia, Australia, China (inc. Hong Kong), India, South Africa, and Kenya.</w:t>
      </w:r>
    </w:p>
    <w:p w14:paraId="19FD0820" w14:textId="6CC702FB" w:rsidR="000D4B86" w:rsidRDefault="000D4B86" w:rsidP="000D4B86">
      <w:pPr>
        <w:tabs>
          <w:tab w:val="left" w:pos="270"/>
        </w:tabs>
        <w:spacing w:before="120" w:after="0" w:line="240" w:lineRule="auto"/>
        <w:rPr>
          <w:rFonts w:asciiTheme="majorBidi" w:hAnsiTheme="majorBidi" w:cstheme="majorBidi"/>
          <w:b/>
          <w:bCs/>
          <w:sz w:val="24"/>
          <w:szCs w:val="24"/>
          <w:u w:val="single"/>
        </w:rPr>
      </w:pPr>
      <w:bookmarkStart w:id="6" w:name="_Hlk132628051"/>
      <w:r w:rsidRPr="00B305B0">
        <w:rPr>
          <w:rFonts w:asciiTheme="majorBidi" w:hAnsiTheme="majorBidi" w:cstheme="majorBidi"/>
          <w:b/>
          <w:bCs/>
          <w:sz w:val="24"/>
          <w:szCs w:val="24"/>
          <w:u w:val="single"/>
        </w:rPr>
        <w:t xml:space="preserve">Component </w:t>
      </w:r>
      <w:r w:rsidR="0028366B" w:rsidRPr="0028366B">
        <w:rPr>
          <w:rFonts w:asciiTheme="majorBidi" w:hAnsiTheme="majorBidi" w:cstheme="majorBidi"/>
          <w:b/>
          <w:bCs/>
          <w:sz w:val="24"/>
          <w:szCs w:val="24"/>
          <w:u w:val="single"/>
        </w:rPr>
        <w:t>C.</w:t>
      </w:r>
      <w:r w:rsidR="0028366B">
        <w:rPr>
          <w:rFonts w:asciiTheme="majorBidi" w:hAnsiTheme="majorBidi" w:cstheme="majorBidi"/>
          <w:b/>
          <w:bCs/>
          <w:sz w:val="24"/>
          <w:szCs w:val="24"/>
          <w:u w:val="single"/>
        </w:rPr>
        <w:t xml:space="preserve"> </w:t>
      </w:r>
      <w:r w:rsidR="0028366B" w:rsidRPr="0028366B">
        <w:rPr>
          <w:rFonts w:asciiTheme="majorBidi" w:hAnsiTheme="majorBidi" w:cstheme="majorBidi"/>
          <w:b/>
          <w:bCs/>
          <w:sz w:val="24"/>
          <w:szCs w:val="24"/>
          <w:u w:val="single"/>
        </w:rPr>
        <w:t>Market Assessment, Operational Models and Opportunities in Selected IsDB Member Countries</w:t>
      </w:r>
    </w:p>
    <w:bookmarkEnd w:id="6"/>
    <w:p w14:paraId="5B976DBC" w14:textId="77777777" w:rsidR="00120B65" w:rsidRPr="00120B65" w:rsidRDefault="00120B65" w:rsidP="00120B65">
      <w:pPr>
        <w:numPr>
          <w:ilvl w:val="0"/>
          <w:numId w:val="26"/>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 xml:space="preserve">Conducting an in-depth market assessment study including innovative postal, financial services and e-commerce solutions offered by postal service providers in 12 IsDB Member countries, including: </w:t>
      </w:r>
    </w:p>
    <w:p w14:paraId="5B59B3D1" w14:textId="23D2CE07" w:rsidR="00120B65" w:rsidRPr="00120B65" w:rsidRDefault="00120B65" w:rsidP="00120B65">
      <w:pPr>
        <w:numPr>
          <w:ilvl w:val="0"/>
          <w:numId w:val="21"/>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 xml:space="preserve">the operational models and strategies adopted by the postal service providers in each of the 12 countries </w:t>
      </w:r>
    </w:p>
    <w:p w14:paraId="1B542FB2" w14:textId="1B81B37D" w:rsidR="00120B65" w:rsidRPr="00120B65" w:rsidRDefault="00120B65" w:rsidP="00120B65">
      <w:pPr>
        <w:numPr>
          <w:ilvl w:val="0"/>
          <w:numId w:val="21"/>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Financial services including but not limited to inventory</w:t>
      </w:r>
      <w:r w:rsidR="00D227D8">
        <w:rPr>
          <w:rFonts w:asciiTheme="majorBidi" w:hAnsiTheme="majorBidi" w:cstheme="majorBidi"/>
          <w:sz w:val="24"/>
          <w:szCs w:val="24"/>
          <w:lang w:val="en-GB"/>
        </w:rPr>
        <w:t>,</w:t>
      </w:r>
      <w:r w:rsidRPr="00120B65">
        <w:rPr>
          <w:rFonts w:asciiTheme="majorBidi" w:hAnsiTheme="majorBidi" w:cstheme="majorBidi"/>
          <w:sz w:val="24"/>
          <w:szCs w:val="24"/>
          <w:lang w:val="en-GB"/>
        </w:rPr>
        <w:t xml:space="preserve"> </w:t>
      </w:r>
      <w:proofErr w:type="gramStart"/>
      <w:r w:rsidRPr="00120B65">
        <w:rPr>
          <w:rFonts w:asciiTheme="majorBidi" w:hAnsiTheme="majorBidi" w:cstheme="majorBidi"/>
          <w:sz w:val="24"/>
          <w:szCs w:val="24"/>
          <w:lang w:val="en-GB"/>
        </w:rPr>
        <w:t>goods</w:t>
      </w:r>
      <w:proofErr w:type="gramEnd"/>
      <w:r w:rsidR="00D227D8">
        <w:rPr>
          <w:rFonts w:asciiTheme="majorBidi" w:hAnsiTheme="majorBidi" w:cstheme="majorBidi"/>
          <w:sz w:val="24"/>
          <w:szCs w:val="24"/>
          <w:lang w:val="en-GB"/>
        </w:rPr>
        <w:t xml:space="preserve"> and inputs</w:t>
      </w:r>
      <w:r w:rsidRPr="00120B65">
        <w:rPr>
          <w:rFonts w:asciiTheme="majorBidi" w:hAnsiTheme="majorBidi" w:cstheme="majorBidi"/>
          <w:sz w:val="24"/>
          <w:szCs w:val="24"/>
          <w:lang w:val="en-GB"/>
        </w:rPr>
        <w:t xml:space="preserve"> financing, provided by postal services in these countries</w:t>
      </w:r>
    </w:p>
    <w:p w14:paraId="790E132E" w14:textId="5DCE46D9" w:rsidR="00BA1255" w:rsidRPr="00120B65" w:rsidRDefault="00AA36F6" w:rsidP="00BA1255">
      <w:pPr>
        <w:numPr>
          <w:ilvl w:val="0"/>
          <w:numId w:val="21"/>
        </w:numPr>
        <w:spacing w:before="120" w:after="12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I</w:t>
      </w:r>
      <w:r w:rsidR="00BA1255">
        <w:rPr>
          <w:rFonts w:asciiTheme="majorBidi" w:hAnsiTheme="majorBidi" w:cstheme="majorBidi"/>
          <w:sz w:val="24"/>
          <w:szCs w:val="24"/>
          <w:lang w:val="en-GB"/>
        </w:rPr>
        <w:t>dentifying l</w:t>
      </w:r>
      <w:r w:rsidR="00BA1255" w:rsidRPr="00120B65">
        <w:rPr>
          <w:rFonts w:asciiTheme="majorBidi" w:hAnsiTheme="majorBidi" w:cstheme="majorBidi"/>
          <w:sz w:val="24"/>
          <w:szCs w:val="24"/>
          <w:lang w:val="en-GB"/>
        </w:rPr>
        <w:t>inkages of postal services with SMEs and e-commerce platforms</w:t>
      </w:r>
    </w:p>
    <w:p w14:paraId="0C988C78" w14:textId="0838B803" w:rsidR="00AA36F6" w:rsidRPr="00120B65" w:rsidRDefault="00AA36F6" w:rsidP="00AA36F6">
      <w:pPr>
        <w:numPr>
          <w:ilvl w:val="0"/>
          <w:numId w:val="21"/>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Integration with other e-services</w:t>
      </w:r>
      <w:r>
        <w:rPr>
          <w:rFonts w:asciiTheme="majorBidi" w:hAnsiTheme="majorBidi" w:cstheme="majorBidi"/>
          <w:sz w:val="24"/>
          <w:szCs w:val="24"/>
          <w:lang w:val="en-GB"/>
        </w:rPr>
        <w:t>, including e-government,</w:t>
      </w:r>
      <w:r w:rsidRPr="00120B65">
        <w:rPr>
          <w:rFonts w:asciiTheme="majorBidi" w:hAnsiTheme="majorBidi" w:cstheme="majorBidi"/>
          <w:sz w:val="24"/>
          <w:szCs w:val="24"/>
          <w:lang w:val="en-GB"/>
        </w:rPr>
        <w:t xml:space="preserve"> in the respective countries</w:t>
      </w:r>
    </w:p>
    <w:p w14:paraId="0113D522" w14:textId="77777777" w:rsidR="00A917B0" w:rsidRPr="00120B65" w:rsidRDefault="00A917B0" w:rsidP="00A917B0">
      <w:pPr>
        <w:numPr>
          <w:ilvl w:val="0"/>
          <w:numId w:val="21"/>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Strategies adopted to mobilise resources for e-commerce activities, digital transformation and offering of financial services</w:t>
      </w:r>
    </w:p>
    <w:p w14:paraId="09E76559" w14:textId="482BA3CE" w:rsidR="00921CF7" w:rsidRPr="00921CF7" w:rsidRDefault="00921CF7" w:rsidP="00921CF7">
      <w:pPr>
        <w:numPr>
          <w:ilvl w:val="0"/>
          <w:numId w:val="21"/>
        </w:numPr>
        <w:spacing w:before="120" w:after="120" w:line="240" w:lineRule="auto"/>
        <w:jc w:val="both"/>
        <w:rPr>
          <w:rFonts w:asciiTheme="majorBidi" w:hAnsiTheme="majorBidi" w:cstheme="majorBidi"/>
          <w:sz w:val="24"/>
          <w:szCs w:val="24"/>
          <w:lang w:val="en-GB"/>
        </w:rPr>
      </w:pPr>
      <w:r w:rsidRPr="00921CF7">
        <w:rPr>
          <w:rFonts w:asciiTheme="majorBidi" w:hAnsiTheme="majorBidi" w:cstheme="majorBidi"/>
          <w:sz w:val="24"/>
          <w:szCs w:val="24"/>
          <w:lang w:val="en-GB"/>
        </w:rPr>
        <w:t xml:space="preserve">Legal, </w:t>
      </w:r>
      <w:proofErr w:type="gramStart"/>
      <w:r w:rsidRPr="00921CF7">
        <w:rPr>
          <w:rFonts w:asciiTheme="majorBidi" w:hAnsiTheme="majorBidi" w:cstheme="majorBidi"/>
          <w:sz w:val="24"/>
          <w:szCs w:val="24"/>
          <w:lang w:val="en-GB"/>
        </w:rPr>
        <w:t>regulatory</w:t>
      </w:r>
      <w:proofErr w:type="gramEnd"/>
      <w:r w:rsidRPr="00921CF7">
        <w:rPr>
          <w:rFonts w:asciiTheme="majorBidi" w:hAnsiTheme="majorBidi" w:cstheme="majorBidi"/>
          <w:sz w:val="24"/>
          <w:szCs w:val="24"/>
          <w:lang w:val="en-GB"/>
        </w:rPr>
        <w:t xml:space="preserve"> and enabling frameworks in place or required for digital, financial </w:t>
      </w:r>
      <w:r>
        <w:rPr>
          <w:rFonts w:asciiTheme="majorBidi" w:hAnsiTheme="majorBidi" w:cstheme="majorBidi"/>
          <w:sz w:val="24"/>
          <w:szCs w:val="24"/>
          <w:lang w:val="en-GB"/>
        </w:rPr>
        <w:t xml:space="preserve">(including Islamic finance) </w:t>
      </w:r>
      <w:r w:rsidRPr="00921CF7">
        <w:rPr>
          <w:rFonts w:asciiTheme="majorBidi" w:hAnsiTheme="majorBidi" w:cstheme="majorBidi"/>
          <w:sz w:val="24"/>
          <w:szCs w:val="24"/>
          <w:lang w:val="en-GB"/>
        </w:rPr>
        <w:t>and e-commerce activities for the postal services</w:t>
      </w:r>
    </w:p>
    <w:p w14:paraId="5F4B09C8" w14:textId="77777777" w:rsidR="00BA4561" w:rsidRPr="00BA4561" w:rsidRDefault="00BA4561" w:rsidP="00BA4561">
      <w:pPr>
        <w:numPr>
          <w:ilvl w:val="0"/>
          <w:numId w:val="21"/>
        </w:numPr>
        <w:spacing w:before="120" w:after="120" w:line="240" w:lineRule="auto"/>
        <w:jc w:val="both"/>
        <w:rPr>
          <w:rFonts w:asciiTheme="majorBidi" w:hAnsiTheme="majorBidi" w:cstheme="majorBidi"/>
          <w:sz w:val="24"/>
          <w:szCs w:val="24"/>
          <w:lang w:val="en-GB"/>
        </w:rPr>
      </w:pPr>
      <w:r w:rsidRPr="00BA4561">
        <w:rPr>
          <w:rFonts w:asciiTheme="majorBidi" w:hAnsiTheme="majorBidi" w:cstheme="majorBidi"/>
          <w:sz w:val="24"/>
          <w:szCs w:val="24"/>
          <w:lang w:val="en-GB"/>
        </w:rPr>
        <w:t>Strategies and approaches adopted to digitally transform the postal service, and outline of the roadmap for transformation</w:t>
      </w:r>
    </w:p>
    <w:p w14:paraId="69002F65" w14:textId="4F4C6C73" w:rsidR="009471D4" w:rsidRPr="00120B65" w:rsidRDefault="009471D4" w:rsidP="009471D4">
      <w:pPr>
        <w:numPr>
          <w:ilvl w:val="0"/>
          <w:numId w:val="21"/>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Strategies and lessons learnt with regards to change and people management during the</w:t>
      </w:r>
      <w:r w:rsidR="00127436">
        <w:rPr>
          <w:rFonts w:asciiTheme="majorBidi" w:hAnsiTheme="majorBidi" w:cstheme="majorBidi"/>
          <w:sz w:val="24"/>
          <w:szCs w:val="24"/>
          <w:lang w:val="en-GB"/>
        </w:rPr>
        <w:t>ir digital</w:t>
      </w:r>
      <w:r w:rsidRPr="00120B65">
        <w:rPr>
          <w:rFonts w:asciiTheme="majorBidi" w:hAnsiTheme="majorBidi" w:cstheme="majorBidi"/>
          <w:sz w:val="24"/>
          <w:szCs w:val="24"/>
          <w:lang w:val="en-GB"/>
        </w:rPr>
        <w:t xml:space="preserve"> transformation process</w:t>
      </w:r>
    </w:p>
    <w:p w14:paraId="07B6802E" w14:textId="2052FAEC" w:rsidR="00120B65" w:rsidRPr="00120B65" w:rsidRDefault="003E6252" w:rsidP="00120B65">
      <w:pPr>
        <w:numPr>
          <w:ilvl w:val="0"/>
          <w:numId w:val="21"/>
        </w:numPr>
        <w:spacing w:before="120" w:after="12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Identifying </w:t>
      </w:r>
      <w:r w:rsidR="00120B65" w:rsidRPr="00120B65">
        <w:rPr>
          <w:rFonts w:asciiTheme="majorBidi" w:hAnsiTheme="majorBidi" w:cstheme="majorBidi"/>
          <w:sz w:val="24"/>
          <w:szCs w:val="24"/>
          <w:lang w:val="en-GB"/>
        </w:rPr>
        <w:t>products and services that are currently not being offered but which could be opportunities for postal services</w:t>
      </w:r>
      <w:r w:rsidR="00A949D9">
        <w:rPr>
          <w:rFonts w:asciiTheme="majorBidi" w:hAnsiTheme="majorBidi" w:cstheme="majorBidi"/>
          <w:sz w:val="24"/>
          <w:szCs w:val="24"/>
          <w:lang w:val="en-GB"/>
        </w:rPr>
        <w:t xml:space="preserve"> to contribute to socio-economic development</w:t>
      </w:r>
      <w:r w:rsidR="00120B65" w:rsidRPr="00120B65">
        <w:rPr>
          <w:rFonts w:asciiTheme="majorBidi" w:hAnsiTheme="majorBidi" w:cstheme="majorBidi"/>
          <w:sz w:val="24"/>
          <w:szCs w:val="24"/>
          <w:lang w:val="en-GB"/>
        </w:rPr>
        <w:t xml:space="preserve"> in IsDB member countries</w:t>
      </w:r>
      <w:r w:rsidR="009F0220">
        <w:rPr>
          <w:rFonts w:asciiTheme="majorBidi" w:hAnsiTheme="majorBidi" w:cstheme="majorBidi"/>
          <w:sz w:val="24"/>
          <w:szCs w:val="24"/>
          <w:lang w:val="en-GB"/>
        </w:rPr>
        <w:t xml:space="preserve"> (</w:t>
      </w:r>
      <w:r w:rsidR="00E32EAE">
        <w:rPr>
          <w:rFonts w:asciiTheme="majorBidi" w:hAnsiTheme="majorBidi" w:cstheme="majorBidi"/>
          <w:sz w:val="24"/>
          <w:szCs w:val="24"/>
          <w:lang w:val="en-GB"/>
        </w:rPr>
        <w:t xml:space="preserve">including </w:t>
      </w:r>
      <w:r w:rsidR="00E169E7">
        <w:rPr>
          <w:rFonts w:asciiTheme="majorBidi" w:hAnsiTheme="majorBidi" w:cstheme="majorBidi"/>
          <w:sz w:val="24"/>
          <w:szCs w:val="24"/>
          <w:lang w:val="en-GB"/>
        </w:rPr>
        <w:t>financing and support</w:t>
      </w:r>
      <w:r w:rsidR="009F0220">
        <w:rPr>
          <w:rFonts w:asciiTheme="majorBidi" w:hAnsiTheme="majorBidi" w:cstheme="majorBidi"/>
          <w:sz w:val="24"/>
          <w:szCs w:val="24"/>
          <w:lang w:val="en-GB"/>
        </w:rPr>
        <w:t xml:space="preserve"> to </w:t>
      </w:r>
      <w:r w:rsidR="00E169E7">
        <w:rPr>
          <w:rFonts w:asciiTheme="majorBidi" w:hAnsiTheme="majorBidi" w:cstheme="majorBidi"/>
          <w:sz w:val="24"/>
          <w:szCs w:val="24"/>
          <w:lang w:val="en-GB"/>
        </w:rPr>
        <w:t>smallholder farmers in villages</w:t>
      </w:r>
      <w:r w:rsidR="00344F25">
        <w:rPr>
          <w:rFonts w:asciiTheme="majorBidi" w:hAnsiTheme="majorBidi" w:cstheme="majorBidi"/>
          <w:sz w:val="24"/>
          <w:szCs w:val="24"/>
          <w:lang w:val="en-GB"/>
        </w:rPr>
        <w:t xml:space="preserve"> and linkages with markets</w:t>
      </w:r>
      <w:r w:rsidR="009F0220">
        <w:rPr>
          <w:rFonts w:asciiTheme="majorBidi" w:hAnsiTheme="majorBidi" w:cstheme="majorBidi"/>
          <w:sz w:val="24"/>
          <w:szCs w:val="24"/>
          <w:lang w:val="en-GB"/>
        </w:rPr>
        <w:t>)</w:t>
      </w:r>
      <w:r w:rsidR="00E169E7">
        <w:rPr>
          <w:rFonts w:asciiTheme="majorBidi" w:hAnsiTheme="majorBidi" w:cstheme="majorBidi"/>
          <w:sz w:val="24"/>
          <w:szCs w:val="24"/>
          <w:lang w:val="en-GB"/>
        </w:rPr>
        <w:t>.</w:t>
      </w:r>
    </w:p>
    <w:p w14:paraId="7F60273E" w14:textId="6970E3EF" w:rsidR="00120B65" w:rsidRPr="00120B65" w:rsidRDefault="00A949D9" w:rsidP="00120B65">
      <w:pPr>
        <w:numPr>
          <w:ilvl w:val="0"/>
          <w:numId w:val="21"/>
        </w:numPr>
        <w:spacing w:before="120" w:after="12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Identifying </w:t>
      </w:r>
      <w:r w:rsidR="0087652A">
        <w:rPr>
          <w:rFonts w:asciiTheme="majorBidi" w:hAnsiTheme="majorBidi" w:cstheme="majorBidi"/>
          <w:sz w:val="24"/>
          <w:szCs w:val="24"/>
          <w:lang w:val="en-GB"/>
        </w:rPr>
        <w:t xml:space="preserve">and proposing the mechanism for </w:t>
      </w:r>
      <w:proofErr w:type="spellStart"/>
      <w:r w:rsidR="00921CF7">
        <w:rPr>
          <w:rFonts w:asciiTheme="majorBidi" w:hAnsiTheme="majorBidi" w:cstheme="majorBidi"/>
          <w:sz w:val="24"/>
          <w:szCs w:val="24"/>
          <w:lang w:val="en-GB"/>
        </w:rPr>
        <w:t>i</w:t>
      </w:r>
      <w:r w:rsidR="00120B65" w:rsidRPr="00120B65">
        <w:rPr>
          <w:rFonts w:asciiTheme="majorBidi" w:hAnsiTheme="majorBidi" w:cstheme="majorBidi"/>
          <w:sz w:val="24"/>
          <w:szCs w:val="24"/>
          <w:lang w:val="en-GB"/>
        </w:rPr>
        <w:t>slamic</w:t>
      </w:r>
      <w:proofErr w:type="spellEnd"/>
      <w:r w:rsidR="00120B65" w:rsidRPr="00120B65">
        <w:rPr>
          <w:rFonts w:asciiTheme="majorBidi" w:hAnsiTheme="majorBidi" w:cstheme="majorBidi"/>
          <w:sz w:val="24"/>
          <w:szCs w:val="24"/>
          <w:lang w:val="en-GB"/>
        </w:rPr>
        <w:t xml:space="preserve"> </w:t>
      </w:r>
      <w:r w:rsidR="00921CF7">
        <w:rPr>
          <w:rFonts w:asciiTheme="majorBidi" w:hAnsiTheme="majorBidi" w:cstheme="majorBidi"/>
          <w:sz w:val="24"/>
          <w:szCs w:val="24"/>
          <w:lang w:val="en-GB"/>
        </w:rPr>
        <w:t>f</w:t>
      </w:r>
      <w:r w:rsidR="00120B65" w:rsidRPr="00120B65">
        <w:rPr>
          <w:rFonts w:asciiTheme="majorBidi" w:hAnsiTheme="majorBidi" w:cstheme="majorBidi"/>
          <w:sz w:val="24"/>
          <w:szCs w:val="24"/>
          <w:lang w:val="en-GB"/>
        </w:rPr>
        <w:t xml:space="preserve">inancial products and services, including different modes to finance goods </w:t>
      </w:r>
      <w:r w:rsidR="00831298">
        <w:rPr>
          <w:rFonts w:asciiTheme="majorBidi" w:hAnsiTheme="majorBidi" w:cstheme="majorBidi"/>
          <w:sz w:val="24"/>
          <w:szCs w:val="24"/>
          <w:lang w:val="en-GB"/>
        </w:rPr>
        <w:t>or support</w:t>
      </w:r>
      <w:r w:rsidR="00120B65" w:rsidRPr="00120B65">
        <w:rPr>
          <w:rFonts w:asciiTheme="majorBidi" w:hAnsiTheme="majorBidi" w:cstheme="majorBidi"/>
          <w:sz w:val="24"/>
          <w:szCs w:val="24"/>
          <w:lang w:val="en-GB"/>
        </w:rPr>
        <w:t xml:space="preserve"> SMEs, Consumers and Public bodies, that could be introduced as part of the postal services in the selected IsDB Member countries</w:t>
      </w:r>
      <w:r w:rsidR="00261213">
        <w:rPr>
          <w:rFonts w:asciiTheme="majorBidi" w:hAnsiTheme="majorBidi" w:cstheme="majorBidi"/>
          <w:sz w:val="24"/>
          <w:szCs w:val="24"/>
          <w:lang w:val="en-GB"/>
        </w:rPr>
        <w:t xml:space="preserve">, including </w:t>
      </w:r>
      <w:r w:rsidR="00BD55C5">
        <w:rPr>
          <w:rFonts w:asciiTheme="majorBidi" w:hAnsiTheme="majorBidi" w:cstheme="majorBidi"/>
          <w:sz w:val="24"/>
          <w:szCs w:val="24"/>
          <w:lang w:val="en-GB"/>
        </w:rPr>
        <w:t>international trade financing</w:t>
      </w:r>
      <w:r w:rsidR="00BA4561">
        <w:rPr>
          <w:rFonts w:asciiTheme="majorBidi" w:hAnsiTheme="majorBidi" w:cstheme="majorBidi"/>
          <w:sz w:val="24"/>
          <w:szCs w:val="24"/>
          <w:lang w:val="en-GB"/>
        </w:rPr>
        <w:t xml:space="preserve"> products</w:t>
      </w:r>
      <w:r w:rsidR="00BD55C5">
        <w:rPr>
          <w:rFonts w:asciiTheme="majorBidi" w:hAnsiTheme="majorBidi" w:cstheme="majorBidi"/>
          <w:sz w:val="24"/>
          <w:szCs w:val="24"/>
          <w:lang w:val="en-GB"/>
        </w:rPr>
        <w:t>.</w:t>
      </w:r>
    </w:p>
    <w:p w14:paraId="574C71D7" w14:textId="77777777" w:rsidR="00120B65" w:rsidRPr="00120B65" w:rsidRDefault="00120B65" w:rsidP="00120B65">
      <w:pPr>
        <w:numPr>
          <w:ilvl w:val="0"/>
          <w:numId w:val="21"/>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 xml:space="preserve">Possibility of resource mobilisation (including through sukuk issuance and collateralization of the business) for postal services engaging in Islamic financing of goods and e-commerce </w:t>
      </w:r>
    </w:p>
    <w:p w14:paraId="2AB81B59" w14:textId="1C709203" w:rsidR="00120B65" w:rsidRPr="00120B65" w:rsidRDefault="003108B0" w:rsidP="003108B0">
      <w:pPr>
        <w:numPr>
          <w:ilvl w:val="0"/>
          <w:numId w:val="21"/>
        </w:numPr>
        <w:spacing w:before="120" w:after="12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P</w:t>
      </w:r>
      <w:r w:rsidRPr="003108B0">
        <w:rPr>
          <w:rFonts w:asciiTheme="majorBidi" w:hAnsiTheme="majorBidi" w:cstheme="majorBidi"/>
          <w:sz w:val="24"/>
          <w:szCs w:val="24"/>
          <w:lang w:val="en-GB"/>
        </w:rPr>
        <w:t>ropos</w:t>
      </w:r>
      <w:r>
        <w:rPr>
          <w:rFonts w:asciiTheme="majorBidi" w:hAnsiTheme="majorBidi" w:cstheme="majorBidi"/>
          <w:sz w:val="24"/>
          <w:szCs w:val="24"/>
          <w:lang w:val="en-GB"/>
        </w:rPr>
        <w:t>ing</w:t>
      </w:r>
      <w:r w:rsidRPr="003108B0">
        <w:rPr>
          <w:rFonts w:asciiTheme="majorBidi" w:hAnsiTheme="majorBidi" w:cstheme="majorBidi"/>
          <w:sz w:val="24"/>
          <w:szCs w:val="24"/>
          <w:lang w:val="en-GB"/>
        </w:rPr>
        <w:t xml:space="preserve"> operational models which could be adopted to modernise the postal services and offer financial services</w:t>
      </w:r>
      <w:r>
        <w:rPr>
          <w:rFonts w:asciiTheme="majorBidi" w:hAnsiTheme="majorBidi" w:cstheme="majorBidi"/>
          <w:sz w:val="24"/>
          <w:szCs w:val="24"/>
          <w:lang w:val="en-GB"/>
        </w:rPr>
        <w:t>, including o</w:t>
      </w:r>
      <w:r w:rsidR="00120B65" w:rsidRPr="00120B65">
        <w:rPr>
          <w:rFonts w:asciiTheme="majorBidi" w:hAnsiTheme="majorBidi" w:cstheme="majorBidi"/>
          <w:sz w:val="24"/>
          <w:szCs w:val="24"/>
          <w:lang w:val="en-GB"/>
        </w:rPr>
        <w:t xml:space="preserve">perational </w:t>
      </w:r>
      <w:r>
        <w:rPr>
          <w:rFonts w:asciiTheme="majorBidi" w:hAnsiTheme="majorBidi" w:cstheme="majorBidi"/>
          <w:sz w:val="24"/>
          <w:szCs w:val="24"/>
          <w:lang w:val="en-GB"/>
        </w:rPr>
        <w:t>m</w:t>
      </w:r>
      <w:r w:rsidR="00120B65" w:rsidRPr="00120B65">
        <w:rPr>
          <w:rFonts w:asciiTheme="majorBidi" w:hAnsiTheme="majorBidi" w:cstheme="majorBidi"/>
          <w:sz w:val="24"/>
          <w:szCs w:val="24"/>
          <w:lang w:val="en-GB"/>
        </w:rPr>
        <w:t xml:space="preserve">odels which could be geared towards financial inclusion and development rather than profit maximization while still being viable, </w:t>
      </w:r>
      <w:proofErr w:type="gramStart"/>
      <w:r w:rsidR="00120B65" w:rsidRPr="00120B65">
        <w:rPr>
          <w:rFonts w:asciiTheme="majorBidi" w:hAnsiTheme="majorBidi" w:cstheme="majorBidi"/>
          <w:sz w:val="24"/>
          <w:szCs w:val="24"/>
          <w:lang w:val="en-GB"/>
        </w:rPr>
        <w:t>profitable</w:t>
      </w:r>
      <w:proofErr w:type="gramEnd"/>
      <w:r w:rsidR="00120B65" w:rsidRPr="00120B65">
        <w:rPr>
          <w:rFonts w:asciiTheme="majorBidi" w:hAnsiTheme="majorBidi" w:cstheme="majorBidi"/>
          <w:sz w:val="24"/>
          <w:szCs w:val="24"/>
          <w:lang w:val="en-GB"/>
        </w:rPr>
        <w:t xml:space="preserve"> and sustainable.</w:t>
      </w:r>
    </w:p>
    <w:p w14:paraId="5E336E80" w14:textId="33C46FC4" w:rsidR="00120B65" w:rsidRPr="00120B65" w:rsidRDefault="00120B65" w:rsidP="00120B65">
      <w:pPr>
        <w:numPr>
          <w:ilvl w:val="0"/>
          <w:numId w:val="26"/>
        </w:numPr>
        <w:spacing w:before="120" w:after="120" w:line="240" w:lineRule="auto"/>
        <w:jc w:val="both"/>
        <w:rPr>
          <w:rFonts w:asciiTheme="majorBidi" w:hAnsiTheme="majorBidi" w:cstheme="majorBidi"/>
          <w:sz w:val="24"/>
          <w:szCs w:val="24"/>
          <w:lang w:val="en-GB"/>
        </w:rPr>
      </w:pPr>
      <w:r w:rsidRPr="00120B65">
        <w:rPr>
          <w:rFonts w:asciiTheme="majorBidi" w:hAnsiTheme="majorBidi" w:cstheme="majorBidi"/>
          <w:sz w:val="24"/>
          <w:szCs w:val="24"/>
          <w:lang w:val="en-GB"/>
        </w:rPr>
        <w:t xml:space="preserve">The proposed indicative 12 countries for the market assessment study, based on their geographical distribution and level of advancement in postal services may be Egypt, Morocco, Tunisia, Cote d’Ivoire, Burkina Faso, Iran, UAE, Indonesia, </w:t>
      </w:r>
      <w:r w:rsidR="001A6D45">
        <w:rPr>
          <w:rFonts w:asciiTheme="majorBidi" w:hAnsiTheme="majorBidi" w:cstheme="majorBidi"/>
          <w:sz w:val="24"/>
          <w:szCs w:val="24"/>
          <w:lang w:val="en-GB"/>
        </w:rPr>
        <w:t xml:space="preserve">Malaysia, </w:t>
      </w:r>
      <w:r w:rsidRPr="00120B65">
        <w:rPr>
          <w:rFonts w:asciiTheme="majorBidi" w:hAnsiTheme="majorBidi" w:cstheme="majorBidi"/>
          <w:sz w:val="24"/>
          <w:szCs w:val="24"/>
          <w:lang w:val="en-GB"/>
        </w:rPr>
        <w:t xml:space="preserve">Pakistan, </w:t>
      </w:r>
      <w:proofErr w:type="gramStart"/>
      <w:r w:rsidRPr="00120B65">
        <w:rPr>
          <w:rFonts w:asciiTheme="majorBidi" w:hAnsiTheme="majorBidi" w:cstheme="majorBidi"/>
          <w:sz w:val="24"/>
          <w:szCs w:val="24"/>
          <w:lang w:val="en-GB"/>
        </w:rPr>
        <w:t>Bangladesh</w:t>
      </w:r>
      <w:proofErr w:type="gramEnd"/>
      <w:r w:rsidRPr="00120B65">
        <w:rPr>
          <w:rFonts w:asciiTheme="majorBidi" w:hAnsiTheme="majorBidi" w:cstheme="majorBidi"/>
          <w:sz w:val="24"/>
          <w:szCs w:val="24"/>
          <w:lang w:val="en-GB"/>
        </w:rPr>
        <w:t xml:space="preserve"> and Kazakhstan. Countries may be replaced </w:t>
      </w:r>
      <w:proofErr w:type="gramStart"/>
      <w:r w:rsidRPr="00120B65">
        <w:rPr>
          <w:rFonts w:asciiTheme="majorBidi" w:hAnsiTheme="majorBidi" w:cstheme="majorBidi"/>
          <w:sz w:val="24"/>
          <w:szCs w:val="24"/>
          <w:lang w:val="en-GB"/>
        </w:rPr>
        <w:t>as a result of</w:t>
      </w:r>
      <w:proofErr w:type="gramEnd"/>
      <w:r w:rsidRPr="00120B65">
        <w:rPr>
          <w:rFonts w:asciiTheme="majorBidi" w:hAnsiTheme="majorBidi" w:cstheme="majorBidi"/>
          <w:sz w:val="24"/>
          <w:szCs w:val="24"/>
          <w:lang w:val="en-GB"/>
        </w:rPr>
        <w:t xml:space="preserve"> the findings of the earlier components.</w:t>
      </w:r>
    </w:p>
    <w:p w14:paraId="4EC89712" w14:textId="3CFC8F02" w:rsidR="00120B65" w:rsidRDefault="00120B65" w:rsidP="00120B65">
      <w:pPr>
        <w:tabs>
          <w:tab w:val="left" w:pos="270"/>
        </w:tabs>
        <w:spacing w:before="120" w:after="0" w:line="240" w:lineRule="auto"/>
        <w:rPr>
          <w:rFonts w:asciiTheme="majorBidi" w:hAnsiTheme="majorBidi" w:cstheme="majorBidi"/>
          <w:b/>
          <w:bCs/>
          <w:sz w:val="24"/>
          <w:szCs w:val="24"/>
          <w:u w:val="single"/>
        </w:rPr>
      </w:pPr>
      <w:r w:rsidRPr="00B305B0">
        <w:rPr>
          <w:rFonts w:asciiTheme="majorBidi" w:hAnsiTheme="majorBidi" w:cstheme="majorBidi"/>
          <w:b/>
          <w:bCs/>
          <w:sz w:val="24"/>
          <w:szCs w:val="24"/>
          <w:u w:val="single"/>
        </w:rPr>
        <w:t xml:space="preserve">Component </w:t>
      </w:r>
      <w:r w:rsidR="00165F57" w:rsidRPr="00165F57">
        <w:rPr>
          <w:rFonts w:asciiTheme="majorBidi" w:hAnsiTheme="majorBidi" w:cstheme="majorBidi"/>
          <w:b/>
          <w:bCs/>
          <w:sz w:val="24"/>
          <w:szCs w:val="24"/>
          <w:u w:val="single"/>
        </w:rPr>
        <w:t>D.</w:t>
      </w:r>
      <w:r w:rsidR="00165F57">
        <w:rPr>
          <w:rFonts w:asciiTheme="majorBidi" w:hAnsiTheme="majorBidi" w:cstheme="majorBidi"/>
          <w:b/>
          <w:bCs/>
          <w:sz w:val="24"/>
          <w:szCs w:val="24"/>
          <w:u w:val="single"/>
        </w:rPr>
        <w:t xml:space="preserve">  </w:t>
      </w:r>
      <w:r w:rsidR="00165F57" w:rsidRPr="00165F57">
        <w:rPr>
          <w:rFonts w:asciiTheme="majorBidi" w:hAnsiTheme="majorBidi" w:cstheme="majorBidi"/>
          <w:b/>
          <w:bCs/>
          <w:sz w:val="24"/>
          <w:szCs w:val="24"/>
          <w:u w:val="single"/>
        </w:rPr>
        <w:t>Pilot Feasibility Study for 2 IsDB MCs</w:t>
      </w:r>
    </w:p>
    <w:p w14:paraId="0EED63CF" w14:textId="6654FE4D" w:rsidR="00F2548D" w:rsidRDefault="00F2548D" w:rsidP="00F2548D">
      <w:pPr>
        <w:numPr>
          <w:ilvl w:val="0"/>
          <w:numId w:val="28"/>
        </w:numPr>
        <w:spacing w:before="120" w:after="120" w:line="240" w:lineRule="auto"/>
        <w:jc w:val="both"/>
        <w:rPr>
          <w:rFonts w:asciiTheme="majorBidi" w:hAnsiTheme="majorBidi" w:cstheme="majorBidi"/>
          <w:b/>
          <w:bCs/>
          <w:sz w:val="24"/>
          <w:szCs w:val="24"/>
          <w:lang w:val="en-GB"/>
        </w:rPr>
      </w:pPr>
      <w:r w:rsidRPr="00F2548D">
        <w:rPr>
          <w:rFonts w:asciiTheme="majorBidi" w:hAnsiTheme="majorBidi" w:cstheme="majorBidi"/>
          <w:sz w:val="24"/>
          <w:szCs w:val="24"/>
          <w:lang w:val="en-GB"/>
        </w:rPr>
        <w:t>Conducting a pilot feasibility study for 2 IsDB Member countries selected amongst the 12 IsDB Member countries, identifying critical success factors, and proposing key steps.</w:t>
      </w:r>
    </w:p>
    <w:p w14:paraId="74221EF5" w14:textId="1A0472BC" w:rsidR="00A917B0" w:rsidRPr="00120B65" w:rsidRDefault="007F08FF" w:rsidP="00A917B0">
      <w:pPr>
        <w:numPr>
          <w:ilvl w:val="0"/>
          <w:numId w:val="28"/>
        </w:numPr>
        <w:spacing w:before="120" w:after="12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Including e</w:t>
      </w:r>
      <w:r w:rsidR="00A917B0" w:rsidRPr="00120B65">
        <w:rPr>
          <w:rFonts w:asciiTheme="majorBidi" w:hAnsiTheme="majorBidi" w:cstheme="majorBidi"/>
          <w:sz w:val="24"/>
          <w:szCs w:val="24"/>
          <w:lang w:val="en-GB"/>
        </w:rPr>
        <w:t>xpected costs of transformation and expected returns from new revenue streams and Performance of postal services post-digital transformation and offering of financial services</w:t>
      </w:r>
    </w:p>
    <w:p w14:paraId="5323ED44" w14:textId="402E5584" w:rsidR="00F2548D" w:rsidRDefault="00F2548D" w:rsidP="00F2548D">
      <w:pPr>
        <w:numPr>
          <w:ilvl w:val="0"/>
          <w:numId w:val="28"/>
        </w:numPr>
        <w:spacing w:before="120" w:after="120" w:line="240" w:lineRule="auto"/>
        <w:jc w:val="both"/>
        <w:rPr>
          <w:rFonts w:asciiTheme="majorBidi" w:hAnsiTheme="majorBidi" w:cstheme="majorBidi"/>
          <w:b/>
          <w:bCs/>
          <w:sz w:val="24"/>
          <w:szCs w:val="24"/>
          <w:lang w:val="en-GB"/>
        </w:rPr>
      </w:pPr>
      <w:r w:rsidRPr="00F2548D">
        <w:rPr>
          <w:rFonts w:asciiTheme="majorBidi" w:hAnsiTheme="majorBidi" w:cstheme="majorBidi"/>
          <w:sz w:val="24"/>
          <w:szCs w:val="24"/>
          <w:lang w:val="en-GB"/>
        </w:rPr>
        <w:t xml:space="preserve">Developing a high-level financial model with expected costs and revenues and financing structure, including proposals for resource mobilisation, for viable, profitable, and sustainable digital postal Islamic financial services </w:t>
      </w:r>
      <w:r w:rsidR="001733C3">
        <w:rPr>
          <w:rFonts w:asciiTheme="majorBidi" w:hAnsiTheme="majorBidi" w:cstheme="majorBidi"/>
          <w:sz w:val="24"/>
          <w:szCs w:val="24"/>
          <w:lang w:val="en-GB"/>
        </w:rPr>
        <w:t>operations</w:t>
      </w:r>
      <w:r w:rsidRPr="00F2548D">
        <w:rPr>
          <w:rFonts w:asciiTheme="majorBidi" w:hAnsiTheme="majorBidi" w:cstheme="majorBidi"/>
          <w:sz w:val="24"/>
          <w:szCs w:val="24"/>
          <w:lang w:val="en-GB"/>
        </w:rPr>
        <w:t xml:space="preserve">. </w:t>
      </w:r>
    </w:p>
    <w:p w14:paraId="02D4CF9D" w14:textId="48CDB632" w:rsidR="00F2548D" w:rsidRDefault="00F2548D" w:rsidP="00F2548D">
      <w:pPr>
        <w:numPr>
          <w:ilvl w:val="0"/>
          <w:numId w:val="28"/>
        </w:numPr>
        <w:spacing w:before="120" w:after="120" w:line="240" w:lineRule="auto"/>
        <w:jc w:val="both"/>
        <w:rPr>
          <w:rFonts w:asciiTheme="majorBidi" w:hAnsiTheme="majorBidi" w:cstheme="majorBidi"/>
          <w:b/>
          <w:bCs/>
          <w:sz w:val="24"/>
          <w:szCs w:val="24"/>
          <w:lang w:val="en-GB"/>
        </w:rPr>
      </w:pPr>
      <w:r w:rsidRPr="00F2548D">
        <w:rPr>
          <w:rFonts w:asciiTheme="majorBidi" w:hAnsiTheme="majorBidi" w:cstheme="majorBidi"/>
          <w:sz w:val="24"/>
          <w:szCs w:val="24"/>
          <w:lang w:val="en-GB"/>
        </w:rPr>
        <w:t>The pilot study should consider the best practices, innovative solutions and use cases from the Benchmarking and Market assessment studies for IsDB and Non IsDB Member Countries, as well the existing infrastructure in the pilot country including in terms of technology, market,</w:t>
      </w:r>
      <w:r w:rsidR="00EE2283">
        <w:rPr>
          <w:rFonts w:asciiTheme="majorBidi" w:hAnsiTheme="majorBidi" w:cstheme="majorBidi"/>
          <w:sz w:val="24"/>
          <w:szCs w:val="24"/>
          <w:lang w:val="en-GB"/>
        </w:rPr>
        <w:t xml:space="preserve"> </w:t>
      </w:r>
      <w:proofErr w:type="gramStart"/>
      <w:r w:rsidRPr="00F2548D">
        <w:rPr>
          <w:rFonts w:asciiTheme="majorBidi" w:hAnsiTheme="majorBidi" w:cstheme="majorBidi"/>
          <w:sz w:val="24"/>
          <w:szCs w:val="24"/>
          <w:lang w:val="en-GB"/>
        </w:rPr>
        <w:t>infrastructure</w:t>
      </w:r>
      <w:proofErr w:type="gramEnd"/>
      <w:r w:rsidR="00EE2283" w:rsidRPr="00EE2283">
        <w:rPr>
          <w:rFonts w:asciiTheme="majorBidi" w:hAnsiTheme="majorBidi" w:cstheme="majorBidi"/>
          <w:sz w:val="24"/>
          <w:szCs w:val="24"/>
          <w:lang w:val="en-GB"/>
        </w:rPr>
        <w:t xml:space="preserve"> </w:t>
      </w:r>
      <w:r w:rsidR="00EE2283">
        <w:rPr>
          <w:rFonts w:asciiTheme="majorBidi" w:hAnsiTheme="majorBidi" w:cstheme="majorBidi"/>
          <w:sz w:val="24"/>
          <w:szCs w:val="24"/>
          <w:lang w:val="en-GB"/>
        </w:rPr>
        <w:t xml:space="preserve">and </w:t>
      </w:r>
      <w:r w:rsidR="00EE2283" w:rsidRPr="00F2548D">
        <w:rPr>
          <w:rFonts w:asciiTheme="majorBidi" w:hAnsiTheme="majorBidi" w:cstheme="majorBidi"/>
          <w:sz w:val="24"/>
          <w:szCs w:val="24"/>
          <w:lang w:val="en-GB"/>
        </w:rPr>
        <w:t>Islamic finance</w:t>
      </w:r>
      <w:r w:rsidR="00EE2283">
        <w:rPr>
          <w:rFonts w:asciiTheme="majorBidi" w:hAnsiTheme="majorBidi" w:cstheme="majorBidi"/>
          <w:sz w:val="24"/>
          <w:szCs w:val="24"/>
          <w:lang w:val="en-GB"/>
        </w:rPr>
        <w:t xml:space="preserve"> enabling frameworks</w:t>
      </w:r>
      <w:r w:rsidRPr="00F2548D">
        <w:rPr>
          <w:rFonts w:asciiTheme="majorBidi" w:hAnsiTheme="majorBidi" w:cstheme="majorBidi"/>
          <w:sz w:val="24"/>
          <w:szCs w:val="24"/>
          <w:lang w:val="en-GB"/>
        </w:rPr>
        <w:t xml:space="preserve">. </w:t>
      </w:r>
    </w:p>
    <w:p w14:paraId="46BAD8AF" w14:textId="13B37D01" w:rsidR="00E05997" w:rsidRDefault="00F2548D" w:rsidP="00F2548D">
      <w:pPr>
        <w:numPr>
          <w:ilvl w:val="0"/>
          <w:numId w:val="28"/>
        </w:numPr>
        <w:spacing w:before="120" w:after="120" w:line="240" w:lineRule="auto"/>
        <w:jc w:val="both"/>
        <w:rPr>
          <w:rFonts w:asciiTheme="majorBidi" w:hAnsiTheme="majorBidi" w:cstheme="majorBidi"/>
          <w:b/>
          <w:bCs/>
          <w:sz w:val="24"/>
          <w:szCs w:val="24"/>
          <w:lang w:val="en-GB"/>
        </w:rPr>
      </w:pPr>
      <w:r w:rsidRPr="00F2548D">
        <w:rPr>
          <w:rFonts w:asciiTheme="majorBidi" w:hAnsiTheme="majorBidi" w:cstheme="majorBidi"/>
          <w:sz w:val="24"/>
          <w:szCs w:val="24"/>
          <w:lang w:val="en-GB"/>
        </w:rPr>
        <w:t xml:space="preserve">It should </w:t>
      </w:r>
      <w:r w:rsidR="00A71CC7">
        <w:rPr>
          <w:rFonts w:asciiTheme="majorBidi" w:hAnsiTheme="majorBidi" w:cstheme="majorBidi"/>
          <w:sz w:val="24"/>
          <w:szCs w:val="24"/>
          <w:lang w:val="en-GB"/>
        </w:rPr>
        <w:t>include</w:t>
      </w:r>
      <w:r w:rsidRPr="00F2548D">
        <w:rPr>
          <w:rFonts w:asciiTheme="majorBidi" w:hAnsiTheme="majorBidi" w:cstheme="majorBidi"/>
          <w:sz w:val="24"/>
          <w:szCs w:val="24"/>
          <w:lang w:val="en-GB"/>
        </w:rPr>
        <w:t xml:space="preserve"> the financing of goods by the postal services using Islamic finance instruments and linkages of the postal services with the market and/or e-commerce platforms as well as the necessary digital transformation that would be required to have an efficient process flow, improved services, and enhanced responsiveness to the needs of SMEs, Public Bodies</w:t>
      </w:r>
      <w:r w:rsidR="00A71CC7">
        <w:rPr>
          <w:rFonts w:asciiTheme="majorBidi" w:hAnsiTheme="majorBidi" w:cstheme="majorBidi"/>
          <w:sz w:val="24"/>
          <w:szCs w:val="24"/>
          <w:lang w:val="en-GB"/>
        </w:rPr>
        <w:t xml:space="preserve">, the </w:t>
      </w:r>
      <w:r w:rsidR="00F70895">
        <w:rPr>
          <w:rFonts w:asciiTheme="majorBidi" w:hAnsiTheme="majorBidi" w:cstheme="majorBidi"/>
          <w:sz w:val="24"/>
          <w:szCs w:val="24"/>
          <w:lang w:val="en-GB"/>
        </w:rPr>
        <w:t>urban</w:t>
      </w:r>
      <w:r w:rsidR="00A71CC7">
        <w:rPr>
          <w:rFonts w:asciiTheme="majorBidi" w:hAnsiTheme="majorBidi" w:cstheme="majorBidi"/>
          <w:sz w:val="24"/>
          <w:szCs w:val="24"/>
          <w:lang w:val="en-GB"/>
        </w:rPr>
        <w:t xml:space="preserve"> </w:t>
      </w:r>
      <w:r w:rsidRPr="00F2548D">
        <w:rPr>
          <w:rFonts w:asciiTheme="majorBidi" w:hAnsiTheme="majorBidi" w:cstheme="majorBidi"/>
          <w:sz w:val="24"/>
          <w:szCs w:val="24"/>
          <w:lang w:val="en-GB"/>
        </w:rPr>
        <w:t>consumer</w:t>
      </w:r>
      <w:r w:rsidR="00A71CC7">
        <w:rPr>
          <w:rFonts w:asciiTheme="majorBidi" w:hAnsiTheme="majorBidi" w:cstheme="majorBidi"/>
          <w:sz w:val="24"/>
          <w:szCs w:val="24"/>
          <w:lang w:val="en-GB"/>
        </w:rPr>
        <w:t xml:space="preserve"> as well as </w:t>
      </w:r>
      <w:r w:rsidR="00F70895">
        <w:rPr>
          <w:rFonts w:asciiTheme="majorBidi" w:hAnsiTheme="majorBidi" w:cstheme="majorBidi"/>
          <w:sz w:val="24"/>
          <w:szCs w:val="24"/>
          <w:lang w:val="en-GB"/>
        </w:rPr>
        <w:t>smallholder farmers in villages</w:t>
      </w:r>
      <w:r w:rsidRPr="00F2548D">
        <w:rPr>
          <w:rFonts w:asciiTheme="majorBidi" w:hAnsiTheme="majorBidi" w:cstheme="majorBidi"/>
          <w:sz w:val="24"/>
          <w:szCs w:val="24"/>
          <w:lang w:val="en-GB"/>
        </w:rPr>
        <w:t xml:space="preserve">. </w:t>
      </w:r>
    </w:p>
    <w:p w14:paraId="6F87FAAA" w14:textId="0AF7B521" w:rsidR="00F2548D" w:rsidRPr="00987707" w:rsidRDefault="00F2548D" w:rsidP="00F2548D">
      <w:pPr>
        <w:numPr>
          <w:ilvl w:val="0"/>
          <w:numId w:val="28"/>
        </w:numPr>
        <w:spacing w:before="120" w:after="120" w:line="240" w:lineRule="auto"/>
        <w:jc w:val="both"/>
        <w:rPr>
          <w:rFonts w:asciiTheme="majorBidi" w:hAnsiTheme="majorBidi" w:cstheme="majorBidi"/>
          <w:b/>
          <w:bCs/>
          <w:sz w:val="24"/>
          <w:szCs w:val="24"/>
          <w:lang w:val="en-GB"/>
        </w:rPr>
      </w:pPr>
      <w:r w:rsidRPr="00F2548D">
        <w:rPr>
          <w:rFonts w:asciiTheme="majorBidi" w:hAnsiTheme="majorBidi" w:cstheme="majorBidi"/>
          <w:sz w:val="24"/>
          <w:szCs w:val="24"/>
          <w:lang w:val="en-GB"/>
        </w:rPr>
        <w:t xml:space="preserve">The pilot study should also advise on the legal and regulatory amendments, change and people management strategies, and operational model that would be required for the digital postal Islamic financial services, as well as providing a detailed roadmap for the transformation. </w:t>
      </w:r>
    </w:p>
    <w:p w14:paraId="270B4797" w14:textId="77777777" w:rsidR="00987707" w:rsidRPr="00F2548D" w:rsidRDefault="00987707" w:rsidP="00987707">
      <w:pPr>
        <w:spacing w:before="120" w:after="120" w:line="240" w:lineRule="auto"/>
        <w:ind w:left="1080"/>
        <w:jc w:val="both"/>
        <w:rPr>
          <w:rFonts w:asciiTheme="majorBidi" w:hAnsiTheme="majorBidi" w:cstheme="majorBidi"/>
          <w:b/>
          <w:bCs/>
          <w:sz w:val="24"/>
          <w:szCs w:val="24"/>
          <w:lang w:val="en-GB"/>
        </w:rPr>
      </w:pPr>
    </w:p>
    <w:p w14:paraId="6511D87D" w14:textId="33540C13" w:rsidR="009623FD" w:rsidRPr="00FE0311" w:rsidRDefault="00B30092" w:rsidP="00FE0311">
      <w:pPr>
        <w:tabs>
          <w:tab w:val="left" w:pos="270"/>
        </w:tabs>
        <w:spacing w:before="120" w:after="0" w:line="240" w:lineRule="auto"/>
        <w:rPr>
          <w:rFonts w:asciiTheme="majorBidi" w:hAnsiTheme="majorBidi" w:cstheme="majorBidi"/>
          <w:sz w:val="24"/>
          <w:szCs w:val="24"/>
          <w:u w:val="single"/>
        </w:rPr>
      </w:pPr>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w:t>
      </w:r>
      <w:r w:rsidR="004D0369">
        <w:rPr>
          <w:rFonts w:asciiTheme="majorBidi" w:hAnsiTheme="majorBidi" w:cstheme="majorBidi"/>
          <w:b/>
          <w:bCs/>
          <w:sz w:val="24"/>
          <w:szCs w:val="24"/>
          <w:u w:val="single"/>
        </w:rPr>
        <w:t xml:space="preserve">E. </w:t>
      </w:r>
      <w:r w:rsidR="004D0369" w:rsidRPr="004D0369">
        <w:rPr>
          <w:rFonts w:asciiTheme="majorBidi" w:hAnsiTheme="majorBidi" w:cstheme="majorBidi"/>
          <w:b/>
          <w:bCs/>
          <w:sz w:val="24"/>
          <w:szCs w:val="24"/>
          <w:u w:val="single"/>
        </w:rPr>
        <w:t>Knowledge Dissemination and Awareness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78AB29DE" w14:textId="77777777" w:rsidR="009623FD" w:rsidRPr="00FE0311" w:rsidRDefault="009623FD" w:rsidP="009623FD">
      <w:pPr>
        <w:tabs>
          <w:tab w:val="left" w:pos="270"/>
        </w:tabs>
        <w:spacing w:after="0" w:line="240" w:lineRule="auto"/>
        <w:rPr>
          <w:rFonts w:asciiTheme="majorBidi" w:hAnsiTheme="majorBidi" w:cstheme="majorBidi"/>
          <w:sz w:val="6"/>
          <w:szCs w:val="6"/>
          <w:u w:val="single"/>
        </w:rPr>
      </w:pPr>
    </w:p>
    <w:p w14:paraId="59723085" w14:textId="304E5B66" w:rsidR="009623FD" w:rsidRPr="00630F05" w:rsidRDefault="00630F05" w:rsidP="00CD4E01">
      <w:pPr>
        <w:numPr>
          <w:ilvl w:val="0"/>
          <w:numId w:val="9"/>
        </w:numPr>
        <w:spacing w:before="120" w:after="120" w:line="240" w:lineRule="auto"/>
        <w:ind w:left="720"/>
        <w:jc w:val="both"/>
        <w:rPr>
          <w:rFonts w:asciiTheme="majorBidi" w:hAnsiTheme="majorBidi" w:cstheme="majorBidi"/>
          <w:sz w:val="24"/>
          <w:szCs w:val="24"/>
        </w:rPr>
      </w:pPr>
      <w:r w:rsidRPr="00630F05">
        <w:rPr>
          <w:rFonts w:asciiTheme="majorBidi" w:hAnsiTheme="majorBidi" w:cstheme="majorBidi"/>
          <w:sz w:val="24"/>
          <w:szCs w:val="24"/>
        </w:rPr>
        <w:t xml:space="preserve">Under this component, a series of workshops/seminars will be </w:t>
      </w:r>
      <w:proofErr w:type="spellStart"/>
      <w:r w:rsidRPr="00630F05">
        <w:rPr>
          <w:rFonts w:asciiTheme="majorBidi" w:hAnsiTheme="majorBidi" w:cstheme="majorBidi"/>
          <w:sz w:val="24"/>
          <w:szCs w:val="24"/>
        </w:rPr>
        <w:t>organised</w:t>
      </w:r>
      <w:proofErr w:type="spellEnd"/>
      <w:r w:rsidRPr="00630F05">
        <w:rPr>
          <w:rFonts w:asciiTheme="majorBidi" w:hAnsiTheme="majorBidi" w:cstheme="majorBidi"/>
          <w:sz w:val="24"/>
          <w:szCs w:val="24"/>
        </w:rPr>
        <w:t xml:space="preserve"> that includes key stakeholders to clearly identify challenges, </w:t>
      </w:r>
      <w:proofErr w:type="gramStart"/>
      <w:r w:rsidRPr="00630F05">
        <w:rPr>
          <w:rFonts w:asciiTheme="majorBidi" w:hAnsiTheme="majorBidi" w:cstheme="majorBidi"/>
          <w:sz w:val="24"/>
          <w:szCs w:val="24"/>
        </w:rPr>
        <w:t>opportunities</w:t>
      </w:r>
      <w:proofErr w:type="gramEnd"/>
      <w:r w:rsidRPr="00630F05">
        <w:rPr>
          <w:rFonts w:asciiTheme="majorBidi" w:hAnsiTheme="majorBidi" w:cstheme="majorBidi"/>
          <w:sz w:val="24"/>
          <w:szCs w:val="24"/>
        </w:rPr>
        <w:t xml:space="preserve"> and interest in </w:t>
      </w:r>
      <w:r w:rsidR="00D42ED2">
        <w:rPr>
          <w:rFonts w:asciiTheme="majorBidi" w:hAnsiTheme="majorBidi" w:cstheme="majorBidi"/>
          <w:sz w:val="24"/>
          <w:szCs w:val="24"/>
        </w:rPr>
        <w:t>digital postal Islamic financial services</w:t>
      </w:r>
      <w:r w:rsidRPr="00630F05">
        <w:rPr>
          <w:rFonts w:asciiTheme="majorBidi" w:hAnsiTheme="majorBidi" w:cstheme="majorBidi"/>
          <w:sz w:val="24"/>
          <w:szCs w:val="24"/>
        </w:rPr>
        <w:t>.</w:t>
      </w:r>
      <w:r w:rsidR="009623FD" w:rsidRPr="00630F05">
        <w:rPr>
          <w:rFonts w:asciiTheme="majorBidi" w:hAnsiTheme="majorBidi" w:cstheme="majorBidi"/>
          <w:sz w:val="24"/>
          <w:szCs w:val="24"/>
        </w:rPr>
        <w:t> </w:t>
      </w:r>
    </w:p>
    <w:p w14:paraId="0CBC365C" w14:textId="77777777" w:rsidR="009623FD" w:rsidRPr="00FE0311" w:rsidRDefault="009623FD" w:rsidP="00FE0311">
      <w:pPr>
        <w:numPr>
          <w:ilvl w:val="0"/>
          <w:numId w:val="9"/>
        </w:numPr>
        <w:spacing w:before="120" w:after="0" w:line="240" w:lineRule="auto"/>
        <w:ind w:left="720"/>
        <w:rPr>
          <w:rFonts w:asciiTheme="majorBidi" w:hAnsiTheme="majorBidi" w:cstheme="majorBidi"/>
          <w:sz w:val="24"/>
          <w:szCs w:val="24"/>
        </w:rPr>
      </w:pPr>
      <w:r w:rsidRPr="00FE0311">
        <w:rPr>
          <w:rFonts w:asciiTheme="majorBidi" w:hAnsiTheme="majorBidi" w:cstheme="majorBidi"/>
          <w:sz w:val="24"/>
          <w:szCs w:val="24"/>
        </w:rPr>
        <w:t>The consultant should carry out the following:  </w:t>
      </w:r>
    </w:p>
    <w:p w14:paraId="2B7E2B4F" w14:textId="77777777" w:rsidR="009623FD" w:rsidRPr="00FE0311" w:rsidRDefault="009623FD" w:rsidP="009623FD">
      <w:pPr>
        <w:spacing w:after="0" w:line="240" w:lineRule="auto"/>
        <w:ind w:left="720"/>
        <w:rPr>
          <w:rFonts w:asciiTheme="majorBidi" w:hAnsiTheme="majorBidi" w:cstheme="majorBidi"/>
          <w:sz w:val="6"/>
          <w:szCs w:val="6"/>
        </w:rPr>
      </w:pPr>
    </w:p>
    <w:p w14:paraId="22503EE8" w14:textId="1178556F" w:rsidR="009623FD" w:rsidRPr="00FE0311"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Identify potential stakeholders to be invited to these workshops/seminars</w:t>
      </w:r>
      <w:r w:rsidR="009623FD" w:rsidRPr="00FE0311">
        <w:rPr>
          <w:rFonts w:asciiTheme="majorBidi" w:hAnsiTheme="majorBidi" w:cstheme="majorBidi"/>
          <w:sz w:val="24"/>
          <w:szCs w:val="24"/>
        </w:rPr>
        <w:t> </w:t>
      </w:r>
    </w:p>
    <w:p w14:paraId="7B8A0F83" w14:textId="2FD2947A" w:rsidR="009623FD"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Develop the program</w:t>
      </w:r>
      <w:r w:rsidR="00511110">
        <w:rPr>
          <w:rFonts w:asciiTheme="majorBidi" w:hAnsiTheme="majorBidi" w:cstheme="majorBidi"/>
          <w:sz w:val="24"/>
          <w:szCs w:val="24"/>
        </w:rPr>
        <w:t xml:space="preserve">, </w:t>
      </w:r>
      <w:proofErr w:type="gramStart"/>
      <w:r w:rsidR="00511110">
        <w:rPr>
          <w:rFonts w:asciiTheme="majorBidi" w:hAnsiTheme="majorBidi" w:cstheme="majorBidi"/>
          <w:sz w:val="24"/>
          <w:szCs w:val="24"/>
        </w:rPr>
        <w:t>agenda</w:t>
      </w:r>
      <w:proofErr w:type="gramEnd"/>
      <w:r>
        <w:rPr>
          <w:rFonts w:asciiTheme="majorBidi" w:hAnsiTheme="majorBidi" w:cstheme="majorBidi"/>
          <w:sz w:val="24"/>
          <w:szCs w:val="24"/>
        </w:rPr>
        <w:t xml:space="preserve"> and</w:t>
      </w:r>
      <w:r w:rsidR="00511110">
        <w:rPr>
          <w:rFonts w:asciiTheme="majorBidi" w:hAnsiTheme="majorBidi" w:cstheme="majorBidi"/>
          <w:sz w:val="24"/>
          <w:szCs w:val="24"/>
        </w:rPr>
        <w:t xml:space="preserve"> proposed</w:t>
      </w:r>
      <w:r>
        <w:rPr>
          <w:rFonts w:asciiTheme="majorBidi" w:hAnsiTheme="majorBidi" w:cstheme="majorBidi"/>
          <w:sz w:val="24"/>
          <w:szCs w:val="24"/>
        </w:rPr>
        <w:t xml:space="preserve"> flow of discussions</w:t>
      </w:r>
    </w:p>
    <w:p w14:paraId="3C96C7F7" w14:textId="5BFCCE26"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 xml:space="preserve">Prepare </w:t>
      </w:r>
      <w:proofErr w:type="spellStart"/>
      <w:r>
        <w:rPr>
          <w:rFonts w:asciiTheme="majorBidi" w:hAnsiTheme="majorBidi" w:cstheme="majorBidi"/>
          <w:sz w:val="24"/>
          <w:szCs w:val="24"/>
        </w:rPr>
        <w:t>powerpoint</w:t>
      </w:r>
      <w:proofErr w:type="spellEnd"/>
      <w:r>
        <w:rPr>
          <w:rFonts w:asciiTheme="majorBidi" w:hAnsiTheme="majorBidi" w:cstheme="majorBidi"/>
          <w:sz w:val="24"/>
          <w:szCs w:val="24"/>
        </w:rPr>
        <w:t>/other format presentations</w:t>
      </w:r>
      <w:r w:rsidR="00E738A5">
        <w:rPr>
          <w:rFonts w:asciiTheme="majorBidi" w:hAnsiTheme="majorBidi" w:cstheme="majorBidi"/>
          <w:sz w:val="24"/>
          <w:szCs w:val="24"/>
        </w:rPr>
        <w:t xml:space="preserve"> and deliver these during the workshops and seminars </w:t>
      </w:r>
      <w:proofErr w:type="spellStart"/>
      <w:r w:rsidR="00E738A5">
        <w:rPr>
          <w:rFonts w:asciiTheme="majorBidi" w:hAnsiTheme="majorBidi" w:cstheme="majorBidi"/>
          <w:sz w:val="24"/>
          <w:szCs w:val="24"/>
        </w:rPr>
        <w:t>organised</w:t>
      </w:r>
      <w:proofErr w:type="spellEnd"/>
      <w:r>
        <w:rPr>
          <w:rFonts w:asciiTheme="majorBidi" w:hAnsiTheme="majorBidi" w:cstheme="majorBidi"/>
          <w:sz w:val="24"/>
          <w:szCs w:val="24"/>
        </w:rPr>
        <w:t>.</w:t>
      </w:r>
    </w:p>
    <w:p w14:paraId="504D2E1B" w14:textId="701C9450" w:rsidR="00511110" w:rsidRPr="00FE0311"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Enable a feedback mechanism to gather inputs to improve the content of the feasibility study</w:t>
      </w:r>
    </w:p>
    <w:p w14:paraId="02B0BE52" w14:textId="5181FC85"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T</w:t>
      </w:r>
      <w:r w:rsidRPr="00511110">
        <w:rPr>
          <w:rFonts w:asciiTheme="majorBidi" w:hAnsiTheme="majorBidi" w:cstheme="majorBidi"/>
          <w:sz w:val="24"/>
          <w:szCs w:val="24"/>
        </w:rPr>
        <w:t xml:space="preserve">ake part in all meetings, </w:t>
      </w:r>
      <w:proofErr w:type="gramStart"/>
      <w:r w:rsidRPr="00511110">
        <w:rPr>
          <w:rFonts w:asciiTheme="majorBidi" w:hAnsiTheme="majorBidi" w:cstheme="majorBidi"/>
          <w:sz w:val="24"/>
          <w:szCs w:val="24"/>
        </w:rPr>
        <w:t>workshops</w:t>
      </w:r>
      <w:proofErr w:type="gramEnd"/>
      <w:r w:rsidRPr="00511110">
        <w:rPr>
          <w:rFonts w:asciiTheme="majorBidi" w:hAnsiTheme="majorBidi" w:cstheme="majorBidi"/>
          <w:sz w:val="24"/>
          <w:szCs w:val="24"/>
        </w:rPr>
        <w:t xml:space="preserve"> and seminars to present the draft versions of reports to facilitate collation of comments.</w:t>
      </w:r>
    </w:p>
    <w:p w14:paraId="511B0D5F" w14:textId="77777777" w:rsidR="009623FD" w:rsidRPr="00FE0311" w:rsidRDefault="009623FD" w:rsidP="009623FD">
      <w:pPr>
        <w:spacing w:after="0" w:line="240" w:lineRule="auto"/>
        <w:ind w:left="810"/>
        <w:rPr>
          <w:rFonts w:asciiTheme="majorBidi" w:hAnsiTheme="majorBidi" w:cstheme="majorBidi"/>
          <w:sz w:val="6"/>
          <w:szCs w:val="6"/>
        </w:rPr>
      </w:pP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13AC8AE7"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7454E7">
        <w:rPr>
          <w:rFonts w:ascii="Times New Roman" w:hAnsi="Times New Roman"/>
          <w:spacing w:val="-2"/>
          <w:sz w:val="24"/>
          <w:szCs w:val="24"/>
        </w:rPr>
        <w:t>18</w:t>
      </w:r>
      <w:r w:rsidRPr="00602BA3">
        <w:rPr>
          <w:rFonts w:ascii="Times New Roman" w:hAnsi="Times New Roman"/>
          <w:spacing w:val="-2"/>
          <w:sz w:val="24"/>
          <w:szCs w:val="24"/>
        </w:rPr>
        <w:t xml:space="preserve"> months</w:t>
      </w:r>
      <w:r w:rsidRPr="00FE0311">
        <w:rPr>
          <w:rFonts w:ascii="Times New Roman" w:hAnsi="Times New Roman"/>
          <w:spacing w:val="-2"/>
          <w:sz w:val="24"/>
          <w:szCs w:val="24"/>
        </w:rPr>
        <w:t xml:space="preserve"> starting from </w:t>
      </w:r>
      <w:r w:rsidR="002E4AE2">
        <w:rPr>
          <w:rFonts w:ascii="Times New Roman" w:hAnsi="Times New Roman"/>
          <w:b/>
          <w:bCs/>
          <w:spacing w:val="-2"/>
          <w:sz w:val="24"/>
          <w:szCs w:val="24"/>
          <w:u w:val="single"/>
        </w:rPr>
        <w:t>November</w:t>
      </w:r>
      <w:r w:rsidR="00630F05">
        <w:rPr>
          <w:rFonts w:ascii="Times New Roman" w:hAnsi="Times New Roman"/>
          <w:b/>
          <w:bCs/>
          <w:spacing w:val="-2"/>
          <w:sz w:val="24"/>
          <w:szCs w:val="24"/>
          <w:u w:val="single"/>
        </w:rPr>
        <w:t xml:space="preserve"> 2023</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7C535347"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in the table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E4E736E" w14:textId="470041B3"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w:t>
      </w:r>
      <w:r w:rsidR="00617D02">
        <w:rPr>
          <w:rFonts w:asciiTheme="majorBidi" w:eastAsia="Calibri" w:hAnsiTheme="majorBidi" w:cstheme="majorBidi"/>
          <w:sz w:val="24"/>
          <w:szCs w:val="24"/>
        </w:rPr>
        <w:t>0</w:t>
      </w:r>
      <w:r w:rsidRPr="00FE0311">
        <w:rPr>
          <w:rFonts w:asciiTheme="majorBidi" w:eastAsia="Calibri" w:hAnsiTheme="majorBidi" w:cstheme="majorBidi"/>
          <w:sz w:val="24"/>
          <w:szCs w:val="24"/>
        </w:rPr>
        <w:t>+ Years in</w:t>
      </w:r>
      <w:r w:rsidR="00511110">
        <w:rPr>
          <w:rFonts w:asciiTheme="majorBidi" w:eastAsia="Calibri" w:hAnsiTheme="majorBidi" w:cstheme="majorBidi"/>
          <w:sz w:val="24"/>
          <w:szCs w:val="24"/>
        </w:rPr>
        <w:t xml:space="preserve"> Economics, </w:t>
      </w:r>
      <w:r w:rsidR="005D207D">
        <w:rPr>
          <w:rFonts w:asciiTheme="majorBidi" w:eastAsia="Calibri" w:hAnsiTheme="majorBidi" w:cstheme="majorBidi"/>
          <w:sz w:val="24"/>
          <w:szCs w:val="24"/>
        </w:rPr>
        <w:t>Financial Services</w:t>
      </w:r>
      <w:r w:rsidR="00576FAC">
        <w:rPr>
          <w:rFonts w:asciiTheme="majorBidi" w:eastAsia="Calibri" w:hAnsiTheme="majorBidi" w:cstheme="majorBidi"/>
          <w:sz w:val="24"/>
          <w:szCs w:val="24"/>
        </w:rPr>
        <w:t xml:space="preserve">, </w:t>
      </w:r>
      <w:r w:rsidR="00A81C11">
        <w:rPr>
          <w:rFonts w:asciiTheme="majorBidi" w:eastAsia="Calibri" w:hAnsiTheme="majorBidi" w:cstheme="majorBidi"/>
          <w:sz w:val="24"/>
          <w:szCs w:val="24"/>
        </w:rPr>
        <w:t>Business Analysis</w:t>
      </w:r>
      <w:r w:rsidR="00932EE8">
        <w:rPr>
          <w:rFonts w:asciiTheme="majorBidi" w:eastAsia="Calibri" w:hAnsiTheme="majorBidi" w:cstheme="majorBidi"/>
          <w:sz w:val="24"/>
          <w:szCs w:val="24"/>
        </w:rPr>
        <w:t>, Market Research</w:t>
      </w:r>
    </w:p>
    <w:p w14:paraId="2013E998" w14:textId="22CC7AFC" w:rsidR="00E738A5" w:rsidRDefault="00385AE8" w:rsidP="000B42E4">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Senior Expert:</w:t>
      </w:r>
      <w:r w:rsidR="00257532">
        <w:rPr>
          <w:rFonts w:asciiTheme="majorBidi" w:eastAsia="Calibri" w:hAnsiTheme="majorBidi" w:cstheme="majorBidi"/>
          <w:sz w:val="24"/>
          <w:szCs w:val="24"/>
        </w:rPr>
        <w:t xml:space="preserve"> </w:t>
      </w:r>
      <w:r w:rsidR="00617D02">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0B42E4">
        <w:rPr>
          <w:rFonts w:asciiTheme="majorBidi" w:eastAsia="Calibri" w:hAnsiTheme="majorBidi" w:cstheme="majorBidi"/>
          <w:sz w:val="24"/>
          <w:szCs w:val="24"/>
        </w:rPr>
        <w:t>digital transformation</w:t>
      </w:r>
      <w:r w:rsidR="008C14FB">
        <w:rPr>
          <w:rFonts w:asciiTheme="majorBidi" w:eastAsia="Calibri" w:hAnsiTheme="majorBidi" w:cstheme="majorBidi"/>
          <w:sz w:val="24"/>
          <w:szCs w:val="24"/>
        </w:rPr>
        <w:t>,</w:t>
      </w:r>
      <w:r w:rsidR="005471C5">
        <w:rPr>
          <w:rFonts w:asciiTheme="majorBidi" w:eastAsia="Calibri" w:hAnsiTheme="majorBidi" w:cstheme="majorBidi"/>
          <w:sz w:val="24"/>
          <w:szCs w:val="24"/>
        </w:rPr>
        <w:t xml:space="preserve"> </w:t>
      </w:r>
      <w:proofErr w:type="gramStart"/>
      <w:r w:rsidR="008F0343">
        <w:rPr>
          <w:rFonts w:asciiTheme="majorBidi" w:eastAsia="Calibri" w:hAnsiTheme="majorBidi" w:cstheme="majorBidi"/>
          <w:sz w:val="24"/>
          <w:szCs w:val="24"/>
        </w:rPr>
        <w:t>E-commerce</w:t>
      </w:r>
      <w:proofErr w:type="gramEnd"/>
      <w:r w:rsidR="008C14FB">
        <w:rPr>
          <w:rFonts w:asciiTheme="majorBidi" w:eastAsia="Calibri" w:hAnsiTheme="majorBidi" w:cstheme="majorBidi"/>
          <w:sz w:val="24"/>
          <w:szCs w:val="24"/>
        </w:rPr>
        <w:t xml:space="preserve"> and innovative technologies</w:t>
      </w:r>
    </w:p>
    <w:p w14:paraId="62AF17EE" w14:textId="495CF4D5" w:rsidR="00385AE8" w:rsidRDefault="00E738A5"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617D02">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6F76BC">
        <w:rPr>
          <w:rFonts w:asciiTheme="majorBidi" w:eastAsia="Calibri" w:hAnsiTheme="majorBidi" w:cstheme="majorBidi"/>
          <w:sz w:val="24"/>
          <w:szCs w:val="24"/>
        </w:rPr>
        <w:t>financial</w:t>
      </w:r>
      <w:r>
        <w:rPr>
          <w:rFonts w:asciiTheme="majorBidi" w:eastAsia="Calibri" w:hAnsiTheme="majorBidi" w:cstheme="majorBidi"/>
          <w:sz w:val="24"/>
          <w:szCs w:val="24"/>
        </w:rPr>
        <w:t xml:space="preserve"> feasibility studies, business plans, value propositioning, </w:t>
      </w:r>
      <w:r w:rsidR="00F06486">
        <w:rPr>
          <w:rFonts w:asciiTheme="majorBidi" w:eastAsia="Calibri" w:hAnsiTheme="majorBidi" w:cstheme="majorBidi"/>
          <w:sz w:val="24"/>
          <w:szCs w:val="24"/>
        </w:rPr>
        <w:t xml:space="preserve">market research </w:t>
      </w:r>
      <w:r>
        <w:rPr>
          <w:rFonts w:asciiTheme="majorBidi" w:eastAsia="Calibri" w:hAnsiTheme="majorBidi" w:cstheme="majorBidi"/>
          <w:sz w:val="24"/>
          <w:szCs w:val="24"/>
        </w:rPr>
        <w:t>etc.</w:t>
      </w:r>
    </w:p>
    <w:p w14:paraId="2317A005" w14:textId="67994549" w:rsidR="00E738A5" w:rsidRPr="00E738A5" w:rsidRDefault="00E738A5" w:rsidP="00E738A5">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617D02">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 xml:space="preserve">legal and regulatory considerations for </w:t>
      </w:r>
      <w:r w:rsidR="00971261">
        <w:rPr>
          <w:rFonts w:asciiTheme="majorBidi" w:eastAsia="Calibri" w:hAnsiTheme="majorBidi" w:cstheme="majorBidi"/>
          <w:sz w:val="24"/>
          <w:szCs w:val="24"/>
        </w:rPr>
        <w:t>financial services</w:t>
      </w:r>
      <w:r w:rsidR="00D450FF">
        <w:rPr>
          <w:rFonts w:asciiTheme="majorBidi" w:eastAsia="Calibri" w:hAnsiTheme="majorBidi" w:cstheme="majorBidi"/>
          <w:sz w:val="24"/>
          <w:szCs w:val="24"/>
        </w:rPr>
        <w:t>, postal</w:t>
      </w:r>
      <w:r w:rsidR="00023D54">
        <w:rPr>
          <w:rFonts w:asciiTheme="majorBidi" w:eastAsia="Calibri" w:hAnsiTheme="majorBidi" w:cstheme="majorBidi"/>
          <w:sz w:val="24"/>
          <w:szCs w:val="24"/>
        </w:rPr>
        <w:t xml:space="preserve"> and digital services</w:t>
      </w:r>
      <w:r>
        <w:rPr>
          <w:rFonts w:asciiTheme="majorBidi" w:eastAsia="Calibri" w:hAnsiTheme="majorBidi" w:cstheme="majorBidi"/>
          <w:sz w:val="24"/>
          <w:szCs w:val="24"/>
        </w:rPr>
        <w:t>.</w:t>
      </w:r>
    </w:p>
    <w:p w14:paraId="7235DE8C" w14:textId="7A6CABC1"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617D02">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023D54">
        <w:rPr>
          <w:rFonts w:asciiTheme="majorBidi" w:eastAsia="Calibri" w:hAnsiTheme="majorBidi" w:cstheme="majorBidi"/>
          <w:sz w:val="24"/>
          <w:szCs w:val="24"/>
        </w:rPr>
        <w:t>logistics</w:t>
      </w:r>
      <w:r w:rsidR="009C173D">
        <w:rPr>
          <w:rFonts w:asciiTheme="majorBidi" w:eastAsia="Calibri" w:hAnsiTheme="majorBidi" w:cstheme="majorBidi"/>
          <w:sz w:val="24"/>
          <w:szCs w:val="24"/>
        </w:rPr>
        <w:t xml:space="preserve"> and </w:t>
      </w:r>
      <w:r w:rsidR="00023D54">
        <w:rPr>
          <w:rFonts w:asciiTheme="majorBidi" w:eastAsia="Calibri" w:hAnsiTheme="majorBidi" w:cstheme="majorBidi"/>
          <w:sz w:val="24"/>
          <w:szCs w:val="24"/>
        </w:rPr>
        <w:t>postal services</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7" w:name="_Hlk89443585"/>
    </w:p>
    <w:p w14:paraId="17A79FF1" w14:textId="0F177292"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xperience in at least three (3)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r w:rsidR="0039321B">
        <w:rPr>
          <w:rFonts w:asciiTheme="majorBidi" w:eastAsia="Calibri" w:hAnsiTheme="majorBidi" w:cstheme="majorBidi"/>
          <w:sz w:val="24"/>
          <w:szCs w:val="24"/>
        </w:rPr>
        <w:t xml:space="preserve">At least one of the </w:t>
      </w:r>
      <w:r w:rsidR="00A81C11">
        <w:rPr>
          <w:rFonts w:asciiTheme="majorBidi" w:eastAsia="Calibri" w:hAnsiTheme="majorBidi" w:cstheme="majorBidi"/>
          <w:sz w:val="24"/>
          <w:szCs w:val="24"/>
        </w:rPr>
        <w:t>included</w:t>
      </w:r>
      <w:r w:rsidR="0039321B">
        <w:rPr>
          <w:rFonts w:asciiTheme="majorBidi" w:eastAsia="Calibri" w:hAnsiTheme="majorBidi" w:cstheme="majorBidi"/>
          <w:sz w:val="24"/>
          <w:szCs w:val="24"/>
        </w:rPr>
        <w:t xml:space="preserve"> experts needs to be proficient in Islamic economics and finance.</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67D53E24" w:rsidR="00602BA3" w:rsidRPr="00FE0311" w:rsidRDefault="00602BA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Request for Proposal (</w:t>
      </w:r>
      <w:proofErr w:type="spellStart"/>
      <w:r>
        <w:rPr>
          <w:rFonts w:asciiTheme="majorBidi" w:eastAsia="Calibri" w:hAnsiTheme="majorBidi" w:cstheme="majorBidi"/>
          <w:sz w:val="24"/>
          <w:szCs w:val="24"/>
        </w:rPr>
        <w:t>Rf</w:t>
      </w:r>
      <w:r w:rsidR="007454E7">
        <w:rPr>
          <w:rFonts w:asciiTheme="majorBidi" w:eastAsia="Calibri" w:hAnsiTheme="majorBidi" w:cstheme="majorBidi"/>
          <w:sz w:val="24"/>
          <w:szCs w:val="24"/>
        </w:rPr>
        <w:t>P</w:t>
      </w:r>
      <w:proofErr w:type="spellEnd"/>
      <w:r>
        <w:rPr>
          <w:rFonts w:asciiTheme="majorBidi" w:eastAsia="Calibri" w:hAnsiTheme="majorBidi" w:cstheme="majorBidi"/>
          <w:sz w:val="24"/>
          <w:szCs w:val="24"/>
        </w:rPr>
        <w:t>) including the detailed Terms of Reference (ToR) will be submitted to the shortlisted consultants.</w:t>
      </w:r>
    </w:p>
    <w:bookmarkEnd w:id="7"/>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headerReference w:type="default" r:id="rId8"/>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F223" w14:textId="77777777" w:rsidR="00202462" w:rsidRDefault="00202462" w:rsidP="009028A1">
      <w:pPr>
        <w:spacing w:after="0" w:line="240" w:lineRule="auto"/>
      </w:pPr>
      <w:r>
        <w:separator/>
      </w:r>
    </w:p>
  </w:endnote>
  <w:endnote w:type="continuationSeparator" w:id="0">
    <w:p w14:paraId="57CBC8DB" w14:textId="77777777" w:rsidR="00202462" w:rsidRDefault="00202462"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E55B" w14:textId="77777777" w:rsidR="00202462" w:rsidRDefault="00202462" w:rsidP="009028A1">
      <w:pPr>
        <w:spacing w:after="0" w:line="240" w:lineRule="auto"/>
      </w:pPr>
      <w:r>
        <w:separator/>
      </w:r>
    </w:p>
  </w:footnote>
  <w:footnote w:type="continuationSeparator" w:id="0">
    <w:p w14:paraId="3C47FF20" w14:textId="77777777" w:rsidR="00202462" w:rsidRDefault="00202462"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7A7E" w14:textId="34D3BCAE" w:rsidR="00017E56" w:rsidRDefault="00017E56">
    <w:pPr>
      <w:pStyle w:val="Header"/>
    </w:pPr>
    <w:r>
      <w:rPr>
        <w:noProof/>
      </w:rPr>
      <mc:AlternateContent>
        <mc:Choice Requires="wps">
          <w:drawing>
            <wp:anchor distT="0" distB="0" distL="114300" distR="114300" simplePos="0" relativeHeight="251659264" behindDoc="0" locked="0" layoutInCell="0" allowOverlap="1" wp14:anchorId="39FA3E98" wp14:editId="185EA699">
              <wp:simplePos x="0" y="0"/>
              <wp:positionH relativeFrom="page">
                <wp:posOffset>0</wp:posOffset>
              </wp:positionH>
              <wp:positionV relativeFrom="page">
                <wp:posOffset>190500</wp:posOffset>
              </wp:positionV>
              <wp:extent cx="7772400" cy="273050"/>
              <wp:effectExtent l="0" t="0" r="0" b="12700"/>
              <wp:wrapNone/>
              <wp:docPr id="1" name="MSIPCM95594883895f7a8849de87f0"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F5E9D" w14:textId="00663AB6" w:rsidR="00017E56" w:rsidRPr="00017E56" w:rsidRDefault="00017E56" w:rsidP="00017E56">
                          <w:pPr>
                            <w:spacing w:after="0"/>
                            <w:rPr>
                              <w:rFonts w:ascii="Calibri" w:hAnsi="Calibri" w:cs="Calibri"/>
                              <w:color w:val="000000"/>
                              <w:sz w:val="20"/>
                            </w:rPr>
                          </w:pPr>
                          <w:r w:rsidRPr="00017E5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FA3E98" id="_x0000_t202" coordsize="21600,21600" o:spt="202" path="m,l,21600r21600,l21600,xe">
              <v:stroke joinstyle="miter"/>
              <v:path gradientshapeok="t" o:connecttype="rect"/>
            </v:shapetype>
            <v:shape id="MSIPCM95594883895f7a8849de87f0"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6D2F5E9D" w14:textId="00663AB6" w:rsidR="00017E56" w:rsidRPr="00017E56" w:rsidRDefault="00017E56" w:rsidP="00017E56">
                    <w:pPr>
                      <w:spacing w:after="0"/>
                      <w:rPr>
                        <w:rFonts w:ascii="Calibri" w:hAnsi="Calibri" w:cs="Calibri"/>
                        <w:color w:val="000000"/>
                        <w:sz w:val="20"/>
                      </w:rPr>
                    </w:pPr>
                    <w:r w:rsidRPr="00017E56">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1751C11"/>
    <w:multiLevelType w:val="hybridMultilevel"/>
    <w:tmpl w:val="2E8AAF98"/>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20E765D"/>
    <w:multiLevelType w:val="hybridMultilevel"/>
    <w:tmpl w:val="3B327CDC"/>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3AF7E20"/>
    <w:multiLevelType w:val="hybridMultilevel"/>
    <w:tmpl w:val="B0CAECCC"/>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5617E29"/>
    <w:multiLevelType w:val="hybridMultilevel"/>
    <w:tmpl w:val="89A045B2"/>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B32D3"/>
    <w:multiLevelType w:val="hybridMultilevel"/>
    <w:tmpl w:val="B0CAECCC"/>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F62B2B"/>
    <w:multiLevelType w:val="hybridMultilevel"/>
    <w:tmpl w:val="8A902B6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61A9B"/>
    <w:multiLevelType w:val="hybridMultilevel"/>
    <w:tmpl w:val="A3E03DC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4A2B9A"/>
    <w:multiLevelType w:val="hybridMultilevel"/>
    <w:tmpl w:val="BF64E1CE"/>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7594A55"/>
    <w:multiLevelType w:val="hybridMultilevel"/>
    <w:tmpl w:val="C4E89B16"/>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71121"/>
    <w:multiLevelType w:val="hybridMultilevel"/>
    <w:tmpl w:val="B0CAECCC"/>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7"/>
  </w:num>
  <w:num w:numId="4">
    <w:abstractNumId w:val="11"/>
  </w:num>
  <w:num w:numId="5">
    <w:abstractNumId w:val="23"/>
  </w:num>
  <w:num w:numId="6">
    <w:abstractNumId w:val="18"/>
  </w:num>
  <w:num w:numId="7">
    <w:abstractNumId w:val="0"/>
  </w:num>
  <w:num w:numId="8">
    <w:abstractNumId w:val="6"/>
  </w:num>
  <w:num w:numId="9">
    <w:abstractNumId w:val="24"/>
  </w:num>
  <w:num w:numId="10">
    <w:abstractNumId w:val="15"/>
  </w:num>
  <w:num w:numId="11">
    <w:abstractNumId w:val="10"/>
  </w:num>
  <w:num w:numId="12">
    <w:abstractNumId w:val="21"/>
  </w:num>
  <w:num w:numId="13">
    <w:abstractNumId w:val="8"/>
  </w:num>
  <w:num w:numId="14">
    <w:abstractNumId w:val="27"/>
  </w:num>
  <w:num w:numId="15">
    <w:abstractNumId w:val="13"/>
  </w:num>
  <w:num w:numId="16">
    <w:abstractNumId w:val="20"/>
  </w:num>
  <w:num w:numId="17">
    <w:abstractNumId w:val="26"/>
  </w:num>
  <w:num w:numId="18">
    <w:abstractNumId w:val="12"/>
  </w:num>
  <w:num w:numId="19">
    <w:abstractNumId w:val="16"/>
  </w:num>
  <w:num w:numId="20">
    <w:abstractNumId w:val="3"/>
  </w:num>
  <w:num w:numId="21">
    <w:abstractNumId w:val="1"/>
  </w:num>
  <w:num w:numId="22">
    <w:abstractNumId w:val="9"/>
  </w:num>
  <w:num w:numId="23">
    <w:abstractNumId w:val="4"/>
  </w:num>
  <w:num w:numId="24">
    <w:abstractNumId w:val="22"/>
  </w:num>
  <w:num w:numId="25">
    <w:abstractNumId w:val="5"/>
  </w:num>
  <w:num w:numId="26">
    <w:abstractNumId w:val="2"/>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wUAewTd7SwAAAA="/>
  </w:docVars>
  <w:rsids>
    <w:rsidRoot w:val="0002164D"/>
    <w:rsid w:val="00017E56"/>
    <w:rsid w:val="0002164D"/>
    <w:rsid w:val="00023D54"/>
    <w:rsid w:val="00037B99"/>
    <w:rsid w:val="000656E2"/>
    <w:rsid w:val="00070C05"/>
    <w:rsid w:val="000B42E4"/>
    <w:rsid w:val="000D4B86"/>
    <w:rsid w:val="000E1094"/>
    <w:rsid w:val="000E329B"/>
    <w:rsid w:val="000E330E"/>
    <w:rsid w:val="00105E78"/>
    <w:rsid w:val="001079BE"/>
    <w:rsid w:val="00120B65"/>
    <w:rsid w:val="00127436"/>
    <w:rsid w:val="00140F5D"/>
    <w:rsid w:val="00165F57"/>
    <w:rsid w:val="001733C3"/>
    <w:rsid w:val="00174005"/>
    <w:rsid w:val="00183080"/>
    <w:rsid w:val="00190AFB"/>
    <w:rsid w:val="0019390F"/>
    <w:rsid w:val="001A6D45"/>
    <w:rsid w:val="001A7997"/>
    <w:rsid w:val="001B32F4"/>
    <w:rsid w:val="001B57A8"/>
    <w:rsid w:val="001E39E5"/>
    <w:rsid w:val="00202462"/>
    <w:rsid w:val="002140AB"/>
    <w:rsid w:val="0021634C"/>
    <w:rsid w:val="00234B32"/>
    <w:rsid w:val="00236989"/>
    <w:rsid w:val="00237CDD"/>
    <w:rsid w:val="00240E42"/>
    <w:rsid w:val="00255571"/>
    <w:rsid w:val="00257532"/>
    <w:rsid w:val="00261213"/>
    <w:rsid w:val="0027552E"/>
    <w:rsid w:val="0028366B"/>
    <w:rsid w:val="002A15E3"/>
    <w:rsid w:val="002A287B"/>
    <w:rsid w:val="002A6172"/>
    <w:rsid w:val="002E4AE2"/>
    <w:rsid w:val="003079E3"/>
    <w:rsid w:val="003108B0"/>
    <w:rsid w:val="003348B6"/>
    <w:rsid w:val="00344F25"/>
    <w:rsid w:val="00352478"/>
    <w:rsid w:val="00362B9C"/>
    <w:rsid w:val="0037498A"/>
    <w:rsid w:val="00375860"/>
    <w:rsid w:val="0038432F"/>
    <w:rsid w:val="00385AE8"/>
    <w:rsid w:val="0039321B"/>
    <w:rsid w:val="00394BF3"/>
    <w:rsid w:val="003A773E"/>
    <w:rsid w:val="003C2D37"/>
    <w:rsid w:val="003D239F"/>
    <w:rsid w:val="003D78CE"/>
    <w:rsid w:val="003E6252"/>
    <w:rsid w:val="003F25C6"/>
    <w:rsid w:val="00437A64"/>
    <w:rsid w:val="0044632A"/>
    <w:rsid w:val="00447164"/>
    <w:rsid w:val="004525DF"/>
    <w:rsid w:val="00485120"/>
    <w:rsid w:val="0049771A"/>
    <w:rsid w:val="004B7AFB"/>
    <w:rsid w:val="004D0369"/>
    <w:rsid w:val="004E7BC1"/>
    <w:rsid w:val="004F56B6"/>
    <w:rsid w:val="00505E89"/>
    <w:rsid w:val="00511110"/>
    <w:rsid w:val="00541E3A"/>
    <w:rsid w:val="005471C5"/>
    <w:rsid w:val="00560552"/>
    <w:rsid w:val="00562646"/>
    <w:rsid w:val="005627FF"/>
    <w:rsid w:val="0056363F"/>
    <w:rsid w:val="00565D92"/>
    <w:rsid w:val="00566FAB"/>
    <w:rsid w:val="00571289"/>
    <w:rsid w:val="00576FAC"/>
    <w:rsid w:val="0058442A"/>
    <w:rsid w:val="00596E24"/>
    <w:rsid w:val="005B4211"/>
    <w:rsid w:val="005D207D"/>
    <w:rsid w:val="005D5BF3"/>
    <w:rsid w:val="005E21C5"/>
    <w:rsid w:val="00602BA3"/>
    <w:rsid w:val="00605747"/>
    <w:rsid w:val="006127E7"/>
    <w:rsid w:val="00617D02"/>
    <w:rsid w:val="00630F05"/>
    <w:rsid w:val="0063650E"/>
    <w:rsid w:val="0064789B"/>
    <w:rsid w:val="00677699"/>
    <w:rsid w:val="006927F1"/>
    <w:rsid w:val="006A3A61"/>
    <w:rsid w:val="006A3C71"/>
    <w:rsid w:val="006B44F2"/>
    <w:rsid w:val="006D053A"/>
    <w:rsid w:val="006D36D3"/>
    <w:rsid w:val="006D7647"/>
    <w:rsid w:val="006F1C9D"/>
    <w:rsid w:val="006F641B"/>
    <w:rsid w:val="006F76BC"/>
    <w:rsid w:val="00706D1B"/>
    <w:rsid w:val="00714F76"/>
    <w:rsid w:val="00725F57"/>
    <w:rsid w:val="007364F2"/>
    <w:rsid w:val="00741D3D"/>
    <w:rsid w:val="007454E7"/>
    <w:rsid w:val="007509CF"/>
    <w:rsid w:val="00760BC1"/>
    <w:rsid w:val="00763139"/>
    <w:rsid w:val="00795C41"/>
    <w:rsid w:val="007A6544"/>
    <w:rsid w:val="007E26A5"/>
    <w:rsid w:val="007F08FF"/>
    <w:rsid w:val="008101E9"/>
    <w:rsid w:val="00831298"/>
    <w:rsid w:val="008373F3"/>
    <w:rsid w:val="00842033"/>
    <w:rsid w:val="0085719F"/>
    <w:rsid w:val="00865A51"/>
    <w:rsid w:val="0087652A"/>
    <w:rsid w:val="00882AFA"/>
    <w:rsid w:val="008B5164"/>
    <w:rsid w:val="008C14FB"/>
    <w:rsid w:val="008C3D83"/>
    <w:rsid w:val="008E2AB2"/>
    <w:rsid w:val="008E6484"/>
    <w:rsid w:val="008F0343"/>
    <w:rsid w:val="009028A1"/>
    <w:rsid w:val="009071E9"/>
    <w:rsid w:val="00910966"/>
    <w:rsid w:val="00921CF7"/>
    <w:rsid w:val="00927E74"/>
    <w:rsid w:val="00932EE8"/>
    <w:rsid w:val="00946F7E"/>
    <w:rsid w:val="009471D4"/>
    <w:rsid w:val="009623FD"/>
    <w:rsid w:val="00971261"/>
    <w:rsid w:val="0097255E"/>
    <w:rsid w:val="0097516A"/>
    <w:rsid w:val="00987707"/>
    <w:rsid w:val="009A3357"/>
    <w:rsid w:val="009C173D"/>
    <w:rsid w:val="009C46DB"/>
    <w:rsid w:val="009E0879"/>
    <w:rsid w:val="009E1F08"/>
    <w:rsid w:val="009F0220"/>
    <w:rsid w:val="00A01795"/>
    <w:rsid w:val="00A37021"/>
    <w:rsid w:val="00A424AD"/>
    <w:rsid w:val="00A42A5E"/>
    <w:rsid w:val="00A54278"/>
    <w:rsid w:val="00A54CB2"/>
    <w:rsid w:val="00A71CC7"/>
    <w:rsid w:val="00A80CC4"/>
    <w:rsid w:val="00A81C11"/>
    <w:rsid w:val="00A85807"/>
    <w:rsid w:val="00A917B0"/>
    <w:rsid w:val="00A949D9"/>
    <w:rsid w:val="00A974F6"/>
    <w:rsid w:val="00AA0D72"/>
    <w:rsid w:val="00AA36F6"/>
    <w:rsid w:val="00AA5BC1"/>
    <w:rsid w:val="00AB633B"/>
    <w:rsid w:val="00AD3A53"/>
    <w:rsid w:val="00B14D07"/>
    <w:rsid w:val="00B30092"/>
    <w:rsid w:val="00B305B0"/>
    <w:rsid w:val="00B3696D"/>
    <w:rsid w:val="00B61B30"/>
    <w:rsid w:val="00B70F77"/>
    <w:rsid w:val="00B8394A"/>
    <w:rsid w:val="00B96761"/>
    <w:rsid w:val="00BA0CC9"/>
    <w:rsid w:val="00BA1255"/>
    <w:rsid w:val="00BA4561"/>
    <w:rsid w:val="00BA5D2B"/>
    <w:rsid w:val="00BA7A4A"/>
    <w:rsid w:val="00BB3851"/>
    <w:rsid w:val="00BB5223"/>
    <w:rsid w:val="00BC5C4E"/>
    <w:rsid w:val="00BD1148"/>
    <w:rsid w:val="00BD2EEE"/>
    <w:rsid w:val="00BD55C5"/>
    <w:rsid w:val="00BD5A1C"/>
    <w:rsid w:val="00BD7D92"/>
    <w:rsid w:val="00BE091B"/>
    <w:rsid w:val="00BE362D"/>
    <w:rsid w:val="00C02076"/>
    <w:rsid w:val="00C02BE7"/>
    <w:rsid w:val="00C04852"/>
    <w:rsid w:val="00C13395"/>
    <w:rsid w:val="00C1574F"/>
    <w:rsid w:val="00C15752"/>
    <w:rsid w:val="00C15C50"/>
    <w:rsid w:val="00C16360"/>
    <w:rsid w:val="00C329AE"/>
    <w:rsid w:val="00C35A89"/>
    <w:rsid w:val="00C57368"/>
    <w:rsid w:val="00C9532E"/>
    <w:rsid w:val="00CA093D"/>
    <w:rsid w:val="00CB4F6B"/>
    <w:rsid w:val="00CB5D92"/>
    <w:rsid w:val="00CB6C1E"/>
    <w:rsid w:val="00CB73A8"/>
    <w:rsid w:val="00CC0040"/>
    <w:rsid w:val="00CC7E89"/>
    <w:rsid w:val="00CD4E01"/>
    <w:rsid w:val="00CF4D2B"/>
    <w:rsid w:val="00CF6E9F"/>
    <w:rsid w:val="00CF7D07"/>
    <w:rsid w:val="00D05512"/>
    <w:rsid w:val="00D064E1"/>
    <w:rsid w:val="00D166F7"/>
    <w:rsid w:val="00D20E7D"/>
    <w:rsid w:val="00D227D8"/>
    <w:rsid w:val="00D30F1C"/>
    <w:rsid w:val="00D42ED2"/>
    <w:rsid w:val="00D450FF"/>
    <w:rsid w:val="00D6104A"/>
    <w:rsid w:val="00D61443"/>
    <w:rsid w:val="00D805D1"/>
    <w:rsid w:val="00DA04D5"/>
    <w:rsid w:val="00DD75EF"/>
    <w:rsid w:val="00DE761D"/>
    <w:rsid w:val="00DF00D9"/>
    <w:rsid w:val="00E05997"/>
    <w:rsid w:val="00E13942"/>
    <w:rsid w:val="00E169E7"/>
    <w:rsid w:val="00E32EAE"/>
    <w:rsid w:val="00E4788E"/>
    <w:rsid w:val="00E713A9"/>
    <w:rsid w:val="00E738A5"/>
    <w:rsid w:val="00E92ABC"/>
    <w:rsid w:val="00E95475"/>
    <w:rsid w:val="00EA537C"/>
    <w:rsid w:val="00ED0ADB"/>
    <w:rsid w:val="00ED54FF"/>
    <w:rsid w:val="00EE2283"/>
    <w:rsid w:val="00F03979"/>
    <w:rsid w:val="00F06486"/>
    <w:rsid w:val="00F15413"/>
    <w:rsid w:val="00F2548D"/>
    <w:rsid w:val="00F30279"/>
    <w:rsid w:val="00F45FBD"/>
    <w:rsid w:val="00F4749B"/>
    <w:rsid w:val="00F53333"/>
    <w:rsid w:val="00F60E0B"/>
    <w:rsid w:val="00F62198"/>
    <w:rsid w:val="00F62517"/>
    <w:rsid w:val="00F70895"/>
    <w:rsid w:val="00F831EB"/>
    <w:rsid w:val="00F92C0F"/>
    <w:rsid w:val="00FB231E"/>
    <w:rsid w:val="00FE0311"/>
    <w:rsid w:val="00FE113A"/>
    <w:rsid w:val="00FE3BA6"/>
    <w:rsid w:val="00FE3FB2"/>
    <w:rsid w:val="00FE7C11"/>
    <w:rsid w:val="00FE7D1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Header">
    <w:name w:val="header"/>
    <w:basedOn w:val="Normal"/>
    <w:link w:val="HeaderChar"/>
    <w:uiPriority w:val="99"/>
    <w:unhideWhenUsed/>
    <w:rsid w:val="00017E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7E56"/>
  </w:style>
  <w:style w:type="paragraph" w:styleId="Footer">
    <w:name w:val="footer"/>
    <w:basedOn w:val="Normal"/>
    <w:link w:val="FooterChar"/>
    <w:uiPriority w:val="99"/>
    <w:unhideWhenUsed/>
    <w:rsid w:val="00017E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221136275">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dbinstitute@is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3</cp:revision>
  <cp:lastPrinted>2019-03-25T05:15:00Z</cp:lastPrinted>
  <dcterms:created xsi:type="dcterms:W3CDTF">2023-07-12T13:58:00Z</dcterms:created>
  <dcterms:modified xsi:type="dcterms:W3CDTF">2023-08-03T10:21:00Z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2023-06-30T23:02:56Z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7c7b341f-4be5-4e57-9d7e-f1548146f127</vt:lpwstr>
  </property>
  <property fmtid="{D5CDD505-2E9C-101B-9397-08002B2CF9AE}" pid="8" name="MSIP_Label_9ef4adf7-25a7-4f52-a61a-df7190f1d881_ContentBits">
    <vt:lpwstr>1</vt:lpwstr>
  </property>
</Properties>
</file>