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177BEA" w14:textId="36E51872" w:rsidR="00B77816" w:rsidRPr="00B52BB3" w:rsidRDefault="00065FF8" w:rsidP="00065FF8">
      <w:pPr>
        <w:pStyle w:val="Subtitle"/>
        <w:jc w:val="left"/>
        <w:rPr>
          <w:rFonts w:ascii="Arial Narrow" w:hAnsi="Arial Narrow" w:cs="Arial Narrow"/>
          <w:sz w:val="24"/>
          <w:szCs w:val="24"/>
        </w:rPr>
      </w:pPr>
      <w:bookmarkStart w:id="0" w:name="_GoBack"/>
      <w:bookmarkEnd w:id="0"/>
      <w:r w:rsidRPr="00D7149C">
        <w:rPr>
          <w:noProof/>
          <w:sz w:val="16"/>
        </w:rPr>
        <w:drawing>
          <wp:inline distT="0" distB="0" distL="0" distR="0" wp14:anchorId="0DE79A12" wp14:editId="090E510D">
            <wp:extent cx="1057275" cy="698500"/>
            <wp:effectExtent l="0" t="0" r="9525" b="6350"/>
            <wp:docPr id="47" name="Picture 47"/>
            <wp:cNvGraphicFramePr/>
            <a:graphic xmlns:a="http://schemas.openxmlformats.org/drawingml/2006/main">
              <a:graphicData uri="http://schemas.openxmlformats.org/drawingml/2006/picture">
                <pic:pic xmlns:pic="http://schemas.openxmlformats.org/drawingml/2006/picture">
                  <pic:nvPicPr>
                    <pic:cNvPr id="47" name="Picture 47"/>
                    <pic:cNvPicPr/>
                  </pic:nvPicPr>
                  <pic:blipFill>
                    <a:blip r:embed="rId7"/>
                    <a:stretch>
                      <a:fillRect/>
                    </a:stretch>
                  </pic:blipFill>
                  <pic:spPr>
                    <a:xfrm>
                      <a:off x="0" y="0"/>
                      <a:ext cx="1139188" cy="752617"/>
                    </a:xfrm>
                    <a:prstGeom prst="rect">
                      <a:avLst/>
                    </a:prstGeom>
                  </pic:spPr>
                </pic:pic>
              </a:graphicData>
            </a:graphic>
          </wp:inline>
        </w:drawing>
      </w:r>
      <w:r>
        <w:rPr>
          <w:rFonts w:ascii="Arial Narrow" w:hAnsi="Arial Narrow" w:cs="Arial Narrow"/>
          <w:sz w:val="24"/>
          <w:szCs w:val="24"/>
        </w:rPr>
        <w:t xml:space="preserve">                                     </w:t>
      </w:r>
      <w:r w:rsidR="00856FD3" w:rsidRPr="00B52BB3">
        <w:rPr>
          <w:rFonts w:ascii="Arial Narrow" w:hAnsi="Arial Narrow" w:cs="Arial Narrow"/>
          <w:noProof/>
          <w:sz w:val="24"/>
          <w:szCs w:val="24"/>
        </w:rPr>
        <w:drawing>
          <wp:inline distT="0" distB="0" distL="0" distR="0" wp14:anchorId="702CE231" wp14:editId="74479D33">
            <wp:extent cx="819150" cy="709362"/>
            <wp:effectExtent l="0" t="0" r="0" b="0"/>
            <wp:docPr id="22"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Picture 21"/>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22580" cy="712332"/>
                    </a:xfrm>
                    <a:prstGeom prst="rect">
                      <a:avLst/>
                    </a:prstGeom>
                  </pic:spPr>
                </pic:pic>
              </a:graphicData>
            </a:graphic>
          </wp:inline>
        </w:drawing>
      </w:r>
      <w:r>
        <w:rPr>
          <w:rFonts w:ascii="Arial Narrow" w:hAnsi="Arial Narrow" w:cs="Arial Narrow"/>
          <w:sz w:val="24"/>
          <w:szCs w:val="24"/>
        </w:rPr>
        <w:t xml:space="preserve">                                  </w:t>
      </w:r>
      <w:r w:rsidRPr="00B52BB3">
        <w:rPr>
          <w:rFonts w:ascii="Arial Narrow" w:hAnsi="Arial Narrow" w:cs="Arial Narrow"/>
          <w:noProof/>
        </w:rPr>
        <w:drawing>
          <wp:inline distT="0" distB="0" distL="0" distR="0" wp14:anchorId="0909C366" wp14:editId="1EE6A91C">
            <wp:extent cx="752475" cy="645795"/>
            <wp:effectExtent l="0" t="0" r="9525" b="1905"/>
            <wp:docPr id="16"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15"/>
                    <pic:cNvPicPr>
                      <a:picLocks noChangeAspect="1"/>
                    </pic:cNvPicPr>
                  </pic:nvPicPr>
                  <pic:blipFill>
                    <a:blip r:embed="rId9" cstate="print">
                      <a:extLst>
                        <a:ext uri="{28A0092B-C50C-407E-A947-70E740481C1C}">
                          <a14:useLocalDpi xmlns:a14="http://schemas.microsoft.com/office/drawing/2010/main" val="0"/>
                        </a:ext>
                      </a:extLst>
                    </a:blip>
                    <a:srcRect l="9614" t="4976" r="5445" b="53633"/>
                    <a:stretch>
                      <a:fillRect/>
                    </a:stretch>
                  </pic:blipFill>
                  <pic:spPr>
                    <a:xfrm>
                      <a:off x="0" y="0"/>
                      <a:ext cx="835594" cy="717130"/>
                    </a:xfrm>
                    <a:prstGeom prst="rect">
                      <a:avLst/>
                    </a:prstGeom>
                  </pic:spPr>
                </pic:pic>
              </a:graphicData>
            </a:graphic>
          </wp:inline>
        </w:drawing>
      </w:r>
    </w:p>
    <w:p w14:paraId="7FF99A5E" w14:textId="0B53EA51" w:rsidR="00B77816" w:rsidRPr="00B52BB3" w:rsidRDefault="00B77816" w:rsidP="00FB4349">
      <w:pPr>
        <w:tabs>
          <w:tab w:val="left" w:pos="720"/>
        </w:tabs>
        <w:spacing w:after="0" w:line="240" w:lineRule="auto"/>
        <w:rPr>
          <w:rFonts w:ascii="Arial Narrow" w:hAnsi="Arial Narrow" w:cs="Arial Narrow"/>
        </w:rPr>
      </w:pPr>
    </w:p>
    <w:p w14:paraId="25A40A9A" w14:textId="77777777" w:rsidR="00B77816" w:rsidRPr="00B52BB3" w:rsidRDefault="00856FD3">
      <w:pPr>
        <w:tabs>
          <w:tab w:val="left" w:pos="720"/>
        </w:tabs>
        <w:spacing w:after="0" w:line="240" w:lineRule="auto"/>
        <w:jc w:val="center"/>
        <w:rPr>
          <w:rFonts w:ascii="Arial Narrow" w:eastAsia="Times New Roman" w:hAnsi="Arial Narrow" w:cs="Arial Narrow"/>
          <w:b/>
          <w:bCs/>
          <w:smallCaps/>
          <w:sz w:val="24"/>
          <w:szCs w:val="24"/>
        </w:rPr>
      </w:pPr>
      <w:r w:rsidRPr="00B52BB3">
        <w:rPr>
          <w:rFonts w:ascii="Arial Narrow" w:eastAsia="Times New Roman" w:hAnsi="Arial Narrow" w:cs="Arial Narrow"/>
          <w:b/>
          <w:bCs/>
          <w:smallCaps/>
          <w:sz w:val="24"/>
          <w:szCs w:val="24"/>
        </w:rPr>
        <w:t>REQUEST FOR EXPRESSIONS OF INTEREST</w:t>
      </w:r>
    </w:p>
    <w:p w14:paraId="21377291" w14:textId="77777777" w:rsidR="00B77816" w:rsidRPr="00B52BB3" w:rsidRDefault="00856FD3">
      <w:pPr>
        <w:tabs>
          <w:tab w:val="left" w:pos="720"/>
        </w:tabs>
        <w:spacing w:after="0" w:line="240" w:lineRule="auto"/>
        <w:jc w:val="center"/>
        <w:rPr>
          <w:rFonts w:ascii="Arial Narrow" w:eastAsia="Times New Roman" w:hAnsi="Arial Narrow" w:cs="Arial Narrow"/>
          <w:b/>
          <w:bCs/>
          <w:smallCaps/>
          <w:sz w:val="24"/>
          <w:szCs w:val="24"/>
        </w:rPr>
      </w:pPr>
      <w:r w:rsidRPr="00B52BB3">
        <w:rPr>
          <w:rFonts w:ascii="Arial Narrow" w:eastAsia="Times New Roman" w:hAnsi="Arial Narrow" w:cs="Arial Narrow"/>
          <w:b/>
          <w:bCs/>
          <w:smallCaps/>
          <w:sz w:val="24"/>
          <w:szCs w:val="24"/>
        </w:rPr>
        <w:t>(CONSULTANT SERVICES – SELECTION OF FIRMS)</w:t>
      </w:r>
    </w:p>
    <w:p w14:paraId="6732D620" w14:textId="77777777" w:rsidR="00B77816" w:rsidRPr="00B52BB3" w:rsidRDefault="00B77816">
      <w:pPr>
        <w:tabs>
          <w:tab w:val="left" w:pos="720"/>
        </w:tabs>
        <w:spacing w:after="0" w:line="240" w:lineRule="auto"/>
        <w:jc w:val="center"/>
        <w:rPr>
          <w:rFonts w:ascii="Arial Narrow" w:eastAsia="Times New Roman" w:hAnsi="Arial Narrow" w:cs="Arial Narrow"/>
          <w:b/>
          <w:bCs/>
          <w:smallCaps/>
          <w:sz w:val="24"/>
          <w:szCs w:val="24"/>
        </w:rPr>
      </w:pPr>
    </w:p>
    <w:p w14:paraId="244D8555" w14:textId="77777777" w:rsidR="00B77816" w:rsidRPr="00B52BB3" w:rsidRDefault="00856FD3">
      <w:pPr>
        <w:suppressAutoHyphens/>
        <w:spacing w:after="0" w:line="240" w:lineRule="auto"/>
        <w:rPr>
          <w:rFonts w:ascii="Arial Narrow" w:eastAsia="Calibri" w:hAnsi="Arial Narrow" w:cs="Arial Narrow"/>
          <w:b/>
          <w:bCs/>
          <w:iCs/>
          <w:spacing w:val="-2"/>
          <w:sz w:val="24"/>
          <w:szCs w:val="24"/>
        </w:rPr>
      </w:pPr>
      <w:proofErr w:type="gramStart"/>
      <w:r w:rsidRPr="00B52BB3">
        <w:rPr>
          <w:rFonts w:ascii="Arial Narrow" w:eastAsia="Calibri" w:hAnsi="Arial Narrow" w:cs="Arial Narrow"/>
          <w:b/>
          <w:bCs/>
          <w:iCs/>
          <w:spacing w:val="-2"/>
          <w:sz w:val="24"/>
          <w:szCs w:val="24"/>
        </w:rPr>
        <w:t>COUNTRY :</w:t>
      </w:r>
      <w:proofErr w:type="gramEnd"/>
      <w:r w:rsidRPr="00B52BB3">
        <w:rPr>
          <w:rFonts w:ascii="Arial Narrow" w:eastAsia="Calibri" w:hAnsi="Arial Narrow" w:cs="Arial Narrow"/>
          <w:b/>
          <w:bCs/>
          <w:iCs/>
          <w:spacing w:val="-2"/>
          <w:sz w:val="24"/>
          <w:szCs w:val="24"/>
        </w:rPr>
        <w:t xml:space="preserve"> Federal Republic of Nigeria</w:t>
      </w:r>
    </w:p>
    <w:p w14:paraId="4D00E372" w14:textId="77777777" w:rsidR="00B77816" w:rsidRPr="00B52BB3" w:rsidRDefault="00856FD3">
      <w:pPr>
        <w:suppressAutoHyphens/>
        <w:spacing w:after="0" w:line="240" w:lineRule="auto"/>
        <w:rPr>
          <w:rFonts w:ascii="Arial Narrow" w:eastAsia="Calibri" w:hAnsi="Arial Narrow" w:cs="Arial Narrow"/>
          <w:b/>
          <w:bCs/>
          <w:iCs/>
          <w:spacing w:val="-2"/>
          <w:sz w:val="24"/>
          <w:szCs w:val="24"/>
        </w:rPr>
      </w:pPr>
      <w:r w:rsidRPr="00B52BB3">
        <w:rPr>
          <w:rFonts w:ascii="Arial Narrow" w:eastAsia="Calibri" w:hAnsi="Arial Narrow" w:cs="Arial Narrow"/>
          <w:b/>
          <w:bCs/>
          <w:iCs/>
          <w:spacing w:val="-2"/>
          <w:sz w:val="24"/>
          <w:szCs w:val="24"/>
        </w:rPr>
        <w:t>NAME OF PROJECT: Special Agro - Industrial Processing Zones (SAPZ) Project</w:t>
      </w:r>
    </w:p>
    <w:p w14:paraId="362276E3" w14:textId="77777777" w:rsidR="00B77816" w:rsidRPr="00B52BB3" w:rsidRDefault="00856FD3">
      <w:pPr>
        <w:suppressAutoHyphens/>
        <w:spacing w:after="0" w:line="240" w:lineRule="auto"/>
        <w:rPr>
          <w:rFonts w:ascii="Arial Narrow" w:eastAsia="Calibri" w:hAnsi="Arial Narrow" w:cs="Arial Narrow"/>
          <w:b/>
          <w:bCs/>
          <w:iCs/>
          <w:spacing w:val="-2"/>
          <w:sz w:val="24"/>
          <w:szCs w:val="24"/>
        </w:rPr>
      </w:pPr>
      <w:r w:rsidRPr="00B52BB3">
        <w:rPr>
          <w:rFonts w:ascii="Arial Narrow" w:eastAsia="Calibri" w:hAnsi="Arial Narrow" w:cs="Arial Narrow"/>
          <w:b/>
          <w:bCs/>
          <w:iCs/>
          <w:spacing w:val="-2"/>
          <w:sz w:val="24"/>
          <w:szCs w:val="24"/>
        </w:rPr>
        <w:t>SECTOR: Agriculture</w:t>
      </w:r>
    </w:p>
    <w:p w14:paraId="6337C093" w14:textId="77777777" w:rsidR="00B77816" w:rsidRPr="00B52BB3" w:rsidRDefault="00856FD3">
      <w:pPr>
        <w:suppressAutoHyphens/>
        <w:spacing w:after="0" w:line="240" w:lineRule="auto"/>
        <w:rPr>
          <w:rFonts w:ascii="Arial Narrow" w:eastAsia="Calibri" w:hAnsi="Arial Narrow" w:cs="Arial Narrow"/>
          <w:b/>
          <w:bCs/>
          <w:iCs/>
          <w:spacing w:val="-2"/>
          <w:sz w:val="24"/>
          <w:szCs w:val="24"/>
        </w:rPr>
      </w:pPr>
      <w:r w:rsidRPr="00B52BB3">
        <w:rPr>
          <w:rFonts w:ascii="Arial Narrow" w:eastAsia="Calibri" w:hAnsi="Arial Narrow" w:cs="Arial Narrow"/>
          <w:b/>
          <w:bCs/>
          <w:iCs/>
          <w:spacing w:val="-2"/>
          <w:sz w:val="24"/>
          <w:szCs w:val="24"/>
        </w:rPr>
        <w:t>CONSULTING SERVICES: Transaction Advisory Services</w:t>
      </w:r>
    </w:p>
    <w:p w14:paraId="6CE3A6A2" w14:textId="77777777" w:rsidR="00B77816" w:rsidRPr="00B52BB3" w:rsidRDefault="00856FD3">
      <w:pPr>
        <w:suppressAutoHyphens/>
        <w:spacing w:after="0" w:line="240" w:lineRule="auto"/>
        <w:rPr>
          <w:rFonts w:ascii="Arial Narrow" w:eastAsia="Times New Roman" w:hAnsi="Arial Narrow" w:cs="Arial Narrow"/>
          <w:b/>
          <w:bCs/>
          <w:iCs/>
          <w:spacing w:val="-2"/>
          <w:sz w:val="24"/>
          <w:szCs w:val="24"/>
        </w:rPr>
      </w:pPr>
      <w:r w:rsidRPr="00B52BB3">
        <w:rPr>
          <w:rFonts w:ascii="Arial Narrow" w:eastAsia="Times New Roman" w:hAnsi="Arial Narrow" w:cs="Arial Narrow"/>
          <w:b/>
          <w:bCs/>
          <w:iCs/>
          <w:spacing w:val="-2"/>
          <w:sz w:val="24"/>
          <w:szCs w:val="24"/>
        </w:rPr>
        <w:t xml:space="preserve">Mode of Financing: Service </w:t>
      </w:r>
      <w:proofErr w:type="spellStart"/>
      <w:r w:rsidRPr="00B52BB3">
        <w:rPr>
          <w:rFonts w:ascii="Arial Narrow" w:eastAsia="Times New Roman" w:hAnsi="Arial Narrow" w:cs="Arial Narrow"/>
          <w:b/>
          <w:bCs/>
          <w:iCs/>
          <w:spacing w:val="-2"/>
          <w:sz w:val="24"/>
          <w:szCs w:val="24"/>
        </w:rPr>
        <w:t>Ijara</w:t>
      </w:r>
      <w:proofErr w:type="spellEnd"/>
    </w:p>
    <w:p w14:paraId="747C8FE2" w14:textId="77777777" w:rsidR="00B77816" w:rsidRPr="00B52BB3" w:rsidRDefault="00856FD3">
      <w:pPr>
        <w:suppressAutoHyphens/>
        <w:spacing w:after="0" w:line="240" w:lineRule="auto"/>
        <w:rPr>
          <w:rFonts w:ascii="Arial Narrow" w:eastAsia="Times New Roman" w:hAnsi="Arial Narrow" w:cs="Arial Narrow"/>
          <w:b/>
          <w:bCs/>
          <w:iCs/>
          <w:spacing w:val="-2"/>
          <w:sz w:val="24"/>
          <w:szCs w:val="24"/>
        </w:rPr>
      </w:pPr>
      <w:r w:rsidRPr="00B52BB3">
        <w:rPr>
          <w:rFonts w:ascii="Arial Narrow" w:eastAsia="Times New Roman" w:hAnsi="Arial Narrow" w:cs="Arial Narrow"/>
          <w:b/>
          <w:bCs/>
          <w:iCs/>
          <w:spacing w:val="-2"/>
          <w:sz w:val="24"/>
          <w:szCs w:val="24"/>
        </w:rPr>
        <w:t>Financing No. NGA 1040</w:t>
      </w:r>
    </w:p>
    <w:p w14:paraId="69A8B4D4" w14:textId="77777777" w:rsidR="00B77816" w:rsidRPr="00B52BB3" w:rsidRDefault="00B77816">
      <w:pPr>
        <w:suppressAutoHyphens/>
        <w:spacing w:after="0" w:line="240" w:lineRule="auto"/>
        <w:rPr>
          <w:rFonts w:ascii="Arial Narrow" w:eastAsia="Calibri" w:hAnsi="Arial Narrow" w:cs="Arial Narrow"/>
          <w:iCs/>
          <w:spacing w:val="-2"/>
          <w:sz w:val="24"/>
          <w:szCs w:val="24"/>
        </w:rPr>
      </w:pPr>
    </w:p>
    <w:p w14:paraId="082E203B" w14:textId="77777777" w:rsidR="00B77816" w:rsidRPr="00B52BB3" w:rsidRDefault="00856FD3">
      <w:pPr>
        <w:suppressAutoHyphens/>
        <w:spacing w:after="0" w:line="240" w:lineRule="auto"/>
        <w:jc w:val="both"/>
        <w:rPr>
          <w:rFonts w:ascii="Arial Narrow" w:eastAsia="Calibri" w:hAnsi="Arial Narrow" w:cs="Arial Narrow"/>
          <w:iCs/>
          <w:spacing w:val="-2"/>
          <w:sz w:val="24"/>
          <w:szCs w:val="24"/>
        </w:rPr>
      </w:pPr>
      <w:r w:rsidRPr="00B52BB3">
        <w:rPr>
          <w:rFonts w:ascii="Arial Narrow" w:eastAsia="Calibri" w:hAnsi="Arial Narrow" w:cs="Arial Narrow"/>
          <w:iCs/>
          <w:spacing w:val="-2"/>
          <w:sz w:val="24"/>
          <w:szCs w:val="24"/>
        </w:rPr>
        <w:t xml:space="preserve">The Federal Republic of Nigeria has received financing from the Islamic Development Bank toward the cost of the Special Agro - Industrial Processing Zones </w:t>
      </w:r>
      <w:r w:rsidR="00CA5099" w:rsidRPr="00B52BB3">
        <w:rPr>
          <w:rFonts w:ascii="Arial Narrow" w:eastAsia="Calibri" w:hAnsi="Arial Narrow" w:cs="Arial Narrow"/>
          <w:iCs/>
          <w:spacing w:val="-2"/>
          <w:sz w:val="24"/>
          <w:szCs w:val="24"/>
        </w:rPr>
        <w:t xml:space="preserve">(SAPZ) </w:t>
      </w:r>
      <w:r w:rsidRPr="00B52BB3">
        <w:rPr>
          <w:rFonts w:ascii="Arial Narrow" w:eastAsia="Calibri" w:hAnsi="Arial Narrow" w:cs="Arial Narrow"/>
          <w:iCs/>
          <w:spacing w:val="-2"/>
          <w:sz w:val="24"/>
          <w:szCs w:val="24"/>
        </w:rPr>
        <w:t xml:space="preserve">Project, and intends to apply part of the proceeds for consultant services for the engagement of a Transaction Advisor.  </w:t>
      </w:r>
    </w:p>
    <w:p w14:paraId="6C972A88" w14:textId="77777777" w:rsidR="00B77816" w:rsidRPr="00B52BB3" w:rsidRDefault="00B77816">
      <w:pPr>
        <w:suppressAutoHyphens/>
        <w:spacing w:after="0" w:line="240" w:lineRule="auto"/>
        <w:jc w:val="both"/>
        <w:rPr>
          <w:rFonts w:ascii="Arial Narrow" w:eastAsia="Calibri" w:hAnsi="Arial Narrow" w:cs="Arial Narrow"/>
          <w:iCs/>
          <w:spacing w:val="-2"/>
          <w:sz w:val="24"/>
          <w:szCs w:val="24"/>
        </w:rPr>
      </w:pPr>
    </w:p>
    <w:p w14:paraId="35EFB287" w14:textId="77777777" w:rsidR="00065FF8" w:rsidRDefault="00CA5099" w:rsidP="00065FF8">
      <w:pPr>
        <w:jc w:val="both"/>
        <w:rPr>
          <w:rFonts w:ascii="Arial Narrow" w:hAnsi="Arial Narrow" w:cs="Arial Narrow"/>
          <w:iCs/>
          <w:sz w:val="24"/>
          <w:szCs w:val="24"/>
        </w:rPr>
      </w:pPr>
      <w:r w:rsidRPr="00B52BB3">
        <w:rPr>
          <w:rFonts w:ascii="Arial Narrow" w:eastAsia="Calibri" w:hAnsi="Arial Narrow" w:cs="Arial Narrow"/>
          <w:iCs/>
          <w:spacing w:val="-2"/>
          <w:sz w:val="24"/>
          <w:szCs w:val="24"/>
        </w:rPr>
        <w:t xml:space="preserve">The SAPZ is a major investment program </w:t>
      </w:r>
      <w:r w:rsidR="00F35589" w:rsidRPr="00B52BB3">
        <w:rPr>
          <w:rFonts w:ascii="Arial Narrow" w:eastAsia="Calibri" w:hAnsi="Arial Narrow" w:cs="Arial Narrow"/>
          <w:iCs/>
          <w:spacing w:val="-2"/>
          <w:sz w:val="24"/>
          <w:szCs w:val="24"/>
        </w:rPr>
        <w:t xml:space="preserve">driven by the Federal Ministry of Agriculture and Food Security in partnership with the state government </w:t>
      </w:r>
      <w:r w:rsidRPr="00B52BB3">
        <w:rPr>
          <w:rFonts w:ascii="Arial Narrow" w:eastAsia="Calibri" w:hAnsi="Arial Narrow" w:cs="Arial Narrow"/>
          <w:iCs/>
          <w:spacing w:val="-2"/>
          <w:sz w:val="24"/>
          <w:szCs w:val="24"/>
        </w:rPr>
        <w:t xml:space="preserve">aimed at </w:t>
      </w:r>
      <w:r w:rsidRPr="00B52BB3">
        <w:rPr>
          <w:rFonts w:ascii="Arial Narrow" w:hAnsi="Arial Narrow"/>
          <w:color w:val="000000" w:themeColor="text1"/>
          <w:sz w:val="24"/>
          <w:szCs w:val="24"/>
        </w:rPr>
        <w:t>developing agro-processing clusters in areas of high agricultural production across the country</w:t>
      </w:r>
      <w:r w:rsidR="00F35589" w:rsidRPr="00B52BB3">
        <w:rPr>
          <w:rFonts w:ascii="Arial Narrow" w:hAnsi="Arial Narrow"/>
          <w:color w:val="000000" w:themeColor="text1"/>
          <w:sz w:val="24"/>
          <w:szCs w:val="24"/>
        </w:rPr>
        <w:t xml:space="preserve">. </w:t>
      </w:r>
      <w:r w:rsidR="00F35589" w:rsidRPr="00B52BB3">
        <w:rPr>
          <w:rFonts w:ascii="Arial Narrow" w:hAnsi="Arial Narrow" w:cs="Times New Roman"/>
          <w:color w:val="000000" w:themeColor="text1"/>
          <w:sz w:val="24"/>
          <w:szCs w:val="24"/>
        </w:rPr>
        <w:t>The SAPZ will be made up of two building blocks which include the Agricultural Transformation Centre (ATC), a community-based rural institution in charge of production clusters and the Aggregation Centre (AC), and the Agro-Industrial Hub (AIH) being equipped with desirable state-of-the art infrastructure</w:t>
      </w:r>
      <w:r w:rsidRPr="00B52BB3">
        <w:rPr>
          <w:rFonts w:ascii="Arial Narrow" w:hAnsi="Arial Narrow"/>
          <w:color w:val="000000" w:themeColor="text1"/>
          <w:sz w:val="24"/>
          <w:szCs w:val="24"/>
        </w:rPr>
        <w:t>.</w:t>
      </w:r>
      <w:r w:rsidR="00875E04" w:rsidRPr="00B52BB3">
        <w:rPr>
          <w:rFonts w:ascii="Arial Narrow" w:hAnsi="Arial Narrow"/>
          <w:color w:val="000000" w:themeColor="text1"/>
          <w:sz w:val="24"/>
          <w:szCs w:val="24"/>
        </w:rPr>
        <w:t xml:space="preserve"> The project has </w:t>
      </w:r>
      <w:r w:rsidR="00875E04" w:rsidRPr="00B52BB3">
        <w:rPr>
          <w:rFonts w:ascii="Arial Narrow" w:hAnsi="Arial Narrow"/>
          <w:bCs/>
          <w:color w:val="000000" w:themeColor="text1"/>
          <w:sz w:val="24"/>
          <w:szCs w:val="24"/>
        </w:rPr>
        <w:t>five-year implementation period commencing from 2023.</w:t>
      </w:r>
      <w:r w:rsidR="002918A1" w:rsidRPr="00B52BB3">
        <w:rPr>
          <w:rFonts w:ascii="Arial Narrow" w:eastAsia="Calibri" w:hAnsi="Arial Narrow" w:cs="Arial Narrow"/>
          <w:iCs/>
          <w:spacing w:val="-2"/>
          <w:sz w:val="24"/>
          <w:szCs w:val="24"/>
        </w:rPr>
        <w:t xml:space="preserve"> </w:t>
      </w:r>
      <w:r w:rsidR="00065FF8">
        <w:rPr>
          <w:rFonts w:ascii="Arial Narrow" w:hAnsi="Arial Narrow" w:cs="Arial Narrow"/>
          <w:iCs/>
          <w:sz w:val="24"/>
          <w:szCs w:val="24"/>
        </w:rPr>
        <w:t xml:space="preserve">The project states of FCT, Kano and </w:t>
      </w:r>
      <w:proofErr w:type="spellStart"/>
      <w:r w:rsidR="00065FF8">
        <w:rPr>
          <w:rFonts w:ascii="Arial Narrow" w:hAnsi="Arial Narrow" w:cs="Arial Narrow"/>
          <w:iCs/>
          <w:sz w:val="24"/>
          <w:szCs w:val="24"/>
        </w:rPr>
        <w:t>Kwara</w:t>
      </w:r>
      <w:proofErr w:type="spellEnd"/>
      <w:r w:rsidR="00065FF8">
        <w:rPr>
          <w:rFonts w:ascii="Arial Narrow" w:hAnsi="Arial Narrow" w:cs="Arial Narrow"/>
          <w:iCs/>
          <w:sz w:val="24"/>
          <w:szCs w:val="24"/>
        </w:rPr>
        <w:t xml:space="preserve"> will each require the services of one transaction advisor.</w:t>
      </w:r>
    </w:p>
    <w:p w14:paraId="1CAA3170" w14:textId="027867F4" w:rsidR="00B77816" w:rsidRDefault="00856FD3" w:rsidP="00333A1C">
      <w:pPr>
        <w:spacing w:after="240"/>
        <w:jc w:val="both"/>
        <w:outlineLvl w:val="4"/>
        <w:rPr>
          <w:rFonts w:ascii="Arial Narrow" w:eastAsia="Calibri" w:hAnsi="Arial Narrow" w:cs="Arial Narrow"/>
          <w:iCs/>
          <w:spacing w:val="-2"/>
          <w:sz w:val="24"/>
          <w:szCs w:val="24"/>
        </w:rPr>
      </w:pPr>
      <w:r w:rsidRPr="00B52BB3">
        <w:rPr>
          <w:rFonts w:ascii="Arial Narrow" w:eastAsia="Calibri" w:hAnsi="Arial Narrow" w:cs="Arial Narrow"/>
          <w:iCs/>
          <w:spacing w:val="-2"/>
          <w:sz w:val="24"/>
          <w:szCs w:val="24"/>
        </w:rPr>
        <w:t>The services include</w:t>
      </w:r>
      <w:r w:rsidR="00333876">
        <w:rPr>
          <w:rFonts w:ascii="Arial Narrow" w:eastAsia="Calibri" w:hAnsi="Arial Narrow" w:cs="Arial Narrow"/>
          <w:iCs/>
          <w:spacing w:val="-2"/>
          <w:sz w:val="24"/>
          <w:szCs w:val="24"/>
        </w:rPr>
        <w:t xml:space="preserve"> </w:t>
      </w:r>
      <w:r w:rsidR="00333876">
        <w:rPr>
          <w:rFonts w:ascii="Arial Narrow" w:hAnsi="Arial Narrow" w:cs="Arial Narrow"/>
          <w:sz w:val="24"/>
          <w:szCs w:val="24"/>
        </w:rPr>
        <w:t>assistance in the implementation of the SAPZ by working on the Project with the key stakeholders at the Federal and state levels</w:t>
      </w:r>
      <w:r w:rsidRPr="00B52BB3">
        <w:rPr>
          <w:rFonts w:ascii="Arial Narrow" w:eastAsia="Calibri" w:hAnsi="Arial Narrow" w:cs="Arial Narrow"/>
          <w:iCs/>
          <w:spacing w:val="-2"/>
          <w:sz w:val="24"/>
          <w:szCs w:val="24"/>
        </w:rPr>
        <w:t xml:space="preserve"> </w:t>
      </w:r>
      <w:r w:rsidR="00333876">
        <w:rPr>
          <w:rFonts w:ascii="Arial Narrow" w:eastAsia="Calibri" w:hAnsi="Arial Narrow" w:cs="Arial Narrow"/>
          <w:iCs/>
          <w:spacing w:val="-2"/>
          <w:sz w:val="24"/>
          <w:szCs w:val="24"/>
        </w:rPr>
        <w:t>and rendering both</w:t>
      </w:r>
      <w:r w:rsidR="00D83D69" w:rsidRPr="00B52BB3">
        <w:rPr>
          <w:rFonts w:ascii="Arial Narrow" w:eastAsia="Calibri" w:hAnsi="Arial Narrow" w:cs="Arial Narrow"/>
          <w:iCs/>
          <w:spacing w:val="-2"/>
          <w:sz w:val="24"/>
          <w:szCs w:val="24"/>
        </w:rPr>
        <w:t xml:space="preserve"> </w:t>
      </w:r>
      <w:r w:rsidR="00D83D69" w:rsidRPr="00B52BB3">
        <w:rPr>
          <w:rFonts w:ascii="Arial Narrow" w:hAnsi="Arial Narrow"/>
          <w:color w:val="000000" w:themeColor="text1"/>
          <w:sz w:val="24"/>
          <w:szCs w:val="24"/>
        </w:rPr>
        <w:t xml:space="preserve">technical and financial advisory </w:t>
      </w:r>
      <w:r w:rsidR="0034681C" w:rsidRPr="00B52BB3">
        <w:rPr>
          <w:rFonts w:ascii="Arial Narrow" w:hAnsi="Arial Narrow"/>
          <w:color w:val="000000" w:themeColor="text1"/>
          <w:sz w:val="24"/>
          <w:szCs w:val="24"/>
        </w:rPr>
        <w:t>responsibilities</w:t>
      </w:r>
      <w:r w:rsidR="00333876">
        <w:rPr>
          <w:rFonts w:ascii="Arial Narrow" w:hAnsi="Arial Narrow"/>
          <w:color w:val="000000" w:themeColor="text1"/>
          <w:sz w:val="24"/>
          <w:szCs w:val="24"/>
        </w:rPr>
        <w:t xml:space="preserve">. </w:t>
      </w:r>
      <w:r w:rsidR="00333876">
        <w:rPr>
          <w:rFonts w:ascii="Arial Narrow" w:hAnsi="Arial Narrow" w:cs="Arial Narrow"/>
          <w:iCs/>
          <w:color w:val="000000"/>
          <w:sz w:val="24"/>
          <w:szCs w:val="24"/>
        </w:rPr>
        <w:t xml:space="preserve">The </w:t>
      </w:r>
      <w:r w:rsidR="00333876" w:rsidRPr="00B52BB3">
        <w:rPr>
          <w:rFonts w:ascii="Arial Narrow" w:hAnsi="Arial Narrow"/>
          <w:color w:val="000000" w:themeColor="text1"/>
          <w:sz w:val="24"/>
          <w:szCs w:val="24"/>
        </w:rPr>
        <w:t xml:space="preserve">implementation period </w:t>
      </w:r>
      <w:r w:rsidR="00333876">
        <w:rPr>
          <w:rFonts w:ascii="Arial Narrow" w:hAnsi="Arial Narrow"/>
          <w:color w:val="000000" w:themeColor="text1"/>
          <w:sz w:val="24"/>
          <w:szCs w:val="24"/>
        </w:rPr>
        <w:t>for the services is</w:t>
      </w:r>
      <w:r w:rsidR="00333876" w:rsidRPr="00B52BB3">
        <w:rPr>
          <w:rFonts w:ascii="Arial Narrow" w:hAnsi="Arial Narrow"/>
          <w:color w:val="000000" w:themeColor="text1"/>
          <w:sz w:val="24"/>
          <w:szCs w:val="24"/>
        </w:rPr>
        <w:t xml:space="preserve"> eighteen months </w:t>
      </w:r>
      <w:r w:rsidR="00333876" w:rsidRPr="00B52BB3">
        <w:rPr>
          <w:rFonts w:ascii="Arial Narrow" w:hAnsi="Arial Narrow" w:cs="Arial Narrow"/>
          <w:iCs/>
          <w:color w:val="000000"/>
          <w:sz w:val="24"/>
          <w:szCs w:val="24"/>
        </w:rPr>
        <w:t xml:space="preserve">with effect from the date of </w:t>
      </w:r>
      <w:r w:rsidR="00034BCB">
        <w:rPr>
          <w:rFonts w:ascii="Arial Narrow" w:hAnsi="Arial Narrow" w:cs="Arial Narrow"/>
          <w:iCs/>
          <w:color w:val="000000"/>
          <w:sz w:val="24"/>
          <w:szCs w:val="24"/>
        </w:rPr>
        <w:t>signing</w:t>
      </w:r>
      <w:r w:rsidR="00333876" w:rsidRPr="00B52BB3">
        <w:rPr>
          <w:rFonts w:ascii="Arial Narrow" w:hAnsi="Arial Narrow" w:cs="Arial Narrow"/>
          <w:iCs/>
          <w:color w:val="000000"/>
          <w:sz w:val="24"/>
          <w:szCs w:val="24"/>
        </w:rPr>
        <w:t xml:space="preserve"> the contract</w:t>
      </w:r>
      <w:r w:rsidR="00333876">
        <w:rPr>
          <w:rFonts w:ascii="Arial Narrow" w:hAnsi="Arial Narrow" w:cs="Arial Narrow"/>
          <w:iCs/>
          <w:color w:val="000000"/>
          <w:sz w:val="24"/>
          <w:szCs w:val="24"/>
        </w:rPr>
        <w:t xml:space="preserve"> with an estimated </w:t>
      </w:r>
      <w:r w:rsidR="00333A1C">
        <w:rPr>
          <w:rFonts w:ascii="Arial Narrow" w:hAnsi="Arial Narrow" w:cs="Arial Narrow"/>
          <w:iCs/>
          <w:color w:val="000000"/>
          <w:sz w:val="24"/>
          <w:szCs w:val="24"/>
        </w:rPr>
        <w:t xml:space="preserve">129 </w:t>
      </w:r>
      <w:r w:rsidR="00333876">
        <w:rPr>
          <w:rFonts w:ascii="Arial Narrow" w:hAnsi="Arial Narrow" w:cs="Arial Narrow"/>
          <w:iCs/>
          <w:color w:val="000000"/>
          <w:sz w:val="24"/>
          <w:szCs w:val="24"/>
        </w:rPr>
        <w:t xml:space="preserve">months professional staff months. </w:t>
      </w:r>
      <w:r w:rsidR="00333A1C">
        <w:rPr>
          <w:rFonts w:ascii="Arial Narrow" w:hAnsi="Arial Narrow" w:cs="Arial Narrow"/>
          <w:iCs/>
          <w:color w:val="000000"/>
          <w:sz w:val="24"/>
          <w:szCs w:val="24"/>
        </w:rPr>
        <w:t xml:space="preserve"> </w:t>
      </w:r>
      <w:r w:rsidRPr="00B52BB3">
        <w:rPr>
          <w:rFonts w:ascii="Arial Narrow" w:hAnsi="Arial Narrow" w:cs="Arial Narrow"/>
          <w:iCs/>
          <w:color w:val="000000"/>
          <w:sz w:val="24"/>
          <w:szCs w:val="24"/>
        </w:rPr>
        <w:t xml:space="preserve"> </w:t>
      </w:r>
      <w:r w:rsidRPr="00B52BB3">
        <w:rPr>
          <w:rFonts w:ascii="Arial Narrow" w:eastAsia="Calibri" w:hAnsi="Arial Narrow" w:cs="Arial Narrow"/>
          <w:iCs/>
          <w:spacing w:val="-2"/>
          <w:sz w:val="24"/>
          <w:szCs w:val="24"/>
        </w:rPr>
        <w:t xml:space="preserve">  </w:t>
      </w:r>
    </w:p>
    <w:p w14:paraId="48376915" w14:textId="77777777" w:rsidR="00B77816" w:rsidRPr="00B52BB3" w:rsidRDefault="00856FD3">
      <w:pPr>
        <w:suppressAutoHyphens/>
        <w:jc w:val="both"/>
        <w:rPr>
          <w:rFonts w:ascii="Arial Narrow" w:hAnsi="Arial Narrow" w:cs="Arial Narrow"/>
          <w:iCs/>
          <w:spacing w:val="-2"/>
          <w:sz w:val="24"/>
          <w:szCs w:val="24"/>
        </w:rPr>
      </w:pPr>
      <w:r w:rsidRPr="00B52BB3">
        <w:rPr>
          <w:rFonts w:ascii="Arial Narrow" w:hAnsi="Arial Narrow" w:cs="Arial Narrow"/>
          <w:iCs/>
          <w:spacing w:val="-2"/>
          <w:sz w:val="24"/>
          <w:szCs w:val="24"/>
        </w:rPr>
        <w:t xml:space="preserve">The detailed Terms of Reference (TOR) for the assignment can be found at </w:t>
      </w:r>
      <w:r w:rsidR="00333A1C">
        <w:rPr>
          <w:rFonts w:ascii="Arial Narrow" w:hAnsi="Arial Narrow" w:cs="Arial Narrow"/>
          <w:iCs/>
          <w:spacing w:val="-2"/>
          <w:sz w:val="24"/>
          <w:szCs w:val="24"/>
        </w:rPr>
        <w:t>the following website: fmard.</w:t>
      </w:r>
      <w:r w:rsidRPr="00B52BB3">
        <w:rPr>
          <w:rFonts w:ascii="Arial Narrow" w:hAnsi="Arial Narrow" w:cs="Arial Narrow"/>
          <w:iCs/>
          <w:spacing w:val="-2"/>
          <w:sz w:val="24"/>
          <w:szCs w:val="24"/>
        </w:rPr>
        <w:t>gov</w:t>
      </w:r>
      <w:r w:rsidR="00333A1C">
        <w:rPr>
          <w:rFonts w:ascii="Arial Narrow" w:hAnsi="Arial Narrow" w:cs="Arial Narrow"/>
          <w:iCs/>
          <w:spacing w:val="-2"/>
          <w:sz w:val="24"/>
          <w:szCs w:val="24"/>
        </w:rPr>
        <w:t>.ng</w:t>
      </w:r>
      <w:r w:rsidRPr="00B52BB3">
        <w:rPr>
          <w:rFonts w:ascii="Arial Narrow" w:hAnsi="Arial Narrow" w:cs="Arial Narrow"/>
          <w:iCs/>
          <w:spacing w:val="-2"/>
          <w:sz w:val="24"/>
          <w:szCs w:val="24"/>
        </w:rPr>
        <w:t xml:space="preserve"> or can be obtained at the address given below.</w:t>
      </w:r>
    </w:p>
    <w:p w14:paraId="10C72AD7" w14:textId="77777777" w:rsidR="00B77816" w:rsidRPr="00B52BB3" w:rsidRDefault="002918A1">
      <w:pPr>
        <w:spacing w:after="0" w:line="240" w:lineRule="auto"/>
        <w:jc w:val="both"/>
        <w:rPr>
          <w:rFonts w:ascii="Arial Narrow" w:eastAsia="Calibri" w:hAnsi="Arial Narrow" w:cs="Arial Narrow"/>
          <w:iCs/>
          <w:spacing w:val="-2"/>
          <w:sz w:val="24"/>
          <w:szCs w:val="24"/>
        </w:rPr>
      </w:pPr>
      <w:r w:rsidRPr="00B52BB3">
        <w:rPr>
          <w:rFonts w:ascii="Arial Narrow" w:eastAsia="Calibri" w:hAnsi="Arial Narrow" w:cs="Arial Narrow"/>
          <w:iCs/>
          <w:spacing w:val="-2"/>
          <w:sz w:val="24"/>
          <w:szCs w:val="24"/>
        </w:rPr>
        <w:t>The Federal Ministry of Agriculture and Food Security</w:t>
      </w:r>
      <w:r w:rsidR="00856FD3" w:rsidRPr="00B52BB3">
        <w:rPr>
          <w:rFonts w:ascii="Arial Narrow" w:eastAsia="Calibri" w:hAnsi="Arial Narrow" w:cs="Arial Narrow"/>
          <w:iCs/>
          <w:spacing w:val="-2"/>
          <w:sz w:val="24"/>
          <w:szCs w:val="24"/>
        </w:rPr>
        <w:t xml:space="preserve"> now invites eligible consulting firms (“Consultants”) to indicate their interest in providing the services. Interested Consultants must provide specific information which demonstrates that they are fully qualified to perform the services (brochures, description of similar assignments, experience in similar conditions, availability of appropriate skills among staff, etc.). </w:t>
      </w:r>
    </w:p>
    <w:p w14:paraId="43C33646" w14:textId="77777777" w:rsidR="00B77816" w:rsidRPr="00B52BB3" w:rsidRDefault="00B77816">
      <w:pPr>
        <w:spacing w:after="0" w:line="240" w:lineRule="auto"/>
        <w:jc w:val="both"/>
        <w:rPr>
          <w:rFonts w:ascii="Arial Narrow" w:eastAsia="Calibri" w:hAnsi="Arial Narrow" w:cs="Arial Narrow"/>
          <w:iCs/>
          <w:spacing w:val="-2"/>
          <w:sz w:val="24"/>
          <w:szCs w:val="24"/>
        </w:rPr>
      </w:pPr>
    </w:p>
    <w:p w14:paraId="3305EFCD" w14:textId="77777777" w:rsidR="00B77816" w:rsidRPr="00B52BB3" w:rsidRDefault="00856FD3">
      <w:pPr>
        <w:numPr>
          <w:ilvl w:val="0"/>
          <w:numId w:val="1"/>
        </w:numPr>
        <w:spacing w:after="0" w:line="240" w:lineRule="auto"/>
        <w:jc w:val="both"/>
        <w:rPr>
          <w:rFonts w:ascii="Arial Narrow" w:eastAsia="Calibri" w:hAnsi="Arial Narrow" w:cs="Arial Narrow"/>
          <w:iCs/>
          <w:sz w:val="24"/>
          <w:szCs w:val="24"/>
        </w:rPr>
      </w:pPr>
      <w:r w:rsidRPr="00B52BB3">
        <w:rPr>
          <w:rFonts w:ascii="Arial Narrow" w:hAnsi="Arial Narrow" w:cs="Arial Narrow"/>
          <w:iCs/>
          <w:spacing w:val="-2"/>
          <w:sz w:val="24"/>
          <w:szCs w:val="24"/>
        </w:rPr>
        <w:t>The shortlisting criteria are:</w:t>
      </w:r>
    </w:p>
    <w:p w14:paraId="05CD532F" w14:textId="77777777" w:rsidR="00B77816" w:rsidRPr="00B52BB3" w:rsidRDefault="00856FD3">
      <w:pPr>
        <w:numPr>
          <w:ilvl w:val="0"/>
          <w:numId w:val="2"/>
        </w:numPr>
        <w:spacing w:after="0" w:line="240" w:lineRule="auto"/>
        <w:jc w:val="both"/>
        <w:rPr>
          <w:rFonts w:ascii="Arial Narrow" w:hAnsi="Arial Narrow" w:cs="Arial Narrow"/>
          <w:iCs/>
          <w:sz w:val="24"/>
          <w:szCs w:val="24"/>
        </w:rPr>
      </w:pPr>
      <w:r w:rsidRPr="00B52BB3">
        <w:rPr>
          <w:rFonts w:ascii="Arial Narrow" w:hAnsi="Arial Narrow" w:cs="Arial Narrow"/>
          <w:iCs/>
          <w:sz w:val="24"/>
          <w:szCs w:val="24"/>
        </w:rPr>
        <w:t xml:space="preserve">Firm's general experiences, qualification and managerial ability. </w:t>
      </w:r>
    </w:p>
    <w:p w14:paraId="30FCDF08" w14:textId="77777777" w:rsidR="00B77816" w:rsidRPr="00B52BB3" w:rsidRDefault="00856FD3">
      <w:pPr>
        <w:numPr>
          <w:ilvl w:val="0"/>
          <w:numId w:val="2"/>
        </w:numPr>
        <w:spacing w:after="0" w:line="240" w:lineRule="auto"/>
        <w:jc w:val="both"/>
        <w:rPr>
          <w:rFonts w:ascii="Arial Narrow" w:eastAsia="Calibri" w:hAnsi="Arial Narrow" w:cs="Arial Narrow"/>
          <w:iCs/>
          <w:sz w:val="24"/>
          <w:szCs w:val="24"/>
        </w:rPr>
      </w:pPr>
      <w:r w:rsidRPr="00B52BB3">
        <w:rPr>
          <w:rFonts w:ascii="Arial Narrow" w:hAnsi="Arial Narrow" w:cs="Arial Narrow"/>
          <w:iCs/>
          <w:sz w:val="24"/>
          <w:szCs w:val="24"/>
        </w:rPr>
        <w:t xml:space="preserve"> </w:t>
      </w:r>
      <w:proofErr w:type="gramStart"/>
      <w:r w:rsidRPr="00B52BB3">
        <w:rPr>
          <w:rFonts w:ascii="Arial Narrow" w:hAnsi="Arial Narrow" w:cs="Arial Narrow"/>
          <w:iCs/>
          <w:sz w:val="24"/>
          <w:szCs w:val="24"/>
        </w:rPr>
        <w:t>Firm's</w:t>
      </w:r>
      <w:proofErr w:type="gramEnd"/>
      <w:r w:rsidRPr="00B52BB3">
        <w:rPr>
          <w:rFonts w:ascii="Arial Narrow" w:hAnsi="Arial Narrow" w:cs="Arial Narrow"/>
          <w:iCs/>
          <w:sz w:val="24"/>
          <w:szCs w:val="24"/>
        </w:rPr>
        <w:t xml:space="preserve"> Financial/Account Information with Evidence of Tax Clearance (TCC) and Audited Accounts for 2020, 2021 &amp; 2022.</w:t>
      </w:r>
    </w:p>
    <w:p w14:paraId="70050F25" w14:textId="77777777" w:rsidR="00B77816" w:rsidRPr="00B52BB3" w:rsidRDefault="00856FD3">
      <w:pPr>
        <w:numPr>
          <w:ilvl w:val="0"/>
          <w:numId w:val="2"/>
        </w:numPr>
        <w:spacing w:after="0" w:line="240" w:lineRule="auto"/>
        <w:jc w:val="both"/>
        <w:rPr>
          <w:rFonts w:ascii="Arial Narrow" w:eastAsia="Calibri" w:hAnsi="Arial Narrow" w:cs="Arial Narrow"/>
          <w:iCs/>
          <w:sz w:val="24"/>
          <w:szCs w:val="24"/>
        </w:rPr>
      </w:pPr>
      <w:r w:rsidRPr="00B52BB3">
        <w:rPr>
          <w:rFonts w:ascii="Arial Narrow" w:hAnsi="Arial Narrow" w:cs="Arial Narrow"/>
          <w:iCs/>
          <w:sz w:val="24"/>
          <w:szCs w:val="24"/>
        </w:rPr>
        <w:lastRenderedPageBreak/>
        <w:t>Firm's Specific experience in transaction advisory services in projects with similar nature</w:t>
      </w:r>
    </w:p>
    <w:p w14:paraId="0D22E519" w14:textId="77777777" w:rsidR="00B77816" w:rsidRPr="00B52BB3" w:rsidRDefault="00856FD3">
      <w:pPr>
        <w:numPr>
          <w:ilvl w:val="0"/>
          <w:numId w:val="2"/>
        </w:numPr>
        <w:spacing w:after="0" w:line="240" w:lineRule="auto"/>
        <w:jc w:val="both"/>
        <w:rPr>
          <w:rFonts w:ascii="Arial Narrow" w:eastAsia="Calibri" w:hAnsi="Arial Narrow" w:cs="Arial Narrow"/>
          <w:iCs/>
          <w:sz w:val="24"/>
          <w:szCs w:val="24"/>
        </w:rPr>
      </w:pPr>
      <w:r w:rsidRPr="00B52BB3">
        <w:rPr>
          <w:rFonts w:ascii="Arial Narrow" w:hAnsi="Arial Narrow" w:cs="Arial Narrow"/>
          <w:iCs/>
          <w:sz w:val="24"/>
          <w:szCs w:val="24"/>
        </w:rPr>
        <w:t>Availability of relevant personnel</w:t>
      </w:r>
    </w:p>
    <w:p w14:paraId="0EBB9DDE" w14:textId="77777777" w:rsidR="00B77816" w:rsidRPr="00B52BB3" w:rsidRDefault="00856FD3">
      <w:pPr>
        <w:numPr>
          <w:ilvl w:val="0"/>
          <w:numId w:val="2"/>
        </w:numPr>
        <w:spacing w:after="0" w:line="240" w:lineRule="auto"/>
        <w:jc w:val="both"/>
        <w:rPr>
          <w:rFonts w:ascii="Arial Narrow" w:eastAsia="Calibri" w:hAnsi="Arial Narrow" w:cs="Arial Narrow"/>
          <w:iCs/>
          <w:sz w:val="24"/>
          <w:szCs w:val="24"/>
        </w:rPr>
      </w:pPr>
      <w:r w:rsidRPr="00B52BB3">
        <w:rPr>
          <w:rFonts w:ascii="Arial Narrow" w:hAnsi="Arial Narrow"/>
          <w:iCs/>
          <w:sz w:val="24"/>
          <w:szCs w:val="24"/>
        </w:rPr>
        <w:t xml:space="preserve">Firm's similar experience in </w:t>
      </w:r>
      <w:r w:rsidR="002918A1" w:rsidRPr="00B52BB3">
        <w:rPr>
          <w:rFonts w:ascii="Arial Narrow" w:hAnsi="Arial Narrow"/>
          <w:iCs/>
          <w:sz w:val="24"/>
          <w:szCs w:val="24"/>
        </w:rPr>
        <w:t>Multilateral Development</w:t>
      </w:r>
      <w:r w:rsidR="00B52BB3" w:rsidRPr="00B52BB3">
        <w:rPr>
          <w:rFonts w:ascii="Arial Narrow" w:hAnsi="Arial Narrow"/>
          <w:iCs/>
          <w:sz w:val="24"/>
          <w:szCs w:val="24"/>
        </w:rPr>
        <w:t xml:space="preserve"> Banks</w:t>
      </w:r>
      <w:r w:rsidR="002918A1" w:rsidRPr="00B52BB3">
        <w:rPr>
          <w:rFonts w:ascii="Arial Narrow" w:hAnsi="Arial Narrow"/>
          <w:iCs/>
          <w:sz w:val="24"/>
          <w:szCs w:val="24"/>
        </w:rPr>
        <w:t xml:space="preserve"> (MDBs)</w:t>
      </w:r>
      <w:r w:rsidRPr="00B52BB3">
        <w:rPr>
          <w:rFonts w:ascii="Arial Narrow" w:hAnsi="Arial Narrow"/>
          <w:iCs/>
          <w:sz w:val="24"/>
          <w:szCs w:val="24"/>
        </w:rPr>
        <w:t xml:space="preserve"> funded projects.</w:t>
      </w:r>
    </w:p>
    <w:p w14:paraId="4EA40073" w14:textId="77777777" w:rsidR="00B52BB3" w:rsidRPr="00B52BB3" w:rsidRDefault="00B52BB3">
      <w:pPr>
        <w:suppressAutoHyphens/>
        <w:spacing w:after="0" w:line="240" w:lineRule="auto"/>
        <w:jc w:val="both"/>
        <w:rPr>
          <w:rFonts w:ascii="Arial Narrow" w:hAnsi="Arial Narrow" w:cs="Arial Narrow"/>
          <w:iCs/>
          <w:spacing w:val="-2"/>
          <w:sz w:val="24"/>
          <w:szCs w:val="24"/>
        </w:rPr>
      </w:pPr>
    </w:p>
    <w:p w14:paraId="04B21B77" w14:textId="1AC2BB28" w:rsidR="00B77816" w:rsidRPr="00B52BB3" w:rsidRDefault="00065FF8">
      <w:pPr>
        <w:suppressAutoHyphens/>
        <w:spacing w:after="0" w:line="240" w:lineRule="auto"/>
        <w:jc w:val="both"/>
        <w:rPr>
          <w:rFonts w:ascii="Arial Narrow" w:hAnsi="Arial Narrow" w:cs="Arial Narrow"/>
          <w:iCs/>
          <w:spacing w:val="-2"/>
          <w:sz w:val="24"/>
          <w:szCs w:val="24"/>
        </w:rPr>
      </w:pPr>
      <w:r w:rsidRPr="00065FF8">
        <w:rPr>
          <w:rFonts w:ascii="Arial Narrow" w:hAnsi="Arial Narrow" w:cs="Arial Narrow"/>
          <w:b/>
          <w:iCs/>
          <w:spacing w:val="-2"/>
          <w:sz w:val="24"/>
          <w:szCs w:val="24"/>
        </w:rPr>
        <w:t>Note:</w:t>
      </w:r>
      <w:r>
        <w:rPr>
          <w:rFonts w:ascii="Arial Narrow" w:hAnsi="Arial Narrow" w:cs="Arial Narrow"/>
          <w:b/>
          <w:iCs/>
          <w:spacing w:val="-2"/>
          <w:sz w:val="24"/>
          <w:szCs w:val="24"/>
        </w:rPr>
        <w:t xml:space="preserve"> </w:t>
      </w:r>
      <w:r w:rsidR="002918A1" w:rsidRPr="00B52BB3">
        <w:rPr>
          <w:rFonts w:ascii="Arial Narrow" w:hAnsi="Arial Narrow" w:cs="Arial Narrow"/>
          <w:iCs/>
          <w:spacing w:val="-2"/>
          <w:sz w:val="24"/>
          <w:szCs w:val="24"/>
        </w:rPr>
        <w:t xml:space="preserve">The qualifications and experience of key experts shall not be included in the shortlisting criteria. Key experts will not be evaluated at the </w:t>
      </w:r>
      <w:r w:rsidR="00B52BB3" w:rsidRPr="00B52BB3">
        <w:rPr>
          <w:rFonts w:ascii="Arial Narrow" w:hAnsi="Arial Narrow" w:cs="Arial Narrow"/>
          <w:iCs/>
          <w:spacing w:val="-2"/>
          <w:sz w:val="24"/>
          <w:szCs w:val="24"/>
        </w:rPr>
        <w:t>shortlisting stage.</w:t>
      </w:r>
    </w:p>
    <w:p w14:paraId="4FF36F66" w14:textId="77777777" w:rsidR="00B77816" w:rsidRPr="00B52BB3" w:rsidRDefault="00856FD3">
      <w:pPr>
        <w:suppressAutoHyphens/>
        <w:spacing w:after="0" w:line="240" w:lineRule="auto"/>
        <w:jc w:val="both"/>
        <w:rPr>
          <w:rFonts w:ascii="Arial Narrow" w:hAnsi="Arial Narrow" w:cs="Arial Narrow"/>
          <w:iCs/>
          <w:spacing w:val="-2"/>
          <w:sz w:val="24"/>
          <w:szCs w:val="24"/>
        </w:rPr>
      </w:pPr>
      <w:r w:rsidRPr="00B52BB3">
        <w:rPr>
          <w:rFonts w:ascii="Arial Narrow" w:hAnsi="Arial Narrow" w:cs="Arial Narrow"/>
          <w:iCs/>
          <w:spacing w:val="-2"/>
          <w:sz w:val="24"/>
          <w:szCs w:val="24"/>
        </w:rPr>
        <w:t xml:space="preserve">The attention of interested Consultants is drawn to Paragraphs, 1.23, and 1.24 of the Guidelines for Procurement of Consultant Services under Islamic Development Bank Project Financing (the “Procurement Guidelines”), setting forth </w:t>
      </w:r>
      <w:proofErr w:type="spellStart"/>
      <w:r w:rsidRPr="00B52BB3">
        <w:rPr>
          <w:rFonts w:ascii="Arial Narrow" w:hAnsi="Arial Narrow" w:cs="Arial Narrow"/>
          <w:iCs/>
          <w:spacing w:val="-2"/>
          <w:sz w:val="24"/>
          <w:szCs w:val="24"/>
        </w:rPr>
        <w:t>IsDB’s</w:t>
      </w:r>
      <w:proofErr w:type="spellEnd"/>
      <w:r w:rsidRPr="00B52BB3">
        <w:rPr>
          <w:rFonts w:ascii="Arial Narrow" w:hAnsi="Arial Narrow" w:cs="Arial Narrow"/>
          <w:iCs/>
          <w:spacing w:val="-2"/>
          <w:sz w:val="24"/>
          <w:szCs w:val="24"/>
        </w:rPr>
        <w:t xml:space="preserve"> policy on conflict of interest.  </w:t>
      </w:r>
    </w:p>
    <w:p w14:paraId="49058780" w14:textId="77777777" w:rsidR="00B77816" w:rsidRPr="00B52BB3" w:rsidRDefault="00B77816">
      <w:pPr>
        <w:suppressAutoHyphens/>
        <w:spacing w:after="0" w:line="240" w:lineRule="auto"/>
        <w:jc w:val="both"/>
        <w:rPr>
          <w:rFonts w:ascii="Arial Narrow" w:eastAsia="Calibri" w:hAnsi="Arial Narrow" w:cs="Arial Narrow"/>
          <w:iCs/>
          <w:spacing w:val="-2"/>
          <w:sz w:val="24"/>
          <w:szCs w:val="24"/>
        </w:rPr>
      </w:pPr>
    </w:p>
    <w:p w14:paraId="742C2578" w14:textId="77777777" w:rsidR="00B77816" w:rsidRPr="00B52BB3" w:rsidRDefault="00856FD3">
      <w:pPr>
        <w:spacing w:after="0" w:line="240" w:lineRule="auto"/>
        <w:jc w:val="both"/>
        <w:rPr>
          <w:rFonts w:ascii="Arial Narrow" w:eastAsia="Calibri" w:hAnsi="Arial Narrow" w:cs="Arial Narrow"/>
          <w:iCs/>
          <w:sz w:val="24"/>
          <w:szCs w:val="24"/>
        </w:rPr>
      </w:pPr>
      <w:r w:rsidRPr="00B52BB3">
        <w:rPr>
          <w:rFonts w:ascii="Arial Narrow" w:eastAsia="Calibri" w:hAnsi="Arial Narrow" w:cs="Arial Narrow"/>
          <w:iCs/>
          <w:spacing w:val="-2"/>
          <w:sz w:val="24"/>
          <w:szCs w:val="24"/>
        </w:rPr>
        <w:t xml:space="preserve">Consultants may </w:t>
      </w:r>
      <w:r w:rsidRPr="00B52BB3">
        <w:rPr>
          <w:rFonts w:ascii="Arial Narrow" w:hAnsi="Arial Narrow" w:cs="Arial Narrow"/>
          <w:iCs/>
          <w:spacing w:val="-2"/>
          <w:sz w:val="24"/>
          <w:szCs w:val="24"/>
        </w:rPr>
        <w:t>associate with other firms to enhance their qualifications</w:t>
      </w:r>
      <w:r w:rsidRPr="00B52BB3">
        <w:rPr>
          <w:rFonts w:ascii="Arial Narrow" w:hAnsi="Arial Narrow" w:cs="Arial Narrow"/>
          <w:iCs/>
          <w:sz w:val="24"/>
          <w:szCs w:val="24"/>
        </w:rPr>
        <w:t>, but should indicate clearly whether the association is in the form of a joint venture and/or a sub-consultancy. In the case of a joint venture, all the partners in the joint venture shall be jointly and severally liable for the entire contract, if selected</w:t>
      </w:r>
      <w:r w:rsidRPr="00B52BB3">
        <w:rPr>
          <w:rFonts w:ascii="Arial Narrow" w:eastAsia="Calibri" w:hAnsi="Arial Narrow" w:cs="Arial Narrow"/>
          <w:iCs/>
          <w:sz w:val="24"/>
          <w:szCs w:val="24"/>
        </w:rPr>
        <w:t>.</w:t>
      </w:r>
    </w:p>
    <w:p w14:paraId="5CA662FB" w14:textId="77777777" w:rsidR="00B77816" w:rsidRPr="00B52BB3" w:rsidRDefault="00B77816">
      <w:pPr>
        <w:suppressAutoHyphens/>
        <w:spacing w:after="0" w:line="240" w:lineRule="auto"/>
        <w:jc w:val="both"/>
        <w:rPr>
          <w:rFonts w:ascii="Arial Narrow" w:eastAsia="Calibri" w:hAnsi="Arial Narrow" w:cs="Arial Narrow"/>
          <w:iCs/>
          <w:spacing w:val="-2"/>
          <w:sz w:val="24"/>
          <w:szCs w:val="24"/>
        </w:rPr>
      </w:pPr>
    </w:p>
    <w:p w14:paraId="763010B8" w14:textId="77777777" w:rsidR="00B77816" w:rsidRPr="00B52BB3" w:rsidRDefault="00856FD3">
      <w:pPr>
        <w:suppressAutoHyphens/>
        <w:spacing w:after="0" w:line="240" w:lineRule="auto"/>
        <w:jc w:val="both"/>
        <w:rPr>
          <w:rFonts w:ascii="Arial Narrow" w:eastAsia="Calibri" w:hAnsi="Arial Narrow" w:cs="Arial Narrow"/>
          <w:iCs/>
          <w:spacing w:val="-2"/>
          <w:sz w:val="24"/>
          <w:szCs w:val="24"/>
        </w:rPr>
      </w:pPr>
      <w:r w:rsidRPr="00B52BB3">
        <w:rPr>
          <w:rFonts w:ascii="Arial Narrow" w:eastAsia="Calibri" w:hAnsi="Arial Narrow" w:cs="Arial Narrow"/>
          <w:iCs/>
          <w:spacing w:val="-2"/>
          <w:sz w:val="24"/>
          <w:szCs w:val="24"/>
        </w:rPr>
        <w:t xml:space="preserve">A consultant will be selected in accordance with the Quality and Cost Based Selection (QCBS) </w:t>
      </w:r>
      <w:r w:rsidRPr="00B52BB3">
        <w:rPr>
          <w:rFonts w:ascii="Arial Narrow" w:hAnsi="Arial Narrow" w:cs="Arial Narrow"/>
          <w:iCs/>
          <w:spacing w:val="-2"/>
          <w:sz w:val="24"/>
          <w:szCs w:val="24"/>
        </w:rPr>
        <w:t>method set out in the Procurement Guidelines</w:t>
      </w:r>
      <w:r w:rsidRPr="00B52BB3">
        <w:rPr>
          <w:rFonts w:ascii="Arial Narrow" w:eastAsia="Calibri" w:hAnsi="Arial Narrow" w:cs="Arial Narrow"/>
          <w:iCs/>
          <w:spacing w:val="-2"/>
          <w:sz w:val="24"/>
          <w:szCs w:val="24"/>
        </w:rPr>
        <w:t>.</w:t>
      </w:r>
    </w:p>
    <w:p w14:paraId="2CFE655F" w14:textId="77777777" w:rsidR="00B77816" w:rsidRPr="00B52BB3" w:rsidRDefault="00B77816">
      <w:pPr>
        <w:suppressAutoHyphens/>
        <w:spacing w:after="0" w:line="240" w:lineRule="auto"/>
        <w:jc w:val="both"/>
        <w:rPr>
          <w:rFonts w:ascii="Arial Narrow" w:eastAsia="Calibri" w:hAnsi="Arial Narrow" w:cs="Arial Narrow"/>
          <w:iCs/>
          <w:spacing w:val="-2"/>
          <w:sz w:val="24"/>
          <w:szCs w:val="24"/>
        </w:rPr>
      </w:pPr>
    </w:p>
    <w:p w14:paraId="3683B12C" w14:textId="77777777" w:rsidR="00B77816" w:rsidRPr="00B52BB3" w:rsidRDefault="00856FD3">
      <w:pPr>
        <w:suppressAutoHyphens/>
        <w:spacing w:after="0" w:line="240" w:lineRule="auto"/>
        <w:jc w:val="both"/>
        <w:rPr>
          <w:rFonts w:ascii="Arial Narrow" w:eastAsia="Calibri" w:hAnsi="Arial Narrow" w:cs="Arial Narrow"/>
          <w:iCs/>
          <w:spacing w:val="-2"/>
          <w:sz w:val="24"/>
          <w:szCs w:val="24"/>
        </w:rPr>
      </w:pPr>
      <w:r w:rsidRPr="00B52BB3">
        <w:rPr>
          <w:rFonts w:ascii="Arial Narrow" w:eastAsia="Calibri" w:hAnsi="Arial Narrow" w:cs="Arial Narrow"/>
          <w:iCs/>
          <w:spacing w:val="-2"/>
          <w:sz w:val="24"/>
          <w:szCs w:val="24"/>
        </w:rPr>
        <w:t xml:space="preserve">Interested consultants may obtain further information at the address below during office hours i.e. </w:t>
      </w:r>
      <w:r w:rsidR="00333A1C">
        <w:rPr>
          <w:rFonts w:ascii="Arial Narrow" w:eastAsia="Calibri" w:hAnsi="Arial Narrow" w:cs="Arial Narrow"/>
          <w:iCs/>
          <w:spacing w:val="-2"/>
          <w:sz w:val="24"/>
          <w:szCs w:val="24"/>
        </w:rPr>
        <w:t>10</w:t>
      </w:r>
      <w:r w:rsidRPr="00B52BB3">
        <w:rPr>
          <w:rFonts w:ascii="Arial Narrow" w:eastAsia="Calibri" w:hAnsi="Arial Narrow" w:cs="Arial Narrow"/>
          <w:iCs/>
          <w:spacing w:val="-2"/>
          <w:sz w:val="24"/>
          <w:szCs w:val="24"/>
        </w:rPr>
        <w:t>:00 to 1</w:t>
      </w:r>
      <w:r w:rsidR="00333A1C">
        <w:rPr>
          <w:rFonts w:ascii="Arial Narrow" w:eastAsia="Calibri" w:hAnsi="Arial Narrow" w:cs="Arial Narrow"/>
          <w:iCs/>
          <w:spacing w:val="-2"/>
          <w:sz w:val="24"/>
          <w:szCs w:val="24"/>
        </w:rPr>
        <w:t>6:00 hours (Local Time)</w:t>
      </w:r>
    </w:p>
    <w:p w14:paraId="7530BFA5" w14:textId="77777777" w:rsidR="00B77816" w:rsidRPr="00B52BB3" w:rsidRDefault="00B77816">
      <w:pPr>
        <w:suppressAutoHyphens/>
        <w:spacing w:after="0" w:line="240" w:lineRule="auto"/>
        <w:jc w:val="both"/>
        <w:rPr>
          <w:rFonts w:ascii="Arial Narrow" w:eastAsia="Calibri" w:hAnsi="Arial Narrow" w:cs="Arial Narrow"/>
          <w:iCs/>
          <w:spacing w:val="-2"/>
          <w:sz w:val="24"/>
          <w:szCs w:val="24"/>
        </w:rPr>
      </w:pPr>
    </w:p>
    <w:p w14:paraId="6A3514E6" w14:textId="0D74BDCA" w:rsidR="00333A1C" w:rsidRDefault="00333A1C" w:rsidP="00333A1C">
      <w:pPr>
        <w:suppressAutoHyphens/>
        <w:spacing w:after="0" w:line="240" w:lineRule="auto"/>
        <w:jc w:val="both"/>
        <w:rPr>
          <w:rFonts w:ascii="Arial Narrow" w:eastAsia="Calibri" w:hAnsi="Arial Narrow" w:cs="Arial Narrow"/>
          <w:iCs/>
          <w:spacing w:val="-2"/>
          <w:sz w:val="24"/>
          <w:szCs w:val="24"/>
        </w:rPr>
      </w:pPr>
      <w:r>
        <w:rPr>
          <w:rFonts w:ascii="Arial Narrow" w:eastAsia="Calibri" w:hAnsi="Arial Narrow" w:cs="Arial Narrow"/>
          <w:iCs/>
          <w:spacing w:val="-2"/>
          <w:sz w:val="24"/>
          <w:szCs w:val="24"/>
        </w:rPr>
        <w:t xml:space="preserve">Expressions of interest must be delivered in a written form to the address below </w:t>
      </w:r>
      <w:r>
        <w:rPr>
          <w:rFonts w:ascii="Arial Narrow" w:hAnsi="Arial Narrow" w:cs="Arial Narrow"/>
          <w:iCs/>
          <w:spacing w:val="-2"/>
          <w:sz w:val="24"/>
          <w:szCs w:val="24"/>
        </w:rPr>
        <w:t xml:space="preserve">in person </w:t>
      </w:r>
      <w:r>
        <w:rPr>
          <w:rFonts w:ascii="Arial Narrow" w:eastAsia="Calibri" w:hAnsi="Arial Narrow" w:cs="Arial Narrow"/>
          <w:iCs/>
          <w:spacing w:val="-2"/>
          <w:sz w:val="24"/>
          <w:szCs w:val="24"/>
        </w:rPr>
        <w:t xml:space="preserve">by 12Noon, </w:t>
      </w:r>
      <w:r w:rsidR="00065FF8">
        <w:rPr>
          <w:rFonts w:ascii="Arial Narrow" w:eastAsia="Calibri" w:hAnsi="Arial Narrow" w:cs="Arial Narrow"/>
          <w:iCs/>
          <w:spacing w:val="-2"/>
          <w:sz w:val="24"/>
          <w:szCs w:val="24"/>
        </w:rPr>
        <w:t>20</w:t>
      </w:r>
      <w:r w:rsidR="00065FF8" w:rsidRPr="00065FF8">
        <w:rPr>
          <w:rFonts w:ascii="Arial Narrow" w:eastAsia="Calibri" w:hAnsi="Arial Narrow" w:cs="Arial Narrow"/>
          <w:iCs/>
          <w:spacing w:val="-2"/>
          <w:sz w:val="24"/>
          <w:szCs w:val="24"/>
          <w:vertAlign w:val="superscript"/>
        </w:rPr>
        <w:t>th</w:t>
      </w:r>
      <w:r w:rsidR="00065FF8">
        <w:rPr>
          <w:rFonts w:ascii="Arial Narrow" w:eastAsia="Calibri" w:hAnsi="Arial Narrow" w:cs="Arial Narrow"/>
          <w:iCs/>
          <w:spacing w:val="-2"/>
          <w:sz w:val="24"/>
          <w:szCs w:val="24"/>
        </w:rPr>
        <w:t xml:space="preserve"> December, 2023</w:t>
      </w:r>
      <w:r>
        <w:rPr>
          <w:rFonts w:ascii="Arial Narrow" w:eastAsia="Calibri" w:hAnsi="Arial Narrow" w:cs="Arial Narrow"/>
          <w:iCs/>
          <w:spacing w:val="-2"/>
          <w:sz w:val="24"/>
          <w:szCs w:val="24"/>
        </w:rPr>
        <w:t xml:space="preserve">. </w:t>
      </w:r>
    </w:p>
    <w:p w14:paraId="116FB46B" w14:textId="77777777" w:rsidR="00333A1C" w:rsidRDefault="00333A1C" w:rsidP="00333A1C">
      <w:pPr>
        <w:suppressAutoHyphens/>
        <w:spacing w:after="0" w:line="240" w:lineRule="auto"/>
        <w:jc w:val="both"/>
        <w:rPr>
          <w:rFonts w:ascii="Arial Narrow" w:eastAsia="Calibri" w:hAnsi="Arial Narrow" w:cs="Arial Narrow"/>
          <w:iCs/>
          <w:spacing w:val="-2"/>
          <w:sz w:val="24"/>
          <w:szCs w:val="24"/>
        </w:rPr>
      </w:pPr>
    </w:p>
    <w:p w14:paraId="05691FD4" w14:textId="77777777" w:rsidR="00333A1C" w:rsidRDefault="00333A1C" w:rsidP="00333A1C">
      <w:pPr>
        <w:suppressAutoHyphens/>
        <w:spacing w:after="0" w:line="240" w:lineRule="auto"/>
        <w:jc w:val="both"/>
        <w:rPr>
          <w:rFonts w:ascii="Arial Narrow" w:eastAsia="Calibri" w:hAnsi="Arial Narrow" w:cs="Arial Narrow"/>
          <w:iCs/>
          <w:spacing w:val="-2"/>
          <w:sz w:val="24"/>
          <w:szCs w:val="24"/>
        </w:rPr>
      </w:pPr>
    </w:p>
    <w:p w14:paraId="2CF6A8E9" w14:textId="77777777" w:rsidR="00333A1C" w:rsidRDefault="00333A1C" w:rsidP="00333A1C">
      <w:pPr>
        <w:suppressAutoHyphens/>
        <w:spacing w:after="0" w:line="240" w:lineRule="auto"/>
        <w:jc w:val="both"/>
        <w:rPr>
          <w:rFonts w:ascii="Arial Narrow" w:eastAsia="Calibri" w:hAnsi="Arial Narrow" w:cs="Arial Narrow"/>
          <w:iCs/>
          <w:spacing w:val="-2"/>
          <w:sz w:val="24"/>
          <w:szCs w:val="24"/>
        </w:rPr>
      </w:pPr>
    </w:p>
    <w:p w14:paraId="0DBAC286" w14:textId="77777777" w:rsidR="00333A1C" w:rsidRDefault="00333A1C" w:rsidP="00333A1C">
      <w:pPr>
        <w:tabs>
          <w:tab w:val="left" w:pos="-720"/>
          <w:tab w:val="left" w:pos="0"/>
          <w:tab w:val="left" w:pos="720"/>
          <w:tab w:val="left" w:pos="1440"/>
          <w:tab w:val="left" w:pos="2160"/>
        </w:tabs>
        <w:suppressAutoHyphens/>
        <w:spacing w:line="240" w:lineRule="auto"/>
        <w:rPr>
          <w:rFonts w:ascii="Arial Narrow" w:eastAsia="Calibri" w:hAnsi="Arial Narrow" w:cs="Arial Narrow"/>
          <w:iCs/>
          <w:spacing w:val="-2"/>
          <w:sz w:val="24"/>
          <w:szCs w:val="24"/>
        </w:rPr>
      </w:pPr>
    </w:p>
    <w:p w14:paraId="27998434" w14:textId="77777777" w:rsidR="00065FF8" w:rsidRDefault="00065FF8" w:rsidP="00333A1C">
      <w:pPr>
        <w:suppressAutoHyphens/>
        <w:spacing w:after="120"/>
        <w:jc w:val="center"/>
        <w:rPr>
          <w:rFonts w:ascii="Arial Narrow" w:hAnsi="Arial Narrow" w:cs="Arial"/>
          <w:b/>
          <w:iCs/>
          <w:spacing w:val="-2"/>
        </w:rPr>
      </w:pPr>
      <w:r>
        <w:rPr>
          <w:rFonts w:ascii="Arial Narrow" w:hAnsi="Arial Narrow" w:cs="Arial"/>
          <w:b/>
          <w:iCs/>
          <w:spacing w:val="-2"/>
        </w:rPr>
        <w:t>Signed</w:t>
      </w:r>
    </w:p>
    <w:p w14:paraId="50C533EB" w14:textId="477187B9" w:rsidR="00333A1C" w:rsidRPr="006237CF" w:rsidRDefault="00333A1C" w:rsidP="00333A1C">
      <w:pPr>
        <w:suppressAutoHyphens/>
        <w:spacing w:after="120"/>
        <w:jc w:val="center"/>
        <w:rPr>
          <w:rFonts w:ascii="Arial Narrow" w:hAnsi="Arial Narrow" w:cs="Arial"/>
          <w:b/>
          <w:iCs/>
          <w:spacing w:val="-2"/>
        </w:rPr>
      </w:pPr>
      <w:r w:rsidRPr="006237CF">
        <w:rPr>
          <w:rFonts w:ascii="Arial Narrow" w:hAnsi="Arial Narrow" w:cs="Arial"/>
          <w:b/>
          <w:iCs/>
          <w:spacing w:val="-2"/>
        </w:rPr>
        <w:t>Dr. Kabir Yusuf</w:t>
      </w:r>
    </w:p>
    <w:p w14:paraId="3865A2C7" w14:textId="77777777" w:rsidR="00333A1C" w:rsidRPr="006237CF" w:rsidRDefault="00333A1C" w:rsidP="00333A1C">
      <w:pPr>
        <w:suppressAutoHyphens/>
        <w:spacing w:after="120"/>
        <w:jc w:val="center"/>
        <w:rPr>
          <w:rFonts w:ascii="Arial Narrow" w:hAnsi="Arial Narrow" w:cs="Arial"/>
          <w:b/>
          <w:iCs/>
          <w:spacing w:val="-2"/>
        </w:rPr>
      </w:pPr>
      <w:r w:rsidRPr="006237CF">
        <w:rPr>
          <w:rFonts w:ascii="Arial Narrow" w:hAnsi="Arial Narrow" w:cs="Arial"/>
          <w:b/>
          <w:iCs/>
          <w:spacing w:val="-2"/>
        </w:rPr>
        <w:t>National Program Coordinator, SAPZ</w:t>
      </w:r>
    </w:p>
    <w:p w14:paraId="2E226F0E" w14:textId="77777777" w:rsidR="00333A1C" w:rsidRPr="006237CF" w:rsidRDefault="00333A1C" w:rsidP="00333A1C">
      <w:pPr>
        <w:tabs>
          <w:tab w:val="left" w:pos="-720"/>
          <w:tab w:val="left" w:pos="0"/>
          <w:tab w:val="left" w:pos="720"/>
          <w:tab w:val="left" w:pos="1440"/>
          <w:tab w:val="left" w:pos="2160"/>
        </w:tabs>
        <w:suppressAutoHyphens/>
        <w:jc w:val="center"/>
        <w:rPr>
          <w:rFonts w:ascii="Arial Narrow" w:hAnsi="Arial Narrow"/>
          <w:b/>
          <w:spacing w:val="-3"/>
        </w:rPr>
      </w:pPr>
      <w:r w:rsidRPr="006237CF">
        <w:rPr>
          <w:rFonts w:ascii="Arial Narrow" w:hAnsi="Arial Narrow"/>
          <w:b/>
          <w:spacing w:val="-3"/>
        </w:rPr>
        <w:t>National Program Co-ordination Office (NPCO)</w:t>
      </w:r>
    </w:p>
    <w:p w14:paraId="7A0B3FDA" w14:textId="77777777" w:rsidR="00333A1C" w:rsidRPr="006237CF" w:rsidRDefault="00333A1C" w:rsidP="00333A1C">
      <w:pPr>
        <w:tabs>
          <w:tab w:val="left" w:pos="-720"/>
          <w:tab w:val="left" w:pos="0"/>
          <w:tab w:val="left" w:pos="720"/>
          <w:tab w:val="left" w:pos="1440"/>
          <w:tab w:val="left" w:pos="2160"/>
        </w:tabs>
        <w:suppressAutoHyphens/>
        <w:jc w:val="center"/>
        <w:rPr>
          <w:rFonts w:ascii="Arial Narrow" w:hAnsi="Arial Narrow"/>
          <w:b/>
          <w:spacing w:val="-3"/>
        </w:rPr>
      </w:pPr>
      <w:r w:rsidRPr="006237CF">
        <w:rPr>
          <w:rFonts w:ascii="Arial Narrow" w:hAnsi="Arial Narrow"/>
          <w:b/>
          <w:spacing w:val="-3"/>
        </w:rPr>
        <w:t xml:space="preserve">Federal Ministry of Agriculture and </w:t>
      </w:r>
      <w:r>
        <w:rPr>
          <w:rFonts w:ascii="Arial Narrow" w:hAnsi="Arial Narrow"/>
          <w:b/>
          <w:spacing w:val="-3"/>
        </w:rPr>
        <w:t>Food Security</w:t>
      </w:r>
      <w:r w:rsidRPr="006237CF">
        <w:rPr>
          <w:rFonts w:ascii="Arial Narrow" w:hAnsi="Arial Narrow"/>
          <w:b/>
          <w:spacing w:val="-3"/>
        </w:rPr>
        <w:t>,</w:t>
      </w:r>
    </w:p>
    <w:p w14:paraId="1C9D913F" w14:textId="77777777" w:rsidR="00333A1C" w:rsidRPr="006237CF" w:rsidRDefault="00333A1C" w:rsidP="00333A1C">
      <w:pPr>
        <w:tabs>
          <w:tab w:val="left" w:pos="-720"/>
          <w:tab w:val="left" w:pos="0"/>
          <w:tab w:val="left" w:pos="720"/>
          <w:tab w:val="left" w:pos="1440"/>
          <w:tab w:val="left" w:pos="2160"/>
        </w:tabs>
        <w:suppressAutoHyphens/>
        <w:jc w:val="center"/>
        <w:rPr>
          <w:rFonts w:ascii="Arial Narrow" w:hAnsi="Arial Narrow"/>
          <w:b/>
          <w:spacing w:val="-3"/>
        </w:rPr>
      </w:pPr>
      <w:r w:rsidRPr="006237CF">
        <w:rPr>
          <w:rFonts w:ascii="Arial Narrow" w:hAnsi="Arial Narrow"/>
          <w:b/>
          <w:spacing w:val="-3"/>
        </w:rPr>
        <w:t xml:space="preserve">FADAMA House, No. 1 </w:t>
      </w:r>
      <w:proofErr w:type="spellStart"/>
      <w:r w:rsidRPr="006237CF">
        <w:rPr>
          <w:rFonts w:ascii="Arial Narrow" w:hAnsi="Arial Narrow"/>
          <w:b/>
          <w:spacing w:val="-3"/>
        </w:rPr>
        <w:t>Eldoret</w:t>
      </w:r>
      <w:proofErr w:type="spellEnd"/>
      <w:r w:rsidRPr="006237CF">
        <w:rPr>
          <w:rFonts w:ascii="Arial Narrow" w:hAnsi="Arial Narrow"/>
          <w:b/>
          <w:spacing w:val="-3"/>
        </w:rPr>
        <w:t xml:space="preserve"> Close, Off </w:t>
      </w:r>
      <w:proofErr w:type="spellStart"/>
      <w:r w:rsidRPr="006237CF">
        <w:rPr>
          <w:rFonts w:ascii="Arial Narrow" w:hAnsi="Arial Narrow"/>
          <w:b/>
          <w:spacing w:val="-3"/>
        </w:rPr>
        <w:t>Aminu</w:t>
      </w:r>
      <w:proofErr w:type="spellEnd"/>
      <w:r w:rsidRPr="006237CF">
        <w:rPr>
          <w:rFonts w:ascii="Arial Narrow" w:hAnsi="Arial Narrow"/>
          <w:b/>
          <w:spacing w:val="-3"/>
        </w:rPr>
        <w:t xml:space="preserve"> Kano Crescent,</w:t>
      </w:r>
      <w:r>
        <w:rPr>
          <w:rFonts w:ascii="Arial Narrow" w:hAnsi="Arial Narrow"/>
          <w:b/>
          <w:spacing w:val="-3"/>
        </w:rPr>
        <w:t xml:space="preserve"> </w:t>
      </w:r>
      <w:proofErr w:type="spellStart"/>
      <w:r w:rsidRPr="006237CF">
        <w:rPr>
          <w:rFonts w:ascii="Arial Narrow" w:hAnsi="Arial Narrow"/>
          <w:b/>
          <w:spacing w:val="-3"/>
        </w:rPr>
        <w:t>Wuse</w:t>
      </w:r>
      <w:proofErr w:type="spellEnd"/>
      <w:r w:rsidRPr="006237CF">
        <w:rPr>
          <w:rFonts w:ascii="Arial Narrow" w:hAnsi="Arial Narrow"/>
          <w:b/>
          <w:spacing w:val="-3"/>
        </w:rPr>
        <w:t xml:space="preserve"> II, Abuja,</w:t>
      </w:r>
    </w:p>
    <w:p w14:paraId="63D9EBE3" w14:textId="77777777" w:rsidR="00333A1C" w:rsidRPr="005E2C7A" w:rsidRDefault="00CE67D6" w:rsidP="00333A1C">
      <w:pPr>
        <w:pStyle w:val="Default"/>
        <w:spacing w:line="276" w:lineRule="auto"/>
        <w:jc w:val="center"/>
        <w:rPr>
          <w:rFonts w:ascii="Arial Narrow" w:hAnsi="Arial Narrow"/>
          <w:i/>
          <w:iCs/>
          <w:lang w:val="en-GB"/>
        </w:rPr>
      </w:pPr>
      <w:hyperlink r:id="rId10" w:history="1">
        <w:r w:rsidR="00333A1C" w:rsidRPr="006237CF">
          <w:rPr>
            <w:rFonts w:ascii="Arial Narrow" w:hAnsi="Arial Narrow" w:cs="Arial Narrow"/>
            <w:b/>
            <w:color w:val="0000FF"/>
            <w:sz w:val="22"/>
          </w:rPr>
          <w:t>admin</w:t>
        </w:r>
        <w:r w:rsidR="00333A1C" w:rsidRPr="006237CF">
          <w:rPr>
            <w:rStyle w:val="Hyperlink"/>
            <w:rFonts w:ascii="Arial Narrow" w:hAnsi="Arial Narrow" w:cs="Times New Roman"/>
            <w:b/>
            <w:spacing w:val="-3"/>
            <w:sz w:val="22"/>
          </w:rPr>
          <w:t>@sapz.gov.ng</w:t>
        </w:r>
      </w:hyperlink>
      <w:proofErr w:type="gramStart"/>
      <w:r w:rsidR="00333A1C" w:rsidRPr="006237CF">
        <w:rPr>
          <w:rFonts w:ascii="Arial Narrow" w:hAnsi="Arial Narrow" w:cs="Times New Roman"/>
          <w:b/>
          <w:spacing w:val="-3"/>
          <w:sz w:val="22"/>
        </w:rPr>
        <w:t>;  fmard.gov.ng</w:t>
      </w:r>
      <w:proofErr w:type="gramEnd"/>
      <w:r w:rsidR="00333A1C" w:rsidRPr="006237CF">
        <w:rPr>
          <w:rFonts w:ascii="Arial Narrow" w:hAnsi="Arial Narrow" w:cs="Times New Roman"/>
          <w:b/>
          <w:spacing w:val="-3"/>
          <w:sz w:val="22"/>
        </w:rPr>
        <w:t>,  +234 8168088308, +2348035949354</w:t>
      </w:r>
    </w:p>
    <w:p w14:paraId="3A3B40AD" w14:textId="77777777" w:rsidR="00333A1C" w:rsidRDefault="00333A1C" w:rsidP="00333A1C">
      <w:pPr>
        <w:tabs>
          <w:tab w:val="left" w:pos="-720"/>
          <w:tab w:val="left" w:pos="0"/>
          <w:tab w:val="left" w:pos="720"/>
          <w:tab w:val="left" w:pos="1440"/>
          <w:tab w:val="left" w:pos="2160"/>
        </w:tabs>
        <w:suppressAutoHyphens/>
        <w:spacing w:line="240" w:lineRule="auto"/>
        <w:jc w:val="center"/>
        <w:rPr>
          <w:rFonts w:ascii="Arial Narrow" w:eastAsia="Calibri" w:hAnsi="Arial Narrow" w:cs="Arial Narrow"/>
          <w:iCs/>
        </w:rPr>
      </w:pPr>
    </w:p>
    <w:p w14:paraId="0E2D0531" w14:textId="77777777" w:rsidR="00B77816" w:rsidRPr="00B52BB3" w:rsidRDefault="00B77816" w:rsidP="00333A1C">
      <w:pPr>
        <w:suppressAutoHyphens/>
        <w:spacing w:after="0" w:line="240" w:lineRule="auto"/>
        <w:jc w:val="both"/>
        <w:rPr>
          <w:rFonts w:ascii="Arial Narrow" w:eastAsia="Calibri" w:hAnsi="Arial Narrow" w:cs="Arial Narrow"/>
          <w:iCs/>
        </w:rPr>
      </w:pPr>
    </w:p>
    <w:sectPr w:rsidR="00B77816" w:rsidRPr="00B52BB3">
      <w:headerReference w:type="even" r:id="rId11"/>
      <w:headerReference w:type="default" r:id="rId12"/>
      <w:head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364DC86" w14:textId="77777777" w:rsidR="00CE67D6" w:rsidRDefault="00CE67D6">
      <w:pPr>
        <w:spacing w:line="240" w:lineRule="auto"/>
      </w:pPr>
      <w:r>
        <w:separator/>
      </w:r>
    </w:p>
  </w:endnote>
  <w:endnote w:type="continuationSeparator" w:id="0">
    <w:p w14:paraId="19116B27" w14:textId="77777777" w:rsidR="00CE67D6" w:rsidRDefault="00CE67D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81BE22" w14:textId="77777777" w:rsidR="00CE67D6" w:rsidRDefault="00CE67D6">
      <w:pPr>
        <w:spacing w:after="0"/>
      </w:pPr>
      <w:r>
        <w:separator/>
      </w:r>
    </w:p>
  </w:footnote>
  <w:footnote w:type="continuationSeparator" w:id="0">
    <w:p w14:paraId="5BE315E8" w14:textId="77777777" w:rsidR="00CE67D6" w:rsidRDefault="00CE67D6">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43CDD8" w14:textId="5CE9B983" w:rsidR="00676811" w:rsidRDefault="00676811">
    <w:pPr>
      <w:pStyle w:val="Header"/>
    </w:pPr>
    <w:r>
      <w:rPr>
        <w:noProof/>
      </w:rPr>
      <mc:AlternateContent>
        <mc:Choice Requires="wps">
          <w:drawing>
            <wp:anchor distT="0" distB="0" distL="0" distR="0" simplePos="0" relativeHeight="251659264" behindDoc="0" locked="0" layoutInCell="1" allowOverlap="1" wp14:anchorId="0D7EBE5E" wp14:editId="05B39CF8">
              <wp:simplePos x="635" y="635"/>
              <wp:positionH relativeFrom="page">
                <wp:align>left</wp:align>
              </wp:positionH>
              <wp:positionV relativeFrom="page">
                <wp:align>top</wp:align>
              </wp:positionV>
              <wp:extent cx="443865" cy="443865"/>
              <wp:effectExtent l="0" t="0" r="17780" b="12065"/>
              <wp:wrapNone/>
              <wp:docPr id="390103219" name="Text Box 2" descr="Prote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B98E377" w14:textId="035B1524" w:rsidR="00676811" w:rsidRPr="00676811" w:rsidRDefault="00676811" w:rsidP="00676811">
                          <w:pPr>
                            <w:spacing w:after="0"/>
                            <w:rPr>
                              <w:rFonts w:ascii="Calibri" w:eastAsia="Calibri" w:hAnsi="Calibri" w:cs="Calibri"/>
                              <w:noProof/>
                              <w:color w:val="000000"/>
                              <w:sz w:val="20"/>
                              <w:szCs w:val="20"/>
                            </w:rPr>
                          </w:pPr>
                          <w:r w:rsidRPr="0067681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D7EBE5E" id="_x0000_t202" coordsize="21600,21600" o:spt="202" path="m,l,21600r21600,l21600,xe">
              <v:stroke joinstyle="miter"/>
              <v:path gradientshapeok="t" o:connecttype="rect"/>
            </v:shapetype>
            <v:shape id="Text Box 2" o:spid="_x0000_s1026" type="#_x0000_t202" alt="Protected" style="position:absolute;margin-left:0;margin-top:0;width:34.95pt;height:34.95pt;z-index:251659264;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" filled="f" stroked="f">
              <v:textbox style="mso-fit-shape-to-text:t" inset="20pt,15pt,0,0">
                <w:txbxContent>
                  <w:p w14:paraId="0B98E377" w14:textId="035B1524" w:rsidR="00676811" w:rsidRPr="00676811" w:rsidRDefault="00676811" w:rsidP="00676811">
                    <w:pPr>
                      <w:spacing w:after="0"/>
                      <w:rPr>
                        <w:rFonts w:ascii="Calibri" w:eastAsia="Calibri" w:hAnsi="Calibri" w:cs="Calibri"/>
                        <w:noProof/>
                        <w:color w:val="000000"/>
                        <w:sz w:val="20"/>
                        <w:szCs w:val="20"/>
                      </w:rPr>
                    </w:pPr>
                    <w:r w:rsidRPr="00676811">
                      <w:rPr>
                        <w:rFonts w:ascii="Calibri" w:eastAsia="Calibri" w:hAnsi="Calibri" w:cs="Calibri"/>
                        <w:noProof/>
                        <w:color w:val="000000"/>
                        <w:sz w:val="20"/>
                        <w:szCs w:val="20"/>
                      </w:rPr>
                      <w:t>Protected</w:t>
                    </w:r>
                  </w:p>
                </w:txbxContent>
              </v:textbox>
              <w10:wrap anchorx="page" anchory="page"/>
            </v:shape>
          </w:pict>
        </mc:Fallback>
      </mc:AlternateConten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912D3D" w14:textId="5E0857A3" w:rsidR="00676811" w:rsidRDefault="00676811">
    <w:pPr>
      <w:pStyle w:val="Header"/>
    </w:pPr>
    <w:r>
      <w:rPr>
        <w:noProof/>
      </w:rPr>
      <mc:AlternateContent>
        <mc:Choice Requires="wps">
          <w:drawing>
            <wp:anchor distT="0" distB="0" distL="0" distR="0" simplePos="0" relativeHeight="251660288" behindDoc="0" locked="0" layoutInCell="1" allowOverlap="1" wp14:anchorId="0116EF65" wp14:editId="6360CEF8">
              <wp:simplePos x="914400" y="457200"/>
              <wp:positionH relativeFrom="page">
                <wp:align>left</wp:align>
              </wp:positionH>
              <wp:positionV relativeFrom="page">
                <wp:align>top</wp:align>
              </wp:positionV>
              <wp:extent cx="443865" cy="443865"/>
              <wp:effectExtent l="0" t="0" r="17780" b="12065"/>
              <wp:wrapNone/>
              <wp:docPr id="109297455" name="Text Box 3" descr="Prote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0D4656F" w14:textId="6F440A05" w:rsidR="00676811" w:rsidRPr="00676811" w:rsidRDefault="00676811" w:rsidP="00676811">
                          <w:pPr>
                            <w:spacing w:after="0"/>
                            <w:rPr>
                              <w:rFonts w:ascii="Calibri" w:eastAsia="Calibri" w:hAnsi="Calibri" w:cs="Calibri"/>
                              <w:noProof/>
                              <w:color w:val="000000"/>
                              <w:sz w:val="20"/>
                              <w:szCs w:val="20"/>
                            </w:rPr>
                          </w:pPr>
                          <w:r w:rsidRPr="0067681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0116EF65" id="_x0000_t202" coordsize="21600,21600" o:spt="202" path="m,l,21600r21600,l21600,xe">
              <v:stroke joinstyle="miter"/>
              <v:path gradientshapeok="t" o:connecttype="rect"/>
            </v:shapetype>
            <v:shape id="Text Box 3" o:spid="_x0000_s1027" type="#_x0000_t202" alt="Protected" style="position:absolute;margin-left:0;margin-top:0;width:34.95pt;height:34.95pt;z-index:251660288;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" filled="f" stroked="f">
              <v:textbox style="mso-fit-shape-to-text:t" inset="20pt,15pt,0,0">
                <w:txbxContent>
                  <w:p w14:paraId="00D4656F" w14:textId="6F440A05" w:rsidR="00676811" w:rsidRPr="00676811" w:rsidRDefault="00676811" w:rsidP="00676811">
                    <w:pPr>
                      <w:spacing w:after="0"/>
                      <w:rPr>
                        <w:rFonts w:ascii="Calibri" w:eastAsia="Calibri" w:hAnsi="Calibri" w:cs="Calibri"/>
                        <w:noProof/>
                        <w:color w:val="000000"/>
                        <w:sz w:val="20"/>
                        <w:szCs w:val="20"/>
                      </w:rPr>
                    </w:pPr>
                    <w:r w:rsidRPr="00676811">
                      <w:rPr>
                        <w:rFonts w:ascii="Calibri" w:eastAsia="Calibri" w:hAnsi="Calibri" w:cs="Calibri"/>
                        <w:noProof/>
                        <w:color w:val="000000"/>
                        <w:sz w:val="20"/>
                        <w:szCs w:val="20"/>
                      </w:rPr>
                      <w:t>Protected</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F24449" w14:textId="622C69C9" w:rsidR="00676811" w:rsidRDefault="00676811">
    <w:pPr>
      <w:pStyle w:val="Header"/>
    </w:pPr>
    <w:r>
      <w:rPr>
        <w:noProof/>
      </w:rPr>
      <mc:AlternateContent>
        <mc:Choice Requires="wps">
          <w:drawing>
            <wp:anchor distT="0" distB="0" distL="0" distR="0" simplePos="0" relativeHeight="251658240" behindDoc="0" locked="0" layoutInCell="1" allowOverlap="1" wp14:anchorId="5CE3378F" wp14:editId="1851CB8A">
              <wp:simplePos x="635" y="635"/>
              <wp:positionH relativeFrom="page">
                <wp:align>left</wp:align>
              </wp:positionH>
              <wp:positionV relativeFrom="page">
                <wp:align>top</wp:align>
              </wp:positionV>
              <wp:extent cx="443865" cy="443865"/>
              <wp:effectExtent l="0" t="0" r="17780" b="12065"/>
              <wp:wrapNone/>
              <wp:docPr id="1747774609" name="Text Box 1" descr="Protected">
                <a:extLst xmlns:a="http://schemas.openxmlformats.org/drawingml/2006/main">
                  <a:ext uri="{5AE41FA2-C0FF-4470-9BD4-5FADCA87CBE2}">
                    <aclsh:classification xmln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oel="http://schemas.microsoft.com/office/2019/extlst"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6D842672" w14:textId="01C3C2E0" w:rsidR="00676811" w:rsidRPr="00676811" w:rsidRDefault="00676811" w:rsidP="00676811">
                          <w:pPr>
                            <w:spacing w:after="0"/>
                            <w:rPr>
                              <w:rFonts w:ascii="Calibri" w:eastAsia="Calibri" w:hAnsi="Calibri" w:cs="Calibri"/>
                              <w:noProof/>
                              <w:color w:val="000000"/>
                              <w:sz w:val="20"/>
                              <w:szCs w:val="20"/>
                            </w:rPr>
                          </w:pPr>
                          <w:r w:rsidRPr="00676811">
                            <w:rPr>
                              <w:rFonts w:ascii="Calibri" w:eastAsia="Calibri" w:hAnsi="Calibri" w:cs="Calibri"/>
                              <w:noProof/>
                              <w:color w:val="000000"/>
                              <w:sz w:val="20"/>
                              <w:szCs w:val="20"/>
                            </w:rPr>
                            <w:t>Protected</w:t>
                          </w:r>
                        </w:p>
                      </w:txbxContent>
                    </wps:txbx>
                    <wps:bodyPr rot="0" spcFirstLastPara="0" vertOverflow="overflow" horzOverflow="overflow" vert="horz" wrap="none" lIns="254000" tIns="190500" rIns="0" bIns="0" numCol="1" spcCol="0" rtlCol="0" fromWordArt="0" anchor="t" anchorCtr="0" forceAA="0" compatLnSpc="1">
                      <a:prstTxWarp prst="textNoShape">
                        <a:avLst/>
                      </a:prstTxWarp>
                      <a:spAutoFit/>
                    </wps:bodyPr>
                  </wps:wsp>
                </a:graphicData>
              </a:graphic>
            </wp:anchor>
          </w:drawing>
        </mc:Choice>
        <mc:Fallback>
          <w:pict>
            <v:shapetype w14:anchorId="5CE3378F" id="_x0000_t202" coordsize="21600,21600" o:spt="202" path="m,l,21600r21600,l21600,xe">
              <v:stroke joinstyle="miter"/>
              <v:path gradientshapeok="t" o:connecttype="rect"/>
            </v:shapetype>
            <v:shape id="Text Box 1" o:spid="_x0000_s1028" type="#_x0000_t202" alt="Protected" style="position:absolute;margin-left:0;margin-top:0;width:34.95pt;height:34.95pt;z-index:251658240;visibility:visible;mso-wrap-style:none;mso-wrap-distance-left:0;mso-wrap-distance-top:0;mso-wrap-distance-right:0;mso-wrap-distance-bottom:0;mso-position-horizontal:left;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" filled="f" stroked="f">
              <v:textbox style="mso-fit-shape-to-text:t" inset="20pt,15pt,0,0">
                <w:txbxContent>
                  <w:p w14:paraId="6D842672" w14:textId="01C3C2E0" w:rsidR="00676811" w:rsidRPr="00676811" w:rsidRDefault="00676811" w:rsidP="00676811">
                    <w:pPr>
                      <w:spacing w:after="0"/>
                      <w:rPr>
                        <w:rFonts w:ascii="Calibri" w:eastAsia="Calibri" w:hAnsi="Calibri" w:cs="Calibri"/>
                        <w:noProof/>
                        <w:color w:val="000000"/>
                        <w:sz w:val="20"/>
                        <w:szCs w:val="20"/>
                      </w:rPr>
                    </w:pPr>
                    <w:r w:rsidRPr="00676811">
                      <w:rPr>
                        <w:rFonts w:ascii="Calibri" w:eastAsia="Calibri" w:hAnsi="Calibri" w:cs="Calibri"/>
                        <w:noProof/>
                        <w:color w:val="000000"/>
                        <w:sz w:val="20"/>
                        <w:szCs w:val="20"/>
                      </w:rPr>
                      <w:t>Protected</w:t>
                    </w:r>
                  </w:p>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C7CB9E34"/>
    <w:multiLevelType w:val="singleLevel"/>
    <w:tmpl w:val="C7CB9E34"/>
    <w:lvl w:ilvl="0">
      <w:start w:val="1"/>
      <w:numFmt w:val="decimal"/>
      <w:suff w:val="space"/>
      <w:lvlText w:val="(%1)"/>
      <w:lvlJc w:val="left"/>
      <w:pPr>
        <w:ind w:left="1134" w:firstLine="0"/>
      </w:pPr>
    </w:lvl>
  </w:abstractNum>
  <w:abstractNum w:abstractNumId="1">
    <w:nsid w:val="183D0E8F"/>
    <w:multiLevelType w:val="multilevel"/>
    <w:tmpl w:val="183D0E8F"/>
    <w:lvl w:ilvl="0">
      <w:start w:val="1"/>
      <w:numFmt w:val="bullet"/>
      <w:lvlText w:val=""/>
      <w:lvlJc w:val="left"/>
      <w:pPr>
        <w:tabs>
          <w:tab w:val="left" w:pos="720"/>
        </w:tabs>
        <w:ind w:left="720" w:hanging="360"/>
      </w:pPr>
      <w:rPr>
        <w:rFonts w:ascii="Symbol" w:hAnsi="Symbol"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64D"/>
    <w:rsid w:val="0002164D"/>
    <w:rsid w:val="00034BCB"/>
    <w:rsid w:val="00065FF8"/>
    <w:rsid w:val="001B302A"/>
    <w:rsid w:val="001C2BC3"/>
    <w:rsid w:val="001E39E5"/>
    <w:rsid w:val="00234B32"/>
    <w:rsid w:val="00236989"/>
    <w:rsid w:val="002918A1"/>
    <w:rsid w:val="002D6BEA"/>
    <w:rsid w:val="00317A94"/>
    <w:rsid w:val="00333876"/>
    <w:rsid w:val="00333A1C"/>
    <w:rsid w:val="0034681C"/>
    <w:rsid w:val="00566FAB"/>
    <w:rsid w:val="005E21C5"/>
    <w:rsid w:val="00676811"/>
    <w:rsid w:val="00856FD3"/>
    <w:rsid w:val="00875E04"/>
    <w:rsid w:val="008E7C45"/>
    <w:rsid w:val="009D3EE4"/>
    <w:rsid w:val="00A37021"/>
    <w:rsid w:val="00A57A79"/>
    <w:rsid w:val="00AD3A53"/>
    <w:rsid w:val="00B52BB3"/>
    <w:rsid w:val="00B77816"/>
    <w:rsid w:val="00BA7A4A"/>
    <w:rsid w:val="00C9569B"/>
    <w:rsid w:val="00CA5099"/>
    <w:rsid w:val="00CE67D6"/>
    <w:rsid w:val="00D6104A"/>
    <w:rsid w:val="00D83D69"/>
    <w:rsid w:val="00EA537C"/>
    <w:rsid w:val="00F35589"/>
    <w:rsid w:val="00FB4349"/>
    <w:rsid w:val="116C3C20"/>
    <w:rsid w:val="239922DB"/>
    <w:rsid w:val="38F74743"/>
    <w:rsid w:val="65AC1A69"/>
    <w:rsid w:val="68E441BB"/>
    <w:rsid w:val="6D2066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20FCE7"/>
  <w15:docId w15:val="{C148E5CA-1EB2-4167-B946-90E912462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styleId="Hyperlink">
    <w:name w:val="Hyperlink"/>
    <w:aliases w:val="TOC ADB"/>
    <w:uiPriority w:val="99"/>
    <w:unhideWhenUsed/>
    <w:qFormat/>
    <w:rPr>
      <w:color w:val="0000FF"/>
      <w:u w:val="single"/>
    </w:rPr>
  </w:style>
  <w:style w:type="paragraph" w:styleId="Subtitle">
    <w:name w:val="Subtitle"/>
    <w:basedOn w:val="Normal"/>
    <w:qFormat/>
    <w:pPr>
      <w:jc w:val="center"/>
    </w:pPr>
    <w:rPr>
      <w:b/>
      <w:sz w:val="44"/>
    </w:rPr>
  </w:style>
  <w:style w:type="character" w:customStyle="1" w:styleId="BalloonTextChar">
    <w:name w:val="Balloon Text Char"/>
    <w:basedOn w:val="DefaultParagraphFont"/>
    <w:link w:val="BalloonText"/>
    <w:uiPriority w:val="99"/>
    <w:semiHidden/>
    <w:rPr>
      <w:rFonts w:ascii="Tahoma" w:hAnsi="Tahoma" w:cs="Tahoma"/>
      <w:sz w:val="16"/>
      <w:szCs w:val="16"/>
    </w:rPr>
  </w:style>
  <w:style w:type="paragraph" w:customStyle="1" w:styleId="Default">
    <w:name w:val="Default"/>
    <w:qFormat/>
    <w:pPr>
      <w:autoSpaceDE w:val="0"/>
      <w:autoSpaceDN w:val="0"/>
      <w:adjustRightInd w:val="0"/>
    </w:pPr>
    <w:rPr>
      <w:rFonts w:ascii="Arial" w:eastAsiaTheme="minorEastAsia" w:hAnsi="Arial" w:cs="Arial"/>
      <w:color w:val="000000"/>
      <w:sz w:val="24"/>
      <w:szCs w:val="24"/>
    </w:rPr>
  </w:style>
  <w:style w:type="paragraph" w:styleId="NoSpacing">
    <w:name w:val="No Spacing"/>
    <w:uiPriority w:val="1"/>
    <w:qFormat/>
    <w:rPr>
      <w:sz w:val="22"/>
      <w:szCs w:val="22"/>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6768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76811"/>
    <w:rPr>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fo@sapz.gov.ng" TargetMode="Externa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647</Words>
  <Characters>3690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Amir Mehdi Asghari</dc:creator>
  <cp:lastModifiedBy>SAPZ</cp:lastModifiedBy>
  <cp:revision>2</cp:revision>
  <cp:lastPrinted>2019-03-25T05:15:00Z</cp:lastPrinted>
  <dcterms:created xsi:type="dcterms:W3CDTF">2023-11-30T19:07:00Z</dcterms:created>
  <dcterms:modified xsi:type="dcterms:W3CDTF">2023-11-30T19:07:00Z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1033-11.2.0.11417</vt:lpwstr>
  </property>
  <property fmtid="{D5CDD505-2E9C-101B-9397-08002B2CF9AE}" pid="3" name="ICV">
    <vt:lpwstr>59E1D8E6EB0345C4B5FAF0D8361DCA30</vt:lpwstr>
  </property>
  <property fmtid="{D5CDD505-2E9C-101B-9397-08002B2CF9AE}" pid="4" name="GrammarlyDocumentId">
    <vt:lpwstr>6139a34073efc94b21ddf1e409ad4887cc36549b52e41dd37644554b9838eaa4</vt:lpwstr>
  </property>
  <property fmtid="{D5CDD505-2E9C-101B-9397-08002B2CF9AE}" pid="5" name="ClassificationContentMarkingHeaderShapeIds">
    <vt:lpwstr>682cec91,174080b3,683bf2f</vt:lpwstr>
  </property>
  <property fmtid="{D5CDD505-2E9C-101B-9397-08002B2CF9AE}" pid="6" name="ClassificationContentMarkingHeaderFontProps">
    <vt:lpwstr>#000000,10,Calibri</vt:lpwstr>
  </property>
  <property fmtid="{D5CDD505-2E9C-101B-9397-08002B2CF9AE}" pid="7" name="ClassificationContentMarkingHeaderText">
    <vt:lpwstr>Protected</vt:lpwstr>
  </property>
  <property fmtid="{D5CDD505-2E9C-101B-9397-08002B2CF9AE}" pid="8" name="MSIP_Label_9ef4adf7-25a7-4f52-a61a-df7190f1d881_Enabled">
    <vt:lpwstr>true</vt:lpwstr>
  </property>
  <property fmtid="{D5CDD505-2E9C-101B-9397-08002B2CF9AE}" pid="9" name="MSIP_Label_9ef4adf7-25a7-4f52-a61a-df7190f1d881_SetDate">
    <vt:lpwstr>2023-09-29T15:46:10Z</vt:lpwstr>
  </property>
  <property fmtid="{D5CDD505-2E9C-101B-9397-08002B2CF9AE}" pid="10" name="MSIP_Label_9ef4adf7-25a7-4f52-a61a-df7190f1d881_Method">
    <vt:lpwstr>Standard</vt:lpwstr>
  </property>
  <property fmtid="{D5CDD505-2E9C-101B-9397-08002B2CF9AE}" pid="11" name="MSIP_Label_9ef4adf7-25a7-4f52-a61a-df7190f1d881_Name">
    <vt:lpwstr>Category C - Protected</vt:lpwstr>
  </property>
  <property fmtid="{D5CDD505-2E9C-101B-9397-08002B2CF9AE}" pid="12" name="MSIP_Label_9ef4adf7-25a7-4f52-a61a-df7190f1d881_SiteId">
    <vt:lpwstr>8fa69c26-409d-43e5-973c-17a8be1a7f35</vt:lpwstr>
  </property>
  <property fmtid="{D5CDD505-2E9C-101B-9397-08002B2CF9AE}" pid="13" name="MSIP_Label_9ef4adf7-25a7-4f52-a61a-df7190f1d881_ActionId">
    <vt:lpwstr>4a42b289-8009-48e1-9d56-3bb7ab32b2ac</vt:lpwstr>
  </property>
  <property fmtid="{D5CDD505-2E9C-101B-9397-08002B2CF9AE}" pid="14" name="MSIP_Label_9ef4adf7-25a7-4f52-a61a-df7190f1d881_ContentBits">
    <vt:lpwstr>1</vt:lpwstr>
  </property>
</Properties>
</file>