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ED8" w14:textId="77426859" w:rsidR="00324FFE" w:rsidRPr="005123B7" w:rsidRDefault="00324FFE" w:rsidP="00324FFE">
      <w:pPr>
        <w:pStyle w:val="Cabealh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123B7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CB557" wp14:editId="463FFA31">
                <wp:simplePos x="0" y="0"/>
                <wp:positionH relativeFrom="column">
                  <wp:posOffset>-621665</wp:posOffset>
                </wp:positionH>
                <wp:positionV relativeFrom="paragraph">
                  <wp:posOffset>-172720</wp:posOffset>
                </wp:positionV>
                <wp:extent cx="3856355" cy="1310640"/>
                <wp:effectExtent l="0" t="0" r="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6355" cy="131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5CA5C" w14:textId="77777777" w:rsidR="00324FFE" w:rsidRDefault="00324FFE" w:rsidP="00324FF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E866400" wp14:editId="34B742BF">
                                  <wp:extent cx="737870" cy="664210"/>
                                  <wp:effectExtent l="0" t="0" r="5080" b="2540"/>
                                  <wp:docPr id="3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Imagem 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32C0C" w14:textId="77777777" w:rsidR="001269E8" w:rsidRPr="00573CD4" w:rsidRDefault="001269E8" w:rsidP="001269E8">
                            <w:pPr>
                              <w:tabs>
                                <w:tab w:val="right" w:pos="90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73C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  <w:t>REPUBLIQUE DE LA GUINEE-BISSAU</w:t>
                            </w:r>
                          </w:p>
                          <w:p w14:paraId="270D8102" w14:textId="77777777" w:rsidR="001269E8" w:rsidRPr="00573CD4" w:rsidRDefault="001269E8" w:rsidP="001269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73C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  <w:t>MINISTERE DE L´ADMINISTRATION PUBLIQUE, DU TRAVAIL,</w:t>
                            </w:r>
                          </w:p>
                          <w:p w14:paraId="4C1AE97D" w14:textId="77777777" w:rsidR="001269E8" w:rsidRPr="00573CD4" w:rsidRDefault="001269E8" w:rsidP="001269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73C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       ET DE LA MODERNISATION DE L’ETAT </w:t>
                            </w:r>
                          </w:p>
                          <w:p w14:paraId="3F7C505A" w14:textId="77777777" w:rsidR="001269E8" w:rsidRPr="00573CD4" w:rsidRDefault="001269E8" w:rsidP="001269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</w:pPr>
                            <w:r w:rsidRPr="00573C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     UNITE DE GESTION DU PROJET (UGP) PADSFP</w:t>
                            </w:r>
                          </w:p>
                          <w:p w14:paraId="659F6EAE" w14:textId="77777777" w:rsidR="00324FFE" w:rsidRPr="001606D8" w:rsidRDefault="00324FFE" w:rsidP="00324FFE">
                            <w:pPr>
                              <w:jc w:val="center"/>
                            </w:pPr>
                          </w:p>
                          <w:p w14:paraId="30660093" w14:textId="77777777" w:rsidR="00324FFE" w:rsidRPr="001606D8" w:rsidRDefault="00324FFE" w:rsidP="00324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B557" id="Retângulo 1" o:spid="_x0000_s1026" style="position:absolute;margin-left:-48.95pt;margin-top:-13.6pt;width:303.65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" fillcolor="white [3201]" stroked="f" strokeweight="1pt">
                <v:textbox>
                  <w:txbxContent>
                    <w:p w14:paraId="4A15CA5C" w14:textId="77777777" w:rsidR="00324FFE" w:rsidRDefault="00324FFE" w:rsidP="00324FFE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6E866400" wp14:editId="34B742BF">
                            <wp:extent cx="737870" cy="664210"/>
                            <wp:effectExtent l="0" t="0" r="5080" b="2540"/>
                            <wp:docPr id="3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Imagem 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32C0C" w14:textId="77777777" w:rsidR="001269E8" w:rsidRPr="00573CD4" w:rsidRDefault="001269E8" w:rsidP="001269E8">
                      <w:pPr>
                        <w:tabs>
                          <w:tab w:val="right" w:pos="90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</w:pPr>
                      <w:r w:rsidRPr="00573C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  <w:t>REPUBLIQUE DE LA GUINEE-BISSAU</w:t>
                      </w:r>
                    </w:p>
                    <w:p w14:paraId="270D8102" w14:textId="77777777" w:rsidR="001269E8" w:rsidRPr="00573CD4" w:rsidRDefault="001269E8" w:rsidP="001269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</w:pPr>
                      <w:r w:rsidRPr="00573C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  <w:t>MINISTERE DE L´ADMINISTRATION PUBLIQUE, DU TRAVAIL,</w:t>
                      </w:r>
                    </w:p>
                    <w:p w14:paraId="4C1AE97D" w14:textId="77777777" w:rsidR="001269E8" w:rsidRPr="00573CD4" w:rsidRDefault="001269E8" w:rsidP="001269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</w:pPr>
                      <w:r w:rsidRPr="00573C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  <w:t xml:space="preserve">       ET DE LA MODERNISATION DE L’ETAT </w:t>
                      </w:r>
                    </w:p>
                    <w:p w14:paraId="3F7C505A" w14:textId="77777777" w:rsidR="001269E8" w:rsidRPr="00573CD4" w:rsidRDefault="001269E8" w:rsidP="001269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</w:pPr>
                      <w:r w:rsidRPr="00573C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r-FR"/>
                        </w:rPr>
                        <w:t xml:space="preserve">     UNITE DE GESTION DU PROJET (UGP) PADSFP</w:t>
                      </w:r>
                    </w:p>
                    <w:p w14:paraId="659F6EAE" w14:textId="77777777" w:rsidR="00324FFE" w:rsidRPr="001606D8" w:rsidRDefault="00324FFE" w:rsidP="00324FFE">
                      <w:pPr>
                        <w:jc w:val="center"/>
                      </w:pPr>
                    </w:p>
                    <w:p w14:paraId="30660093" w14:textId="77777777" w:rsidR="00324FFE" w:rsidRPr="001606D8" w:rsidRDefault="00324FFE" w:rsidP="00324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AB6CEC" w14:textId="77777777" w:rsidR="00324FFE" w:rsidRPr="005123B7" w:rsidRDefault="00324FFE" w:rsidP="00324FFE">
      <w:pPr>
        <w:pStyle w:val="Cabealh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123B7"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3149F6D" wp14:editId="7935187F">
            <wp:simplePos x="0" y="0"/>
            <wp:positionH relativeFrom="column">
              <wp:posOffset>4345940</wp:posOffset>
            </wp:positionH>
            <wp:positionV relativeFrom="paragraph">
              <wp:posOffset>27305</wp:posOffset>
            </wp:positionV>
            <wp:extent cx="1381760" cy="762000"/>
            <wp:effectExtent l="19050" t="0" r="8890" b="0"/>
            <wp:wrapNone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7E554D" w14:textId="77777777" w:rsidR="00324FFE" w:rsidRPr="005123B7" w:rsidRDefault="00324FFE" w:rsidP="00324FFE">
      <w:pPr>
        <w:pStyle w:val="Cabealh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B9B5452" w14:textId="77777777" w:rsidR="00324FFE" w:rsidRPr="005123B7" w:rsidRDefault="00324FFE" w:rsidP="00324FFE">
      <w:pPr>
        <w:pStyle w:val="Cabealh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0FEB677" w14:textId="77777777" w:rsidR="00324FFE" w:rsidRPr="005123B7" w:rsidRDefault="00324FFE" w:rsidP="00324FFE">
      <w:pPr>
        <w:pStyle w:val="Cabealh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6AAC3A2" w14:textId="77777777" w:rsidR="00324FFE" w:rsidRPr="005123B7" w:rsidRDefault="00324FFE" w:rsidP="00324FFE">
      <w:pPr>
        <w:rPr>
          <w:rFonts w:ascii="Times New Roman" w:hAnsi="Times New Roman" w:cs="Times New Roman"/>
          <w:b/>
          <w:sz w:val="24"/>
          <w:szCs w:val="24"/>
        </w:rPr>
      </w:pPr>
    </w:p>
    <w:p w14:paraId="2767C39D" w14:textId="77777777" w:rsidR="00AD1F4C" w:rsidRDefault="00AD1F4C" w:rsidP="000E36A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616CD" w14:textId="5A486C18" w:rsidR="000E36A1" w:rsidRPr="00AD1F4C" w:rsidRDefault="000E36A1" w:rsidP="000E36A1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1F4C">
        <w:rPr>
          <w:rFonts w:ascii="Times New Roman" w:hAnsi="Times New Roman" w:cs="Times New Roman"/>
          <w:b/>
          <w:sz w:val="24"/>
          <w:szCs w:val="24"/>
        </w:rPr>
        <w:t>APPEL À MANIFESTATION D’INTÉRÊT</w:t>
      </w:r>
    </w:p>
    <w:p w14:paraId="04256827" w14:textId="7A7F7BB1" w:rsidR="000E36A1" w:rsidRPr="00AD1F4C" w:rsidRDefault="000E36A1" w:rsidP="000E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F4C">
        <w:rPr>
          <w:rFonts w:ascii="Times New Roman" w:hAnsi="Times New Roman" w:cs="Times New Roman"/>
          <w:b/>
          <w:sz w:val="24"/>
          <w:szCs w:val="24"/>
        </w:rPr>
        <w:t>(</w:t>
      </w:r>
      <w:r w:rsidR="00612CE0" w:rsidRPr="00AD1F4C">
        <w:rPr>
          <w:rFonts w:ascii="Times New Roman" w:hAnsi="Times New Roman" w:cs="Times New Roman"/>
          <w:b/>
          <w:sz w:val="24"/>
          <w:szCs w:val="24"/>
        </w:rPr>
        <w:t>SERVICES DE</w:t>
      </w:r>
      <w:r w:rsidRPr="00AD1F4C">
        <w:rPr>
          <w:rFonts w:ascii="Times New Roman" w:hAnsi="Times New Roman" w:cs="Times New Roman"/>
          <w:b/>
          <w:sz w:val="24"/>
          <w:szCs w:val="24"/>
        </w:rPr>
        <w:t xml:space="preserve"> CONSULTANTS – SELECTION DE FIRMES)</w:t>
      </w:r>
    </w:p>
    <w:p w14:paraId="2A19640E" w14:textId="77777777" w:rsidR="000E36A1" w:rsidRPr="00AD1F4C" w:rsidRDefault="000E36A1" w:rsidP="000E36A1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2B20364B" w14:textId="77777777" w:rsidR="000E36A1" w:rsidRPr="00AD1F4C" w:rsidRDefault="000E36A1" w:rsidP="000E36A1">
      <w:pPr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D1F4C">
        <w:rPr>
          <w:rFonts w:ascii="Times New Roman" w:hAnsi="Times New Roman" w:cs="Times New Roman"/>
          <w:i/>
          <w:spacing w:val="-2"/>
          <w:sz w:val="24"/>
          <w:szCs w:val="24"/>
        </w:rPr>
        <w:t xml:space="preserve">PAYS :   </w:t>
      </w:r>
      <w:r w:rsidRPr="00AD1F4C">
        <w:rPr>
          <w:rFonts w:ascii="Times New Roman" w:hAnsi="Times New Roman" w:cs="Times New Roman"/>
          <w:b/>
          <w:i/>
          <w:spacing w:val="-2"/>
          <w:sz w:val="24"/>
          <w:szCs w:val="24"/>
        </w:rPr>
        <w:t>Guinée-Bissau</w:t>
      </w:r>
    </w:p>
    <w:p w14:paraId="0DCFA07C" w14:textId="3B1FDB42" w:rsidR="000E36A1" w:rsidRPr="00AD1F4C" w:rsidRDefault="000E36A1" w:rsidP="000E36A1">
      <w:pPr>
        <w:pStyle w:val="Corpodetexto"/>
        <w:spacing w:after="0"/>
        <w:jc w:val="left"/>
        <w:rPr>
          <w:b/>
          <w:i/>
          <w:iCs/>
          <w:lang w:val="fr-FR"/>
        </w:rPr>
      </w:pPr>
      <w:r w:rsidRPr="00AD1F4C">
        <w:rPr>
          <w:i/>
          <w:spacing w:val="-2"/>
          <w:lang w:val="fr-FR"/>
        </w:rPr>
        <w:t>NOM DU PROJET </w:t>
      </w:r>
      <w:r w:rsidR="001269E8" w:rsidRPr="00573CD4">
        <w:rPr>
          <w:i/>
          <w:spacing w:val="-2"/>
          <w:lang w:val="fr-FR"/>
        </w:rPr>
        <w:t xml:space="preserve">: </w:t>
      </w:r>
      <w:r w:rsidR="001269E8" w:rsidRPr="00573CD4">
        <w:rPr>
          <w:b/>
          <w:i/>
          <w:iCs/>
          <w:lang w:val="fr-FR"/>
        </w:rPr>
        <w:t>Projet d’Appui au Développement du Système de la Formation Professionnelle (PADSFP) sous une Approche Reverse Linkage</w:t>
      </w:r>
    </w:p>
    <w:p w14:paraId="714C623A" w14:textId="77777777" w:rsidR="000E36A1" w:rsidRPr="00AD1F4C" w:rsidRDefault="000E36A1" w:rsidP="000E36A1">
      <w:pPr>
        <w:pStyle w:val="Corpodetexto"/>
        <w:spacing w:after="0"/>
        <w:jc w:val="left"/>
        <w:rPr>
          <w:b/>
          <w:i/>
          <w:iCs/>
          <w:lang w:val="fr-FR"/>
        </w:rPr>
      </w:pPr>
    </w:p>
    <w:p w14:paraId="1A613938" w14:textId="77777777" w:rsidR="000E36A1" w:rsidRPr="00AD1F4C" w:rsidRDefault="000E36A1" w:rsidP="000E36A1">
      <w:pPr>
        <w:pStyle w:val="Corpodetexto"/>
        <w:spacing w:after="0"/>
        <w:jc w:val="left"/>
        <w:rPr>
          <w:lang w:val="fr-FR"/>
        </w:rPr>
      </w:pPr>
      <w:r w:rsidRPr="00AD1F4C">
        <w:rPr>
          <w:i/>
          <w:iCs/>
          <w:spacing w:val="-2"/>
          <w:lang w:val="fr-FR"/>
        </w:rPr>
        <w:t xml:space="preserve">SECTEUR : </w:t>
      </w:r>
      <w:r w:rsidRPr="00AD1F4C">
        <w:rPr>
          <w:b/>
          <w:i/>
          <w:iCs/>
          <w:spacing w:val="-2"/>
          <w:lang w:val="fr-FR"/>
        </w:rPr>
        <w:t>Formation Professionnelle</w:t>
      </w:r>
    </w:p>
    <w:p w14:paraId="1EDCCD6C" w14:textId="77777777" w:rsidR="000E36A1" w:rsidRPr="00AD1F4C" w:rsidRDefault="000E36A1" w:rsidP="000E36A1">
      <w:pPr>
        <w:rPr>
          <w:rFonts w:ascii="Times New Roman" w:hAnsi="Times New Roman" w:cs="Times New Roman"/>
          <w:spacing w:val="-2"/>
          <w:sz w:val="24"/>
          <w:szCs w:val="24"/>
        </w:rPr>
      </w:pPr>
    </w:p>
    <w:p w14:paraId="6452D7C6" w14:textId="77777777" w:rsidR="004E6254" w:rsidRDefault="000E36A1" w:rsidP="000E36A1">
      <w:pPr>
        <w:pStyle w:val="Corpodetexto"/>
        <w:spacing w:after="0"/>
        <w:jc w:val="left"/>
        <w:rPr>
          <w:spacing w:val="-2"/>
        </w:rPr>
      </w:pPr>
      <w:r w:rsidRPr="00AD1F4C">
        <w:rPr>
          <w:spacing w:val="-2"/>
        </w:rPr>
        <w:t>SERVICES DE CONSULTANTS</w:t>
      </w:r>
    </w:p>
    <w:p w14:paraId="1146BF19" w14:textId="43490BB4" w:rsidR="000E36A1" w:rsidRPr="00AD1F4C" w:rsidRDefault="000E36A1" w:rsidP="000E36A1">
      <w:pPr>
        <w:pStyle w:val="Corpodetexto"/>
        <w:spacing w:after="0"/>
        <w:jc w:val="left"/>
        <w:rPr>
          <w:i/>
          <w:lang w:val="fr-FR"/>
        </w:rPr>
      </w:pPr>
      <w:r w:rsidRPr="00AD1F4C">
        <w:rPr>
          <w:lang w:val="fr-FR"/>
        </w:rPr>
        <w:t>N°</w:t>
      </w:r>
      <w:r w:rsidR="001269E8">
        <w:rPr>
          <w:lang w:val="fr-FR"/>
        </w:rPr>
        <w:t xml:space="preserve"> </w:t>
      </w:r>
      <w:r w:rsidRPr="00AD1F4C">
        <w:rPr>
          <w:lang w:val="fr-FR"/>
        </w:rPr>
        <w:t xml:space="preserve">de Financement : </w:t>
      </w:r>
      <w:r w:rsidRPr="00AD1F4C">
        <w:rPr>
          <w:b/>
          <w:lang w:val="fr-FR"/>
        </w:rPr>
        <w:t>GNB-1006</w:t>
      </w:r>
    </w:p>
    <w:p w14:paraId="2F8DA9FE" w14:textId="1F478566" w:rsidR="000E36A1" w:rsidRPr="00B71299" w:rsidRDefault="000E36A1" w:rsidP="003B1E09">
      <w:pPr>
        <w:pStyle w:val="Corpodetexto"/>
        <w:spacing w:before="160" w:line="252" w:lineRule="auto"/>
        <w:ind w:right="-1"/>
        <w:rPr>
          <w:spacing w:val="-2"/>
          <w:lang w:val="fr-FR"/>
        </w:rPr>
      </w:pPr>
      <w:r w:rsidRPr="00B71299">
        <w:rPr>
          <w:lang w:val="fr-FR"/>
        </w:rPr>
        <w:t xml:space="preserve">Dans le cadre de la mise en œuvre de </w:t>
      </w:r>
      <w:r w:rsidR="00612CE0" w:rsidRPr="00B71299">
        <w:rPr>
          <w:lang w:val="fr-FR"/>
        </w:rPr>
        <w:t>ce projet</w:t>
      </w:r>
      <w:r w:rsidRPr="00B71299">
        <w:rPr>
          <w:lang w:val="fr-FR"/>
        </w:rPr>
        <w:t xml:space="preserve">, le Gouvernement a obtenu de la </w:t>
      </w:r>
      <w:r w:rsidR="00612CE0" w:rsidRPr="00B71299">
        <w:rPr>
          <w:lang w:val="fr-FR"/>
        </w:rPr>
        <w:t>Banque Islamique</w:t>
      </w:r>
      <w:r w:rsidRPr="00B71299">
        <w:rPr>
          <w:lang w:val="fr-FR"/>
        </w:rPr>
        <w:t xml:space="preserve"> de </w:t>
      </w:r>
      <w:r w:rsidR="00612CE0" w:rsidRPr="00B71299">
        <w:rPr>
          <w:lang w:val="fr-FR"/>
        </w:rPr>
        <w:t>Développement,</w:t>
      </w:r>
      <w:r w:rsidRPr="00B71299">
        <w:rPr>
          <w:lang w:val="fr-FR"/>
        </w:rPr>
        <w:t xml:space="preserve"> un prêt pour financer le </w:t>
      </w:r>
      <w:r w:rsidRPr="00B71299">
        <w:rPr>
          <w:b/>
          <w:iCs/>
          <w:lang w:val="fr-FR"/>
        </w:rPr>
        <w:t xml:space="preserve">‘’Projet Reverse Linkage pour l’appui au développement du système de la formation professionnelle‘’. </w:t>
      </w:r>
      <w:r w:rsidRPr="00B71299">
        <w:rPr>
          <w:lang w:val="fr-FR"/>
        </w:rPr>
        <w:t>Le Gouvernement s’appuyer sur son partenariat avec l’Office de la Formation Professionnelle et de la Promotion de l’Emploi (O</w:t>
      </w:r>
      <w:r w:rsidR="006A3D0C">
        <w:rPr>
          <w:lang w:val="fr-FR"/>
        </w:rPr>
        <w:t>F</w:t>
      </w:r>
      <w:r w:rsidRPr="00B71299">
        <w:rPr>
          <w:lang w:val="fr-FR"/>
        </w:rPr>
        <w:t xml:space="preserve">PPT) du Maroc pour </w:t>
      </w:r>
      <w:r w:rsidR="003B1E09">
        <w:rPr>
          <w:lang w:val="fr-FR"/>
        </w:rPr>
        <w:t>l’assistance technique</w:t>
      </w:r>
      <w:r w:rsidRPr="00B71299">
        <w:rPr>
          <w:spacing w:val="-3"/>
          <w:lang w:val="fr-MA"/>
        </w:rPr>
        <w:t>,</w:t>
      </w:r>
      <w:r w:rsidRPr="00B71299">
        <w:rPr>
          <w:spacing w:val="-2"/>
          <w:lang w:val="fr-FR"/>
        </w:rPr>
        <w:t xml:space="preserve"> et a l’intention d’utiliser une partie des sommes accordées pour financer des services d’un </w:t>
      </w:r>
      <w:r w:rsidR="005F1E9B">
        <w:rPr>
          <w:spacing w:val="-2"/>
          <w:lang w:val="fr-FR"/>
        </w:rPr>
        <w:t xml:space="preserve">bureau ou groupement de bureaux </w:t>
      </w:r>
      <w:r w:rsidR="003B1E09">
        <w:rPr>
          <w:spacing w:val="-2"/>
          <w:lang w:val="fr-FR"/>
        </w:rPr>
        <w:t xml:space="preserve">d’ingénieurs </w:t>
      </w:r>
      <w:r w:rsidR="00C4594A">
        <w:rPr>
          <w:spacing w:val="-2"/>
          <w:lang w:val="fr-FR"/>
        </w:rPr>
        <w:t>conseils.</w:t>
      </w:r>
      <w:r w:rsidRPr="00B71299">
        <w:rPr>
          <w:spacing w:val="-2"/>
          <w:lang w:val="fr-FR"/>
        </w:rPr>
        <w:t xml:space="preserve">  </w:t>
      </w:r>
    </w:p>
    <w:p w14:paraId="22A53D23" w14:textId="41DFE060" w:rsidR="00EA4C97" w:rsidRPr="00D71793" w:rsidRDefault="000E36A1" w:rsidP="00B7129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Les services comprennent d'assurer l'application des procédures de gestion prévues dans la convention signée entre le gouvernement de la Guinée-Bissau et la BID invite les firmes (« Consultants ») admissibles à manifester leur intérêt à fournir les services décrits ci-dessus</w:t>
      </w:r>
      <w:r w:rsidR="00612CE0"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 :</w:t>
      </w:r>
    </w:p>
    <w:p w14:paraId="40D872F2" w14:textId="5F698A31" w:rsidR="00437CC2" w:rsidRPr="00D71793" w:rsidRDefault="00EA4C97" w:rsidP="00D71793">
      <w:pPr>
        <w:pStyle w:val="Corpodetexto"/>
        <w:numPr>
          <w:ilvl w:val="0"/>
          <w:numId w:val="5"/>
        </w:numPr>
        <w:suppressAutoHyphens w:val="0"/>
        <w:spacing w:before="240" w:after="0"/>
        <w:contextualSpacing/>
        <w:rPr>
          <w:spacing w:val="-2"/>
          <w:lang w:val="fr-FR"/>
        </w:rPr>
      </w:pPr>
      <w:r w:rsidRPr="00D71793">
        <w:rPr>
          <w:spacing w:val="-2"/>
          <w:lang w:val="fr-FR"/>
        </w:rPr>
        <w:t>Consultant pour les études, la conception et la supervision de travaux de construction de l’École d’enseignement et de formation professionnels de l’agriculture et de l’agro-industrie (voir le TDR).</w:t>
      </w:r>
      <w:r w:rsidR="00437CC2" w:rsidRPr="00D71793">
        <w:rPr>
          <w:spacing w:val="-2"/>
          <w:lang w:val="fr-FR"/>
        </w:rPr>
        <w:t xml:space="preserve"> </w:t>
      </w:r>
      <w:r w:rsidR="001204B4" w:rsidRPr="00D71793">
        <w:rPr>
          <w:spacing w:val="-2"/>
          <w:lang w:val="fr-FR"/>
        </w:rPr>
        <w:t>(</w:t>
      </w:r>
      <w:proofErr w:type="gramStart"/>
      <w:r w:rsidR="001204B4" w:rsidRPr="00D71793">
        <w:rPr>
          <w:b/>
          <w:bCs/>
          <w:spacing w:val="-2"/>
          <w:lang w:val="fr-FR"/>
        </w:rPr>
        <w:t>voir</w:t>
      </w:r>
      <w:proofErr w:type="gramEnd"/>
      <w:r w:rsidR="001204B4" w:rsidRPr="00D71793">
        <w:rPr>
          <w:b/>
          <w:bCs/>
          <w:spacing w:val="-2"/>
          <w:lang w:val="fr-FR"/>
        </w:rPr>
        <w:t xml:space="preserve"> le TDR).</w:t>
      </w:r>
    </w:p>
    <w:p w14:paraId="69031B04" w14:textId="3D864CAE" w:rsidR="001204B4" w:rsidRPr="00D71793" w:rsidRDefault="00437CC2" w:rsidP="001204B4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Le délai prévisionnel pour ladite prestation de services est de 180 jours</w:t>
      </w:r>
      <w:r w:rsidR="001204B4"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(Durée d’intervention = 24 semaines)</w:t>
      </w:r>
      <w:r w:rsidR="00B656AE"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 ;</w:t>
      </w:r>
    </w:p>
    <w:p w14:paraId="5A1F18D9" w14:textId="455A1633" w:rsidR="00B656AE" w:rsidRPr="00D71793" w:rsidRDefault="00B656AE" w:rsidP="00B656AE">
      <w:pPr>
        <w:pStyle w:val="PargrafodaList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D717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La date prévue de démarrage, est </w:t>
      </w:r>
      <w:r w:rsidR="00E106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ar-SA"/>
        </w:rPr>
        <w:t>19</w:t>
      </w:r>
      <w:r w:rsidRPr="00D717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ar-SA"/>
        </w:rPr>
        <w:t xml:space="preserve"> </w:t>
      </w:r>
      <w:r w:rsidR="003F47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ar-SA"/>
        </w:rPr>
        <w:t>Septembre</w:t>
      </w:r>
      <w:r w:rsidR="00E106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ar-SA"/>
        </w:rPr>
        <w:t xml:space="preserve"> </w:t>
      </w:r>
      <w:r w:rsidRPr="00D717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ar-SA"/>
        </w:rPr>
        <w:t>2024.</w:t>
      </w:r>
    </w:p>
    <w:p w14:paraId="07EA34DC" w14:textId="23FCF086" w:rsidR="00EA4C97" w:rsidRPr="00D71793" w:rsidRDefault="00EA4C97" w:rsidP="00D71793">
      <w:pPr>
        <w:pStyle w:val="Corpodetexto"/>
        <w:suppressAutoHyphens w:val="0"/>
        <w:spacing w:before="240" w:after="0"/>
        <w:contextualSpacing/>
        <w:rPr>
          <w:rFonts w:eastAsiaTheme="minorHAnsi"/>
          <w:color w:val="FF0000"/>
          <w:spacing w:val="-2"/>
          <w:lang w:val="fr-FR" w:eastAsia="en-US"/>
        </w:rPr>
      </w:pPr>
    </w:p>
    <w:p w14:paraId="68BF3004" w14:textId="0FE3E452" w:rsidR="000E36A1" w:rsidRPr="00D71793" w:rsidRDefault="000E36A1" w:rsidP="00B71299">
      <w:pPr>
        <w:tabs>
          <w:tab w:val="left" w:pos="284"/>
        </w:tabs>
        <w:jc w:val="both"/>
        <w:rPr>
          <w:rFonts w:ascii="Times New Roman" w:hAnsi="Times New Roman" w:cs="Times New Roman"/>
          <w:b/>
          <w:iCs/>
          <w:color w:val="FF0000"/>
          <w:spacing w:val="-2"/>
          <w:sz w:val="24"/>
          <w:szCs w:val="24"/>
        </w:rPr>
      </w:pPr>
      <w:r w:rsidRPr="00B7129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Les Consultants intéressés doivent fournir les informations démontrant qu’ils possèdent les qualifications requises et une expérience pertinente pour l’exécution des Services. Les critères pour l’établissement de la liste restreinte </w:t>
      </w:r>
      <w:r w:rsidRPr="00B71299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porteront sur l’expérience générale et spécifique des firmes par rapport à la mission, et sur leur capacité managériale</w:t>
      </w:r>
      <w:r w:rsidRPr="00B7129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étant entendu que les CV et données personnelles ne seront pas évaluées à ce stade</w:t>
      </w:r>
      <w:r w:rsidRPr="00B712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14:paraId="0FE96B06" w14:textId="61F9F061" w:rsidR="000E36A1" w:rsidRPr="0081054D" w:rsidRDefault="000E36A1" w:rsidP="00EA4C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L’Unité de Gestion du </w:t>
      </w:r>
      <w:r w:rsidRPr="00B71299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1269E8" w:rsidRPr="00B71299">
        <w:rPr>
          <w:rFonts w:ascii="Times New Roman" w:hAnsi="Times New Roman" w:cs="Times New Roman"/>
          <w:b/>
          <w:iCs/>
          <w:sz w:val="24"/>
          <w:szCs w:val="24"/>
        </w:rPr>
        <w:t xml:space="preserve">Projet d’Appui au Développement du Système de la Formation Professionnelle (PADSFP) sous une Approche Reverse Linkage </w:t>
      </w:r>
      <w:r w:rsidRPr="00B71299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Pr="00B71299">
        <w:rPr>
          <w:rFonts w:ascii="Times New Roman" w:hAnsi="Times New Roman" w:cs="Times New Roman"/>
          <w:sz w:val="24"/>
          <w:szCs w:val="24"/>
        </w:rPr>
        <w:t xml:space="preserve"> invite </w:t>
      </w:r>
      <w:r w:rsidR="006B095E" w:rsidRPr="00B71299">
        <w:rPr>
          <w:rFonts w:ascii="Times New Roman" w:hAnsi="Times New Roman" w:cs="Times New Roman"/>
          <w:sz w:val="24"/>
          <w:szCs w:val="24"/>
        </w:rPr>
        <w:t>les</w:t>
      </w:r>
      <w:r w:rsidR="006B095E">
        <w:rPr>
          <w:rFonts w:ascii="Times New Roman" w:hAnsi="Times New Roman" w:cs="Times New Roman"/>
          <w:sz w:val="24"/>
          <w:szCs w:val="24"/>
        </w:rPr>
        <w:t xml:space="preserve"> </w:t>
      </w:r>
      <w:r w:rsidR="00B656AE">
        <w:rPr>
          <w:rFonts w:ascii="Times New Roman" w:hAnsi="Times New Roman" w:cs="Times New Roman"/>
          <w:sz w:val="24"/>
          <w:szCs w:val="24"/>
        </w:rPr>
        <w:t>consultants</w:t>
      </w:r>
      <w:r w:rsidRPr="00B71299">
        <w:rPr>
          <w:rFonts w:ascii="Times New Roman" w:hAnsi="Times New Roman" w:cs="Times New Roman"/>
          <w:sz w:val="24"/>
          <w:szCs w:val="24"/>
        </w:rPr>
        <w:t xml:space="preserve"> éligibles à manifester leur intérêt en vue de fournir les services </w:t>
      </w:r>
      <w:r w:rsidR="007F66A5"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 xml:space="preserve">pour les études, la conception </w:t>
      </w:r>
      <w:r w:rsidR="007F66A5"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lastRenderedPageBreak/>
        <w:t>et la supervision de travaux de construction de l’École d’enseignement et de formation</w:t>
      </w:r>
      <w:r w:rsidR="00B71299"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 xml:space="preserve"> professionnels de l’agriculture et de l’agro-industrie</w:t>
      </w:r>
      <w:r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B71299"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>(</w:t>
      </w:r>
      <w:r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>voir le TDR</w:t>
      </w:r>
      <w:r w:rsidR="00B71299" w:rsidRPr="0081054D">
        <w:rPr>
          <w:rFonts w:ascii="Times New Roman" w:hAnsi="Times New Roman" w:cs="Times New Roman"/>
          <w:b/>
          <w:bCs/>
          <w:i/>
          <w:sz w:val="24"/>
          <w:szCs w:val="24"/>
          <w:lang w:eastAsia="fr-FR"/>
        </w:rPr>
        <w:t>)</w:t>
      </w:r>
      <w:r w:rsidR="00B71299" w:rsidRPr="0081054D">
        <w:rPr>
          <w:rFonts w:ascii="Times New Roman" w:hAnsi="Times New Roman" w:cs="Times New Roman"/>
          <w:b/>
          <w:bCs/>
          <w:iCs/>
          <w:sz w:val="24"/>
          <w:szCs w:val="24"/>
          <w:lang w:eastAsia="fr-FR"/>
        </w:rPr>
        <w:t>.</w:t>
      </w:r>
    </w:p>
    <w:p w14:paraId="295A2B96" w14:textId="77777777" w:rsidR="001204B4" w:rsidRDefault="00444098" w:rsidP="00B7129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Les Cabinets intéressés doivent fournir des renseignements spécifiques démontrant qu’ils sont pleinement qualifiés pour réaliser les prestations : </w:t>
      </w:r>
      <w:r w:rsidRPr="00B71299">
        <w:rPr>
          <w:rFonts w:ascii="Times New Roman" w:hAnsi="Times New Roman" w:cs="Times New Roman"/>
          <w:sz w:val="24"/>
          <w:szCs w:val="24"/>
        </w:rPr>
        <w:t xml:space="preserve">Brochures, références concernant l’exécution de contrats analogues, expérience dans des conditions semblables, 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>référence de prestations similaires, disponibilité de compétences adéquates parmi leur personnel</w:t>
      </w:r>
      <w:r w:rsidR="001204B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3EEB6C2" w14:textId="2F1306DB" w:rsidR="00444098" w:rsidRPr="00B71299" w:rsidRDefault="001204B4" w:rsidP="00B7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Les personnels-clés ne feront pas l’objet d’évalua</w:t>
      </w:r>
      <w:r w:rsidR="00A63046">
        <w:rPr>
          <w:rFonts w:ascii="Times New Roman" w:hAnsi="Times New Roman" w:cs="Times New Roman"/>
          <w:spacing w:val="-2"/>
          <w:sz w:val="24"/>
          <w:szCs w:val="24"/>
        </w:rPr>
        <w:t>tion au stade de la liste restreinte.</w:t>
      </w:r>
      <w:r w:rsidR="00444098" w:rsidRPr="00B7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</w:p>
    <w:p w14:paraId="198108AF" w14:textId="77777777" w:rsidR="000E36A1" w:rsidRPr="00B71299" w:rsidRDefault="000E36A1" w:rsidP="00B71299">
      <w:pPr>
        <w:pStyle w:val="Corpodetexto"/>
        <w:rPr>
          <w:lang w:val="fr-CA"/>
        </w:rPr>
      </w:pPr>
      <w:r w:rsidRPr="00B71299">
        <w:rPr>
          <w:spacing w:val="-2"/>
          <w:lang w:val="fr-FR"/>
        </w:rPr>
        <w:t xml:space="preserve"> </w:t>
      </w:r>
      <w:r w:rsidRPr="00B71299">
        <w:rPr>
          <w:lang w:val="fr-CA"/>
        </w:rPr>
        <w:t xml:space="preserve">Les critères pour l’évaluation des Manifestations d’Intérêt sont les suivants: </w:t>
      </w:r>
    </w:p>
    <w:p w14:paraId="00224AB3" w14:textId="31F85561" w:rsidR="000E36A1" w:rsidRPr="00B71299" w:rsidRDefault="000E36A1" w:rsidP="00B71299">
      <w:pPr>
        <w:pStyle w:val="Corpodetexto"/>
        <w:numPr>
          <w:ilvl w:val="0"/>
          <w:numId w:val="4"/>
        </w:numPr>
        <w:tabs>
          <w:tab w:val="clear" w:pos="284"/>
        </w:tabs>
        <w:suppressAutoHyphens w:val="0"/>
        <w:spacing w:after="0"/>
        <w:rPr>
          <w:lang w:val="fr-FR"/>
        </w:rPr>
      </w:pPr>
      <w:r w:rsidRPr="00B71299">
        <w:rPr>
          <w:lang w:val="fr-FR"/>
        </w:rPr>
        <w:t>Les qualifications générales du</w:t>
      </w:r>
      <w:r w:rsidR="005F1E9B">
        <w:rPr>
          <w:lang w:val="fr-FR"/>
        </w:rPr>
        <w:t xml:space="preserve"> bureau ou groupement de bureaux d’ingénieurs conseils</w:t>
      </w:r>
      <w:r w:rsidR="001204B4">
        <w:rPr>
          <w:lang w:val="fr-FR"/>
        </w:rPr>
        <w:t> ;</w:t>
      </w:r>
    </w:p>
    <w:p w14:paraId="3E987790" w14:textId="673BEE90" w:rsidR="000E36A1" w:rsidRPr="00B71299" w:rsidRDefault="000E36A1" w:rsidP="00B71299">
      <w:pPr>
        <w:pStyle w:val="Corpodetexto"/>
        <w:numPr>
          <w:ilvl w:val="0"/>
          <w:numId w:val="4"/>
        </w:numPr>
        <w:tabs>
          <w:tab w:val="clear" w:pos="284"/>
        </w:tabs>
        <w:suppressAutoHyphens w:val="0"/>
        <w:spacing w:after="0"/>
        <w:rPr>
          <w:lang w:val="fr-CA"/>
        </w:rPr>
      </w:pPr>
      <w:r w:rsidRPr="00B71299">
        <w:rPr>
          <w:lang w:val="fr-CA"/>
        </w:rPr>
        <w:t xml:space="preserve">Expérience d’au moins </w:t>
      </w:r>
      <w:r w:rsidR="006B095E">
        <w:rPr>
          <w:lang w:val="fr-CA"/>
        </w:rPr>
        <w:t>cinq</w:t>
      </w:r>
      <w:r w:rsidR="006B095E" w:rsidRPr="00B71299">
        <w:rPr>
          <w:lang w:val="fr-CA"/>
        </w:rPr>
        <w:t xml:space="preserve"> </w:t>
      </w:r>
      <w:r w:rsidRPr="00B71299">
        <w:rPr>
          <w:lang w:val="fr-CA"/>
        </w:rPr>
        <w:t>interventions dans le domaine de projets similaires</w:t>
      </w:r>
      <w:r w:rsidR="001204B4">
        <w:rPr>
          <w:lang w:val="fr-CA"/>
        </w:rPr>
        <w:t>;</w:t>
      </w:r>
    </w:p>
    <w:p w14:paraId="7A2FB48A" w14:textId="4113CD41" w:rsidR="000E36A1" w:rsidRPr="00B71299" w:rsidRDefault="000E36A1" w:rsidP="00B71299">
      <w:pPr>
        <w:pStyle w:val="Corpodetexto"/>
        <w:numPr>
          <w:ilvl w:val="0"/>
          <w:numId w:val="4"/>
        </w:numPr>
        <w:tabs>
          <w:tab w:val="clear" w:pos="284"/>
        </w:tabs>
        <w:suppressAutoHyphens w:val="0"/>
        <w:spacing w:after="0"/>
        <w:rPr>
          <w:lang w:val="fr-CA"/>
        </w:rPr>
      </w:pPr>
      <w:r w:rsidRPr="00B71299">
        <w:rPr>
          <w:lang w:val="fr-CA"/>
        </w:rPr>
        <w:t xml:space="preserve">Le </w:t>
      </w:r>
      <w:r w:rsidR="005F1E9B">
        <w:rPr>
          <w:lang w:val="fr-CA"/>
        </w:rPr>
        <w:t xml:space="preserve">bureau ou groupement de </w:t>
      </w:r>
      <w:r w:rsidR="006B095E">
        <w:rPr>
          <w:lang w:val="fr-CA"/>
        </w:rPr>
        <w:t xml:space="preserve">bureaux </w:t>
      </w:r>
      <w:r w:rsidR="006B095E" w:rsidRPr="00B71299">
        <w:rPr>
          <w:lang w:val="fr-CA"/>
        </w:rPr>
        <w:t>doit</w:t>
      </w:r>
      <w:r w:rsidRPr="00B71299">
        <w:rPr>
          <w:lang w:val="fr-CA"/>
        </w:rPr>
        <w:t xml:space="preserve"> être éligible en vertu des exigences de la BID</w:t>
      </w:r>
      <w:r w:rsidR="001204B4">
        <w:rPr>
          <w:lang w:val="fr-CA"/>
        </w:rPr>
        <w:t>.</w:t>
      </w:r>
    </w:p>
    <w:p w14:paraId="132E0992" w14:textId="77777777" w:rsidR="000E36A1" w:rsidRPr="00B71299" w:rsidRDefault="000E36A1" w:rsidP="00B7129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6831EE31" w14:textId="296AC6CA" w:rsidR="000E36A1" w:rsidRPr="00B71299" w:rsidRDefault="000E36A1" w:rsidP="00B71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1299">
        <w:rPr>
          <w:rFonts w:ascii="Times New Roman" w:hAnsi="Times New Roman" w:cs="Times New Roman"/>
          <w:sz w:val="24"/>
          <w:szCs w:val="24"/>
        </w:rPr>
        <w:t xml:space="preserve">Les Cabinets </w:t>
      </w:r>
      <w:r w:rsidR="00160D25">
        <w:rPr>
          <w:rFonts w:ascii="Times New Roman" w:hAnsi="Times New Roman" w:cs="Times New Roman"/>
          <w:sz w:val="24"/>
          <w:szCs w:val="24"/>
        </w:rPr>
        <w:t xml:space="preserve">ou groupement de bureaux d’ingénieurs conseils </w:t>
      </w:r>
      <w:r w:rsidRPr="00B71299">
        <w:rPr>
          <w:rFonts w:ascii="Times New Roman" w:hAnsi="Times New Roman" w:cs="Times New Roman"/>
          <w:sz w:val="24"/>
          <w:szCs w:val="24"/>
        </w:rPr>
        <w:t>intéressés sont invités à prendre connaissance des Clauses 1.23 et 1.24 des Directives sur l’acquisition des Services de Consultants dans le cadre des Projets financés par la Banque Islamique de Développement (les « Directives ») définissant les règles de la BID concernant les conflits d’intérêt.</w:t>
      </w:r>
    </w:p>
    <w:p w14:paraId="5E8BCAEE" w14:textId="07FAC3F9" w:rsidR="000E36A1" w:rsidRPr="00B71299" w:rsidRDefault="000E36A1" w:rsidP="00B71299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Les </w:t>
      </w:r>
      <w:r w:rsidR="00A63046" w:rsidRPr="00D71793">
        <w:rPr>
          <w:rFonts w:ascii="Times New Roman" w:hAnsi="Times New Roman" w:cs="Times New Roman"/>
          <w:sz w:val="24"/>
          <w:szCs w:val="24"/>
        </w:rPr>
        <w:t>consultants</w:t>
      </w:r>
      <w:r w:rsidRPr="00D71793">
        <w:rPr>
          <w:rFonts w:ascii="Times New Roman" w:hAnsi="Times New Roman" w:cs="Times New Roman"/>
          <w:sz w:val="24"/>
          <w:szCs w:val="24"/>
        </w:rPr>
        <w:t xml:space="preserve"> 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>peuvent s’associer avec d’autres firmes afin de renforcer leur qualification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14:paraId="33F4F357" w14:textId="4E2001FC" w:rsidR="000E36A1" w:rsidRPr="00B71299" w:rsidRDefault="000E36A1" w:rsidP="00B7129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129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Un consultant sera sélectionné selon la méthode de </w:t>
      </w:r>
      <w:r w:rsidRPr="00B71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Sélection Basée sur la Qualité et sur le Cout (S</w:t>
      </w:r>
      <w:r w:rsidR="00F65B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F</w:t>
      </w:r>
      <w:r w:rsidRPr="00B71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QC</w:t>
      </w:r>
      <w:r w:rsidR="007F66A5" w:rsidRPr="00B71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/</w:t>
      </w:r>
      <w:r w:rsidR="00F65B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P</w:t>
      </w:r>
      <w:r w:rsidR="007F66A5" w:rsidRPr="00B71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M</w:t>
      </w:r>
      <w:r w:rsidRPr="00B71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)</w:t>
      </w:r>
      <w:r w:rsidRPr="00B7129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telle que décrite dans le nouveau règlement de passation des marchés 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stipulée dans les </w:t>
      </w:r>
      <w:r w:rsidRPr="00B71299">
        <w:rPr>
          <w:rFonts w:ascii="Times New Roman" w:hAnsi="Times New Roman" w:cs="Times New Roman"/>
          <w:sz w:val="24"/>
          <w:szCs w:val="24"/>
        </w:rPr>
        <w:t>Directives.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936EEA7" w14:textId="3A3CD4B7" w:rsidR="001269E8" w:rsidRPr="00B71299" w:rsidRDefault="001269E8" w:rsidP="00B71299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Les </w:t>
      </w:r>
      <w:r w:rsidR="00A63046" w:rsidRPr="00D71793">
        <w:rPr>
          <w:rFonts w:ascii="Times New Roman" w:hAnsi="Times New Roman" w:cs="Times New Roman"/>
          <w:spacing w:val="-2"/>
          <w:sz w:val="24"/>
          <w:szCs w:val="24"/>
        </w:rPr>
        <w:t xml:space="preserve">consultants 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intéressés peuvent obtenir des informations additionnelles à l'adresse mentionnée ci-dessous aux heures d’ouverture de bureaux d’UGP/PADSFP au </w:t>
      </w:r>
      <w:r w:rsidRPr="00B71299">
        <w:rPr>
          <w:rFonts w:ascii="Times New Roman" w:hAnsi="Times New Roman" w:cs="Times New Roman"/>
          <w:sz w:val="24"/>
          <w:szCs w:val="24"/>
        </w:rPr>
        <w:t>Ministère de l´Administration Publique, du Travail et de la Modernisation de l’Etat (MAPTME</w:t>
      </w:r>
      <w:proofErr w:type="gramStart"/>
      <w:r w:rsidRPr="00B71299">
        <w:rPr>
          <w:rFonts w:ascii="Times New Roman" w:hAnsi="Times New Roman" w:cs="Times New Roman"/>
          <w:sz w:val="24"/>
          <w:szCs w:val="24"/>
        </w:rPr>
        <w:t>)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299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09:00 à 14:00</w:t>
      </w:r>
      <w:r w:rsidRPr="00B7129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, </w:t>
      </w:r>
      <w:r w:rsidRPr="00B7129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heure locale.</w:t>
      </w:r>
    </w:p>
    <w:p w14:paraId="1DA99A05" w14:textId="50E8D38B" w:rsidR="001269E8" w:rsidRDefault="001269E8" w:rsidP="00B71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Les manifestations d'intérêt sous forme </w:t>
      </w:r>
      <w:r w:rsidRPr="000350C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écrite</w:t>
      </w:r>
      <w:r w:rsidR="000350CF" w:rsidRPr="000350C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ou voie électronique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 doivent être déposées au bureau d’UGP/PADSFP, à l'adresse mentionnée ci-dessous au plus tard </w:t>
      </w:r>
      <w:r w:rsidRPr="00B7129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le </w:t>
      </w:r>
      <w:r w:rsidR="005B1EC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0</w:t>
      </w:r>
      <w:r w:rsidR="005A573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9</w:t>
      </w:r>
      <w:r w:rsidRPr="00B7129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</w:t>
      </w:r>
      <w:r w:rsidR="005B1EC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0</w:t>
      </w:r>
      <w:r w:rsidR="005A573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2</w:t>
      </w:r>
      <w:r w:rsidRPr="00B7129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</w:t>
      </w:r>
      <w:r w:rsidR="00C872F9" w:rsidRPr="00B7129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202</w:t>
      </w:r>
      <w:r w:rsidR="00C872F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4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B71299">
        <w:rPr>
          <w:rFonts w:ascii="Times New Roman" w:hAnsi="Times New Roman" w:cs="Times New Roman"/>
          <w:b/>
          <w:bCs/>
          <w:spacing w:val="-2"/>
          <w:sz w:val="24"/>
          <w:szCs w:val="24"/>
        </w:rPr>
        <w:t>à 1</w:t>
      </w:r>
      <w:r w:rsidR="005A5734">
        <w:rPr>
          <w:rFonts w:ascii="Times New Roman" w:hAnsi="Times New Roman" w:cs="Times New Roman"/>
          <w:b/>
          <w:bCs/>
          <w:spacing w:val="-2"/>
          <w:sz w:val="24"/>
          <w:szCs w:val="24"/>
        </w:rPr>
        <w:t>0</w:t>
      </w:r>
      <w:r w:rsidRPr="00B71299">
        <w:rPr>
          <w:rFonts w:ascii="Times New Roman" w:hAnsi="Times New Roman" w:cs="Times New Roman"/>
          <w:b/>
          <w:bCs/>
          <w:spacing w:val="-2"/>
          <w:sz w:val="24"/>
          <w:szCs w:val="24"/>
        </w:rPr>
        <w:t>h00</w:t>
      </w:r>
      <w:r w:rsidR="000350C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GMT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 xml:space="preserve">. La session d’ouverture est à </w:t>
      </w:r>
      <w:r w:rsidRPr="00B71299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="005A5734">
        <w:rPr>
          <w:rFonts w:ascii="Times New Roman" w:hAnsi="Times New Roman" w:cs="Times New Roman"/>
          <w:b/>
          <w:bCs/>
          <w:spacing w:val="-2"/>
          <w:sz w:val="24"/>
          <w:szCs w:val="24"/>
        </w:rPr>
        <w:t>0</w:t>
      </w:r>
      <w:r w:rsidRPr="00B71299">
        <w:rPr>
          <w:rFonts w:ascii="Times New Roman" w:hAnsi="Times New Roman" w:cs="Times New Roman"/>
          <w:b/>
          <w:bCs/>
          <w:spacing w:val="-2"/>
          <w:sz w:val="24"/>
          <w:szCs w:val="24"/>
        </w:rPr>
        <w:t>h</w:t>
      </w:r>
      <w:r w:rsidR="005A5734">
        <w:rPr>
          <w:rFonts w:ascii="Times New Roman" w:hAnsi="Times New Roman" w:cs="Times New Roman"/>
          <w:b/>
          <w:bCs/>
          <w:spacing w:val="-2"/>
          <w:sz w:val="24"/>
          <w:szCs w:val="24"/>
        </w:rPr>
        <w:t>3</w:t>
      </w:r>
      <w:r w:rsidRPr="00B7129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0, </w:t>
      </w:r>
      <w:r w:rsidRPr="00B71299">
        <w:rPr>
          <w:rFonts w:ascii="Times New Roman" w:hAnsi="Times New Roman" w:cs="Times New Roman"/>
          <w:spacing w:val="-2"/>
          <w:sz w:val="24"/>
          <w:szCs w:val="24"/>
        </w:rPr>
        <w:t>au</w:t>
      </w:r>
      <w:r w:rsidRPr="00B71299">
        <w:rPr>
          <w:rFonts w:ascii="Times New Roman" w:hAnsi="Times New Roman" w:cs="Times New Roman"/>
          <w:sz w:val="24"/>
          <w:szCs w:val="24"/>
        </w:rPr>
        <w:t xml:space="preserve"> </w:t>
      </w:r>
      <w:r w:rsidR="003B1E09" w:rsidRPr="00B71299">
        <w:rPr>
          <w:rFonts w:ascii="Times New Roman" w:hAnsi="Times New Roman" w:cs="Times New Roman"/>
          <w:sz w:val="24"/>
          <w:szCs w:val="24"/>
        </w:rPr>
        <w:t>ministère de L</w:t>
      </w:r>
      <w:r w:rsidRPr="00B71299">
        <w:rPr>
          <w:rFonts w:ascii="Times New Roman" w:hAnsi="Times New Roman" w:cs="Times New Roman"/>
          <w:sz w:val="24"/>
          <w:szCs w:val="24"/>
        </w:rPr>
        <w:t>´Administration Publique, du Travail et de la Modernisation de l’Etat (MAPTME)</w:t>
      </w:r>
      <w:r w:rsidR="0081054D">
        <w:rPr>
          <w:rFonts w:ascii="Times New Roman" w:hAnsi="Times New Roman" w:cs="Times New Roman"/>
          <w:sz w:val="24"/>
          <w:szCs w:val="24"/>
        </w:rPr>
        <w:t>.</w:t>
      </w:r>
    </w:p>
    <w:p w14:paraId="47B95DFD" w14:textId="77777777" w:rsidR="0081054D" w:rsidRPr="00D71793" w:rsidRDefault="0081054D" w:rsidP="00B71299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14:paraId="0EC6B791" w14:textId="31DA0A10" w:rsidR="001269E8" w:rsidRPr="00D71793" w:rsidRDefault="001269E8" w:rsidP="00B7129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D71793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À </w:t>
      </w:r>
      <w:proofErr w:type="gramStart"/>
      <w:r w:rsidR="006B095E" w:rsidRPr="00D71793">
        <w:rPr>
          <w:rFonts w:ascii="Times New Roman" w:hAnsi="Times New Roman" w:cs="Times New Roman"/>
          <w:b/>
          <w:iCs/>
          <w:spacing w:val="-2"/>
          <w:sz w:val="24"/>
          <w:szCs w:val="24"/>
        </w:rPr>
        <w:t>l’attention:</w:t>
      </w:r>
      <w:proofErr w:type="gramEnd"/>
      <w:r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71793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Suleimane </w:t>
      </w:r>
      <w:proofErr w:type="spellStart"/>
      <w:r w:rsidRPr="00D71793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Djalo</w:t>
      </w:r>
      <w:proofErr w:type="spellEnd"/>
      <w:r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="005A5734" w:rsidRPr="005A5734">
        <w:rPr>
          <w:rFonts w:ascii="Times New Roman" w:hAnsi="Times New Roman" w:cs="Times New Roman"/>
          <w:iCs/>
          <w:spacing w:val="-2"/>
          <w:sz w:val="24"/>
          <w:szCs w:val="24"/>
        </w:rPr>
        <w:t>Coordonnateur</w:t>
      </w:r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et </w:t>
      </w:r>
      <w:r w:rsidR="006B095E" w:rsidRPr="00D71793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António </w:t>
      </w:r>
      <w:proofErr w:type="spellStart"/>
      <w:r w:rsidR="006B095E" w:rsidRPr="00D71793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Eugénio</w:t>
      </w:r>
      <w:proofErr w:type="spellEnd"/>
      <w:r w:rsidR="006B095E" w:rsidRPr="00D71793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Dias</w:t>
      </w:r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</w:t>
      </w:r>
      <w:r w:rsidR="005A5734" w:rsidRPr="005A5734">
        <w:rPr>
          <w:rFonts w:ascii="Times New Roman" w:hAnsi="Times New Roman" w:cs="Times New Roman"/>
          <w:iCs/>
          <w:spacing w:val="-2"/>
          <w:sz w:val="24"/>
          <w:szCs w:val="24"/>
        </w:rPr>
        <w:t>Spécialiste</w:t>
      </w:r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en Passation de Marché) </w:t>
      </w:r>
      <w:r w:rsidRPr="00D7179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d’UGP </w:t>
      </w:r>
    </w:p>
    <w:p w14:paraId="787CDBD0" w14:textId="77777777" w:rsidR="001269E8" w:rsidRPr="00B71299" w:rsidRDefault="001269E8" w:rsidP="00B7129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</w:pPr>
      <w:r w:rsidRPr="00B71299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>Avenida Domingos Ramos, Apartado 144, Bissau/</w:t>
      </w:r>
      <w:proofErr w:type="spellStart"/>
      <w:r w:rsidRPr="00B71299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>Guinée-Bissau</w:t>
      </w:r>
      <w:proofErr w:type="spellEnd"/>
      <w:r w:rsidRPr="00B71299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 xml:space="preserve"> </w:t>
      </w:r>
    </w:p>
    <w:p w14:paraId="6909A5DC" w14:textId="33DEFDD7" w:rsidR="001269E8" w:rsidRPr="00B71299" w:rsidRDefault="001269E8" w:rsidP="00B7129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B71299">
        <w:rPr>
          <w:rFonts w:ascii="Times New Roman" w:hAnsi="Times New Roman" w:cs="Times New Roman"/>
          <w:iCs/>
          <w:spacing w:val="-2"/>
          <w:sz w:val="24"/>
          <w:szCs w:val="24"/>
        </w:rPr>
        <w:t>Tél</w:t>
      </w:r>
      <w:r w:rsidR="006B095E">
        <w:rPr>
          <w:rFonts w:ascii="Times New Roman" w:hAnsi="Times New Roman" w:cs="Times New Roman"/>
          <w:iCs/>
          <w:spacing w:val="-2"/>
          <w:sz w:val="24"/>
          <w:szCs w:val="24"/>
        </w:rPr>
        <w:t> </w:t>
      </w:r>
      <w:r w:rsidRPr="00B71299">
        <w:rPr>
          <w:rFonts w:ascii="Times New Roman" w:hAnsi="Times New Roman" w:cs="Times New Roman"/>
          <w:iCs/>
          <w:spacing w:val="-2"/>
          <w:sz w:val="24"/>
          <w:szCs w:val="24"/>
        </w:rPr>
        <w:t>: 00 245 95 596 78 31</w:t>
      </w:r>
    </w:p>
    <w:p w14:paraId="40B12536" w14:textId="6FD3701D" w:rsidR="006B095E" w:rsidRPr="00D71793" w:rsidRDefault="001269E8" w:rsidP="00B7129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</w:pPr>
      <w:proofErr w:type="gramStart"/>
      <w:r w:rsidRPr="00D71793">
        <w:rPr>
          <w:rFonts w:ascii="Times New Roman" w:hAnsi="Times New Roman" w:cs="Times New Roman"/>
          <w:sz w:val="24"/>
          <w:szCs w:val="24"/>
          <w:lang w:val="pt-PT"/>
        </w:rPr>
        <w:t>e-mail</w:t>
      </w:r>
      <w:r w:rsidR="006B095E" w:rsidRPr="00D71793">
        <w:rPr>
          <w:rFonts w:ascii="Times New Roman" w:hAnsi="Times New Roman" w:cs="Times New Roman"/>
          <w:sz w:val="24"/>
          <w:szCs w:val="24"/>
          <w:lang w:val="pt-PT"/>
        </w:rPr>
        <w:t> </w:t>
      </w:r>
      <w:r w:rsidRPr="00D71793">
        <w:rPr>
          <w:rFonts w:ascii="Times New Roman" w:hAnsi="Times New Roman" w:cs="Times New Roman"/>
          <w:color w:val="0000FF"/>
          <w:sz w:val="24"/>
          <w:szCs w:val="24"/>
          <w:lang w:val="pt-PT"/>
        </w:rPr>
        <w:t>:</w:t>
      </w:r>
      <w:proofErr w:type="gramEnd"/>
      <w:r w:rsidRPr="00D7179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</w:t>
      </w:r>
      <w:r w:rsidRPr="00D71793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hyperlink r:id="rId10" w:history="1">
        <w:r w:rsidR="006B095E" w:rsidRPr="00D71793">
          <w:rPr>
            <w:rStyle w:val="Hiperligao"/>
            <w:rFonts w:ascii="Times New Roman" w:hAnsi="Times New Roman" w:cs="Times New Roman"/>
            <w:iCs/>
            <w:spacing w:val="-2"/>
            <w:sz w:val="24"/>
            <w:szCs w:val="24"/>
            <w:lang w:val="pt-PT"/>
          </w:rPr>
          <w:t>suleimane.djalo@hotmail.com; /</w:t>
        </w:r>
      </w:hyperlink>
      <w:r w:rsidRPr="00D71793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hyperlink r:id="rId11" w:history="1">
        <w:r w:rsidR="006B095E" w:rsidRPr="00D71793">
          <w:rPr>
            <w:rStyle w:val="Hiperligao"/>
            <w:rFonts w:ascii="Times New Roman" w:hAnsi="Times New Roman" w:cs="Times New Roman"/>
            <w:iCs/>
            <w:spacing w:val="-2"/>
            <w:sz w:val="24"/>
            <w:szCs w:val="24"/>
            <w:lang w:val="pt-PT"/>
          </w:rPr>
          <w:t>suleimane.djalo2018@gmail.com</w:t>
        </w:r>
      </w:hyperlink>
      <w:r w:rsidR="006B095E" w:rsidRPr="00D71793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>;</w:t>
      </w:r>
    </w:p>
    <w:p w14:paraId="029527CA" w14:textId="1024D653" w:rsidR="006B095E" w:rsidRDefault="006B095E" w:rsidP="00B7129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D71793">
        <w:rPr>
          <w:rFonts w:ascii="Times New Roman" w:hAnsi="Times New Roman" w:cs="Times New Roman"/>
          <w:iCs/>
          <w:spacing w:val="-2"/>
          <w:sz w:val="24"/>
          <w:szCs w:val="24"/>
          <w:lang w:val="pt-PT"/>
        </w:rPr>
        <w:t xml:space="preserve">              </w:t>
      </w:r>
      <w:hyperlink r:id="rId12" w:history="1">
        <w:r w:rsidRPr="00DA3245">
          <w:rPr>
            <w:rStyle w:val="Hiperligao"/>
            <w:rFonts w:ascii="Times New Roman" w:hAnsi="Times New Roman" w:cs="Times New Roman"/>
            <w:iCs/>
            <w:spacing w:val="-2"/>
            <w:sz w:val="24"/>
            <w:szCs w:val="24"/>
          </w:rPr>
          <w:t>dias.antonieugenio@gmail.com</w:t>
        </w:r>
      </w:hyperlink>
      <w:r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14:paraId="322CC6F5" w14:textId="7E7C5350" w:rsidR="001269E8" w:rsidRPr="00B71299" w:rsidRDefault="001269E8" w:rsidP="00B7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6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97385" w14:textId="1ACDE9D4" w:rsidR="00297481" w:rsidRPr="00B71299" w:rsidRDefault="006B095E" w:rsidP="00B7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297481" w:rsidRPr="00B71299" w:rsidSect="004E6254">
      <w:headerReference w:type="even" r:id="rId13"/>
      <w:headerReference w:type="default" r:id="rId14"/>
      <w:headerReference w:type="firs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85C1" w14:textId="77777777" w:rsidR="00072D93" w:rsidRDefault="00072D93" w:rsidP="005F1E9B">
      <w:pPr>
        <w:spacing w:after="0" w:line="240" w:lineRule="auto"/>
      </w:pPr>
      <w:r>
        <w:separator/>
      </w:r>
    </w:p>
  </w:endnote>
  <w:endnote w:type="continuationSeparator" w:id="0">
    <w:p w14:paraId="75D89750" w14:textId="77777777" w:rsidR="00072D93" w:rsidRDefault="00072D93" w:rsidP="005F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1767" w14:textId="77777777" w:rsidR="00072D93" w:rsidRDefault="00072D93" w:rsidP="005F1E9B">
      <w:pPr>
        <w:spacing w:after="0" w:line="240" w:lineRule="auto"/>
      </w:pPr>
      <w:r>
        <w:separator/>
      </w:r>
    </w:p>
  </w:footnote>
  <w:footnote w:type="continuationSeparator" w:id="0">
    <w:p w14:paraId="7A48EF69" w14:textId="77777777" w:rsidR="00072D93" w:rsidRDefault="00072D93" w:rsidP="005F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A69C" w14:textId="1F4E044B" w:rsidR="005F1E9B" w:rsidRDefault="005F1E9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7858B" wp14:editId="0FE21DA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65908410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EF407" w14:textId="01B4745B" w:rsidR="005F1E9B" w:rsidRPr="005F1E9B" w:rsidRDefault="005F1E9B" w:rsidP="005F1E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1E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785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0EF407" w14:textId="01B4745B" w:rsidR="005F1E9B" w:rsidRPr="005F1E9B" w:rsidRDefault="005F1E9B" w:rsidP="005F1E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1E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9BFC" w14:textId="48391A94" w:rsidR="005F1E9B" w:rsidRDefault="005F1E9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BD7C9A" wp14:editId="307E81FD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1237248121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F3BCF" w14:textId="29F679DF" w:rsidR="005F1E9B" w:rsidRPr="005F1E9B" w:rsidRDefault="005F1E9B" w:rsidP="005F1E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1E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D7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88F3BCF" w14:textId="29F679DF" w:rsidR="005F1E9B" w:rsidRPr="005F1E9B" w:rsidRDefault="005F1E9B" w:rsidP="005F1E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1E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70BA" w14:textId="5A589E4A" w:rsidR="005F1E9B" w:rsidRDefault="005F1E9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BD6B1B" wp14:editId="7E50599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194055570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0AC5D" w14:textId="53515F19" w:rsidR="005F1E9B" w:rsidRPr="005F1E9B" w:rsidRDefault="005F1E9B" w:rsidP="005F1E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1E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D6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30AC5D" w14:textId="53515F19" w:rsidR="005F1E9B" w:rsidRPr="005F1E9B" w:rsidRDefault="005F1E9B" w:rsidP="005F1E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1E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7F2"/>
    <w:multiLevelType w:val="hybridMultilevel"/>
    <w:tmpl w:val="D8501C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6259"/>
    <w:multiLevelType w:val="hybridMultilevel"/>
    <w:tmpl w:val="8A265834"/>
    <w:lvl w:ilvl="0" w:tplc="449E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43E"/>
    <w:multiLevelType w:val="hybridMultilevel"/>
    <w:tmpl w:val="397CA2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293D"/>
    <w:multiLevelType w:val="hybridMultilevel"/>
    <w:tmpl w:val="E79C059A"/>
    <w:lvl w:ilvl="0" w:tplc="022EE7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1777"/>
    <w:multiLevelType w:val="hybridMultilevel"/>
    <w:tmpl w:val="BC1C1146"/>
    <w:lvl w:ilvl="0" w:tplc="449E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fr-FR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87331">
    <w:abstractNumId w:val="2"/>
  </w:num>
  <w:num w:numId="2" w16cid:durableId="1650136033">
    <w:abstractNumId w:val="1"/>
  </w:num>
  <w:num w:numId="3" w16cid:durableId="1228146028">
    <w:abstractNumId w:val="4"/>
  </w:num>
  <w:num w:numId="4" w16cid:durableId="1599294013">
    <w:abstractNumId w:val="3"/>
  </w:num>
  <w:num w:numId="5" w16cid:durableId="135214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55"/>
    <w:rsid w:val="000350CF"/>
    <w:rsid w:val="00062AA1"/>
    <w:rsid w:val="0006796A"/>
    <w:rsid w:val="00072D93"/>
    <w:rsid w:val="000C29A3"/>
    <w:rsid w:val="000E36A1"/>
    <w:rsid w:val="001204B4"/>
    <w:rsid w:val="001269E8"/>
    <w:rsid w:val="00160D25"/>
    <w:rsid w:val="00182B60"/>
    <w:rsid w:val="00191025"/>
    <w:rsid w:val="001B66F7"/>
    <w:rsid w:val="001D03C6"/>
    <w:rsid w:val="00297481"/>
    <w:rsid w:val="002A02C0"/>
    <w:rsid w:val="002A5CE2"/>
    <w:rsid w:val="002C0312"/>
    <w:rsid w:val="002E62A0"/>
    <w:rsid w:val="0031046C"/>
    <w:rsid w:val="00324FFE"/>
    <w:rsid w:val="003A5D17"/>
    <w:rsid w:val="003B1E09"/>
    <w:rsid w:val="003B1F6B"/>
    <w:rsid w:val="003B5D8D"/>
    <w:rsid w:val="003C3332"/>
    <w:rsid w:val="003F4763"/>
    <w:rsid w:val="00437CC2"/>
    <w:rsid w:val="00444098"/>
    <w:rsid w:val="0047185E"/>
    <w:rsid w:val="004C4166"/>
    <w:rsid w:val="004D4D08"/>
    <w:rsid w:val="004D795D"/>
    <w:rsid w:val="004E6254"/>
    <w:rsid w:val="005123B7"/>
    <w:rsid w:val="005221C9"/>
    <w:rsid w:val="00585555"/>
    <w:rsid w:val="005A5734"/>
    <w:rsid w:val="005A7847"/>
    <w:rsid w:val="005B1EC3"/>
    <w:rsid w:val="005F1E9B"/>
    <w:rsid w:val="005F5256"/>
    <w:rsid w:val="006049AF"/>
    <w:rsid w:val="00612CE0"/>
    <w:rsid w:val="00627FF9"/>
    <w:rsid w:val="006447E9"/>
    <w:rsid w:val="00680CD4"/>
    <w:rsid w:val="006A3D0C"/>
    <w:rsid w:val="006B095E"/>
    <w:rsid w:val="00736664"/>
    <w:rsid w:val="00746CB8"/>
    <w:rsid w:val="007C1FE5"/>
    <w:rsid w:val="007D5DE7"/>
    <w:rsid w:val="007D7CE1"/>
    <w:rsid w:val="007E12B6"/>
    <w:rsid w:val="007E3E9D"/>
    <w:rsid w:val="007E4BCD"/>
    <w:rsid w:val="007F66A5"/>
    <w:rsid w:val="0081054D"/>
    <w:rsid w:val="00896702"/>
    <w:rsid w:val="008A5FBD"/>
    <w:rsid w:val="008E3BC4"/>
    <w:rsid w:val="00902FC1"/>
    <w:rsid w:val="00917936"/>
    <w:rsid w:val="00A02455"/>
    <w:rsid w:val="00A26626"/>
    <w:rsid w:val="00A63046"/>
    <w:rsid w:val="00AD1F4C"/>
    <w:rsid w:val="00AD4304"/>
    <w:rsid w:val="00AD7910"/>
    <w:rsid w:val="00B656AE"/>
    <w:rsid w:val="00B71299"/>
    <w:rsid w:val="00BF5E5C"/>
    <w:rsid w:val="00C34417"/>
    <w:rsid w:val="00C4594A"/>
    <w:rsid w:val="00C528FA"/>
    <w:rsid w:val="00C55749"/>
    <w:rsid w:val="00C73FD5"/>
    <w:rsid w:val="00C872F9"/>
    <w:rsid w:val="00CA04AE"/>
    <w:rsid w:val="00CB219D"/>
    <w:rsid w:val="00CD2BCC"/>
    <w:rsid w:val="00CE0DDB"/>
    <w:rsid w:val="00CE697B"/>
    <w:rsid w:val="00D15995"/>
    <w:rsid w:val="00D649AF"/>
    <w:rsid w:val="00D71793"/>
    <w:rsid w:val="00D9167C"/>
    <w:rsid w:val="00DA1EA8"/>
    <w:rsid w:val="00DD40EF"/>
    <w:rsid w:val="00E1061E"/>
    <w:rsid w:val="00E315D8"/>
    <w:rsid w:val="00E45AD9"/>
    <w:rsid w:val="00EA4C97"/>
    <w:rsid w:val="00EC1BDF"/>
    <w:rsid w:val="00EE5D8A"/>
    <w:rsid w:val="00F20EFC"/>
    <w:rsid w:val="00F3122F"/>
    <w:rsid w:val="00F61027"/>
    <w:rsid w:val="00F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269"/>
  <w15:docId w15:val="{C9668D0F-982B-4F15-B494-C3639F77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2455"/>
    <w:pPr>
      <w:ind w:left="720"/>
      <w:contextualSpacing/>
    </w:pPr>
  </w:style>
  <w:style w:type="table" w:styleId="TabelacomGrelha">
    <w:name w:val="Table Grid"/>
    <w:basedOn w:val="Tabelanormal"/>
    <w:uiPriority w:val="39"/>
    <w:qFormat/>
    <w:rsid w:val="00A0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E4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CM14">
    <w:name w:val="CM14"/>
    <w:basedOn w:val="Normal"/>
    <w:next w:val="Normal"/>
    <w:uiPriority w:val="99"/>
    <w:rsid w:val="00324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table" w:customStyle="1" w:styleId="Grilledutableau1">
    <w:name w:val="Grille du tableau1"/>
    <w:basedOn w:val="Tabelanormal"/>
    <w:next w:val="TabelacomGrelha"/>
    <w:uiPriority w:val="39"/>
    <w:rsid w:val="00324FFE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24FFE"/>
    <w:pPr>
      <w:tabs>
        <w:tab w:val="center" w:pos="4252"/>
        <w:tab w:val="right" w:pos="8504"/>
      </w:tabs>
      <w:spacing w:after="0" w:line="240" w:lineRule="auto"/>
    </w:pPr>
    <w:rPr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24FFE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31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0E36A1"/>
    <w:pPr>
      <w:tabs>
        <w:tab w:val="left" w:pos="284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0E36A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ChapterNumber">
    <w:name w:val="ChapterNumber"/>
    <w:rsid w:val="000E36A1"/>
    <w:pPr>
      <w:tabs>
        <w:tab w:val="left" w:pos="-720"/>
      </w:tabs>
      <w:suppressAutoHyphens/>
      <w:spacing w:after="0" w:line="240" w:lineRule="auto"/>
    </w:pPr>
    <w:rPr>
      <w:rFonts w:ascii="CG Times" w:eastAsia="Arial" w:hAnsi="CG Times" w:cs="Times New Roman"/>
      <w:szCs w:val="20"/>
      <w:lang w:val="en-US" w:eastAsia="ar-SA"/>
    </w:rPr>
  </w:style>
  <w:style w:type="character" w:styleId="Hiperligao">
    <w:name w:val="Hyperlink"/>
    <w:basedOn w:val="Tipodeletrapredefinidodopargrafo"/>
    <w:uiPriority w:val="99"/>
    <w:unhideWhenUsed/>
    <w:rsid w:val="000E36A1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B1E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1E0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B1E0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1E0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1E0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B1E09"/>
    <w:pPr>
      <w:spacing w:after="0" w:line="240" w:lineRule="auto"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6B095E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B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s.antonieugeni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eimane.djalo2018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uleimane.djalo@hotmail.com;%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FDAF-C58D-4839-BD0F-A5667AB7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Eugénio Dias</dc:creator>
  <cp:lastModifiedBy>Suleimane Djaló</cp:lastModifiedBy>
  <cp:revision>8</cp:revision>
  <cp:lastPrinted>2023-12-26T09:54:00Z</cp:lastPrinted>
  <dcterms:created xsi:type="dcterms:W3CDTF">2023-12-19T11:47:00Z</dcterms:created>
  <dcterms:modified xsi:type="dcterms:W3CDTF">2023-12-26T14:04:00Z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73aa87b9,2748d34a,49bee879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2023-11-24T06:17:13Z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74c5689e-4af5-4218-bb40-f36b3953ab69</vt:lpwstr>
  </property>
  <property fmtid="{D5CDD505-2E9C-101B-9397-08002B2CF9AE}" pid="11" name="MSIP_Label_9ef4adf7-25a7-4f52-a61a-df7190f1d881_ContentBits">
    <vt:lpwstr>1</vt:lpwstr>
  </property>
</Properties>
</file>