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A1ED3" w14:textId="39354688" w:rsidR="00566FAB" w:rsidRPr="00FE0311"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FE0311">
        <w:rPr>
          <w:rFonts w:ascii="Times New Roman" w:eastAsia="Times New Roman" w:hAnsi="Times New Roman" w:cs="Times New Roman"/>
          <w:b/>
          <w:bCs/>
          <w:smallCaps/>
          <w:sz w:val="24"/>
          <w:szCs w:val="24"/>
        </w:rPr>
        <w:t>REQUEST FOR EXPRESSIONS OF INTEREST</w:t>
      </w:r>
    </w:p>
    <w:p w14:paraId="377D54D4" w14:textId="77777777" w:rsidR="00566FAB" w:rsidRPr="00FE0311"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FE0311">
        <w:rPr>
          <w:rFonts w:ascii="Times New Roman" w:eastAsia="Times New Roman" w:hAnsi="Times New Roman" w:cs="Times New Roman"/>
          <w:b/>
          <w:bCs/>
          <w:smallCaps/>
          <w:sz w:val="24"/>
          <w:szCs w:val="24"/>
        </w:rPr>
        <w:t>(CONSULTANT SERVICES</w:t>
      </w:r>
      <w:r w:rsidR="00BA7A4A" w:rsidRPr="00FE0311">
        <w:rPr>
          <w:rFonts w:ascii="Times New Roman" w:eastAsia="Times New Roman" w:hAnsi="Times New Roman" w:cs="Times New Roman"/>
          <w:b/>
          <w:bCs/>
          <w:smallCaps/>
          <w:sz w:val="24"/>
          <w:szCs w:val="24"/>
        </w:rPr>
        <w:t xml:space="preserve"> – SELECTION OF FIRMS</w:t>
      </w:r>
      <w:r w:rsidRPr="00FE0311">
        <w:rPr>
          <w:rFonts w:ascii="Times New Roman" w:eastAsia="Times New Roman" w:hAnsi="Times New Roman" w:cs="Times New Roman"/>
          <w:b/>
          <w:bCs/>
          <w:smallCaps/>
          <w:sz w:val="24"/>
          <w:szCs w:val="24"/>
        </w:rPr>
        <w:t>)</w:t>
      </w:r>
    </w:p>
    <w:p w14:paraId="33B020DB" w14:textId="77777777" w:rsidR="0038432F" w:rsidRPr="00FE0311" w:rsidRDefault="0038432F" w:rsidP="001E39E5">
      <w:pPr>
        <w:suppressAutoHyphens/>
        <w:spacing w:after="0" w:line="240" w:lineRule="auto"/>
        <w:rPr>
          <w:rFonts w:ascii="Times New Roman" w:eastAsia="Calibri" w:hAnsi="Times New Roman" w:cs="Times New Roman"/>
          <w:spacing w:val="-2"/>
          <w:sz w:val="24"/>
          <w:szCs w:val="24"/>
        </w:rPr>
      </w:pPr>
    </w:p>
    <w:p w14:paraId="1D3E9F46" w14:textId="0F9D6B81" w:rsidR="00E92ABC" w:rsidRDefault="00D05512" w:rsidP="006F641B">
      <w:pPr>
        <w:suppressAutoHyphens/>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COUNTRY: </w:t>
      </w:r>
      <w:r>
        <w:rPr>
          <w:rFonts w:ascii="Times New Roman" w:eastAsia="Calibri" w:hAnsi="Times New Roman" w:cs="Times New Roman"/>
          <w:spacing w:val="-2"/>
          <w:sz w:val="24"/>
          <w:szCs w:val="24"/>
        </w:rPr>
        <w:tab/>
      </w:r>
      <w:r w:rsidRPr="00FE0311">
        <w:rPr>
          <w:rFonts w:ascii="Times New Roman" w:eastAsia="Calibri" w:hAnsi="Times New Roman" w:cs="Times New Roman"/>
          <w:spacing w:val="-2"/>
          <w:sz w:val="24"/>
          <w:szCs w:val="24"/>
        </w:rPr>
        <w:t>SAUDI ARABIA</w:t>
      </w:r>
    </w:p>
    <w:p w14:paraId="5A8D67E8" w14:textId="2531FAF9" w:rsidR="00566FAB" w:rsidRPr="00FE0311" w:rsidRDefault="00D05512" w:rsidP="006F641B">
      <w:pPr>
        <w:suppressAutoHyphens/>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PROJECT NAME: </w:t>
      </w:r>
      <w:r>
        <w:rPr>
          <w:rFonts w:ascii="Times New Roman" w:eastAsia="Calibri" w:hAnsi="Times New Roman" w:cs="Times New Roman"/>
          <w:spacing w:val="-2"/>
          <w:sz w:val="24"/>
          <w:szCs w:val="24"/>
        </w:rPr>
        <w:tab/>
      </w:r>
      <w:r w:rsidRPr="00D05512">
        <w:rPr>
          <w:rFonts w:ascii="Times New Roman" w:eastAsia="Calibri" w:hAnsi="Times New Roman" w:cs="Times New Roman"/>
          <w:spacing w:val="-2"/>
          <w:sz w:val="24"/>
          <w:szCs w:val="24"/>
        </w:rPr>
        <w:t>OIC SMART COUNTERTRADE SYSTEM</w:t>
      </w:r>
      <w:r w:rsidRPr="00FE0311" w:rsidDel="0038432F">
        <w:rPr>
          <w:rFonts w:ascii="Times New Roman" w:eastAsia="Calibri" w:hAnsi="Times New Roman" w:cs="Times New Roman"/>
          <w:spacing w:val="-2"/>
          <w:sz w:val="24"/>
          <w:szCs w:val="24"/>
        </w:rPr>
        <w:t xml:space="preserve"> </w:t>
      </w:r>
    </w:p>
    <w:p w14:paraId="7DD819E7" w14:textId="7C24BC3B" w:rsidR="00566FAB" w:rsidRPr="00FE0311" w:rsidRDefault="00D05512" w:rsidP="006F641B">
      <w:pPr>
        <w:suppressAutoHyphens/>
        <w:spacing w:after="0" w:line="240" w:lineRule="auto"/>
        <w:jc w:val="both"/>
        <w:rPr>
          <w:rFonts w:ascii="Times New Roman" w:eastAsia="Calibri" w:hAnsi="Times New Roman" w:cs="Times New Roman"/>
          <w:i/>
          <w:iCs/>
          <w:spacing w:val="-2"/>
          <w:sz w:val="24"/>
          <w:szCs w:val="24"/>
        </w:rPr>
      </w:pPr>
      <w:r w:rsidRPr="00FE0311">
        <w:rPr>
          <w:rFonts w:ascii="Times New Roman" w:eastAsia="Calibri" w:hAnsi="Times New Roman" w:cs="Times New Roman"/>
          <w:spacing w:val="-2"/>
          <w:sz w:val="24"/>
          <w:szCs w:val="24"/>
        </w:rPr>
        <w:t xml:space="preserve">SECTOR(S): </w:t>
      </w:r>
      <w:r>
        <w:rPr>
          <w:rFonts w:ascii="Times New Roman" w:eastAsia="Calibri" w:hAnsi="Times New Roman" w:cs="Times New Roman"/>
          <w:spacing w:val="-2"/>
          <w:sz w:val="24"/>
          <w:szCs w:val="24"/>
        </w:rPr>
        <w:tab/>
      </w:r>
      <w:r w:rsidRPr="00D05512">
        <w:rPr>
          <w:rFonts w:ascii="Times New Roman" w:eastAsia="Calibri" w:hAnsi="Times New Roman" w:cs="Times New Roman"/>
          <w:spacing w:val="-2"/>
          <w:sz w:val="24"/>
          <w:szCs w:val="24"/>
        </w:rPr>
        <w:t>INTERNATIONAL TRADE</w:t>
      </w:r>
      <w:r w:rsidR="006C15BB">
        <w:rPr>
          <w:rFonts w:ascii="Times New Roman" w:eastAsia="Calibri" w:hAnsi="Times New Roman" w:cs="Times New Roman"/>
          <w:spacing w:val="-2"/>
          <w:sz w:val="24"/>
          <w:szCs w:val="24"/>
        </w:rPr>
        <w:t xml:space="preserve"> / DIGITAL TRADE</w:t>
      </w:r>
      <w:r w:rsidR="00BC6BA6">
        <w:rPr>
          <w:rFonts w:ascii="Times New Roman" w:eastAsia="Calibri" w:hAnsi="Times New Roman" w:cs="Times New Roman"/>
          <w:spacing w:val="-2"/>
          <w:sz w:val="24"/>
          <w:szCs w:val="24"/>
        </w:rPr>
        <w:t xml:space="preserve"> SOLUTIONS</w:t>
      </w:r>
      <w:r w:rsidR="006C15BB">
        <w:rPr>
          <w:rFonts w:ascii="Times New Roman" w:eastAsia="Calibri" w:hAnsi="Times New Roman" w:cs="Times New Roman"/>
          <w:spacing w:val="-2"/>
          <w:sz w:val="24"/>
          <w:szCs w:val="24"/>
        </w:rPr>
        <w:t xml:space="preserve"> / ISLAMIC ECONOMICS</w:t>
      </w:r>
    </w:p>
    <w:p w14:paraId="66669EF6" w14:textId="3CCAEBB3" w:rsidR="00566FAB" w:rsidRDefault="00D05512" w:rsidP="006F641B">
      <w:pPr>
        <w:suppressAutoHyphens/>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CONSULTING SERVICES </w:t>
      </w:r>
      <w:r w:rsidRPr="00D05512">
        <w:rPr>
          <w:rFonts w:ascii="Times New Roman" w:eastAsia="Calibri" w:hAnsi="Times New Roman" w:cs="Times New Roman"/>
          <w:i/>
          <w:iCs/>
          <w:spacing w:val="-2"/>
          <w:sz w:val="24"/>
          <w:szCs w:val="24"/>
        </w:rPr>
        <w:t>to undertake a strategic feasibility study that prepares a practical</w:t>
      </w:r>
      <w:r>
        <w:rPr>
          <w:rFonts w:ascii="Times New Roman" w:eastAsia="Calibri" w:hAnsi="Times New Roman" w:cs="Times New Roman"/>
          <w:i/>
          <w:iCs/>
          <w:spacing w:val="-2"/>
          <w:sz w:val="24"/>
          <w:szCs w:val="24"/>
        </w:rPr>
        <w:t xml:space="preserve"> </w:t>
      </w:r>
      <w:r w:rsidRPr="00D05512">
        <w:rPr>
          <w:rFonts w:ascii="Times New Roman" w:eastAsia="Calibri" w:hAnsi="Times New Roman" w:cs="Times New Roman"/>
          <w:i/>
          <w:iCs/>
          <w:spacing w:val="-2"/>
          <w:sz w:val="24"/>
          <w:szCs w:val="24"/>
        </w:rPr>
        <w:t xml:space="preserve">roadmap for establishing a digital </w:t>
      </w:r>
      <w:r>
        <w:rPr>
          <w:rFonts w:ascii="Times New Roman" w:eastAsia="Calibri" w:hAnsi="Times New Roman" w:cs="Times New Roman"/>
          <w:i/>
          <w:iCs/>
          <w:spacing w:val="-2"/>
          <w:sz w:val="24"/>
          <w:szCs w:val="24"/>
        </w:rPr>
        <w:t>OIC</w:t>
      </w:r>
      <w:r w:rsidRPr="00D05512">
        <w:rPr>
          <w:rFonts w:ascii="Times New Roman" w:eastAsia="Calibri" w:hAnsi="Times New Roman" w:cs="Times New Roman"/>
          <w:i/>
          <w:iCs/>
          <w:spacing w:val="-2"/>
          <w:sz w:val="24"/>
          <w:szCs w:val="24"/>
        </w:rPr>
        <w:t xml:space="preserve"> smart countertrade system</w:t>
      </w:r>
      <w:r>
        <w:rPr>
          <w:rFonts w:ascii="Times New Roman" w:eastAsia="Calibri" w:hAnsi="Times New Roman" w:cs="Times New Roman"/>
          <w:i/>
          <w:iCs/>
          <w:spacing w:val="-2"/>
          <w:sz w:val="24"/>
          <w:szCs w:val="24"/>
        </w:rPr>
        <w:t xml:space="preserve"> </w:t>
      </w:r>
      <w:r w:rsidRPr="00D05512">
        <w:rPr>
          <w:rFonts w:ascii="Times New Roman" w:eastAsia="Calibri" w:hAnsi="Times New Roman" w:cs="Times New Roman"/>
          <w:i/>
          <w:iCs/>
          <w:spacing w:val="-2"/>
          <w:sz w:val="24"/>
          <w:szCs w:val="24"/>
        </w:rPr>
        <w:t xml:space="preserve">operating under the guidelines of </w:t>
      </w:r>
      <w:r>
        <w:rPr>
          <w:rFonts w:ascii="Times New Roman" w:eastAsia="Calibri" w:hAnsi="Times New Roman" w:cs="Times New Roman"/>
          <w:i/>
          <w:iCs/>
          <w:spacing w:val="-2"/>
          <w:sz w:val="24"/>
          <w:szCs w:val="24"/>
        </w:rPr>
        <w:t>UNCITRAL</w:t>
      </w:r>
      <w:r w:rsidRPr="00D05512">
        <w:rPr>
          <w:rFonts w:ascii="Times New Roman" w:eastAsia="Calibri" w:hAnsi="Times New Roman" w:cs="Times New Roman"/>
          <w:i/>
          <w:iCs/>
          <w:spacing w:val="-2"/>
          <w:sz w:val="24"/>
          <w:szCs w:val="24"/>
        </w:rPr>
        <w:t>s legal guide on</w:t>
      </w:r>
      <w:r>
        <w:rPr>
          <w:rFonts w:ascii="Times New Roman" w:eastAsia="Calibri" w:hAnsi="Times New Roman" w:cs="Times New Roman"/>
          <w:i/>
          <w:iCs/>
          <w:spacing w:val="-2"/>
          <w:sz w:val="24"/>
          <w:szCs w:val="24"/>
        </w:rPr>
        <w:t xml:space="preserve"> </w:t>
      </w:r>
      <w:r w:rsidRPr="00D05512">
        <w:rPr>
          <w:rFonts w:ascii="Times New Roman" w:eastAsia="Calibri" w:hAnsi="Times New Roman" w:cs="Times New Roman"/>
          <w:i/>
          <w:iCs/>
          <w:spacing w:val="-2"/>
          <w:sz w:val="24"/>
          <w:szCs w:val="24"/>
        </w:rPr>
        <w:t>international countertrade transactions</w:t>
      </w:r>
      <w:r>
        <w:rPr>
          <w:rFonts w:ascii="Times New Roman" w:eastAsia="Calibri" w:hAnsi="Times New Roman" w:cs="Times New Roman"/>
          <w:i/>
          <w:iCs/>
          <w:spacing w:val="-2"/>
          <w:sz w:val="24"/>
          <w:szCs w:val="24"/>
        </w:rPr>
        <w:t>.</w:t>
      </w:r>
      <w:r w:rsidRPr="00FE0311" w:rsidDel="00565D92">
        <w:rPr>
          <w:rFonts w:ascii="Times New Roman" w:eastAsia="Calibri" w:hAnsi="Times New Roman" w:cs="Times New Roman"/>
          <w:spacing w:val="-2"/>
          <w:sz w:val="24"/>
          <w:szCs w:val="24"/>
        </w:rPr>
        <w:t xml:space="preserve"> </w:t>
      </w:r>
    </w:p>
    <w:p w14:paraId="09ED40E0" w14:textId="4FC10067" w:rsidR="00566FAB" w:rsidRPr="00FE0311" w:rsidRDefault="00D05512" w:rsidP="006F641B">
      <w:pPr>
        <w:suppressAutoHyphens/>
        <w:spacing w:after="0" w:line="240" w:lineRule="auto"/>
        <w:jc w:val="both"/>
        <w:rPr>
          <w:rFonts w:ascii="Times New Roman" w:eastAsia="Times New Roman" w:hAnsi="Times New Roman" w:cs="Times New Roman"/>
          <w:spacing w:val="-2"/>
          <w:sz w:val="24"/>
          <w:szCs w:val="24"/>
        </w:rPr>
      </w:pPr>
      <w:r w:rsidRPr="00FE0311">
        <w:rPr>
          <w:rFonts w:ascii="Times New Roman" w:eastAsia="Times New Roman" w:hAnsi="Times New Roman" w:cs="Times New Roman"/>
          <w:spacing w:val="-2"/>
          <w:sz w:val="24"/>
          <w:szCs w:val="24"/>
        </w:rPr>
        <w:t xml:space="preserve">MODE OF FINANCING: </w:t>
      </w:r>
      <w:r>
        <w:rPr>
          <w:rFonts w:ascii="Times New Roman" w:eastAsia="Times New Roman" w:hAnsi="Times New Roman" w:cs="Times New Roman"/>
          <w:spacing w:val="-2"/>
          <w:sz w:val="24"/>
          <w:szCs w:val="24"/>
        </w:rPr>
        <w:tab/>
      </w:r>
      <w:r w:rsidRPr="00602BA3">
        <w:rPr>
          <w:rFonts w:ascii="Times New Roman" w:eastAsia="Times New Roman" w:hAnsi="Times New Roman" w:cs="Times New Roman"/>
          <w:spacing w:val="-2"/>
          <w:sz w:val="24"/>
          <w:szCs w:val="24"/>
        </w:rPr>
        <w:t>ISDB</w:t>
      </w:r>
      <w:r>
        <w:rPr>
          <w:rFonts w:ascii="Times New Roman" w:eastAsia="Times New Roman" w:hAnsi="Times New Roman" w:cs="Times New Roman"/>
          <w:spacing w:val="-2"/>
          <w:sz w:val="24"/>
          <w:szCs w:val="24"/>
        </w:rPr>
        <w:t>I GRANT</w:t>
      </w:r>
      <w:r w:rsidRPr="00FE0311" w:rsidDel="003079E3">
        <w:rPr>
          <w:rFonts w:ascii="Times New Roman" w:eastAsia="Times New Roman" w:hAnsi="Times New Roman" w:cs="Times New Roman"/>
          <w:i/>
          <w:iCs/>
          <w:spacing w:val="-2"/>
          <w:sz w:val="24"/>
          <w:szCs w:val="24"/>
        </w:rPr>
        <w:t xml:space="preserve"> </w:t>
      </w:r>
    </w:p>
    <w:p w14:paraId="6DDE8E5D" w14:textId="153E3B38" w:rsidR="00566FAB" w:rsidRPr="00FE0311" w:rsidRDefault="00D05512" w:rsidP="006F641B">
      <w:pPr>
        <w:suppressAutoHyphens/>
        <w:spacing w:after="0" w:line="240" w:lineRule="auto"/>
        <w:jc w:val="both"/>
        <w:rPr>
          <w:rFonts w:ascii="Times New Roman" w:eastAsia="Times New Roman" w:hAnsi="Times New Roman" w:cs="Times New Roman"/>
          <w:spacing w:val="-2"/>
          <w:sz w:val="24"/>
          <w:szCs w:val="24"/>
        </w:rPr>
      </w:pPr>
      <w:r w:rsidRPr="00FE0311">
        <w:rPr>
          <w:rFonts w:ascii="Times New Roman" w:eastAsia="Times New Roman" w:hAnsi="Times New Roman" w:cs="Times New Roman"/>
          <w:spacing w:val="-2"/>
          <w:sz w:val="24"/>
          <w:szCs w:val="24"/>
        </w:rPr>
        <w:t>FINANCING NO. ZZZ2</w:t>
      </w:r>
      <w:r>
        <w:rPr>
          <w:rFonts w:ascii="Times New Roman" w:eastAsia="Times New Roman" w:hAnsi="Times New Roman" w:cs="Times New Roman"/>
          <w:spacing w:val="-2"/>
          <w:sz w:val="24"/>
          <w:szCs w:val="24"/>
        </w:rPr>
        <w:t>737</w:t>
      </w:r>
    </w:p>
    <w:p w14:paraId="0E088072" w14:textId="77777777" w:rsidR="00566FAB" w:rsidRPr="00FE0311" w:rsidRDefault="00566FAB" w:rsidP="00566FAB">
      <w:pPr>
        <w:suppressAutoHyphens/>
        <w:spacing w:after="0" w:line="240" w:lineRule="auto"/>
        <w:rPr>
          <w:rFonts w:ascii="Times New Roman" w:eastAsia="Calibri" w:hAnsi="Times New Roman" w:cs="Times New Roman"/>
          <w:spacing w:val="-2"/>
          <w:sz w:val="24"/>
          <w:szCs w:val="24"/>
        </w:rPr>
      </w:pPr>
    </w:p>
    <w:p w14:paraId="543B0221" w14:textId="48B351AA" w:rsidR="00D05512" w:rsidRDefault="008B5164" w:rsidP="00D05512">
      <w:pPr>
        <w:suppressAutoHyphens/>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The Islamic Development Bank Institute (IsDBI) has initiated a project to develop an</w:t>
      </w:r>
      <w:r w:rsidR="00B96761">
        <w:rPr>
          <w:rFonts w:ascii="Times New Roman" w:eastAsia="Calibri" w:hAnsi="Times New Roman" w:cs="Times New Roman"/>
          <w:spacing w:val="-2"/>
          <w:sz w:val="24"/>
          <w:szCs w:val="24"/>
        </w:rPr>
        <w:t xml:space="preserve"> Organization of Islamic Cooperation</w:t>
      </w:r>
      <w:r w:rsidRPr="00FE0311">
        <w:rPr>
          <w:rFonts w:ascii="Times New Roman" w:eastAsia="Calibri" w:hAnsi="Times New Roman" w:cs="Times New Roman"/>
          <w:spacing w:val="-2"/>
          <w:sz w:val="24"/>
          <w:szCs w:val="24"/>
        </w:rPr>
        <w:t xml:space="preserve"> </w:t>
      </w:r>
      <w:r w:rsidR="00B96761">
        <w:rPr>
          <w:rFonts w:ascii="Times New Roman" w:eastAsia="Calibri" w:hAnsi="Times New Roman" w:cs="Times New Roman"/>
          <w:spacing w:val="-2"/>
          <w:sz w:val="24"/>
          <w:szCs w:val="24"/>
        </w:rPr>
        <w:t>(</w:t>
      </w:r>
      <w:r w:rsidR="00D05512" w:rsidRPr="00D05512">
        <w:rPr>
          <w:rFonts w:ascii="Times New Roman" w:eastAsia="Calibri" w:hAnsi="Times New Roman" w:cs="Times New Roman"/>
          <w:spacing w:val="-2"/>
          <w:sz w:val="24"/>
          <w:szCs w:val="24"/>
        </w:rPr>
        <w:t>OIC</w:t>
      </w:r>
      <w:r w:rsidR="00B96761">
        <w:rPr>
          <w:rFonts w:ascii="Times New Roman" w:eastAsia="Calibri" w:hAnsi="Times New Roman" w:cs="Times New Roman"/>
          <w:spacing w:val="-2"/>
          <w:sz w:val="24"/>
          <w:szCs w:val="24"/>
        </w:rPr>
        <w:t>)</w:t>
      </w:r>
      <w:r w:rsidR="00D05512">
        <w:rPr>
          <w:rFonts w:ascii="Times New Roman" w:eastAsia="Calibri" w:hAnsi="Times New Roman" w:cs="Times New Roman"/>
          <w:spacing w:val="-2"/>
          <w:sz w:val="24"/>
          <w:szCs w:val="24"/>
        </w:rPr>
        <w:t xml:space="preserve"> </w:t>
      </w:r>
      <w:r w:rsidR="00D05512" w:rsidRPr="00D05512">
        <w:rPr>
          <w:rFonts w:ascii="Times New Roman" w:eastAsia="Calibri" w:hAnsi="Times New Roman" w:cs="Times New Roman"/>
          <w:spacing w:val="-2"/>
          <w:sz w:val="24"/>
          <w:szCs w:val="24"/>
        </w:rPr>
        <w:t>Smart Countertrade System</w:t>
      </w:r>
      <w:r w:rsidRPr="00FE0311">
        <w:rPr>
          <w:rFonts w:ascii="Times New Roman" w:eastAsia="Calibri" w:hAnsi="Times New Roman" w:cs="Times New Roman"/>
          <w:spacing w:val="-2"/>
          <w:sz w:val="24"/>
          <w:szCs w:val="24"/>
        </w:rPr>
        <w:t xml:space="preserve">. </w:t>
      </w:r>
      <w:r w:rsidR="00566FAB" w:rsidRPr="00FE0311">
        <w:rPr>
          <w:rFonts w:ascii="Times New Roman" w:eastAsia="Calibri" w:hAnsi="Times New Roman" w:cs="Times New Roman"/>
          <w:spacing w:val="-2"/>
          <w:sz w:val="24"/>
          <w:szCs w:val="24"/>
        </w:rPr>
        <w:t xml:space="preserve">  </w:t>
      </w:r>
    </w:p>
    <w:p w14:paraId="48068B7F" w14:textId="77777777" w:rsidR="00D05512" w:rsidRDefault="00D05512" w:rsidP="00D05512">
      <w:pPr>
        <w:suppressAutoHyphens/>
        <w:spacing w:after="0" w:line="240" w:lineRule="auto"/>
        <w:jc w:val="both"/>
        <w:rPr>
          <w:rFonts w:ascii="Times New Roman" w:eastAsia="Calibri" w:hAnsi="Times New Roman" w:cs="Times New Roman"/>
          <w:spacing w:val="-2"/>
          <w:sz w:val="24"/>
          <w:szCs w:val="24"/>
        </w:rPr>
      </w:pPr>
    </w:p>
    <w:p w14:paraId="79137CC4" w14:textId="5B464A7E" w:rsidR="00D05512" w:rsidRDefault="00D05512" w:rsidP="006F641B">
      <w:pPr>
        <w:suppressAutoHyphens/>
        <w:spacing w:after="0" w:line="240" w:lineRule="auto"/>
        <w:jc w:val="both"/>
        <w:rPr>
          <w:rFonts w:ascii="Times New Roman" w:eastAsia="Calibri" w:hAnsi="Times New Roman" w:cs="Times New Roman"/>
          <w:spacing w:val="-2"/>
          <w:sz w:val="24"/>
          <w:szCs w:val="24"/>
        </w:rPr>
      </w:pPr>
      <w:r w:rsidRPr="00D05512">
        <w:rPr>
          <w:rFonts w:ascii="Times New Roman" w:eastAsia="Calibri" w:hAnsi="Times New Roman" w:cs="Times New Roman"/>
          <w:spacing w:val="-2"/>
          <w:sz w:val="24"/>
          <w:szCs w:val="24"/>
        </w:rPr>
        <w:t>The project is aligned with Article 2 (Paragraph VII) of the IsDB Articles of</w:t>
      </w:r>
      <w:r>
        <w:rPr>
          <w:rFonts w:ascii="Times New Roman" w:eastAsia="Calibri" w:hAnsi="Times New Roman" w:cs="Times New Roman"/>
          <w:spacing w:val="-2"/>
          <w:sz w:val="24"/>
          <w:szCs w:val="24"/>
        </w:rPr>
        <w:t xml:space="preserve"> </w:t>
      </w:r>
      <w:r w:rsidRPr="00D05512">
        <w:rPr>
          <w:rFonts w:ascii="Times New Roman" w:eastAsia="Calibri" w:hAnsi="Times New Roman" w:cs="Times New Roman"/>
          <w:spacing w:val="-2"/>
          <w:sz w:val="24"/>
          <w:szCs w:val="24"/>
        </w:rPr>
        <w:t>Agreement which stipulates that one of the functions of the IsDB is to assist in the</w:t>
      </w:r>
      <w:r>
        <w:rPr>
          <w:rFonts w:ascii="Times New Roman" w:eastAsia="Calibri" w:hAnsi="Times New Roman" w:cs="Times New Roman"/>
          <w:spacing w:val="-2"/>
          <w:sz w:val="24"/>
          <w:szCs w:val="24"/>
        </w:rPr>
        <w:t xml:space="preserve"> </w:t>
      </w:r>
      <w:r w:rsidRPr="00D05512">
        <w:rPr>
          <w:rFonts w:ascii="Times New Roman" w:eastAsia="Calibri" w:hAnsi="Times New Roman" w:cs="Times New Roman"/>
          <w:spacing w:val="-2"/>
          <w:sz w:val="24"/>
          <w:szCs w:val="24"/>
        </w:rPr>
        <w:t xml:space="preserve">promotion of foreign trade among member countries. </w:t>
      </w:r>
    </w:p>
    <w:p w14:paraId="3826011E" w14:textId="77777777" w:rsidR="00D05512" w:rsidRDefault="00D05512" w:rsidP="00D05512">
      <w:pPr>
        <w:suppressAutoHyphens/>
        <w:spacing w:after="0" w:line="240" w:lineRule="auto"/>
        <w:jc w:val="both"/>
        <w:rPr>
          <w:rFonts w:ascii="Times New Roman" w:eastAsia="Calibri" w:hAnsi="Times New Roman" w:cs="Times New Roman"/>
          <w:spacing w:val="-2"/>
          <w:sz w:val="24"/>
          <w:szCs w:val="24"/>
        </w:rPr>
      </w:pPr>
    </w:p>
    <w:p w14:paraId="71FFCD88" w14:textId="7D7CBD15" w:rsidR="006F641B" w:rsidRDefault="00D05512" w:rsidP="006F641B">
      <w:pPr>
        <w:suppressAutoHyphens/>
        <w:spacing w:after="0" w:line="240" w:lineRule="auto"/>
        <w:jc w:val="both"/>
        <w:rPr>
          <w:rFonts w:ascii="Times New Roman" w:eastAsia="Calibri" w:hAnsi="Times New Roman" w:cs="Times New Roman"/>
          <w:spacing w:val="-2"/>
          <w:sz w:val="24"/>
          <w:szCs w:val="24"/>
        </w:rPr>
      </w:pPr>
      <w:r w:rsidRPr="00D05512">
        <w:rPr>
          <w:rFonts w:ascii="Times New Roman" w:eastAsia="Calibri" w:hAnsi="Times New Roman" w:cs="Times New Roman"/>
          <w:spacing w:val="-2"/>
          <w:sz w:val="24"/>
          <w:szCs w:val="24"/>
        </w:rPr>
        <w:t>The project is also aligned with the IsDB Institute’s mandate focusing on</w:t>
      </w:r>
      <w:r>
        <w:rPr>
          <w:rFonts w:ascii="Times New Roman" w:eastAsia="Calibri" w:hAnsi="Times New Roman" w:cs="Times New Roman"/>
          <w:spacing w:val="-2"/>
          <w:sz w:val="24"/>
          <w:szCs w:val="24"/>
        </w:rPr>
        <w:t xml:space="preserve"> </w:t>
      </w:r>
      <w:r w:rsidRPr="00D05512">
        <w:rPr>
          <w:rFonts w:ascii="Times New Roman" w:eastAsia="Calibri" w:hAnsi="Times New Roman" w:cs="Times New Roman"/>
          <w:spacing w:val="-2"/>
          <w:sz w:val="24"/>
          <w:szCs w:val="24"/>
        </w:rPr>
        <w:t>designing and structuring innovative, knowledge-based solutions for the development</w:t>
      </w:r>
      <w:r>
        <w:rPr>
          <w:rFonts w:ascii="Times New Roman" w:eastAsia="Calibri" w:hAnsi="Times New Roman" w:cs="Times New Roman"/>
          <w:spacing w:val="-2"/>
          <w:sz w:val="24"/>
          <w:szCs w:val="24"/>
        </w:rPr>
        <w:t xml:space="preserve"> </w:t>
      </w:r>
      <w:r w:rsidRPr="00D05512">
        <w:rPr>
          <w:rFonts w:ascii="Times New Roman" w:eastAsia="Calibri" w:hAnsi="Times New Roman" w:cs="Times New Roman"/>
          <w:spacing w:val="-2"/>
          <w:sz w:val="24"/>
          <w:szCs w:val="24"/>
        </w:rPr>
        <w:t>challenges of MCs and Muslim minorities in non-MCs</w:t>
      </w:r>
      <w:r>
        <w:rPr>
          <w:rFonts w:ascii="Times New Roman" w:eastAsia="Calibri" w:hAnsi="Times New Roman" w:cs="Times New Roman"/>
          <w:spacing w:val="-2"/>
          <w:sz w:val="24"/>
          <w:szCs w:val="24"/>
        </w:rPr>
        <w:t>.</w:t>
      </w:r>
    </w:p>
    <w:p w14:paraId="1A4C2647" w14:textId="76654184" w:rsidR="00D05512" w:rsidRDefault="00D05512" w:rsidP="00D05512">
      <w:pPr>
        <w:suppressAutoHyphens/>
        <w:spacing w:after="0" w:line="240" w:lineRule="auto"/>
        <w:jc w:val="both"/>
        <w:rPr>
          <w:rFonts w:ascii="Times New Roman" w:eastAsia="Calibri" w:hAnsi="Times New Roman" w:cs="Times New Roman"/>
          <w:spacing w:val="-2"/>
          <w:sz w:val="24"/>
          <w:szCs w:val="24"/>
        </w:rPr>
      </w:pPr>
    </w:p>
    <w:p w14:paraId="78494461" w14:textId="33FF1F90" w:rsidR="006F641B" w:rsidRDefault="00D05512" w:rsidP="006F641B">
      <w:pPr>
        <w:suppressAutoHyphens/>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The objective of the assignment is to </w:t>
      </w:r>
      <w:r w:rsidRPr="00D05512">
        <w:rPr>
          <w:rFonts w:ascii="Times New Roman" w:eastAsia="Calibri" w:hAnsi="Times New Roman" w:cs="Times New Roman"/>
          <w:spacing w:val="-2"/>
          <w:sz w:val="24"/>
          <w:szCs w:val="24"/>
        </w:rPr>
        <w:t>undertake a strategic feasibility study that prepares a practical roadmap for</w:t>
      </w:r>
      <w:r>
        <w:rPr>
          <w:rFonts w:ascii="Times New Roman" w:eastAsia="Calibri" w:hAnsi="Times New Roman" w:cs="Times New Roman"/>
          <w:spacing w:val="-2"/>
          <w:sz w:val="24"/>
          <w:szCs w:val="24"/>
        </w:rPr>
        <w:t xml:space="preserve"> </w:t>
      </w:r>
      <w:r w:rsidRPr="00D05512">
        <w:rPr>
          <w:rFonts w:ascii="Times New Roman" w:eastAsia="Calibri" w:hAnsi="Times New Roman" w:cs="Times New Roman"/>
          <w:spacing w:val="-2"/>
          <w:sz w:val="24"/>
          <w:szCs w:val="24"/>
        </w:rPr>
        <w:t>establishing a digital OIC Smart Countertrade system operating under the guidelines of</w:t>
      </w:r>
      <w:r>
        <w:rPr>
          <w:rFonts w:ascii="Times New Roman" w:eastAsia="Calibri" w:hAnsi="Times New Roman" w:cs="Times New Roman"/>
          <w:spacing w:val="-2"/>
          <w:sz w:val="24"/>
          <w:szCs w:val="24"/>
        </w:rPr>
        <w:t xml:space="preserve"> </w:t>
      </w:r>
      <w:r w:rsidRPr="00D05512">
        <w:rPr>
          <w:rFonts w:ascii="Times New Roman" w:eastAsia="Calibri" w:hAnsi="Times New Roman" w:cs="Times New Roman"/>
          <w:spacing w:val="-2"/>
          <w:sz w:val="24"/>
          <w:szCs w:val="24"/>
        </w:rPr>
        <w:t>UNCITRAL’s Legal Guide on International Countertrade Transactions.</w:t>
      </w:r>
      <w:r>
        <w:rPr>
          <w:rFonts w:ascii="Times New Roman" w:eastAsia="Calibri" w:hAnsi="Times New Roman" w:cs="Times New Roman"/>
          <w:spacing w:val="-2"/>
          <w:sz w:val="24"/>
          <w:szCs w:val="24"/>
        </w:rPr>
        <w:t xml:space="preserve"> </w:t>
      </w:r>
    </w:p>
    <w:p w14:paraId="5D6AA144" w14:textId="5EB99241" w:rsidR="006F641B" w:rsidRDefault="006F641B" w:rsidP="006F641B">
      <w:pPr>
        <w:suppressAutoHyphens/>
        <w:spacing w:after="0" w:line="240" w:lineRule="auto"/>
        <w:jc w:val="both"/>
        <w:rPr>
          <w:rFonts w:ascii="Times New Roman" w:eastAsia="Calibri" w:hAnsi="Times New Roman" w:cs="Times New Roman"/>
          <w:spacing w:val="-2"/>
          <w:sz w:val="24"/>
          <w:szCs w:val="24"/>
        </w:rPr>
      </w:pPr>
    </w:p>
    <w:p w14:paraId="1F9BBE61" w14:textId="2B41E450" w:rsidR="006F641B" w:rsidRDefault="006F641B" w:rsidP="006F641B">
      <w:pPr>
        <w:suppressAutoHyphens/>
        <w:spacing w:after="0" w:line="240" w:lineRule="auto"/>
        <w:jc w:val="both"/>
        <w:rPr>
          <w:rFonts w:ascii="Times New Roman" w:eastAsia="Calibri" w:hAnsi="Times New Roman" w:cs="Times New Roman"/>
          <w:spacing w:val="-2"/>
          <w:sz w:val="24"/>
          <w:szCs w:val="24"/>
        </w:rPr>
      </w:pPr>
      <w:r w:rsidRPr="00D05512">
        <w:rPr>
          <w:rFonts w:ascii="Times New Roman" w:eastAsia="Calibri" w:hAnsi="Times New Roman" w:cs="Times New Roman"/>
          <w:spacing w:val="-2"/>
          <w:sz w:val="24"/>
          <w:szCs w:val="24"/>
        </w:rPr>
        <w:t>The project is particularly timely</w:t>
      </w:r>
      <w:r>
        <w:rPr>
          <w:rFonts w:ascii="Times New Roman" w:eastAsia="Calibri" w:hAnsi="Times New Roman" w:cs="Times New Roman"/>
          <w:spacing w:val="-2"/>
          <w:sz w:val="24"/>
          <w:szCs w:val="24"/>
        </w:rPr>
        <w:t xml:space="preserve"> </w:t>
      </w:r>
      <w:r w:rsidRPr="00D05512">
        <w:rPr>
          <w:rFonts w:ascii="Times New Roman" w:eastAsia="Calibri" w:hAnsi="Times New Roman" w:cs="Times New Roman"/>
          <w:spacing w:val="-2"/>
          <w:sz w:val="24"/>
          <w:szCs w:val="24"/>
        </w:rPr>
        <w:t>and relevant given significant proportion of IsDB MCs are experiencing unprecedented</w:t>
      </w:r>
      <w:r>
        <w:rPr>
          <w:rFonts w:ascii="Times New Roman" w:eastAsia="Calibri" w:hAnsi="Times New Roman" w:cs="Times New Roman"/>
          <w:spacing w:val="-2"/>
          <w:sz w:val="24"/>
          <w:szCs w:val="24"/>
        </w:rPr>
        <w:t xml:space="preserve"> </w:t>
      </w:r>
      <w:r w:rsidRPr="00D05512">
        <w:rPr>
          <w:rFonts w:ascii="Times New Roman" w:eastAsia="Calibri" w:hAnsi="Times New Roman" w:cs="Times New Roman"/>
          <w:spacing w:val="-2"/>
          <w:sz w:val="24"/>
          <w:szCs w:val="24"/>
        </w:rPr>
        <w:t>economic and financial challenges particularly in the areas of food, energy, and raw</w:t>
      </w:r>
      <w:r>
        <w:rPr>
          <w:rFonts w:ascii="Times New Roman" w:eastAsia="Calibri" w:hAnsi="Times New Roman" w:cs="Times New Roman"/>
          <w:spacing w:val="-2"/>
          <w:sz w:val="24"/>
          <w:szCs w:val="24"/>
        </w:rPr>
        <w:t xml:space="preserve"> </w:t>
      </w:r>
      <w:r w:rsidRPr="00D05512">
        <w:rPr>
          <w:rFonts w:ascii="Times New Roman" w:eastAsia="Calibri" w:hAnsi="Times New Roman" w:cs="Times New Roman"/>
          <w:spacing w:val="-2"/>
          <w:sz w:val="24"/>
          <w:szCs w:val="24"/>
        </w:rPr>
        <w:t>materials security as well as depleting foreign exchange reserves and high inflation</w:t>
      </w:r>
      <w:r>
        <w:rPr>
          <w:rFonts w:ascii="Times New Roman" w:eastAsia="Calibri" w:hAnsi="Times New Roman" w:cs="Times New Roman"/>
          <w:spacing w:val="-2"/>
          <w:sz w:val="24"/>
          <w:szCs w:val="24"/>
        </w:rPr>
        <w:t xml:space="preserve">. </w:t>
      </w:r>
    </w:p>
    <w:p w14:paraId="4EBECEC4" w14:textId="77777777" w:rsidR="006F641B" w:rsidRDefault="006F641B" w:rsidP="006F641B">
      <w:pPr>
        <w:suppressAutoHyphens/>
        <w:spacing w:after="0" w:line="240" w:lineRule="auto"/>
        <w:jc w:val="both"/>
        <w:rPr>
          <w:rFonts w:ascii="Times New Roman" w:eastAsia="Calibri" w:hAnsi="Times New Roman" w:cs="Times New Roman"/>
          <w:spacing w:val="-2"/>
          <w:sz w:val="24"/>
          <w:szCs w:val="24"/>
        </w:rPr>
      </w:pPr>
    </w:p>
    <w:p w14:paraId="03570CC1" w14:textId="0E2F9588" w:rsidR="00B96761" w:rsidRDefault="00D05512" w:rsidP="00B96761">
      <w:pPr>
        <w:suppressAutoHyphens/>
        <w:spacing w:after="0" w:line="240" w:lineRule="auto"/>
        <w:jc w:val="both"/>
        <w:rPr>
          <w:rFonts w:ascii="Times New Roman" w:eastAsia="Calibri" w:hAnsi="Times New Roman" w:cs="Times New Roman"/>
          <w:spacing w:val="-2"/>
          <w:sz w:val="24"/>
          <w:szCs w:val="24"/>
        </w:rPr>
      </w:pPr>
      <w:r w:rsidRPr="00D05512">
        <w:rPr>
          <w:rFonts w:ascii="Times New Roman" w:eastAsia="Calibri" w:hAnsi="Times New Roman" w:cs="Times New Roman"/>
          <w:spacing w:val="-2"/>
          <w:sz w:val="24"/>
          <w:szCs w:val="24"/>
        </w:rPr>
        <w:t xml:space="preserve">The detailed scope of the project includes </w:t>
      </w:r>
      <w:r w:rsidR="00B96761">
        <w:rPr>
          <w:rFonts w:ascii="Times New Roman" w:eastAsia="Calibri" w:hAnsi="Times New Roman" w:cs="Times New Roman"/>
          <w:spacing w:val="-2"/>
          <w:sz w:val="24"/>
          <w:szCs w:val="24"/>
        </w:rPr>
        <w:t xml:space="preserve">hiring a </w:t>
      </w:r>
      <w:r w:rsidR="006F641B" w:rsidRPr="006F641B">
        <w:rPr>
          <w:rFonts w:ascii="Times New Roman" w:eastAsia="Calibri" w:hAnsi="Times New Roman" w:cs="Times New Roman"/>
          <w:spacing w:val="-2"/>
          <w:sz w:val="24"/>
          <w:szCs w:val="24"/>
        </w:rPr>
        <w:t xml:space="preserve">consulting firm </w:t>
      </w:r>
      <w:r w:rsidR="00322BF5">
        <w:rPr>
          <w:rFonts w:ascii="Times New Roman" w:eastAsia="Calibri" w:hAnsi="Times New Roman" w:cs="Times New Roman"/>
          <w:spacing w:val="-2"/>
          <w:sz w:val="24"/>
          <w:szCs w:val="24"/>
        </w:rPr>
        <w:t xml:space="preserve">experienced in </w:t>
      </w:r>
      <w:r w:rsidR="006F641B" w:rsidRPr="006F641B">
        <w:rPr>
          <w:rFonts w:ascii="Times New Roman" w:eastAsia="Calibri" w:hAnsi="Times New Roman" w:cs="Times New Roman"/>
          <w:spacing w:val="-2"/>
          <w:sz w:val="24"/>
          <w:szCs w:val="24"/>
        </w:rPr>
        <w:t xml:space="preserve">trade and economic services to undertake </w:t>
      </w:r>
      <w:r w:rsidR="00B96761">
        <w:rPr>
          <w:rFonts w:ascii="Times New Roman" w:eastAsia="Calibri" w:hAnsi="Times New Roman" w:cs="Times New Roman"/>
          <w:spacing w:val="-2"/>
          <w:sz w:val="24"/>
          <w:szCs w:val="24"/>
        </w:rPr>
        <w:t>a</w:t>
      </w:r>
      <w:r w:rsidR="006F641B">
        <w:rPr>
          <w:rFonts w:ascii="Times New Roman" w:eastAsia="Calibri" w:hAnsi="Times New Roman" w:cs="Times New Roman"/>
          <w:spacing w:val="-2"/>
          <w:sz w:val="24"/>
          <w:szCs w:val="24"/>
        </w:rPr>
        <w:t xml:space="preserve"> </w:t>
      </w:r>
      <w:r w:rsidR="006F641B" w:rsidRPr="006F641B">
        <w:rPr>
          <w:rFonts w:ascii="Times New Roman" w:eastAsia="Calibri" w:hAnsi="Times New Roman" w:cs="Times New Roman"/>
          <w:spacing w:val="-2"/>
          <w:sz w:val="24"/>
          <w:szCs w:val="24"/>
        </w:rPr>
        <w:t>strategic feasibility study and advise the IsDB Group on practical steps needed to</w:t>
      </w:r>
      <w:r w:rsidR="006F641B">
        <w:rPr>
          <w:rFonts w:ascii="Times New Roman" w:eastAsia="Calibri" w:hAnsi="Times New Roman" w:cs="Times New Roman"/>
          <w:spacing w:val="-2"/>
          <w:sz w:val="24"/>
          <w:szCs w:val="24"/>
        </w:rPr>
        <w:t xml:space="preserve"> </w:t>
      </w:r>
      <w:r w:rsidR="006F641B" w:rsidRPr="006F641B">
        <w:rPr>
          <w:rFonts w:ascii="Times New Roman" w:eastAsia="Calibri" w:hAnsi="Times New Roman" w:cs="Times New Roman"/>
          <w:spacing w:val="-2"/>
          <w:sz w:val="24"/>
          <w:szCs w:val="24"/>
        </w:rPr>
        <w:t>establish the Smart OIC Countertrade System. The feasibility study will cover four</w:t>
      </w:r>
      <w:r w:rsidR="006F641B">
        <w:rPr>
          <w:rFonts w:ascii="Times New Roman" w:eastAsia="Calibri" w:hAnsi="Times New Roman" w:cs="Times New Roman"/>
          <w:spacing w:val="-2"/>
          <w:sz w:val="24"/>
          <w:szCs w:val="24"/>
        </w:rPr>
        <w:t xml:space="preserve"> </w:t>
      </w:r>
      <w:r w:rsidR="006F641B" w:rsidRPr="006F641B">
        <w:rPr>
          <w:rFonts w:ascii="Times New Roman" w:eastAsia="Calibri" w:hAnsi="Times New Roman" w:cs="Times New Roman"/>
          <w:spacing w:val="-2"/>
          <w:sz w:val="24"/>
          <w:szCs w:val="24"/>
        </w:rPr>
        <w:t xml:space="preserve">critical aspects for the Smart Countertrade System: </w:t>
      </w:r>
    </w:p>
    <w:p w14:paraId="7DD1645E" w14:textId="12AFB38A" w:rsidR="00B96761" w:rsidRPr="00B96761" w:rsidRDefault="006F641B" w:rsidP="00B96761">
      <w:pPr>
        <w:pStyle w:val="ListParagraph"/>
        <w:numPr>
          <w:ilvl w:val="0"/>
          <w:numId w:val="16"/>
        </w:numPr>
        <w:suppressAutoHyphens/>
        <w:spacing w:after="0" w:line="240" w:lineRule="auto"/>
        <w:jc w:val="both"/>
        <w:rPr>
          <w:rFonts w:ascii="Times New Roman" w:eastAsia="Calibri" w:hAnsi="Times New Roman" w:cs="Times New Roman"/>
          <w:spacing w:val="-2"/>
          <w:sz w:val="24"/>
          <w:szCs w:val="24"/>
        </w:rPr>
      </w:pPr>
      <w:r w:rsidRPr="00B96761">
        <w:rPr>
          <w:rFonts w:ascii="Times New Roman" w:eastAsia="Calibri" w:hAnsi="Times New Roman" w:cs="Times New Roman"/>
          <w:spacing w:val="-2"/>
          <w:sz w:val="24"/>
          <w:szCs w:val="24"/>
        </w:rPr>
        <w:t xml:space="preserve">Market Feasibility, </w:t>
      </w:r>
    </w:p>
    <w:p w14:paraId="77763929" w14:textId="2294BE39" w:rsidR="00B96761" w:rsidRPr="00B96761" w:rsidRDefault="006F641B" w:rsidP="00B96761">
      <w:pPr>
        <w:pStyle w:val="ListParagraph"/>
        <w:numPr>
          <w:ilvl w:val="0"/>
          <w:numId w:val="16"/>
        </w:numPr>
        <w:suppressAutoHyphens/>
        <w:spacing w:after="0" w:line="240" w:lineRule="auto"/>
        <w:jc w:val="both"/>
        <w:rPr>
          <w:rFonts w:ascii="Times New Roman" w:eastAsia="Calibri" w:hAnsi="Times New Roman" w:cs="Times New Roman"/>
          <w:spacing w:val="-2"/>
          <w:sz w:val="24"/>
          <w:szCs w:val="24"/>
        </w:rPr>
      </w:pPr>
      <w:r w:rsidRPr="00B96761">
        <w:rPr>
          <w:rFonts w:ascii="Times New Roman" w:eastAsia="Calibri" w:hAnsi="Times New Roman" w:cs="Times New Roman"/>
          <w:spacing w:val="-2"/>
          <w:sz w:val="24"/>
          <w:szCs w:val="24"/>
        </w:rPr>
        <w:t xml:space="preserve">Legal and Regulatory Considerations, </w:t>
      </w:r>
    </w:p>
    <w:p w14:paraId="62766DE5" w14:textId="52883EF3" w:rsidR="00B96761" w:rsidRPr="00B96761" w:rsidRDefault="006F641B" w:rsidP="00B96761">
      <w:pPr>
        <w:pStyle w:val="ListParagraph"/>
        <w:numPr>
          <w:ilvl w:val="0"/>
          <w:numId w:val="16"/>
        </w:numPr>
        <w:suppressAutoHyphens/>
        <w:spacing w:after="0" w:line="240" w:lineRule="auto"/>
        <w:jc w:val="both"/>
        <w:rPr>
          <w:rFonts w:ascii="Times New Roman" w:eastAsia="Calibri" w:hAnsi="Times New Roman" w:cs="Times New Roman"/>
          <w:spacing w:val="-2"/>
          <w:sz w:val="24"/>
          <w:szCs w:val="24"/>
        </w:rPr>
      </w:pPr>
      <w:r w:rsidRPr="00B96761">
        <w:rPr>
          <w:rFonts w:ascii="Times New Roman" w:eastAsia="Calibri" w:hAnsi="Times New Roman" w:cs="Times New Roman"/>
          <w:spacing w:val="-2"/>
          <w:sz w:val="24"/>
          <w:szCs w:val="24"/>
        </w:rPr>
        <w:t xml:space="preserve">Technological </w:t>
      </w:r>
      <w:r w:rsidR="00AC4A48">
        <w:rPr>
          <w:rFonts w:ascii="Times New Roman" w:eastAsia="Calibri" w:hAnsi="Times New Roman" w:cs="Times New Roman"/>
          <w:spacing w:val="-2"/>
          <w:sz w:val="24"/>
          <w:szCs w:val="24"/>
        </w:rPr>
        <w:t>Considerations</w:t>
      </w:r>
      <w:r w:rsidRPr="00B96761">
        <w:rPr>
          <w:rFonts w:ascii="Times New Roman" w:eastAsia="Calibri" w:hAnsi="Times New Roman" w:cs="Times New Roman"/>
          <w:spacing w:val="-2"/>
          <w:sz w:val="24"/>
          <w:szCs w:val="24"/>
        </w:rPr>
        <w:t xml:space="preserve">, and </w:t>
      </w:r>
    </w:p>
    <w:p w14:paraId="667D91B5" w14:textId="4FE3C120" w:rsidR="00B96761" w:rsidRPr="00B96761" w:rsidRDefault="006F641B" w:rsidP="00B96761">
      <w:pPr>
        <w:pStyle w:val="ListParagraph"/>
        <w:numPr>
          <w:ilvl w:val="0"/>
          <w:numId w:val="16"/>
        </w:numPr>
        <w:suppressAutoHyphens/>
        <w:spacing w:after="0" w:line="240" w:lineRule="auto"/>
        <w:jc w:val="both"/>
        <w:rPr>
          <w:rFonts w:ascii="Times New Roman" w:eastAsia="Calibri" w:hAnsi="Times New Roman" w:cs="Times New Roman"/>
          <w:spacing w:val="-2"/>
          <w:sz w:val="24"/>
          <w:szCs w:val="24"/>
        </w:rPr>
      </w:pPr>
      <w:r w:rsidRPr="00B96761">
        <w:rPr>
          <w:rFonts w:ascii="Times New Roman" w:eastAsia="Calibri" w:hAnsi="Times New Roman" w:cs="Times New Roman"/>
          <w:spacing w:val="-2"/>
          <w:sz w:val="24"/>
          <w:szCs w:val="24"/>
        </w:rPr>
        <w:t xml:space="preserve">Shari’ah Compliance. </w:t>
      </w:r>
    </w:p>
    <w:p w14:paraId="48282E81" w14:textId="77777777" w:rsidR="00B96761" w:rsidRDefault="00B96761" w:rsidP="00B96761">
      <w:pPr>
        <w:suppressAutoHyphens/>
        <w:spacing w:after="0" w:line="240" w:lineRule="auto"/>
        <w:jc w:val="both"/>
        <w:rPr>
          <w:rFonts w:ascii="Times New Roman" w:eastAsia="Calibri" w:hAnsi="Times New Roman" w:cs="Times New Roman"/>
          <w:spacing w:val="-2"/>
          <w:sz w:val="24"/>
          <w:szCs w:val="24"/>
        </w:rPr>
      </w:pPr>
    </w:p>
    <w:p w14:paraId="1F9A1052" w14:textId="763C58AA" w:rsidR="006F641B" w:rsidRDefault="006F641B" w:rsidP="00B96761">
      <w:pPr>
        <w:suppressAutoHyphens/>
        <w:spacing w:after="0" w:line="240" w:lineRule="auto"/>
        <w:jc w:val="both"/>
        <w:rPr>
          <w:rFonts w:ascii="Times New Roman" w:eastAsia="Calibri" w:hAnsi="Times New Roman" w:cs="Times New Roman"/>
          <w:spacing w:val="-2"/>
          <w:sz w:val="24"/>
          <w:szCs w:val="24"/>
        </w:rPr>
      </w:pPr>
      <w:r w:rsidRPr="006F641B">
        <w:rPr>
          <w:rFonts w:ascii="Times New Roman" w:eastAsia="Calibri" w:hAnsi="Times New Roman" w:cs="Times New Roman"/>
          <w:spacing w:val="-2"/>
          <w:sz w:val="24"/>
          <w:szCs w:val="24"/>
        </w:rPr>
        <w:t>Th</w:t>
      </w:r>
      <w:r w:rsidR="00B96761">
        <w:rPr>
          <w:rFonts w:ascii="Times New Roman" w:eastAsia="Calibri" w:hAnsi="Times New Roman" w:cs="Times New Roman"/>
          <w:spacing w:val="-2"/>
          <w:sz w:val="24"/>
          <w:szCs w:val="24"/>
        </w:rPr>
        <w:t>e feasibility</w:t>
      </w:r>
      <w:r w:rsidRPr="006F641B">
        <w:rPr>
          <w:rFonts w:ascii="Times New Roman" w:eastAsia="Calibri" w:hAnsi="Times New Roman" w:cs="Times New Roman"/>
          <w:spacing w:val="-2"/>
          <w:sz w:val="24"/>
          <w:szCs w:val="24"/>
        </w:rPr>
        <w:t xml:space="preserve"> study</w:t>
      </w:r>
      <w:r>
        <w:rPr>
          <w:rFonts w:ascii="Times New Roman" w:eastAsia="Calibri" w:hAnsi="Times New Roman" w:cs="Times New Roman"/>
          <w:spacing w:val="-2"/>
          <w:sz w:val="24"/>
          <w:szCs w:val="24"/>
        </w:rPr>
        <w:t xml:space="preserve"> </w:t>
      </w:r>
      <w:r w:rsidR="00B96761">
        <w:rPr>
          <w:rFonts w:ascii="Times New Roman" w:eastAsia="Calibri" w:hAnsi="Times New Roman" w:cs="Times New Roman"/>
          <w:spacing w:val="-2"/>
          <w:sz w:val="24"/>
          <w:szCs w:val="24"/>
        </w:rPr>
        <w:t xml:space="preserve">will </w:t>
      </w:r>
      <w:r w:rsidRPr="006F641B">
        <w:rPr>
          <w:rFonts w:ascii="Times New Roman" w:eastAsia="Calibri" w:hAnsi="Times New Roman" w:cs="Times New Roman"/>
          <w:spacing w:val="-2"/>
          <w:sz w:val="24"/>
          <w:szCs w:val="24"/>
        </w:rPr>
        <w:t>include identification and initial discussions with prospective partners such as</w:t>
      </w:r>
      <w:r>
        <w:rPr>
          <w:rFonts w:ascii="Times New Roman" w:eastAsia="Calibri" w:hAnsi="Times New Roman" w:cs="Times New Roman"/>
          <w:spacing w:val="-2"/>
          <w:sz w:val="24"/>
          <w:szCs w:val="24"/>
        </w:rPr>
        <w:t xml:space="preserve"> </w:t>
      </w:r>
      <w:r w:rsidRPr="006F641B">
        <w:rPr>
          <w:rFonts w:ascii="Times New Roman" w:eastAsia="Calibri" w:hAnsi="Times New Roman" w:cs="Times New Roman"/>
          <w:spacing w:val="-2"/>
          <w:sz w:val="24"/>
          <w:szCs w:val="24"/>
        </w:rPr>
        <w:t xml:space="preserve">affiliate organ institutions under the OIC as well as selected </w:t>
      </w:r>
      <w:r w:rsidR="00B96761">
        <w:rPr>
          <w:rFonts w:ascii="Times New Roman" w:eastAsia="Calibri" w:hAnsi="Times New Roman" w:cs="Times New Roman"/>
          <w:spacing w:val="-2"/>
          <w:sz w:val="24"/>
          <w:szCs w:val="24"/>
        </w:rPr>
        <w:t>IsDB member countries</w:t>
      </w:r>
      <w:r w:rsidRPr="006F641B">
        <w:rPr>
          <w:rFonts w:ascii="Times New Roman" w:eastAsia="Calibri" w:hAnsi="Times New Roman" w:cs="Times New Roman"/>
          <w:spacing w:val="-2"/>
          <w:sz w:val="24"/>
          <w:szCs w:val="24"/>
        </w:rPr>
        <w:t xml:space="preserve"> and other</w:t>
      </w:r>
      <w:r>
        <w:rPr>
          <w:rFonts w:ascii="Times New Roman" w:eastAsia="Calibri" w:hAnsi="Times New Roman" w:cs="Times New Roman"/>
          <w:spacing w:val="-2"/>
          <w:sz w:val="24"/>
          <w:szCs w:val="24"/>
        </w:rPr>
        <w:t xml:space="preserve"> </w:t>
      </w:r>
      <w:r w:rsidRPr="006F641B">
        <w:rPr>
          <w:rFonts w:ascii="Times New Roman" w:eastAsia="Calibri" w:hAnsi="Times New Roman" w:cs="Times New Roman"/>
          <w:spacing w:val="-2"/>
          <w:sz w:val="24"/>
          <w:szCs w:val="24"/>
        </w:rPr>
        <w:t>ancillary service providers who will be invited to join</w:t>
      </w:r>
      <w:r w:rsidR="00B96761">
        <w:rPr>
          <w:rFonts w:ascii="Times New Roman" w:eastAsia="Calibri" w:hAnsi="Times New Roman" w:cs="Times New Roman"/>
          <w:spacing w:val="-2"/>
          <w:sz w:val="24"/>
          <w:szCs w:val="24"/>
        </w:rPr>
        <w:t xml:space="preserve"> the</w:t>
      </w:r>
      <w:r w:rsidRPr="006F641B">
        <w:rPr>
          <w:rFonts w:ascii="Times New Roman" w:eastAsia="Calibri" w:hAnsi="Times New Roman" w:cs="Times New Roman"/>
          <w:spacing w:val="-2"/>
          <w:sz w:val="24"/>
          <w:szCs w:val="24"/>
        </w:rPr>
        <w:t xml:space="preserve"> IsDB Group in establishing this</w:t>
      </w:r>
      <w:r>
        <w:rPr>
          <w:rFonts w:ascii="Times New Roman" w:eastAsia="Calibri" w:hAnsi="Times New Roman" w:cs="Times New Roman"/>
          <w:spacing w:val="-2"/>
          <w:sz w:val="24"/>
          <w:szCs w:val="24"/>
        </w:rPr>
        <w:t xml:space="preserve"> </w:t>
      </w:r>
      <w:r w:rsidRPr="006F641B">
        <w:rPr>
          <w:rFonts w:ascii="Times New Roman" w:eastAsia="Calibri" w:hAnsi="Times New Roman" w:cs="Times New Roman"/>
          <w:spacing w:val="-2"/>
          <w:sz w:val="24"/>
          <w:szCs w:val="24"/>
        </w:rPr>
        <w:t xml:space="preserve">smart system. Detailed expectations from the consulting firm </w:t>
      </w:r>
      <w:r w:rsidR="00B96761">
        <w:rPr>
          <w:rFonts w:ascii="Times New Roman" w:eastAsia="Calibri" w:hAnsi="Times New Roman" w:cs="Times New Roman"/>
          <w:spacing w:val="-2"/>
          <w:sz w:val="24"/>
          <w:szCs w:val="24"/>
        </w:rPr>
        <w:t>are</w:t>
      </w:r>
      <w:r w:rsidRPr="006F641B">
        <w:rPr>
          <w:rFonts w:ascii="Times New Roman" w:eastAsia="Calibri" w:hAnsi="Times New Roman" w:cs="Times New Roman"/>
          <w:spacing w:val="-2"/>
          <w:sz w:val="24"/>
          <w:szCs w:val="24"/>
        </w:rPr>
        <w:t xml:space="preserve"> included in</w:t>
      </w:r>
      <w:r>
        <w:rPr>
          <w:rFonts w:ascii="Times New Roman" w:eastAsia="Calibri" w:hAnsi="Times New Roman" w:cs="Times New Roman"/>
          <w:spacing w:val="-2"/>
          <w:sz w:val="24"/>
          <w:szCs w:val="24"/>
        </w:rPr>
        <w:t xml:space="preserve"> </w:t>
      </w:r>
      <w:r w:rsidRPr="006F641B">
        <w:rPr>
          <w:rFonts w:ascii="Times New Roman" w:eastAsia="Calibri" w:hAnsi="Times New Roman" w:cs="Times New Roman"/>
          <w:spacing w:val="-2"/>
          <w:sz w:val="24"/>
          <w:szCs w:val="24"/>
        </w:rPr>
        <w:t>the terms of reference</w:t>
      </w:r>
      <w:r w:rsidR="00B96761">
        <w:rPr>
          <w:rFonts w:ascii="Times New Roman" w:eastAsia="Calibri" w:hAnsi="Times New Roman" w:cs="Times New Roman"/>
          <w:spacing w:val="-2"/>
          <w:sz w:val="24"/>
          <w:szCs w:val="24"/>
        </w:rPr>
        <w:t xml:space="preserve"> (TOR)</w:t>
      </w:r>
      <w:r w:rsidRPr="006F641B">
        <w:rPr>
          <w:rFonts w:ascii="Times New Roman" w:eastAsia="Calibri" w:hAnsi="Times New Roman" w:cs="Times New Roman"/>
          <w:spacing w:val="-2"/>
          <w:sz w:val="24"/>
          <w:szCs w:val="24"/>
        </w:rPr>
        <w:t>.</w:t>
      </w:r>
    </w:p>
    <w:p w14:paraId="1141ABB0" w14:textId="1F644719" w:rsidR="006F641B" w:rsidRDefault="006F641B" w:rsidP="006F641B">
      <w:pPr>
        <w:suppressAutoHyphens/>
        <w:spacing w:after="0" w:line="240" w:lineRule="auto"/>
        <w:jc w:val="both"/>
        <w:rPr>
          <w:rFonts w:ascii="Times New Roman" w:eastAsia="Calibri" w:hAnsi="Times New Roman" w:cs="Times New Roman"/>
          <w:spacing w:val="-2"/>
          <w:sz w:val="24"/>
          <w:szCs w:val="24"/>
        </w:rPr>
      </w:pPr>
    </w:p>
    <w:p w14:paraId="11CB7081" w14:textId="0C1274AA" w:rsidR="00A42A5E" w:rsidRDefault="00FF1B21" w:rsidP="00FE0311">
      <w:pPr>
        <w:suppressAutoHyphens/>
        <w:jc w:val="both"/>
        <w:rPr>
          <w:rFonts w:ascii="Times New Roman" w:hAnsi="Times New Roman"/>
          <w:spacing w:val="-2"/>
          <w:sz w:val="24"/>
          <w:szCs w:val="24"/>
        </w:rPr>
      </w:pPr>
      <w:r w:rsidRPr="00FE0311">
        <w:rPr>
          <w:rFonts w:ascii="Times New Roman" w:hAnsi="Times New Roman"/>
          <w:spacing w:val="-2"/>
          <w:sz w:val="24"/>
          <w:szCs w:val="24"/>
        </w:rPr>
        <w:t xml:space="preserve">The consultant assignment is expected to take </w:t>
      </w:r>
      <w:r w:rsidR="003D239F">
        <w:rPr>
          <w:rFonts w:ascii="Times New Roman" w:hAnsi="Times New Roman"/>
          <w:spacing w:val="-2"/>
          <w:sz w:val="24"/>
          <w:szCs w:val="24"/>
        </w:rPr>
        <w:t xml:space="preserve">not more </w:t>
      </w:r>
      <w:r w:rsidR="003D239F" w:rsidRPr="00602BA3">
        <w:rPr>
          <w:rFonts w:ascii="Times New Roman" w:hAnsi="Times New Roman"/>
          <w:spacing w:val="-2"/>
          <w:sz w:val="24"/>
          <w:szCs w:val="24"/>
        </w:rPr>
        <w:t xml:space="preserve">than </w:t>
      </w:r>
      <w:r w:rsidR="00BC6BA6">
        <w:rPr>
          <w:rFonts w:ascii="Times New Roman" w:hAnsi="Times New Roman"/>
          <w:spacing w:val="-2"/>
          <w:sz w:val="24"/>
          <w:szCs w:val="24"/>
        </w:rPr>
        <w:t xml:space="preserve">12 </w:t>
      </w:r>
      <w:r w:rsidRPr="00602BA3">
        <w:rPr>
          <w:rFonts w:ascii="Times New Roman" w:hAnsi="Times New Roman"/>
          <w:spacing w:val="-2"/>
          <w:sz w:val="24"/>
          <w:szCs w:val="24"/>
        </w:rPr>
        <w:t>months</w:t>
      </w:r>
      <w:r w:rsidR="00865A51" w:rsidRPr="00FE0311">
        <w:rPr>
          <w:rFonts w:ascii="Times New Roman" w:hAnsi="Times New Roman"/>
          <w:spacing w:val="-2"/>
          <w:sz w:val="24"/>
          <w:szCs w:val="24"/>
        </w:rPr>
        <w:t xml:space="preserve"> starting from </w:t>
      </w:r>
      <w:r w:rsidR="005734DF">
        <w:rPr>
          <w:rFonts w:ascii="Times New Roman" w:hAnsi="Times New Roman"/>
          <w:b/>
          <w:bCs/>
          <w:spacing w:val="-2"/>
          <w:sz w:val="24"/>
          <w:szCs w:val="24"/>
          <w:u w:val="single"/>
        </w:rPr>
        <w:t>February</w:t>
      </w:r>
      <w:r w:rsidR="00BC6BA6" w:rsidRPr="00602BA3">
        <w:rPr>
          <w:rFonts w:ascii="Times New Roman" w:hAnsi="Times New Roman"/>
          <w:b/>
          <w:bCs/>
          <w:spacing w:val="-2"/>
          <w:sz w:val="24"/>
          <w:szCs w:val="24"/>
          <w:u w:val="single"/>
        </w:rPr>
        <w:t xml:space="preserve"> 202</w:t>
      </w:r>
      <w:r w:rsidR="00BC6BA6">
        <w:rPr>
          <w:rFonts w:ascii="Times New Roman" w:hAnsi="Times New Roman"/>
          <w:b/>
          <w:bCs/>
          <w:spacing w:val="-2"/>
          <w:sz w:val="24"/>
          <w:szCs w:val="24"/>
          <w:u w:val="single"/>
        </w:rPr>
        <w:t>4</w:t>
      </w:r>
      <w:r w:rsidRPr="00FE0311">
        <w:rPr>
          <w:rFonts w:ascii="Times New Roman" w:hAnsi="Times New Roman"/>
          <w:spacing w:val="-2"/>
          <w:sz w:val="24"/>
          <w:szCs w:val="24"/>
        </w:rPr>
        <w:t xml:space="preserve">. </w:t>
      </w:r>
    </w:p>
    <w:p w14:paraId="75E1B914" w14:textId="1BBF80A1" w:rsidR="00FF1B21" w:rsidRPr="00FE0311" w:rsidRDefault="00A42A5E">
      <w:pPr>
        <w:suppressAutoHyphens/>
        <w:jc w:val="both"/>
        <w:rPr>
          <w:rFonts w:ascii="Times New Roman" w:hAnsi="Times New Roman"/>
          <w:spacing w:val="-2"/>
          <w:sz w:val="24"/>
          <w:szCs w:val="24"/>
        </w:rPr>
      </w:pPr>
      <w:r>
        <w:rPr>
          <w:rFonts w:ascii="Times New Roman" w:hAnsi="Times New Roman"/>
          <w:spacing w:val="-2"/>
          <w:sz w:val="24"/>
          <w:szCs w:val="24"/>
        </w:rPr>
        <w:t xml:space="preserve">The </w:t>
      </w:r>
      <w:r w:rsidR="00B96761">
        <w:rPr>
          <w:rFonts w:ascii="Times New Roman" w:hAnsi="Times New Roman"/>
          <w:spacing w:val="-2"/>
          <w:sz w:val="24"/>
          <w:szCs w:val="24"/>
        </w:rPr>
        <w:t>draft TOR</w:t>
      </w:r>
      <w:r>
        <w:rPr>
          <w:rFonts w:ascii="Times New Roman" w:hAnsi="Times New Roman"/>
          <w:spacing w:val="-2"/>
          <w:sz w:val="24"/>
          <w:szCs w:val="24"/>
        </w:rPr>
        <w:t xml:space="preserve"> for the assignment </w:t>
      </w:r>
      <w:r w:rsidRPr="00602BA3">
        <w:rPr>
          <w:rFonts w:ascii="Times New Roman" w:hAnsi="Times New Roman"/>
          <w:spacing w:val="-2"/>
          <w:sz w:val="24"/>
          <w:szCs w:val="24"/>
        </w:rPr>
        <w:t xml:space="preserve">are attached </w:t>
      </w:r>
      <w:r>
        <w:rPr>
          <w:rFonts w:ascii="Times New Roman" w:hAnsi="Times New Roman"/>
          <w:spacing w:val="-2"/>
          <w:sz w:val="24"/>
          <w:szCs w:val="24"/>
        </w:rPr>
        <w:t xml:space="preserve">in </w:t>
      </w:r>
      <w:r w:rsidR="00FF1B21" w:rsidRPr="00FE0311">
        <w:rPr>
          <w:rFonts w:ascii="Times New Roman" w:hAnsi="Times New Roman"/>
          <w:b/>
          <w:bCs/>
          <w:spacing w:val="-2"/>
          <w:sz w:val="24"/>
          <w:szCs w:val="24"/>
        </w:rPr>
        <w:t>Annex-1</w:t>
      </w:r>
      <w:r w:rsidR="00FF1B21" w:rsidRPr="00FE0311">
        <w:rPr>
          <w:rFonts w:ascii="Times New Roman" w:hAnsi="Times New Roman"/>
          <w:spacing w:val="-2"/>
          <w:sz w:val="24"/>
          <w:szCs w:val="24"/>
        </w:rPr>
        <w:t>.</w:t>
      </w:r>
    </w:p>
    <w:p w14:paraId="6D93385E" w14:textId="2F330F8D" w:rsidR="00BA7A4A" w:rsidRPr="00FE0311" w:rsidRDefault="00FF1B21" w:rsidP="00FE0311">
      <w:pPr>
        <w:suppressAutoHyphens/>
        <w:jc w:val="both"/>
        <w:rPr>
          <w:rFonts w:ascii="Times New Roman" w:hAnsi="Times New Roman"/>
          <w:spacing w:val="-2"/>
          <w:sz w:val="24"/>
          <w:szCs w:val="24"/>
        </w:rPr>
      </w:pPr>
      <w:r w:rsidRPr="00FE0311">
        <w:rPr>
          <w:rFonts w:ascii="Times New Roman" w:hAnsi="Times New Roman"/>
          <w:spacing w:val="-2"/>
          <w:sz w:val="24"/>
          <w:szCs w:val="24"/>
        </w:rPr>
        <w:t xml:space="preserve">The IsDB Institute now invites eligible consulting firms (“Consultants”) to indicate their interest in providing the listed services. Interested Consultants must provide specific information which demonstrates that they are fully qualified to perform the services (availability of appropriate experience and skillful staff confirmed </w:t>
      </w:r>
      <w:r w:rsidR="00BD1148" w:rsidRPr="00FE0311">
        <w:rPr>
          <w:rFonts w:ascii="Times New Roman" w:hAnsi="Times New Roman"/>
          <w:spacing w:val="-2"/>
          <w:sz w:val="24"/>
          <w:szCs w:val="24"/>
        </w:rPr>
        <w:t>by brochures</w:t>
      </w:r>
      <w:r w:rsidRPr="00FE0311">
        <w:rPr>
          <w:rFonts w:ascii="Times New Roman" w:hAnsi="Times New Roman"/>
          <w:spacing w:val="-2"/>
          <w:sz w:val="24"/>
          <w:szCs w:val="24"/>
        </w:rPr>
        <w:t>, description of similar assignments in analogous conditions</w:t>
      </w:r>
      <w:r w:rsidR="00BD1148" w:rsidRPr="00FE0311">
        <w:rPr>
          <w:rFonts w:ascii="Times New Roman" w:hAnsi="Times New Roman"/>
          <w:spacing w:val="-2"/>
          <w:sz w:val="24"/>
          <w:szCs w:val="24"/>
        </w:rPr>
        <w:t>,</w:t>
      </w:r>
      <w:r w:rsidRPr="00FE0311">
        <w:rPr>
          <w:rFonts w:ascii="Times New Roman" w:hAnsi="Times New Roman"/>
          <w:spacing w:val="-2"/>
          <w:sz w:val="24"/>
          <w:szCs w:val="24"/>
        </w:rPr>
        <w:t xml:space="preserve"> etc.) including expertise in developing similar solutions as well as implementing innovative</w:t>
      </w:r>
      <w:r w:rsidR="00B96761">
        <w:rPr>
          <w:rFonts w:ascii="Times New Roman" w:hAnsi="Times New Roman"/>
          <w:spacing w:val="-2"/>
          <w:sz w:val="24"/>
          <w:szCs w:val="24"/>
        </w:rPr>
        <w:t xml:space="preserve"> economics and trade-based</w:t>
      </w:r>
      <w:r w:rsidRPr="00FE0311">
        <w:rPr>
          <w:rFonts w:ascii="Times New Roman" w:hAnsi="Times New Roman"/>
          <w:spacing w:val="-2"/>
          <w:sz w:val="24"/>
          <w:szCs w:val="24"/>
        </w:rPr>
        <w:t xml:space="preserve"> solutions.</w:t>
      </w:r>
    </w:p>
    <w:p w14:paraId="1F102EBB" w14:textId="540C6A9A" w:rsidR="003D78CE" w:rsidRPr="00FE0311" w:rsidRDefault="003D78CE" w:rsidP="00FE0311">
      <w:pPr>
        <w:suppressAutoHyphens/>
        <w:spacing w:after="0"/>
        <w:rPr>
          <w:rFonts w:ascii="Times New Roman" w:eastAsia="Calibri" w:hAnsi="Times New Roman" w:cs="Times New Roman"/>
          <w:b/>
          <w:bCs/>
          <w:spacing w:val="-2"/>
          <w:sz w:val="24"/>
          <w:szCs w:val="24"/>
        </w:rPr>
      </w:pPr>
      <w:r w:rsidRPr="00FE0311">
        <w:rPr>
          <w:rFonts w:ascii="Times New Roman" w:eastAsia="Calibri" w:hAnsi="Times New Roman" w:cs="Times New Roman"/>
          <w:b/>
          <w:bCs/>
          <w:spacing w:val="-2"/>
          <w:sz w:val="24"/>
          <w:szCs w:val="24"/>
        </w:rPr>
        <w:t>The shortlisting criteria</w:t>
      </w:r>
      <w:r w:rsidR="00CB73A8" w:rsidRPr="00FE0311">
        <w:rPr>
          <w:rFonts w:ascii="Times New Roman" w:eastAsia="Calibri" w:hAnsi="Times New Roman" w:cs="Times New Roman"/>
          <w:b/>
          <w:bCs/>
          <w:spacing w:val="-2"/>
          <w:sz w:val="24"/>
          <w:szCs w:val="24"/>
        </w:rPr>
        <w:t xml:space="preserve"> / sub-criteria</w:t>
      </w:r>
      <w:r w:rsidR="00E13942" w:rsidRPr="00FE0311">
        <w:rPr>
          <w:rFonts w:ascii="Times New Roman" w:eastAsia="Calibri" w:hAnsi="Times New Roman" w:cs="Times New Roman"/>
          <w:b/>
          <w:bCs/>
          <w:spacing w:val="-2"/>
          <w:sz w:val="24"/>
          <w:szCs w:val="24"/>
        </w:rPr>
        <w:t xml:space="preserve"> </w:t>
      </w:r>
      <w:r w:rsidRPr="00FE0311">
        <w:rPr>
          <w:rFonts w:ascii="Times New Roman" w:eastAsia="Calibri" w:hAnsi="Times New Roman" w:cs="Times New Roman"/>
          <w:b/>
          <w:bCs/>
          <w:spacing w:val="-2"/>
          <w:sz w:val="24"/>
          <w:szCs w:val="24"/>
        </w:rPr>
        <w:t>are:</w:t>
      </w:r>
    </w:p>
    <w:p w14:paraId="2C5B3D11" w14:textId="186A07C5" w:rsidR="003D78CE" w:rsidRPr="00FE0311" w:rsidRDefault="003D78CE" w:rsidP="00BA0CC9">
      <w:pPr>
        <w:suppressAutoHyphens/>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(a) The </w:t>
      </w:r>
      <w:r w:rsidR="00CB73A8" w:rsidRPr="00FE0311">
        <w:rPr>
          <w:rFonts w:ascii="Times New Roman" w:eastAsia="Calibri" w:hAnsi="Times New Roman" w:cs="Times New Roman"/>
          <w:spacing w:val="-2"/>
          <w:sz w:val="24"/>
          <w:szCs w:val="24"/>
        </w:rPr>
        <w:t>Consultant</w:t>
      </w:r>
      <w:r w:rsidRPr="00FE0311">
        <w:rPr>
          <w:rFonts w:ascii="Times New Roman" w:eastAsia="Calibri" w:hAnsi="Times New Roman" w:cs="Times New Roman"/>
          <w:spacing w:val="-2"/>
          <w:sz w:val="24"/>
          <w:szCs w:val="24"/>
        </w:rPr>
        <w:t xml:space="preserve"> should demonstrate having experience in providing consultancy services in </w:t>
      </w:r>
      <w:r w:rsidR="00B96761">
        <w:rPr>
          <w:rFonts w:ascii="Times New Roman" w:eastAsia="Calibri" w:hAnsi="Times New Roman" w:cs="Times New Roman"/>
          <w:spacing w:val="-2"/>
          <w:sz w:val="24"/>
          <w:szCs w:val="24"/>
        </w:rPr>
        <w:t>areas</w:t>
      </w:r>
      <w:r w:rsidR="00BA0CC9">
        <w:rPr>
          <w:rFonts w:ascii="Times New Roman" w:eastAsia="Calibri" w:hAnsi="Times New Roman" w:cs="Times New Roman"/>
          <w:spacing w:val="-2"/>
          <w:sz w:val="24"/>
          <w:szCs w:val="24"/>
        </w:rPr>
        <w:t xml:space="preserve"> of</w:t>
      </w:r>
      <w:r w:rsidR="00B96761">
        <w:rPr>
          <w:rFonts w:ascii="Times New Roman" w:eastAsia="Calibri" w:hAnsi="Times New Roman" w:cs="Times New Roman"/>
          <w:spacing w:val="-2"/>
          <w:sz w:val="24"/>
          <w:szCs w:val="24"/>
        </w:rPr>
        <w:t xml:space="preserve"> international trade, economics, Islamic finance and trade-based solutions</w:t>
      </w:r>
      <w:r w:rsidRPr="00FE0311">
        <w:rPr>
          <w:rFonts w:ascii="Times New Roman" w:eastAsia="Calibri" w:hAnsi="Times New Roman" w:cs="Times New Roman"/>
          <w:spacing w:val="-2"/>
          <w:sz w:val="24"/>
          <w:szCs w:val="24"/>
        </w:rPr>
        <w:t xml:space="preserve"> for </w:t>
      </w:r>
      <w:r w:rsidR="00CB73A8" w:rsidRPr="00FE0311">
        <w:rPr>
          <w:rFonts w:ascii="Times New Roman" w:eastAsia="Calibri" w:hAnsi="Times New Roman" w:cs="Times New Roman"/>
          <w:spacing w:val="-2"/>
          <w:sz w:val="24"/>
          <w:szCs w:val="24"/>
        </w:rPr>
        <w:t>at least</w:t>
      </w:r>
      <w:r w:rsidRPr="00FE0311">
        <w:rPr>
          <w:rFonts w:ascii="Times New Roman" w:eastAsia="Calibri" w:hAnsi="Times New Roman" w:cs="Times New Roman"/>
          <w:spacing w:val="-2"/>
          <w:sz w:val="24"/>
          <w:szCs w:val="24"/>
        </w:rPr>
        <w:t xml:space="preserve"> ten (10) years</w:t>
      </w:r>
      <w:r w:rsidR="00E13942" w:rsidRPr="00FE0311">
        <w:rPr>
          <w:rFonts w:ascii="Times New Roman" w:eastAsia="Calibri" w:hAnsi="Times New Roman" w:cs="Times New Roman"/>
          <w:spacing w:val="-2"/>
          <w:sz w:val="24"/>
          <w:szCs w:val="24"/>
        </w:rPr>
        <w:t>.</w:t>
      </w:r>
      <w:r w:rsidRPr="00FE0311">
        <w:rPr>
          <w:rFonts w:ascii="Times New Roman" w:eastAsia="Calibri" w:hAnsi="Times New Roman" w:cs="Times New Roman"/>
          <w:spacing w:val="-2"/>
          <w:sz w:val="24"/>
          <w:szCs w:val="24"/>
        </w:rPr>
        <w:t xml:space="preserve"> </w:t>
      </w:r>
      <w:r w:rsidR="00C02076">
        <w:rPr>
          <w:rFonts w:ascii="Times New Roman" w:eastAsia="Calibri" w:hAnsi="Times New Roman" w:cs="Times New Roman"/>
          <w:spacing w:val="-2"/>
          <w:sz w:val="24"/>
          <w:szCs w:val="24"/>
        </w:rPr>
        <w:t>Having experience with countertrade is a strong advantage.</w:t>
      </w:r>
    </w:p>
    <w:p w14:paraId="6020C97F" w14:textId="36B8CCBC" w:rsidR="003D78CE" w:rsidRPr="00FE0311" w:rsidRDefault="00CB73A8" w:rsidP="00BA0CC9">
      <w:pPr>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(b) </w:t>
      </w:r>
      <w:r w:rsidR="006A3C71" w:rsidRPr="00FE0311">
        <w:rPr>
          <w:rFonts w:ascii="Times New Roman" w:eastAsia="Calibri" w:hAnsi="Times New Roman" w:cs="Times New Roman"/>
          <w:spacing w:val="-2"/>
          <w:sz w:val="24"/>
          <w:szCs w:val="24"/>
        </w:rPr>
        <w:t xml:space="preserve">Proven record of successful </w:t>
      </w:r>
      <w:r w:rsidR="003D78CE" w:rsidRPr="00FE0311">
        <w:rPr>
          <w:rFonts w:ascii="Times New Roman" w:eastAsia="Calibri" w:hAnsi="Times New Roman" w:cs="Times New Roman"/>
          <w:spacing w:val="-2"/>
          <w:sz w:val="24"/>
          <w:szCs w:val="24"/>
        </w:rPr>
        <w:t>similar consultancy services</w:t>
      </w:r>
      <w:r w:rsidR="003F25C6" w:rsidRPr="00FE0311">
        <w:rPr>
          <w:rFonts w:ascii="Times New Roman" w:eastAsia="Calibri" w:hAnsi="Times New Roman" w:cs="Times New Roman"/>
          <w:spacing w:val="-2"/>
          <w:sz w:val="24"/>
          <w:szCs w:val="24"/>
        </w:rPr>
        <w:t xml:space="preserve"> (at least 2 in the past 5 years), as follows: </w:t>
      </w:r>
    </w:p>
    <w:p w14:paraId="64DEFDFA" w14:textId="7D8F4DCD" w:rsidR="003D78CE" w:rsidRPr="00FE0311" w:rsidRDefault="003D78CE" w:rsidP="00FE0311">
      <w:pPr>
        <w:pStyle w:val="ListParagraph"/>
        <w:numPr>
          <w:ilvl w:val="0"/>
          <w:numId w:val="13"/>
        </w:numPr>
        <w:suppressAutoHyphens/>
        <w:ind w:left="1170" w:hanging="90"/>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Conducted market assessments and feasibility studies for </w:t>
      </w:r>
      <w:r w:rsidR="00BA0CC9">
        <w:rPr>
          <w:rFonts w:ascii="Times New Roman" w:eastAsia="Calibri" w:hAnsi="Times New Roman" w:cs="Times New Roman"/>
          <w:spacing w:val="-2"/>
          <w:sz w:val="24"/>
          <w:szCs w:val="24"/>
        </w:rPr>
        <w:t xml:space="preserve">international trade, bilateral trade, multilateral trade, </w:t>
      </w:r>
      <w:r w:rsidR="00C02076">
        <w:rPr>
          <w:rFonts w:ascii="Times New Roman" w:eastAsia="Calibri" w:hAnsi="Times New Roman" w:cs="Times New Roman"/>
          <w:spacing w:val="-2"/>
          <w:sz w:val="24"/>
          <w:szCs w:val="24"/>
        </w:rPr>
        <w:t xml:space="preserve">countertrade, </w:t>
      </w:r>
      <w:r w:rsidR="00BA0CC9">
        <w:rPr>
          <w:rFonts w:ascii="Times New Roman" w:eastAsia="Calibri" w:hAnsi="Times New Roman" w:cs="Times New Roman"/>
          <w:spacing w:val="-2"/>
          <w:sz w:val="24"/>
          <w:szCs w:val="24"/>
        </w:rPr>
        <w:t>etc</w:t>
      </w:r>
      <w:r w:rsidR="003F25C6" w:rsidRPr="00FE0311">
        <w:rPr>
          <w:rFonts w:ascii="Times New Roman" w:eastAsia="Calibri" w:hAnsi="Times New Roman" w:cs="Times New Roman"/>
          <w:spacing w:val="-2"/>
          <w:sz w:val="24"/>
          <w:szCs w:val="24"/>
        </w:rPr>
        <w:t xml:space="preserve">, </w:t>
      </w:r>
      <w:r w:rsidR="00105E78" w:rsidRPr="00FE0311">
        <w:rPr>
          <w:rFonts w:ascii="Times New Roman" w:eastAsia="Calibri" w:hAnsi="Times New Roman" w:cs="Times New Roman"/>
          <w:spacing w:val="-2"/>
          <w:sz w:val="24"/>
          <w:szCs w:val="24"/>
        </w:rPr>
        <w:t xml:space="preserve"> </w:t>
      </w:r>
    </w:p>
    <w:p w14:paraId="59C24ECA" w14:textId="73382CD5" w:rsidR="003D78CE" w:rsidRDefault="00BA0CC9" w:rsidP="00FE0311">
      <w:pPr>
        <w:pStyle w:val="ListParagraph"/>
        <w:numPr>
          <w:ilvl w:val="0"/>
          <w:numId w:val="13"/>
        </w:numPr>
        <w:suppressAutoHyphens/>
        <w:ind w:left="1170" w:hanging="90"/>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Reviewed, proposed, and/or d</w:t>
      </w:r>
      <w:r w:rsidR="003D78CE" w:rsidRPr="00FE0311">
        <w:rPr>
          <w:rFonts w:ascii="Times New Roman" w:eastAsia="Calibri" w:hAnsi="Times New Roman" w:cs="Times New Roman"/>
          <w:spacing w:val="-2"/>
          <w:sz w:val="24"/>
          <w:szCs w:val="24"/>
        </w:rPr>
        <w:t xml:space="preserve">eveloped </w:t>
      </w:r>
      <w:r>
        <w:rPr>
          <w:rFonts w:ascii="Times New Roman" w:eastAsia="Calibri" w:hAnsi="Times New Roman" w:cs="Times New Roman"/>
          <w:spacing w:val="-2"/>
          <w:sz w:val="24"/>
          <w:szCs w:val="24"/>
        </w:rPr>
        <w:t>legal and regulatory strategies</w:t>
      </w:r>
      <w:r w:rsidR="003D78CE" w:rsidRPr="00FE0311">
        <w:rPr>
          <w:rFonts w:ascii="Times New Roman" w:eastAsia="Calibri" w:hAnsi="Times New Roman" w:cs="Times New Roman"/>
          <w:spacing w:val="-2"/>
          <w:sz w:val="24"/>
          <w:szCs w:val="24"/>
        </w:rPr>
        <w:t xml:space="preserve"> with an implementation plan</w:t>
      </w:r>
      <w:r>
        <w:rPr>
          <w:rFonts w:ascii="Times New Roman" w:eastAsia="Calibri" w:hAnsi="Times New Roman" w:cs="Times New Roman"/>
          <w:spacing w:val="-2"/>
          <w:sz w:val="24"/>
          <w:szCs w:val="24"/>
        </w:rPr>
        <w:t xml:space="preserve"> related to trade policies, plans, agreements, etc</w:t>
      </w:r>
      <w:r w:rsidR="00A01795" w:rsidRPr="00FE0311">
        <w:rPr>
          <w:rFonts w:ascii="Times New Roman" w:eastAsia="Calibri" w:hAnsi="Times New Roman" w:cs="Times New Roman"/>
          <w:spacing w:val="-2"/>
          <w:sz w:val="24"/>
          <w:szCs w:val="24"/>
        </w:rPr>
        <w:t>,</w:t>
      </w:r>
    </w:p>
    <w:p w14:paraId="4D1CD154" w14:textId="6A931CAA" w:rsidR="00BA0CC9" w:rsidRDefault="00BA0CC9" w:rsidP="00FE0311">
      <w:pPr>
        <w:pStyle w:val="ListParagraph"/>
        <w:numPr>
          <w:ilvl w:val="0"/>
          <w:numId w:val="13"/>
        </w:numPr>
        <w:suppressAutoHyphens/>
        <w:ind w:left="1170" w:hanging="90"/>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Proposed smart solutions for trade related issues.</w:t>
      </w:r>
    </w:p>
    <w:p w14:paraId="24600747" w14:textId="28BF93D4" w:rsidR="00C02076" w:rsidRPr="00FE0311" w:rsidRDefault="00C02076" w:rsidP="00FE0311">
      <w:pPr>
        <w:pStyle w:val="ListParagraph"/>
        <w:numPr>
          <w:ilvl w:val="0"/>
          <w:numId w:val="13"/>
        </w:numPr>
        <w:suppressAutoHyphens/>
        <w:ind w:left="1170" w:hanging="90"/>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Developed overall feasibility studies </w:t>
      </w:r>
      <w:r w:rsidR="00BC6BA6">
        <w:rPr>
          <w:rFonts w:ascii="Times New Roman" w:eastAsia="Calibri" w:hAnsi="Times New Roman" w:cs="Times New Roman"/>
          <w:spacing w:val="-2"/>
          <w:sz w:val="24"/>
          <w:szCs w:val="24"/>
        </w:rPr>
        <w:t xml:space="preserve">and/or </w:t>
      </w:r>
      <w:r>
        <w:rPr>
          <w:rFonts w:ascii="Times New Roman" w:eastAsia="Calibri" w:hAnsi="Times New Roman" w:cs="Times New Roman"/>
          <w:spacing w:val="-2"/>
          <w:sz w:val="24"/>
          <w:szCs w:val="24"/>
        </w:rPr>
        <w:t>actual masterplans of trade-based policies with bilateral and multilateral policy experience being a strong advantage.</w:t>
      </w:r>
    </w:p>
    <w:p w14:paraId="169BA9F4" w14:textId="678B4742" w:rsidR="00E13942" w:rsidRDefault="003D78CE">
      <w:pPr>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w:t>
      </w:r>
      <w:r w:rsidR="00BA0CC9">
        <w:rPr>
          <w:rFonts w:ascii="Times New Roman" w:eastAsia="Calibri" w:hAnsi="Times New Roman" w:cs="Times New Roman"/>
          <w:spacing w:val="-2"/>
          <w:sz w:val="24"/>
          <w:szCs w:val="24"/>
        </w:rPr>
        <w:t>c</w:t>
      </w:r>
      <w:r w:rsidRPr="00FE0311">
        <w:rPr>
          <w:rFonts w:ascii="Times New Roman" w:eastAsia="Calibri" w:hAnsi="Times New Roman" w:cs="Times New Roman"/>
          <w:spacing w:val="-2"/>
          <w:sz w:val="24"/>
          <w:szCs w:val="24"/>
        </w:rPr>
        <w:t xml:space="preserve">) The firm should demonstrate having technical and managerial capabilities to successfully execute the assignment through a brief presentation of the firm’s management structure and number of permanent staff. </w:t>
      </w:r>
    </w:p>
    <w:p w14:paraId="653997E0" w14:textId="6D84519A" w:rsidR="00C02076" w:rsidRDefault="00C02076">
      <w:pPr>
        <w:spacing w:after="0" w:line="240" w:lineRule="auto"/>
        <w:jc w:val="both"/>
        <w:rPr>
          <w:rFonts w:ascii="Times New Roman" w:eastAsia="Calibri" w:hAnsi="Times New Roman" w:cs="Times New Roman"/>
          <w:spacing w:val="-2"/>
          <w:sz w:val="24"/>
          <w:szCs w:val="24"/>
        </w:rPr>
      </w:pPr>
    </w:p>
    <w:p w14:paraId="083B6A00" w14:textId="2D12A20F" w:rsidR="00C02076" w:rsidRPr="00FE0311" w:rsidRDefault="00C02076">
      <w:pPr>
        <w:spacing w:after="0" w:line="240" w:lineRule="auto"/>
        <w:jc w:val="both"/>
        <w:rPr>
          <w:rFonts w:ascii="Times New Roman" w:eastAsia="Calibri" w:hAnsi="Times New Roman" w:cs="Times New Roman"/>
          <w:b/>
          <w:bCs/>
          <w:spacing w:val="-2"/>
          <w:sz w:val="24"/>
          <w:szCs w:val="24"/>
        </w:rPr>
      </w:pPr>
      <w:r>
        <w:rPr>
          <w:rFonts w:ascii="Times New Roman" w:eastAsia="Calibri" w:hAnsi="Times New Roman" w:cs="Times New Roman"/>
          <w:spacing w:val="-2"/>
          <w:sz w:val="24"/>
          <w:szCs w:val="24"/>
        </w:rPr>
        <w:t xml:space="preserve">(d) The firm should demonstrate capabilities and experience in delivering the expectations outlined in the draft TOR in </w:t>
      </w:r>
      <w:r w:rsidRPr="00C02076">
        <w:rPr>
          <w:rFonts w:ascii="Times New Roman" w:eastAsia="Calibri" w:hAnsi="Times New Roman" w:cs="Times New Roman"/>
          <w:b/>
          <w:bCs/>
          <w:spacing w:val="-2"/>
          <w:sz w:val="24"/>
          <w:szCs w:val="24"/>
        </w:rPr>
        <w:t>Annex 1</w:t>
      </w:r>
      <w:r>
        <w:rPr>
          <w:rFonts w:ascii="Times New Roman" w:eastAsia="Calibri" w:hAnsi="Times New Roman" w:cs="Times New Roman"/>
          <w:spacing w:val="-2"/>
          <w:sz w:val="24"/>
          <w:szCs w:val="24"/>
        </w:rPr>
        <w:t>.</w:t>
      </w:r>
    </w:p>
    <w:p w14:paraId="277CF0F7" w14:textId="77777777" w:rsidR="00CB73A8" w:rsidRPr="00FE0311" w:rsidRDefault="00CB73A8">
      <w:pPr>
        <w:spacing w:after="0" w:line="240" w:lineRule="auto"/>
        <w:jc w:val="both"/>
        <w:rPr>
          <w:rFonts w:ascii="Times New Roman" w:eastAsia="Calibri" w:hAnsi="Times New Roman" w:cs="Times New Roman"/>
          <w:spacing w:val="-2"/>
          <w:sz w:val="24"/>
          <w:szCs w:val="24"/>
        </w:rPr>
      </w:pPr>
    </w:p>
    <w:p w14:paraId="206EB3D9" w14:textId="07EB98E5" w:rsidR="00566FAB" w:rsidRPr="00FE0311" w:rsidRDefault="003D78CE" w:rsidP="00FE0311">
      <w:pPr>
        <w:spacing w:after="0" w:line="240" w:lineRule="auto"/>
        <w:jc w:val="both"/>
        <w:rPr>
          <w:rFonts w:ascii="Times New Roman" w:eastAsia="Calibri" w:hAnsi="Times New Roman" w:cs="Times New Roman"/>
          <w:sz w:val="24"/>
          <w:szCs w:val="24"/>
        </w:rPr>
      </w:pPr>
      <w:r w:rsidRPr="00FE0311">
        <w:rPr>
          <w:rFonts w:ascii="Times New Roman" w:eastAsia="Calibri" w:hAnsi="Times New Roman" w:cs="Times New Roman"/>
          <w:spacing w:val="-2"/>
          <w:sz w:val="24"/>
          <w:szCs w:val="24"/>
        </w:rPr>
        <w:t xml:space="preserve">Key Experts will not be evaluated at the shortlisting stage but expected proficiency is available in the </w:t>
      </w:r>
      <w:r w:rsidR="005F0F09" w:rsidRPr="00FE0311">
        <w:rPr>
          <w:rFonts w:ascii="Times New Roman" w:eastAsia="Calibri" w:hAnsi="Times New Roman" w:cs="Times New Roman"/>
          <w:spacing w:val="-2"/>
          <w:sz w:val="24"/>
          <w:szCs w:val="24"/>
        </w:rPr>
        <w:t>d</w:t>
      </w:r>
      <w:r w:rsidR="005F0F09">
        <w:rPr>
          <w:rFonts w:ascii="Times New Roman" w:eastAsia="Calibri" w:hAnsi="Times New Roman" w:cs="Times New Roman"/>
          <w:spacing w:val="-2"/>
          <w:sz w:val="24"/>
          <w:szCs w:val="24"/>
        </w:rPr>
        <w:t>raft</w:t>
      </w:r>
      <w:r w:rsidRPr="00FE0311">
        <w:rPr>
          <w:rFonts w:ascii="Times New Roman" w:eastAsia="Calibri" w:hAnsi="Times New Roman" w:cs="Times New Roman"/>
          <w:spacing w:val="-2"/>
          <w:sz w:val="24"/>
          <w:szCs w:val="24"/>
        </w:rPr>
        <w:t xml:space="preserve"> TOR. </w:t>
      </w:r>
    </w:p>
    <w:p w14:paraId="51F660E0" w14:textId="77777777" w:rsidR="00BA7A4A" w:rsidRPr="00FE0311" w:rsidRDefault="00BA7A4A" w:rsidP="00234B32">
      <w:pPr>
        <w:suppressAutoHyphens/>
        <w:spacing w:after="0" w:line="240" w:lineRule="auto"/>
        <w:jc w:val="both"/>
        <w:rPr>
          <w:rFonts w:ascii="Times New Roman" w:hAnsi="Times New Roman"/>
          <w:spacing w:val="-2"/>
          <w:sz w:val="24"/>
        </w:rPr>
      </w:pPr>
    </w:p>
    <w:p w14:paraId="73EF516E" w14:textId="320391A6" w:rsidR="00566FAB" w:rsidRPr="00FE0311" w:rsidRDefault="00BA7A4A" w:rsidP="00375860">
      <w:pPr>
        <w:suppressAutoHyphens/>
        <w:spacing w:after="0" w:line="240" w:lineRule="auto"/>
        <w:jc w:val="both"/>
        <w:rPr>
          <w:rFonts w:ascii="Times New Roman" w:hAnsi="Times New Roman"/>
          <w:spacing w:val="-2"/>
          <w:sz w:val="24"/>
        </w:rPr>
      </w:pPr>
      <w:r w:rsidRPr="00FE0311">
        <w:rPr>
          <w:rFonts w:ascii="Times New Roman" w:hAnsi="Times New Roman"/>
          <w:spacing w:val="-2"/>
          <w:sz w:val="24"/>
        </w:rPr>
        <w:t xml:space="preserve">The attention of interested Consultants is drawn to Paragraphs, 1.23, and 1.24 of the Guidelines for Procurement of Consultant Services </w:t>
      </w:r>
      <w:r w:rsidR="004F56B6" w:rsidRPr="00FE0311">
        <w:rPr>
          <w:rFonts w:asciiTheme="majorBidi" w:eastAsia="Calibri" w:hAnsiTheme="majorBidi" w:cstheme="majorBidi"/>
          <w:spacing w:val="-2"/>
          <w:sz w:val="24"/>
          <w:szCs w:val="24"/>
        </w:rPr>
        <w:t xml:space="preserve">under Islamic Development Bank Project Financing (the “Procurement Guidelines”), setting forth IsDB’s </w:t>
      </w:r>
      <w:r w:rsidR="00375860" w:rsidRPr="00375860">
        <w:rPr>
          <w:rFonts w:asciiTheme="majorBidi" w:eastAsia="Calibri" w:hAnsiTheme="majorBidi" w:cstheme="majorBidi"/>
          <w:spacing w:val="-2"/>
          <w:sz w:val="24"/>
          <w:szCs w:val="24"/>
        </w:rPr>
        <w:t>policy on conflict of interest</w:t>
      </w:r>
      <w:r w:rsidR="004F56B6" w:rsidRPr="00FE0311">
        <w:rPr>
          <w:rFonts w:asciiTheme="majorBidi" w:eastAsia="Calibri" w:hAnsiTheme="majorBidi" w:cstheme="majorBidi"/>
          <w:spacing w:val="-2"/>
          <w:sz w:val="24"/>
          <w:szCs w:val="24"/>
        </w:rPr>
        <w:t xml:space="preserve">: </w:t>
      </w:r>
      <w:hyperlink r:id="rId7" w:history="1">
        <w:r w:rsidR="004F56B6" w:rsidRPr="00375860">
          <w:rPr>
            <w:rStyle w:val="Hyperlink"/>
            <w:rFonts w:asciiTheme="majorBidi" w:eastAsia="Calibri" w:hAnsiTheme="majorBidi" w:cstheme="majorBidi"/>
            <w:spacing w:val="-2"/>
            <w:sz w:val="24"/>
            <w:szCs w:val="24"/>
          </w:rPr>
          <w:t>https://www.isdb.org/project-procurement/sites/pproc/files/documents/PPR%20Guidelines-Consultants-ENG.pdf</w:t>
        </w:r>
      </w:hyperlink>
      <w:r w:rsidR="004F56B6" w:rsidRPr="00FE0311">
        <w:rPr>
          <w:rFonts w:asciiTheme="majorBidi" w:eastAsia="Calibri" w:hAnsiTheme="majorBidi" w:cstheme="majorBidi"/>
          <w:spacing w:val="-2"/>
          <w:sz w:val="20"/>
          <w:szCs w:val="20"/>
        </w:rPr>
        <w:t xml:space="preserve"> </w:t>
      </w:r>
      <w:r w:rsidRPr="00FE0311">
        <w:rPr>
          <w:rFonts w:ascii="Times New Roman" w:hAnsi="Times New Roman"/>
          <w:spacing w:val="-2"/>
          <w:sz w:val="20"/>
          <w:szCs w:val="18"/>
        </w:rPr>
        <w:t xml:space="preserve">  </w:t>
      </w:r>
    </w:p>
    <w:p w14:paraId="3F13E3EB" w14:textId="77777777" w:rsidR="00BA7A4A" w:rsidRPr="00FE0311" w:rsidRDefault="00BA7A4A" w:rsidP="00234B32">
      <w:pPr>
        <w:suppressAutoHyphens/>
        <w:spacing w:after="0" w:line="240" w:lineRule="auto"/>
        <w:jc w:val="both"/>
        <w:rPr>
          <w:rFonts w:ascii="Times New Roman" w:eastAsia="Calibri" w:hAnsi="Times New Roman" w:cs="Times New Roman"/>
          <w:spacing w:val="-2"/>
          <w:sz w:val="24"/>
          <w:szCs w:val="24"/>
        </w:rPr>
      </w:pPr>
    </w:p>
    <w:p w14:paraId="791B8B0E" w14:textId="4DF7486C" w:rsidR="00566FAB" w:rsidRPr="00FE0311" w:rsidRDefault="00AB633B" w:rsidP="00234B32">
      <w:pPr>
        <w:spacing w:after="0" w:line="240" w:lineRule="auto"/>
        <w:jc w:val="both"/>
        <w:rPr>
          <w:rFonts w:ascii="Times New Roman" w:eastAsia="Calibri" w:hAnsi="Times New Roman" w:cs="Times New Roman"/>
          <w:sz w:val="24"/>
          <w:szCs w:val="24"/>
        </w:rPr>
      </w:pPr>
      <w:r w:rsidRPr="00FE0311">
        <w:rPr>
          <w:rFonts w:ascii="Times New Roman" w:eastAsia="Calibri" w:hAnsi="Times New Roman" w:cs="Times New Roman"/>
          <w:spacing w:val="-2"/>
          <w:sz w:val="24"/>
          <w:szCs w:val="24"/>
        </w:rPr>
        <w:t xml:space="preserve">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 </w:t>
      </w:r>
    </w:p>
    <w:p w14:paraId="30B28C60" w14:textId="77777777" w:rsidR="00566FAB" w:rsidRPr="00FE0311" w:rsidRDefault="00566FAB" w:rsidP="00234B32">
      <w:pPr>
        <w:suppressAutoHyphens/>
        <w:spacing w:after="0" w:line="240" w:lineRule="auto"/>
        <w:jc w:val="both"/>
        <w:rPr>
          <w:rFonts w:ascii="Times New Roman" w:eastAsia="Calibri" w:hAnsi="Times New Roman" w:cs="Times New Roman"/>
          <w:spacing w:val="-2"/>
          <w:sz w:val="24"/>
          <w:szCs w:val="24"/>
        </w:rPr>
      </w:pPr>
    </w:p>
    <w:p w14:paraId="4CC0151E" w14:textId="3FD96E65" w:rsidR="00566FAB" w:rsidRPr="00FE0311" w:rsidRDefault="00AB633B" w:rsidP="00234B32">
      <w:pPr>
        <w:suppressAutoHyphens/>
        <w:spacing w:after="0" w:line="240" w:lineRule="auto"/>
        <w:jc w:val="both"/>
        <w:rPr>
          <w:rFonts w:ascii="Times New Roman" w:eastAsia="Calibri" w:hAnsi="Times New Roman" w:cs="Times New Roman"/>
          <w:spacing w:val="-2"/>
          <w:sz w:val="24"/>
          <w:szCs w:val="24"/>
        </w:rPr>
      </w:pPr>
      <w:r w:rsidRPr="002D0622">
        <w:rPr>
          <w:rFonts w:asciiTheme="majorBidi" w:eastAsia="Calibri" w:hAnsiTheme="majorBidi" w:cstheme="majorBidi"/>
          <w:spacing w:val="-2"/>
          <w:sz w:val="24"/>
          <w:szCs w:val="24"/>
        </w:rPr>
        <w:t>A consultant will be selected in accordance with the Quality and Cost Based Selection</w:t>
      </w:r>
      <w:r w:rsidR="00E13942" w:rsidRPr="002D0622">
        <w:rPr>
          <w:rFonts w:asciiTheme="majorBidi" w:eastAsia="Calibri" w:hAnsiTheme="majorBidi" w:cstheme="majorBidi"/>
          <w:spacing w:val="-2"/>
          <w:sz w:val="24"/>
          <w:szCs w:val="24"/>
        </w:rPr>
        <w:t xml:space="preserve"> (QCBS)</w:t>
      </w:r>
      <w:r w:rsidRPr="002D0622">
        <w:rPr>
          <w:rFonts w:asciiTheme="majorBidi" w:eastAsia="Calibri" w:hAnsiTheme="majorBidi" w:cstheme="majorBidi"/>
          <w:spacing w:val="-2"/>
          <w:sz w:val="24"/>
          <w:szCs w:val="24"/>
        </w:rPr>
        <w:t xml:space="preserve"> method as set out in the Procurement Guidelines.</w:t>
      </w:r>
    </w:p>
    <w:p w14:paraId="7FF6FC5B" w14:textId="77777777" w:rsidR="00566FAB" w:rsidRPr="00FE0311" w:rsidRDefault="00566FAB" w:rsidP="00234B32">
      <w:pPr>
        <w:suppressAutoHyphens/>
        <w:spacing w:after="0" w:line="240" w:lineRule="auto"/>
        <w:jc w:val="both"/>
        <w:rPr>
          <w:rFonts w:ascii="Times New Roman" w:eastAsia="Calibri" w:hAnsi="Times New Roman" w:cs="Times New Roman"/>
          <w:spacing w:val="-2"/>
          <w:sz w:val="24"/>
          <w:szCs w:val="24"/>
        </w:rPr>
      </w:pPr>
    </w:p>
    <w:p w14:paraId="413C34CE" w14:textId="052D1906" w:rsidR="00566FAB" w:rsidRPr="00FE0311" w:rsidRDefault="00AB633B" w:rsidP="00234B32">
      <w:pPr>
        <w:suppressAutoHyphens/>
        <w:spacing w:after="0" w:line="240" w:lineRule="auto"/>
        <w:jc w:val="both"/>
        <w:rPr>
          <w:rFonts w:ascii="Times New Roman" w:eastAsia="Calibri" w:hAnsi="Times New Roman" w:cs="Times New Roman"/>
          <w:spacing w:val="-2"/>
          <w:sz w:val="24"/>
          <w:szCs w:val="24"/>
        </w:rPr>
      </w:pPr>
      <w:r w:rsidRPr="00FE0311">
        <w:rPr>
          <w:rFonts w:asciiTheme="majorBidi" w:eastAsia="Calibri" w:hAnsiTheme="majorBidi" w:cstheme="majorBidi"/>
          <w:spacing w:val="-2"/>
          <w:sz w:val="24"/>
          <w:szCs w:val="24"/>
        </w:rPr>
        <w:t xml:space="preserve">Interested consultants may obtain further information at the address below during office hours; </w:t>
      </w:r>
      <w:r w:rsidRPr="00FE0311">
        <w:rPr>
          <w:rFonts w:asciiTheme="majorBidi" w:eastAsia="Calibri" w:hAnsiTheme="majorBidi" w:cstheme="majorBidi"/>
          <w:b/>
          <w:spacing w:val="-2"/>
          <w:sz w:val="24"/>
          <w:szCs w:val="24"/>
        </w:rPr>
        <w:t xml:space="preserve">8:30 to 16:30 </w:t>
      </w:r>
      <w:r w:rsidR="001B32F4" w:rsidRPr="00FE0311">
        <w:rPr>
          <w:rFonts w:asciiTheme="majorBidi" w:eastAsia="Calibri" w:hAnsiTheme="majorBidi" w:cstheme="majorBidi"/>
          <w:b/>
          <w:spacing w:val="-2"/>
          <w:sz w:val="24"/>
          <w:szCs w:val="24"/>
        </w:rPr>
        <w:t>hours</w:t>
      </w:r>
      <w:r w:rsidR="001B32F4" w:rsidRPr="00FE0311">
        <w:rPr>
          <w:rFonts w:asciiTheme="majorBidi" w:eastAsia="Calibri" w:hAnsiTheme="majorBidi" w:cstheme="majorBidi"/>
          <w:spacing w:val="-2"/>
          <w:sz w:val="24"/>
          <w:szCs w:val="24"/>
        </w:rPr>
        <w:t xml:space="preserve"> Jeddah</w:t>
      </w:r>
      <w:r w:rsidR="00E13942" w:rsidRPr="00FE0311">
        <w:rPr>
          <w:rFonts w:asciiTheme="majorBidi" w:eastAsia="Calibri" w:hAnsiTheme="majorBidi" w:cstheme="majorBidi"/>
          <w:spacing w:val="-2"/>
          <w:sz w:val="24"/>
          <w:szCs w:val="24"/>
        </w:rPr>
        <w:t xml:space="preserve"> L</w:t>
      </w:r>
      <w:r w:rsidRPr="00FE0311">
        <w:rPr>
          <w:rFonts w:asciiTheme="majorBidi" w:eastAsia="Calibri" w:hAnsiTheme="majorBidi" w:cstheme="majorBidi"/>
          <w:spacing w:val="-2"/>
          <w:sz w:val="24"/>
          <w:szCs w:val="24"/>
        </w:rPr>
        <w:t xml:space="preserve">ocal </w:t>
      </w:r>
      <w:r w:rsidR="00E13942" w:rsidRPr="00FE0311">
        <w:rPr>
          <w:rFonts w:asciiTheme="majorBidi" w:eastAsia="Calibri" w:hAnsiTheme="majorBidi" w:cstheme="majorBidi"/>
          <w:spacing w:val="-2"/>
          <w:sz w:val="24"/>
          <w:szCs w:val="24"/>
        </w:rPr>
        <w:t>T</w:t>
      </w:r>
      <w:r w:rsidRPr="00FE0311">
        <w:rPr>
          <w:rFonts w:asciiTheme="majorBidi" w:eastAsia="Calibri" w:hAnsiTheme="majorBidi" w:cstheme="majorBidi"/>
          <w:spacing w:val="-2"/>
          <w:sz w:val="24"/>
          <w:szCs w:val="24"/>
        </w:rPr>
        <w:t>ime.</w:t>
      </w:r>
    </w:p>
    <w:p w14:paraId="3DC2A584" w14:textId="77777777" w:rsidR="00566FAB" w:rsidRPr="00FE0311" w:rsidRDefault="00566FAB" w:rsidP="00234B32">
      <w:pPr>
        <w:suppressAutoHyphens/>
        <w:spacing w:after="0" w:line="240" w:lineRule="auto"/>
        <w:jc w:val="both"/>
        <w:rPr>
          <w:rFonts w:ascii="Times New Roman" w:eastAsia="Calibri" w:hAnsi="Times New Roman" w:cs="Times New Roman"/>
          <w:spacing w:val="-2"/>
          <w:sz w:val="24"/>
          <w:szCs w:val="24"/>
        </w:rPr>
      </w:pPr>
    </w:p>
    <w:p w14:paraId="0CD628B5" w14:textId="3EDF1FC6"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 xml:space="preserve">Expressions of interest must be delivered in a written form to the address below (in person, or by mail, or by e-mail) by </w:t>
      </w:r>
      <w:r w:rsidRPr="00602BA3">
        <w:rPr>
          <w:rFonts w:asciiTheme="majorBidi" w:eastAsia="Calibri" w:hAnsiTheme="majorBidi" w:cstheme="majorBidi"/>
          <w:spacing w:val="-2"/>
          <w:sz w:val="24"/>
          <w:szCs w:val="24"/>
        </w:rPr>
        <w:t xml:space="preserve">date </w:t>
      </w:r>
      <w:r w:rsidR="005F0F09">
        <w:rPr>
          <w:rFonts w:asciiTheme="majorBidi" w:eastAsia="Calibri" w:hAnsiTheme="majorBidi" w:cstheme="majorBidi"/>
          <w:b/>
          <w:bCs/>
          <w:spacing w:val="-2"/>
          <w:sz w:val="24"/>
          <w:szCs w:val="24"/>
          <w:u w:val="single"/>
        </w:rPr>
        <w:t>31</w:t>
      </w:r>
      <w:r w:rsidR="00541E3A" w:rsidRPr="00602BA3">
        <w:rPr>
          <w:rFonts w:asciiTheme="majorBidi" w:eastAsia="Calibri" w:hAnsiTheme="majorBidi" w:cstheme="majorBidi"/>
          <w:b/>
          <w:bCs/>
          <w:spacing w:val="-2"/>
          <w:sz w:val="24"/>
          <w:szCs w:val="24"/>
          <w:u w:val="single"/>
        </w:rPr>
        <w:t xml:space="preserve"> </w:t>
      </w:r>
      <w:r w:rsidR="005F0F09">
        <w:rPr>
          <w:rFonts w:asciiTheme="majorBidi" w:eastAsia="Calibri" w:hAnsiTheme="majorBidi" w:cstheme="majorBidi"/>
          <w:b/>
          <w:bCs/>
          <w:spacing w:val="-2"/>
          <w:sz w:val="24"/>
          <w:szCs w:val="24"/>
          <w:u w:val="single"/>
        </w:rPr>
        <w:t>January</w:t>
      </w:r>
      <w:r w:rsidR="00BC6BA6" w:rsidRPr="00602BA3">
        <w:rPr>
          <w:rFonts w:asciiTheme="majorBidi" w:eastAsia="Calibri" w:hAnsiTheme="majorBidi" w:cstheme="majorBidi"/>
          <w:b/>
          <w:bCs/>
          <w:spacing w:val="-2"/>
          <w:sz w:val="24"/>
          <w:szCs w:val="24"/>
          <w:u w:val="single"/>
        </w:rPr>
        <w:t xml:space="preserve"> </w:t>
      </w:r>
      <w:r w:rsidRPr="00602BA3">
        <w:rPr>
          <w:rFonts w:asciiTheme="majorBidi" w:eastAsia="Calibri" w:hAnsiTheme="majorBidi" w:cstheme="majorBidi"/>
          <w:b/>
          <w:bCs/>
          <w:spacing w:val="-2"/>
          <w:sz w:val="24"/>
          <w:szCs w:val="24"/>
          <w:u w:val="single"/>
        </w:rPr>
        <w:t>202</w:t>
      </w:r>
      <w:r w:rsidR="005F0F09">
        <w:rPr>
          <w:rFonts w:asciiTheme="majorBidi" w:eastAsia="Calibri" w:hAnsiTheme="majorBidi" w:cstheme="majorBidi"/>
          <w:b/>
          <w:bCs/>
          <w:spacing w:val="-2"/>
          <w:sz w:val="24"/>
          <w:szCs w:val="24"/>
          <w:u w:val="single"/>
        </w:rPr>
        <w:t>4</w:t>
      </w:r>
      <w:r w:rsidR="00541E3A" w:rsidRPr="00602BA3">
        <w:rPr>
          <w:rFonts w:asciiTheme="majorBidi" w:eastAsia="Calibri" w:hAnsiTheme="majorBidi" w:cstheme="majorBidi"/>
          <w:spacing w:val="-2"/>
          <w:sz w:val="24"/>
          <w:szCs w:val="24"/>
        </w:rPr>
        <w:t>.</w:t>
      </w:r>
      <w:r w:rsidR="009028A1" w:rsidRPr="00602BA3">
        <w:rPr>
          <w:rFonts w:asciiTheme="majorBidi" w:eastAsia="Calibri" w:hAnsiTheme="majorBidi" w:cstheme="majorBidi"/>
          <w:spacing w:val="-2"/>
          <w:sz w:val="24"/>
          <w:szCs w:val="24"/>
        </w:rPr>
        <w:t xml:space="preserve"> </w:t>
      </w:r>
    </w:p>
    <w:p w14:paraId="0EE46041" w14:textId="77777777"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p>
    <w:p w14:paraId="6A4D4F70" w14:textId="49ED6948"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THE ISLAMIC DEVELOPMENT BANK INSTITUTE</w:t>
      </w:r>
    </w:p>
    <w:p w14:paraId="32ED73E0" w14:textId="0F31D857"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 xml:space="preserve">Attention:        </w:t>
      </w:r>
      <w:r w:rsidR="002D0622" w:rsidRPr="002D0622">
        <w:rPr>
          <w:rFonts w:asciiTheme="majorBidi" w:eastAsia="Calibri" w:hAnsiTheme="majorBidi" w:cstheme="majorBidi"/>
          <w:spacing w:val="-2"/>
          <w:sz w:val="24"/>
          <w:szCs w:val="24"/>
        </w:rPr>
        <w:t>The Islamic Development Bank Institute</w:t>
      </w:r>
    </w:p>
    <w:p w14:paraId="5A831956" w14:textId="46C1ABD8"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Address:</w:t>
      </w:r>
      <w:r w:rsidRPr="00FE0311">
        <w:rPr>
          <w:rFonts w:asciiTheme="majorBidi" w:eastAsia="Calibri" w:hAnsiTheme="majorBidi" w:cstheme="majorBidi"/>
          <w:spacing w:val="-2"/>
          <w:sz w:val="24"/>
          <w:szCs w:val="24"/>
        </w:rPr>
        <w:tab/>
        <w:t>8111 King Khalid Street,</w:t>
      </w:r>
      <w:r w:rsidR="001B32F4">
        <w:rPr>
          <w:rFonts w:asciiTheme="majorBidi" w:eastAsia="Calibri" w:hAnsiTheme="majorBidi" w:cstheme="majorBidi"/>
          <w:spacing w:val="-2"/>
          <w:sz w:val="24"/>
          <w:szCs w:val="24"/>
        </w:rPr>
        <w:t xml:space="preserve"> </w:t>
      </w:r>
      <w:r w:rsidRPr="00FE0311">
        <w:rPr>
          <w:rFonts w:asciiTheme="majorBidi" w:eastAsia="Calibri" w:hAnsiTheme="majorBidi" w:cstheme="majorBidi"/>
          <w:spacing w:val="-2"/>
          <w:sz w:val="24"/>
          <w:szCs w:val="24"/>
        </w:rPr>
        <w:t>Al Nuzlah Al Yamania District, Unit no. 1 </w:t>
      </w:r>
    </w:p>
    <w:p w14:paraId="726FE496" w14:textId="52B3377C" w:rsidR="00E95475" w:rsidRPr="00FE0311" w:rsidRDefault="00E95475" w:rsidP="00E95475">
      <w:pPr>
        <w:suppressAutoHyphens/>
        <w:spacing w:after="0" w:line="240" w:lineRule="auto"/>
        <w:ind w:left="720"/>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 xml:space="preserve">    </w:t>
      </w:r>
      <w:r w:rsidRPr="00FE0311">
        <w:rPr>
          <w:rFonts w:asciiTheme="majorBidi" w:eastAsia="Calibri" w:hAnsiTheme="majorBidi" w:cstheme="majorBidi"/>
          <w:spacing w:val="-2"/>
          <w:sz w:val="24"/>
          <w:szCs w:val="24"/>
        </w:rPr>
        <w:tab/>
        <w:t>Jeddah 22332-2444, Kingdom of Saudi Arabia </w:t>
      </w:r>
    </w:p>
    <w:p w14:paraId="4A552B6E" w14:textId="44CEA555"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Email:</w:t>
      </w:r>
      <w:r w:rsidRPr="00FE0311">
        <w:rPr>
          <w:rFonts w:asciiTheme="majorBidi" w:eastAsia="Calibri" w:hAnsiTheme="majorBidi" w:cstheme="majorBidi"/>
          <w:spacing w:val="-2"/>
          <w:sz w:val="24"/>
          <w:szCs w:val="24"/>
        </w:rPr>
        <w:tab/>
      </w:r>
      <w:r w:rsidRPr="00FE0311">
        <w:rPr>
          <w:rFonts w:asciiTheme="majorBidi" w:eastAsia="Calibri" w:hAnsiTheme="majorBidi" w:cstheme="majorBidi"/>
          <w:spacing w:val="-2"/>
          <w:sz w:val="24"/>
          <w:szCs w:val="24"/>
        </w:rPr>
        <w:tab/>
      </w:r>
      <w:hyperlink r:id="rId8" w:history="1">
        <w:r w:rsidR="002D0622" w:rsidRPr="002741CF">
          <w:rPr>
            <w:rStyle w:val="Hyperlink"/>
          </w:rPr>
          <w:t>isdbinstitute@isdb.org</w:t>
        </w:r>
      </w:hyperlink>
      <w:r w:rsidR="002D0622">
        <w:t xml:space="preserve"> </w:t>
      </w:r>
    </w:p>
    <w:p w14:paraId="5298F803" w14:textId="516F6A9F" w:rsidR="009623FD" w:rsidRPr="00FE0311" w:rsidRDefault="009623FD" w:rsidP="00E95475">
      <w:pPr>
        <w:suppressAutoHyphens/>
        <w:spacing w:after="0" w:line="240" w:lineRule="auto"/>
        <w:jc w:val="both"/>
        <w:rPr>
          <w:rFonts w:ascii="Times New Roman" w:eastAsia="Calibri" w:hAnsi="Times New Roman" w:cs="Times New Roman"/>
          <w:spacing w:val="-2"/>
          <w:sz w:val="24"/>
          <w:szCs w:val="24"/>
        </w:rPr>
      </w:pPr>
    </w:p>
    <w:p w14:paraId="55033049" w14:textId="77777777" w:rsidR="00BA0CC9" w:rsidRDefault="00BA0CC9">
      <w:pPr>
        <w:rPr>
          <w:rFonts w:asciiTheme="majorBidi" w:hAnsiTheme="majorBidi" w:cstheme="majorBidi"/>
          <w:b/>
          <w:bCs/>
          <w:sz w:val="28"/>
          <w:szCs w:val="28"/>
        </w:rPr>
      </w:pPr>
      <w:r>
        <w:rPr>
          <w:rFonts w:asciiTheme="majorBidi" w:hAnsiTheme="majorBidi" w:cstheme="majorBidi"/>
          <w:b/>
          <w:bCs/>
          <w:sz w:val="28"/>
          <w:szCs w:val="28"/>
        </w:rPr>
        <w:br w:type="page"/>
      </w:r>
    </w:p>
    <w:p w14:paraId="08B4FD1B" w14:textId="2BF79B07" w:rsidR="009623FD" w:rsidRPr="00E92ABC" w:rsidRDefault="009623FD" w:rsidP="009623FD">
      <w:pPr>
        <w:spacing w:after="0" w:line="240" w:lineRule="auto"/>
        <w:jc w:val="center"/>
        <w:rPr>
          <w:rFonts w:asciiTheme="majorBidi" w:hAnsiTheme="majorBidi" w:cstheme="majorBidi"/>
          <w:b/>
          <w:bCs/>
          <w:sz w:val="28"/>
          <w:szCs w:val="28"/>
        </w:rPr>
      </w:pPr>
      <w:r w:rsidRPr="00E92ABC">
        <w:rPr>
          <w:rFonts w:asciiTheme="majorBidi" w:hAnsiTheme="majorBidi" w:cstheme="majorBidi"/>
          <w:b/>
          <w:bCs/>
          <w:sz w:val="28"/>
          <w:szCs w:val="28"/>
        </w:rPr>
        <w:t xml:space="preserve">Annex-1- </w:t>
      </w:r>
      <w:r w:rsidR="00FE3BA6" w:rsidRPr="00E92ABC">
        <w:rPr>
          <w:rFonts w:asciiTheme="majorBidi" w:hAnsiTheme="majorBidi" w:cstheme="majorBidi"/>
          <w:b/>
          <w:bCs/>
          <w:sz w:val="28"/>
          <w:szCs w:val="28"/>
        </w:rPr>
        <w:t xml:space="preserve">Tentative </w:t>
      </w:r>
      <w:r w:rsidRPr="00E92ABC">
        <w:rPr>
          <w:rFonts w:asciiTheme="majorBidi" w:hAnsiTheme="majorBidi" w:cstheme="majorBidi"/>
          <w:b/>
          <w:bCs/>
          <w:sz w:val="28"/>
          <w:szCs w:val="28"/>
        </w:rPr>
        <w:t>Terms of Reference</w:t>
      </w:r>
    </w:p>
    <w:p w14:paraId="45D32CFC" w14:textId="77777777" w:rsidR="00DF00D9" w:rsidRPr="00FE0311" w:rsidRDefault="00DF00D9" w:rsidP="009623FD">
      <w:pPr>
        <w:spacing w:after="0" w:line="240" w:lineRule="auto"/>
        <w:jc w:val="center"/>
        <w:rPr>
          <w:rFonts w:asciiTheme="majorBidi" w:hAnsiTheme="majorBidi" w:cstheme="majorBidi"/>
          <w:b/>
          <w:bCs/>
          <w:sz w:val="24"/>
          <w:szCs w:val="24"/>
        </w:rPr>
      </w:pPr>
    </w:p>
    <w:p w14:paraId="225E9A20" w14:textId="77777777" w:rsidR="009623FD" w:rsidRPr="00FE0311" w:rsidRDefault="009623FD" w:rsidP="009623FD">
      <w:pPr>
        <w:spacing w:after="0" w:line="240" w:lineRule="auto"/>
        <w:jc w:val="center"/>
        <w:rPr>
          <w:rFonts w:asciiTheme="majorBidi" w:hAnsiTheme="majorBidi" w:cstheme="majorBidi"/>
          <w:b/>
          <w:bCs/>
          <w:sz w:val="6"/>
          <w:szCs w:val="6"/>
        </w:rPr>
      </w:pPr>
    </w:p>
    <w:p w14:paraId="224B82A3" w14:textId="264FE7AF" w:rsidR="009623FD" w:rsidRPr="00FE0311" w:rsidRDefault="009623FD" w:rsidP="009623FD">
      <w:pPr>
        <w:spacing w:after="0" w:line="240" w:lineRule="auto"/>
        <w:rPr>
          <w:rFonts w:asciiTheme="majorBidi" w:hAnsiTheme="majorBidi" w:cstheme="majorBidi"/>
          <w:sz w:val="24"/>
          <w:szCs w:val="24"/>
        </w:rPr>
      </w:pPr>
      <w:r w:rsidRPr="00FE0311">
        <w:rPr>
          <w:rFonts w:asciiTheme="majorBidi" w:hAnsiTheme="majorBidi" w:cstheme="majorBidi"/>
          <w:sz w:val="24"/>
          <w:szCs w:val="24"/>
        </w:rPr>
        <w:t xml:space="preserve">The scope of the assignment will consist of the following </w:t>
      </w:r>
      <w:r w:rsidR="00B30092">
        <w:rPr>
          <w:rFonts w:asciiTheme="majorBidi" w:hAnsiTheme="majorBidi" w:cstheme="majorBidi"/>
          <w:sz w:val="24"/>
          <w:szCs w:val="24"/>
        </w:rPr>
        <w:t>interrelated components</w:t>
      </w:r>
      <w:r w:rsidRPr="00FE0311">
        <w:rPr>
          <w:rFonts w:asciiTheme="majorBidi" w:hAnsiTheme="majorBidi" w:cstheme="majorBidi"/>
          <w:sz w:val="24"/>
          <w:szCs w:val="24"/>
        </w:rPr>
        <w:t>: </w:t>
      </w:r>
    </w:p>
    <w:p w14:paraId="1EA922EC" w14:textId="77777777" w:rsidR="00602BA3" w:rsidRDefault="00602BA3" w:rsidP="00FE0311">
      <w:pPr>
        <w:tabs>
          <w:tab w:val="left" w:pos="270"/>
        </w:tabs>
        <w:spacing w:after="0" w:line="240" w:lineRule="auto"/>
        <w:rPr>
          <w:rFonts w:asciiTheme="majorBidi" w:hAnsiTheme="majorBidi" w:cstheme="majorBidi"/>
          <w:b/>
          <w:bCs/>
          <w:sz w:val="24"/>
          <w:szCs w:val="24"/>
          <w:u w:val="single"/>
        </w:rPr>
      </w:pPr>
    </w:p>
    <w:p w14:paraId="45DF65DB" w14:textId="449277E4" w:rsidR="009623FD" w:rsidRPr="00FE0311" w:rsidRDefault="00B30092" w:rsidP="00B30092">
      <w:pPr>
        <w:tabs>
          <w:tab w:val="left" w:pos="270"/>
        </w:tabs>
        <w:spacing w:after="0" w:line="240" w:lineRule="auto"/>
        <w:jc w:val="both"/>
        <w:rPr>
          <w:rFonts w:asciiTheme="majorBidi" w:hAnsiTheme="majorBidi" w:cstheme="majorBidi"/>
          <w:sz w:val="24"/>
          <w:szCs w:val="24"/>
          <w:u w:val="single"/>
        </w:rPr>
      </w:pPr>
      <w:r>
        <w:rPr>
          <w:rFonts w:asciiTheme="majorBidi" w:hAnsiTheme="majorBidi" w:cstheme="majorBidi"/>
          <w:b/>
          <w:bCs/>
          <w:sz w:val="24"/>
          <w:szCs w:val="24"/>
          <w:u w:val="single"/>
        </w:rPr>
        <w:t>Component</w:t>
      </w:r>
      <w:r w:rsidR="009623FD" w:rsidRPr="00FE0311">
        <w:rPr>
          <w:rFonts w:asciiTheme="majorBidi" w:hAnsiTheme="majorBidi" w:cstheme="majorBidi"/>
          <w:b/>
          <w:bCs/>
          <w:sz w:val="24"/>
          <w:szCs w:val="24"/>
          <w:u w:val="single"/>
        </w:rPr>
        <w:t xml:space="preserve"> 1 - Market Feasibility</w:t>
      </w:r>
      <w:r w:rsidR="00DA04D5">
        <w:rPr>
          <w:rFonts w:asciiTheme="majorBidi" w:hAnsiTheme="majorBidi" w:cstheme="majorBidi"/>
          <w:b/>
          <w:bCs/>
          <w:sz w:val="24"/>
          <w:szCs w:val="24"/>
          <w:u w:val="single"/>
        </w:rPr>
        <w:t>, Legal and Regulatory</w:t>
      </w:r>
      <w:r w:rsidR="009623FD" w:rsidRPr="00FE0311">
        <w:rPr>
          <w:rFonts w:asciiTheme="majorBidi" w:hAnsiTheme="majorBidi" w:cstheme="majorBidi"/>
          <w:b/>
          <w:bCs/>
          <w:sz w:val="24"/>
          <w:szCs w:val="24"/>
          <w:u w:val="single"/>
        </w:rPr>
        <w:t xml:space="preserve"> </w:t>
      </w:r>
      <w:r w:rsidR="00BC6BA6">
        <w:rPr>
          <w:rFonts w:asciiTheme="majorBidi" w:hAnsiTheme="majorBidi" w:cstheme="majorBidi"/>
          <w:b/>
          <w:bCs/>
          <w:sz w:val="24"/>
          <w:szCs w:val="24"/>
          <w:u w:val="single"/>
        </w:rPr>
        <w:t>Guidelines</w:t>
      </w:r>
      <w:r w:rsidR="00BC6BA6" w:rsidRPr="00FE0311">
        <w:rPr>
          <w:rFonts w:asciiTheme="majorBidi" w:hAnsiTheme="majorBidi" w:cstheme="majorBidi"/>
          <w:b/>
          <w:bCs/>
          <w:sz w:val="24"/>
          <w:szCs w:val="24"/>
          <w:u w:val="single"/>
        </w:rPr>
        <w:t xml:space="preserve"> </w:t>
      </w:r>
      <w:r w:rsidR="009623FD" w:rsidRPr="00FE0311">
        <w:rPr>
          <w:rFonts w:asciiTheme="majorBidi" w:hAnsiTheme="majorBidi" w:cstheme="majorBidi"/>
          <w:b/>
          <w:bCs/>
          <w:sz w:val="24"/>
          <w:szCs w:val="24"/>
          <w:u w:val="single"/>
        </w:rPr>
        <w:t xml:space="preserve">and </w:t>
      </w:r>
      <w:r w:rsidR="00DA04D5">
        <w:rPr>
          <w:rFonts w:asciiTheme="majorBidi" w:hAnsiTheme="majorBidi" w:cstheme="majorBidi"/>
          <w:b/>
          <w:bCs/>
          <w:sz w:val="24"/>
          <w:szCs w:val="24"/>
          <w:u w:val="single"/>
        </w:rPr>
        <w:t xml:space="preserve">Technological </w:t>
      </w:r>
      <w:r w:rsidR="00BC6BA6">
        <w:rPr>
          <w:rFonts w:asciiTheme="majorBidi" w:hAnsiTheme="majorBidi" w:cstheme="majorBidi"/>
          <w:b/>
          <w:bCs/>
          <w:sz w:val="24"/>
          <w:szCs w:val="24"/>
          <w:u w:val="single"/>
        </w:rPr>
        <w:t>Considerations</w:t>
      </w:r>
      <w:r w:rsidR="009623FD" w:rsidRPr="00FE0311">
        <w:rPr>
          <w:rFonts w:asciiTheme="majorBidi" w:hAnsiTheme="majorBidi" w:cstheme="majorBidi"/>
          <w:b/>
          <w:bCs/>
          <w:sz w:val="24"/>
          <w:szCs w:val="24"/>
          <w:u w:val="single"/>
        </w:rPr>
        <w:t>: </w:t>
      </w:r>
      <w:r w:rsidR="009623FD" w:rsidRPr="00FE0311">
        <w:rPr>
          <w:rFonts w:asciiTheme="majorBidi" w:hAnsiTheme="majorBidi" w:cstheme="majorBidi"/>
          <w:sz w:val="24"/>
          <w:szCs w:val="24"/>
          <w:u w:val="single"/>
        </w:rPr>
        <w:t> </w:t>
      </w:r>
    </w:p>
    <w:p w14:paraId="265356B4" w14:textId="77777777" w:rsidR="009623FD" w:rsidRPr="00FE0311" w:rsidRDefault="009623FD" w:rsidP="009623FD">
      <w:pPr>
        <w:tabs>
          <w:tab w:val="left" w:pos="270"/>
        </w:tabs>
        <w:spacing w:after="0" w:line="240" w:lineRule="auto"/>
        <w:rPr>
          <w:rFonts w:asciiTheme="majorBidi" w:hAnsiTheme="majorBidi" w:cstheme="majorBidi"/>
          <w:sz w:val="6"/>
          <w:szCs w:val="6"/>
        </w:rPr>
      </w:pPr>
    </w:p>
    <w:p w14:paraId="6632108E" w14:textId="27B02284" w:rsidR="009623FD" w:rsidRPr="00FE0311" w:rsidRDefault="009623FD" w:rsidP="00630F05">
      <w:pPr>
        <w:numPr>
          <w:ilvl w:val="0"/>
          <w:numId w:val="5"/>
        </w:numPr>
        <w:spacing w:before="120" w:after="120" w:line="240" w:lineRule="auto"/>
        <w:ind w:left="720" w:hanging="180"/>
        <w:jc w:val="both"/>
        <w:rPr>
          <w:rFonts w:asciiTheme="majorBidi" w:hAnsiTheme="majorBidi" w:cstheme="majorBidi"/>
          <w:sz w:val="24"/>
          <w:szCs w:val="24"/>
        </w:rPr>
      </w:pPr>
      <w:r w:rsidRPr="00FE0311">
        <w:rPr>
          <w:rFonts w:asciiTheme="majorBidi" w:hAnsiTheme="majorBidi" w:cstheme="majorBidi"/>
          <w:sz w:val="24"/>
          <w:szCs w:val="24"/>
        </w:rPr>
        <w:t>Undertake a comprehensive assessment of the market including the</w:t>
      </w:r>
      <w:r w:rsidR="00DA04D5">
        <w:rPr>
          <w:rFonts w:asciiTheme="majorBidi" w:hAnsiTheme="majorBidi" w:cstheme="majorBidi"/>
          <w:sz w:val="24"/>
          <w:szCs w:val="24"/>
        </w:rPr>
        <w:t xml:space="preserve"> potential</w:t>
      </w:r>
      <w:r w:rsidRPr="00FE0311">
        <w:rPr>
          <w:rFonts w:asciiTheme="majorBidi" w:hAnsiTheme="majorBidi" w:cstheme="majorBidi"/>
          <w:sz w:val="24"/>
          <w:szCs w:val="24"/>
        </w:rPr>
        <w:t xml:space="preserve"> demand, volumes, and requirements of </w:t>
      </w:r>
      <w:r w:rsidR="00B30092">
        <w:rPr>
          <w:rFonts w:asciiTheme="majorBidi" w:hAnsiTheme="majorBidi" w:cstheme="majorBidi"/>
          <w:sz w:val="24"/>
          <w:szCs w:val="24"/>
        </w:rPr>
        <w:t>c</w:t>
      </w:r>
      <w:r w:rsidR="00DA04D5">
        <w:rPr>
          <w:rFonts w:asciiTheme="majorBidi" w:hAnsiTheme="majorBidi" w:cstheme="majorBidi"/>
          <w:sz w:val="24"/>
          <w:szCs w:val="24"/>
        </w:rPr>
        <w:t>ountertrade</w:t>
      </w:r>
      <w:r w:rsidRPr="00FE0311">
        <w:rPr>
          <w:rFonts w:asciiTheme="majorBidi" w:hAnsiTheme="majorBidi" w:cstheme="majorBidi"/>
          <w:sz w:val="24"/>
          <w:szCs w:val="24"/>
        </w:rPr>
        <w:t xml:space="preserve"> services </w:t>
      </w:r>
    </w:p>
    <w:p w14:paraId="29B1F745" w14:textId="1E48A44D" w:rsidR="009623FD" w:rsidRPr="00DA04D5" w:rsidRDefault="009623FD" w:rsidP="00630F05">
      <w:pPr>
        <w:numPr>
          <w:ilvl w:val="0"/>
          <w:numId w:val="5"/>
        </w:numPr>
        <w:spacing w:before="120" w:after="120" w:line="240" w:lineRule="auto"/>
        <w:jc w:val="both"/>
        <w:rPr>
          <w:rFonts w:asciiTheme="majorBidi" w:hAnsiTheme="majorBidi" w:cstheme="majorBidi"/>
          <w:sz w:val="24"/>
          <w:szCs w:val="24"/>
        </w:rPr>
      </w:pPr>
      <w:r w:rsidRPr="00DA04D5">
        <w:rPr>
          <w:rFonts w:asciiTheme="majorBidi" w:hAnsiTheme="majorBidi" w:cstheme="majorBidi"/>
          <w:sz w:val="24"/>
          <w:szCs w:val="24"/>
        </w:rPr>
        <w:t>Conduct study of available/similar platforms and services in the market</w:t>
      </w:r>
      <w:r w:rsidR="00DA04D5" w:rsidRPr="00DA04D5">
        <w:rPr>
          <w:rFonts w:asciiTheme="majorBidi" w:hAnsiTheme="majorBidi" w:cstheme="majorBidi"/>
          <w:sz w:val="24"/>
          <w:szCs w:val="24"/>
        </w:rPr>
        <w:t xml:space="preserve"> such as by the International Reciprocal Trade Association (IRTA), Asia Pacific Countertrade Association (APCA), the Global Offset and Countertrade Association (G.O.C.A.)</w:t>
      </w:r>
      <w:r w:rsidR="00DA04D5">
        <w:rPr>
          <w:rFonts w:asciiTheme="majorBidi" w:hAnsiTheme="majorBidi" w:cstheme="majorBidi"/>
          <w:sz w:val="24"/>
          <w:szCs w:val="24"/>
        </w:rPr>
        <w:t>, etc.</w:t>
      </w:r>
    </w:p>
    <w:p w14:paraId="2B67EA2F" w14:textId="08B68DB7" w:rsidR="009623FD" w:rsidRDefault="00DA04D5" w:rsidP="00630F05">
      <w:pPr>
        <w:numPr>
          <w:ilvl w:val="0"/>
          <w:numId w:val="5"/>
        </w:numPr>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D</w:t>
      </w:r>
      <w:r w:rsidR="009623FD" w:rsidRPr="00FE0311">
        <w:rPr>
          <w:rFonts w:asciiTheme="majorBidi" w:hAnsiTheme="majorBidi" w:cstheme="majorBidi"/>
          <w:sz w:val="24"/>
          <w:szCs w:val="24"/>
        </w:rPr>
        <w:t>efine the opportunity and value proposition for the proposed</w:t>
      </w:r>
      <w:r>
        <w:rPr>
          <w:rFonts w:asciiTheme="majorBidi" w:hAnsiTheme="majorBidi" w:cstheme="majorBidi"/>
          <w:sz w:val="24"/>
          <w:szCs w:val="24"/>
        </w:rPr>
        <w:t xml:space="preserve"> Smart Countertrade</w:t>
      </w:r>
      <w:r w:rsidR="009623FD" w:rsidRPr="00FE0311">
        <w:rPr>
          <w:rFonts w:asciiTheme="majorBidi" w:hAnsiTheme="majorBidi" w:cstheme="majorBidi"/>
          <w:sz w:val="24"/>
          <w:szCs w:val="24"/>
        </w:rPr>
        <w:t xml:space="preserve"> platform </w:t>
      </w:r>
      <w:r>
        <w:rPr>
          <w:rFonts w:asciiTheme="majorBidi" w:hAnsiTheme="majorBidi" w:cstheme="majorBidi"/>
          <w:sz w:val="24"/>
          <w:szCs w:val="24"/>
        </w:rPr>
        <w:t>for OIC/IsDB member countries.</w:t>
      </w:r>
    </w:p>
    <w:p w14:paraId="5E67556F" w14:textId="15E1AD3D" w:rsidR="00CD4E01" w:rsidRDefault="00CD4E01" w:rsidP="00CD4E01">
      <w:pPr>
        <w:numPr>
          <w:ilvl w:val="0"/>
          <w:numId w:val="5"/>
        </w:numPr>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Identify OIC r</w:t>
      </w:r>
      <w:r w:rsidRPr="00CD4E01">
        <w:rPr>
          <w:rFonts w:asciiTheme="majorBidi" w:hAnsiTheme="majorBidi" w:cstheme="majorBidi"/>
          <w:sz w:val="24"/>
          <w:szCs w:val="24"/>
        </w:rPr>
        <w:t xml:space="preserve">egional and country </w:t>
      </w:r>
      <w:r>
        <w:rPr>
          <w:rFonts w:asciiTheme="majorBidi" w:hAnsiTheme="majorBidi" w:cstheme="majorBidi"/>
          <w:sz w:val="24"/>
          <w:szCs w:val="24"/>
        </w:rPr>
        <w:t>trade</w:t>
      </w:r>
      <w:r w:rsidRPr="00CD4E01">
        <w:rPr>
          <w:rFonts w:asciiTheme="majorBidi" w:hAnsiTheme="majorBidi" w:cstheme="majorBidi"/>
          <w:sz w:val="24"/>
          <w:szCs w:val="24"/>
        </w:rPr>
        <w:t xml:space="preserve"> strategies</w:t>
      </w:r>
      <w:r>
        <w:rPr>
          <w:rFonts w:asciiTheme="majorBidi" w:hAnsiTheme="majorBidi" w:cstheme="majorBidi"/>
          <w:sz w:val="24"/>
          <w:szCs w:val="24"/>
        </w:rPr>
        <w:t xml:space="preserve"> and propose suitable champion products to facilitate countertrade transactions – taking insights from the IsDB Group Integration Report recently issued in November 2022 as well as other research sources.</w:t>
      </w:r>
    </w:p>
    <w:p w14:paraId="7ACCA087" w14:textId="2A17A703" w:rsidR="00630F05" w:rsidRPr="00630F05" w:rsidRDefault="00630F05" w:rsidP="00630F05">
      <w:pPr>
        <w:numPr>
          <w:ilvl w:val="0"/>
          <w:numId w:val="5"/>
        </w:numPr>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Review, recommend and propose suitable legal and regulatory considerations benchmarking to the UNCITRAL’s Legal Guide</w:t>
      </w:r>
      <w:r w:rsidR="00CD4E01">
        <w:rPr>
          <w:rFonts w:asciiTheme="majorBidi" w:hAnsiTheme="majorBidi" w:cstheme="majorBidi"/>
          <w:sz w:val="24"/>
          <w:szCs w:val="24"/>
        </w:rPr>
        <w:t xml:space="preserve"> for Countertrade transactions.</w:t>
      </w:r>
    </w:p>
    <w:p w14:paraId="63DEE277" w14:textId="2A7599E9" w:rsidR="009623FD" w:rsidRDefault="00B30092" w:rsidP="00CD4E01">
      <w:pPr>
        <w:numPr>
          <w:ilvl w:val="0"/>
          <w:numId w:val="5"/>
        </w:numPr>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Provide a realistic assessment on the role of the IsDB Group in this platform and identify suitable partners such as OIC organ institutions, including responsibilities, obligations, etc. for each of the proposed parties.</w:t>
      </w:r>
      <w:r w:rsidR="00CD4E01">
        <w:rPr>
          <w:rFonts w:asciiTheme="majorBidi" w:hAnsiTheme="majorBidi" w:cstheme="majorBidi"/>
          <w:sz w:val="24"/>
          <w:szCs w:val="24"/>
        </w:rPr>
        <w:t xml:space="preserve"> Also to include e</w:t>
      </w:r>
      <w:r w:rsidR="00CD4E01" w:rsidRPr="00CD4E01">
        <w:rPr>
          <w:rFonts w:asciiTheme="majorBidi" w:hAnsiTheme="majorBidi" w:cstheme="majorBidi"/>
          <w:sz w:val="24"/>
          <w:szCs w:val="24"/>
        </w:rPr>
        <w:t xml:space="preserve">laboration of </w:t>
      </w:r>
      <w:r w:rsidR="00CD4E01">
        <w:rPr>
          <w:rFonts w:asciiTheme="majorBidi" w:hAnsiTheme="majorBidi" w:cstheme="majorBidi"/>
          <w:sz w:val="24"/>
          <w:szCs w:val="24"/>
        </w:rPr>
        <w:t>proposed partners’</w:t>
      </w:r>
      <w:r w:rsidR="00CD4E01" w:rsidRPr="00CD4E01">
        <w:rPr>
          <w:rFonts w:asciiTheme="majorBidi" w:hAnsiTheme="majorBidi" w:cstheme="majorBidi"/>
          <w:sz w:val="24"/>
          <w:szCs w:val="24"/>
        </w:rPr>
        <w:t xml:space="preserve"> detailed institutional analysis, including but not limited to Stakeholder Map, SWOT for each stakeholder, and recommendations for the institutional setup</w:t>
      </w:r>
      <w:r w:rsidR="00CD4E01">
        <w:rPr>
          <w:rFonts w:asciiTheme="majorBidi" w:hAnsiTheme="majorBidi" w:cstheme="majorBidi"/>
          <w:sz w:val="24"/>
          <w:szCs w:val="24"/>
        </w:rPr>
        <w:t>.</w:t>
      </w:r>
    </w:p>
    <w:p w14:paraId="7C9E391C" w14:textId="1B7CBCD6" w:rsidR="00CD4E01" w:rsidRDefault="00511110" w:rsidP="00CD4E01">
      <w:pPr>
        <w:numPr>
          <w:ilvl w:val="0"/>
          <w:numId w:val="5"/>
        </w:numPr>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 xml:space="preserve">Provide </w:t>
      </w:r>
      <w:r w:rsidR="00CD4E01" w:rsidRPr="00CD4E01">
        <w:rPr>
          <w:rFonts w:asciiTheme="majorBidi" w:hAnsiTheme="majorBidi" w:cstheme="majorBidi"/>
          <w:sz w:val="24"/>
          <w:szCs w:val="24"/>
        </w:rPr>
        <w:t>detailed risk analysis, including political, socio-economic, logistical and environmental risks as well as mitigating actions that lie within the scope of the project.</w:t>
      </w:r>
    </w:p>
    <w:p w14:paraId="78A2E59D" w14:textId="420E3D32" w:rsidR="009623FD" w:rsidRDefault="009623FD" w:rsidP="00630F05">
      <w:pPr>
        <w:numPr>
          <w:ilvl w:val="0"/>
          <w:numId w:val="5"/>
        </w:numPr>
        <w:spacing w:before="120" w:after="120" w:line="240" w:lineRule="auto"/>
        <w:jc w:val="both"/>
        <w:rPr>
          <w:rFonts w:asciiTheme="majorBidi" w:hAnsiTheme="majorBidi" w:cstheme="majorBidi"/>
          <w:sz w:val="24"/>
          <w:szCs w:val="24"/>
        </w:rPr>
      </w:pPr>
      <w:r w:rsidRPr="00FE0311">
        <w:rPr>
          <w:rFonts w:asciiTheme="majorBidi" w:hAnsiTheme="majorBidi" w:cstheme="majorBidi"/>
          <w:sz w:val="24"/>
          <w:szCs w:val="24"/>
        </w:rPr>
        <w:t>Advise on</w:t>
      </w:r>
      <w:r w:rsidR="00630F05">
        <w:rPr>
          <w:rFonts w:asciiTheme="majorBidi" w:hAnsiTheme="majorBidi" w:cstheme="majorBidi"/>
          <w:sz w:val="24"/>
          <w:szCs w:val="24"/>
        </w:rPr>
        <w:t xml:space="preserve"> suitable technological </w:t>
      </w:r>
      <w:r w:rsidR="00BC6BA6">
        <w:rPr>
          <w:rFonts w:asciiTheme="majorBidi" w:hAnsiTheme="majorBidi" w:cstheme="majorBidi"/>
          <w:sz w:val="24"/>
          <w:szCs w:val="24"/>
        </w:rPr>
        <w:t xml:space="preserve">considerations </w:t>
      </w:r>
      <w:r w:rsidR="00630F05">
        <w:rPr>
          <w:rFonts w:asciiTheme="majorBidi" w:hAnsiTheme="majorBidi" w:cstheme="majorBidi"/>
          <w:sz w:val="24"/>
          <w:szCs w:val="24"/>
        </w:rPr>
        <w:t>that will be best suited for the development of the</w:t>
      </w:r>
      <w:r w:rsidRPr="00FE0311">
        <w:rPr>
          <w:rFonts w:asciiTheme="majorBidi" w:hAnsiTheme="majorBidi" w:cstheme="majorBidi"/>
          <w:sz w:val="24"/>
          <w:szCs w:val="24"/>
        </w:rPr>
        <w:t xml:space="preserve"> platform </w:t>
      </w:r>
    </w:p>
    <w:p w14:paraId="1AE6B7DB" w14:textId="3A866B2F" w:rsidR="00511110" w:rsidRDefault="00511110" w:rsidP="00511110">
      <w:pPr>
        <w:numPr>
          <w:ilvl w:val="0"/>
          <w:numId w:val="5"/>
        </w:numPr>
        <w:spacing w:before="120" w:after="120" w:line="240" w:lineRule="auto"/>
        <w:jc w:val="both"/>
        <w:rPr>
          <w:rFonts w:asciiTheme="majorBidi" w:hAnsiTheme="majorBidi" w:cstheme="majorBidi"/>
          <w:sz w:val="24"/>
          <w:szCs w:val="24"/>
        </w:rPr>
      </w:pPr>
      <w:r w:rsidRPr="00511110">
        <w:rPr>
          <w:rFonts w:asciiTheme="majorBidi" w:hAnsiTheme="majorBidi" w:cstheme="majorBidi"/>
          <w:sz w:val="24"/>
          <w:szCs w:val="24"/>
        </w:rPr>
        <w:t xml:space="preserve">Recommendations for Capacity building measures necessary for </w:t>
      </w:r>
      <w:r>
        <w:rPr>
          <w:rFonts w:asciiTheme="majorBidi" w:hAnsiTheme="majorBidi" w:cstheme="majorBidi"/>
          <w:sz w:val="24"/>
          <w:szCs w:val="24"/>
        </w:rPr>
        <w:t>platform’s</w:t>
      </w:r>
      <w:r w:rsidRPr="00511110">
        <w:rPr>
          <w:rFonts w:asciiTheme="majorBidi" w:hAnsiTheme="majorBidi" w:cstheme="majorBidi"/>
          <w:sz w:val="24"/>
          <w:szCs w:val="24"/>
        </w:rPr>
        <w:t xml:space="preserve"> staff and </w:t>
      </w:r>
      <w:r>
        <w:rPr>
          <w:rFonts w:asciiTheme="majorBidi" w:hAnsiTheme="majorBidi" w:cstheme="majorBidi"/>
          <w:sz w:val="24"/>
          <w:szCs w:val="24"/>
        </w:rPr>
        <w:t>other</w:t>
      </w:r>
      <w:r w:rsidRPr="00511110">
        <w:rPr>
          <w:rFonts w:asciiTheme="majorBidi" w:hAnsiTheme="majorBidi" w:cstheme="majorBidi"/>
          <w:sz w:val="24"/>
          <w:szCs w:val="24"/>
        </w:rPr>
        <w:t xml:space="preserve"> implementing partners.</w:t>
      </w:r>
    </w:p>
    <w:p w14:paraId="51CAB6CD" w14:textId="6063E511" w:rsidR="0039321B" w:rsidRDefault="0039321B" w:rsidP="00511110">
      <w:pPr>
        <w:numPr>
          <w:ilvl w:val="0"/>
          <w:numId w:val="5"/>
        </w:numPr>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 xml:space="preserve">All proposals and recommendations need to ensure they’re Shari’ah-compliant i.e. aligned with principles of Islamic economics and finance </w:t>
      </w:r>
    </w:p>
    <w:p w14:paraId="78A7F755" w14:textId="4C560D65" w:rsidR="00CD4E01" w:rsidRPr="00CD4E01" w:rsidRDefault="00CD4E01" w:rsidP="00CD4E01">
      <w:pPr>
        <w:numPr>
          <w:ilvl w:val="0"/>
          <w:numId w:val="5"/>
        </w:numPr>
        <w:spacing w:before="120" w:after="120" w:line="240" w:lineRule="auto"/>
        <w:jc w:val="both"/>
        <w:rPr>
          <w:rFonts w:asciiTheme="majorBidi" w:hAnsiTheme="majorBidi" w:cstheme="majorBidi"/>
          <w:sz w:val="24"/>
          <w:szCs w:val="24"/>
        </w:rPr>
      </w:pPr>
      <w:r w:rsidRPr="00FE0311">
        <w:rPr>
          <w:rFonts w:asciiTheme="majorBidi" w:hAnsiTheme="majorBidi" w:cstheme="majorBidi"/>
          <w:sz w:val="24"/>
          <w:szCs w:val="24"/>
        </w:rPr>
        <w:t xml:space="preserve">Develop a </w:t>
      </w:r>
      <w:r>
        <w:rPr>
          <w:rFonts w:asciiTheme="majorBidi" w:hAnsiTheme="majorBidi" w:cstheme="majorBidi"/>
          <w:sz w:val="24"/>
          <w:szCs w:val="24"/>
        </w:rPr>
        <w:t>practical and strategic</w:t>
      </w:r>
      <w:r w:rsidRPr="00FE0311">
        <w:rPr>
          <w:rFonts w:asciiTheme="majorBidi" w:hAnsiTheme="majorBidi" w:cstheme="majorBidi"/>
          <w:sz w:val="24"/>
          <w:szCs w:val="24"/>
        </w:rPr>
        <w:t xml:space="preserve"> </w:t>
      </w:r>
      <w:r>
        <w:rPr>
          <w:rFonts w:asciiTheme="majorBidi" w:hAnsiTheme="majorBidi" w:cstheme="majorBidi"/>
          <w:sz w:val="24"/>
          <w:szCs w:val="24"/>
        </w:rPr>
        <w:t>feasibility study, outlining the pros and cons / SWOT analysis</w:t>
      </w:r>
      <w:r w:rsidRPr="00FE0311">
        <w:rPr>
          <w:rFonts w:asciiTheme="majorBidi" w:hAnsiTheme="majorBidi" w:cstheme="majorBidi"/>
          <w:sz w:val="24"/>
          <w:szCs w:val="24"/>
        </w:rPr>
        <w:t xml:space="preserve"> with indicative costs and revenue model </w:t>
      </w:r>
      <w:r>
        <w:rPr>
          <w:rFonts w:asciiTheme="majorBidi" w:hAnsiTheme="majorBidi" w:cstheme="majorBidi"/>
          <w:sz w:val="24"/>
          <w:szCs w:val="24"/>
        </w:rPr>
        <w:t>for the Smart Countertrade</w:t>
      </w:r>
      <w:r w:rsidRPr="00FE0311">
        <w:rPr>
          <w:rFonts w:asciiTheme="majorBidi" w:hAnsiTheme="majorBidi" w:cstheme="majorBidi"/>
          <w:sz w:val="24"/>
          <w:szCs w:val="24"/>
        </w:rPr>
        <w:t xml:space="preserve"> platform</w:t>
      </w:r>
      <w:r>
        <w:rPr>
          <w:rFonts w:asciiTheme="majorBidi" w:hAnsiTheme="majorBidi" w:cstheme="majorBidi"/>
          <w:sz w:val="24"/>
          <w:szCs w:val="24"/>
        </w:rPr>
        <w:t xml:space="preserve">, </w:t>
      </w:r>
      <w:r w:rsidRPr="00CD4E01">
        <w:rPr>
          <w:rFonts w:asciiTheme="majorBidi" w:hAnsiTheme="majorBidi" w:cstheme="majorBidi"/>
          <w:sz w:val="24"/>
          <w:szCs w:val="24"/>
        </w:rPr>
        <w:t>including a timeline covering phases and processes of implementation, research techniques, samples, and methods used in each phase</w:t>
      </w:r>
      <w:r w:rsidR="00BC6BA6">
        <w:rPr>
          <w:rFonts w:asciiTheme="majorBidi" w:hAnsiTheme="majorBidi" w:cstheme="majorBidi"/>
          <w:sz w:val="24"/>
          <w:szCs w:val="24"/>
        </w:rPr>
        <w:t>.</w:t>
      </w:r>
    </w:p>
    <w:p w14:paraId="39F41D39" w14:textId="77777777" w:rsidR="009623FD" w:rsidRPr="00FE0311" w:rsidRDefault="009623FD" w:rsidP="009623FD">
      <w:pPr>
        <w:spacing w:after="0" w:line="240" w:lineRule="auto"/>
        <w:ind w:left="1080"/>
        <w:rPr>
          <w:rFonts w:asciiTheme="majorBidi" w:hAnsiTheme="majorBidi" w:cstheme="majorBidi"/>
          <w:sz w:val="8"/>
          <w:szCs w:val="8"/>
        </w:rPr>
      </w:pPr>
    </w:p>
    <w:p w14:paraId="0617BA4A" w14:textId="77777777" w:rsidR="0039321B" w:rsidRDefault="0039321B" w:rsidP="00FE0311">
      <w:pPr>
        <w:tabs>
          <w:tab w:val="left" w:pos="270"/>
        </w:tabs>
        <w:spacing w:before="120" w:after="0" w:line="240" w:lineRule="auto"/>
        <w:rPr>
          <w:rFonts w:asciiTheme="majorBidi" w:hAnsiTheme="majorBidi" w:cstheme="majorBidi"/>
          <w:b/>
          <w:bCs/>
          <w:sz w:val="24"/>
          <w:szCs w:val="24"/>
          <w:u w:val="single"/>
        </w:rPr>
      </w:pPr>
    </w:p>
    <w:p w14:paraId="6511D87D" w14:textId="7357B06A" w:rsidR="009623FD" w:rsidRPr="00FE0311" w:rsidRDefault="00B30092" w:rsidP="00FE0311">
      <w:pPr>
        <w:tabs>
          <w:tab w:val="left" w:pos="270"/>
        </w:tabs>
        <w:spacing w:before="120" w:after="0" w:line="240" w:lineRule="auto"/>
        <w:rPr>
          <w:rFonts w:asciiTheme="majorBidi" w:hAnsiTheme="majorBidi" w:cstheme="majorBidi"/>
          <w:sz w:val="24"/>
          <w:szCs w:val="24"/>
          <w:u w:val="single"/>
        </w:rPr>
      </w:pPr>
      <w:r>
        <w:rPr>
          <w:rFonts w:asciiTheme="majorBidi" w:hAnsiTheme="majorBidi" w:cstheme="majorBidi"/>
          <w:b/>
          <w:bCs/>
          <w:sz w:val="24"/>
          <w:szCs w:val="24"/>
          <w:u w:val="single"/>
        </w:rPr>
        <w:t>Component</w:t>
      </w:r>
      <w:r w:rsidR="009623FD" w:rsidRPr="00FE0311">
        <w:rPr>
          <w:rFonts w:asciiTheme="majorBidi" w:hAnsiTheme="majorBidi" w:cstheme="majorBidi"/>
          <w:b/>
          <w:bCs/>
          <w:sz w:val="24"/>
          <w:szCs w:val="24"/>
          <w:u w:val="single"/>
        </w:rPr>
        <w:t xml:space="preserve"> 2 - </w:t>
      </w:r>
      <w:r w:rsidRPr="00B30092">
        <w:rPr>
          <w:rFonts w:asciiTheme="majorBidi" w:hAnsiTheme="majorBidi" w:cstheme="majorBidi"/>
          <w:b/>
          <w:bCs/>
          <w:sz w:val="24"/>
          <w:szCs w:val="24"/>
          <w:u w:val="single"/>
        </w:rPr>
        <w:t>Workshops/Seminars</w:t>
      </w:r>
      <w:r w:rsidR="009623FD" w:rsidRPr="00FE0311">
        <w:rPr>
          <w:rFonts w:asciiTheme="majorBidi" w:hAnsiTheme="majorBidi" w:cstheme="majorBidi"/>
          <w:b/>
          <w:bCs/>
          <w:sz w:val="24"/>
          <w:szCs w:val="24"/>
          <w:u w:val="single"/>
        </w:rPr>
        <w:t>: </w:t>
      </w:r>
      <w:r w:rsidR="009623FD" w:rsidRPr="00FE0311">
        <w:rPr>
          <w:rFonts w:asciiTheme="majorBidi" w:hAnsiTheme="majorBidi" w:cstheme="majorBidi"/>
          <w:sz w:val="24"/>
          <w:szCs w:val="24"/>
          <w:u w:val="single"/>
        </w:rPr>
        <w:t> </w:t>
      </w:r>
    </w:p>
    <w:p w14:paraId="78AB29DE" w14:textId="77777777" w:rsidR="009623FD" w:rsidRPr="00FE0311" w:rsidRDefault="009623FD" w:rsidP="009623FD">
      <w:pPr>
        <w:tabs>
          <w:tab w:val="left" w:pos="270"/>
        </w:tabs>
        <w:spacing w:after="0" w:line="240" w:lineRule="auto"/>
        <w:rPr>
          <w:rFonts w:asciiTheme="majorBidi" w:hAnsiTheme="majorBidi" w:cstheme="majorBidi"/>
          <w:sz w:val="6"/>
          <w:szCs w:val="6"/>
          <w:u w:val="single"/>
        </w:rPr>
      </w:pPr>
    </w:p>
    <w:p w14:paraId="59723085" w14:textId="631AF259" w:rsidR="009623FD" w:rsidRPr="00630F05" w:rsidRDefault="00630F05" w:rsidP="00CD4E01">
      <w:pPr>
        <w:numPr>
          <w:ilvl w:val="0"/>
          <w:numId w:val="9"/>
        </w:numPr>
        <w:spacing w:before="120" w:after="120" w:line="240" w:lineRule="auto"/>
        <w:ind w:left="720"/>
        <w:jc w:val="both"/>
        <w:rPr>
          <w:rFonts w:asciiTheme="majorBidi" w:hAnsiTheme="majorBidi" w:cstheme="majorBidi"/>
          <w:sz w:val="24"/>
          <w:szCs w:val="24"/>
        </w:rPr>
      </w:pPr>
      <w:r w:rsidRPr="00630F05">
        <w:rPr>
          <w:rFonts w:asciiTheme="majorBidi" w:hAnsiTheme="majorBidi" w:cstheme="majorBidi"/>
          <w:sz w:val="24"/>
          <w:szCs w:val="24"/>
        </w:rPr>
        <w:t>Under this component, a series of workshops/seminars will be organised that includes key stakeholders to clearly identify challenges, opportunities and interest in participation in establishing the</w:t>
      </w:r>
      <w:r>
        <w:rPr>
          <w:rFonts w:asciiTheme="majorBidi" w:hAnsiTheme="majorBidi" w:cstheme="majorBidi"/>
          <w:sz w:val="24"/>
          <w:szCs w:val="24"/>
        </w:rPr>
        <w:t xml:space="preserve"> </w:t>
      </w:r>
      <w:r w:rsidRPr="00630F05">
        <w:rPr>
          <w:rFonts w:asciiTheme="majorBidi" w:hAnsiTheme="majorBidi" w:cstheme="majorBidi"/>
          <w:sz w:val="24"/>
          <w:szCs w:val="24"/>
        </w:rPr>
        <w:t>countertrade system.</w:t>
      </w:r>
      <w:r w:rsidR="009623FD" w:rsidRPr="00630F05">
        <w:rPr>
          <w:rFonts w:asciiTheme="majorBidi" w:hAnsiTheme="majorBidi" w:cstheme="majorBidi"/>
          <w:sz w:val="24"/>
          <w:szCs w:val="24"/>
        </w:rPr>
        <w:t> </w:t>
      </w:r>
    </w:p>
    <w:p w14:paraId="0CBC365C" w14:textId="77777777" w:rsidR="009623FD" w:rsidRPr="00FE0311" w:rsidRDefault="009623FD" w:rsidP="00FE0311">
      <w:pPr>
        <w:numPr>
          <w:ilvl w:val="0"/>
          <w:numId w:val="9"/>
        </w:numPr>
        <w:spacing w:before="120" w:after="0" w:line="240" w:lineRule="auto"/>
        <w:ind w:left="720"/>
        <w:rPr>
          <w:rFonts w:asciiTheme="majorBidi" w:hAnsiTheme="majorBidi" w:cstheme="majorBidi"/>
          <w:sz w:val="24"/>
          <w:szCs w:val="24"/>
        </w:rPr>
      </w:pPr>
      <w:r w:rsidRPr="00FE0311">
        <w:rPr>
          <w:rFonts w:asciiTheme="majorBidi" w:hAnsiTheme="majorBidi" w:cstheme="majorBidi"/>
          <w:sz w:val="24"/>
          <w:szCs w:val="24"/>
        </w:rPr>
        <w:t>The consultant should carry out the following:  </w:t>
      </w:r>
    </w:p>
    <w:p w14:paraId="2B7E2B4F" w14:textId="77777777" w:rsidR="009623FD" w:rsidRPr="00FE0311" w:rsidRDefault="009623FD" w:rsidP="009623FD">
      <w:pPr>
        <w:spacing w:after="0" w:line="240" w:lineRule="auto"/>
        <w:ind w:left="720"/>
        <w:rPr>
          <w:rFonts w:asciiTheme="majorBidi" w:hAnsiTheme="majorBidi" w:cstheme="majorBidi"/>
          <w:sz w:val="6"/>
          <w:szCs w:val="6"/>
        </w:rPr>
      </w:pPr>
    </w:p>
    <w:p w14:paraId="22503EE8" w14:textId="1178556F" w:rsidR="009623FD" w:rsidRPr="00FE0311" w:rsidRDefault="00CD4E01" w:rsidP="00E738A5">
      <w:pPr>
        <w:numPr>
          <w:ilvl w:val="0"/>
          <w:numId w:val="7"/>
        </w:numPr>
        <w:spacing w:after="0" w:line="240" w:lineRule="auto"/>
        <w:ind w:left="990"/>
        <w:jc w:val="both"/>
        <w:rPr>
          <w:rFonts w:asciiTheme="majorBidi" w:hAnsiTheme="majorBidi" w:cstheme="majorBidi"/>
          <w:sz w:val="24"/>
          <w:szCs w:val="24"/>
        </w:rPr>
      </w:pPr>
      <w:r>
        <w:rPr>
          <w:rFonts w:asciiTheme="majorBidi" w:hAnsiTheme="majorBidi" w:cstheme="majorBidi"/>
          <w:sz w:val="24"/>
          <w:szCs w:val="24"/>
        </w:rPr>
        <w:t>Identify potential stakeholders to be invited to these workshops/seminars</w:t>
      </w:r>
      <w:r w:rsidR="009623FD" w:rsidRPr="00FE0311">
        <w:rPr>
          <w:rFonts w:asciiTheme="majorBidi" w:hAnsiTheme="majorBidi" w:cstheme="majorBidi"/>
          <w:sz w:val="24"/>
          <w:szCs w:val="24"/>
        </w:rPr>
        <w:t> </w:t>
      </w:r>
    </w:p>
    <w:p w14:paraId="7B8A0F83" w14:textId="2FD2947A" w:rsidR="009623FD" w:rsidRDefault="00CD4E01" w:rsidP="00E738A5">
      <w:pPr>
        <w:numPr>
          <w:ilvl w:val="0"/>
          <w:numId w:val="7"/>
        </w:numPr>
        <w:spacing w:after="0" w:line="240" w:lineRule="auto"/>
        <w:ind w:left="990"/>
        <w:jc w:val="both"/>
        <w:rPr>
          <w:rFonts w:asciiTheme="majorBidi" w:hAnsiTheme="majorBidi" w:cstheme="majorBidi"/>
          <w:sz w:val="24"/>
          <w:szCs w:val="24"/>
        </w:rPr>
      </w:pPr>
      <w:r>
        <w:rPr>
          <w:rFonts w:asciiTheme="majorBidi" w:hAnsiTheme="majorBidi" w:cstheme="majorBidi"/>
          <w:sz w:val="24"/>
          <w:szCs w:val="24"/>
        </w:rPr>
        <w:t>Develop the program</w:t>
      </w:r>
      <w:r w:rsidR="00511110">
        <w:rPr>
          <w:rFonts w:asciiTheme="majorBidi" w:hAnsiTheme="majorBidi" w:cstheme="majorBidi"/>
          <w:sz w:val="24"/>
          <w:szCs w:val="24"/>
        </w:rPr>
        <w:t>, agenda</w:t>
      </w:r>
      <w:r>
        <w:rPr>
          <w:rFonts w:asciiTheme="majorBidi" w:hAnsiTheme="majorBidi" w:cstheme="majorBidi"/>
          <w:sz w:val="24"/>
          <w:szCs w:val="24"/>
        </w:rPr>
        <w:t xml:space="preserve"> and</w:t>
      </w:r>
      <w:r w:rsidR="00511110">
        <w:rPr>
          <w:rFonts w:asciiTheme="majorBidi" w:hAnsiTheme="majorBidi" w:cstheme="majorBidi"/>
          <w:sz w:val="24"/>
          <w:szCs w:val="24"/>
        </w:rPr>
        <w:t xml:space="preserve"> proposed</w:t>
      </w:r>
      <w:r>
        <w:rPr>
          <w:rFonts w:asciiTheme="majorBidi" w:hAnsiTheme="majorBidi" w:cstheme="majorBidi"/>
          <w:sz w:val="24"/>
          <w:szCs w:val="24"/>
        </w:rPr>
        <w:t xml:space="preserve"> flow of discussions</w:t>
      </w:r>
    </w:p>
    <w:p w14:paraId="3C96C7F7" w14:textId="5BFCCE26" w:rsidR="00511110" w:rsidRDefault="00511110" w:rsidP="00E738A5">
      <w:pPr>
        <w:numPr>
          <w:ilvl w:val="0"/>
          <w:numId w:val="7"/>
        </w:numPr>
        <w:spacing w:after="0" w:line="240" w:lineRule="auto"/>
        <w:ind w:left="990"/>
        <w:jc w:val="both"/>
        <w:rPr>
          <w:rFonts w:asciiTheme="majorBidi" w:hAnsiTheme="majorBidi" w:cstheme="majorBidi"/>
          <w:sz w:val="24"/>
          <w:szCs w:val="24"/>
        </w:rPr>
      </w:pPr>
      <w:r>
        <w:rPr>
          <w:rFonts w:asciiTheme="majorBidi" w:hAnsiTheme="majorBidi" w:cstheme="majorBidi"/>
          <w:sz w:val="24"/>
          <w:szCs w:val="24"/>
        </w:rPr>
        <w:t>Prepare powerpoint/other format presentations</w:t>
      </w:r>
      <w:r w:rsidR="00E738A5">
        <w:rPr>
          <w:rFonts w:asciiTheme="majorBidi" w:hAnsiTheme="majorBidi" w:cstheme="majorBidi"/>
          <w:sz w:val="24"/>
          <w:szCs w:val="24"/>
        </w:rPr>
        <w:t xml:space="preserve"> and deliver these during the workshops and seminars organised</w:t>
      </w:r>
      <w:r>
        <w:rPr>
          <w:rFonts w:asciiTheme="majorBidi" w:hAnsiTheme="majorBidi" w:cstheme="majorBidi"/>
          <w:sz w:val="24"/>
          <w:szCs w:val="24"/>
        </w:rPr>
        <w:t>.</w:t>
      </w:r>
    </w:p>
    <w:p w14:paraId="504D2E1B" w14:textId="701C9450" w:rsidR="00511110" w:rsidRPr="00FE0311" w:rsidRDefault="00511110" w:rsidP="00E738A5">
      <w:pPr>
        <w:numPr>
          <w:ilvl w:val="0"/>
          <w:numId w:val="7"/>
        </w:numPr>
        <w:spacing w:after="0" w:line="240" w:lineRule="auto"/>
        <w:ind w:left="990"/>
        <w:jc w:val="both"/>
        <w:rPr>
          <w:rFonts w:asciiTheme="majorBidi" w:hAnsiTheme="majorBidi" w:cstheme="majorBidi"/>
          <w:sz w:val="24"/>
          <w:szCs w:val="24"/>
        </w:rPr>
      </w:pPr>
      <w:r>
        <w:rPr>
          <w:rFonts w:asciiTheme="majorBidi" w:hAnsiTheme="majorBidi" w:cstheme="majorBidi"/>
          <w:sz w:val="24"/>
          <w:szCs w:val="24"/>
        </w:rPr>
        <w:t>Enable a feedback mechanism to gather inputs to improve the content of the feasibility study</w:t>
      </w:r>
    </w:p>
    <w:p w14:paraId="02B0BE52" w14:textId="5181FC85" w:rsidR="00511110" w:rsidRDefault="00511110" w:rsidP="00E738A5">
      <w:pPr>
        <w:numPr>
          <w:ilvl w:val="0"/>
          <w:numId w:val="7"/>
        </w:numPr>
        <w:spacing w:after="0" w:line="240" w:lineRule="auto"/>
        <w:ind w:left="990"/>
        <w:jc w:val="both"/>
        <w:rPr>
          <w:rFonts w:asciiTheme="majorBidi" w:hAnsiTheme="majorBidi" w:cstheme="majorBidi"/>
          <w:sz w:val="24"/>
          <w:szCs w:val="24"/>
        </w:rPr>
      </w:pPr>
      <w:r>
        <w:rPr>
          <w:rFonts w:asciiTheme="majorBidi" w:hAnsiTheme="majorBidi" w:cstheme="majorBidi"/>
          <w:sz w:val="24"/>
          <w:szCs w:val="24"/>
        </w:rPr>
        <w:t>T</w:t>
      </w:r>
      <w:r w:rsidRPr="00511110">
        <w:rPr>
          <w:rFonts w:asciiTheme="majorBidi" w:hAnsiTheme="majorBidi" w:cstheme="majorBidi"/>
          <w:sz w:val="24"/>
          <w:szCs w:val="24"/>
        </w:rPr>
        <w:t>ake part in all meetings, workshops and seminars to present the draft versions of reports to facilitate collation of comments.</w:t>
      </w:r>
    </w:p>
    <w:p w14:paraId="511B0D5F" w14:textId="77777777" w:rsidR="009623FD" w:rsidRPr="00FE0311" w:rsidRDefault="009623FD" w:rsidP="009623FD">
      <w:pPr>
        <w:spacing w:after="0" w:line="240" w:lineRule="auto"/>
        <w:ind w:left="810"/>
        <w:rPr>
          <w:rFonts w:asciiTheme="majorBidi" w:hAnsiTheme="majorBidi" w:cstheme="majorBidi"/>
          <w:sz w:val="6"/>
          <w:szCs w:val="6"/>
        </w:rPr>
      </w:pPr>
    </w:p>
    <w:p w14:paraId="0428855D" w14:textId="77777777" w:rsidR="00630F05" w:rsidRDefault="00630F05" w:rsidP="00385AE8">
      <w:pPr>
        <w:spacing w:after="0" w:line="240" w:lineRule="auto"/>
        <w:rPr>
          <w:rFonts w:asciiTheme="majorBidi" w:hAnsiTheme="majorBidi" w:cstheme="majorBidi"/>
          <w:b/>
          <w:bCs/>
          <w:sz w:val="24"/>
          <w:szCs w:val="24"/>
          <w:u w:val="single"/>
        </w:rPr>
      </w:pPr>
    </w:p>
    <w:p w14:paraId="23159F3F" w14:textId="6CC95E03" w:rsidR="00602BA3" w:rsidRDefault="00602BA3" w:rsidP="00385AE8">
      <w:pPr>
        <w:spacing w:after="0" w:line="240" w:lineRule="auto"/>
        <w:rPr>
          <w:rFonts w:asciiTheme="majorBidi" w:eastAsia="Calibri" w:hAnsiTheme="majorBidi" w:cstheme="majorBidi"/>
          <w:b/>
          <w:bCs/>
          <w:spacing w:val="-2"/>
          <w:sz w:val="24"/>
          <w:szCs w:val="24"/>
        </w:rPr>
      </w:pPr>
      <w:r>
        <w:rPr>
          <w:rFonts w:asciiTheme="majorBidi" w:eastAsia="Calibri" w:hAnsiTheme="majorBidi" w:cstheme="majorBidi"/>
          <w:b/>
          <w:bCs/>
          <w:spacing w:val="-2"/>
          <w:sz w:val="24"/>
          <w:szCs w:val="24"/>
        </w:rPr>
        <w:t xml:space="preserve">Duration of the Assignment: </w:t>
      </w:r>
    </w:p>
    <w:p w14:paraId="6B982F93" w14:textId="0768B4CA" w:rsidR="00602BA3" w:rsidRDefault="00602BA3" w:rsidP="00602BA3">
      <w:pPr>
        <w:suppressAutoHyphens/>
        <w:jc w:val="both"/>
        <w:rPr>
          <w:rFonts w:ascii="Times New Roman" w:hAnsi="Times New Roman"/>
          <w:spacing w:val="-2"/>
          <w:sz w:val="24"/>
          <w:szCs w:val="24"/>
        </w:rPr>
      </w:pPr>
      <w:r w:rsidRPr="00FE0311">
        <w:rPr>
          <w:rFonts w:ascii="Times New Roman" w:hAnsi="Times New Roman"/>
          <w:spacing w:val="-2"/>
          <w:sz w:val="24"/>
          <w:szCs w:val="24"/>
        </w:rPr>
        <w:t xml:space="preserve">The consultant assignment is expected to take </w:t>
      </w:r>
      <w:r>
        <w:rPr>
          <w:rFonts w:ascii="Times New Roman" w:hAnsi="Times New Roman"/>
          <w:spacing w:val="-2"/>
          <w:sz w:val="24"/>
          <w:szCs w:val="24"/>
        </w:rPr>
        <w:t xml:space="preserve">not more </w:t>
      </w:r>
      <w:r w:rsidRPr="00602BA3">
        <w:rPr>
          <w:rFonts w:ascii="Times New Roman" w:hAnsi="Times New Roman"/>
          <w:spacing w:val="-2"/>
          <w:sz w:val="24"/>
          <w:szCs w:val="24"/>
        </w:rPr>
        <w:t xml:space="preserve">than </w:t>
      </w:r>
      <w:r w:rsidR="00BC6BA6">
        <w:rPr>
          <w:rFonts w:ascii="Times New Roman" w:hAnsi="Times New Roman"/>
          <w:spacing w:val="-2"/>
          <w:sz w:val="24"/>
          <w:szCs w:val="24"/>
        </w:rPr>
        <w:t>12</w:t>
      </w:r>
      <w:r w:rsidR="00BC6BA6" w:rsidRPr="00602BA3">
        <w:rPr>
          <w:rFonts w:ascii="Times New Roman" w:hAnsi="Times New Roman"/>
          <w:spacing w:val="-2"/>
          <w:sz w:val="24"/>
          <w:szCs w:val="24"/>
        </w:rPr>
        <w:t xml:space="preserve"> </w:t>
      </w:r>
      <w:r w:rsidRPr="00602BA3">
        <w:rPr>
          <w:rFonts w:ascii="Times New Roman" w:hAnsi="Times New Roman"/>
          <w:spacing w:val="-2"/>
          <w:sz w:val="24"/>
          <w:szCs w:val="24"/>
        </w:rPr>
        <w:t>months</w:t>
      </w:r>
      <w:r w:rsidRPr="00FE0311">
        <w:rPr>
          <w:rFonts w:ascii="Times New Roman" w:hAnsi="Times New Roman"/>
          <w:spacing w:val="-2"/>
          <w:sz w:val="24"/>
          <w:szCs w:val="24"/>
        </w:rPr>
        <w:t xml:space="preserve"> starting from </w:t>
      </w:r>
      <w:r w:rsidR="005F0F09">
        <w:rPr>
          <w:rFonts w:ascii="Times New Roman" w:hAnsi="Times New Roman"/>
          <w:b/>
          <w:bCs/>
          <w:spacing w:val="-2"/>
          <w:sz w:val="24"/>
          <w:szCs w:val="24"/>
          <w:u w:val="single"/>
        </w:rPr>
        <w:t>February</w:t>
      </w:r>
      <w:r w:rsidR="00BC6BA6">
        <w:rPr>
          <w:rFonts w:ascii="Times New Roman" w:hAnsi="Times New Roman"/>
          <w:b/>
          <w:bCs/>
          <w:spacing w:val="-2"/>
          <w:sz w:val="24"/>
          <w:szCs w:val="24"/>
          <w:u w:val="single"/>
        </w:rPr>
        <w:t xml:space="preserve"> 2024</w:t>
      </w:r>
      <w:r w:rsidRPr="00FE0311">
        <w:rPr>
          <w:rFonts w:ascii="Times New Roman" w:hAnsi="Times New Roman"/>
          <w:spacing w:val="-2"/>
          <w:sz w:val="24"/>
          <w:szCs w:val="24"/>
        </w:rPr>
        <w:t xml:space="preserve">. </w:t>
      </w:r>
    </w:p>
    <w:p w14:paraId="519C4B79" w14:textId="7EBC8259" w:rsidR="00385AE8" w:rsidRPr="00602BA3" w:rsidRDefault="00541E3A" w:rsidP="00385AE8">
      <w:pPr>
        <w:spacing w:after="0" w:line="240" w:lineRule="auto"/>
        <w:rPr>
          <w:rFonts w:asciiTheme="majorBidi" w:eastAsia="Calibri" w:hAnsiTheme="majorBidi" w:cstheme="majorBidi"/>
          <w:b/>
          <w:bCs/>
          <w:spacing w:val="-2"/>
          <w:sz w:val="24"/>
          <w:szCs w:val="24"/>
        </w:rPr>
      </w:pPr>
      <w:r w:rsidRPr="00602BA3">
        <w:rPr>
          <w:rFonts w:asciiTheme="majorBidi" w:eastAsia="Calibri" w:hAnsiTheme="majorBidi" w:cstheme="majorBidi"/>
          <w:b/>
          <w:bCs/>
          <w:spacing w:val="-2"/>
          <w:sz w:val="24"/>
          <w:szCs w:val="24"/>
        </w:rPr>
        <w:t>Key Experts</w:t>
      </w:r>
      <w:r w:rsidR="00602BA3">
        <w:rPr>
          <w:rFonts w:asciiTheme="majorBidi" w:eastAsia="Calibri" w:hAnsiTheme="majorBidi" w:cstheme="majorBidi"/>
          <w:b/>
          <w:bCs/>
          <w:spacing w:val="-2"/>
          <w:sz w:val="24"/>
          <w:szCs w:val="24"/>
        </w:rPr>
        <w:t xml:space="preserve"> required</w:t>
      </w:r>
      <w:r w:rsidRPr="00602BA3">
        <w:rPr>
          <w:rFonts w:asciiTheme="majorBidi" w:eastAsia="Calibri" w:hAnsiTheme="majorBidi" w:cstheme="majorBidi"/>
          <w:b/>
          <w:bCs/>
          <w:spacing w:val="-2"/>
          <w:sz w:val="24"/>
          <w:szCs w:val="24"/>
        </w:rPr>
        <w:t xml:space="preserve"> for the </w:t>
      </w:r>
      <w:r w:rsidR="00602BA3">
        <w:rPr>
          <w:rFonts w:asciiTheme="majorBidi" w:eastAsia="Calibri" w:hAnsiTheme="majorBidi" w:cstheme="majorBidi"/>
          <w:b/>
          <w:bCs/>
          <w:spacing w:val="-2"/>
          <w:sz w:val="24"/>
          <w:szCs w:val="24"/>
        </w:rPr>
        <w:t>A</w:t>
      </w:r>
      <w:r w:rsidR="00602BA3" w:rsidRPr="00602BA3">
        <w:rPr>
          <w:rFonts w:asciiTheme="majorBidi" w:eastAsia="Calibri" w:hAnsiTheme="majorBidi" w:cstheme="majorBidi"/>
          <w:b/>
          <w:bCs/>
          <w:spacing w:val="-2"/>
          <w:sz w:val="24"/>
          <w:szCs w:val="24"/>
        </w:rPr>
        <w:t>ssignment</w:t>
      </w:r>
      <w:r w:rsidRPr="00602BA3">
        <w:rPr>
          <w:rFonts w:asciiTheme="majorBidi" w:eastAsia="Calibri" w:hAnsiTheme="majorBidi" w:cstheme="majorBidi"/>
          <w:b/>
          <w:bCs/>
          <w:spacing w:val="-2"/>
          <w:sz w:val="24"/>
          <w:szCs w:val="24"/>
        </w:rPr>
        <w:t>:</w:t>
      </w:r>
    </w:p>
    <w:p w14:paraId="5D4BC196" w14:textId="7C535347" w:rsidR="00385AE8" w:rsidRPr="00FE0311" w:rsidRDefault="00511110" w:rsidP="00511110">
      <w:pPr>
        <w:tabs>
          <w:tab w:val="left" w:pos="6927"/>
        </w:tabs>
        <w:jc w:val="both"/>
        <w:rPr>
          <w:rFonts w:asciiTheme="majorBidi" w:eastAsia="Calibri" w:hAnsiTheme="majorBidi" w:cstheme="majorBidi"/>
          <w:spacing w:val="-2"/>
          <w:sz w:val="24"/>
          <w:szCs w:val="24"/>
        </w:rPr>
      </w:pPr>
      <w:r w:rsidRPr="00511110">
        <w:rPr>
          <w:rFonts w:asciiTheme="majorBidi" w:eastAsia="Calibri" w:hAnsiTheme="majorBidi" w:cstheme="majorBidi"/>
          <w:spacing w:val="-2"/>
          <w:sz w:val="24"/>
          <w:szCs w:val="24"/>
        </w:rPr>
        <w:t xml:space="preserve">The proposed project team must be composed of the key experts and specialists as indicated in the table below; </w:t>
      </w:r>
      <w:r w:rsidRPr="00511110">
        <w:rPr>
          <w:rFonts w:asciiTheme="majorBidi" w:eastAsia="Calibri" w:hAnsiTheme="majorBidi" w:cstheme="majorBidi"/>
          <w:iCs/>
          <w:spacing w:val="-2"/>
          <w:sz w:val="24"/>
          <w:szCs w:val="24"/>
        </w:rPr>
        <w:t xml:space="preserve">however, the Consultant has the option to add more personnel depending on </w:t>
      </w:r>
      <w:r>
        <w:rPr>
          <w:rFonts w:asciiTheme="majorBidi" w:eastAsia="Calibri" w:hAnsiTheme="majorBidi" w:cstheme="majorBidi"/>
          <w:iCs/>
          <w:spacing w:val="-2"/>
          <w:sz w:val="24"/>
          <w:szCs w:val="24"/>
        </w:rPr>
        <w:t>their</w:t>
      </w:r>
      <w:r w:rsidRPr="00511110">
        <w:rPr>
          <w:rFonts w:asciiTheme="majorBidi" w:eastAsia="Calibri" w:hAnsiTheme="majorBidi" w:cstheme="majorBidi"/>
          <w:iCs/>
          <w:spacing w:val="-2"/>
          <w:sz w:val="24"/>
          <w:szCs w:val="24"/>
        </w:rPr>
        <w:t xml:space="preserve"> work strategy</w:t>
      </w:r>
      <w:r w:rsidRPr="00511110">
        <w:rPr>
          <w:rFonts w:asciiTheme="majorBidi" w:eastAsia="Calibri" w:hAnsiTheme="majorBidi" w:cstheme="majorBidi"/>
          <w:spacing w:val="-2"/>
          <w:sz w:val="24"/>
          <w:szCs w:val="24"/>
        </w:rPr>
        <w:t>:</w:t>
      </w:r>
    </w:p>
    <w:p w14:paraId="3E4E736E" w14:textId="41B85320" w:rsidR="00385AE8" w:rsidRPr="00FE0311" w:rsidRDefault="00385AE8" w:rsidP="00FE0311">
      <w:pPr>
        <w:numPr>
          <w:ilvl w:val="0"/>
          <w:numId w:val="10"/>
        </w:numPr>
        <w:tabs>
          <w:tab w:val="left" w:pos="6927"/>
        </w:tabs>
        <w:spacing w:after="0" w:line="240" w:lineRule="auto"/>
        <w:ind w:left="1080"/>
        <w:jc w:val="both"/>
        <w:rPr>
          <w:rFonts w:asciiTheme="majorBidi" w:eastAsia="Calibri" w:hAnsiTheme="majorBidi" w:cstheme="majorBidi"/>
          <w:sz w:val="24"/>
          <w:szCs w:val="24"/>
        </w:rPr>
      </w:pPr>
      <w:r w:rsidRPr="00FE0311">
        <w:rPr>
          <w:rFonts w:asciiTheme="majorBidi" w:eastAsia="Calibri" w:hAnsiTheme="majorBidi" w:cstheme="majorBidi"/>
          <w:sz w:val="24"/>
          <w:szCs w:val="24"/>
        </w:rPr>
        <w:t>Team Leader: 1</w:t>
      </w:r>
      <w:r w:rsidR="00C6111F">
        <w:rPr>
          <w:rFonts w:asciiTheme="majorBidi" w:eastAsia="Calibri" w:hAnsiTheme="majorBidi" w:cstheme="majorBidi"/>
          <w:sz w:val="24"/>
          <w:szCs w:val="24"/>
        </w:rPr>
        <w:t>0</w:t>
      </w:r>
      <w:r w:rsidRPr="00FE0311">
        <w:rPr>
          <w:rFonts w:asciiTheme="majorBidi" w:eastAsia="Calibri" w:hAnsiTheme="majorBidi" w:cstheme="majorBidi"/>
          <w:sz w:val="24"/>
          <w:szCs w:val="24"/>
        </w:rPr>
        <w:t xml:space="preserve">+ Years in </w:t>
      </w:r>
      <w:r w:rsidR="00511110">
        <w:rPr>
          <w:rFonts w:asciiTheme="majorBidi" w:eastAsia="Calibri" w:hAnsiTheme="majorBidi" w:cstheme="majorBidi"/>
          <w:sz w:val="24"/>
          <w:szCs w:val="24"/>
        </w:rPr>
        <w:t>International Trade, Economics, Finance, Policymaking</w:t>
      </w:r>
      <w:r w:rsidRPr="00FE0311">
        <w:rPr>
          <w:rFonts w:asciiTheme="majorBidi" w:eastAsia="Calibri" w:hAnsiTheme="majorBidi" w:cstheme="majorBidi"/>
          <w:sz w:val="24"/>
          <w:szCs w:val="24"/>
        </w:rPr>
        <w:t> </w:t>
      </w:r>
      <w:r w:rsidR="00511110">
        <w:rPr>
          <w:rFonts w:asciiTheme="majorBidi" w:eastAsia="Calibri" w:hAnsiTheme="majorBidi" w:cstheme="majorBidi"/>
          <w:sz w:val="24"/>
          <w:szCs w:val="24"/>
        </w:rPr>
        <w:t>and Countertrade experience</w:t>
      </w:r>
      <w:r w:rsidR="00BC6BA6">
        <w:rPr>
          <w:rFonts w:asciiTheme="majorBidi" w:eastAsia="Calibri" w:hAnsiTheme="majorBidi" w:cstheme="majorBidi"/>
          <w:sz w:val="24"/>
          <w:szCs w:val="24"/>
        </w:rPr>
        <w:t xml:space="preserve"> is an added advantage.</w:t>
      </w:r>
    </w:p>
    <w:p w14:paraId="62AF17EE" w14:textId="77D43FC4" w:rsidR="00385AE8" w:rsidRDefault="00385AE8" w:rsidP="00BC6BA6">
      <w:pPr>
        <w:numPr>
          <w:ilvl w:val="0"/>
          <w:numId w:val="10"/>
        </w:numPr>
        <w:tabs>
          <w:tab w:val="left" w:pos="6927"/>
        </w:tabs>
        <w:spacing w:after="0" w:line="240" w:lineRule="auto"/>
        <w:ind w:left="1080"/>
        <w:jc w:val="both"/>
        <w:rPr>
          <w:rFonts w:asciiTheme="majorBidi" w:eastAsia="Calibri" w:hAnsiTheme="majorBidi" w:cstheme="majorBidi"/>
          <w:sz w:val="24"/>
          <w:szCs w:val="24"/>
        </w:rPr>
      </w:pPr>
      <w:r w:rsidRPr="00FE0311">
        <w:rPr>
          <w:rFonts w:asciiTheme="majorBidi" w:eastAsia="Calibri" w:hAnsiTheme="majorBidi" w:cstheme="majorBidi"/>
          <w:sz w:val="24"/>
          <w:szCs w:val="24"/>
        </w:rPr>
        <w:t xml:space="preserve">Senior Expert: </w:t>
      </w:r>
      <w:r w:rsidR="00C6111F">
        <w:rPr>
          <w:rFonts w:asciiTheme="majorBidi" w:eastAsia="Calibri" w:hAnsiTheme="majorBidi" w:cstheme="majorBidi"/>
          <w:sz w:val="24"/>
          <w:szCs w:val="24"/>
        </w:rPr>
        <w:t>5</w:t>
      </w:r>
      <w:r w:rsidRPr="00FE0311">
        <w:rPr>
          <w:rFonts w:asciiTheme="majorBidi" w:eastAsia="Calibri" w:hAnsiTheme="majorBidi" w:cstheme="majorBidi"/>
          <w:sz w:val="24"/>
          <w:szCs w:val="24"/>
        </w:rPr>
        <w:t xml:space="preserve">+ Years in </w:t>
      </w:r>
      <w:r w:rsidR="00511110">
        <w:rPr>
          <w:rFonts w:asciiTheme="majorBidi" w:eastAsia="Calibri" w:hAnsiTheme="majorBidi" w:cstheme="majorBidi"/>
          <w:sz w:val="24"/>
          <w:szCs w:val="24"/>
        </w:rPr>
        <w:t xml:space="preserve">trade agreements, economic policies, </w:t>
      </w:r>
      <w:r w:rsidR="00E738A5">
        <w:rPr>
          <w:rFonts w:asciiTheme="majorBidi" w:eastAsia="Calibri" w:hAnsiTheme="majorBidi" w:cstheme="majorBidi"/>
          <w:sz w:val="24"/>
          <w:szCs w:val="24"/>
        </w:rPr>
        <w:t>economics and finance feasibility studies, business plans, value propositioning, etc.</w:t>
      </w:r>
    </w:p>
    <w:p w14:paraId="2317A005" w14:textId="5C935527" w:rsidR="00E738A5" w:rsidRPr="00E738A5" w:rsidRDefault="00E738A5" w:rsidP="00E738A5">
      <w:pPr>
        <w:numPr>
          <w:ilvl w:val="0"/>
          <w:numId w:val="10"/>
        </w:numPr>
        <w:tabs>
          <w:tab w:val="left" w:pos="6927"/>
        </w:tabs>
        <w:spacing w:after="0" w:line="240" w:lineRule="auto"/>
        <w:ind w:left="1080"/>
        <w:jc w:val="both"/>
        <w:rPr>
          <w:rFonts w:asciiTheme="majorBidi" w:eastAsia="Calibri" w:hAnsiTheme="majorBidi" w:cstheme="majorBidi"/>
          <w:sz w:val="24"/>
          <w:szCs w:val="24"/>
        </w:rPr>
      </w:pPr>
      <w:r w:rsidRPr="00FE0311">
        <w:rPr>
          <w:rFonts w:asciiTheme="majorBidi" w:eastAsia="Calibri" w:hAnsiTheme="majorBidi" w:cstheme="majorBidi"/>
          <w:sz w:val="24"/>
          <w:szCs w:val="24"/>
        </w:rPr>
        <w:t xml:space="preserve">Senior Expert: </w:t>
      </w:r>
      <w:r w:rsidR="00C6111F">
        <w:rPr>
          <w:rFonts w:asciiTheme="majorBidi" w:eastAsia="Calibri" w:hAnsiTheme="majorBidi" w:cstheme="majorBidi"/>
          <w:sz w:val="24"/>
          <w:szCs w:val="24"/>
        </w:rPr>
        <w:t>5</w:t>
      </w:r>
      <w:r w:rsidRPr="00FE0311">
        <w:rPr>
          <w:rFonts w:asciiTheme="majorBidi" w:eastAsia="Calibri" w:hAnsiTheme="majorBidi" w:cstheme="majorBidi"/>
          <w:sz w:val="24"/>
          <w:szCs w:val="24"/>
        </w:rPr>
        <w:t xml:space="preserve">+ Years in </w:t>
      </w:r>
      <w:r>
        <w:rPr>
          <w:rFonts w:asciiTheme="majorBidi" w:eastAsia="Calibri" w:hAnsiTheme="majorBidi" w:cstheme="majorBidi"/>
          <w:sz w:val="24"/>
          <w:szCs w:val="24"/>
        </w:rPr>
        <w:t>legal and regulatory considerations for facilitating international trade, multilateral partnerships, bilateral agreements, etc.</w:t>
      </w:r>
    </w:p>
    <w:p w14:paraId="7235DE8C" w14:textId="1830FFB6" w:rsidR="00385AE8" w:rsidRPr="00FE0311" w:rsidRDefault="00385AE8" w:rsidP="00FE0311">
      <w:pPr>
        <w:numPr>
          <w:ilvl w:val="0"/>
          <w:numId w:val="10"/>
        </w:numPr>
        <w:tabs>
          <w:tab w:val="left" w:pos="6927"/>
        </w:tabs>
        <w:spacing w:after="0" w:line="240" w:lineRule="auto"/>
        <w:ind w:left="1080"/>
        <w:jc w:val="both"/>
        <w:rPr>
          <w:rFonts w:asciiTheme="majorBidi" w:eastAsia="Calibri" w:hAnsiTheme="majorBidi" w:cstheme="majorBidi"/>
          <w:sz w:val="24"/>
          <w:szCs w:val="24"/>
        </w:rPr>
      </w:pPr>
      <w:r w:rsidRPr="00FE0311">
        <w:rPr>
          <w:rFonts w:asciiTheme="majorBidi" w:eastAsia="Calibri" w:hAnsiTheme="majorBidi" w:cstheme="majorBidi"/>
          <w:sz w:val="24"/>
          <w:szCs w:val="24"/>
        </w:rPr>
        <w:t xml:space="preserve">Senior Expert: </w:t>
      </w:r>
      <w:r w:rsidR="00C6111F">
        <w:rPr>
          <w:rFonts w:asciiTheme="majorBidi" w:eastAsia="Calibri" w:hAnsiTheme="majorBidi" w:cstheme="majorBidi"/>
          <w:sz w:val="24"/>
          <w:szCs w:val="24"/>
        </w:rPr>
        <w:t>5</w:t>
      </w:r>
      <w:r w:rsidRPr="00FE0311">
        <w:rPr>
          <w:rFonts w:asciiTheme="majorBidi" w:eastAsia="Calibri" w:hAnsiTheme="majorBidi" w:cstheme="majorBidi"/>
          <w:sz w:val="24"/>
          <w:szCs w:val="24"/>
        </w:rPr>
        <w:t xml:space="preserve">+ Years in </w:t>
      </w:r>
      <w:r w:rsidR="00E738A5">
        <w:rPr>
          <w:rFonts w:asciiTheme="majorBidi" w:eastAsia="Calibri" w:hAnsiTheme="majorBidi" w:cstheme="majorBidi"/>
          <w:sz w:val="24"/>
          <w:szCs w:val="24"/>
        </w:rPr>
        <w:t xml:space="preserve">trade-based intelligent </w:t>
      </w:r>
      <w:r w:rsidRPr="00FE0311">
        <w:rPr>
          <w:rFonts w:asciiTheme="majorBidi" w:eastAsia="Calibri" w:hAnsiTheme="majorBidi" w:cstheme="majorBidi"/>
          <w:sz w:val="24"/>
          <w:szCs w:val="24"/>
        </w:rPr>
        <w:t>Systems Design and Development </w:t>
      </w:r>
    </w:p>
    <w:p w14:paraId="52834A3F" w14:textId="77777777" w:rsidR="00511110" w:rsidRDefault="00511110" w:rsidP="00602BA3">
      <w:pPr>
        <w:tabs>
          <w:tab w:val="left" w:pos="6927"/>
        </w:tabs>
        <w:spacing w:after="0" w:line="240" w:lineRule="auto"/>
        <w:jc w:val="both"/>
        <w:rPr>
          <w:rFonts w:asciiTheme="majorBidi" w:eastAsia="Calibri" w:hAnsiTheme="majorBidi" w:cstheme="majorBidi"/>
          <w:sz w:val="24"/>
          <w:szCs w:val="24"/>
        </w:rPr>
      </w:pPr>
      <w:bookmarkStart w:id="0" w:name="_Hlk89443585"/>
    </w:p>
    <w:p w14:paraId="17A79FF1" w14:textId="0E4A4FF1" w:rsidR="00385AE8" w:rsidRDefault="003D239F" w:rsidP="00602BA3">
      <w:pPr>
        <w:tabs>
          <w:tab w:val="left" w:pos="6927"/>
        </w:tabs>
        <w:spacing w:after="0" w:line="240" w:lineRule="auto"/>
        <w:jc w:val="both"/>
        <w:rPr>
          <w:rFonts w:asciiTheme="majorBidi" w:eastAsia="Calibri" w:hAnsiTheme="majorBidi" w:cstheme="majorBidi"/>
          <w:sz w:val="24"/>
          <w:szCs w:val="24"/>
        </w:rPr>
      </w:pPr>
      <w:r>
        <w:rPr>
          <w:rFonts w:asciiTheme="majorBidi" w:eastAsia="Calibri" w:hAnsiTheme="majorBidi" w:cstheme="majorBidi"/>
          <w:sz w:val="24"/>
          <w:szCs w:val="24"/>
        </w:rPr>
        <w:t>All the above-mentioned Key Experts should have e</w:t>
      </w:r>
      <w:r w:rsidR="00385AE8" w:rsidRPr="00FE0311">
        <w:rPr>
          <w:rFonts w:asciiTheme="majorBidi" w:eastAsia="Calibri" w:hAnsiTheme="majorBidi" w:cstheme="majorBidi"/>
          <w:sz w:val="24"/>
          <w:szCs w:val="24"/>
        </w:rPr>
        <w:t xml:space="preserve">xperience in at least </w:t>
      </w:r>
      <w:r w:rsidR="00BC6BA6">
        <w:rPr>
          <w:rFonts w:asciiTheme="majorBidi" w:eastAsia="Calibri" w:hAnsiTheme="majorBidi" w:cstheme="majorBidi"/>
          <w:sz w:val="24"/>
          <w:szCs w:val="24"/>
        </w:rPr>
        <w:t>two</w:t>
      </w:r>
      <w:r w:rsidR="00BC6BA6" w:rsidRPr="00FE0311">
        <w:rPr>
          <w:rFonts w:asciiTheme="majorBidi" w:eastAsia="Calibri" w:hAnsiTheme="majorBidi" w:cstheme="majorBidi"/>
          <w:sz w:val="24"/>
          <w:szCs w:val="24"/>
        </w:rPr>
        <w:t xml:space="preserve"> </w:t>
      </w:r>
      <w:r w:rsidR="00385AE8" w:rsidRPr="00FE0311">
        <w:rPr>
          <w:rFonts w:asciiTheme="majorBidi" w:eastAsia="Calibri" w:hAnsiTheme="majorBidi" w:cstheme="majorBidi"/>
          <w:sz w:val="24"/>
          <w:szCs w:val="24"/>
        </w:rPr>
        <w:t>(</w:t>
      </w:r>
      <w:r w:rsidR="00BC6BA6">
        <w:rPr>
          <w:rFonts w:asciiTheme="majorBidi" w:eastAsia="Calibri" w:hAnsiTheme="majorBidi" w:cstheme="majorBidi"/>
          <w:sz w:val="24"/>
          <w:szCs w:val="24"/>
        </w:rPr>
        <w:t>2</w:t>
      </w:r>
      <w:r w:rsidR="00385AE8" w:rsidRPr="00FE0311">
        <w:rPr>
          <w:rFonts w:asciiTheme="majorBidi" w:eastAsia="Calibri" w:hAnsiTheme="majorBidi" w:cstheme="majorBidi"/>
          <w:sz w:val="24"/>
          <w:szCs w:val="24"/>
        </w:rPr>
        <w:t>) similar assignments</w:t>
      </w:r>
      <w:r w:rsidR="00602BA3">
        <w:rPr>
          <w:rFonts w:asciiTheme="majorBidi" w:eastAsia="Calibri" w:hAnsiTheme="majorBidi" w:cstheme="majorBidi"/>
          <w:sz w:val="24"/>
          <w:szCs w:val="24"/>
        </w:rPr>
        <w:t>.</w:t>
      </w:r>
      <w:r w:rsidR="00385AE8" w:rsidRPr="00FE0311">
        <w:rPr>
          <w:rFonts w:asciiTheme="majorBidi" w:eastAsia="Calibri" w:hAnsiTheme="majorBidi" w:cstheme="majorBidi"/>
          <w:sz w:val="24"/>
          <w:szCs w:val="24"/>
        </w:rPr>
        <w:t xml:space="preserve"> </w:t>
      </w:r>
      <w:r w:rsidR="0039321B">
        <w:rPr>
          <w:rFonts w:asciiTheme="majorBidi" w:eastAsia="Calibri" w:hAnsiTheme="majorBidi" w:cstheme="majorBidi"/>
          <w:sz w:val="24"/>
          <w:szCs w:val="24"/>
        </w:rPr>
        <w:t>At least one of the above experts needs to be proficient in Islamic economics and finance.</w:t>
      </w:r>
    </w:p>
    <w:p w14:paraId="487A8583" w14:textId="285360D4" w:rsidR="00602BA3" w:rsidRDefault="00602BA3" w:rsidP="00602BA3">
      <w:pPr>
        <w:tabs>
          <w:tab w:val="left" w:pos="6927"/>
        </w:tabs>
        <w:spacing w:after="0" w:line="240" w:lineRule="auto"/>
        <w:jc w:val="both"/>
        <w:rPr>
          <w:rFonts w:asciiTheme="majorBidi" w:eastAsia="Calibri" w:hAnsiTheme="majorBidi" w:cstheme="majorBidi"/>
          <w:sz w:val="24"/>
          <w:szCs w:val="24"/>
        </w:rPr>
      </w:pPr>
    </w:p>
    <w:p w14:paraId="21B67245" w14:textId="67D53E24" w:rsidR="00602BA3" w:rsidRPr="00FE0311" w:rsidRDefault="00602BA3" w:rsidP="00602BA3">
      <w:pPr>
        <w:tabs>
          <w:tab w:val="left" w:pos="6927"/>
        </w:tabs>
        <w:spacing w:after="0" w:line="240" w:lineRule="auto"/>
        <w:jc w:val="both"/>
        <w:rPr>
          <w:rFonts w:asciiTheme="majorBidi" w:eastAsia="Calibri" w:hAnsiTheme="majorBidi" w:cstheme="majorBidi"/>
          <w:sz w:val="24"/>
          <w:szCs w:val="24"/>
        </w:rPr>
      </w:pPr>
      <w:r>
        <w:rPr>
          <w:rFonts w:asciiTheme="majorBidi" w:eastAsia="Calibri" w:hAnsiTheme="majorBidi" w:cstheme="majorBidi"/>
          <w:sz w:val="24"/>
          <w:szCs w:val="24"/>
        </w:rPr>
        <w:t>The Request for Proposal (Rf</w:t>
      </w:r>
      <w:r w:rsidR="007454E7">
        <w:rPr>
          <w:rFonts w:asciiTheme="majorBidi" w:eastAsia="Calibri" w:hAnsiTheme="majorBidi" w:cstheme="majorBidi"/>
          <w:sz w:val="24"/>
          <w:szCs w:val="24"/>
        </w:rPr>
        <w:t>P</w:t>
      </w:r>
      <w:r>
        <w:rPr>
          <w:rFonts w:asciiTheme="majorBidi" w:eastAsia="Calibri" w:hAnsiTheme="majorBidi" w:cstheme="majorBidi"/>
          <w:sz w:val="24"/>
          <w:szCs w:val="24"/>
        </w:rPr>
        <w:t>) including the detailed Terms of Reference (ToR) will be submitted to the shortlisted consultants.</w:t>
      </w:r>
    </w:p>
    <w:bookmarkEnd w:id="0"/>
    <w:p w14:paraId="7E6AABBF" w14:textId="77777777" w:rsidR="00385AE8" w:rsidRPr="006D2159" w:rsidRDefault="00385AE8" w:rsidP="00FE0311">
      <w:pPr>
        <w:spacing w:after="0" w:line="240" w:lineRule="auto"/>
        <w:rPr>
          <w:rFonts w:ascii="Roboto Light" w:hAnsi="Roboto Light"/>
        </w:rPr>
      </w:pPr>
    </w:p>
    <w:p w14:paraId="2DA15C0D" w14:textId="225536D7" w:rsidR="009623FD" w:rsidRDefault="009623FD" w:rsidP="00E95475">
      <w:pPr>
        <w:suppressAutoHyphens/>
        <w:spacing w:after="0" w:line="240" w:lineRule="auto"/>
        <w:jc w:val="both"/>
        <w:rPr>
          <w:rFonts w:ascii="Times New Roman" w:eastAsia="Calibri" w:hAnsi="Times New Roman" w:cs="Times New Roman"/>
          <w:spacing w:val="-2"/>
          <w:sz w:val="24"/>
          <w:szCs w:val="24"/>
        </w:rPr>
      </w:pPr>
    </w:p>
    <w:p w14:paraId="28DCA1C0" w14:textId="77777777" w:rsidR="009623FD" w:rsidRPr="00566FAB" w:rsidRDefault="009623FD" w:rsidP="00E95475">
      <w:pPr>
        <w:suppressAutoHyphens/>
        <w:spacing w:after="0" w:line="240" w:lineRule="auto"/>
        <w:jc w:val="both"/>
        <w:rPr>
          <w:rFonts w:ascii="Times New Roman" w:eastAsia="Calibri" w:hAnsi="Times New Roman" w:cs="Times New Roman"/>
          <w:spacing w:val="-2"/>
          <w:sz w:val="24"/>
          <w:szCs w:val="24"/>
        </w:rPr>
      </w:pPr>
    </w:p>
    <w:p w14:paraId="79396096" w14:textId="77777777" w:rsidR="00566FAB" w:rsidRPr="00566FAB" w:rsidRDefault="00566FAB" w:rsidP="00E95475">
      <w:pPr>
        <w:suppressAutoHyphens/>
        <w:spacing w:after="0" w:line="240" w:lineRule="auto"/>
        <w:jc w:val="both"/>
        <w:rPr>
          <w:rFonts w:ascii="Times New Roman" w:eastAsia="Calibri" w:hAnsi="Times New Roman" w:cs="Times New Roman"/>
          <w:sz w:val="24"/>
          <w:szCs w:val="24"/>
        </w:rPr>
      </w:pPr>
    </w:p>
    <w:sectPr w:rsidR="00566FAB" w:rsidRPr="00566FAB" w:rsidSect="00FE0311">
      <w:pgSz w:w="12240" w:h="15840"/>
      <w:pgMar w:top="126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16DC1" w14:textId="77777777" w:rsidR="00A95E5E" w:rsidRDefault="00A95E5E" w:rsidP="009028A1">
      <w:pPr>
        <w:spacing w:after="0" w:line="240" w:lineRule="auto"/>
      </w:pPr>
      <w:r>
        <w:separator/>
      </w:r>
    </w:p>
  </w:endnote>
  <w:endnote w:type="continuationSeparator" w:id="0">
    <w:p w14:paraId="430F5ED1" w14:textId="77777777" w:rsidR="00A95E5E" w:rsidRDefault="00A95E5E" w:rsidP="00902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Light">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87386" w14:textId="77777777" w:rsidR="00A95E5E" w:rsidRDefault="00A95E5E" w:rsidP="009028A1">
      <w:pPr>
        <w:spacing w:after="0" w:line="240" w:lineRule="auto"/>
      </w:pPr>
      <w:r>
        <w:separator/>
      </w:r>
    </w:p>
  </w:footnote>
  <w:footnote w:type="continuationSeparator" w:id="0">
    <w:p w14:paraId="0ACC3693" w14:textId="77777777" w:rsidR="00A95E5E" w:rsidRDefault="00A95E5E" w:rsidP="00902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88E"/>
    <w:multiLevelType w:val="hybridMultilevel"/>
    <w:tmpl w:val="D86ADD32"/>
    <w:lvl w:ilvl="0" w:tplc="73B4613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D14A43"/>
    <w:multiLevelType w:val="hybridMultilevel"/>
    <w:tmpl w:val="E25A334E"/>
    <w:lvl w:ilvl="0" w:tplc="8C6811E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E48EE"/>
    <w:multiLevelType w:val="hybridMultilevel"/>
    <w:tmpl w:val="4EF0A2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81B2D"/>
    <w:multiLevelType w:val="hybridMultilevel"/>
    <w:tmpl w:val="8C701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474BF"/>
    <w:multiLevelType w:val="multilevel"/>
    <w:tmpl w:val="5C208C1A"/>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6B34B0D"/>
    <w:multiLevelType w:val="hybridMultilevel"/>
    <w:tmpl w:val="37703C48"/>
    <w:lvl w:ilvl="0" w:tplc="FFFFFFFF">
      <w:start w:val="1"/>
      <w:numFmt w:val="lowerRoman"/>
      <w:lvlText w:val="%1."/>
      <w:lvlJc w:val="righ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8311712"/>
    <w:multiLevelType w:val="hybridMultilevel"/>
    <w:tmpl w:val="37703C48"/>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454BB8"/>
    <w:multiLevelType w:val="hybridMultilevel"/>
    <w:tmpl w:val="2D905CC8"/>
    <w:lvl w:ilvl="0" w:tplc="C824A1C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F015C7"/>
    <w:multiLevelType w:val="hybridMultilevel"/>
    <w:tmpl w:val="72104EEE"/>
    <w:lvl w:ilvl="0" w:tplc="5F4A0CE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C0167"/>
    <w:multiLevelType w:val="hybridMultilevel"/>
    <w:tmpl w:val="C28AA3FE"/>
    <w:lvl w:ilvl="0" w:tplc="C5A286CA">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594A55"/>
    <w:multiLevelType w:val="hybridMultilevel"/>
    <w:tmpl w:val="BBFAF680"/>
    <w:lvl w:ilvl="0" w:tplc="19262804">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A21A3B"/>
    <w:multiLevelType w:val="hybridMultilevel"/>
    <w:tmpl w:val="F7AAFD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9857F1"/>
    <w:multiLevelType w:val="hybridMultilevel"/>
    <w:tmpl w:val="B0CAECCC"/>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3071834"/>
    <w:multiLevelType w:val="hybridMultilevel"/>
    <w:tmpl w:val="37703C48"/>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7E43690"/>
    <w:multiLevelType w:val="hybridMultilevel"/>
    <w:tmpl w:val="C85AB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65E17"/>
    <w:multiLevelType w:val="hybridMultilevel"/>
    <w:tmpl w:val="2AAC807E"/>
    <w:lvl w:ilvl="0" w:tplc="B5F88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491417"/>
    <w:multiLevelType w:val="multilevel"/>
    <w:tmpl w:val="BEF44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8741799">
    <w:abstractNumId w:val="2"/>
  </w:num>
  <w:num w:numId="2" w16cid:durableId="1106269992">
    <w:abstractNumId w:val="15"/>
  </w:num>
  <w:num w:numId="3" w16cid:durableId="113256760">
    <w:abstractNumId w:val="9"/>
  </w:num>
  <w:num w:numId="4" w16cid:durableId="894043223">
    <w:abstractNumId w:val="5"/>
  </w:num>
  <w:num w:numId="5" w16cid:durableId="1815412972">
    <w:abstractNumId w:val="13"/>
  </w:num>
  <w:num w:numId="6" w16cid:durableId="1690256797">
    <w:abstractNumId w:val="10"/>
  </w:num>
  <w:num w:numId="7" w16cid:durableId="131600041">
    <w:abstractNumId w:val="0"/>
  </w:num>
  <w:num w:numId="8" w16cid:durableId="1865166170">
    <w:abstractNumId w:val="1"/>
  </w:num>
  <w:num w:numId="9" w16cid:durableId="1623459367">
    <w:abstractNumId w:val="14"/>
  </w:num>
  <w:num w:numId="10" w16cid:durableId="874655860">
    <w:abstractNumId w:val="8"/>
  </w:num>
  <w:num w:numId="11" w16cid:durableId="1836190896">
    <w:abstractNumId w:val="4"/>
  </w:num>
  <w:num w:numId="12" w16cid:durableId="1393115799">
    <w:abstractNumId w:val="12"/>
  </w:num>
  <w:num w:numId="13" w16cid:durableId="299382288">
    <w:abstractNumId w:val="3"/>
  </w:num>
  <w:num w:numId="14" w16cid:durableId="2140414656">
    <w:abstractNumId w:val="17"/>
  </w:num>
  <w:num w:numId="15" w16cid:durableId="1782408723">
    <w:abstractNumId w:val="7"/>
  </w:num>
  <w:num w:numId="16" w16cid:durableId="1529175966">
    <w:abstractNumId w:val="11"/>
  </w:num>
  <w:num w:numId="17" w16cid:durableId="1502039729">
    <w:abstractNumId w:val="16"/>
  </w:num>
  <w:num w:numId="18" w16cid:durableId="13757397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xNDcyMTc3szBT0lEKTi0uzszPAykwqwUAOjXG9CwAAAA="/>
  </w:docVars>
  <w:rsids>
    <w:rsidRoot w:val="0002164D"/>
    <w:rsid w:val="0002164D"/>
    <w:rsid w:val="00023E6D"/>
    <w:rsid w:val="000E1094"/>
    <w:rsid w:val="00105E78"/>
    <w:rsid w:val="001A7997"/>
    <w:rsid w:val="001B32F4"/>
    <w:rsid w:val="001E39E5"/>
    <w:rsid w:val="00234B32"/>
    <w:rsid w:val="00236989"/>
    <w:rsid w:val="00237CDD"/>
    <w:rsid w:val="00240E42"/>
    <w:rsid w:val="00251187"/>
    <w:rsid w:val="002A15E3"/>
    <w:rsid w:val="002A6172"/>
    <w:rsid w:val="002D0622"/>
    <w:rsid w:val="003079E3"/>
    <w:rsid w:val="00322BF5"/>
    <w:rsid w:val="00332679"/>
    <w:rsid w:val="0037498A"/>
    <w:rsid w:val="00375860"/>
    <w:rsid w:val="0038432F"/>
    <w:rsid w:val="00385AE8"/>
    <w:rsid w:val="0039321B"/>
    <w:rsid w:val="003A773E"/>
    <w:rsid w:val="003D239F"/>
    <w:rsid w:val="003D78CE"/>
    <w:rsid w:val="003F25C6"/>
    <w:rsid w:val="00447164"/>
    <w:rsid w:val="0049771A"/>
    <w:rsid w:val="004F56B6"/>
    <w:rsid w:val="00511110"/>
    <w:rsid w:val="00541E3A"/>
    <w:rsid w:val="0055353B"/>
    <w:rsid w:val="00560552"/>
    <w:rsid w:val="00565D92"/>
    <w:rsid w:val="00566FAB"/>
    <w:rsid w:val="005734DF"/>
    <w:rsid w:val="005E21C5"/>
    <w:rsid w:val="005F0F09"/>
    <w:rsid w:val="00602BA3"/>
    <w:rsid w:val="00630F05"/>
    <w:rsid w:val="006927F1"/>
    <w:rsid w:val="006A3C71"/>
    <w:rsid w:val="006C15BB"/>
    <w:rsid w:val="006F641B"/>
    <w:rsid w:val="007454E7"/>
    <w:rsid w:val="00760BC1"/>
    <w:rsid w:val="00795C41"/>
    <w:rsid w:val="0085719F"/>
    <w:rsid w:val="00865A51"/>
    <w:rsid w:val="00882AFA"/>
    <w:rsid w:val="008A43DD"/>
    <w:rsid w:val="008B5164"/>
    <w:rsid w:val="009028A1"/>
    <w:rsid w:val="00910966"/>
    <w:rsid w:val="00927E74"/>
    <w:rsid w:val="009623FD"/>
    <w:rsid w:val="009A4687"/>
    <w:rsid w:val="009E0879"/>
    <w:rsid w:val="009E1F08"/>
    <w:rsid w:val="00A01795"/>
    <w:rsid w:val="00A37021"/>
    <w:rsid w:val="00A42A5E"/>
    <w:rsid w:val="00A54278"/>
    <w:rsid w:val="00A80CC4"/>
    <w:rsid w:val="00A95E5E"/>
    <w:rsid w:val="00AB2F3B"/>
    <w:rsid w:val="00AB633B"/>
    <w:rsid w:val="00AC4A48"/>
    <w:rsid w:val="00AD3A53"/>
    <w:rsid w:val="00B30092"/>
    <w:rsid w:val="00B40CC9"/>
    <w:rsid w:val="00B61B30"/>
    <w:rsid w:val="00B70F77"/>
    <w:rsid w:val="00B96761"/>
    <w:rsid w:val="00BA0CC9"/>
    <w:rsid w:val="00BA5D2B"/>
    <w:rsid w:val="00BA7A4A"/>
    <w:rsid w:val="00BC6BA6"/>
    <w:rsid w:val="00BD1148"/>
    <w:rsid w:val="00BE2F6B"/>
    <w:rsid w:val="00C02076"/>
    <w:rsid w:val="00C15752"/>
    <w:rsid w:val="00C329AE"/>
    <w:rsid w:val="00C57368"/>
    <w:rsid w:val="00C6111F"/>
    <w:rsid w:val="00CA093D"/>
    <w:rsid w:val="00CB73A8"/>
    <w:rsid w:val="00CC0040"/>
    <w:rsid w:val="00CC0F45"/>
    <w:rsid w:val="00CD4E01"/>
    <w:rsid w:val="00CF4D2B"/>
    <w:rsid w:val="00D05512"/>
    <w:rsid w:val="00D166F7"/>
    <w:rsid w:val="00D6104A"/>
    <w:rsid w:val="00D61443"/>
    <w:rsid w:val="00DA04D5"/>
    <w:rsid w:val="00DC0B0F"/>
    <w:rsid w:val="00DF00D9"/>
    <w:rsid w:val="00E13942"/>
    <w:rsid w:val="00E45A71"/>
    <w:rsid w:val="00E738A5"/>
    <w:rsid w:val="00E92ABC"/>
    <w:rsid w:val="00E95475"/>
    <w:rsid w:val="00EA4400"/>
    <w:rsid w:val="00EA537C"/>
    <w:rsid w:val="00ED0ADB"/>
    <w:rsid w:val="00F30279"/>
    <w:rsid w:val="00F4749B"/>
    <w:rsid w:val="00F60E0B"/>
    <w:rsid w:val="00F62198"/>
    <w:rsid w:val="00FE0311"/>
    <w:rsid w:val="00FE3BA6"/>
    <w:rsid w:val="00FE3FB2"/>
    <w:rsid w:val="00FF1B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F2C45"/>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A"/>
    <w:rPr>
      <w:rFonts w:ascii="Tahoma" w:hAnsi="Tahoma" w:cs="Tahoma"/>
      <w:sz w:val="16"/>
      <w:szCs w:val="16"/>
    </w:rPr>
  </w:style>
  <w:style w:type="paragraph" w:styleId="ListParagraph">
    <w:name w:val="List Paragraph"/>
    <w:aliases w:val="List Paragraph2,Bullets,List Paragraph nowy,References,Text,Citation List,سرد الفقرات,List Paragraph (numbered (a)),Use Case List Paragraph,본문(내용),Colorful List - Accent 11,List_Paragraph,Multilevel para_II,ADB Normal,List Paragraph1,lp1"/>
    <w:basedOn w:val="Normal"/>
    <w:link w:val="ListParagraphChar"/>
    <w:uiPriority w:val="34"/>
    <w:qFormat/>
    <w:rsid w:val="00FF1B21"/>
    <w:pPr>
      <w:ind w:left="720"/>
      <w:contextualSpacing/>
    </w:pPr>
  </w:style>
  <w:style w:type="character" w:styleId="Hyperlink">
    <w:name w:val="Hyperlink"/>
    <w:basedOn w:val="DefaultParagraphFont"/>
    <w:uiPriority w:val="99"/>
    <w:unhideWhenUsed/>
    <w:rsid w:val="004F56B6"/>
    <w:rPr>
      <w:color w:val="0000FF" w:themeColor="hyperlink"/>
      <w:u w:val="single"/>
    </w:rPr>
  </w:style>
  <w:style w:type="character" w:styleId="UnresolvedMention">
    <w:name w:val="Unresolved Mention"/>
    <w:basedOn w:val="DefaultParagraphFont"/>
    <w:uiPriority w:val="99"/>
    <w:semiHidden/>
    <w:unhideWhenUsed/>
    <w:rsid w:val="00E95475"/>
    <w:rPr>
      <w:color w:val="605E5C"/>
      <w:shd w:val="clear" w:color="auto" w:fill="E1DFDD"/>
    </w:rPr>
  </w:style>
  <w:style w:type="character" w:styleId="CommentReference">
    <w:name w:val="annotation reference"/>
    <w:basedOn w:val="DefaultParagraphFont"/>
    <w:uiPriority w:val="99"/>
    <w:semiHidden/>
    <w:unhideWhenUsed/>
    <w:rsid w:val="00865A51"/>
    <w:rPr>
      <w:sz w:val="16"/>
      <w:szCs w:val="16"/>
    </w:rPr>
  </w:style>
  <w:style w:type="paragraph" w:styleId="CommentText">
    <w:name w:val="annotation text"/>
    <w:basedOn w:val="Normal"/>
    <w:link w:val="CommentTextChar"/>
    <w:uiPriority w:val="99"/>
    <w:semiHidden/>
    <w:unhideWhenUsed/>
    <w:rsid w:val="00865A51"/>
    <w:pPr>
      <w:spacing w:line="240" w:lineRule="auto"/>
    </w:pPr>
    <w:rPr>
      <w:sz w:val="20"/>
      <w:szCs w:val="20"/>
    </w:rPr>
  </w:style>
  <w:style w:type="character" w:customStyle="1" w:styleId="CommentTextChar">
    <w:name w:val="Comment Text Char"/>
    <w:basedOn w:val="DefaultParagraphFont"/>
    <w:link w:val="CommentText"/>
    <w:uiPriority w:val="99"/>
    <w:semiHidden/>
    <w:rsid w:val="00865A51"/>
    <w:rPr>
      <w:sz w:val="20"/>
      <w:szCs w:val="20"/>
    </w:rPr>
  </w:style>
  <w:style w:type="paragraph" w:styleId="CommentSubject">
    <w:name w:val="annotation subject"/>
    <w:basedOn w:val="CommentText"/>
    <w:next w:val="CommentText"/>
    <w:link w:val="CommentSubjectChar"/>
    <w:uiPriority w:val="99"/>
    <w:semiHidden/>
    <w:unhideWhenUsed/>
    <w:rsid w:val="00865A51"/>
    <w:rPr>
      <w:b/>
      <w:bCs/>
    </w:rPr>
  </w:style>
  <w:style w:type="character" w:customStyle="1" w:styleId="CommentSubjectChar">
    <w:name w:val="Comment Subject Char"/>
    <w:basedOn w:val="CommentTextChar"/>
    <w:link w:val="CommentSubject"/>
    <w:uiPriority w:val="99"/>
    <w:semiHidden/>
    <w:rsid w:val="00865A51"/>
    <w:rPr>
      <w:b/>
      <w:bCs/>
      <w:sz w:val="20"/>
      <w:szCs w:val="20"/>
    </w:rPr>
  </w:style>
  <w:style w:type="character" w:customStyle="1" w:styleId="ListParagraphChar">
    <w:name w:val="List Paragraph Char"/>
    <w:aliases w:val="List Paragraph2 Char,Bullets Char,List Paragraph nowy Char,References Char,Text Char,Citation List Char,سرد الفقرات Char,List Paragraph (numbered (a)) Char,Use Case List Paragraph Char,본문(내용) Char,Colorful List - Accent 11 Char"/>
    <w:link w:val="ListParagraph"/>
    <w:uiPriority w:val="34"/>
    <w:qFormat/>
    <w:locked/>
    <w:rsid w:val="00F60E0B"/>
  </w:style>
  <w:style w:type="paragraph" w:styleId="Revision">
    <w:name w:val="Revision"/>
    <w:hidden/>
    <w:uiPriority w:val="99"/>
    <w:semiHidden/>
    <w:rsid w:val="009A46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944264433">
      <w:bodyDiv w:val="1"/>
      <w:marLeft w:val="0"/>
      <w:marRight w:val="0"/>
      <w:marTop w:val="0"/>
      <w:marBottom w:val="0"/>
      <w:divBdr>
        <w:top w:val="none" w:sz="0" w:space="0" w:color="auto"/>
        <w:left w:val="none" w:sz="0" w:space="0" w:color="auto"/>
        <w:bottom w:val="none" w:sz="0" w:space="0" w:color="auto"/>
        <w:right w:val="none" w:sz="0" w:space="0" w:color="auto"/>
      </w:divBdr>
    </w:div>
    <w:div w:id="19803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dbinstitute@isdb.org" TargetMode="External"/><Relationship Id="rId3" Type="http://schemas.openxmlformats.org/officeDocument/2006/relationships/settings" Target="settings.xml"/><Relationship Id="rId7" Type="http://schemas.openxmlformats.org/officeDocument/2006/relationships/hyperlink" Target="https://www.isdb.org/project-procurement/sites/pproc/files/documents/PPR%20Guidelines-Consultants-E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1580</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Mehmet Eken</cp:lastModifiedBy>
  <cp:revision>3</cp:revision>
  <cp:lastPrinted>2019-03-25T05:15:00Z</cp:lastPrinted>
  <dcterms:created xsi:type="dcterms:W3CDTF">2024-01-04T08:01:00Z</dcterms:created>
  <dcterms:modified xsi:type="dcterms:W3CDTF">2024-01-04T08:01:00Z</dcterms:modified>
</cp:coreProperties>
</file>