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1A88" w14:textId="77777777" w:rsidR="005130C3" w:rsidRDefault="005130C3" w:rsidP="002E24C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GENERAL PROCUREMENT NOTICE</w:t>
      </w:r>
    </w:p>
    <w:p w14:paraId="016DA1B6" w14:textId="77777777" w:rsidR="005130C3" w:rsidRDefault="005130C3">
      <w:pPr>
        <w:suppressAutoHyphens/>
        <w:rPr>
          <w:rFonts w:ascii="Times New Roman" w:hAnsi="Times New Roman"/>
          <w:spacing w:val="-2"/>
        </w:rPr>
      </w:pPr>
    </w:p>
    <w:p w14:paraId="36D72A5C" w14:textId="77777777" w:rsidR="00245D6B" w:rsidRDefault="00245D6B" w:rsidP="003818BD">
      <w:pPr>
        <w:suppressAutoHyphens/>
        <w:rPr>
          <w:rFonts w:ascii="Times New Roman" w:hAnsi="Times New Roman"/>
          <w:spacing w:val="-2"/>
        </w:rPr>
      </w:pPr>
    </w:p>
    <w:p w14:paraId="25E558A7" w14:textId="38D29DDE" w:rsidR="00245D6B" w:rsidRDefault="00245D6B" w:rsidP="003818BD">
      <w:pPr>
        <w:suppressAutoHyphens/>
        <w:rPr>
          <w:rFonts w:ascii="Times New Roman" w:hAnsi="Times New Roman"/>
          <w:spacing w:val="-2"/>
        </w:rPr>
      </w:pPr>
    </w:p>
    <w:p w14:paraId="78E7A4CA" w14:textId="77777777" w:rsidR="00E56C52" w:rsidRDefault="00E56C52" w:rsidP="003818BD">
      <w:pPr>
        <w:suppressAutoHyphens/>
        <w:rPr>
          <w:rFonts w:ascii="Times New Roman" w:hAnsi="Times New Roman"/>
          <w:spacing w:val="-2"/>
        </w:rPr>
      </w:pPr>
    </w:p>
    <w:p w14:paraId="5032DBA9" w14:textId="77777777" w:rsidR="00245D6B" w:rsidRDefault="00245D6B" w:rsidP="003818BD">
      <w:pPr>
        <w:suppressAutoHyphens/>
        <w:rPr>
          <w:rFonts w:ascii="Times New Roman" w:hAnsi="Times New Roman"/>
          <w:spacing w:val="-2"/>
        </w:rPr>
      </w:pPr>
    </w:p>
    <w:p w14:paraId="24F044C3" w14:textId="77777777" w:rsidR="00245D6B" w:rsidRDefault="00245D6B" w:rsidP="003818BD">
      <w:pPr>
        <w:suppressAutoHyphens/>
        <w:rPr>
          <w:rFonts w:ascii="Times New Roman" w:hAnsi="Times New Roman"/>
          <w:spacing w:val="-2"/>
        </w:rPr>
      </w:pPr>
      <w:r w:rsidRPr="00245D6B">
        <w:rPr>
          <w:rFonts w:ascii="Times New Roman" w:hAnsi="Times New Roman"/>
          <w:spacing w:val="-2"/>
        </w:rPr>
        <w:t xml:space="preserve">INDONESIA </w:t>
      </w:r>
    </w:p>
    <w:p w14:paraId="7C0E406F" w14:textId="0C2D48EC" w:rsidR="00644A0C" w:rsidRPr="00644A0C" w:rsidRDefault="00644A0C" w:rsidP="00644A0C">
      <w:pPr>
        <w:suppressAutoHyphens/>
        <w:rPr>
          <w:rFonts w:ascii="Times New Roman" w:hAnsi="Times New Roman"/>
          <w:spacing w:val="-2"/>
        </w:rPr>
      </w:pPr>
      <w:r w:rsidRPr="00644A0C">
        <w:rPr>
          <w:rFonts w:ascii="Times New Roman" w:hAnsi="Times New Roman"/>
          <w:spacing w:val="-2"/>
        </w:rPr>
        <w:t>STRENGTHENING OF NATIONAL REFERRAL HOSPITAL ON ONCOLOGY CENT</w:t>
      </w:r>
      <w:r>
        <w:rPr>
          <w:rFonts w:ascii="Times New Roman" w:hAnsi="Times New Roman"/>
          <w:spacing w:val="-2"/>
        </w:rPr>
        <w:t>ER</w:t>
      </w:r>
      <w:r w:rsidRPr="00644A0C">
        <w:rPr>
          <w:rFonts w:ascii="Times New Roman" w:hAnsi="Times New Roman"/>
          <w:spacing w:val="-2"/>
        </w:rPr>
        <w:t xml:space="preserve"> </w:t>
      </w:r>
    </w:p>
    <w:p w14:paraId="4FAFA211" w14:textId="0641B3BA" w:rsidR="005F40FB" w:rsidRPr="00B96F14" w:rsidRDefault="00245D6B" w:rsidP="00644A0C">
      <w:pPr>
        <w:suppressAutoHyphens/>
        <w:rPr>
          <w:rFonts w:ascii="Times New Roman" w:hAnsi="Times New Roman"/>
          <w:i/>
          <w:iCs/>
          <w:spacing w:val="-2"/>
        </w:rPr>
      </w:pPr>
      <w:r>
        <w:rPr>
          <w:rFonts w:ascii="Times New Roman" w:hAnsi="Times New Roman"/>
          <w:spacing w:val="-2"/>
        </w:rPr>
        <w:t>HEALTH</w:t>
      </w:r>
    </w:p>
    <w:p w14:paraId="6D1F46C6" w14:textId="77777777" w:rsidR="00644A0C" w:rsidRDefault="00644A0C" w:rsidP="003818BD">
      <w:pPr>
        <w:suppressAutoHyphens/>
        <w:rPr>
          <w:rFonts w:ascii="Times New Roman" w:hAnsi="Times New Roman"/>
          <w:spacing w:val="-2"/>
          <w:sz w:val="24"/>
        </w:rPr>
      </w:pPr>
    </w:p>
    <w:p w14:paraId="1FE95586" w14:textId="736E64D5" w:rsidR="005F40FB" w:rsidRPr="00B96F14" w:rsidRDefault="005F40FB" w:rsidP="003818BD">
      <w:pPr>
        <w:suppressAutoHyphens/>
        <w:rPr>
          <w:rFonts w:ascii="Times New Roman" w:hAnsi="Times New Roman"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>GENERAL PROCUREMENT NOTICE</w:t>
      </w:r>
    </w:p>
    <w:p w14:paraId="12498398" w14:textId="4901A488" w:rsidR="00644A0C" w:rsidRDefault="005F40FB" w:rsidP="003818BD">
      <w:pPr>
        <w:pStyle w:val="BodyText"/>
        <w:rPr>
          <w:rFonts w:ascii="Times New Roman" w:hAnsi="Times New Roman"/>
          <w:i/>
          <w:iCs/>
          <w:szCs w:val="24"/>
        </w:rPr>
      </w:pPr>
      <w:r w:rsidRPr="00B96F14">
        <w:rPr>
          <w:rFonts w:ascii="Times New Roman" w:hAnsi="Times New Roman"/>
          <w:szCs w:val="24"/>
        </w:rPr>
        <w:t xml:space="preserve">Mode of Financing: </w:t>
      </w:r>
      <w:r w:rsidR="00644A0C" w:rsidRPr="00644A0C">
        <w:rPr>
          <w:rFonts w:ascii="Times New Roman" w:hAnsi="Times New Roman"/>
          <w:szCs w:val="24"/>
        </w:rPr>
        <w:t>Forward Lease</w:t>
      </w:r>
      <w:r w:rsidR="00644A0C">
        <w:rPr>
          <w:rFonts w:ascii="Times New Roman" w:hAnsi="Times New Roman"/>
          <w:szCs w:val="24"/>
        </w:rPr>
        <w:t xml:space="preserve"> (Ijarah)</w:t>
      </w:r>
    </w:p>
    <w:p w14:paraId="10277AA3" w14:textId="08537D66" w:rsidR="005F40FB" w:rsidRPr="00B96F14" w:rsidRDefault="005F40FB" w:rsidP="003818BD">
      <w:pPr>
        <w:pStyle w:val="BodyText"/>
        <w:rPr>
          <w:rFonts w:ascii="Times New Roman" w:hAnsi="Times New Roman"/>
          <w:szCs w:val="24"/>
        </w:rPr>
      </w:pPr>
      <w:r w:rsidRPr="00B96F14">
        <w:rPr>
          <w:rFonts w:ascii="Times New Roman" w:hAnsi="Times New Roman"/>
          <w:szCs w:val="24"/>
        </w:rPr>
        <w:t xml:space="preserve">Financing No. </w:t>
      </w:r>
      <w:r w:rsidR="00644A0C" w:rsidRPr="00644A0C">
        <w:rPr>
          <w:rFonts w:ascii="Times New Roman" w:hAnsi="Times New Roman"/>
        </w:rPr>
        <w:t>IDN-1054</w:t>
      </w:r>
    </w:p>
    <w:p w14:paraId="559885DF" w14:textId="77777777" w:rsidR="005130C3" w:rsidRPr="00B96F14" w:rsidRDefault="005130C3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5754A0DD" w14:textId="2C4FF817" w:rsidR="005130C3" w:rsidRPr="00B96F14" w:rsidRDefault="005130C3" w:rsidP="00E56C5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The </w:t>
      </w:r>
      <w:r w:rsidR="00644A0C" w:rsidRPr="00644A0C">
        <w:rPr>
          <w:rFonts w:ascii="Times New Roman" w:hAnsi="Times New Roman"/>
          <w:spacing w:val="-2"/>
          <w:sz w:val="24"/>
        </w:rPr>
        <w:t xml:space="preserve">Government of the Republic of Indonesia (GOI), through the Ministry of Health (MOH), </w:t>
      </w:r>
      <w:r w:rsidRPr="00644A0C">
        <w:rPr>
          <w:rFonts w:ascii="Times New Roman" w:hAnsi="Times New Roman"/>
          <w:spacing w:val="-2"/>
          <w:sz w:val="24"/>
        </w:rPr>
        <w:t>has received</w:t>
      </w:r>
      <w:r w:rsidRPr="00B96F14">
        <w:rPr>
          <w:rFonts w:ascii="Times New Roman" w:hAnsi="Times New Roman"/>
          <w:iCs/>
          <w:spacing w:val="-2"/>
          <w:sz w:val="24"/>
        </w:rPr>
        <w:t xml:space="preserve"> financing </w:t>
      </w:r>
      <w:r w:rsidRPr="00B96F14">
        <w:rPr>
          <w:rFonts w:ascii="Times New Roman" w:hAnsi="Times New Roman"/>
          <w:spacing w:val="-2"/>
          <w:sz w:val="24"/>
        </w:rPr>
        <w:t xml:space="preserve">in the amount of </w:t>
      </w:r>
      <w:r w:rsidR="00CA71A8" w:rsidRPr="00CA71A8">
        <w:rPr>
          <w:rFonts w:ascii="Times New Roman" w:hAnsi="Times New Roman"/>
          <w:iCs/>
          <w:spacing w:val="-2"/>
          <w:sz w:val="24"/>
        </w:rPr>
        <w:t>EUR</w:t>
      </w:r>
      <w:r w:rsidR="00644A0C" w:rsidRPr="00CA71A8">
        <w:rPr>
          <w:rFonts w:ascii="Times New Roman" w:hAnsi="Times New Roman"/>
          <w:iCs/>
          <w:spacing w:val="-2"/>
          <w:sz w:val="24"/>
        </w:rPr>
        <w:t xml:space="preserve"> 205,002</w:t>
      </w:r>
      <w:r w:rsidR="009B5D1C">
        <w:rPr>
          <w:rFonts w:ascii="Times New Roman" w:hAnsi="Times New Roman"/>
          <w:iCs/>
          <w:spacing w:val="-2"/>
          <w:sz w:val="24"/>
        </w:rPr>
        <w:t>,000</w:t>
      </w:r>
      <w:r w:rsidR="00644A0C" w:rsidRPr="00CA71A8">
        <w:rPr>
          <w:rFonts w:ascii="Times New Roman" w:hAnsi="Times New Roman"/>
          <w:iCs/>
          <w:spacing w:val="-2"/>
          <w:sz w:val="24"/>
        </w:rPr>
        <w:t xml:space="preserve"> </w:t>
      </w:r>
      <w:r w:rsidRPr="00B96F14">
        <w:rPr>
          <w:rFonts w:ascii="Times New Roman" w:hAnsi="Times New Roman"/>
          <w:spacing w:val="-2"/>
          <w:sz w:val="24"/>
        </w:rPr>
        <w:t xml:space="preserve">equivalent from the </w:t>
      </w:r>
      <w:r w:rsidR="00DF62EB" w:rsidRPr="00B96F14">
        <w:rPr>
          <w:rFonts w:ascii="Times New Roman" w:hAnsi="Times New Roman"/>
          <w:spacing w:val="-2"/>
          <w:sz w:val="24"/>
        </w:rPr>
        <w:t>Islamic Development</w:t>
      </w:r>
      <w:r w:rsidRPr="00B96F14">
        <w:rPr>
          <w:rFonts w:ascii="Times New Roman" w:hAnsi="Times New Roman"/>
          <w:spacing w:val="-2"/>
          <w:sz w:val="24"/>
        </w:rPr>
        <w:t xml:space="preserve"> Bank </w:t>
      </w:r>
      <w:r w:rsidR="00055FE3">
        <w:rPr>
          <w:rFonts w:ascii="Times New Roman" w:hAnsi="Times New Roman"/>
          <w:spacing w:val="-2"/>
          <w:sz w:val="24"/>
        </w:rPr>
        <w:t xml:space="preserve">(IsDB) </w:t>
      </w:r>
      <w:r w:rsidRPr="00B96F14">
        <w:rPr>
          <w:rFonts w:ascii="Times New Roman" w:hAnsi="Times New Roman"/>
          <w:spacing w:val="-2"/>
          <w:sz w:val="24"/>
        </w:rPr>
        <w:t xml:space="preserve">toward the cost of the </w:t>
      </w:r>
      <w:r w:rsidR="00644A0C" w:rsidRPr="00644A0C">
        <w:rPr>
          <w:rFonts w:ascii="Times New Roman" w:hAnsi="Times New Roman"/>
          <w:spacing w:val="-2"/>
          <w:sz w:val="24"/>
        </w:rPr>
        <w:t xml:space="preserve">Strengthening </w:t>
      </w:r>
      <w:r w:rsidR="00644A0C">
        <w:rPr>
          <w:rFonts w:ascii="Times New Roman" w:hAnsi="Times New Roman"/>
          <w:spacing w:val="-2"/>
          <w:sz w:val="24"/>
        </w:rPr>
        <w:t>o</w:t>
      </w:r>
      <w:r w:rsidR="00644A0C" w:rsidRPr="00644A0C">
        <w:rPr>
          <w:rFonts w:ascii="Times New Roman" w:hAnsi="Times New Roman"/>
          <w:spacing w:val="-2"/>
          <w:sz w:val="24"/>
        </w:rPr>
        <w:t xml:space="preserve">f National Referral Hospital </w:t>
      </w:r>
      <w:r w:rsidR="00644A0C">
        <w:rPr>
          <w:rFonts w:ascii="Times New Roman" w:hAnsi="Times New Roman"/>
          <w:spacing w:val="-2"/>
          <w:sz w:val="24"/>
        </w:rPr>
        <w:t>o</w:t>
      </w:r>
      <w:r w:rsidR="00644A0C" w:rsidRPr="00644A0C">
        <w:rPr>
          <w:rFonts w:ascii="Times New Roman" w:hAnsi="Times New Roman"/>
          <w:spacing w:val="-2"/>
          <w:sz w:val="24"/>
        </w:rPr>
        <w:t>n Oncology Cent</w:t>
      </w:r>
      <w:r w:rsidR="00644A0C">
        <w:rPr>
          <w:rFonts w:ascii="Times New Roman" w:hAnsi="Times New Roman"/>
          <w:spacing w:val="-2"/>
          <w:sz w:val="24"/>
        </w:rPr>
        <w:t>er</w:t>
      </w:r>
      <w:r w:rsidRPr="00B96F14">
        <w:rPr>
          <w:rFonts w:ascii="Times New Roman" w:hAnsi="Times New Roman"/>
          <w:spacing w:val="-2"/>
          <w:sz w:val="24"/>
        </w:rPr>
        <w:t xml:space="preserve">, and it intends to apply part of the proceeds to payments for goods, works, related services and consulting services to be procured under this project. </w:t>
      </w:r>
      <w:r w:rsidR="00644A0C" w:rsidRPr="00644A0C">
        <w:rPr>
          <w:rFonts w:ascii="Times New Roman" w:hAnsi="Times New Roman"/>
          <w:spacing w:val="-2"/>
          <w:sz w:val="24"/>
        </w:rPr>
        <w:t>This project will be jointly financed by the GOI</w:t>
      </w:r>
      <w:r w:rsidRPr="00B96F14">
        <w:rPr>
          <w:rFonts w:ascii="Times New Roman" w:hAnsi="Times New Roman"/>
          <w:i/>
          <w:iCs/>
          <w:sz w:val="24"/>
        </w:rPr>
        <w:t>.</w:t>
      </w:r>
    </w:p>
    <w:p w14:paraId="6DECA096" w14:textId="29D98844" w:rsidR="00D54A1E" w:rsidRDefault="00D54A1E" w:rsidP="00E56C5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</w:rPr>
      </w:pPr>
    </w:p>
    <w:p w14:paraId="65A4EBDD" w14:textId="3E7E79B5" w:rsidR="00B07ACD" w:rsidRPr="006E3B62" w:rsidRDefault="00D54A1E" w:rsidP="002D599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700C0D">
        <w:rPr>
          <w:rFonts w:ascii="Times New Roman" w:hAnsi="Times New Roman"/>
          <w:spacing w:val="-2"/>
          <w:sz w:val="24"/>
          <w:szCs w:val="24"/>
        </w:rPr>
        <w:t xml:space="preserve">The project will include the following </w:t>
      </w:r>
      <w:r w:rsidR="008355A2">
        <w:rPr>
          <w:rFonts w:ascii="Times New Roman" w:hAnsi="Times New Roman"/>
          <w:spacing w:val="-2"/>
          <w:sz w:val="24"/>
          <w:szCs w:val="24"/>
        </w:rPr>
        <w:t>components</w:t>
      </w:r>
      <w:r w:rsidRPr="00700C0D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8A60AC">
        <w:rPr>
          <w:rFonts w:ascii="Times New Roman" w:hAnsi="Times New Roman"/>
          <w:spacing w:val="-2"/>
          <w:sz w:val="24"/>
          <w:szCs w:val="24"/>
        </w:rPr>
        <w:t>(</w:t>
      </w:r>
      <w:proofErr w:type="spellStart"/>
      <w:r w:rsidR="008A60AC">
        <w:rPr>
          <w:rFonts w:ascii="Times New Roman" w:hAnsi="Times New Roman"/>
          <w:spacing w:val="-2"/>
          <w:sz w:val="24"/>
          <w:szCs w:val="24"/>
        </w:rPr>
        <w:t>i</w:t>
      </w:r>
      <w:proofErr w:type="spellEnd"/>
      <w:r w:rsidR="008A60AC">
        <w:rPr>
          <w:rFonts w:ascii="Times New Roman" w:hAnsi="Times New Roman"/>
          <w:spacing w:val="-2"/>
          <w:sz w:val="24"/>
          <w:szCs w:val="24"/>
        </w:rPr>
        <w:t>)</w:t>
      </w:r>
      <w:r w:rsidR="00B07AC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E3B62" w:rsidRPr="006E3B62">
        <w:rPr>
          <w:rFonts w:ascii="Times New Roman" w:hAnsi="Times New Roman"/>
          <w:spacing w:val="-2"/>
          <w:sz w:val="24"/>
          <w:szCs w:val="24"/>
        </w:rPr>
        <w:t>Procurement of good consists of 6</w:t>
      </w:r>
      <w:r w:rsidR="006E3B62">
        <w:rPr>
          <w:rFonts w:ascii="Times New Roman" w:hAnsi="Times New Roman"/>
          <w:spacing w:val="-2"/>
          <w:sz w:val="24"/>
          <w:szCs w:val="24"/>
        </w:rPr>
        <w:t xml:space="preserve"> (six)</w:t>
      </w:r>
      <w:r w:rsidR="006E3B62" w:rsidRPr="006E3B62">
        <w:rPr>
          <w:rFonts w:ascii="Times New Roman" w:hAnsi="Times New Roman"/>
          <w:spacing w:val="-2"/>
          <w:sz w:val="24"/>
          <w:szCs w:val="24"/>
        </w:rPr>
        <w:t xml:space="preserve"> packages of medical equipment</w:t>
      </w:r>
      <w:r w:rsidR="003571B4">
        <w:rPr>
          <w:rFonts w:ascii="Times New Roman" w:hAnsi="Times New Roman"/>
          <w:spacing w:val="-2"/>
          <w:sz w:val="24"/>
          <w:szCs w:val="24"/>
        </w:rPr>
        <w:t xml:space="preserve">, </w:t>
      </w:r>
      <w:r w:rsidR="00CF6A5F">
        <w:rPr>
          <w:rFonts w:ascii="Times New Roman" w:hAnsi="Times New Roman"/>
          <w:spacing w:val="-2"/>
          <w:sz w:val="24"/>
          <w:szCs w:val="24"/>
        </w:rPr>
        <w:t>1 (one) package of ICT for cancer registry system with</w:t>
      </w:r>
      <w:r w:rsidR="006E3B62" w:rsidRPr="006E3B62">
        <w:rPr>
          <w:rFonts w:ascii="Times New Roman" w:hAnsi="Times New Roman"/>
          <w:spacing w:val="-2"/>
          <w:sz w:val="24"/>
          <w:szCs w:val="24"/>
        </w:rPr>
        <w:t xml:space="preserve"> the ICB method and 6</w:t>
      </w:r>
      <w:r w:rsidR="006E3B62">
        <w:rPr>
          <w:rFonts w:ascii="Times New Roman" w:hAnsi="Times New Roman"/>
          <w:spacing w:val="-2"/>
          <w:sz w:val="24"/>
          <w:szCs w:val="24"/>
        </w:rPr>
        <w:t xml:space="preserve"> (six)</w:t>
      </w:r>
      <w:r w:rsidR="006E3B62" w:rsidRPr="006E3B62">
        <w:rPr>
          <w:rFonts w:ascii="Times New Roman" w:hAnsi="Times New Roman"/>
          <w:spacing w:val="-2"/>
          <w:sz w:val="24"/>
          <w:szCs w:val="24"/>
        </w:rPr>
        <w:t xml:space="preserve"> packages of medical equipment </w:t>
      </w:r>
      <w:r w:rsidR="00CF6A5F">
        <w:rPr>
          <w:rFonts w:ascii="Times New Roman" w:hAnsi="Times New Roman"/>
          <w:spacing w:val="-2"/>
          <w:sz w:val="24"/>
          <w:szCs w:val="24"/>
        </w:rPr>
        <w:t>with</w:t>
      </w:r>
      <w:r w:rsidR="006E3B62" w:rsidRPr="006E3B62">
        <w:rPr>
          <w:rFonts w:ascii="Times New Roman" w:hAnsi="Times New Roman"/>
          <w:spacing w:val="-2"/>
          <w:sz w:val="24"/>
          <w:szCs w:val="24"/>
        </w:rPr>
        <w:t xml:space="preserve"> the NCB method</w:t>
      </w:r>
      <w:r w:rsidR="006E3B6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07AC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A60AC">
        <w:rPr>
          <w:rFonts w:ascii="Times New Roman" w:hAnsi="Times New Roman"/>
          <w:spacing w:val="-2"/>
          <w:sz w:val="24"/>
          <w:szCs w:val="24"/>
        </w:rPr>
        <w:t xml:space="preserve">(ii) </w:t>
      </w:r>
      <w:r w:rsidR="006E3B62" w:rsidRPr="006E3B62">
        <w:rPr>
          <w:rFonts w:ascii="Times New Roman" w:hAnsi="Times New Roman"/>
          <w:sz w:val="24"/>
          <w:szCs w:val="24"/>
        </w:rPr>
        <w:t xml:space="preserve">Works - Construction of Hospital facilities with NCB method for development of </w:t>
      </w:r>
      <w:r w:rsidR="006E3B62">
        <w:rPr>
          <w:rFonts w:ascii="Times New Roman" w:hAnsi="Times New Roman"/>
        </w:rPr>
        <w:t>4 (</w:t>
      </w:r>
      <w:r w:rsidR="006E3B62" w:rsidRPr="006E3B62">
        <w:rPr>
          <w:rFonts w:ascii="Times New Roman" w:hAnsi="Times New Roman"/>
          <w:sz w:val="24"/>
          <w:szCs w:val="24"/>
        </w:rPr>
        <w:t>four</w:t>
      </w:r>
      <w:r w:rsidR="006E3B62">
        <w:rPr>
          <w:rFonts w:ascii="Times New Roman" w:hAnsi="Times New Roman"/>
        </w:rPr>
        <w:t>)</w:t>
      </w:r>
      <w:r w:rsidR="006E3B62" w:rsidRPr="006E3B62">
        <w:rPr>
          <w:rFonts w:ascii="Times New Roman" w:hAnsi="Times New Roman"/>
          <w:sz w:val="24"/>
          <w:szCs w:val="24"/>
        </w:rPr>
        <w:t xml:space="preserve"> new oncology buildings, with a total </w:t>
      </w:r>
      <w:r w:rsidR="002A4099">
        <w:rPr>
          <w:rFonts w:ascii="Times New Roman" w:hAnsi="Times New Roman"/>
          <w:sz w:val="24"/>
          <w:szCs w:val="24"/>
        </w:rPr>
        <w:t xml:space="preserve">area </w:t>
      </w:r>
      <w:r w:rsidR="006E3B62" w:rsidRPr="006E3B62">
        <w:rPr>
          <w:rFonts w:ascii="Times New Roman" w:hAnsi="Times New Roman"/>
          <w:sz w:val="24"/>
          <w:szCs w:val="24"/>
        </w:rPr>
        <w:t>of 70,658 m</w:t>
      </w:r>
      <w:r w:rsidR="006E3B62" w:rsidRPr="006E3B62">
        <w:rPr>
          <w:rFonts w:ascii="Times New Roman" w:hAnsi="Times New Roman"/>
          <w:sz w:val="24"/>
          <w:szCs w:val="24"/>
          <w:vertAlign w:val="superscript"/>
        </w:rPr>
        <w:t>2</w:t>
      </w:r>
      <w:r w:rsidR="008A60AC">
        <w:rPr>
          <w:rFonts w:ascii="Times New Roman" w:hAnsi="Times New Roman"/>
          <w:spacing w:val="-2"/>
          <w:sz w:val="24"/>
          <w:szCs w:val="24"/>
        </w:rPr>
        <w:t xml:space="preserve">, (iii) </w:t>
      </w:r>
      <w:r w:rsidR="00D3097F">
        <w:rPr>
          <w:rFonts w:ascii="Times New Roman" w:hAnsi="Times New Roman"/>
          <w:spacing w:val="-2"/>
          <w:sz w:val="24"/>
          <w:szCs w:val="24"/>
        </w:rPr>
        <w:t>procurement of consulting services</w:t>
      </w:r>
      <w:r w:rsidR="00314B50">
        <w:rPr>
          <w:rFonts w:ascii="Times New Roman" w:hAnsi="Times New Roman"/>
          <w:spacing w:val="-2"/>
          <w:sz w:val="24"/>
          <w:szCs w:val="24"/>
        </w:rPr>
        <w:t xml:space="preserve"> with</w:t>
      </w:r>
      <w:r w:rsidR="00B07ACD">
        <w:rPr>
          <w:rFonts w:ascii="Times New Roman" w:hAnsi="Times New Roman"/>
          <w:spacing w:val="-2"/>
          <w:sz w:val="24"/>
          <w:szCs w:val="24"/>
        </w:rPr>
        <w:t xml:space="preserve"> QCBS</w:t>
      </w:r>
      <w:r w:rsidR="00314B50">
        <w:rPr>
          <w:rFonts w:ascii="Times New Roman" w:hAnsi="Times New Roman"/>
          <w:spacing w:val="-2"/>
          <w:sz w:val="24"/>
          <w:szCs w:val="24"/>
        </w:rPr>
        <w:t xml:space="preserve"> consist</w:t>
      </w:r>
      <w:r w:rsidR="004A5936">
        <w:rPr>
          <w:rFonts w:ascii="Times New Roman" w:hAnsi="Times New Roman"/>
          <w:spacing w:val="-2"/>
          <w:sz w:val="24"/>
          <w:szCs w:val="24"/>
        </w:rPr>
        <w:t>ing</w:t>
      </w:r>
      <w:r w:rsidR="00314B50">
        <w:rPr>
          <w:rFonts w:ascii="Times New Roman" w:hAnsi="Times New Roman"/>
          <w:spacing w:val="-2"/>
          <w:sz w:val="24"/>
          <w:szCs w:val="24"/>
        </w:rPr>
        <w:t xml:space="preserve"> of</w:t>
      </w:r>
      <w:r w:rsidR="00B07ACD">
        <w:rPr>
          <w:rFonts w:ascii="Times New Roman" w:hAnsi="Times New Roman"/>
          <w:spacing w:val="-2"/>
          <w:sz w:val="24"/>
          <w:szCs w:val="24"/>
        </w:rPr>
        <w:t xml:space="preserve"> national shortlisted for PMSC and </w:t>
      </w:r>
      <w:r w:rsidR="006E3B62">
        <w:rPr>
          <w:rFonts w:ascii="Times New Roman" w:hAnsi="Times New Roman"/>
          <w:spacing w:val="-2"/>
          <w:sz w:val="24"/>
          <w:szCs w:val="24"/>
        </w:rPr>
        <w:t>international shortlist</w:t>
      </w:r>
      <w:r w:rsidR="00CF6A5F">
        <w:rPr>
          <w:rFonts w:ascii="Times New Roman" w:hAnsi="Times New Roman"/>
          <w:spacing w:val="-2"/>
          <w:sz w:val="24"/>
          <w:szCs w:val="24"/>
        </w:rPr>
        <w:t>ed</w:t>
      </w:r>
      <w:r w:rsidR="00B07ACD">
        <w:rPr>
          <w:rFonts w:ascii="Times New Roman" w:hAnsi="Times New Roman"/>
          <w:spacing w:val="-2"/>
          <w:sz w:val="24"/>
          <w:szCs w:val="24"/>
        </w:rPr>
        <w:t xml:space="preserve"> for EQC. </w:t>
      </w:r>
      <w:r w:rsidR="00D3097F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3F6686AA" w14:textId="77777777" w:rsidR="005130C3" w:rsidRDefault="005130C3" w:rsidP="00E56C5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</w:rPr>
      </w:pPr>
    </w:p>
    <w:p w14:paraId="5B4906EA" w14:textId="43B003D2" w:rsidR="005130C3" w:rsidRPr="00B96F14" w:rsidRDefault="005130C3" w:rsidP="00E56C52">
      <w:pPr>
        <w:suppressAutoHyphens/>
        <w:spacing w:line="360" w:lineRule="auto"/>
        <w:jc w:val="both"/>
        <w:rPr>
          <w:rFonts w:ascii="Times New Roman" w:hAnsi="Times New Roman"/>
          <w:i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Procurement of contracts financed by the </w:t>
      </w:r>
      <w:r w:rsidR="00DF62EB" w:rsidRPr="00B96F14">
        <w:rPr>
          <w:rFonts w:ascii="Times New Roman" w:hAnsi="Times New Roman"/>
          <w:spacing w:val="-2"/>
          <w:sz w:val="24"/>
        </w:rPr>
        <w:t>Islamic Development</w:t>
      </w:r>
      <w:r w:rsidRPr="00B96F14">
        <w:rPr>
          <w:rFonts w:ascii="Times New Roman" w:hAnsi="Times New Roman"/>
          <w:spacing w:val="-2"/>
          <w:sz w:val="24"/>
        </w:rPr>
        <w:t xml:space="preserve"> Bank </w:t>
      </w:r>
      <w:r w:rsidR="00055FE3">
        <w:rPr>
          <w:rFonts w:ascii="Times New Roman" w:hAnsi="Times New Roman"/>
          <w:spacing w:val="-2"/>
          <w:sz w:val="24"/>
        </w:rPr>
        <w:t xml:space="preserve">(IsDB) </w:t>
      </w:r>
      <w:r w:rsidRPr="00B96F14">
        <w:rPr>
          <w:rFonts w:ascii="Times New Roman" w:hAnsi="Times New Roman"/>
          <w:spacing w:val="-2"/>
          <w:sz w:val="24"/>
        </w:rPr>
        <w:t xml:space="preserve">will be conducted through the procedures as specified in the </w:t>
      </w:r>
      <w:r w:rsidR="00DF62EB" w:rsidRPr="00B96F14">
        <w:rPr>
          <w:rFonts w:ascii="Times New Roman" w:hAnsi="Times New Roman"/>
          <w:spacing w:val="-2"/>
          <w:sz w:val="24"/>
        </w:rPr>
        <w:t xml:space="preserve">Guidelines for </w:t>
      </w:r>
      <w:r w:rsidR="00DF62EB" w:rsidRPr="00CA71A8">
        <w:rPr>
          <w:rFonts w:ascii="Times New Roman" w:hAnsi="Times New Roman"/>
          <w:spacing w:val="-2"/>
          <w:sz w:val="24"/>
        </w:rPr>
        <w:t>Procurement of Goods</w:t>
      </w:r>
      <w:r w:rsidR="00DB5377" w:rsidRPr="00CA71A8">
        <w:rPr>
          <w:rFonts w:ascii="Times New Roman" w:hAnsi="Times New Roman"/>
          <w:spacing w:val="-2"/>
          <w:sz w:val="24"/>
        </w:rPr>
        <w:t xml:space="preserve">, </w:t>
      </w:r>
      <w:proofErr w:type="gramStart"/>
      <w:r w:rsidR="00DF62EB" w:rsidRPr="00CA71A8">
        <w:rPr>
          <w:rFonts w:ascii="Times New Roman" w:hAnsi="Times New Roman"/>
          <w:spacing w:val="-2"/>
          <w:sz w:val="24"/>
        </w:rPr>
        <w:t>Works</w:t>
      </w:r>
      <w:proofErr w:type="gramEnd"/>
      <w:r w:rsidR="00DF62EB" w:rsidRPr="00CA71A8">
        <w:rPr>
          <w:rFonts w:ascii="Times New Roman" w:hAnsi="Times New Roman"/>
          <w:spacing w:val="-2"/>
          <w:sz w:val="24"/>
        </w:rPr>
        <w:t xml:space="preserve"> </w:t>
      </w:r>
      <w:r w:rsidR="00DB5377" w:rsidRPr="00CA71A8">
        <w:rPr>
          <w:rFonts w:ascii="Times New Roman" w:hAnsi="Times New Roman"/>
          <w:spacing w:val="-2"/>
          <w:sz w:val="24"/>
        </w:rPr>
        <w:t xml:space="preserve">and related services </w:t>
      </w:r>
      <w:r w:rsidR="00DF62EB" w:rsidRPr="00CA71A8">
        <w:rPr>
          <w:rFonts w:ascii="Times New Roman" w:hAnsi="Times New Roman"/>
          <w:spacing w:val="-2"/>
          <w:sz w:val="24"/>
        </w:rPr>
        <w:t xml:space="preserve">under Islamic Development Bank </w:t>
      </w:r>
      <w:r w:rsidR="00DB5377" w:rsidRPr="00CA71A8">
        <w:rPr>
          <w:rFonts w:ascii="Times New Roman" w:hAnsi="Times New Roman"/>
          <w:spacing w:val="-2"/>
          <w:sz w:val="24"/>
        </w:rPr>
        <w:t xml:space="preserve">Project </w:t>
      </w:r>
      <w:r w:rsidR="00DF62EB" w:rsidRPr="00CA71A8">
        <w:rPr>
          <w:rFonts w:ascii="Times New Roman" w:hAnsi="Times New Roman"/>
          <w:spacing w:val="-2"/>
          <w:sz w:val="24"/>
        </w:rPr>
        <w:t>Financing</w:t>
      </w:r>
      <w:r w:rsidRPr="00B96F14">
        <w:rPr>
          <w:rFonts w:ascii="Times New Roman" w:hAnsi="Times New Roman"/>
          <w:spacing w:val="-2"/>
          <w:sz w:val="24"/>
        </w:rPr>
        <w:t xml:space="preserve"> (</w:t>
      </w:r>
      <w:r w:rsidR="00CA71A8" w:rsidRPr="00CA71A8">
        <w:rPr>
          <w:rFonts w:ascii="Times New Roman" w:hAnsi="Times New Roman"/>
          <w:spacing w:val="-2"/>
          <w:sz w:val="24"/>
        </w:rPr>
        <w:t>April 2019</w:t>
      </w:r>
      <w:r w:rsidR="002E24C8">
        <w:rPr>
          <w:rFonts w:ascii="Times New Roman" w:hAnsi="Times New Roman"/>
          <w:spacing w:val="-2"/>
          <w:sz w:val="24"/>
        </w:rPr>
        <w:t xml:space="preserve">, </w:t>
      </w:r>
      <w:r w:rsidR="002E24C8" w:rsidRPr="002E24C8">
        <w:rPr>
          <w:rFonts w:ascii="Times New Roman" w:hAnsi="Times New Roman"/>
          <w:spacing w:val="-2"/>
          <w:sz w:val="24"/>
        </w:rPr>
        <w:t>revised in February 2023</w:t>
      </w:r>
      <w:r w:rsidR="00830118" w:rsidRPr="00B96F14">
        <w:rPr>
          <w:rFonts w:ascii="Times New Roman" w:hAnsi="Times New Roman"/>
          <w:spacing w:val="-2"/>
          <w:sz w:val="24"/>
        </w:rPr>
        <w:t>) and</w:t>
      </w:r>
      <w:r w:rsidRPr="00B96F14">
        <w:rPr>
          <w:rFonts w:ascii="Times New Roman" w:hAnsi="Times New Roman"/>
          <w:spacing w:val="-2"/>
          <w:sz w:val="24"/>
        </w:rPr>
        <w:t xml:space="preserve"> is open to all eligible bidders as defined in the guidelines.</w:t>
      </w:r>
      <w:r w:rsidRPr="00B96F14">
        <w:rPr>
          <w:rFonts w:ascii="Times New Roman" w:hAnsi="Times New Roman"/>
          <w:sz w:val="24"/>
        </w:rPr>
        <w:t xml:space="preserve"> </w:t>
      </w:r>
      <w:r w:rsidR="00E56C52" w:rsidRPr="00E56C52">
        <w:rPr>
          <w:rFonts w:ascii="Times New Roman" w:hAnsi="Times New Roman"/>
          <w:sz w:val="24"/>
        </w:rPr>
        <w:t>Consulting services will be selected in accordance with the Guidelines for the Procurement of Consultant Services under Islamic Development Bank Project Financing</w:t>
      </w:r>
      <w:r w:rsidR="00E56C52">
        <w:rPr>
          <w:rFonts w:ascii="Times New Roman" w:hAnsi="Times New Roman"/>
          <w:sz w:val="24"/>
        </w:rPr>
        <w:t xml:space="preserve"> </w:t>
      </w:r>
      <w:r w:rsidR="00E56C52" w:rsidRPr="00B96F14">
        <w:rPr>
          <w:rFonts w:ascii="Times New Roman" w:hAnsi="Times New Roman"/>
          <w:spacing w:val="-2"/>
          <w:sz w:val="24"/>
        </w:rPr>
        <w:t>(</w:t>
      </w:r>
      <w:r w:rsidR="00E56C52" w:rsidRPr="00CA71A8">
        <w:rPr>
          <w:rFonts w:ascii="Times New Roman" w:hAnsi="Times New Roman"/>
          <w:spacing w:val="-2"/>
          <w:sz w:val="24"/>
        </w:rPr>
        <w:t>April 2019</w:t>
      </w:r>
      <w:r w:rsidR="002E24C8">
        <w:rPr>
          <w:rFonts w:ascii="Times New Roman" w:hAnsi="Times New Roman"/>
          <w:spacing w:val="-2"/>
          <w:sz w:val="24"/>
        </w:rPr>
        <w:t xml:space="preserve">, </w:t>
      </w:r>
      <w:r w:rsidR="002E24C8" w:rsidRPr="002E24C8">
        <w:rPr>
          <w:rFonts w:ascii="Times New Roman" w:hAnsi="Times New Roman"/>
          <w:spacing w:val="-2"/>
          <w:sz w:val="24"/>
        </w:rPr>
        <w:t>revised in February 2023</w:t>
      </w:r>
      <w:r w:rsidR="00E56C52" w:rsidRPr="00B96F14">
        <w:rPr>
          <w:rFonts w:ascii="Times New Roman" w:hAnsi="Times New Roman"/>
          <w:spacing w:val="-2"/>
          <w:sz w:val="24"/>
        </w:rPr>
        <w:t>)</w:t>
      </w:r>
      <w:r w:rsidR="00E56C52">
        <w:rPr>
          <w:rFonts w:ascii="Times New Roman" w:hAnsi="Times New Roman"/>
          <w:spacing w:val="-2"/>
          <w:sz w:val="24"/>
        </w:rPr>
        <w:t>.</w:t>
      </w:r>
    </w:p>
    <w:p w14:paraId="1B9B3313" w14:textId="77777777" w:rsidR="005130C3" w:rsidRPr="00B96F14" w:rsidRDefault="005130C3" w:rsidP="00E56C52">
      <w:pPr>
        <w:suppressAutoHyphens/>
        <w:spacing w:line="360" w:lineRule="auto"/>
        <w:jc w:val="both"/>
        <w:rPr>
          <w:rFonts w:ascii="Times New Roman" w:hAnsi="Times New Roman"/>
          <w:spacing w:val="-2"/>
          <w:sz w:val="24"/>
        </w:rPr>
      </w:pPr>
    </w:p>
    <w:p w14:paraId="34CEE6CF" w14:textId="637E9A7E" w:rsidR="005130C3" w:rsidRPr="00D54A1E" w:rsidRDefault="005130C3" w:rsidP="00E56C52">
      <w:pPr>
        <w:suppressAutoHyphens/>
        <w:spacing w:line="360" w:lineRule="auto"/>
        <w:jc w:val="both"/>
        <w:rPr>
          <w:rFonts w:ascii="Times New Roman" w:hAnsi="Times New Roman"/>
          <w:color w:val="FF0000"/>
          <w:spacing w:val="-2"/>
          <w:sz w:val="24"/>
          <w:vertAlign w:val="superscript"/>
        </w:rPr>
      </w:pPr>
      <w:r w:rsidRPr="00B96F14">
        <w:rPr>
          <w:rFonts w:ascii="Times New Roman" w:hAnsi="Times New Roman"/>
          <w:spacing w:val="-2"/>
          <w:sz w:val="24"/>
        </w:rPr>
        <w:t xml:space="preserve">Specific procurement notices for contracts to be bid under the </w:t>
      </w:r>
      <w:r w:rsidR="00DF62EB" w:rsidRPr="00B96F14">
        <w:rPr>
          <w:rFonts w:ascii="Times New Roman" w:hAnsi="Times New Roman"/>
          <w:spacing w:val="-2"/>
          <w:sz w:val="24"/>
        </w:rPr>
        <w:t>Islamic Development</w:t>
      </w:r>
      <w:r w:rsidRPr="00B96F14">
        <w:rPr>
          <w:rFonts w:ascii="Times New Roman" w:hAnsi="Times New Roman"/>
          <w:spacing w:val="-2"/>
          <w:sz w:val="24"/>
        </w:rPr>
        <w:t xml:space="preserve"> Bank’s international competitive bidding (ICB) </w:t>
      </w:r>
      <w:r w:rsidR="00DC0022" w:rsidRPr="00E56C52">
        <w:rPr>
          <w:rFonts w:ascii="Times New Roman" w:hAnsi="Times New Roman"/>
          <w:spacing w:val="-2"/>
          <w:sz w:val="24"/>
        </w:rPr>
        <w:t>for Procurement of Equipment</w:t>
      </w:r>
      <w:r w:rsidR="002E24C8">
        <w:rPr>
          <w:rFonts w:ascii="Times New Roman" w:hAnsi="Times New Roman"/>
          <w:spacing w:val="-2"/>
          <w:sz w:val="24"/>
        </w:rPr>
        <w:t xml:space="preserve"> and </w:t>
      </w:r>
      <w:r w:rsidR="002E24C8">
        <w:rPr>
          <w:rFonts w:ascii="Times New Roman" w:hAnsi="Times New Roman"/>
          <w:spacing w:val="-2"/>
          <w:sz w:val="24"/>
        </w:rPr>
        <w:lastRenderedPageBreak/>
        <w:t>Consulting Service</w:t>
      </w:r>
      <w:r w:rsidR="00DC0022" w:rsidRPr="00E56C52">
        <w:rPr>
          <w:rFonts w:ascii="Times New Roman" w:hAnsi="Times New Roman"/>
          <w:spacing w:val="-2"/>
          <w:sz w:val="24"/>
        </w:rPr>
        <w:t xml:space="preserve"> will be announced, as they become available, in IsDB </w:t>
      </w:r>
      <w:r w:rsidR="00055FE3">
        <w:rPr>
          <w:rFonts w:ascii="Times New Roman" w:hAnsi="Times New Roman"/>
          <w:spacing w:val="-2"/>
          <w:sz w:val="24"/>
        </w:rPr>
        <w:t>w</w:t>
      </w:r>
      <w:r w:rsidR="00DC0022" w:rsidRPr="00E56C52">
        <w:rPr>
          <w:rFonts w:ascii="Times New Roman" w:hAnsi="Times New Roman"/>
          <w:spacing w:val="-2"/>
          <w:sz w:val="24"/>
        </w:rPr>
        <w:t>ebsite</w:t>
      </w:r>
      <w:r w:rsidR="006E3B62">
        <w:rPr>
          <w:rFonts w:ascii="Times New Roman" w:hAnsi="Times New Roman"/>
          <w:spacing w:val="-2"/>
          <w:sz w:val="24"/>
        </w:rPr>
        <w:t xml:space="preserve">, </w:t>
      </w:r>
      <w:r w:rsidR="00724D81" w:rsidRPr="002D5996">
        <w:rPr>
          <w:rFonts w:ascii="Times New Roman" w:hAnsi="Times New Roman"/>
          <w:spacing w:val="-2"/>
          <w:sz w:val="24"/>
        </w:rPr>
        <w:t>DGmarket</w:t>
      </w:r>
      <w:r w:rsidR="006E3B62">
        <w:rPr>
          <w:rFonts w:ascii="Times New Roman" w:hAnsi="Times New Roman"/>
          <w:spacing w:val="-2"/>
          <w:sz w:val="24"/>
        </w:rPr>
        <w:t>, and</w:t>
      </w:r>
      <w:r w:rsidR="00724D81" w:rsidRPr="002D5996">
        <w:rPr>
          <w:rFonts w:ascii="Times New Roman" w:hAnsi="Times New Roman"/>
          <w:spacing w:val="-2"/>
          <w:sz w:val="24"/>
        </w:rPr>
        <w:t xml:space="preserve"> UNDB</w:t>
      </w:r>
      <w:r w:rsidR="002D5996">
        <w:rPr>
          <w:rFonts w:ascii="Times New Roman" w:hAnsi="Times New Roman"/>
          <w:spacing w:val="-2"/>
          <w:sz w:val="24"/>
        </w:rPr>
        <w:t>.</w:t>
      </w:r>
    </w:p>
    <w:p w14:paraId="0AFDF4E2" w14:textId="71FECE6A" w:rsidR="004A317D" w:rsidRPr="00D54A1E" w:rsidRDefault="002E24C8" w:rsidP="00700C0D">
      <w:pPr>
        <w:spacing w:before="400" w:after="200" w:line="360" w:lineRule="auto"/>
        <w:ind w:right="200"/>
        <w:jc w:val="both"/>
        <w:rPr>
          <w:rFonts w:ascii="Times New Roman" w:hAnsi="Times New Roman"/>
          <w:spacing w:val="-2"/>
          <w:sz w:val="24"/>
        </w:rPr>
      </w:pPr>
      <w:r w:rsidRPr="002E24C8">
        <w:rPr>
          <w:rFonts w:ascii="Times New Roman" w:hAnsi="Times New Roman"/>
          <w:spacing w:val="-2"/>
          <w:sz w:val="24"/>
        </w:rPr>
        <w:t>Interested eligible firms who would wish to be considered for the provision of goods, works and consulting services for the above-mentioned project, or those requiring additional information, should contact the Executing Agency - Directorate General of Health Service, Ministry of Health (MOH) of the Republic of Indonesia at the address below</w:t>
      </w:r>
      <w:r w:rsidR="004A317D">
        <w:rPr>
          <w:rFonts w:ascii="Times New Roman" w:hAnsi="Times New Roman"/>
          <w:spacing w:val="-2"/>
          <w:sz w:val="24"/>
        </w:rPr>
        <w:t>:</w:t>
      </w:r>
    </w:p>
    <w:p w14:paraId="7FC80E1E" w14:textId="77777777" w:rsidR="00E56C52" w:rsidRDefault="00E56C52" w:rsidP="00DB5377">
      <w:pPr>
        <w:pStyle w:val="BodyText"/>
        <w:rPr>
          <w:i/>
        </w:rPr>
      </w:pPr>
    </w:p>
    <w:p w14:paraId="7E535AD3" w14:textId="77777777" w:rsidR="00D54A1E" w:rsidRPr="00D54A1E" w:rsidRDefault="00D54A1E" w:rsidP="00D54A1E">
      <w:pPr>
        <w:pStyle w:val="BodyText"/>
        <w:rPr>
          <w:rFonts w:ascii="Times New Roman" w:hAnsi="Times New Roman"/>
          <w:iCs/>
        </w:rPr>
      </w:pPr>
      <w:r w:rsidRPr="00D54A1E">
        <w:rPr>
          <w:rFonts w:ascii="Times New Roman" w:hAnsi="Times New Roman"/>
          <w:iCs/>
        </w:rPr>
        <w:t>The Directorate General of Health Service</w:t>
      </w:r>
    </w:p>
    <w:p w14:paraId="5ED03BE0" w14:textId="2F1D2340" w:rsidR="00D54A1E" w:rsidRPr="00D54A1E" w:rsidRDefault="00D54A1E" w:rsidP="00D54A1E">
      <w:pPr>
        <w:pStyle w:val="BodyText"/>
        <w:rPr>
          <w:rFonts w:ascii="Times New Roman" w:hAnsi="Times New Roman"/>
          <w:iCs/>
        </w:rPr>
      </w:pPr>
      <w:r w:rsidRPr="00D54A1E">
        <w:rPr>
          <w:rFonts w:ascii="Times New Roman" w:hAnsi="Times New Roman"/>
          <w:iCs/>
        </w:rPr>
        <w:t>Contact</w:t>
      </w:r>
      <w:r w:rsidR="00B81642">
        <w:rPr>
          <w:rFonts w:ascii="Times New Roman" w:hAnsi="Times New Roman"/>
          <w:iCs/>
        </w:rPr>
        <w:tab/>
      </w:r>
      <w:r w:rsidRPr="00E56C52">
        <w:rPr>
          <w:rFonts w:ascii="Times New Roman" w:hAnsi="Times New Roman"/>
          <w:iCs/>
        </w:rPr>
        <w:t>: Mr. Azhar Jaya</w:t>
      </w:r>
      <w:r w:rsidRPr="00D54A1E">
        <w:rPr>
          <w:rFonts w:ascii="Times New Roman" w:hAnsi="Times New Roman"/>
          <w:iCs/>
        </w:rPr>
        <w:t xml:space="preserve">      </w:t>
      </w:r>
    </w:p>
    <w:p w14:paraId="7595D783" w14:textId="414A7311" w:rsidR="00D54A1E" w:rsidRPr="00D54A1E" w:rsidRDefault="00D54A1E" w:rsidP="00D54A1E">
      <w:pPr>
        <w:pStyle w:val="BodyText"/>
        <w:rPr>
          <w:rFonts w:ascii="Times New Roman" w:hAnsi="Times New Roman"/>
          <w:iCs/>
        </w:rPr>
      </w:pPr>
      <w:r w:rsidRPr="00D54A1E">
        <w:rPr>
          <w:rFonts w:ascii="Times New Roman" w:hAnsi="Times New Roman"/>
          <w:iCs/>
        </w:rPr>
        <w:t>Address</w:t>
      </w:r>
      <w:r w:rsidR="00B81642">
        <w:rPr>
          <w:rFonts w:ascii="Times New Roman" w:hAnsi="Times New Roman"/>
          <w:iCs/>
        </w:rPr>
        <w:tab/>
      </w:r>
      <w:r w:rsidRPr="00D54A1E">
        <w:rPr>
          <w:rFonts w:ascii="Times New Roman" w:hAnsi="Times New Roman"/>
          <w:iCs/>
        </w:rPr>
        <w:t xml:space="preserve">: </w:t>
      </w:r>
      <w:r w:rsidR="00B81642" w:rsidRPr="00B81642">
        <w:rPr>
          <w:rFonts w:ascii="Times New Roman" w:hAnsi="Times New Roman"/>
          <w:iCs/>
        </w:rPr>
        <w:t xml:space="preserve">Jl. H.R. Rasuna Said, Blok X5, Kav. 4-9, Jakarta, </w:t>
      </w:r>
      <w:r w:rsidR="00B81642">
        <w:rPr>
          <w:rFonts w:ascii="Times New Roman" w:hAnsi="Times New Roman"/>
          <w:iCs/>
        </w:rPr>
        <w:t>Indonesia</w:t>
      </w:r>
    </w:p>
    <w:p w14:paraId="1079C650" w14:textId="1FDA3E04" w:rsidR="00D54A1E" w:rsidRPr="00D54A1E" w:rsidRDefault="00D54A1E" w:rsidP="00D54A1E">
      <w:pPr>
        <w:pStyle w:val="BodyText"/>
        <w:rPr>
          <w:rFonts w:ascii="Times New Roman" w:hAnsi="Times New Roman"/>
          <w:iCs/>
        </w:rPr>
      </w:pPr>
      <w:r w:rsidRPr="00D54A1E">
        <w:rPr>
          <w:rFonts w:ascii="Times New Roman" w:hAnsi="Times New Roman"/>
          <w:iCs/>
        </w:rPr>
        <w:t>Phone</w:t>
      </w:r>
      <w:r w:rsidR="00B81642">
        <w:rPr>
          <w:rFonts w:ascii="Times New Roman" w:hAnsi="Times New Roman"/>
          <w:iCs/>
        </w:rPr>
        <w:tab/>
      </w:r>
      <w:r w:rsidR="00B81642">
        <w:rPr>
          <w:rFonts w:ascii="Times New Roman" w:hAnsi="Times New Roman"/>
          <w:iCs/>
        </w:rPr>
        <w:tab/>
      </w:r>
      <w:r w:rsidRPr="00D54A1E">
        <w:rPr>
          <w:rFonts w:ascii="Times New Roman" w:hAnsi="Times New Roman"/>
          <w:iCs/>
        </w:rPr>
        <w:t>: (+62 21) 5201590 (Hunting),</w:t>
      </w:r>
    </w:p>
    <w:p w14:paraId="2AB99925" w14:textId="60CEF499" w:rsidR="00D54A1E" w:rsidRPr="00D54A1E" w:rsidRDefault="00D54A1E" w:rsidP="00D54A1E">
      <w:pPr>
        <w:pStyle w:val="BodyText"/>
        <w:rPr>
          <w:rFonts w:ascii="Times New Roman" w:hAnsi="Times New Roman"/>
          <w:iCs/>
        </w:rPr>
      </w:pPr>
      <w:r w:rsidRPr="00D54A1E">
        <w:rPr>
          <w:rFonts w:ascii="Times New Roman" w:hAnsi="Times New Roman"/>
          <w:iCs/>
        </w:rPr>
        <w:t>Fax</w:t>
      </w:r>
      <w:r w:rsidR="00B81642">
        <w:rPr>
          <w:rFonts w:ascii="Times New Roman" w:hAnsi="Times New Roman"/>
          <w:iCs/>
        </w:rPr>
        <w:tab/>
      </w:r>
      <w:r w:rsidR="00B81642">
        <w:rPr>
          <w:rFonts w:ascii="Times New Roman" w:hAnsi="Times New Roman"/>
          <w:iCs/>
        </w:rPr>
        <w:tab/>
      </w:r>
      <w:r w:rsidRPr="00D54A1E">
        <w:rPr>
          <w:rFonts w:ascii="Times New Roman" w:hAnsi="Times New Roman"/>
          <w:iCs/>
        </w:rPr>
        <w:t>: (+62 21) 5261814, 5203872</w:t>
      </w:r>
    </w:p>
    <w:p w14:paraId="2D34EF1E" w14:textId="48A093EC" w:rsidR="00D54A1E" w:rsidRPr="00D54A1E" w:rsidRDefault="00D54A1E" w:rsidP="00D54A1E">
      <w:pPr>
        <w:pStyle w:val="BodyText"/>
        <w:rPr>
          <w:rFonts w:ascii="Times New Roman" w:hAnsi="Times New Roman"/>
          <w:iCs/>
        </w:rPr>
      </w:pPr>
      <w:r w:rsidRPr="00D54A1E">
        <w:rPr>
          <w:rFonts w:ascii="Times New Roman" w:hAnsi="Times New Roman"/>
          <w:iCs/>
        </w:rPr>
        <w:t>E-mail</w:t>
      </w:r>
      <w:r w:rsidR="00B81642">
        <w:rPr>
          <w:rFonts w:ascii="Times New Roman" w:hAnsi="Times New Roman"/>
          <w:iCs/>
        </w:rPr>
        <w:tab/>
      </w:r>
      <w:r w:rsidR="00B81642">
        <w:rPr>
          <w:rFonts w:ascii="Times New Roman" w:hAnsi="Times New Roman"/>
          <w:iCs/>
        </w:rPr>
        <w:tab/>
      </w:r>
      <w:r w:rsidRPr="00D54A1E">
        <w:rPr>
          <w:rFonts w:ascii="Times New Roman" w:hAnsi="Times New Roman"/>
          <w:iCs/>
        </w:rPr>
        <w:t>: proyek.oncology.idn1054@gmail.com</w:t>
      </w:r>
    </w:p>
    <w:p w14:paraId="1C7F2BD5" w14:textId="77777777" w:rsidR="00D54A1E" w:rsidRDefault="00D54A1E" w:rsidP="00D54A1E">
      <w:pPr>
        <w:pStyle w:val="BodyText"/>
        <w:rPr>
          <w:rFonts w:ascii="Times New Roman" w:hAnsi="Times New Roman"/>
          <w:iCs/>
        </w:rPr>
      </w:pPr>
    </w:p>
    <w:p w14:paraId="62C62119" w14:textId="6DB30B35" w:rsidR="00D54A1E" w:rsidRPr="00D54A1E" w:rsidRDefault="00B81642" w:rsidP="00D54A1E">
      <w:pPr>
        <w:pStyle w:val="BodyTex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Executive </w:t>
      </w:r>
      <w:r w:rsidR="00D54A1E" w:rsidRPr="00D54A1E">
        <w:rPr>
          <w:rFonts w:ascii="Times New Roman" w:hAnsi="Times New Roman"/>
          <w:iCs/>
        </w:rPr>
        <w:t>Secretar</w:t>
      </w:r>
      <w:r w:rsidR="00D54A1E">
        <w:rPr>
          <w:rFonts w:ascii="Times New Roman" w:hAnsi="Times New Roman"/>
          <w:iCs/>
        </w:rPr>
        <w:t>y</w:t>
      </w:r>
      <w:r w:rsidR="00D54A1E" w:rsidRPr="00D54A1E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of </w:t>
      </w:r>
      <w:r w:rsidR="00D54A1E" w:rsidRPr="00D54A1E">
        <w:rPr>
          <w:rFonts w:ascii="Times New Roman" w:hAnsi="Times New Roman"/>
          <w:iCs/>
        </w:rPr>
        <w:t>Project Management Unit</w:t>
      </w:r>
    </w:p>
    <w:p w14:paraId="65F095B2" w14:textId="0EA93E80" w:rsidR="00D54A1E" w:rsidRPr="00D54A1E" w:rsidRDefault="00D54A1E" w:rsidP="00D54A1E">
      <w:pPr>
        <w:pStyle w:val="BodyText"/>
        <w:rPr>
          <w:rFonts w:ascii="Times New Roman" w:hAnsi="Times New Roman"/>
          <w:iCs/>
        </w:rPr>
      </w:pPr>
      <w:r w:rsidRPr="00D54A1E">
        <w:rPr>
          <w:rFonts w:ascii="Times New Roman" w:hAnsi="Times New Roman"/>
          <w:iCs/>
        </w:rPr>
        <w:t>Contact</w:t>
      </w:r>
      <w:r w:rsidR="00B81642">
        <w:rPr>
          <w:rFonts w:ascii="Times New Roman" w:hAnsi="Times New Roman"/>
          <w:iCs/>
        </w:rPr>
        <w:tab/>
      </w:r>
      <w:r w:rsidRPr="00D54A1E">
        <w:rPr>
          <w:rFonts w:ascii="Times New Roman" w:hAnsi="Times New Roman"/>
          <w:iCs/>
        </w:rPr>
        <w:t>: Mrs. Ruri Purwandani</w:t>
      </w:r>
    </w:p>
    <w:p w14:paraId="59ABB0CB" w14:textId="02A0AF16" w:rsidR="00D54A1E" w:rsidRPr="00D54A1E" w:rsidRDefault="00D54A1E" w:rsidP="00D54A1E">
      <w:pPr>
        <w:pStyle w:val="BodyText"/>
        <w:rPr>
          <w:rFonts w:ascii="Times New Roman" w:hAnsi="Times New Roman"/>
          <w:iCs/>
        </w:rPr>
      </w:pPr>
      <w:r w:rsidRPr="00D54A1E">
        <w:rPr>
          <w:rFonts w:ascii="Times New Roman" w:hAnsi="Times New Roman"/>
          <w:iCs/>
        </w:rPr>
        <w:t>Address</w:t>
      </w:r>
      <w:r w:rsidR="00B81642">
        <w:rPr>
          <w:rFonts w:ascii="Times New Roman" w:hAnsi="Times New Roman"/>
          <w:iCs/>
        </w:rPr>
        <w:tab/>
      </w:r>
      <w:r w:rsidRPr="00D54A1E">
        <w:rPr>
          <w:rFonts w:ascii="Times New Roman" w:hAnsi="Times New Roman"/>
          <w:iCs/>
        </w:rPr>
        <w:t xml:space="preserve">: </w:t>
      </w:r>
      <w:r w:rsidR="00B81642" w:rsidRPr="00B81642">
        <w:rPr>
          <w:rFonts w:ascii="Times New Roman" w:hAnsi="Times New Roman"/>
          <w:iCs/>
        </w:rPr>
        <w:t xml:space="preserve">Jl. H.R. Rasuna Said, Blok X5, Kav. 4-9, Jakarta, </w:t>
      </w:r>
      <w:r w:rsidR="00B81642">
        <w:rPr>
          <w:rFonts w:ascii="Times New Roman" w:hAnsi="Times New Roman"/>
          <w:iCs/>
        </w:rPr>
        <w:t>Indonesia</w:t>
      </w:r>
    </w:p>
    <w:p w14:paraId="2AAA4180" w14:textId="4E92982D" w:rsidR="00D54A1E" w:rsidRPr="00D54A1E" w:rsidRDefault="00D54A1E" w:rsidP="00D54A1E">
      <w:pPr>
        <w:pStyle w:val="BodyText"/>
        <w:rPr>
          <w:rFonts w:ascii="Times New Roman" w:hAnsi="Times New Roman"/>
          <w:iCs/>
        </w:rPr>
      </w:pPr>
      <w:r w:rsidRPr="00D54A1E">
        <w:rPr>
          <w:rFonts w:ascii="Times New Roman" w:hAnsi="Times New Roman"/>
          <w:iCs/>
        </w:rPr>
        <w:t>Phone</w:t>
      </w:r>
      <w:r w:rsidR="00B81642">
        <w:rPr>
          <w:rFonts w:ascii="Times New Roman" w:hAnsi="Times New Roman"/>
          <w:iCs/>
        </w:rPr>
        <w:tab/>
      </w:r>
      <w:r w:rsidR="00B81642">
        <w:rPr>
          <w:rFonts w:ascii="Times New Roman" w:hAnsi="Times New Roman"/>
          <w:iCs/>
        </w:rPr>
        <w:tab/>
      </w:r>
      <w:r w:rsidRPr="00D54A1E">
        <w:rPr>
          <w:rFonts w:ascii="Times New Roman" w:hAnsi="Times New Roman"/>
          <w:iCs/>
        </w:rPr>
        <w:t>: (+62 21) 5201590 (Hunting),</w:t>
      </w:r>
    </w:p>
    <w:p w14:paraId="609F9899" w14:textId="56DB6B89" w:rsidR="00D54A1E" w:rsidRPr="00D54A1E" w:rsidRDefault="00D54A1E" w:rsidP="00D54A1E">
      <w:pPr>
        <w:pStyle w:val="BodyText"/>
        <w:rPr>
          <w:rFonts w:ascii="Times New Roman" w:hAnsi="Times New Roman"/>
          <w:iCs/>
        </w:rPr>
      </w:pPr>
      <w:r w:rsidRPr="00D54A1E">
        <w:rPr>
          <w:rFonts w:ascii="Times New Roman" w:hAnsi="Times New Roman"/>
          <w:iCs/>
        </w:rPr>
        <w:t>Fax</w:t>
      </w:r>
      <w:r w:rsidR="00B81642">
        <w:rPr>
          <w:rFonts w:ascii="Times New Roman" w:hAnsi="Times New Roman"/>
          <w:iCs/>
        </w:rPr>
        <w:tab/>
      </w:r>
      <w:r w:rsidR="00B81642">
        <w:rPr>
          <w:rFonts w:ascii="Times New Roman" w:hAnsi="Times New Roman"/>
          <w:iCs/>
        </w:rPr>
        <w:tab/>
      </w:r>
      <w:r w:rsidRPr="00D54A1E">
        <w:rPr>
          <w:rFonts w:ascii="Times New Roman" w:hAnsi="Times New Roman"/>
          <w:iCs/>
        </w:rPr>
        <w:t>: (+62 21) 5261814, 5203872</w:t>
      </w:r>
    </w:p>
    <w:p w14:paraId="3372882C" w14:textId="68356B29" w:rsidR="00D54A1E" w:rsidRPr="00D54A1E" w:rsidRDefault="00D54A1E" w:rsidP="00D54A1E">
      <w:pPr>
        <w:pStyle w:val="BodyText"/>
        <w:rPr>
          <w:rFonts w:ascii="Times New Roman" w:hAnsi="Times New Roman"/>
          <w:iCs/>
        </w:rPr>
      </w:pPr>
      <w:r w:rsidRPr="00D54A1E">
        <w:rPr>
          <w:rFonts w:ascii="Times New Roman" w:hAnsi="Times New Roman"/>
          <w:iCs/>
        </w:rPr>
        <w:t>E-mail</w:t>
      </w:r>
      <w:r w:rsidR="00B81642">
        <w:rPr>
          <w:rFonts w:ascii="Times New Roman" w:hAnsi="Times New Roman"/>
          <w:iCs/>
        </w:rPr>
        <w:tab/>
      </w:r>
      <w:r w:rsidR="00B81642">
        <w:rPr>
          <w:rFonts w:ascii="Times New Roman" w:hAnsi="Times New Roman"/>
          <w:iCs/>
        </w:rPr>
        <w:tab/>
      </w:r>
      <w:r w:rsidRPr="00D54A1E">
        <w:rPr>
          <w:rFonts w:ascii="Times New Roman" w:hAnsi="Times New Roman"/>
          <w:iCs/>
        </w:rPr>
        <w:t>: proyek.oncology.idn1054@gmail.com</w:t>
      </w:r>
    </w:p>
    <w:p w14:paraId="6C759B1E" w14:textId="4720A2ED" w:rsidR="00DB5377" w:rsidRDefault="00DB5377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A173996" w14:textId="3C1ECB30" w:rsidR="00D54A1E" w:rsidRPr="00F77CC9" w:rsidRDefault="00D54A1E" w:rsidP="00D54A1E">
      <w:pPr>
        <w:suppressAutoHyphens/>
        <w:jc w:val="both"/>
        <w:rPr>
          <w:rFonts w:ascii="Times New Roman" w:hAnsi="Times New Roman"/>
          <w:strike/>
          <w:spacing w:val="-2"/>
          <w:sz w:val="24"/>
        </w:rPr>
      </w:pPr>
    </w:p>
    <w:sectPr w:rsidR="00D54A1E" w:rsidRPr="00F77CC9" w:rsidSect="00843AF8">
      <w:headerReference w:type="even" r:id="rId8"/>
      <w:headerReference w:type="default" r:id="rId9"/>
      <w:headerReference w:type="first" r:id="rId10"/>
      <w:endnotePr>
        <w:numFmt w:val="decimal"/>
      </w:endnotePr>
      <w:pgSz w:w="11907" w:h="16839" w:code="9"/>
      <w:pgMar w:top="1104" w:right="1800" w:bottom="1440" w:left="1800" w:header="42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46345" w14:textId="77777777" w:rsidR="00843AF8" w:rsidRDefault="00843AF8">
      <w:r>
        <w:separator/>
      </w:r>
    </w:p>
  </w:endnote>
  <w:endnote w:type="continuationSeparator" w:id="0">
    <w:p w14:paraId="74CD85EC" w14:textId="77777777" w:rsidR="00843AF8" w:rsidRDefault="00843AF8">
      <w:r>
        <w:rPr>
          <w:sz w:val="24"/>
        </w:rPr>
        <w:t xml:space="preserve"> </w:t>
      </w:r>
    </w:p>
  </w:endnote>
  <w:endnote w:type="continuationNotice" w:id="1">
    <w:p w14:paraId="5275BDA9" w14:textId="77777777" w:rsidR="00843AF8" w:rsidRDefault="00843AF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FCD8E" w14:textId="77777777" w:rsidR="00843AF8" w:rsidRDefault="00843AF8">
      <w:r>
        <w:rPr>
          <w:sz w:val="24"/>
        </w:rPr>
        <w:separator/>
      </w:r>
    </w:p>
  </w:footnote>
  <w:footnote w:type="continuationSeparator" w:id="0">
    <w:p w14:paraId="5B4095DA" w14:textId="77777777" w:rsidR="00843AF8" w:rsidRDefault="0084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B0F5" w14:textId="006CA3AA" w:rsidR="00B73E6E" w:rsidRDefault="00B73E6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CF5A44" wp14:editId="52D67238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1030965830" name="Text Box 2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F3205" w14:textId="78FEACE0" w:rsidR="00B73E6E" w:rsidRPr="00B73E6E" w:rsidRDefault="00B73E6E" w:rsidP="00B73E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73E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CF5A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te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" filled="f" stroked="f">
              <v:textbox style="mso-fit-shape-to-text:t" inset="20pt,15pt,0,0">
                <w:txbxContent>
                  <w:p w14:paraId="030F3205" w14:textId="78FEACE0" w:rsidR="00B73E6E" w:rsidRPr="00B73E6E" w:rsidRDefault="00B73E6E" w:rsidP="00B73E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73E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A6A3" w14:textId="02B42E52" w:rsidR="00DF62EB" w:rsidRPr="00DF62EB" w:rsidRDefault="00B73E6E" w:rsidP="00DF62EB">
    <w:pPr>
      <w:pStyle w:val="Heading1a"/>
      <w:keepNext w:val="0"/>
      <w:keepLines w:val="0"/>
      <w:tabs>
        <w:tab w:val="clear" w:pos="-720"/>
      </w:tabs>
      <w:suppressAutoHyphens w:val="0"/>
      <w:jc w:val="right"/>
      <w:rPr>
        <w:bCs/>
        <w:i/>
        <w:iCs/>
        <w:smallCaps w:val="0"/>
      </w:rPr>
    </w:pPr>
    <w:r>
      <w:rPr>
        <w:bCs/>
        <w:i/>
        <w:iCs/>
        <w:smallCaps w:val="0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61B0DE" wp14:editId="02DF88B5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1299477692" name="Text Box 3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174DBC" w14:textId="790E15D6" w:rsidR="00B73E6E" w:rsidRPr="00B73E6E" w:rsidRDefault="00B73E6E" w:rsidP="00B73E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73E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1B0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rotec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" filled="f" stroked="f">
              <v:textbox style="mso-fit-shape-to-text:t" inset="20pt,15pt,0,0">
                <w:txbxContent>
                  <w:p w14:paraId="60174DBC" w14:textId="790E15D6" w:rsidR="00B73E6E" w:rsidRPr="00B73E6E" w:rsidRDefault="00B73E6E" w:rsidP="00B73E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73E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656F" w14:textId="08323FF2" w:rsidR="00B73E6E" w:rsidRDefault="00B73E6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ACBDD51" wp14:editId="7EDC392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303066754" name="Text Box 1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D2D775" w14:textId="56A0A5BB" w:rsidR="00B73E6E" w:rsidRPr="00B73E6E" w:rsidRDefault="00B73E6E" w:rsidP="00B73E6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B73E6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CBDD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rote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" filled="f" stroked="f">
              <v:textbox style="mso-fit-shape-to-text:t" inset="20pt,15pt,0,0">
                <w:txbxContent>
                  <w:p w14:paraId="7FD2D775" w14:textId="56A0A5BB" w:rsidR="00B73E6E" w:rsidRPr="00B73E6E" w:rsidRDefault="00B73E6E" w:rsidP="00B73E6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B73E6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0A01"/>
    <w:multiLevelType w:val="hybridMultilevel"/>
    <w:tmpl w:val="9DA8C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D2EFC9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8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C3"/>
    <w:rsid w:val="00055FE3"/>
    <w:rsid w:val="00073C60"/>
    <w:rsid w:val="000F4D9A"/>
    <w:rsid w:val="000F57C3"/>
    <w:rsid w:val="0010171D"/>
    <w:rsid w:val="00170F3F"/>
    <w:rsid w:val="00185F37"/>
    <w:rsid w:val="00190C88"/>
    <w:rsid w:val="001942C9"/>
    <w:rsid w:val="001D2DD4"/>
    <w:rsid w:val="001F65C4"/>
    <w:rsid w:val="00245D6B"/>
    <w:rsid w:val="00282A35"/>
    <w:rsid w:val="002A4099"/>
    <w:rsid w:val="002C5423"/>
    <w:rsid w:val="002D5996"/>
    <w:rsid w:val="002E24C8"/>
    <w:rsid w:val="00314B50"/>
    <w:rsid w:val="003311CB"/>
    <w:rsid w:val="00343FB8"/>
    <w:rsid w:val="003571B4"/>
    <w:rsid w:val="003818BD"/>
    <w:rsid w:val="003C30B2"/>
    <w:rsid w:val="00456400"/>
    <w:rsid w:val="00457B5D"/>
    <w:rsid w:val="00460F5E"/>
    <w:rsid w:val="00472074"/>
    <w:rsid w:val="004A317D"/>
    <w:rsid w:val="004A5936"/>
    <w:rsid w:val="004C270C"/>
    <w:rsid w:val="004D1FD6"/>
    <w:rsid w:val="005130C3"/>
    <w:rsid w:val="00534E92"/>
    <w:rsid w:val="00557532"/>
    <w:rsid w:val="005E0060"/>
    <w:rsid w:val="005F40FB"/>
    <w:rsid w:val="006011BE"/>
    <w:rsid w:val="006036F3"/>
    <w:rsid w:val="00633BF6"/>
    <w:rsid w:val="00644A0C"/>
    <w:rsid w:val="0065085F"/>
    <w:rsid w:val="00677A84"/>
    <w:rsid w:val="006C46FC"/>
    <w:rsid w:val="006E3B62"/>
    <w:rsid w:val="00700C0D"/>
    <w:rsid w:val="00724D81"/>
    <w:rsid w:val="007349CA"/>
    <w:rsid w:val="0074527A"/>
    <w:rsid w:val="007D23F5"/>
    <w:rsid w:val="008268E8"/>
    <w:rsid w:val="00830118"/>
    <w:rsid w:val="008355A2"/>
    <w:rsid w:val="00843AF8"/>
    <w:rsid w:val="00846B37"/>
    <w:rsid w:val="008A60AC"/>
    <w:rsid w:val="00924F5F"/>
    <w:rsid w:val="00926574"/>
    <w:rsid w:val="00983FFD"/>
    <w:rsid w:val="009865B1"/>
    <w:rsid w:val="009B5D1C"/>
    <w:rsid w:val="009D6901"/>
    <w:rsid w:val="009E4E88"/>
    <w:rsid w:val="00A432C1"/>
    <w:rsid w:val="00A54B9D"/>
    <w:rsid w:val="00A903DD"/>
    <w:rsid w:val="00A94FE4"/>
    <w:rsid w:val="00AB6F85"/>
    <w:rsid w:val="00B07ACD"/>
    <w:rsid w:val="00B73E6E"/>
    <w:rsid w:val="00B81642"/>
    <w:rsid w:val="00B96F14"/>
    <w:rsid w:val="00C12FE6"/>
    <w:rsid w:val="00C670C7"/>
    <w:rsid w:val="00CA71A8"/>
    <w:rsid w:val="00CF6A5F"/>
    <w:rsid w:val="00D3097F"/>
    <w:rsid w:val="00D40631"/>
    <w:rsid w:val="00D51E8D"/>
    <w:rsid w:val="00D54A1E"/>
    <w:rsid w:val="00D55A12"/>
    <w:rsid w:val="00D55FE8"/>
    <w:rsid w:val="00D9176D"/>
    <w:rsid w:val="00D91F30"/>
    <w:rsid w:val="00DA2CA1"/>
    <w:rsid w:val="00DB5377"/>
    <w:rsid w:val="00DB62EA"/>
    <w:rsid w:val="00DB78F4"/>
    <w:rsid w:val="00DC0022"/>
    <w:rsid w:val="00DF62EB"/>
    <w:rsid w:val="00E327FB"/>
    <w:rsid w:val="00E56C52"/>
    <w:rsid w:val="00E706F3"/>
    <w:rsid w:val="00EC4BD3"/>
    <w:rsid w:val="00F77CC9"/>
    <w:rsid w:val="00FE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97940"/>
  <w15:docId w15:val="{F88724C9-3367-41E9-BD87-D0D1A04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suppressAutoHyphens/>
    </w:pPr>
    <w:rPr>
      <w:spacing w:val="-2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130C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F40FB"/>
    <w:rPr>
      <w:rFonts w:ascii="CG Times" w:hAnsi="CG Times"/>
      <w:spacing w:val="-2"/>
      <w:sz w:val="24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9865B1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lang w:val="en-GB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9865B1"/>
    <w:rPr>
      <w:rFonts w:asciiTheme="minorHAnsi" w:eastAsiaTheme="minorEastAsia" w:hAnsiTheme="minorHAnsi" w:cstheme="minorBidi"/>
      <w:lang w:val="en-GB"/>
    </w:rPr>
  </w:style>
  <w:style w:type="paragraph" w:customStyle="1" w:styleId="Default">
    <w:name w:val="Default"/>
    <w:rsid w:val="006E3B62"/>
    <w:pPr>
      <w:autoSpaceDE w:val="0"/>
      <w:autoSpaceDN w:val="0"/>
      <w:adjustRightInd w:val="0"/>
    </w:pPr>
    <w:rPr>
      <w:rFonts w:ascii="Roboto Light" w:hAnsi="Roboto Light" w:cs="Robot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B88C14-9115-4AE5-B46D-326BCBDB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2463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GPN</vt:lpstr>
    </vt:vector>
  </TitlesOfParts>
  <Company>The World Bank</Company>
  <LinksUpToDate>false</LinksUpToDate>
  <CharactersWithSpaces>2889</CharactersWithSpaces>
  <SharedDoc>false</SharedDoc>
  <HLinks>
    <vt:vector size="6" baseType="variant"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http://www.isdb.org/irj/portal/anonymous?NavigationTarget=navurl://76e1dfd61777849cc88228c9bfe818ea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GPN</dc:title>
  <dc:creator>320040</dc:creator>
  <cp:keywords>procurement, GPN, IDB</cp:keywords>
  <cp:lastModifiedBy>Zulfi Novriandi</cp:lastModifiedBy>
  <cp:revision>2</cp:revision>
  <cp:lastPrinted>2024-01-30T12:15:00Z</cp:lastPrinted>
  <dcterms:created xsi:type="dcterms:W3CDTF">2024-01-31T15:14:00Z</dcterms:created>
  <dcterms:modified xsi:type="dcterms:W3CDTF">2024-01-31T15:14:00Z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07acc24154e655236756373b74b196f83a1d0b23b859878b1b10cf3ca610df6b</vt:lpwstr>
  </property>
  <property fmtid="{D5CDD505-2E9C-101B-9397-08002B2CF9AE}" pid="3" name="ClassificationContentMarkingHeaderShapeIds">
    <vt:lpwstr>12106e82,3d734a46,4d7474bc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Protected</vt:lpwstr>
  </property>
  <property fmtid="{D5CDD505-2E9C-101B-9397-08002B2CF9AE}" pid="6" name="MSIP_Label_9ef4adf7-25a7-4f52-a61a-df7190f1d881_Enabled">
    <vt:lpwstr>true</vt:lpwstr>
  </property>
  <property fmtid="{D5CDD505-2E9C-101B-9397-08002B2CF9AE}" pid="7" name="MSIP_Label_9ef4adf7-25a7-4f52-a61a-df7190f1d881_SetDate">
    <vt:lpwstr>2024-01-30T08:49:35Z</vt:lpwstr>
  </property>
  <property fmtid="{D5CDD505-2E9C-101B-9397-08002B2CF9AE}" pid="8" name="MSIP_Label_9ef4adf7-25a7-4f52-a61a-df7190f1d881_Method">
    <vt:lpwstr>Standard</vt:lpwstr>
  </property>
  <property fmtid="{D5CDD505-2E9C-101B-9397-08002B2CF9AE}" pid="9" name="MSIP_Label_9ef4adf7-25a7-4f52-a61a-df7190f1d881_Name">
    <vt:lpwstr>Category C - Protected</vt:lpwstr>
  </property>
  <property fmtid="{D5CDD505-2E9C-101B-9397-08002B2CF9AE}" pid="10" name="MSIP_Label_9ef4adf7-25a7-4f52-a61a-df7190f1d881_SiteId">
    <vt:lpwstr>8fa69c26-409d-43e5-973c-17a8be1a7f35</vt:lpwstr>
  </property>
  <property fmtid="{D5CDD505-2E9C-101B-9397-08002B2CF9AE}" pid="11" name="MSIP_Label_9ef4adf7-25a7-4f52-a61a-df7190f1d881_ActionId">
    <vt:lpwstr>7ce37c95-e974-4489-baab-08cafeb5def6</vt:lpwstr>
  </property>
  <property fmtid="{D5CDD505-2E9C-101B-9397-08002B2CF9AE}" pid="12" name="MSIP_Label_9ef4adf7-25a7-4f52-a61a-df7190f1d881_ContentBits">
    <vt:lpwstr>1</vt:lpwstr>
  </property>
</Properties>
</file>