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AFF1" w14:textId="0B5AD553" w:rsidR="00EB7C84" w:rsidRPr="00EB7C84" w:rsidRDefault="00EB7C84" w:rsidP="00EB7C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EB7C84">
        <w:rPr>
          <w:rFonts w:ascii="Times New Roman" w:eastAsia="Times New Roman" w:hAnsi="Times New Roman" w:cs="Times New Roman"/>
          <w:b/>
          <w:bCs/>
          <w:sz w:val="32"/>
          <w:szCs w:val="20"/>
        </w:rPr>
        <w:t>General Procurement Notice</w:t>
      </w:r>
    </w:p>
    <w:p w14:paraId="589ABA25" w14:textId="77777777" w:rsidR="00EB7C84" w:rsidRPr="00EB7C84" w:rsidRDefault="00EB7C84" w:rsidP="00EB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Republic of Tajikistan</w:t>
      </w:r>
    </w:p>
    <w:p w14:paraId="42E3F0E9" w14:textId="4C512587" w:rsidR="00EB7C84" w:rsidRPr="00EB7C84" w:rsidRDefault="00EB7C84" w:rsidP="00EB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Construction of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Rogun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Hydro Power Plant Project (Lot-4</w:t>
      </w:r>
      <w:r w:rsidR="00FD188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– Left Bank Structures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</w:p>
    <w:p w14:paraId="3D9E01D2" w14:textId="3F862E59" w:rsidR="00EB7C84" w:rsidRPr="00EB7C84" w:rsidRDefault="00EB7C84" w:rsidP="00EB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Sector: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Energy</w:t>
      </w:r>
    </w:p>
    <w:p w14:paraId="71B8B3B2" w14:textId="77777777" w:rsidR="00EB7C84" w:rsidRPr="00EB7C84" w:rsidRDefault="00EB7C84" w:rsidP="00EB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Mode of Financing: IsDB Instalment Sale and Loan</w:t>
      </w:r>
    </w:p>
    <w:p w14:paraId="55D2AEC5" w14:textId="7DBFBEEF" w:rsidR="00EB7C84" w:rsidRPr="00EB7C84" w:rsidRDefault="00EB7C84" w:rsidP="00EB7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Financing No. TJK10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42</w:t>
      </w:r>
    </w:p>
    <w:p w14:paraId="0E87A631" w14:textId="77777777" w:rsidR="00EB7C84" w:rsidRPr="00EB7C84" w:rsidRDefault="00EB7C84" w:rsidP="00EB7C8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14:paraId="04FF6B7D" w14:textId="0588C14B" w:rsidR="00EB7C84" w:rsidRPr="00EB7C84" w:rsidRDefault="00EB7C84" w:rsidP="00EB7C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Government of the Republic of Tajikistan has applied for financing in the amount of US$ </w:t>
      </w:r>
      <w:r w:rsidR="00A41E26">
        <w:rPr>
          <w:rFonts w:ascii="Times New Roman" w:eastAsia="Times New Roman" w:hAnsi="Times New Roman" w:cs="Times New Roman"/>
          <w:color w:val="212529"/>
          <w:sz w:val="24"/>
          <w:szCs w:val="24"/>
        </w:rPr>
        <w:t>150</w:t>
      </w: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.0 million equivalent from the Islamic Development Bank towards the cost of the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Construction of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Rogun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Hydro Power Plant Project (Lot-4</w:t>
      </w:r>
      <w:r w:rsidR="008D7B4D">
        <w:rPr>
          <w:rFonts w:ascii="Times New Roman" w:eastAsia="Times New Roman" w:hAnsi="Times New Roman" w:cs="Times New Roman"/>
          <w:color w:val="212529"/>
          <w:sz w:val="24"/>
          <w:szCs w:val="24"/>
        </w:rPr>
        <w:t>– Left Bank Structures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)</w:t>
      </w: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and it intends to apply part of the proceeds to payments for goods, works, related services and consulting services to be procured under this project. This </w:t>
      </w:r>
      <w:r w:rsidR="0063059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Lot 4 </w:t>
      </w: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project will be jointly financed by the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Saudi Fund for Development, </w:t>
      </w:r>
      <w:r w:rsidR="00A41E26">
        <w:rPr>
          <w:rFonts w:ascii="Times New Roman" w:eastAsia="Times New Roman" w:hAnsi="Times New Roman" w:cs="Times New Roman"/>
          <w:color w:val="212529"/>
          <w:sz w:val="24"/>
          <w:szCs w:val="24"/>
        </w:rPr>
        <w:t>Abu Dhabi Fund, Kuwait Fund, OPEC Fund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and Government of the Republic of Tajikistan.</w:t>
      </w:r>
    </w:p>
    <w:p w14:paraId="730A940C" w14:textId="40648DAF" w:rsidR="00EB7C84" w:rsidRPr="00EB7C84" w:rsidRDefault="00EB7C84" w:rsidP="007C1E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The project will include the following components:</w:t>
      </w:r>
    </w:p>
    <w:p w14:paraId="625FB250" w14:textId="77777777" w:rsidR="007A79F8" w:rsidRDefault="002A4337" w:rsidP="00AE6E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 xml:space="preserve">Lot 4 </w:t>
      </w:r>
      <w:r w:rsidR="00EB7C84" w:rsidRPr="00EB7C84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>Civil Works </w:t>
      </w:r>
      <w:r w:rsidR="00AE6E73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 xml:space="preserve">aims to complete Left Bank </w:t>
      </w:r>
      <w:r w:rsidR="00630598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>S</w:t>
      </w:r>
      <w:r w:rsidR="00AE6E73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>tructure</w:t>
      </w:r>
      <w:r w:rsidR="00630598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>s</w:t>
      </w:r>
      <w:r w:rsidR="00AE6E73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 xml:space="preserve"> of the project site. The activities </w:t>
      </w:r>
      <w:proofErr w:type="gramStart"/>
      <w:r w:rsidR="00AE6E73" w:rsidRPr="00AE6E73">
        <w:rPr>
          <w:rFonts w:ascii="Times New Roman" w:eastAsia="Times New Roman" w:hAnsi="Times New Roman" w:cs="Times New Roman"/>
          <w:color w:val="212529"/>
          <w:sz w:val="24"/>
          <w:szCs w:val="24"/>
        </w:rPr>
        <w:t>includes</w:t>
      </w:r>
      <w:proofErr w:type="gramEnd"/>
      <w:r w:rsidR="00AE6E73" w:rsidRPr="00AE6E7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the </w:t>
      </w:r>
      <w:r w:rsidR="00AE6E73" w:rsidRPr="00AE6E73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 xml:space="preserve">execution or </w:t>
      </w:r>
      <w:r w:rsidR="00AE6E73" w:rsidRPr="00AE6E73">
        <w:rPr>
          <w:rFonts w:ascii="Times New Roman" w:eastAsia="Times New Roman" w:hAnsi="Times New Roman" w:cs="Times New Roman"/>
          <w:color w:val="212529"/>
          <w:sz w:val="24"/>
          <w:szCs w:val="24"/>
        </w:rPr>
        <w:t>completion of power intakes structure with slope excavation and stabilization works; underground works, tunnel and galleries and related civil structures: headraces, powerhouse complex and tailrace; hydro mechanical equipment and steel structures; appurtenant buildings; BOP electromechanical equipment to complement equipment supplied under other Lots; ESHS Managements</w:t>
      </w:r>
      <w:r w:rsidR="00AE6E7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</w:p>
    <w:p w14:paraId="0111EB23" w14:textId="6A6C198F" w:rsidR="007A79F8" w:rsidRDefault="00EB7C84" w:rsidP="00AE6E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8D7B4D">
        <w:rPr>
          <w:rFonts w:ascii="Times New Roman" w:eastAsia="Times New Roman" w:hAnsi="Times New Roman" w:cs="Times New Roman"/>
          <w:color w:val="212529"/>
          <w:sz w:val="24"/>
          <w:szCs w:val="24"/>
          <w:lang w:val="en-GB"/>
        </w:rPr>
        <w:t>Procurement of civil works will be based on International Competitive Bidding Open (ICB Open) with pre-qualification of bidders, i.e., the procurement will be done in two steps: contractors prequalification and then bidding among prequalified contractors</w:t>
      </w:r>
      <w:r w:rsidR="007A79F8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="007C1E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06CE8F50" w14:textId="4627D48C" w:rsidR="00630598" w:rsidRDefault="00EB7C84" w:rsidP="00AE6E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Procurement of contracts financed by the Islamic Development Bank will be conducted through the procedures as specified in the Guidelines for </w:t>
      </w:r>
      <w:r w:rsidR="007C1E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</w:t>
      </w: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Procurement of Goods, Works and related </w:t>
      </w:r>
      <w:r w:rsidR="007C1E2A">
        <w:rPr>
          <w:rFonts w:ascii="Times New Roman" w:eastAsia="Times New Roman" w:hAnsi="Times New Roman" w:cs="Times New Roman"/>
          <w:color w:val="212529"/>
          <w:sz w:val="24"/>
          <w:szCs w:val="24"/>
        </w:rPr>
        <w:t>S</w:t>
      </w: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ervices under Islamic Development Bank Project Financing (current edition</w:t>
      </w:r>
      <w:proofErr w:type="gramStart"/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), and</w:t>
      </w:r>
      <w:proofErr w:type="gramEnd"/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is open to all eligible bidders as defined in the guidelines</w:t>
      </w:r>
      <w:r w:rsidR="007D1876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="007C1E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7D1876">
        <w:rPr>
          <w:rFonts w:ascii="Times New Roman" w:eastAsia="Times New Roman" w:hAnsi="Times New Roman" w:cs="Times New Roman"/>
          <w:color w:val="212529"/>
          <w:sz w:val="24"/>
          <w:szCs w:val="24"/>
        </w:rPr>
        <w:t>or</w:t>
      </w:r>
      <w:r w:rsidR="007C1E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7D1876">
        <w:rPr>
          <w:rFonts w:ascii="Times New Roman" w:eastAsia="Times New Roman" w:hAnsi="Times New Roman" w:cs="Times New Roman"/>
          <w:color w:val="212529"/>
          <w:sz w:val="24"/>
          <w:szCs w:val="24"/>
        </w:rPr>
        <w:t>specified</w:t>
      </w:r>
      <w:r w:rsidR="007C1E2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in the Pre-Qualification </w:t>
      </w:r>
      <w:r w:rsidR="00B3266D">
        <w:rPr>
          <w:rFonts w:ascii="Times New Roman" w:eastAsia="Times New Roman" w:hAnsi="Times New Roman" w:cs="Times New Roman"/>
          <w:color w:val="212529"/>
          <w:sz w:val="24"/>
          <w:szCs w:val="24"/>
        </w:rPr>
        <w:t>Document</w:t>
      </w:r>
      <w:r w:rsidR="007D187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to be issued</w:t>
      </w: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. </w:t>
      </w:r>
    </w:p>
    <w:p w14:paraId="0E166DEB" w14:textId="7012B72D" w:rsidR="00EB7C84" w:rsidRPr="00EE448D" w:rsidRDefault="00EB7C84" w:rsidP="00AE6E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Specific procurement notices for </w:t>
      </w:r>
      <w:r w:rsidR="0063059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prequalification for Lot 4 and other </w:t>
      </w: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contracts to be bid under the Islamic Development Bank’s international competitive bidding (ICB) procedures and for contracts for consultancy services will be announced, as they become available, in </w:t>
      </w:r>
      <w:hyperlink r:id="rId7" w:history="1">
        <w:r w:rsidRPr="00EB7C84">
          <w:rPr>
            <w:rFonts w:ascii="Times New Roman" w:eastAsia="Times New Roman" w:hAnsi="Times New Roman" w:cs="Times New Roman"/>
            <w:color w:val="379F29"/>
            <w:sz w:val="24"/>
            <w:szCs w:val="24"/>
            <w:u w:val="single"/>
          </w:rPr>
          <w:t>IsDB Website</w:t>
        </w:r>
      </w:hyperlink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DG Market, UN Online and </w:t>
      </w:r>
      <w:r w:rsidR="00AE6E73">
        <w:rPr>
          <w:rFonts w:ascii="Times New Roman" w:eastAsia="Times New Roman" w:hAnsi="Times New Roman" w:cs="Times New Roman"/>
          <w:color w:val="212529"/>
          <w:sz w:val="24"/>
          <w:szCs w:val="24"/>
        </w:rPr>
        <w:t>w</w:t>
      </w: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ebsites</w:t>
      </w:r>
      <w:r w:rsidR="00AE6E7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of </w:t>
      </w:r>
      <w:r w:rsidR="00EE448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the </w:t>
      </w:r>
      <w:r w:rsidR="00B03C78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Project Management Group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f</w:t>
      </w:r>
      <w:r w:rsidR="00B03C78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or Construction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o</w:t>
      </w:r>
      <w:r w:rsidR="00B03C78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f Energy Facilities Under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t</w:t>
      </w:r>
      <w:r w:rsidR="00B03C78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he President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o</w:t>
      </w:r>
      <w:r w:rsidR="00B03C78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f The Republic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o</w:t>
      </w:r>
      <w:r w:rsidR="00B03C78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>f Tajikistan</w:t>
      </w:r>
      <w:r w:rsidR="00EE448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JSC </w:t>
      </w:r>
      <w:proofErr w:type="spellStart"/>
      <w:r w:rsidR="00EE448D">
        <w:rPr>
          <w:rFonts w:ascii="Times New Roman" w:eastAsia="Times New Roman" w:hAnsi="Times New Roman" w:cs="Times New Roman"/>
          <w:color w:val="212529"/>
          <w:sz w:val="24"/>
          <w:szCs w:val="24"/>
        </w:rPr>
        <w:t>Rogun</w:t>
      </w:r>
      <w:proofErr w:type="spellEnd"/>
      <w:r w:rsidR="00EE448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HPP and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local newspapers (as applicable).</w:t>
      </w:r>
      <w:r w:rsidR="00EE448D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</w:t>
      </w:r>
    </w:p>
    <w:p w14:paraId="0CF244A4" w14:textId="6E0CA0CA" w:rsidR="00EB7C84" w:rsidRPr="00EB7C84" w:rsidRDefault="00EB7C84" w:rsidP="00AE6E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Prequalification of contractors will be required for the following contracts: Civil Work </w:t>
      </w:r>
      <w:r w:rsidR="00AE6E7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Construction of </w:t>
      </w:r>
      <w:proofErr w:type="spellStart"/>
      <w:r w:rsidR="00AE6E73">
        <w:rPr>
          <w:rFonts w:ascii="Times New Roman" w:eastAsia="Times New Roman" w:hAnsi="Times New Roman" w:cs="Times New Roman"/>
          <w:color w:val="212529"/>
          <w:sz w:val="24"/>
          <w:szCs w:val="24"/>
        </w:rPr>
        <w:t>Rogun</w:t>
      </w:r>
      <w:proofErr w:type="spellEnd"/>
      <w:r w:rsidR="00AE6E7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Hydro Power Plant Project (Lot-4)</w:t>
      </w: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453FFCB4" w14:textId="77777777" w:rsidR="00EB7C84" w:rsidRPr="00EB7C84" w:rsidRDefault="00EB7C84" w:rsidP="00AE6E7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Interested eligible firms and individuals who would wish to be considered for the provision of goods, works and consulting services for the </w:t>
      </w:r>
      <w:proofErr w:type="gramStart"/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above mentioned</w:t>
      </w:r>
      <w:proofErr w:type="gramEnd"/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project, or those requiring additional information, should contact the Beneficiary at the address below:</w:t>
      </w:r>
    </w:p>
    <w:p w14:paraId="09A8F757" w14:textId="2C8F9F83" w:rsidR="00EB7C84" w:rsidRPr="00EB7C84" w:rsidRDefault="00EB7C84" w:rsidP="00AE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Name of office:</w:t>
      </w:r>
      <w:r w:rsidR="00AE6E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AE3AF0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Project Management Group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f</w:t>
      </w:r>
      <w:r w:rsidR="00AE3AF0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or Construction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o</w:t>
      </w:r>
      <w:r w:rsidR="00AE3AF0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f Energy Facilities Under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t</w:t>
      </w:r>
      <w:r w:rsidR="00AE3AF0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he President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o</w:t>
      </w:r>
      <w:r w:rsidR="00AE3AF0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f The Republic </w:t>
      </w:r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o</w:t>
      </w:r>
      <w:r w:rsidR="00AE3AF0" w:rsidRPr="00AE3AF0">
        <w:rPr>
          <w:rFonts w:ascii="Times New Roman" w:eastAsia="Times New Roman" w:hAnsi="Times New Roman" w:cs="Times New Roman"/>
          <w:color w:val="212529"/>
          <w:sz w:val="24"/>
          <w:szCs w:val="24"/>
        </w:rPr>
        <w:t>f Tajikistan</w:t>
      </w:r>
    </w:p>
    <w:p w14:paraId="3225693F" w14:textId="77777777" w:rsidR="00EB7C84" w:rsidRPr="00EB7C84" w:rsidRDefault="00EB7C84" w:rsidP="00AE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14:paraId="1E3A721F" w14:textId="18AE751D" w:rsidR="00EB7C84" w:rsidRPr="00EB7C84" w:rsidRDefault="00EB7C84" w:rsidP="00AE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At</w:t>
      </w:r>
      <w:r w:rsidR="00AE6E7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</w:t>
      </w:r>
      <w:r w:rsidRPr="00EB7C8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n:</w:t>
      </w:r>
      <w:r w:rsidR="00AE3AF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B03C78" w:rsidRP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Mr. Pulod </w:t>
      </w:r>
      <w:proofErr w:type="spellStart"/>
      <w:r w:rsidR="00B03C78" w:rsidRP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Muhiddiniyon</w:t>
      </w:r>
      <w:proofErr w:type="spellEnd"/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, Director</w:t>
      </w:r>
    </w:p>
    <w:p w14:paraId="2D0E6660" w14:textId="77777777" w:rsidR="00B03C78" w:rsidRDefault="00EB7C84" w:rsidP="00AE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Ad</w:t>
      </w:r>
      <w:r w:rsidR="00AE3AF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d</w:t>
      </w:r>
      <w:r w:rsidRPr="00EB7C8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ress:</w:t>
      </w:r>
      <w:r w:rsidR="00AE3AF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B03C78" w:rsidRPr="00B03C78"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 xml:space="preserve">5/1 Shamsi Street, 734064, </w:t>
      </w:r>
    </w:p>
    <w:p w14:paraId="4338BED7" w14:textId="655FF387" w:rsidR="00EB7C84" w:rsidRPr="00EB7C84" w:rsidRDefault="00B03C78" w:rsidP="00AE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</w:pPr>
      <w:r w:rsidRPr="00B03C78">
        <w:rPr>
          <w:rFonts w:ascii="Times New Roman" w:eastAsia="Times New Roman" w:hAnsi="Times New Roman" w:cs="Times New Roman"/>
          <w:iCs/>
          <w:color w:val="212529"/>
          <w:sz w:val="24"/>
          <w:szCs w:val="24"/>
        </w:rPr>
        <w:t>Sino District, Dushanbe, Tajikistan</w:t>
      </w:r>
      <w:r w:rsidR="00AE3AF0" w:rsidRPr="00EB7C84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14:paraId="30B366D3" w14:textId="56E5CDF3" w:rsidR="00EB7C84" w:rsidRPr="00EB7C84" w:rsidRDefault="00EB7C84" w:rsidP="00AE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Tel.:</w:t>
      </w:r>
      <w:r w:rsidR="00AE3AF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B03C78" w:rsidRP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>+992 (372) 35 74 17</w:t>
      </w:r>
    </w:p>
    <w:p w14:paraId="5AE1DCBB" w14:textId="685EA4E2" w:rsidR="00EB7C84" w:rsidRPr="00EB7C84" w:rsidRDefault="00EB7C84" w:rsidP="00AE6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B7C8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E-mail:</w:t>
      </w:r>
      <w:r w:rsidR="00AE3AF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hyperlink r:id="rId8" w:history="1">
        <w:r w:rsidR="00B03C78" w:rsidRPr="004303A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grpsgs@gmail.com</w:t>
        </w:r>
      </w:hyperlink>
      <w:r w:rsidR="00B03C7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14:paraId="7BC8C94D" w14:textId="77777777" w:rsidR="00EB7C84" w:rsidRPr="00EB7C84" w:rsidRDefault="00EB7C84" w:rsidP="00AE6E73">
      <w:pPr>
        <w:spacing w:after="0"/>
        <w:rPr>
          <w:rFonts w:ascii="Times New Roman" w:hAnsi="Times New Roman" w:cs="Times New Roman"/>
        </w:rPr>
      </w:pPr>
    </w:p>
    <w:sectPr w:rsidR="00EB7C84" w:rsidRPr="00EB7C84">
      <w:headerReference w:type="even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93AF" w14:textId="77777777" w:rsidR="00F32411" w:rsidRDefault="00F32411" w:rsidP="00EB7C84">
      <w:pPr>
        <w:spacing w:after="0" w:line="240" w:lineRule="auto"/>
      </w:pPr>
      <w:r>
        <w:separator/>
      </w:r>
    </w:p>
  </w:endnote>
  <w:endnote w:type="continuationSeparator" w:id="0">
    <w:p w14:paraId="3D0B4CD6" w14:textId="77777777" w:rsidR="00F32411" w:rsidRDefault="00F32411" w:rsidP="00EB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837A" w14:textId="77777777" w:rsidR="00F32411" w:rsidRDefault="00F32411" w:rsidP="00EB7C84">
      <w:pPr>
        <w:spacing w:after="0" w:line="240" w:lineRule="auto"/>
      </w:pPr>
      <w:r>
        <w:separator/>
      </w:r>
    </w:p>
  </w:footnote>
  <w:footnote w:type="continuationSeparator" w:id="0">
    <w:p w14:paraId="6AC00B7E" w14:textId="77777777" w:rsidR="00F32411" w:rsidRDefault="00F32411" w:rsidP="00EB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BC62" w14:textId="77777777" w:rsidR="00EB7C84" w:rsidRDefault="00EB7C84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04D3CB" wp14:editId="503DCB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7145"/>
              <wp:wrapSquare wrapText="bothSides"/>
              <wp:docPr id="2" name="Text Box 2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91988" w14:textId="77777777" w:rsidR="00EB7C84" w:rsidRPr="00EB7C84" w:rsidRDefault="00EB7C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7C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4D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tect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PjbDmWACAACgBAAADgAAAAAAAAAAAAAAAAAuAgAAZHJzL2Uyb0RvYy54&#10;bWxQSwECLQAUAAYACAAAACEANIE6FtoAAAADAQAADwAAAAAAAAAAAAAAAAC6BAAAZHJzL2Rvd25y&#10;ZXYueG1sUEsFBgAAAAAEAAQA8wAAAMEFAAAAAA==&#10;" filled="f" stroked="f">
              <v:textbox style="mso-fit-shape-to-text:t" inset="5pt,0,0,0">
                <w:txbxContent>
                  <w:p w14:paraId="07391988" w14:textId="77777777" w:rsidR="00EB7C84" w:rsidRPr="00EB7C84" w:rsidRDefault="00EB7C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7C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4EC0" w14:textId="77777777" w:rsidR="00EB7C84" w:rsidRDefault="00EB7C84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4DAFC5" wp14:editId="615CC9B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7145"/>
              <wp:wrapSquare wrapText="bothSides"/>
              <wp:docPr id="1" name="Text Box 1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377AD" w14:textId="77777777" w:rsidR="00EB7C84" w:rsidRPr="00EB7C84" w:rsidRDefault="00EB7C8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B7C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4DAF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Protect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AT2TlphAgAApwQAAA4AAAAAAAAAAAAAAAAALgIAAGRycy9lMm9Eb2Mu&#10;eG1sUEsBAi0AFAAGAAgAAAAhADSBOhbaAAAAAwEAAA8AAAAAAAAAAAAAAAAAuwQAAGRycy9kb3du&#10;cmV2LnhtbFBLBQYAAAAABAAEAPMAAADCBQAAAAA=&#10;" filled="f" stroked="f">
              <v:textbox style="mso-fit-shape-to-text:t" inset="5pt,0,0,0">
                <w:txbxContent>
                  <w:p w14:paraId="3FB377AD" w14:textId="77777777" w:rsidR="00EB7C84" w:rsidRPr="00EB7C84" w:rsidRDefault="00EB7C8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B7C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Protected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B0DC8"/>
    <w:multiLevelType w:val="multilevel"/>
    <w:tmpl w:val="DFF6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504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84"/>
    <w:rsid w:val="001272AC"/>
    <w:rsid w:val="001A29AE"/>
    <w:rsid w:val="002A4337"/>
    <w:rsid w:val="003078BC"/>
    <w:rsid w:val="00585259"/>
    <w:rsid w:val="005D360A"/>
    <w:rsid w:val="00630598"/>
    <w:rsid w:val="007A79F8"/>
    <w:rsid w:val="007C1E2A"/>
    <w:rsid w:val="007D1876"/>
    <w:rsid w:val="008D7B4D"/>
    <w:rsid w:val="0099166F"/>
    <w:rsid w:val="00A0115D"/>
    <w:rsid w:val="00A41E26"/>
    <w:rsid w:val="00AE0696"/>
    <w:rsid w:val="00AE3AF0"/>
    <w:rsid w:val="00AE6E73"/>
    <w:rsid w:val="00B03C78"/>
    <w:rsid w:val="00B15F61"/>
    <w:rsid w:val="00B3266D"/>
    <w:rsid w:val="00BC048D"/>
    <w:rsid w:val="00BF13CD"/>
    <w:rsid w:val="00D222BD"/>
    <w:rsid w:val="00D735E8"/>
    <w:rsid w:val="00EA0456"/>
    <w:rsid w:val="00EB7C84"/>
    <w:rsid w:val="00EE448D"/>
    <w:rsid w:val="00F32411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9B2E"/>
  <w15:chartTrackingRefBased/>
  <w15:docId w15:val="{890E6DED-657C-4D95-B083-8486BCA5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84"/>
  </w:style>
  <w:style w:type="paragraph" w:styleId="Footer">
    <w:name w:val="footer"/>
    <w:basedOn w:val="Normal"/>
    <w:link w:val="FooterChar"/>
    <w:uiPriority w:val="99"/>
    <w:unhideWhenUsed/>
    <w:rsid w:val="00EB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84"/>
  </w:style>
  <w:style w:type="paragraph" w:styleId="NormalWeb">
    <w:name w:val="Normal (Web)"/>
    <w:basedOn w:val="Normal"/>
    <w:uiPriority w:val="99"/>
    <w:semiHidden/>
    <w:unhideWhenUsed/>
    <w:rsid w:val="00EB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7C84"/>
    <w:rPr>
      <w:b/>
      <w:bCs/>
    </w:rPr>
  </w:style>
  <w:style w:type="character" w:styleId="Hyperlink">
    <w:name w:val="Hyperlink"/>
    <w:basedOn w:val="DefaultParagraphFont"/>
    <w:uiPriority w:val="99"/>
    <w:unhideWhenUsed/>
    <w:rsid w:val="00EB7C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0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5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448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psg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db.org/irj/portal/anonymous?NavigationTarget=navurl://76e1dfd61777849cc88228c9bfe818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Ismoil Gafforov</dc:creator>
  <cp:keywords/>
  <dc:description/>
  <cp:lastModifiedBy>Ilkhom Yakubjanov</cp:lastModifiedBy>
  <cp:revision>2</cp:revision>
  <dcterms:created xsi:type="dcterms:W3CDTF">2024-02-13T07:04:00Z</dcterms:created>
  <dcterms:modified xsi:type="dcterms:W3CDTF">2024-02-13T07:04:00Z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Protected</vt:lpwstr>
  </property>
  <property fmtid="{D5CDD505-2E9C-101B-9397-08002B2CF9AE}" pid="5" name="MSIP_Label_9ef4adf7-25a7-4f52-a61a-df7190f1d881_Enabled">
    <vt:lpwstr>true</vt:lpwstr>
  </property>
  <property fmtid="{D5CDD505-2E9C-101B-9397-08002B2CF9AE}" pid="6" name="MSIP_Label_9ef4adf7-25a7-4f52-a61a-df7190f1d881_SetDate">
    <vt:lpwstr>2023-11-28T07:45:42Z</vt:lpwstr>
  </property>
  <property fmtid="{D5CDD505-2E9C-101B-9397-08002B2CF9AE}" pid="7" name="MSIP_Label_9ef4adf7-25a7-4f52-a61a-df7190f1d881_Method">
    <vt:lpwstr>Standard</vt:lpwstr>
  </property>
  <property fmtid="{D5CDD505-2E9C-101B-9397-08002B2CF9AE}" pid="8" name="MSIP_Label_9ef4adf7-25a7-4f52-a61a-df7190f1d881_Name">
    <vt:lpwstr>Category C - Protected</vt:lpwstr>
  </property>
  <property fmtid="{D5CDD505-2E9C-101B-9397-08002B2CF9AE}" pid="9" name="MSIP_Label_9ef4adf7-25a7-4f52-a61a-df7190f1d881_SiteId">
    <vt:lpwstr>8fa69c26-409d-43e5-973c-17a8be1a7f35</vt:lpwstr>
  </property>
  <property fmtid="{D5CDD505-2E9C-101B-9397-08002B2CF9AE}" pid="10" name="MSIP_Label_9ef4adf7-25a7-4f52-a61a-df7190f1d881_ActionId">
    <vt:lpwstr>0f96218b-7acc-4a49-a90a-28c3f103061a</vt:lpwstr>
  </property>
  <property fmtid="{D5CDD505-2E9C-101B-9397-08002B2CF9AE}" pid="11" name="MSIP_Label_9ef4adf7-25a7-4f52-a61a-df7190f1d881_ContentBits">
    <vt:lpwstr>1</vt:lpwstr>
  </property>
</Properties>
</file>