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Pr="008B3791" w:rsidR="00620702" w:rsidP="6BA939F8" w:rsidRDefault="321AC716" w14:paraId="7CDED6BB" w14:textId="7537A013">
      <w:pPr>
        <w:suppressAutoHyphens/>
        <w:spacing w:after="144" w:afterLines="60" w:line="259" w:lineRule="auto"/>
        <w:jc w:val="center"/>
        <w:rPr>
          <w:rFonts w:ascii="Roboto" w:hAnsi="Roboto" w:eastAsia="Roboto" w:cs="Roboto"/>
          <w:b w:val="1"/>
          <w:bCs w:val="1"/>
          <w:color w:val="000000" w:themeColor="text1"/>
          <w:sz w:val="28"/>
          <w:szCs w:val="28"/>
        </w:rPr>
      </w:pPr>
      <w:r w:rsidRPr="1D776C42" w:rsidR="48CBD28E">
        <w:rPr>
          <w:rFonts w:ascii="Roboto" w:hAnsi="Roboto" w:eastAsia="Roboto" w:cs="Roboto"/>
          <w:b w:val="1"/>
          <w:bCs w:val="1"/>
          <w:color w:val="000000" w:themeColor="text1" w:themeTint="FF" w:themeShade="FF"/>
          <w:sz w:val="28"/>
          <w:szCs w:val="28"/>
        </w:rPr>
        <w:t>AGRICULTURE DEVELOPMENT PROJECTS</w:t>
      </w:r>
      <w:r w:rsidRPr="1D776C42" w:rsidR="6E3E4564">
        <w:rPr>
          <w:rFonts w:ascii="Roboto" w:hAnsi="Roboto" w:eastAsia="Roboto" w:cs="Roboto"/>
          <w:b w:val="1"/>
          <w:bCs w:val="1"/>
          <w:color w:val="000000" w:themeColor="text1" w:themeTint="FF" w:themeShade="FF"/>
          <w:sz w:val="28"/>
          <w:szCs w:val="28"/>
        </w:rPr>
        <w:t xml:space="preserve"> FOR THE</w:t>
      </w:r>
      <w:r w:rsidRPr="1D776C42" w:rsidR="6013FF33">
        <w:rPr>
          <w:rFonts w:ascii="Roboto" w:hAnsi="Roboto" w:eastAsia="Roboto" w:cs="Roboto"/>
          <w:b w:val="1"/>
          <w:bCs w:val="1"/>
          <w:color w:val="000000" w:themeColor="text1" w:themeTint="FF" w:themeShade="FF"/>
          <w:sz w:val="28"/>
          <w:szCs w:val="28"/>
        </w:rPr>
        <w:t xml:space="preserve"> LIVES AND LIVELIHOODS FUND (LLF)</w:t>
      </w:r>
    </w:p>
    <w:p w:rsidRPr="009D1EEA" w:rsidR="0136434D" w:rsidP="009D1EEA" w:rsidRDefault="00DE38C6" w14:paraId="01DE0A21" w14:textId="338879B3">
      <w:pPr>
        <w:suppressAutoHyphens/>
        <w:adjustRightInd w:val="0"/>
        <w:snapToGrid w:val="0"/>
        <w:spacing w:before="240" w:beforeLines="100" w:after="100" w:line="240" w:lineRule="auto"/>
        <w:jc w:val="both"/>
        <w:rPr>
          <w:rFonts w:ascii="Roboto" w:hAnsi="Roboto" w:eastAsia="Times New Roman" w:cs="Arial"/>
          <w:lang w:eastAsia="en-US"/>
        </w:rPr>
      </w:pPr>
      <w:r w:rsidRPr="0077EF93" w:rsidR="59A941DA">
        <w:rPr>
          <w:rFonts w:ascii="Roboto" w:hAnsi="Roboto" w:eastAsia="Times New Roman" w:cs="Arial"/>
          <w:i w:val="1"/>
          <w:iCs w:val="1"/>
          <w:lang w:eastAsia="en-US"/>
        </w:rPr>
        <w:t xml:space="preserve">March 6, </w:t>
      </w:r>
      <w:r w:rsidRPr="0077EF93" w:rsidR="003D3375">
        <w:rPr>
          <w:rFonts w:ascii="Roboto" w:hAnsi="Roboto" w:eastAsia="Times New Roman" w:cs="Arial"/>
          <w:i w:val="1"/>
          <w:iCs w:val="1"/>
          <w:lang w:eastAsia="en-US"/>
        </w:rPr>
        <w:t>202</w:t>
      </w:r>
      <w:r w:rsidRPr="0077EF93" w:rsidR="00DE38C6">
        <w:rPr>
          <w:rFonts w:ascii="Roboto" w:hAnsi="Roboto" w:eastAsia="Times New Roman" w:cs="Arial"/>
          <w:i w:val="1"/>
          <w:iCs w:val="1"/>
          <w:lang w:eastAsia="en-US"/>
        </w:rPr>
        <w:t>4</w:t>
      </w:r>
    </w:p>
    <w:p w:rsidR="009D1EEA" w:rsidP="009D1EEA" w:rsidRDefault="009D1EEA" w14:paraId="0F1C632C" w14:textId="77777777">
      <w:pPr>
        <w:suppressAutoHyphens/>
        <w:adjustRightInd w:val="0"/>
        <w:snapToGrid w:val="0"/>
        <w:spacing w:before="240" w:beforeLines="100" w:after="100" w:line="259" w:lineRule="auto"/>
        <w:jc w:val="both"/>
        <w:rPr>
          <w:rFonts w:ascii="Roboto" w:hAnsi="Roboto" w:eastAsia="Roboto" w:cs="Roboto"/>
          <w:color w:val="000000" w:themeColor="text1"/>
        </w:rPr>
      </w:pPr>
      <w:r w:rsidRPr="009D1EEA">
        <w:rPr>
          <w:rFonts w:ascii="Roboto" w:hAnsi="Roboto" w:eastAsia="Roboto" w:cs="Roboto"/>
          <w:color w:val="000000" w:themeColor="text1"/>
        </w:rPr>
        <w:t>FRAMEWORK AGREEMENTS FOR INDIVIDUAL SHORT-TERM CONSULTANTS FOR AGRICULTURE SECTOR PROJECTS OF THE LIVES AND LIVELIHOODS FUND (LLF)</w:t>
      </w:r>
    </w:p>
    <w:p w:rsidRPr="00DE38C6" w:rsidR="00620702" w:rsidP="009D1EEA" w:rsidRDefault="70F39FC5" w14:paraId="73BFF6B9" w14:textId="5C40C811">
      <w:pPr>
        <w:suppressAutoHyphens/>
        <w:adjustRightInd w:val="0"/>
        <w:snapToGrid w:val="0"/>
        <w:spacing w:before="240" w:beforeLines="100" w:after="100" w:line="259" w:lineRule="auto"/>
        <w:jc w:val="both"/>
        <w:rPr>
          <w:rFonts w:ascii="Roboto" w:hAnsi="Roboto" w:eastAsia="Roboto" w:cs="Roboto"/>
          <w:color w:val="000000" w:themeColor="text1"/>
        </w:rPr>
      </w:pPr>
      <w:r w:rsidRPr="1D776C42" w:rsidR="70F39FC5">
        <w:rPr>
          <w:rFonts w:ascii="Roboto" w:hAnsi="Roboto" w:eastAsia="Roboto" w:cs="Roboto"/>
          <w:color w:val="000000" w:themeColor="text1" w:themeTint="FF" w:themeShade="FF"/>
        </w:rPr>
        <w:t>The Lives and Livelihoods Fund (LLF) is a trust fund within the Islamic Development Bank (IsDB) that provides concessional financing to eligible member countries to support vulnerable populations through Health, Social Infrastructure, and Agriculture projects.</w:t>
      </w:r>
    </w:p>
    <w:p w:rsidR="779C1609" w:rsidP="1D776C42" w:rsidRDefault="779C1609" w14:paraId="5545A231" w14:textId="6A84C404">
      <w:pPr>
        <w:pStyle w:val="Normal"/>
        <w:spacing w:before="240" w:beforeLines="100" w:after="100" w:line="259" w:lineRule="auto"/>
        <w:jc w:val="both"/>
        <w:rPr>
          <w:rFonts w:ascii="Roboto" w:hAnsi="Roboto" w:eastAsia="Roboto" w:cs="Roboto"/>
          <w:color w:val="000000" w:themeColor="text1" w:themeTint="FF" w:themeShade="FF"/>
        </w:rPr>
      </w:pPr>
      <w:r w:rsidRPr="1D776C42" w:rsidR="779C1609">
        <w:rPr>
          <w:rFonts w:ascii="Roboto" w:hAnsi="Roboto" w:eastAsia="Roboto" w:cs="Roboto"/>
          <w:b w:val="1"/>
          <w:bCs w:val="1"/>
          <w:color w:val="000000" w:themeColor="text1" w:themeTint="FF" w:themeShade="FF"/>
        </w:rPr>
        <w:t>The LLF Management Unit (LLFMU) seeks to establish framework agreements with 3-5 individual consultants with expertise in the agriculture sector across the fund’s key geographies and languages of focus. These consultants will be preferred partners will be called upon to support project design and implementation as needed.</w:t>
      </w:r>
    </w:p>
    <w:p w:rsidRPr="00DE38C6" w:rsidR="00620702" w:rsidP="009D1EEA" w:rsidRDefault="70F39FC5" w14:paraId="18481614" w14:textId="05B2A3A6">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 xml:space="preserve">The Terms of Reference (TOR) </w:t>
      </w:r>
      <w:r w:rsidRPr="00DE38C6" w:rsidR="62012C99">
        <w:rPr>
          <w:rFonts w:ascii="Roboto" w:hAnsi="Roboto" w:eastAsia="Roboto" w:cs="Roboto"/>
          <w:color w:val="000000" w:themeColor="text1"/>
        </w:rPr>
        <w:t>for</w:t>
      </w:r>
      <w:r w:rsidRPr="00DE38C6">
        <w:rPr>
          <w:rFonts w:ascii="Roboto" w:hAnsi="Roboto" w:eastAsia="Roboto" w:cs="Roboto"/>
          <w:color w:val="000000" w:themeColor="text1"/>
        </w:rPr>
        <w:t xml:space="preserve"> the Services </w:t>
      </w:r>
      <w:r w:rsidRPr="00DE38C6" w:rsidR="7B78C67B">
        <w:rPr>
          <w:rFonts w:ascii="Roboto" w:hAnsi="Roboto" w:eastAsia="Roboto" w:cs="Roboto"/>
          <w:color w:val="000000" w:themeColor="text1"/>
        </w:rPr>
        <w:t>are</w:t>
      </w:r>
      <w:r w:rsidRPr="00DE38C6">
        <w:rPr>
          <w:rFonts w:ascii="Roboto" w:hAnsi="Roboto" w:eastAsia="Roboto" w:cs="Roboto"/>
          <w:color w:val="000000" w:themeColor="text1"/>
        </w:rPr>
        <w:t xml:space="preserve"> attached in Appendix A. The services will</w:t>
      </w:r>
      <w:r w:rsidRPr="00DE38C6" w:rsidR="2760E163">
        <w:rPr>
          <w:rFonts w:ascii="Roboto" w:hAnsi="Roboto" w:eastAsia="Roboto" w:cs="Roboto"/>
          <w:color w:val="000000" w:themeColor="text1"/>
        </w:rPr>
        <w:t xml:space="preserve"> </w:t>
      </w:r>
      <w:r w:rsidRPr="00DE38C6">
        <w:rPr>
          <w:rFonts w:ascii="Roboto" w:hAnsi="Roboto" w:eastAsia="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rsidRPr="009D1EEA" w:rsidR="00DE38C6" w:rsidP="009D1EEA" w:rsidRDefault="00D13D93" w14:paraId="2351E2E7" w14:textId="27F99E4E">
      <w:pPr>
        <w:suppressAutoHyphens/>
        <w:adjustRightInd w:val="0"/>
        <w:snapToGrid w:val="0"/>
        <w:spacing w:before="240" w:beforeLines="100" w:after="100" w:line="259" w:lineRule="auto"/>
        <w:jc w:val="both"/>
        <w:rPr>
          <w:rFonts w:ascii="Roboto" w:hAnsi="Roboto" w:eastAsia="Roboto" w:cs="Roboto"/>
          <w:color w:val="FF0000"/>
        </w:rPr>
      </w:pPr>
      <w:r w:rsidRPr="0077EF93" w:rsidR="00D13D93">
        <w:rPr>
          <w:rFonts w:ascii="Roboto" w:hAnsi="Roboto" w:eastAsia="Roboto" w:cs="Roboto"/>
        </w:rPr>
        <w:t xml:space="preserve">Applicants wishing to </w:t>
      </w:r>
      <w:r w:rsidRPr="0077EF93" w:rsidR="00D13D93">
        <w:rPr>
          <w:rFonts w:ascii="Roboto" w:hAnsi="Roboto" w:eastAsia="Roboto" w:cs="Roboto"/>
        </w:rPr>
        <w:t>submit</w:t>
      </w:r>
      <w:r w:rsidRPr="0077EF93" w:rsidR="00D13D93">
        <w:rPr>
          <w:rFonts w:ascii="Roboto" w:hAnsi="Roboto" w:eastAsia="Roboto" w:cs="Roboto"/>
        </w:rPr>
        <w:t xml:space="preserve"> a proposal </w:t>
      </w:r>
      <w:r w:rsidRPr="0077EF93" w:rsidR="00D13D93">
        <w:rPr>
          <w:rFonts w:ascii="Roboto" w:hAnsi="Roboto" w:eastAsia="Roboto" w:cs="Roboto"/>
        </w:rPr>
        <w:t>are required to</w:t>
      </w:r>
      <w:r w:rsidRPr="0077EF93" w:rsidR="00D13D93">
        <w:rPr>
          <w:rFonts w:ascii="Roboto" w:hAnsi="Roboto" w:eastAsia="Roboto" w:cs="Roboto"/>
        </w:rPr>
        <w:t xml:space="preserve"> complete the EoI and standard forms for proposal submission (Appendix B</w:t>
      </w:r>
      <w:r w:rsidRPr="0077EF93" w:rsidR="00D13D93">
        <w:rPr>
          <w:rFonts w:ascii="Roboto" w:hAnsi="Roboto" w:eastAsia="Roboto" w:cs="Roboto"/>
        </w:rPr>
        <w:t>)</w:t>
      </w:r>
      <w:r w:rsidRPr="0077EF93" w:rsidR="003329BA">
        <w:rPr>
          <w:rFonts w:ascii="Roboto" w:hAnsi="Roboto" w:eastAsia="Roboto" w:cs="Roboto"/>
        </w:rPr>
        <w:t xml:space="preserve"> and </w:t>
      </w:r>
      <w:r w:rsidRPr="0077EF93" w:rsidR="00D13D93">
        <w:rPr>
          <w:rFonts w:ascii="Roboto" w:hAnsi="Roboto" w:eastAsia="Roboto" w:cs="Roboto"/>
        </w:rPr>
        <w:t xml:space="preserve">their </w:t>
      </w:r>
      <w:r w:rsidRPr="0077EF93" w:rsidR="00D13D93">
        <w:rPr>
          <w:rFonts w:ascii="Roboto" w:hAnsi="Roboto" w:eastAsia="Roboto" w:cs="Roboto"/>
        </w:rPr>
        <w:t>portfolio, and</w:t>
      </w:r>
      <w:r w:rsidRPr="0077EF93" w:rsidR="00D13D93">
        <w:rPr>
          <w:rFonts w:ascii="Roboto" w:hAnsi="Roboto" w:eastAsia="Roboto" w:cs="Roboto"/>
        </w:rPr>
        <w:t xml:space="preserve"> </w:t>
      </w:r>
      <w:r w:rsidRPr="0077EF93" w:rsidR="00D13D93">
        <w:rPr>
          <w:rFonts w:ascii="Roboto" w:hAnsi="Roboto" w:eastAsia="Roboto" w:cs="Roboto"/>
        </w:rPr>
        <w:t>submit</w:t>
      </w:r>
      <w:r w:rsidRPr="0077EF93" w:rsidR="00D13D93">
        <w:rPr>
          <w:rFonts w:ascii="Roboto" w:hAnsi="Roboto" w:eastAsia="Roboto" w:cs="Roboto"/>
        </w:rPr>
        <w:t xml:space="preserve"> them via email</w:t>
      </w:r>
      <w:r w:rsidRPr="0077EF93" w:rsidR="00DE38C6">
        <w:rPr>
          <w:rFonts w:ascii="Roboto" w:hAnsi="Roboto" w:eastAsia="Roboto" w:cs="Roboto"/>
        </w:rPr>
        <w:t xml:space="preserve"> no later than </w:t>
      </w:r>
      <w:r w:rsidRPr="0077EF93" w:rsidR="6CF2CE90">
        <w:rPr>
          <w:rFonts w:ascii="Roboto" w:hAnsi="Roboto" w:eastAsia="Roboto" w:cs="Roboto"/>
        </w:rPr>
        <w:t>Sunday March 31st</w:t>
      </w:r>
      <w:r w:rsidRPr="0077EF93" w:rsidR="00DE38C6">
        <w:rPr>
          <w:rFonts w:ascii="Roboto" w:hAnsi="Roboto" w:eastAsia="Roboto" w:cs="Roboto"/>
        </w:rPr>
        <w:t xml:space="preserve"> at 21:00</w:t>
      </w:r>
      <w:r w:rsidRPr="0077EF93" w:rsidR="00DE38C6">
        <w:rPr>
          <w:rFonts w:ascii="Roboto" w:hAnsi="Roboto" w:eastAsia="Roboto" w:cs="Roboto"/>
          <w:color w:val="FF0000"/>
        </w:rPr>
        <w:t xml:space="preserve"> </w:t>
      </w:r>
      <w:r w:rsidRPr="0077EF93" w:rsidR="00DE38C6">
        <w:rPr>
          <w:rFonts w:ascii="Roboto" w:hAnsi="Roboto" w:eastAsia="Roboto" w:cs="Roboto"/>
        </w:rPr>
        <w:t xml:space="preserve">(Arabian Standard Time). </w:t>
      </w:r>
      <w:r w:rsidRPr="0077EF93" w:rsidR="00DE38C6">
        <w:rPr>
          <w:rFonts w:ascii="Roboto" w:hAnsi="Roboto" w:eastAsia="Roboto" w:cs="Roboto"/>
        </w:rPr>
        <w:t>Please note that no submissions will be accepted after this time</w:t>
      </w:r>
      <w:r w:rsidRPr="0077EF93" w:rsidR="00FF57AD">
        <w:rPr>
          <w:rFonts w:ascii="Roboto" w:hAnsi="Roboto" w:eastAsia="Roboto" w:cs="Roboto"/>
        </w:rPr>
        <w:t xml:space="preserve">. </w:t>
      </w:r>
      <w:r w:rsidRPr="0077EF93" w:rsidR="007C51F8">
        <w:rPr>
          <w:rFonts w:ascii="Roboto" w:hAnsi="Roboto" w:eastAsia="Roboto" w:cs="Roboto"/>
        </w:rPr>
        <w:t xml:space="preserve">It is strongly recommended to </w:t>
      </w:r>
      <w:r w:rsidRPr="0077EF93" w:rsidR="007C51F8">
        <w:rPr>
          <w:rFonts w:ascii="Roboto" w:hAnsi="Roboto" w:eastAsia="Roboto" w:cs="Roboto"/>
        </w:rPr>
        <w:t>take appropriate measures</w:t>
      </w:r>
      <w:r w:rsidRPr="0077EF93" w:rsidR="007C51F8">
        <w:rPr>
          <w:rFonts w:ascii="Roboto" w:hAnsi="Roboto" w:eastAsia="Roboto" w:cs="Roboto"/>
        </w:rPr>
        <w:t xml:space="preserve"> for </w:t>
      </w:r>
      <w:r w:rsidRPr="0077EF93" w:rsidR="007C51F8">
        <w:rPr>
          <w:rFonts w:ascii="Roboto" w:hAnsi="Roboto" w:eastAsia="Roboto" w:cs="Roboto"/>
        </w:rPr>
        <w:t>submitting</w:t>
      </w:r>
      <w:r w:rsidRPr="0077EF93" w:rsidR="007C51F8">
        <w:rPr>
          <w:rFonts w:ascii="Roboto" w:hAnsi="Roboto" w:eastAsia="Roboto" w:cs="Roboto"/>
        </w:rPr>
        <w:t xml:space="preserve"> proposals well in advance of the submission deadline in case technical issues arise for which </w:t>
      </w:r>
      <w:r w:rsidRPr="0077EF93" w:rsidR="00883D3D">
        <w:rPr>
          <w:rFonts w:ascii="Roboto" w:hAnsi="Roboto" w:eastAsia="Roboto" w:cs="Roboto"/>
        </w:rPr>
        <w:t xml:space="preserve">there may not be </w:t>
      </w:r>
      <w:r w:rsidRPr="0077EF93" w:rsidR="007C51F8">
        <w:rPr>
          <w:rFonts w:ascii="Roboto" w:hAnsi="Roboto" w:eastAsia="Roboto" w:cs="Roboto"/>
        </w:rPr>
        <w:t>sufficient time to resolve.</w:t>
      </w:r>
      <w:r w:rsidRPr="0077EF93" w:rsidR="00883D3D">
        <w:rPr>
          <w:rFonts w:ascii="Roboto" w:hAnsi="Roboto" w:eastAsia="Roboto" w:cs="Roboto"/>
        </w:rPr>
        <w:t xml:space="preserve"> </w:t>
      </w:r>
      <w:r w:rsidRPr="0077EF93" w:rsidR="00DE38C6">
        <w:rPr>
          <w:rFonts w:ascii="Roboto" w:hAnsi="Roboto" w:eastAsia="Roboto" w:cs="Roboto"/>
        </w:rPr>
        <w:t xml:space="preserve">The email address for submission is noted below. All materials should be sent to the authorized representative of the </w:t>
      </w:r>
      <w:r w:rsidRPr="0077EF93" w:rsidR="00DE38C6">
        <w:rPr>
          <w:rFonts w:ascii="Roboto" w:hAnsi="Roboto" w:eastAsia="Roboto" w:cs="Roboto"/>
        </w:rPr>
        <w:t>IsDB</w:t>
      </w:r>
      <w:r w:rsidRPr="0077EF93" w:rsidR="00DE38C6">
        <w:rPr>
          <w:rFonts w:ascii="Roboto" w:hAnsi="Roboto" w:eastAsia="Roboto" w:cs="Roboto"/>
        </w:rPr>
        <w:t xml:space="preserve">:    </w:t>
      </w:r>
    </w:p>
    <w:p w:rsidRPr="00DE38C6" w:rsidR="00DE38C6" w:rsidP="009D1EEA" w:rsidRDefault="00DE38C6" w14:paraId="177A7C41"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Dr. Mohammed Umer Mir</w:t>
      </w:r>
    </w:p>
    <w:p w:rsidRPr="00DE38C6" w:rsidR="00DE38C6" w:rsidP="009D1EEA" w:rsidRDefault="00DE38C6" w14:paraId="50FD9644"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LLF Management Unit</w:t>
      </w:r>
    </w:p>
    <w:p w:rsidRPr="00DE38C6" w:rsidR="00DE38C6" w:rsidP="009D1EEA" w:rsidRDefault="00DE38C6" w14:paraId="2B7A8193"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Special &amp; Trust Funds</w:t>
      </w:r>
    </w:p>
    <w:p w:rsidR="00DE38C6" w:rsidP="0077EF93" w:rsidRDefault="00DE38C6" w14:paraId="01B22D8E" w14:textId="4E355D07">
      <w:pPr>
        <w:pStyle w:val="Normal"/>
        <w:spacing w:after="0" w:line="259" w:lineRule="auto"/>
        <w:jc w:val="both"/>
        <w:rPr>
          <w:rFonts w:ascii="Roboto" w:hAnsi="Roboto" w:eastAsia="Roboto" w:cs="Roboto"/>
          <w:noProof w:val="0"/>
          <w:sz w:val="22"/>
          <w:szCs w:val="22"/>
          <w:lang w:val="en-US"/>
        </w:rPr>
      </w:pPr>
      <w:r w:rsidRPr="0077EF93" w:rsidR="00DE38C6">
        <w:rPr>
          <w:rFonts w:ascii="Roboto" w:hAnsi="Roboto"/>
          <w:color w:val="000000" w:themeColor="text1" w:themeTint="FF" w:themeShade="FF"/>
        </w:rPr>
        <w:t>E-mail:</w:t>
      </w:r>
      <w:r w:rsidRPr="0077EF93" w:rsidR="39C56483">
        <w:rPr>
          <w:rFonts w:ascii="Roboto" w:hAnsi="Roboto"/>
          <w:color w:val="000000" w:themeColor="text1" w:themeTint="FF" w:themeShade="FF"/>
        </w:rPr>
        <w:t xml:space="preserve"> </w:t>
      </w:r>
      <w:hyperlink r:id="Ref23f502eaa04756">
        <w:r w:rsidRPr="0077EF93" w:rsidR="39C56483">
          <w:rPr>
            <w:rFonts w:ascii="Roboto" w:hAnsi="Roboto" w:eastAsia="宋体" w:cs="Arial" w:asciiTheme="minorAscii" w:hAnsiTheme="minorAscii" w:eastAsiaTheme="minorEastAsia" w:cstheme="minorBidi"/>
            <w:noProof w:val="0"/>
            <w:color w:val="000000" w:themeColor="text1" w:themeTint="FF" w:themeShade="FF"/>
            <w:sz w:val="22"/>
            <w:szCs w:val="22"/>
            <w:lang w:val="en-GB" w:eastAsia="zh-CN" w:bidi="ar-SA"/>
          </w:rPr>
          <w:t>3200a50b.isdb.org@emea.teams.ms</w:t>
        </w:r>
      </w:hyperlink>
    </w:p>
    <w:p w:rsidRPr="00883D3D" w:rsidR="622DD9A7" w:rsidP="009D1EEA" w:rsidRDefault="622DD9A7" w14:paraId="754A8001" w14:textId="7D48EC68">
      <w:pPr>
        <w:spacing w:before="240" w:beforeLines="100" w:after="10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009D1EEA" w:rsidRDefault="622DD9A7" w14:paraId="67FC813B" w14:textId="3C7B7A4C">
      <w:pPr>
        <w:spacing w:before="240" w:beforeLines="100" w:after="10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009D1EEA" w:rsidRDefault="009D1EEA" w14:paraId="5950B9A3" w14:textId="77777777">
      <w:pPr>
        <w:spacing w:after="160" w:line="259" w:lineRule="auto"/>
        <w:rPr>
          <w:rFonts w:ascii="Arial" w:hAnsi="Arial" w:eastAsia="Times New Roman" w:cs="Arial"/>
          <w:b/>
          <w:bCs/>
          <w:spacing w:val="-2"/>
          <w:kern w:val="28"/>
          <w:lang w:eastAsia="en-US"/>
        </w:rPr>
      </w:pPr>
      <w:r>
        <w:rPr>
          <w:rFonts w:ascii="Arial" w:hAnsi="Arial" w:eastAsia="Times New Roman" w:cs="Arial"/>
          <w:b/>
          <w:bCs/>
          <w:spacing w:val="-2"/>
          <w:kern w:val="28"/>
          <w:lang w:eastAsia="en-US"/>
        </w:rPr>
        <w:br w:type="page"/>
      </w:r>
    </w:p>
    <w:p w:rsidRPr="008B3791" w:rsidR="006B3254" w:rsidP="006B3254" w:rsidRDefault="006B3254" w14:paraId="53B9F1DE" w14:textId="22EC2B95">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00F17A35" w:rsidP="00F17A35" w:rsidRDefault="00F17A35" w14:paraId="2A117F05" w14:textId="77777777">
      <w:pPr>
        <w:spacing w:after="0" w:line="259" w:lineRule="auto"/>
        <w:jc w:val="both"/>
        <w:rPr>
          <w:rFonts w:ascii="Roboto" w:hAnsi="Roboto" w:eastAsia="Roboto" w:cs="Roboto"/>
          <w:color w:val="000000" w:themeColor="text1"/>
        </w:rPr>
      </w:pPr>
      <w:r w:rsidRPr="6C816310">
        <w:rPr>
          <w:rFonts w:ascii="Roboto" w:hAnsi="Roboto" w:eastAsia="Roboto" w:cs="Roboto"/>
          <w:b/>
          <w:bCs/>
          <w:color w:val="000000" w:themeColor="text1"/>
        </w:rPr>
        <w:t>TERMS OF REFERENCE</w:t>
      </w:r>
    </w:p>
    <w:p w:rsidRPr="00972714" w:rsidR="00F17A35" w:rsidP="00F17A35" w:rsidRDefault="00F17A35" w14:paraId="7C42B190" w14:textId="77777777">
      <w:pPr>
        <w:spacing w:after="0" w:line="259" w:lineRule="auto"/>
        <w:jc w:val="both"/>
        <w:rPr>
          <w:rFonts w:ascii="Roboto" w:hAnsi="Roboto" w:eastAsia="Roboto" w:cs="Roboto"/>
          <w:b/>
          <w:bCs/>
          <w:color w:val="000000" w:themeColor="text1"/>
        </w:rPr>
      </w:pPr>
    </w:p>
    <w:p w:rsidR="00F17A35" w:rsidP="00F17A35" w:rsidRDefault="00F17A35" w14:paraId="25A2DDD8" w14:textId="77777777">
      <w:pPr>
        <w:spacing w:after="0" w:line="240" w:lineRule="auto"/>
        <w:jc w:val="both"/>
        <w:rPr>
          <w:rFonts w:ascii="Roboto" w:hAnsi="Roboto" w:eastAsia="Roboto" w:cs="Roboto"/>
          <w:color w:val="000000" w:themeColor="text1"/>
        </w:rPr>
      </w:pPr>
      <w:r w:rsidRPr="6C816310">
        <w:rPr>
          <w:b/>
          <w:bCs/>
          <w:lang w:val="en-GB" w:eastAsia="en-US"/>
        </w:rPr>
        <w:t>O</w:t>
      </w:r>
      <w:r w:rsidRPr="6C816310">
        <w:rPr>
          <w:b/>
          <w:bCs/>
          <w:color w:val="000000" w:themeColor="text1"/>
          <w:lang w:val="en-GB"/>
        </w:rPr>
        <w:t>bjective and Purpose </w:t>
      </w:r>
      <w:r w:rsidRPr="6C816310">
        <w:rPr>
          <w:color w:val="000000" w:themeColor="text1"/>
          <w:lang w:val="en-GB"/>
        </w:rPr>
        <w:t> </w:t>
      </w:r>
    </w:p>
    <w:p w:rsidR="00F17A35" w:rsidP="00F17A35" w:rsidRDefault="00F17A35" w14:paraId="74257D1C" w14:textId="77777777">
      <w:pPr>
        <w:spacing w:after="0" w:line="240" w:lineRule="auto"/>
        <w:jc w:val="both"/>
        <w:rPr>
          <w:rFonts w:ascii="Roboto" w:hAnsi="Roboto" w:eastAsia="Roboto" w:cs="Roboto"/>
          <w:color w:val="000000" w:themeColor="text1"/>
        </w:rPr>
      </w:pPr>
      <w:r w:rsidRPr="6C816310">
        <w:rPr>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rsidR="00F17A35" w:rsidP="00F17A35" w:rsidRDefault="00F17A35" w14:paraId="5D3D8C9D" w14:textId="77777777">
      <w:pPr>
        <w:spacing w:after="0" w:line="240" w:lineRule="auto"/>
        <w:jc w:val="both"/>
        <w:rPr>
          <w:rFonts w:ascii="Roboto" w:hAnsi="Roboto" w:eastAsia="Roboto" w:cs="Roboto"/>
          <w:color w:val="000000" w:themeColor="text1"/>
        </w:rPr>
      </w:pPr>
    </w:p>
    <w:p w:rsidR="00F17A35" w:rsidP="00F17A35" w:rsidRDefault="00F17A35" w14:paraId="1D483D2D" w14:textId="77777777">
      <w:pPr>
        <w:spacing w:after="0" w:line="240" w:lineRule="auto"/>
        <w:jc w:val="both"/>
        <w:rPr>
          <w:rFonts w:ascii="Roboto" w:hAnsi="Roboto" w:eastAsia="Roboto" w:cs="Roboto"/>
          <w:b/>
          <w:bCs/>
          <w:color w:val="000000" w:themeColor="text1"/>
        </w:rPr>
      </w:pPr>
      <w:r w:rsidRPr="6C816310">
        <w:rPr>
          <w:b/>
          <w:bCs/>
          <w:color w:val="000000" w:themeColor="text1"/>
          <w:lang w:val="en-GB"/>
        </w:rPr>
        <w:t>Scope of Responsibilities  </w:t>
      </w:r>
    </w:p>
    <w:p w:rsidR="00F17A35" w:rsidP="00F17A35" w:rsidRDefault="00F17A35" w14:paraId="775FAE87" w14:textId="77777777">
      <w:pPr>
        <w:spacing w:after="0" w:line="259" w:lineRule="auto"/>
        <w:jc w:val="both"/>
        <w:rPr>
          <w:rFonts w:ascii="Roboto" w:hAnsi="Roboto" w:eastAsia="Roboto" w:cs="Roboto"/>
          <w:color w:val="000000" w:themeColor="text1"/>
          <w:lang w:val="en-GB"/>
        </w:rPr>
      </w:pPr>
      <w:r w:rsidRPr="6C816310">
        <w:rPr>
          <w:color w:val="000000" w:themeColor="text1"/>
          <w:lang w:val="en-GB"/>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Lives and Livelihoods Fund Agriculture projects will support interventions predominantly to smallholder farmers with production of staple products (livestock and crops). Specific areas of focus therein include: </w:t>
      </w:r>
    </w:p>
    <w:p w:rsidR="00F17A35" w:rsidP="00F17A35" w:rsidRDefault="00F17A35" w14:paraId="2CB76050" w14:textId="77777777">
      <w:pPr>
        <w:pStyle w:val="ListParagraph"/>
        <w:numPr>
          <w:ilvl w:val="0"/>
          <w:numId w:val="38"/>
        </w:numPr>
        <w:spacing w:after="0" w:line="259" w:lineRule="auto"/>
        <w:jc w:val="both"/>
        <w:rPr>
          <w:rFonts w:ascii="Roboto" w:hAnsi="Roboto" w:eastAsia="Roboto" w:cs="Roboto"/>
          <w:color w:val="000000" w:themeColor="text1"/>
          <w:lang w:val="en-GB"/>
        </w:rPr>
      </w:pPr>
      <w:r w:rsidRPr="6C816310">
        <w:rPr>
          <w:color w:val="000000" w:themeColor="text1"/>
          <w:lang w:val="en-GB"/>
        </w:rPr>
        <w:t xml:space="preserve">Productivity and income of smallholder farmers </w:t>
      </w:r>
    </w:p>
    <w:p w:rsidR="00F17A35" w:rsidP="00F17A35" w:rsidRDefault="00F17A35" w14:paraId="11F6ACDD" w14:textId="77777777">
      <w:pPr>
        <w:pStyle w:val="ListParagraph"/>
        <w:numPr>
          <w:ilvl w:val="0"/>
          <w:numId w:val="38"/>
        </w:numPr>
        <w:spacing w:after="0" w:line="259" w:lineRule="auto"/>
        <w:jc w:val="both"/>
        <w:rPr>
          <w:rFonts w:ascii="Roboto" w:hAnsi="Roboto" w:eastAsia="Roboto" w:cs="Roboto"/>
          <w:color w:val="000000" w:themeColor="text1"/>
          <w:lang w:val="en-GB"/>
        </w:rPr>
      </w:pPr>
      <w:r w:rsidRPr="6C816310">
        <w:rPr>
          <w:color w:val="000000" w:themeColor="text1"/>
          <w:lang w:val="en-GB"/>
        </w:rPr>
        <w:t xml:space="preserve">Food security  </w:t>
      </w:r>
    </w:p>
    <w:p w:rsidR="00F17A35" w:rsidP="00F17A35" w:rsidRDefault="00F17A35" w14:paraId="3F525EEB" w14:textId="77777777">
      <w:pPr>
        <w:pStyle w:val="ListParagraph"/>
        <w:numPr>
          <w:ilvl w:val="0"/>
          <w:numId w:val="38"/>
        </w:numPr>
        <w:spacing w:after="0" w:line="259" w:lineRule="auto"/>
        <w:jc w:val="both"/>
        <w:rPr>
          <w:rFonts w:ascii="Roboto" w:hAnsi="Roboto" w:eastAsia="Roboto" w:cs="Roboto"/>
          <w:color w:val="000000" w:themeColor="text1"/>
          <w:lang w:val="en-GB"/>
        </w:rPr>
      </w:pPr>
      <w:r w:rsidRPr="6C816310">
        <w:rPr>
          <w:color w:val="000000" w:themeColor="text1"/>
          <w:lang w:val="en-GB"/>
        </w:rPr>
        <w:t>Agricultural systems and value chain strengthening</w:t>
      </w:r>
    </w:p>
    <w:p w:rsidR="00F17A35" w:rsidP="00F17A35" w:rsidRDefault="00F17A35" w14:paraId="561045E5" w14:textId="77777777">
      <w:pPr>
        <w:spacing w:after="0" w:line="240" w:lineRule="auto"/>
        <w:jc w:val="both"/>
        <w:rPr>
          <w:rFonts w:ascii="Roboto" w:hAnsi="Roboto" w:eastAsia="Roboto" w:cs="Roboto"/>
          <w:color w:val="000000" w:themeColor="text1"/>
          <w:lang w:val="en-GB"/>
        </w:rPr>
      </w:pPr>
    </w:p>
    <w:p w:rsidR="00F17A35" w:rsidP="00F17A35" w:rsidRDefault="00F17A35" w14:paraId="49564AF1" w14:textId="77777777">
      <w:pPr>
        <w:spacing w:after="0" w:line="259" w:lineRule="auto"/>
        <w:jc w:val="both"/>
        <w:rPr>
          <w:rFonts w:ascii="Roboto" w:hAnsi="Roboto" w:eastAsia="Roboto" w:cs="Roboto"/>
          <w:color w:val="000000" w:themeColor="text1"/>
          <w:lang w:val="en-GB"/>
        </w:rPr>
      </w:pPr>
      <w:r w:rsidRPr="6C816310">
        <w:rPr>
          <w:color w:val="000000" w:themeColor="text1"/>
          <w:lang w:val="en-GB"/>
        </w:rPr>
        <w:t>Example project design or implementation work could include, but is not limited to:</w:t>
      </w:r>
    </w:p>
    <w:p w:rsidR="00F17A35" w:rsidP="00F17A35" w:rsidRDefault="00F17A35" w14:paraId="0E85D6D8" w14:textId="77777777">
      <w:pPr>
        <w:spacing w:after="0" w:line="259" w:lineRule="auto"/>
        <w:jc w:val="both"/>
        <w:rPr>
          <w:color w:val="000000" w:themeColor="text1"/>
          <w:lang w:val="en-GB"/>
        </w:rPr>
      </w:pPr>
    </w:p>
    <w:p w:rsidR="00F17A35" w:rsidP="00F17A35" w:rsidRDefault="00F17A35" w14:paraId="3F8FE766" w14:textId="77777777">
      <w:pPr>
        <w:spacing w:before="10" w:after="0" w:line="259" w:lineRule="auto"/>
        <w:jc w:val="both"/>
        <w:rPr>
          <w:rFonts w:ascii="Roboto" w:hAnsi="Roboto" w:eastAsia="Roboto" w:cs="Roboto"/>
          <w:b/>
          <w:bCs/>
          <w:color w:val="000000" w:themeColor="text1"/>
          <w:lang w:val="en-GB"/>
        </w:rPr>
      </w:pPr>
      <w:r w:rsidRPr="6C816310">
        <w:rPr>
          <w:b/>
          <w:bCs/>
          <w:color w:val="000000" w:themeColor="text1"/>
          <w:lang w:val="en-GB"/>
        </w:rPr>
        <w:t>Project Design and Preparation:</w:t>
      </w:r>
    </w:p>
    <w:p w:rsidR="00F17A35" w:rsidP="00F17A35" w:rsidRDefault="00F17A35" w14:paraId="0EAD001C"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Detailed Project Planning: Develop comprehensive project plans and strategies, including risk assessment and mitigation plans.</w:t>
      </w:r>
    </w:p>
    <w:p w:rsidR="00F17A35" w:rsidP="00F17A35" w:rsidRDefault="00F17A35" w14:paraId="1DE9F3A9"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Stakeholder Engagement: Organize and facilitate stakeholder engagement activities, including interviews with community members, government stakeholders, and development partners.</w:t>
      </w:r>
    </w:p>
    <w:p w:rsidR="00F17A35" w:rsidP="00F17A35" w:rsidRDefault="00F17A35" w14:paraId="33356ACB"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Data System Development: Support the development and strengthening of data systems for effective project management and reporting.</w:t>
      </w:r>
    </w:p>
    <w:p w:rsidR="00F17A35" w:rsidP="00F17A35" w:rsidRDefault="00F17A35" w14:paraId="234EC3C4"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Site Visits and In-Country Missions: Conduct site visits and provide logistical support for in-country missions by IsDB teams.</w:t>
      </w:r>
    </w:p>
    <w:p w:rsidR="00F17A35" w:rsidP="00F17A35" w:rsidRDefault="00F17A35" w14:paraId="1FB8FDC3" w14:textId="77777777">
      <w:pPr>
        <w:pStyle w:val="ListParagraph"/>
        <w:numPr>
          <w:ilvl w:val="0"/>
          <w:numId w:val="37"/>
        </w:numPr>
        <w:spacing w:before="10" w:after="0" w:line="259" w:lineRule="auto"/>
        <w:jc w:val="both"/>
        <w:rPr>
          <w:color w:val="000000" w:themeColor="text1"/>
          <w:lang w:val="en-GB"/>
        </w:rPr>
      </w:pPr>
      <w:r w:rsidRPr="6C816310">
        <w:rPr>
          <w:color w:val="000000" w:themeColor="text1"/>
          <w:lang w:val="en-GB"/>
        </w:rPr>
        <w:t>Feasibility studies: Enhancing or updating feasibility studies developed by member countries.</w:t>
      </w:r>
    </w:p>
    <w:p w:rsidR="00F17A35" w:rsidP="00F17A35" w:rsidRDefault="00F17A35" w14:paraId="16EBE73A" w14:textId="77777777">
      <w:pPr>
        <w:pStyle w:val="ListParagraph"/>
        <w:numPr>
          <w:ilvl w:val="0"/>
          <w:numId w:val="37"/>
        </w:numPr>
        <w:spacing w:before="10" w:after="0" w:line="259" w:lineRule="auto"/>
        <w:jc w:val="both"/>
        <w:rPr>
          <w:color w:val="000000" w:themeColor="text1"/>
          <w:lang w:val="en-GB"/>
        </w:rPr>
      </w:pPr>
      <w:r w:rsidRPr="6C816310">
        <w:rPr>
          <w:color w:val="000000" w:themeColor="text1"/>
          <w:lang w:val="en-GB"/>
        </w:rPr>
        <w:t xml:space="preserve">Baseline Studies: Plan and execute baseline studies to establish benchmarks for project evaluation. </w:t>
      </w:r>
    </w:p>
    <w:p w:rsidR="00F17A35" w:rsidP="00F17A35" w:rsidRDefault="00F17A35" w14:paraId="73125730" w14:textId="77777777">
      <w:pPr>
        <w:pStyle w:val="ListParagraph"/>
        <w:numPr>
          <w:ilvl w:val="0"/>
          <w:numId w:val="37"/>
        </w:numPr>
        <w:spacing w:after="0" w:line="259" w:lineRule="auto"/>
        <w:jc w:val="both"/>
        <w:rPr>
          <w:color w:val="000000" w:themeColor="text1"/>
          <w:lang w:val="en-GB"/>
        </w:rPr>
      </w:pPr>
      <w:r w:rsidRPr="6C816310">
        <w:rPr>
          <w:color w:val="000000" w:themeColor="text1"/>
          <w:lang w:val="en-GB"/>
        </w:rPr>
        <w:t>Implementation and M&amp;E Planning: Develop or update detailed implementation plans and measurement/monitoring &amp; evaluation (M&amp;E) plans.</w:t>
      </w:r>
    </w:p>
    <w:p w:rsidR="00F17A35" w:rsidP="00F17A35" w:rsidRDefault="00F17A35" w14:paraId="21A7B258"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Risk Management: Proactively identify and address challenges to mitigate risk and drive improved project outcomes.</w:t>
      </w:r>
    </w:p>
    <w:p w:rsidR="00F17A35" w:rsidP="00F17A35" w:rsidRDefault="00F17A35" w14:paraId="39718EA5"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Design and Refinement: Collaborate with member countries to design or refine project interventions, ensuring alignment with project goals and objectives.</w:t>
      </w:r>
    </w:p>
    <w:p w:rsidR="00F17A35" w:rsidP="00F17A35" w:rsidRDefault="00F17A35" w14:paraId="547A1E04"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Risk Assessment: Identify project risks, opportunities, and conditions for success, and develop strategies for risk mitigation.</w:t>
      </w:r>
    </w:p>
    <w:p w:rsidR="00F17A35" w:rsidP="00F17A35" w:rsidRDefault="00F17A35" w14:paraId="6BDE63A1" w14:textId="77777777">
      <w:pPr>
        <w:pStyle w:val="ListParagraph"/>
        <w:numPr>
          <w:ilvl w:val="0"/>
          <w:numId w:val="37"/>
        </w:numPr>
        <w:spacing w:before="10" w:after="0" w:line="259" w:lineRule="auto"/>
        <w:jc w:val="both"/>
        <w:rPr>
          <w:rFonts w:ascii="Calibri" w:hAnsi="Calibri" w:cs="Arial"/>
          <w:color w:val="000000" w:themeColor="text1"/>
          <w:lang w:val="en-GB"/>
        </w:rPr>
      </w:pPr>
      <w:r w:rsidRPr="6C816310">
        <w:rPr>
          <w:color w:val="000000" w:themeColor="text1"/>
          <w:lang w:val="en-GB"/>
        </w:rPr>
        <w:t>Financial Planning: Assist in financial planning and resource allocation for project activities.</w:t>
      </w:r>
    </w:p>
    <w:p w:rsidR="00F17A35" w:rsidP="00F17A35" w:rsidRDefault="00F17A35" w14:paraId="4DA11212" w14:textId="77777777">
      <w:pPr>
        <w:pStyle w:val="ListParagraph"/>
        <w:numPr>
          <w:ilvl w:val="0"/>
          <w:numId w:val="37"/>
        </w:numPr>
        <w:spacing w:after="0" w:line="259" w:lineRule="auto"/>
        <w:jc w:val="both"/>
        <w:rPr>
          <w:rFonts w:ascii="Calibri" w:hAnsi="Calibri" w:cs="Arial"/>
          <w:color w:val="000000" w:themeColor="text1"/>
          <w:lang w:val="en-GB"/>
        </w:rPr>
      </w:pPr>
      <w:r w:rsidRPr="6C816310">
        <w:rPr>
          <w:color w:val="000000" w:themeColor="text1"/>
          <w:lang w:val="en-GB"/>
        </w:rPr>
        <w:t>Deliver Key Documents: Independently draft and/or provide support to key project documents for the IsDB during the Preparation and Appraisal of the project, such as the Project Appraisal Document (PAD).</w:t>
      </w:r>
    </w:p>
    <w:p w:rsidR="00F17A35" w:rsidP="00F17A35" w:rsidRDefault="00F17A35" w14:paraId="373F1CAC" w14:textId="77777777">
      <w:pPr>
        <w:spacing w:after="0" w:line="259" w:lineRule="auto"/>
        <w:jc w:val="both"/>
        <w:rPr>
          <w:rFonts w:ascii="Calibri" w:hAnsi="Calibri" w:cs="Arial"/>
          <w:color w:val="000000" w:themeColor="text1"/>
          <w:lang w:val="en-GB"/>
        </w:rPr>
      </w:pPr>
    </w:p>
    <w:p w:rsidR="00F17A35" w:rsidP="00F17A35" w:rsidRDefault="00F17A35" w14:paraId="0B3BCE0D" w14:textId="77777777">
      <w:pPr>
        <w:spacing w:before="10" w:after="0" w:line="259" w:lineRule="auto"/>
        <w:jc w:val="both"/>
        <w:rPr>
          <w:rFonts w:ascii="Roboto" w:hAnsi="Roboto" w:eastAsia="Roboto" w:cs="Roboto"/>
          <w:b/>
          <w:bCs/>
          <w:color w:val="000000" w:themeColor="text1"/>
          <w:lang w:val="en-GB"/>
        </w:rPr>
      </w:pPr>
      <w:r w:rsidRPr="6C816310">
        <w:rPr>
          <w:b/>
          <w:bCs/>
          <w:color w:val="000000" w:themeColor="text1"/>
          <w:lang w:val="en-GB"/>
        </w:rPr>
        <w:t>Project Implementation:</w:t>
      </w:r>
    </w:p>
    <w:p w:rsidR="00F17A35" w:rsidP="00F17A35" w:rsidRDefault="00F17A35" w14:paraId="105C7ADA" w14:textId="77777777">
      <w:pPr>
        <w:pStyle w:val="ListParagraph"/>
        <w:numPr>
          <w:ilvl w:val="0"/>
          <w:numId w:val="36"/>
        </w:numPr>
        <w:spacing w:after="0" w:line="259" w:lineRule="auto"/>
        <w:jc w:val="both"/>
        <w:rPr>
          <w:rFonts w:ascii="Calibri" w:hAnsi="Calibri" w:cs="Arial"/>
          <w:color w:val="000000" w:themeColor="text1"/>
          <w:lang w:val="en-GB"/>
        </w:rPr>
      </w:pPr>
      <w:r w:rsidRPr="6C816310">
        <w:rPr>
          <w:color w:val="000000" w:themeColor="text1"/>
          <w:lang w:val="en-GB"/>
        </w:rPr>
        <w:t>Implementation Planning: translate project design and preparation documents into actionable plans for the Project Management Unit (PMU), such as Project Implementation Manuals (PIM) and/or Project Implementation Plan (PIP).</w:t>
      </w:r>
    </w:p>
    <w:p w:rsidR="00F17A35" w:rsidP="00F17A35" w:rsidRDefault="00F17A35" w14:paraId="46E1C487"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Project Execution: Support the effective implementation of projects by the (PMU, ensuring adherence to established plans and schedules.</w:t>
      </w:r>
    </w:p>
    <w:p w:rsidR="00F17A35" w:rsidP="00F17A35" w:rsidRDefault="00F17A35" w14:paraId="5E3D45E2"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Monitoring &amp; Evaluation: Enhance M&amp;E activities as per the approved plan, tracking project progress and evaluating outcomes.</w:t>
      </w:r>
    </w:p>
    <w:p w:rsidR="00F17A35" w:rsidP="00F17A35" w:rsidRDefault="00F17A35" w14:paraId="6FAEDCF2"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Capacity Building: Continue to provide training and capacity-building support to the PMU as needed throughout the implementation phase.</w:t>
      </w:r>
    </w:p>
    <w:p w:rsidR="00F17A35" w:rsidP="00F17A35" w:rsidRDefault="00F17A35" w14:paraId="225F14B2"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Reporting: Support preparation of regular project progress reports and documentation for IsDB and other stakeholders.</w:t>
      </w:r>
    </w:p>
    <w:p w:rsidR="00F17A35" w:rsidP="00F17A35" w:rsidRDefault="00F17A35" w14:paraId="34A9AFFB"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Problem Resolution: Support addressing any issues that may arise during project implementation and take corrective actions.</w:t>
      </w:r>
    </w:p>
    <w:p w:rsidR="00F17A35" w:rsidP="00F17A35" w:rsidRDefault="00F17A35" w14:paraId="6CD0F650"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Partnership Building: Facilitate partnerships with relevant stakeholders to strengthen project implementation.</w:t>
      </w:r>
    </w:p>
    <w:p w:rsidR="00F17A35" w:rsidP="00F17A35" w:rsidRDefault="00F17A35" w14:paraId="27865BDE"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Knowledge Sharing: Share lessons learned and best practices to enhance project performance.</w:t>
      </w:r>
    </w:p>
    <w:p w:rsidR="00F17A35" w:rsidP="00F17A35" w:rsidRDefault="00F17A35" w14:paraId="687F106A" w14:textId="77777777">
      <w:pPr>
        <w:pStyle w:val="ListParagraph"/>
        <w:numPr>
          <w:ilvl w:val="0"/>
          <w:numId w:val="36"/>
        </w:numPr>
        <w:spacing w:before="10" w:after="0" w:line="259" w:lineRule="auto"/>
        <w:jc w:val="both"/>
        <w:rPr>
          <w:rFonts w:ascii="Calibri" w:hAnsi="Calibri" w:cs="Arial"/>
          <w:color w:val="000000" w:themeColor="text1"/>
          <w:lang w:val="en-GB"/>
        </w:rPr>
      </w:pPr>
      <w:r w:rsidRPr="6C816310">
        <w:rPr>
          <w:color w:val="000000" w:themeColor="text1"/>
          <w:lang w:val="en-GB"/>
        </w:rPr>
        <w:t>Final Evaluation: Support in conducting a comprehensive final evaluation of the project's impact and outcomes.</w:t>
      </w:r>
    </w:p>
    <w:p w:rsidR="00F17A35" w:rsidP="00F17A35" w:rsidRDefault="00F17A35" w14:paraId="6DA59842" w14:textId="77777777">
      <w:pPr>
        <w:spacing w:after="0" w:line="259" w:lineRule="auto"/>
        <w:jc w:val="both"/>
        <w:rPr>
          <w:lang w:val="en-GB" w:eastAsia="en-US"/>
        </w:rPr>
      </w:pPr>
    </w:p>
    <w:p w:rsidR="00F17A35" w:rsidP="00F17A35" w:rsidRDefault="00F17A35" w14:paraId="04CF0F72" w14:textId="77777777">
      <w:pPr>
        <w:spacing w:after="0" w:line="240" w:lineRule="auto"/>
        <w:jc w:val="both"/>
        <w:rPr>
          <w:b/>
          <w:bCs/>
          <w:color w:val="000000" w:themeColor="text1"/>
        </w:rPr>
      </w:pPr>
      <w:r w:rsidRPr="6C816310">
        <w:rPr>
          <w:b/>
          <w:bCs/>
          <w:color w:val="000000" w:themeColor="text1"/>
          <w:lang w:val="en-GB"/>
        </w:rPr>
        <w:t>Required Qualifications for Individual Consultants</w:t>
      </w:r>
    </w:p>
    <w:p w:rsidR="00F17A35" w:rsidP="00F17A35" w:rsidRDefault="00F17A35" w14:paraId="16903872" w14:textId="77777777">
      <w:pPr>
        <w:pStyle w:val="ListParagraph"/>
        <w:numPr>
          <w:ilvl w:val="0"/>
          <w:numId w:val="36"/>
        </w:numPr>
        <w:spacing w:before="10" w:after="0" w:line="259" w:lineRule="auto"/>
        <w:jc w:val="both"/>
        <w:rPr>
          <w:color w:val="000000" w:themeColor="text1"/>
        </w:rPr>
      </w:pPr>
      <w:r w:rsidRPr="6C816310">
        <w:rPr>
          <w:color w:val="000000" w:themeColor="text1"/>
          <w:lang w:val="en-GB"/>
        </w:rPr>
        <w:t xml:space="preserve">Consultants should possess a degree in agriculture, social sciences, statistics, economics, development studies, or a relevant field. </w:t>
      </w:r>
    </w:p>
    <w:p w:rsidR="00F17A35" w:rsidP="00F17A35" w:rsidRDefault="00F17A35" w14:paraId="35D23173" w14:textId="77777777">
      <w:pPr>
        <w:pStyle w:val="ListParagraph"/>
        <w:numPr>
          <w:ilvl w:val="0"/>
          <w:numId w:val="36"/>
        </w:numPr>
        <w:spacing w:before="10" w:after="0" w:line="259" w:lineRule="auto"/>
        <w:jc w:val="both"/>
        <w:rPr>
          <w:color w:val="000000" w:themeColor="text1"/>
        </w:rPr>
      </w:pPr>
      <w:r w:rsidRPr="6C816310">
        <w:rPr>
          <w:color w:val="000000" w:themeColor="text1"/>
          <w:lang w:val="en-GB"/>
        </w:rPr>
        <w:t xml:space="preserve">A minimum of 10 years' experience working in agricultural development and/or rural development projects issues. </w:t>
      </w:r>
    </w:p>
    <w:p w:rsidR="00F17A35" w:rsidP="00F17A35" w:rsidRDefault="00F17A35" w14:paraId="5BBFDFEB" w14:textId="77777777">
      <w:pPr>
        <w:pStyle w:val="ListParagraph"/>
        <w:numPr>
          <w:ilvl w:val="0"/>
          <w:numId w:val="36"/>
        </w:numPr>
        <w:spacing w:before="10" w:after="0" w:line="259" w:lineRule="auto"/>
        <w:jc w:val="both"/>
        <w:rPr>
          <w:color w:val="000000" w:themeColor="text1"/>
        </w:rPr>
      </w:pPr>
      <w:r w:rsidRPr="6C816310">
        <w:rPr>
          <w:color w:val="000000" w:themeColor="text1"/>
          <w:lang w:val="en-GB"/>
        </w:rPr>
        <w:t xml:space="preserve">Sound knowledge of agriculture challenges and evidence-based aid/development interventions in one or more of the following areas: </w:t>
      </w:r>
    </w:p>
    <w:p w:rsidR="00F17A35" w:rsidP="00F17A35" w:rsidRDefault="00F17A35" w14:paraId="6AFE1DB9"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 xml:space="preserve">Overall agriculture system strengthening </w:t>
      </w:r>
    </w:p>
    <w:p w:rsidR="00F17A35" w:rsidP="00F17A35" w:rsidRDefault="00F17A35" w14:paraId="31C73CDE"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Agronomy</w:t>
      </w:r>
    </w:p>
    <w:p w:rsidR="00F17A35" w:rsidP="00F17A35" w:rsidRDefault="00F17A35" w14:paraId="4376D176"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 xml:space="preserve">Agriculture production </w:t>
      </w:r>
    </w:p>
    <w:p w:rsidR="00F17A35" w:rsidP="00F17A35" w:rsidRDefault="00F17A35" w14:paraId="404E7A47"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 xml:space="preserve">Agricultural value chains </w:t>
      </w:r>
    </w:p>
    <w:p w:rsidR="00F17A35" w:rsidP="00F17A35" w:rsidRDefault="00F17A35" w14:paraId="1DB5CA8A"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 xml:space="preserve">Natural resource management </w:t>
      </w:r>
    </w:p>
    <w:p w:rsidR="00F17A35" w:rsidP="00F17A35" w:rsidRDefault="00F17A35" w14:paraId="6227D451"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 xml:space="preserve">Agribusiness </w:t>
      </w:r>
    </w:p>
    <w:p w:rsidR="00F17A35" w:rsidP="00F17A35" w:rsidRDefault="00F17A35" w14:paraId="2D090C81" w14:textId="77777777">
      <w:pPr>
        <w:pStyle w:val="ListParagraph"/>
        <w:numPr>
          <w:ilvl w:val="0"/>
          <w:numId w:val="35"/>
        </w:numPr>
        <w:spacing w:before="10" w:after="0" w:line="259" w:lineRule="auto"/>
        <w:jc w:val="both"/>
        <w:rPr>
          <w:rFonts w:ascii="Calibri" w:hAnsi="Calibri" w:cs="Arial"/>
          <w:color w:val="000000" w:themeColor="text1"/>
        </w:rPr>
      </w:pPr>
      <w:r w:rsidRPr="6C816310">
        <w:rPr>
          <w:color w:val="000000" w:themeColor="text1"/>
          <w:lang w:val="en-GB"/>
        </w:rPr>
        <w:t>Market development</w:t>
      </w:r>
    </w:p>
    <w:p w:rsidR="00F17A35" w:rsidP="00F17A35" w:rsidRDefault="00F17A35" w14:paraId="4F318BFA" w14:textId="77777777">
      <w:pPr>
        <w:pStyle w:val="ListParagraph"/>
        <w:numPr>
          <w:ilvl w:val="0"/>
          <w:numId w:val="4"/>
        </w:numPr>
        <w:spacing w:before="10" w:after="0" w:line="259" w:lineRule="auto"/>
        <w:ind w:left="360"/>
        <w:jc w:val="both"/>
        <w:rPr>
          <w:color w:val="000000" w:themeColor="text1"/>
        </w:rPr>
      </w:pPr>
      <w:r w:rsidRPr="6C816310">
        <w:rPr>
          <w:color w:val="000000" w:themeColor="text1"/>
          <w:lang w:val="en-GB"/>
        </w:rPr>
        <w:t xml:space="preserve">Development experience in one or more of the following regions: </w:t>
      </w:r>
    </w:p>
    <w:p w:rsidR="00F17A35" w:rsidP="00F17A35" w:rsidRDefault="00F17A35" w14:paraId="3AD3CADD" w14:textId="77777777">
      <w:pPr>
        <w:pStyle w:val="ListParagraph"/>
        <w:numPr>
          <w:ilvl w:val="1"/>
          <w:numId w:val="4"/>
        </w:numPr>
        <w:spacing w:before="10" w:after="0" w:line="259" w:lineRule="auto"/>
        <w:jc w:val="both"/>
        <w:rPr>
          <w:color w:val="000000" w:themeColor="text1"/>
        </w:rPr>
      </w:pPr>
      <w:r w:rsidRPr="6C816310">
        <w:rPr>
          <w:color w:val="000000" w:themeColor="text1"/>
          <w:lang w:val="en-GB"/>
        </w:rPr>
        <w:t xml:space="preserve">Sub-Saharan Africa </w:t>
      </w:r>
    </w:p>
    <w:p w:rsidR="00F17A35" w:rsidP="00F17A35" w:rsidRDefault="00F17A35" w14:paraId="6A1A6057" w14:textId="77777777">
      <w:pPr>
        <w:pStyle w:val="ListParagraph"/>
        <w:numPr>
          <w:ilvl w:val="1"/>
          <w:numId w:val="4"/>
        </w:numPr>
        <w:spacing w:before="10" w:after="0" w:line="259" w:lineRule="auto"/>
        <w:jc w:val="both"/>
        <w:rPr>
          <w:color w:val="000000" w:themeColor="text1"/>
        </w:rPr>
      </w:pPr>
      <w:r w:rsidRPr="6C816310">
        <w:rPr>
          <w:color w:val="000000" w:themeColor="text1"/>
          <w:lang w:val="en-GB"/>
        </w:rPr>
        <w:t xml:space="preserve">Middle East or North Africa </w:t>
      </w:r>
    </w:p>
    <w:p w:rsidR="00F17A35" w:rsidP="08AC20EC" w:rsidRDefault="00F17A35" w14:paraId="10EEE491" w14:textId="26A33B80">
      <w:pPr>
        <w:pStyle w:val="ListParagraph"/>
        <w:numPr>
          <w:ilvl w:val="1"/>
          <w:numId w:val="4"/>
        </w:numPr>
        <w:spacing w:before="10" w:after="0" w:line="259" w:lineRule="auto"/>
        <w:jc w:val="both"/>
        <w:rPr>
          <w:color w:val="000000" w:themeColor="text1"/>
          <w:lang w:val="en-GB"/>
        </w:rPr>
      </w:pPr>
      <w:r w:rsidRPr="08AC20EC" w:rsidR="00F17A35">
        <w:rPr>
          <w:color w:val="000000" w:themeColor="text1" w:themeTint="FF" w:themeShade="FF"/>
          <w:lang w:val="en-GB"/>
        </w:rPr>
        <w:t>Central Asia</w:t>
      </w:r>
    </w:p>
    <w:p w:rsidR="00F17A35" w:rsidP="00F17A35" w:rsidRDefault="00F17A35" w14:paraId="37C344ED" w14:textId="77777777">
      <w:pPr>
        <w:pStyle w:val="ListParagraph"/>
        <w:numPr>
          <w:ilvl w:val="1"/>
          <w:numId w:val="4"/>
        </w:numPr>
        <w:spacing w:before="10" w:after="0" w:line="259" w:lineRule="auto"/>
        <w:jc w:val="both"/>
        <w:rPr>
          <w:color w:val="000000" w:themeColor="text1"/>
        </w:rPr>
      </w:pPr>
      <w:r w:rsidRPr="6C816310">
        <w:rPr>
          <w:color w:val="000000" w:themeColor="text1"/>
          <w:lang w:val="en-GB"/>
        </w:rPr>
        <w:t xml:space="preserve">South Asia </w:t>
      </w:r>
    </w:p>
    <w:p w:rsidR="00F17A35" w:rsidP="00F17A35" w:rsidRDefault="00F17A35" w14:paraId="5937FF0E" w14:textId="77777777">
      <w:pPr>
        <w:pStyle w:val="ListParagraph"/>
        <w:numPr>
          <w:ilvl w:val="1"/>
          <w:numId w:val="4"/>
        </w:numPr>
        <w:spacing w:before="10" w:after="0" w:line="259" w:lineRule="auto"/>
        <w:jc w:val="both"/>
        <w:rPr>
          <w:color w:val="000000" w:themeColor="text1"/>
        </w:rPr>
      </w:pPr>
      <w:r w:rsidRPr="6C816310">
        <w:rPr>
          <w:color w:val="000000" w:themeColor="text1"/>
          <w:lang w:val="en-GB"/>
        </w:rPr>
        <w:t xml:space="preserve">Southeast Asia </w:t>
      </w:r>
    </w:p>
    <w:p w:rsidR="00F17A35" w:rsidP="00F17A35" w:rsidRDefault="00F17A35" w14:paraId="54409673"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Experience working for a development finance institution or other international donor organization. </w:t>
      </w:r>
    </w:p>
    <w:p w:rsidR="00F17A35" w:rsidP="00F17A35" w:rsidRDefault="00F17A35" w14:paraId="4CD895DD"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Strong proficiency in written and spoken English. </w:t>
      </w:r>
    </w:p>
    <w:p w:rsidR="00F17A35" w:rsidP="00F17A35" w:rsidRDefault="00F17A35" w14:paraId="2BFA2231"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Ability to work independently, with remote supervision; proactive, takes initiative. </w:t>
      </w:r>
    </w:p>
    <w:p w:rsidR="00F17A35" w:rsidP="00F17A35" w:rsidRDefault="00F17A35" w14:paraId="35FE82A6"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Effective analytical, organizational, and time management skills. </w:t>
      </w:r>
    </w:p>
    <w:p w:rsidR="00F17A35" w:rsidP="00F17A35" w:rsidRDefault="00F17A35" w14:paraId="7FE6F3C4" w14:textId="77777777">
      <w:pPr>
        <w:pStyle w:val="ListParagraph"/>
        <w:numPr>
          <w:ilvl w:val="0"/>
          <w:numId w:val="3"/>
        </w:numPr>
        <w:spacing w:before="10" w:after="0" w:line="259" w:lineRule="auto"/>
        <w:ind w:left="360"/>
        <w:jc w:val="both"/>
        <w:rPr>
          <w:color w:val="000000" w:themeColor="text1"/>
          <w:lang w:val="en-GB"/>
        </w:rPr>
      </w:pPr>
      <w:r w:rsidRPr="6C816310">
        <w:rPr>
          <w:color w:val="000000" w:themeColor="text1"/>
          <w:lang w:val="en-GB"/>
        </w:rPr>
        <w:t xml:space="preserve">Full commitment to deadlines and urgency. </w:t>
      </w:r>
    </w:p>
    <w:p w:rsidR="00F17A35" w:rsidP="00F17A35" w:rsidRDefault="00F17A35" w14:paraId="5A22A1C2"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Full commitment to improving developmental results for project beneficiaries. </w:t>
      </w:r>
    </w:p>
    <w:p w:rsidR="00F17A35" w:rsidP="00F17A35" w:rsidRDefault="00F17A35" w14:paraId="7DA47D8B"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Applicants must be registered in the </w:t>
      </w:r>
      <w:proofErr w:type="spellStart"/>
      <w:r w:rsidRPr="6C816310">
        <w:rPr>
          <w:color w:val="000000" w:themeColor="text1"/>
          <w:lang w:val="en-GB"/>
        </w:rPr>
        <w:t>IsDB’s</w:t>
      </w:r>
      <w:proofErr w:type="spellEnd"/>
      <w:r w:rsidRPr="6C816310">
        <w:rPr>
          <w:color w:val="000000" w:themeColor="text1"/>
          <w:lang w:val="en-GB"/>
        </w:rPr>
        <w:t xml:space="preserve"> Consultant Portal </w:t>
      </w:r>
      <w:bookmarkStart w:name="_Int_cZqckhSv" w:id="4"/>
      <w:proofErr w:type="gramStart"/>
      <w:r w:rsidRPr="6C816310">
        <w:rPr>
          <w:color w:val="000000" w:themeColor="text1"/>
          <w:lang w:val="en-GB"/>
        </w:rPr>
        <w:t>in order to</w:t>
      </w:r>
      <w:bookmarkEnd w:id="4"/>
      <w:proofErr w:type="gramEnd"/>
      <w:r w:rsidRPr="6C816310">
        <w:rPr>
          <w:color w:val="000000" w:themeColor="text1"/>
          <w:lang w:val="en-GB"/>
        </w:rPr>
        <w:t xml:space="preserve"> be considered. The link to the portal is available at: </w:t>
      </w:r>
      <w:hyperlink r:id="rId15">
        <w:r w:rsidRPr="6C816310">
          <w:rPr>
            <w:color w:val="000000" w:themeColor="text1"/>
            <w:lang w:val="en-GB"/>
          </w:rPr>
          <w:t>http://isdb.supplier.mn2.ariba.com/ad/selfRegistration/</w:t>
        </w:r>
      </w:hyperlink>
      <w:r w:rsidRPr="6C816310">
        <w:rPr>
          <w:color w:val="000000" w:themeColor="text1"/>
          <w:lang w:val="en-GB"/>
        </w:rPr>
        <w:t xml:space="preserve"> </w:t>
      </w:r>
    </w:p>
    <w:p w:rsidR="00F17A35" w:rsidP="00F17A35" w:rsidRDefault="00F17A35" w14:paraId="2A71372E" w14:textId="77777777">
      <w:pPr>
        <w:pStyle w:val="ListParagraph"/>
        <w:numPr>
          <w:ilvl w:val="0"/>
          <w:numId w:val="3"/>
        </w:numPr>
        <w:spacing w:before="10" w:after="0" w:line="259" w:lineRule="auto"/>
        <w:ind w:left="360"/>
        <w:jc w:val="both"/>
        <w:rPr>
          <w:color w:val="000000" w:themeColor="text1"/>
        </w:rPr>
      </w:pPr>
      <w:r w:rsidRPr="6C816310">
        <w:rPr>
          <w:color w:val="000000" w:themeColor="text1"/>
          <w:lang w:val="en-GB"/>
        </w:rPr>
        <w:t xml:space="preserve">Any applicants who are active employees of any government must provide a non-objection certificate from the relevant authority. </w:t>
      </w:r>
    </w:p>
    <w:p w:rsidR="00F17A35" w:rsidP="00F17A35" w:rsidRDefault="00F17A35" w14:paraId="545EB8F3" w14:textId="77777777">
      <w:pPr>
        <w:spacing w:before="406" w:after="0" w:line="259" w:lineRule="auto"/>
        <w:jc w:val="both"/>
        <w:rPr>
          <w:b/>
          <w:bCs/>
          <w:color w:val="000000" w:themeColor="text1"/>
        </w:rPr>
      </w:pPr>
      <w:r w:rsidRPr="6C816310">
        <w:rPr>
          <w:b/>
          <w:bCs/>
          <w:color w:val="000000" w:themeColor="text1"/>
          <w:lang w:val="en-GB"/>
        </w:rPr>
        <w:t xml:space="preserve">Desired Qualifications </w:t>
      </w:r>
    </w:p>
    <w:p w:rsidR="00F17A35" w:rsidP="00F17A35" w:rsidRDefault="00F17A35" w14:paraId="50EA28EE" w14:textId="77777777">
      <w:pPr>
        <w:pStyle w:val="ListParagraph"/>
        <w:numPr>
          <w:ilvl w:val="0"/>
          <w:numId w:val="2"/>
        </w:numPr>
        <w:spacing w:before="28" w:after="0" w:line="259" w:lineRule="auto"/>
        <w:jc w:val="both"/>
        <w:rPr>
          <w:color w:val="000000" w:themeColor="text1"/>
        </w:rPr>
      </w:pPr>
      <w:r w:rsidRPr="6C816310">
        <w:rPr>
          <w:color w:val="000000" w:themeColor="text1"/>
          <w:lang w:val="en-GB"/>
        </w:rPr>
        <w:t xml:space="preserve">Familiarity with and demonstrated ability to build and maintain relationships with key government and private sector stakeholders, is an advantage. </w:t>
      </w:r>
    </w:p>
    <w:p w:rsidR="00F17A35" w:rsidP="00F17A35" w:rsidRDefault="00F17A35" w14:paraId="42310675" w14:textId="77777777">
      <w:pPr>
        <w:pStyle w:val="ListParagraph"/>
        <w:numPr>
          <w:ilvl w:val="0"/>
          <w:numId w:val="2"/>
        </w:numPr>
        <w:spacing w:before="11" w:after="0" w:line="259" w:lineRule="auto"/>
        <w:jc w:val="both"/>
        <w:rPr>
          <w:color w:val="000000" w:themeColor="text1"/>
        </w:rPr>
      </w:pPr>
      <w:r w:rsidRPr="6C816310">
        <w:rPr>
          <w:color w:val="000000" w:themeColor="text1"/>
          <w:lang w:val="en-GB"/>
        </w:rPr>
        <w:t xml:space="preserve">International Development experience working in one or more the Lives and Livelihoods Fund’s eligible member countries is an </w:t>
      </w:r>
      <w:proofErr w:type="gramStart"/>
      <w:r w:rsidRPr="6C816310">
        <w:rPr>
          <w:color w:val="000000" w:themeColor="text1"/>
          <w:lang w:val="en-GB"/>
        </w:rPr>
        <w:t>advantage</w:t>
      </w:r>
      <w:proofErr w:type="gramEnd"/>
      <w:r w:rsidRPr="6C816310">
        <w:rPr>
          <w:color w:val="000000" w:themeColor="text1"/>
          <w:lang w:val="en-GB"/>
        </w:rPr>
        <w:t xml:space="preserve"> </w:t>
      </w:r>
    </w:p>
    <w:p w:rsidR="00F17A35" w:rsidP="00F17A35" w:rsidRDefault="00F17A35" w14:paraId="6DD181BB" w14:textId="77777777">
      <w:pPr>
        <w:pStyle w:val="ListParagraph"/>
        <w:numPr>
          <w:ilvl w:val="0"/>
          <w:numId w:val="2"/>
        </w:numPr>
        <w:spacing w:before="11" w:after="0" w:line="259" w:lineRule="auto"/>
        <w:jc w:val="both"/>
        <w:rPr>
          <w:color w:val="000000" w:themeColor="text1"/>
        </w:rPr>
      </w:pPr>
      <w:r w:rsidRPr="6C816310">
        <w:rPr>
          <w:color w:val="000000" w:themeColor="text1"/>
          <w:lang w:val="en-GB"/>
        </w:rPr>
        <w:t>Experience in working with government agencies and international development organizations.</w:t>
      </w:r>
    </w:p>
    <w:p w:rsidR="00F17A35" w:rsidP="00F17A35" w:rsidRDefault="00F17A35" w14:paraId="196ACADD" w14:textId="77777777">
      <w:pPr>
        <w:pStyle w:val="ListParagraph"/>
        <w:numPr>
          <w:ilvl w:val="0"/>
          <w:numId w:val="2"/>
        </w:numPr>
        <w:spacing w:before="11" w:after="0" w:line="259" w:lineRule="auto"/>
        <w:jc w:val="both"/>
        <w:rPr>
          <w:color w:val="000000" w:themeColor="text1"/>
        </w:rPr>
      </w:pPr>
      <w:r w:rsidRPr="6C816310">
        <w:rPr>
          <w:color w:val="000000" w:themeColor="text1"/>
          <w:lang w:val="en-GB"/>
        </w:rPr>
        <w:t>Familiarity with MDBs project guidelines and procedures is desirable.</w:t>
      </w:r>
    </w:p>
    <w:p w:rsidR="00F17A35" w:rsidP="00F17A35" w:rsidRDefault="00F17A35" w14:paraId="30F5315D" w14:textId="77777777">
      <w:pPr>
        <w:pStyle w:val="ListParagraph"/>
        <w:numPr>
          <w:ilvl w:val="0"/>
          <w:numId w:val="2"/>
        </w:numPr>
        <w:spacing w:before="8" w:after="0" w:line="259" w:lineRule="auto"/>
        <w:jc w:val="both"/>
        <w:rPr>
          <w:color w:val="000000" w:themeColor="text1"/>
        </w:rPr>
      </w:pPr>
      <w:r w:rsidRPr="6C816310">
        <w:rPr>
          <w:color w:val="000000" w:themeColor="text1"/>
          <w:lang w:val="en-GB"/>
        </w:rPr>
        <w:t xml:space="preserve">Command of one or more of the following languages is an advantage: </w:t>
      </w:r>
    </w:p>
    <w:p w:rsidR="00F17A35" w:rsidP="00F17A35" w:rsidRDefault="00F17A35" w14:paraId="497395A6" w14:textId="77777777">
      <w:pPr>
        <w:pStyle w:val="ListParagraph"/>
        <w:numPr>
          <w:ilvl w:val="0"/>
          <w:numId w:val="1"/>
        </w:numPr>
        <w:spacing w:before="28" w:after="0" w:line="259" w:lineRule="auto"/>
        <w:jc w:val="both"/>
        <w:rPr>
          <w:color w:val="000000" w:themeColor="text1"/>
        </w:rPr>
      </w:pPr>
      <w:r w:rsidRPr="6C816310">
        <w:rPr>
          <w:color w:val="000000" w:themeColor="text1"/>
          <w:lang w:val="en-GB"/>
        </w:rPr>
        <w:t xml:space="preserve">French </w:t>
      </w:r>
    </w:p>
    <w:p w:rsidR="00F17A35" w:rsidP="00F17A35" w:rsidRDefault="00F17A35" w14:paraId="7240EB7A" w14:textId="77777777">
      <w:pPr>
        <w:pStyle w:val="ListParagraph"/>
        <w:numPr>
          <w:ilvl w:val="0"/>
          <w:numId w:val="1"/>
        </w:numPr>
        <w:spacing w:before="27" w:after="0" w:line="259" w:lineRule="auto"/>
        <w:jc w:val="both"/>
        <w:rPr>
          <w:color w:val="000000" w:themeColor="text1"/>
        </w:rPr>
      </w:pPr>
      <w:r w:rsidRPr="6C816310">
        <w:rPr>
          <w:color w:val="000000" w:themeColor="text1"/>
          <w:lang w:val="en-GB"/>
        </w:rPr>
        <w:t>Arabic</w:t>
      </w:r>
    </w:p>
    <w:p w:rsidR="00F17A35" w:rsidP="00F17A35" w:rsidRDefault="00F17A35" w14:paraId="3F968FEC" w14:textId="42AA5B4C">
      <w:pPr>
        <w:pStyle w:val="ListParagraph"/>
        <w:numPr>
          <w:ilvl w:val="0"/>
          <w:numId w:val="1"/>
        </w:numPr>
        <w:spacing w:after="0" w:line="259" w:lineRule="auto"/>
        <w:jc w:val="both"/>
        <w:rPr>
          <w:color w:val="000000" w:themeColor="text1"/>
        </w:rPr>
      </w:pPr>
      <w:r w:rsidRPr="6C816310">
        <w:rPr>
          <w:color w:val="000000" w:themeColor="text1"/>
          <w:lang w:val="en-GB"/>
        </w:rPr>
        <w:t xml:space="preserve">Regional proficiency in languages relevant to the countries noted above (e.g., Tajiki, Dari, </w:t>
      </w:r>
      <w:r>
        <w:rPr>
          <w:color w:val="000000" w:themeColor="text1"/>
          <w:lang w:val="en-GB"/>
        </w:rPr>
        <w:t xml:space="preserve">Russian, </w:t>
      </w:r>
      <w:r w:rsidRPr="6C816310">
        <w:rPr>
          <w:color w:val="000000" w:themeColor="text1"/>
          <w:lang w:val="en-GB"/>
        </w:rPr>
        <w:t xml:space="preserve">Somali, Hausa, etc.)  </w:t>
      </w:r>
    </w:p>
    <w:p w:rsidRPr="00F17A35" w:rsidR="298DA8AA" w:rsidP="2C464E73" w:rsidRDefault="298DA8AA" w14:paraId="6C05D182" w14:textId="62A485AC">
      <w:pPr>
        <w:ind w:left="720"/>
        <w:jc w:val="both"/>
        <w:rPr>
          <w:rFonts w:ascii="Roboto" w:hAnsi="Roboto" w:eastAsia="Roboto" w:cs="Roboto"/>
          <w:color w:val="000000" w:themeColor="text1"/>
          <w:lang w:val="en-GB"/>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 xml:space="preserve">assignment/project and find the Terms of References (TOR) and Scope of Work </w:t>
      </w:r>
      <w:proofErr w:type="gramStart"/>
      <w:r w:rsidRPr="2C464E73">
        <w:rPr>
          <w:rFonts w:ascii="Roboto" w:hAnsi="Roboto" w:eastAsia="Roboto" w:cs="Roboto"/>
          <w:color w:val="000000" w:themeColor="text1"/>
        </w:rPr>
        <w:t>match</w:t>
      </w:r>
      <w:proofErr w:type="gramEnd"/>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my skill mix and experiences for providing the services required in the TOR. I would </w:t>
      </w:r>
      <w:proofErr w:type="gramStart"/>
      <w:r w:rsidRPr="2C464E73">
        <w:rPr>
          <w:rFonts w:ascii="Roboto" w:hAnsi="Roboto" w:eastAsia="Roboto" w:cs="Roboto"/>
          <w:color w:val="000000" w:themeColor="text1"/>
        </w:rPr>
        <w:t>like</w:t>
      </w:r>
      <w:proofErr w:type="gramEnd"/>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to express my interest </w:t>
      </w:r>
      <w:proofErr w:type="gramStart"/>
      <w:r w:rsidRPr="2C464E73">
        <w:rPr>
          <w:rFonts w:ascii="Roboto" w:hAnsi="Roboto" w:eastAsia="Roboto" w:cs="Roboto"/>
          <w:color w:val="000000" w:themeColor="text1"/>
        </w:rPr>
        <w:t>to be</w:t>
      </w:r>
      <w:proofErr w:type="gramEnd"/>
      <w:r w:rsidRPr="2C464E73">
        <w:rPr>
          <w:rFonts w:ascii="Roboto" w:hAnsi="Roboto" w:eastAsia="Roboto" w:cs="Roboto"/>
          <w:color w:val="000000" w:themeColor="text1"/>
        </w:rPr>
        <w:t xml:space="preserv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I have </w:t>
      </w:r>
      <w:proofErr w:type="gramStart"/>
      <w:r w:rsidRPr="2C464E73">
        <w:rPr>
          <w:rFonts w:ascii="Roboto" w:hAnsi="Roboto" w:eastAsia="Roboto" w:cs="Roboto"/>
          <w:color w:val="000000" w:themeColor="text1"/>
        </w:rPr>
        <w:t>attached to</w:t>
      </w:r>
      <w:proofErr w:type="gramEnd"/>
      <w:r w:rsidRPr="2C464E73">
        <w:rPr>
          <w:rFonts w:ascii="Roboto" w:hAnsi="Roboto" w:eastAsia="Roboto" w:cs="Roboto"/>
          <w:color w:val="000000" w:themeColor="text1"/>
        </w:rPr>
        <w:t xml:space="preserve">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2B5995" w:rsidRDefault="759C8691" w14:paraId="7FBD568E" w14:textId="1E41168D">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val="en-GB" w:eastAsia="en-US"/>
        </w:rPr>
        <w:t>Daily Rate Proposal</w:t>
      </w:r>
      <w:r w:rsidRPr="2C464E73" w:rsidR="4CC0CAD2">
        <w:rPr>
          <w:rFonts w:ascii="Roboto" w:hAnsi="Roboto" w:eastAsia="Roboto" w:cs="Roboto"/>
          <w:b/>
          <w:bCs/>
          <w:lang w:val="en-GB" w:eastAsia="en-US"/>
        </w:rPr>
        <w:t xml:space="preserve"> </w:t>
      </w:r>
    </w:p>
    <w:p w:rsidR="00804AD1" w:rsidP="2C464E73" w:rsidRDefault="759C8691" w14:paraId="1A473D8D" w14:textId="1DAE875D">
      <w:pPr>
        <w:widowControl w:val="0"/>
        <w:autoSpaceDE w:val="0"/>
        <w:autoSpaceDN w:val="0"/>
        <w:adjustRightInd w:val="0"/>
        <w:spacing w:after="240" w:line="240" w:lineRule="auto"/>
        <w:jc w:val="both"/>
        <w:rPr>
          <w:rFonts w:ascii="Roboto" w:hAnsi="Roboto" w:eastAsia="Roboto" w:cs="Roboto"/>
          <w:i/>
          <w:iCs/>
          <w:color w:val="000000" w:themeColor="text1"/>
        </w:rPr>
      </w:pPr>
      <w:r w:rsidRPr="2C464E73">
        <w:rPr>
          <w:rFonts w:ascii="Roboto" w:hAnsi="Roboto" w:eastAsia="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rsidR="004223BD" w:rsidRDefault="562801A1" w14:paraId="4763949D" w14:textId="1912402C">
      <w:pPr>
        <w:pStyle w:val="ListParagraph"/>
        <w:numPr>
          <w:ilvl w:val="0"/>
          <w:numId w:val="6"/>
        </w:numPr>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lang w:val="en-GB" w:eastAsia="en-US"/>
        </w:rPr>
        <w:t>[</w:t>
      </w:r>
      <w:r w:rsidRPr="2C464E73">
        <w:rPr>
          <w:rFonts w:ascii="Roboto" w:hAnsi="Roboto" w:eastAsia="Roboto" w:cs="Roboto"/>
          <w:color w:val="000000" w:themeColor="text1"/>
          <w:lang w:eastAsia="en-US"/>
        </w:rPr>
        <w:t>Proposed Daily Rate] (Currency USD</w:t>
      </w:r>
      <w:r w:rsidRPr="2C464E73" w:rsidR="46715854">
        <w:rPr>
          <w:rFonts w:ascii="Roboto" w:hAnsi="Roboto" w:eastAsia="Roboto" w:cs="Roboto"/>
          <w:color w:val="000000" w:themeColor="text1"/>
          <w:lang w:eastAsia="en-US"/>
        </w:rPr>
        <w:t>)</w:t>
      </w:r>
    </w:p>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E0725" w:rsidP="2C464E73" w:rsidRDefault="28C8BDFF" w14:paraId="00E90417" w14:textId="31903882">
      <w:pPr>
        <w:autoSpaceDE w:val="0"/>
        <w:autoSpaceDN w:val="0"/>
        <w:adjustRightInd w:val="0"/>
        <w:jc w:val="both"/>
        <w:rPr>
          <w:rFonts w:ascii="Roboto" w:hAnsi="Roboto" w:eastAsia="Roboto" w:cs="Roboto"/>
        </w:rPr>
      </w:pPr>
      <w:r w:rsidRPr="2C464E73">
        <w:rPr>
          <w:rFonts w:ascii="Roboto" w:hAnsi="Roboto" w:eastAsia="Roboto" w:cs="Roboto"/>
          <w:b/>
          <w:bCs/>
        </w:rPr>
        <w:t>IV.</w:t>
      </w:r>
      <w:r w:rsidRPr="2C464E73">
        <w:rPr>
          <w:rFonts w:ascii="Roboto" w:hAnsi="Roboto" w:eastAsia="Roboto" w:cs="Roboto"/>
        </w:rPr>
        <w:t xml:space="preserve"> </w:t>
      </w:r>
      <w:r w:rsidRPr="2C464E73" w:rsidR="0DED2359">
        <w:rPr>
          <w:rFonts w:ascii="Roboto" w:hAnsi="Roboto" w:eastAsia="Roboto" w:cs="Roboto"/>
        </w:rPr>
        <w:t xml:space="preserve">      </w:t>
      </w:r>
      <w:r w:rsidRPr="2C464E73">
        <w:rPr>
          <w:rFonts w:ascii="Roboto" w:hAnsi="Roboto" w:eastAsia="Roboto" w:cs="Roboto"/>
          <w:b/>
          <w:bCs/>
        </w:rPr>
        <w:t>Sub-Sector Expertise Assessment</w:t>
      </w:r>
    </w:p>
    <w:p w:rsidR="00410A38" w:rsidP="00410A38" w:rsidRDefault="00410A38" w14:paraId="041BC55D" w14:textId="70D6DEE9">
      <w:pPr>
        <w:autoSpaceDE w:val="0"/>
        <w:autoSpaceDN w:val="0"/>
        <w:adjustRightInd w:val="0"/>
        <w:jc w:val="both"/>
        <w:rPr>
          <w:color w:val="000000" w:themeColor="text1"/>
        </w:rPr>
      </w:pPr>
      <w:r w:rsidRPr="69B7BC73" w:rsidR="00410A38">
        <w:rPr>
          <w:color w:val="000000" w:themeColor="text1" w:themeTint="FF" w:themeShade="FF"/>
        </w:rPr>
        <w:t xml:space="preserve">In this section, </w:t>
      </w:r>
      <w:r w:rsidRPr="69B7BC73" w:rsidR="52631D84">
        <w:rPr>
          <w:color w:val="000000" w:themeColor="text1" w:themeTint="FF" w:themeShade="FF"/>
        </w:rPr>
        <w:t xml:space="preserve">consultants </w:t>
      </w:r>
      <w:r w:rsidRPr="69B7BC73" w:rsidR="00410A38">
        <w:rPr>
          <w:color w:val="000000" w:themeColor="text1" w:themeTint="FF" w:themeShade="FF"/>
        </w:rPr>
        <w:t>are required to</w:t>
      </w:r>
      <w:r w:rsidRPr="69B7BC73" w:rsidR="00410A38">
        <w:rPr>
          <w:color w:val="000000" w:themeColor="text1" w:themeTint="FF" w:themeShade="FF"/>
        </w:rPr>
        <w:t xml:space="preserve"> </w:t>
      </w:r>
      <w:r w:rsidRPr="69B7BC73" w:rsidR="00410A38">
        <w:rPr>
          <w:color w:val="000000" w:themeColor="text1" w:themeTint="FF" w:themeShade="FF"/>
        </w:rPr>
        <w:t>demonstrate</w:t>
      </w:r>
      <w:r w:rsidRPr="69B7BC73" w:rsidR="00410A38">
        <w:rPr>
          <w:color w:val="000000" w:themeColor="text1" w:themeTint="FF" w:themeShade="FF"/>
        </w:rPr>
        <w:t xml:space="preserve"> their capabilities and </w:t>
      </w:r>
      <w:r w:rsidRPr="69B7BC73" w:rsidR="00410A38">
        <w:rPr>
          <w:color w:val="000000" w:themeColor="text1" w:themeTint="FF" w:themeShade="FF"/>
        </w:rPr>
        <w:t>capacity</w:t>
      </w:r>
      <w:r w:rsidRPr="69B7BC73" w:rsidR="00410A38">
        <w:rPr>
          <w:color w:val="000000" w:themeColor="text1" w:themeTint="FF" w:themeShade="FF"/>
        </w:rPr>
        <w:t xml:space="preserve"> in specific sub-sectors within the agriculture development projects </w:t>
      </w:r>
      <w:r w:rsidRPr="69B7BC73" w:rsidR="00410A38">
        <w:rPr>
          <w:color w:val="000000" w:themeColor="text1" w:themeTint="FF" w:themeShade="FF"/>
        </w:rPr>
        <w:t>expertise</w:t>
      </w:r>
      <w:r w:rsidRPr="69B7BC73" w:rsidR="00410A38">
        <w:rPr>
          <w:color w:val="000000" w:themeColor="text1" w:themeTint="FF" w:themeShade="FF"/>
        </w:rPr>
        <w:t xml:space="preserve"> area. Please provide detailed information for each sub-sector mentioned below.</w:t>
      </w:r>
    </w:p>
    <w:tbl>
      <w:tblPr>
        <w:tblW w:w="9661"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410A38" w:rsidTr="411B03CF" w14:paraId="42AB95C4" w14:textId="77777777">
        <w:trPr>
          <w:trHeight w:val="49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410A38" w:rsidP="411B03CF" w:rsidRDefault="00410A38" w14:paraId="386F3B9B" w14:textId="77777777">
            <w:pPr>
              <w:autoSpaceDE w:val="0"/>
              <w:autoSpaceDN w:val="0"/>
              <w:adjustRightInd w:val="0"/>
              <w:jc w:val="left"/>
              <w:rPr>
                <w:color w:val="000000" w:themeColor="text1"/>
              </w:rPr>
            </w:pPr>
            <w:r w:rsidRPr="411B03CF" w:rsidR="00410A38">
              <w:rPr>
                <w:color w:val="000000" w:themeColor="text1" w:themeTint="FF" w:themeShade="FF"/>
              </w:rPr>
              <w:t>Sub-Sector</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410A38" w:rsidP="00C25C68" w:rsidRDefault="00410A38" w14:paraId="1E4E7357" w14:textId="77777777">
            <w:pPr>
              <w:autoSpaceDE w:val="0"/>
              <w:autoSpaceDN w:val="0"/>
              <w:adjustRightInd w:val="0"/>
              <w:jc w:val="both"/>
              <w:rPr>
                <w:color w:val="000000" w:themeColor="text1"/>
              </w:rPr>
            </w:pPr>
            <w:r w:rsidRPr="6C816310">
              <w:rPr>
                <w:color w:val="000000" w:themeColor="text1"/>
              </w:rPr>
              <w:t>Capacity and Capability Assessment</w:t>
            </w:r>
          </w:p>
        </w:tc>
      </w:tr>
      <w:tr w:rsidR="00410A38" w:rsidTr="411B03CF" w14:paraId="31E621ED"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10A38" w:rsidP="411B03CF" w:rsidRDefault="00410A38" w14:paraId="4B9D4CC8" w14:textId="77777777">
            <w:pPr>
              <w:spacing w:after="0"/>
              <w:jc w:val="left"/>
              <w:rPr>
                <w:rFonts w:ascii="Roboto" w:hAnsi="Roboto" w:eastAsia="Roboto" w:cs="Roboto"/>
                <w:color w:val="000000" w:themeColor="text1"/>
                <w:lang w:eastAsia="en-US"/>
              </w:rPr>
            </w:pPr>
            <w:r w:rsidRPr="411B03CF" w:rsidR="00410A38">
              <w:rPr>
                <w:rFonts w:ascii="Roboto" w:hAnsi="Roboto" w:eastAsia="Roboto" w:cs="Roboto"/>
                <w:color w:val="000000" w:themeColor="text1" w:themeTint="FF" w:themeShade="FF"/>
                <w:lang w:eastAsia="en-US"/>
              </w:rPr>
              <w:t xml:space="preserve">Productivity and income of smallholder farmers  </w:t>
            </w:r>
          </w:p>
          <w:p w:rsidR="00410A38" w:rsidP="411B03CF" w:rsidRDefault="00410A38" w14:paraId="6C97608E" w14:textId="77777777">
            <w:pPr>
              <w:spacing w:after="0"/>
              <w:jc w:val="left"/>
              <w:rPr>
                <w:rFonts w:ascii="Roboto" w:hAnsi="Roboto" w:eastAsia="Roboto" w:cs="Roboto"/>
                <w:color w:val="000000" w:themeColor="text1"/>
                <w:lang w:eastAsia="en-US"/>
              </w:rPr>
            </w:pPr>
            <w:r w:rsidRPr="411B03CF" w:rsidR="00410A38">
              <w:rPr>
                <w:rFonts w:ascii="Roboto" w:hAnsi="Roboto" w:eastAsia="Roboto" w:cs="Roboto"/>
                <w:color w:val="000000" w:themeColor="text1" w:themeTint="FF" w:themeShade="FF"/>
                <w:lang w:eastAsia="en-US"/>
              </w:rPr>
              <w:t xml:space="preserve">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10A38" w:rsidP="00C25C68" w:rsidRDefault="00410A38" w14:paraId="066027DE" w14:textId="77777777">
            <w:pPr>
              <w:spacing w:after="0"/>
              <w:jc w:val="both"/>
              <w:rPr>
                <w:rFonts w:ascii="Roboto" w:hAnsi="Roboto" w:eastAsia="Roboto" w:cs="Roboto"/>
                <w:i/>
                <w:iCs/>
                <w:color w:val="000000" w:themeColor="text1"/>
                <w:lang w:eastAsia="en-US"/>
              </w:rPr>
            </w:pPr>
            <w:r w:rsidRPr="6C816310">
              <w:rPr>
                <w:rFonts w:ascii="Roboto" w:hAnsi="Roboto" w:eastAsia="Roboto" w:cs="Roboto"/>
                <w:i/>
                <w:iCs/>
                <w:color w:val="000000" w:themeColor="text1"/>
                <w:lang w:eastAsia="en-US"/>
              </w:rPr>
              <w:t xml:space="preserve">Include any relevant projects, methodologies, and results achieved in improving productivity and income of smallholder farmers. </w:t>
            </w:r>
          </w:p>
        </w:tc>
      </w:tr>
      <w:tr w:rsidR="00410A38" w:rsidTr="411B03CF" w14:paraId="7F4B65EA"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10A38" w:rsidP="411B03CF" w:rsidRDefault="00410A38" w14:paraId="64B0565D" w14:textId="77777777">
            <w:pPr>
              <w:spacing w:after="0"/>
              <w:jc w:val="left"/>
              <w:rPr>
                <w:rFonts w:ascii="Roboto" w:hAnsi="Roboto" w:eastAsia="Roboto" w:cs="Roboto"/>
                <w:color w:val="000000" w:themeColor="text1"/>
                <w:lang w:eastAsia="en-US"/>
              </w:rPr>
            </w:pPr>
            <w:r w:rsidRPr="411B03CF" w:rsidR="00410A38">
              <w:rPr>
                <w:rFonts w:ascii="Roboto" w:hAnsi="Roboto" w:eastAsia="Roboto" w:cs="Roboto"/>
                <w:color w:val="000000" w:themeColor="text1" w:themeTint="FF" w:themeShade="FF"/>
                <w:lang w:eastAsia="en-US"/>
              </w:rPr>
              <w:t xml:space="preserve">Food security   </w:t>
            </w:r>
          </w:p>
          <w:p w:rsidR="00410A38" w:rsidP="411B03CF" w:rsidRDefault="00410A38" w14:paraId="5BEE22BF" w14:textId="77777777">
            <w:pPr>
              <w:spacing w:after="0"/>
              <w:jc w:val="left"/>
              <w:rPr>
                <w:rFonts w:ascii="Roboto" w:hAnsi="Roboto" w:eastAsia="Roboto" w:cs="Roboto"/>
                <w:color w:val="000000" w:themeColor="text1"/>
                <w:lang w:eastAsia="en-US"/>
              </w:rPr>
            </w:pPr>
            <w:r w:rsidRPr="411B03CF" w:rsidR="00410A38">
              <w:rPr>
                <w:rFonts w:ascii="Roboto" w:hAnsi="Roboto" w:eastAsia="Roboto" w:cs="Roboto"/>
                <w:color w:val="000000" w:themeColor="text1" w:themeTint="FF" w:themeShade="FF"/>
                <w:lang w:eastAsia="en-US"/>
              </w:rPr>
              <w:t xml:space="preserve">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10A38" w:rsidP="00C25C68" w:rsidRDefault="00410A38" w14:paraId="59B7E7FB" w14:textId="77777777">
            <w:pPr>
              <w:spacing w:after="0"/>
              <w:jc w:val="both"/>
              <w:rPr>
                <w:rFonts w:ascii="Roboto" w:hAnsi="Roboto" w:eastAsia="Roboto" w:cs="Roboto"/>
                <w:i/>
                <w:iCs/>
                <w:color w:val="000000" w:themeColor="text1"/>
                <w:lang w:eastAsia="en-US"/>
              </w:rPr>
            </w:pPr>
            <w:r w:rsidRPr="6C816310">
              <w:rPr>
                <w:rFonts w:ascii="Roboto" w:hAnsi="Roboto" w:eastAsia="Roboto" w:cs="Roboto"/>
                <w:i/>
                <w:iCs/>
                <w:color w:val="000000" w:themeColor="text1"/>
                <w:lang w:eastAsia="en-US"/>
              </w:rPr>
              <w:t>Evaluate your capacity to address food security and associated challenges in agriculture development projects.</w:t>
            </w:r>
          </w:p>
        </w:tc>
      </w:tr>
      <w:tr w:rsidR="00410A38" w:rsidTr="411B03CF" w14:paraId="75B2E000" w14:textId="77777777">
        <w:tblPrEx>
          <w:tblBorders>
            <w:top w:val="none" w:color="auto" w:sz="0" w:space="0"/>
          </w:tblBorders>
        </w:tblPrEx>
        <w:trPr>
          <w:trHeight w:val="1770"/>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10A38" w:rsidP="411B03CF" w:rsidRDefault="00410A38" w14:paraId="0A91CB21" w14:textId="77777777">
            <w:pPr>
              <w:spacing w:after="0"/>
              <w:jc w:val="left"/>
              <w:rPr>
                <w:rFonts w:ascii="Roboto" w:hAnsi="Roboto" w:eastAsia="Roboto" w:cs="Roboto"/>
                <w:color w:val="000000" w:themeColor="text1"/>
                <w:lang w:eastAsia="en-US"/>
              </w:rPr>
            </w:pPr>
            <w:r w:rsidRPr="411B03CF" w:rsidR="00410A38">
              <w:rPr>
                <w:rFonts w:ascii="Roboto" w:hAnsi="Roboto" w:eastAsia="Roboto" w:cs="Roboto"/>
                <w:color w:val="000000" w:themeColor="text1" w:themeTint="FF" w:themeShade="FF"/>
                <w:lang w:eastAsia="en-US"/>
              </w:rPr>
              <w:t>Agricultural systems and value chain strengthening</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10A38" w:rsidP="00C25C68" w:rsidRDefault="00410A38" w14:paraId="162A740D" w14:textId="77777777">
            <w:pPr>
              <w:spacing w:after="0"/>
              <w:jc w:val="both"/>
              <w:rPr>
                <w:rFonts w:ascii="Roboto" w:hAnsi="Roboto" w:eastAsia="Roboto" w:cs="Roboto"/>
                <w:i/>
                <w:iCs/>
                <w:color w:val="000000" w:themeColor="text1"/>
                <w:lang w:eastAsia="en-US"/>
              </w:rPr>
            </w:pPr>
            <w:r w:rsidRPr="6C816310">
              <w:rPr>
                <w:rFonts w:ascii="Roboto" w:hAnsi="Roboto" w:eastAsia="Roboto" w:cs="Roboto"/>
                <w:i/>
                <w:iCs/>
                <w:color w:val="000000" w:themeColor="text1"/>
                <w:lang w:eastAsia="en-US"/>
              </w:rPr>
              <w:t>Describe your experience and track record in strengthening agricultural systems and value chains in member countries. Include examples of relevant projects, outcomes achieved, and key stakeholders engaged.</w:t>
            </w:r>
          </w:p>
        </w:tc>
      </w:tr>
    </w:tbl>
    <w:p w:rsidR="00410A38" w:rsidP="00410A38" w:rsidRDefault="00410A38" w14:paraId="6A485290" w14:textId="77777777">
      <w:pPr>
        <w:jc w:val="both"/>
      </w:pPr>
    </w:p>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w:t>
      </w:r>
      <w:proofErr w:type="gramStart"/>
      <w:r w:rsidRPr="2C464E73" w:rsidR="34E36F75">
        <w:rPr>
          <w:rFonts w:ascii="Roboto" w:hAnsi="Roboto" w:eastAsia="Roboto" w:cs="Roboto"/>
          <w:color w:val="000000"/>
          <w:lang w:eastAsia="en-US"/>
        </w:rPr>
        <w:t>the</w:t>
      </w:r>
      <w:proofErr w:type="gramEnd"/>
      <w:r w:rsidRPr="2C464E73" w:rsidR="34E36F75">
        <w:rPr>
          <w:rFonts w:ascii="Roboto" w:hAnsi="Roboto" w:eastAsia="Roboto" w:cs="Roboto"/>
          <w:color w:val="000000"/>
          <w:lang w:eastAsia="en-US"/>
        </w:rPr>
        <w:t xml:space="preserve"> </w:t>
      </w:r>
      <w:bookmarkStart w:name="_Int_bojDCLqr" w:id="5"/>
      <w:r w:rsidRPr="2C464E73" w:rsidR="34E36F75">
        <w:rPr>
          <w:rFonts w:ascii="Roboto" w:hAnsi="Roboto" w:eastAsia="Roboto" w:cs="Roboto"/>
          <w:color w:val="000000"/>
          <w:lang w:eastAsia="en-US"/>
        </w:rPr>
        <w:t>experience of myself</w:t>
      </w:r>
      <w:bookmarkEnd w:id="5"/>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2C464E73" w:rsidR="34E36F75">
        <w:rPr>
          <w:rFonts w:ascii="Roboto" w:hAnsi="Roboto" w:eastAsia="Roboto" w:cs="Roboto"/>
          <w:color w:val="000000"/>
          <w:lang w:eastAsia="en-US"/>
        </w:rPr>
        <w:t>IsDB’s</w:t>
      </w:r>
      <w:proofErr w:type="spellEnd"/>
      <w:r w:rsidRPr="2C464E73" w:rsidR="34E36F75">
        <w:rPr>
          <w:rFonts w:ascii="Roboto" w:hAnsi="Roboto" w:eastAsia="Roboto" w:cs="Roboto"/>
          <w:color w:val="000000"/>
          <w:lang w:eastAsia="en-US"/>
        </w:rPr>
        <w:t xml:space="preserve">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50BD2618" w:rsidP="2C464E73" w:rsidRDefault="781CB501" w14:paraId="42039CB6" w14:textId="5D4C33A6">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EVALUATION CRITERIA</w:t>
      </w:r>
    </w:p>
    <w:p w:rsidR="39228C8E" w:rsidP="2C464E73" w:rsidRDefault="39228C8E" w14:paraId="134F7BE6" w14:textId="0BE223A3">
      <w:pPr>
        <w:spacing w:after="0" w:line="259" w:lineRule="auto"/>
        <w:jc w:val="both"/>
        <w:rPr>
          <w:rFonts w:ascii="Roboto" w:hAnsi="Roboto" w:eastAsia="Roboto" w:cs="Roboto"/>
          <w:color w:val="000000" w:themeColor="text1"/>
        </w:rPr>
      </w:pPr>
    </w:p>
    <w:p w:rsidR="39228C8E" w:rsidP="2C464E73" w:rsidRDefault="39228C8E" w14:paraId="2A3EDDCC" w14:textId="7F88023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800"/>
        <w:gridCol w:w="915"/>
      </w:tblGrid>
      <w:tr w:rsidR="7EE789CF" w:rsidTr="2C464E73" w14:paraId="75BA7527"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4828D77" w14:textId="1CB8DE8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Criteria</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18A37D08" w14:textId="5869313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Score</w:t>
            </w:r>
          </w:p>
        </w:tc>
      </w:tr>
      <w:tr w:rsidR="7EE789CF" w:rsidTr="2C464E73" w14:paraId="38C4F927"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6FBF84DB" w14:textId="0EA9FD18">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General Qualification</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FAA8354" w14:textId="06E04E52">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40</w:t>
            </w:r>
          </w:p>
        </w:tc>
      </w:tr>
      <w:tr w:rsidR="7EE789CF" w:rsidTr="2C464E73" w14:paraId="01368199"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7514D10" w14:textId="2EEE833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Professional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0A4DC82" w14:textId="7C86B45A">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25</w:t>
            </w:r>
          </w:p>
        </w:tc>
      </w:tr>
      <w:tr w:rsidR="7EE789CF" w:rsidTr="2C464E73" w14:paraId="704E9E93"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5BD90B7" w14:textId="696066A1">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Academic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F7CA756" w14:textId="26F74A5F">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5</w:t>
            </w:r>
          </w:p>
        </w:tc>
      </w:tr>
      <w:tr w:rsidR="7EE789CF" w:rsidTr="2C464E73" w14:paraId="4E930F80" w14:textId="77777777">
        <w:trPr>
          <w:trHeight w:val="300"/>
        </w:trPr>
        <w:tc>
          <w:tcPr>
            <w:tcW w:w="7800"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DBD73D1" w14:textId="088E5C0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Demonstrated written/verbal communication skill</w:t>
            </w:r>
          </w:p>
        </w:tc>
        <w:tc>
          <w:tcPr>
            <w:tcW w:w="915"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5460D883" w14:textId="6B2541E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3846F90D"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ABAE592" w14:textId="4DD68A27">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Experience in the Sector</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55088D15" w14:textId="426156EF">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60</w:t>
            </w:r>
          </w:p>
        </w:tc>
      </w:tr>
      <w:tr w:rsidR="7EE789CF" w:rsidTr="2C464E73" w14:paraId="0B9EA8FB"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D323BA7" w14:textId="169CC820">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Specific experience related to the assignments mentioned in the </w:t>
            </w:r>
            <w:proofErr w:type="spellStart"/>
            <w:r w:rsidRPr="2C464E73">
              <w:rPr>
                <w:rFonts w:ascii="Roboto" w:hAnsi="Roboto" w:eastAsia="Roboto" w:cs="Roboto"/>
                <w:color w:val="000000" w:themeColor="text1"/>
              </w:rPr>
              <w:t>ToR</w:t>
            </w:r>
            <w:proofErr w:type="spellEnd"/>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BEB5ED3" w14:textId="059A3A9B">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30</w:t>
            </w:r>
          </w:p>
        </w:tc>
      </w:tr>
      <w:tr w:rsidR="7EE789CF" w:rsidTr="2C464E73" w14:paraId="248D692F" w14:textId="77777777">
        <w:trPr>
          <w:trHeight w:val="21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100EDAB" w14:textId="664D529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Experience with Multi-lateral/International/Development Aid Organization or working with IsDB (as a consultant)</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E3F7242" w14:textId="09D0431E">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64B86A97"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FA0B8FF" w14:textId="1D83936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Exposure to relevant countries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137D3BC" w14:textId="39EC683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60B9D8D" w14:textId="77777777">
        <w:trPr>
          <w:trHeight w:val="30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B143725" w14:textId="1CC3EA9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Proficiency in strategic languages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3475D19" w14:textId="2D81950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86787D6"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26AA978F" w14:textId="35C841F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Total</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02121DA0" w14:textId="7645FFCB">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w:t>
                              </w:r>
                              <w:r>
                                <w:rPr>
                                  <w:sz w:val="16"/>
                                </w:rPr>
                                <w:t xml:space="preserve">IsDB’s administrative </w:t>
                              </w:r>
                              <w:r>
                                <w:rPr>
                                  <w:sz w:val="16"/>
                                </w:rPr>
                                <w:t xml:space="preserve">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w:t>
                              </w:r>
                              <w:r>
                                <w:rPr>
                                  <w:sz w:val="16"/>
                                </w:rPr>
                                <w:t xml:space="preserve">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 xml:space="preserve">operational changes and complementary information, which may be needed, shall </w:t>
                              </w:r>
                              <w:r>
                                <w:rPr>
                                  <w:sz w:val="16"/>
                                </w:rPr>
                                <w:t>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w14:anchorId="75A35895">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w:t>
                        </w:r>
                        <w:r>
                          <w:rPr>
                            <w:sz w:val="16"/>
                          </w:rPr>
                          <w:t xml:space="preserve">IsDB’s administrative </w:t>
                        </w:r>
                        <w:r>
                          <w:rPr>
                            <w:sz w:val="16"/>
                          </w:rPr>
                          <w:t xml:space="preserve">budget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w:t>
                        </w:r>
                        <w:r>
                          <w:rPr>
                            <w:sz w:val="16"/>
                          </w:rPr>
                          <w:t xml:space="preserve">other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 xml:space="preserve">operational changes and complementary information, which may be needed, shall </w:t>
                        </w:r>
                        <w:r>
                          <w:rPr>
                            <w:sz w:val="16"/>
                          </w:rPr>
                          <w:t>be</w:t>
                        </w:r>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End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410A38"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410A38"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410A38"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410A38"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410A38"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410A38"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410A38"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410A38"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410A38"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pPr>
        <w:pStyle w:val="TOC1"/>
        <w:numPr>
          <w:ilvl w:val="0"/>
          <w:numId w:val="34"/>
        </w:numPr>
        <w:tabs>
          <w:tab w:val="right" w:leader="dot" w:pos="9028"/>
        </w:tabs>
        <w:ind w:right="0"/>
        <w:rPr/>
      </w:pPr>
      <w:r w:rsidR="00A31540">
        <w:rPr/>
        <w:t>OBLIGATIONS OF</w:t>
      </w:r>
      <w:r w:rsidR="003329BA">
        <w:rPr/>
        <w:t xml:space="preserve"> I</w:t>
      </w:r>
      <w:r w:rsidR="00A31540">
        <w:rPr/>
        <w:t>SDB .................................................................................................................. 11</w:t>
      </w:r>
      <w:r w:rsidR="00A31540">
        <w:rPr/>
        <w:t xml:space="preserve"> </w:t>
      </w:r>
    </w:p>
    <w:p w:rsidR="00A31540" w:rsidP="00C03F99" w:rsidRDefault="00A31540" w14:paraId="3708C76F" w14:textId="77777777">
      <w:pPr>
        <w:pStyle w:val="TOC1"/>
        <w:numPr>
          <w:ilvl w:val="0"/>
          <w:numId w:val="34"/>
        </w:numPr>
        <w:tabs>
          <w:tab w:val="right" w:leader="dot" w:pos="9028"/>
        </w:tabs>
        <w:ind w:right="0"/>
      </w:pPr>
      <w:r>
        <w:t>INDEMNIFICATION OF THE CONSULTANT BY ISDB ..................................................................</w:t>
      </w:r>
      <w:proofErr w:type="gramStart"/>
      <w:r>
        <w:t xml:space="preserve"> ..</w:t>
      </w:r>
      <w:proofErr w:type="gramEnd"/>
      <w:r>
        <w:t xml:space="preserve">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7"/>
      <w:r>
        <w:br w:type="page"/>
      </w:r>
    </w:p>
    <w:p w:rsidR="00A31540" w:rsidP="00A31540" w:rsidRDefault="00A31540" w14:paraId="3B08D33F" w14:textId="21117E43">
      <w:pPr>
        <w:pStyle w:val="Heading1"/>
        <w:ind w:left="706" w:hanging="720"/>
      </w:pPr>
      <w:r>
        <w:t xml:space="preserve">Definitions and Interpretation </w:t>
      </w:r>
      <w:bookmarkEnd w:id="7"/>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w:t>
            </w:r>
            <w:proofErr w:type="gramStart"/>
            <w:r>
              <w:t>entered into</w:t>
            </w:r>
            <w:proofErr w:type="gramEnd"/>
            <w:r>
              <w:t xml:space="preserve">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w:t>
            </w:r>
            <w:proofErr w:type="spellStart"/>
            <w:r>
              <w:t>i</w:t>
            </w:r>
            <w:proofErr w:type="spellEnd"/>
            <w:r>
              <w:t>)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w:t>
            </w:r>
            <w:proofErr w:type="spellStart"/>
            <w:r>
              <w:t>IsDB's</w:t>
            </w:r>
            <w:proofErr w:type="spellEnd"/>
            <w:r>
              <w:t xml:space="preserve">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8"/>
      <w:r>
        <w:t xml:space="preserve">Appointment of the Consultant </w:t>
      </w:r>
      <w:bookmarkEnd w:id="8"/>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w:t>
      </w:r>
      <w:proofErr w:type="spellStart"/>
      <w:r>
        <w:t>IsDB's</w:t>
      </w:r>
      <w:proofErr w:type="spellEnd"/>
      <w:r>
        <w:t xml:space="preserve">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9"/>
      <w:r>
        <w:t xml:space="preserve">Relation between the Parties </w:t>
      </w:r>
      <w:bookmarkEnd w:id="9"/>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w:t>
      </w:r>
      <w:proofErr w:type="gramStart"/>
      <w:r>
        <w:t>independent</w:t>
      </w:r>
      <w:proofErr w:type="gramEnd"/>
      <w:r>
        <w:t xml:space="preserve">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10"/>
      <w:r>
        <w:t xml:space="preserve">Commencement and Completion of the Services </w:t>
      </w:r>
      <w:bookmarkEnd w:id="10"/>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11"/>
      <w:r>
        <w:t xml:space="preserve">Obligations of the Consultant  </w:t>
      </w:r>
      <w:bookmarkEnd w:id="11"/>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w:t>
      </w:r>
      <w:proofErr w:type="gramStart"/>
      <w:r>
        <w:t>of</w:t>
      </w:r>
      <w:proofErr w:type="gramEnd"/>
      <w:r>
        <w:t xml:space="preserve"> international conventions on the environment, on children’s rights, and internationally agreed core </w:t>
      </w:r>
      <w:proofErr w:type="spellStart"/>
      <w:r>
        <w:t>labour</w:t>
      </w:r>
      <w:proofErr w:type="spellEnd"/>
      <w:r>
        <w:t xml:space="preserve">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w:t>
      </w:r>
      <w:r>
        <w:t xml:space="preserve">publish, or make known to any persons any information, whether developed by the Consultant under Agreement or provided by IsDB, without </w:t>
      </w:r>
      <w:proofErr w:type="spellStart"/>
      <w:r>
        <w:t>IsDB’s</w:t>
      </w:r>
      <w:proofErr w:type="spellEnd"/>
      <w:r>
        <w:t xml:space="preserve">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w:t>
      </w:r>
      <w:proofErr w:type="gramStart"/>
      <w:r>
        <w:t>the Deliverables</w:t>
      </w:r>
      <w:proofErr w:type="gramEnd"/>
      <w:r>
        <w:t xml:space="preserve">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w:t>
      </w:r>
      <w:r>
        <w:t xml:space="preserve">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w:t>
      </w:r>
      <w:proofErr w:type="gramStart"/>
      <w:r>
        <w:t>as a result of</w:t>
      </w:r>
      <w:proofErr w:type="gramEnd"/>
      <w:r>
        <w:t xml:space="preserve"> or in connection with, the Deliverables including derivative works, in whole or in part, without </w:t>
      </w:r>
      <w:proofErr w:type="spellStart"/>
      <w:r>
        <w:t>IsDB's</w:t>
      </w:r>
      <w:proofErr w:type="spellEnd"/>
      <w:r>
        <w:t xml:space="preserve">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w:t>
      </w:r>
      <w:proofErr w:type="gramStart"/>
      <w:r>
        <w:t>as a result of</w:t>
      </w:r>
      <w:proofErr w:type="gramEnd"/>
      <w:r>
        <w:t xml:space="preserve"> the Services (the “Consultant’s Materials”). IsDB has a nonexclusive, non-transferable license to use </w:t>
      </w:r>
      <w:proofErr w:type="gramStart"/>
      <w:r>
        <w:t>any</w:t>
      </w:r>
      <w:proofErr w:type="gramEnd"/>
      <w:r>
        <w:t xml:space="preserve"> </w:t>
      </w:r>
    </w:p>
    <w:p w:rsidR="00A31540" w:rsidP="00A31540" w:rsidRDefault="00A31540" w14:paraId="4B4C00CC" w14:textId="77777777">
      <w:pPr>
        <w:sectPr w:rsidR="00A31540" w:rsidSect="0057522F">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w:t>
      </w:r>
      <w:proofErr w:type="spellStart"/>
      <w:r>
        <w:t>IsDB’s</w:t>
      </w:r>
      <w:proofErr w:type="spellEnd"/>
      <w:r>
        <w:t xml:space="preserve">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w:t>
      </w:r>
      <w:proofErr w:type="gramStart"/>
      <w:r>
        <w:t>same</w:t>
      </w:r>
      <w:proofErr w:type="gramEnd"/>
      <w:r>
        <w:t xml:space="preserv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w:t>
      </w:r>
      <w:proofErr w:type="gramStart"/>
      <w:r>
        <w:t>shall at all times</w:t>
      </w:r>
      <w:proofErr w:type="gramEnd"/>
      <w:r>
        <w:t xml:space="preserve">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w:t>
      </w:r>
      <w:proofErr w:type="gramStart"/>
      <w:r>
        <w:t>to,</w:t>
      </w:r>
      <w:proofErr w:type="gramEnd"/>
      <w:r>
        <w:t xml:space="preserve"> provide possible assistance in this respect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w:t>
      </w:r>
      <w:proofErr w:type="spellStart"/>
      <w:r>
        <w:t>IsDB’s</w:t>
      </w:r>
      <w:proofErr w:type="spellEnd"/>
      <w:r>
        <w:t xml:space="preserve"> internal rules and procedures. However, the Consultant shall alone be responsible for the payment of any costs of prescription and any other medical expenses they may incur </w:t>
      </w:r>
      <w:proofErr w:type="gramStart"/>
      <w:r>
        <w:t>as a result of</w:t>
      </w:r>
      <w:proofErr w:type="gramEnd"/>
      <w:r>
        <w:t xml:space="preserve"> any illness during the course of the Services.  </w:t>
      </w:r>
    </w:p>
    <w:p w:rsidR="00A31540" w:rsidP="00A31540" w:rsidRDefault="00A31540" w14:paraId="7DC4093C" w14:textId="77777777">
      <w:pPr>
        <w:pStyle w:val="Heading1"/>
        <w:ind w:left="706" w:hanging="720"/>
      </w:pPr>
      <w:bookmarkStart w:name="_Toc31620" w:id="12"/>
      <w:r>
        <w:t xml:space="preserve">Sanctionable Practices </w:t>
      </w:r>
      <w:bookmarkEnd w:id="12"/>
    </w:p>
    <w:p w:rsidR="00A31540" w:rsidP="00A31540" w:rsidRDefault="00A31540" w14:paraId="64A34206" w14:textId="77777777">
      <w:pPr>
        <w:ind w:left="716"/>
      </w:pPr>
      <w:r>
        <w:t>6.1</w:t>
      </w:r>
      <w:r>
        <w:rPr>
          <w:rFonts w:ascii="Arial" w:hAnsi="Arial" w:eastAsia="Arial" w:cs="Arial"/>
        </w:rPr>
        <w:t xml:space="preserve"> </w:t>
      </w:r>
      <w:r>
        <w:t xml:space="preserve">In accordance with </w:t>
      </w:r>
      <w:proofErr w:type="spellStart"/>
      <w:r>
        <w:t>IsDB’s</w:t>
      </w:r>
      <w:proofErr w:type="spellEnd"/>
      <w:r>
        <w:t xml:space="preserve">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w:t>
      </w:r>
      <w:proofErr w:type="spellStart"/>
      <w:r>
        <w:t>IsDB’s</w:t>
      </w:r>
      <w:proofErr w:type="spellEnd"/>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w:t>
      </w:r>
      <w:proofErr w:type="spellStart"/>
      <w:r>
        <w:t>IsDB’s</w:t>
      </w:r>
      <w:proofErr w:type="spellEnd"/>
      <w:r>
        <w:t xml:space="preserve"> access to contractually required information in connection with </w:t>
      </w:r>
      <w:proofErr w:type="spellStart"/>
      <w:r>
        <w:t>IsDB’s</w:t>
      </w:r>
      <w:proofErr w:type="spellEnd"/>
      <w:r>
        <w:t xml:space="preserve">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w:t>
      </w:r>
      <w:proofErr w:type="gramStart"/>
      <w:r>
        <w:t>contract;</w:t>
      </w:r>
      <w:proofErr w:type="gramEnd"/>
      <w:r>
        <w:t xml:space="preserve">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t>proceedings;</w:t>
      </w:r>
      <w:proofErr w:type="gramEnd"/>
      <w:r>
        <w:t xml:space="preserve">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w:t>
      </w:r>
      <w:proofErr w:type="spellStart"/>
      <w:r>
        <w:t>IsDB’s</w:t>
      </w:r>
      <w:proofErr w:type="spellEnd"/>
      <w:r>
        <w:t xml:space="preserve">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t>so</w:t>
      </w:r>
      <w:proofErr w:type="gramEnd"/>
      <w:r>
        <w:t xml:space="preserve"> required by IsDB. </w:t>
      </w:r>
    </w:p>
    <w:p w:rsidR="00A31540" w:rsidP="00A31540" w:rsidRDefault="00A31540" w14:paraId="242B154C" w14:textId="77777777">
      <w:pPr>
        <w:pStyle w:val="Heading1"/>
        <w:ind w:left="706" w:hanging="720"/>
      </w:pPr>
      <w:bookmarkStart w:name="_Toc31621" w:id="13"/>
      <w:r>
        <w:t xml:space="preserve">Conflict of Interest  </w:t>
      </w:r>
      <w:bookmarkEnd w:id="13"/>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w:t>
      </w:r>
      <w:proofErr w:type="spellStart"/>
      <w:r>
        <w:t>IsDB's</w:t>
      </w:r>
      <w:proofErr w:type="spellEnd"/>
      <w:r>
        <w:t xml:space="preserve">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4"/>
      <w:r>
        <w:t xml:space="preserve">Liability of the Consultant </w:t>
      </w:r>
      <w:bookmarkEnd w:id="14"/>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rsidR="00A31540" w:rsidP="00A31540" w:rsidRDefault="00A31540" w14:paraId="4FCC2B1A" w14:textId="77777777">
      <w:pPr>
        <w:pStyle w:val="Heading1"/>
        <w:ind w:left="706" w:hanging="720"/>
      </w:pPr>
      <w:bookmarkStart w:name="_Toc31623" w:id="15"/>
      <w:r>
        <w:t xml:space="preserve">Indemnification of IsDB by the Consultant </w:t>
      </w:r>
      <w:bookmarkEnd w:id="15"/>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6"/>
      <w:r>
        <w:t xml:space="preserve">Inadequacy of Damages </w:t>
      </w:r>
      <w:bookmarkEnd w:id="16"/>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w:t>
      </w:r>
      <w:proofErr w:type="gramStart"/>
      <w:r>
        <w:t>counterpart</w:t>
      </w:r>
      <w:proofErr w:type="gramEnd"/>
      <w:r>
        <w:t xml:space="preserve">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t>
      </w:r>
      <w:proofErr w:type="spellStart"/>
      <w:r>
        <w:t>wilful</w:t>
      </w:r>
      <w:proofErr w:type="spellEnd"/>
      <w:r>
        <w:t xml:space="preserve">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w:t>
      </w:r>
      <w:proofErr w:type="gramStart"/>
      <w:r>
        <w:t>Controller</w:t>
      </w:r>
      <w:proofErr w:type="gramEnd"/>
      <w:r>
        <w:t xml:space="preserve">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w:t>
      </w:r>
      <w:proofErr w:type="gramStart"/>
      <w:r>
        <w:t>out</w:t>
      </w:r>
      <w:proofErr w:type="gramEnd"/>
      <w:r>
        <w:t xml:space="preserve">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w:t>
      </w:r>
      <w:proofErr w:type="gramStart"/>
      <w:r>
        <w:t>IsDB;</w:t>
      </w:r>
      <w:proofErr w:type="gramEnd"/>
      <w:r>
        <w:t xml:space="preserve"> </w:t>
      </w:r>
    </w:p>
    <w:p w:rsidR="00A31540" w:rsidRDefault="00A31540" w14:paraId="525EB91F" w14:textId="77777777">
      <w:pPr>
        <w:numPr>
          <w:ilvl w:val="2"/>
          <w:numId w:val="19"/>
        </w:numPr>
        <w:spacing w:after="197" w:line="271" w:lineRule="auto"/>
        <w:ind w:hanging="720"/>
        <w:jc w:val="both"/>
      </w:pPr>
      <w:r>
        <w:t xml:space="preserve">keep the Personal Data </w:t>
      </w:r>
      <w:proofErr w:type="gramStart"/>
      <w:r>
        <w:t>confidential;</w:t>
      </w:r>
      <w:proofErr w:type="gramEnd"/>
      <w:r>
        <w:t xml:space="preserve"> </w:t>
      </w:r>
    </w:p>
    <w:p w:rsidR="00A31540" w:rsidRDefault="00A31540" w14:paraId="16F0CA3F" w14:textId="77777777">
      <w:pPr>
        <w:numPr>
          <w:ilvl w:val="2"/>
          <w:numId w:val="19"/>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rsidR="00A31540" w:rsidRDefault="00A31540" w14:paraId="2E8B84F1" w14:textId="77777777">
      <w:pPr>
        <w:numPr>
          <w:ilvl w:val="2"/>
          <w:numId w:val="19"/>
        </w:numPr>
        <w:spacing w:after="197" w:line="271" w:lineRule="auto"/>
        <w:ind w:hanging="720"/>
        <w:jc w:val="both"/>
      </w:pPr>
      <w:r>
        <w:t xml:space="preserve">comply with </w:t>
      </w:r>
      <w:proofErr w:type="spellStart"/>
      <w:r>
        <w:t>IsDB's</w:t>
      </w:r>
      <w:proofErr w:type="spellEnd"/>
      <w:r>
        <w:t xml:space="preserve"> reasonable instructions with respect to processing Personal </w:t>
      </w:r>
      <w:proofErr w:type="gramStart"/>
      <w:r>
        <w:t>Data;</w:t>
      </w:r>
      <w:proofErr w:type="gramEnd"/>
      <w:r>
        <w:t xml:space="preserve">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w:t>
      </w:r>
      <w:proofErr w:type="spellStart"/>
      <w:r>
        <w:t>IsDB’s</w:t>
      </w:r>
      <w:proofErr w:type="spellEnd"/>
      <w:r>
        <w:t xml:space="preserve">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w:t>
      </w:r>
      <w:proofErr w:type="gramStart"/>
      <w:r>
        <w:t>security;</w:t>
      </w:r>
      <w:proofErr w:type="gramEnd"/>
      <w:r>
        <w:t xml:space="preserve">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t>breach;</w:t>
      </w:r>
      <w:proofErr w:type="gramEnd"/>
      <w:r>
        <w:t xml:space="preserve">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w:t>
      </w:r>
      <w:r>
        <w:t xml:space="preserve">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A Party affected by a Force Majeure shall notify the other Party of such event as soon as possible, and in any event not later than seven (7) Days following the occurrence of such event. The Party affected by a Force Majeure shall also provide (</w:t>
      </w:r>
      <w:proofErr w:type="spellStart"/>
      <w:r>
        <w:t>i</w:t>
      </w:r>
      <w:proofErr w:type="spellEnd"/>
      <w:r>
        <w:t xml:space="preserve">)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w:t>
      </w:r>
      <w:proofErr w:type="gramStart"/>
      <w:r>
        <w:t>In order to</w:t>
      </w:r>
      <w:proofErr w:type="gramEnd"/>
      <w:r>
        <w:t xml:space="preserve"> terminate the Agreement, IsDB shall send the Consultant a written termination notice at least ten (10) business Days prior to the intended date of termination. Notice of such termination shall state that termination is for </w:t>
      </w:r>
      <w:proofErr w:type="spellStart"/>
      <w:r>
        <w:t>IsDB's</w:t>
      </w:r>
      <w:proofErr w:type="spellEnd"/>
      <w:r>
        <w:t xml:space="preserve">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w:t>
      </w:r>
      <w:r>
        <w:t xml:space="preserve">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w:t>
      </w:r>
      <w:proofErr w:type="gramStart"/>
      <w:r>
        <w:t>be allowed</w:t>
      </w:r>
      <w:proofErr w:type="gramEnd"/>
      <w:r>
        <w:t xml:space="preserve">,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w:t>
      </w:r>
      <w:proofErr w:type="spellStart"/>
      <w:r>
        <w:t>i</w:t>
      </w:r>
      <w:proofErr w:type="spellEnd"/>
      <w:r>
        <w:t>)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w:t>
      </w:r>
      <w:proofErr w:type="spellStart"/>
      <w:r>
        <w:t>i</w:t>
      </w:r>
      <w:proofErr w:type="spellEnd"/>
      <w:r>
        <w:t xml:space="preserve">)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w:t>
      </w:r>
      <w:proofErr w:type="gramStart"/>
      <w:r>
        <w:t>be allowed</w:t>
      </w:r>
      <w:proofErr w:type="gramEnd"/>
      <w:r>
        <w:t xml:space="preserve">,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Without affecting any other right or remedy available to it, IsDB may terminate the Agreement with immediate effect by giving written notice to the Consultant if the Consultant (</w:t>
      </w:r>
      <w:proofErr w:type="spellStart"/>
      <w:r>
        <w:t>i</w:t>
      </w:r>
      <w:proofErr w:type="spellEnd"/>
      <w:r>
        <w:t xml:space="preserve">)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w:t>
      </w:r>
      <w:proofErr w:type="gramStart"/>
      <w:r>
        <w:t>be allowed</w:t>
      </w:r>
      <w:proofErr w:type="gramEnd"/>
      <w:r>
        <w:t xml:space="preserve">,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w:t>
      </w:r>
      <w:proofErr w:type="gramStart"/>
      <w:r>
        <w:t>aforementioned clauses</w:t>
      </w:r>
      <w:proofErr w:type="gramEnd"/>
      <w:r>
        <w:t xml:space="preserve">,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w:t>
      </w:r>
      <w:proofErr w:type="gramStart"/>
      <w:r>
        <w:t>Consultant;</w:t>
      </w:r>
      <w:proofErr w:type="gramEnd"/>
      <w:r>
        <w:t xml:space="preserve">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w:t>
      </w:r>
      <w:proofErr w:type="gramStart"/>
      <w:r>
        <w:t>Agreement;</w:t>
      </w:r>
      <w:proofErr w:type="gramEnd"/>
      <w:r>
        <w:t xml:space="preserve">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w:t>
      </w:r>
      <w:proofErr w:type="gramStart"/>
      <w:r>
        <w:t>as it</w:t>
      </w:r>
      <w:proofErr w:type="gramEnd"/>
      <w:r>
        <w:t xml:space="preserve">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w:t>
      </w:r>
      <w:proofErr w:type="gramStart"/>
      <w:r>
        <w:t>codes</w:t>
      </w:r>
      <w:proofErr w:type="gramEnd"/>
      <w:r>
        <w:t xml:space="preserve">)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w:t>
      </w:r>
      <w:proofErr w:type="spellStart"/>
      <w:r>
        <w:t>i</w:t>
      </w:r>
      <w:proofErr w:type="spellEnd"/>
      <w:r>
        <w:t xml:space="preserve">)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w:t>
      </w:r>
      <w:proofErr w:type="gramStart"/>
      <w:r>
        <w:t>paid for</w:t>
      </w:r>
      <w:proofErr w:type="gramEnd"/>
      <w:r>
        <w:t xml:space="preserve">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w:t>
      </w:r>
      <w:proofErr w:type="gramStart"/>
      <w:r>
        <w:t>specified in</w:t>
      </w:r>
      <w:proofErr w:type="gramEnd"/>
      <w:r>
        <w:t xml:space="preserve">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w:t>
      </w:r>
      <w:proofErr w:type="spellStart"/>
      <w:r>
        <w:t>IsDB’s</w:t>
      </w:r>
      <w:proofErr w:type="spellEnd"/>
      <w:r>
        <w:t xml:space="preserve">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Purchase Order No. (to be provided</w:t>
      </w:r>
      <w:proofErr w:type="gramStart"/>
      <w:r>
        <w:t>);</w:t>
      </w:r>
      <w:proofErr w:type="gramEnd"/>
      <w:r>
        <w:t xml:space="preserve">   </w:t>
      </w:r>
    </w:p>
    <w:p w:rsidR="00A31540" w:rsidRDefault="00A31540" w14:paraId="197B63DC" w14:textId="77777777">
      <w:pPr>
        <w:numPr>
          <w:ilvl w:val="2"/>
          <w:numId w:val="17"/>
        </w:numPr>
        <w:spacing w:after="226" w:line="271" w:lineRule="auto"/>
        <w:ind w:hanging="720"/>
        <w:jc w:val="both"/>
      </w:pPr>
      <w:r>
        <w:t xml:space="preserve">The Consultant Invoice Number </w:t>
      </w:r>
      <w:proofErr w:type="gramStart"/>
      <w:r>
        <w:t>reference;</w:t>
      </w:r>
      <w:proofErr w:type="gramEnd"/>
      <w:r>
        <w:t xml:space="preserve">  </w:t>
      </w:r>
    </w:p>
    <w:p w:rsidR="00A31540" w:rsidRDefault="00A31540" w14:paraId="2DB2A9E4" w14:textId="77777777">
      <w:pPr>
        <w:numPr>
          <w:ilvl w:val="2"/>
          <w:numId w:val="17"/>
        </w:numPr>
        <w:spacing w:after="228" w:line="271" w:lineRule="auto"/>
        <w:ind w:hanging="720"/>
        <w:jc w:val="both"/>
      </w:pPr>
      <w:r>
        <w:t xml:space="preserve">The Consultant Invoice </w:t>
      </w:r>
      <w:proofErr w:type="gramStart"/>
      <w:r>
        <w:t>date;</w:t>
      </w:r>
      <w:proofErr w:type="gramEnd"/>
      <w:r>
        <w:t xml:space="preserv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w:t>
      </w:r>
      <w:proofErr w:type="spellStart"/>
      <w:proofErr w:type="gramStart"/>
      <w:r>
        <w:t>partprovision</w:t>
      </w:r>
      <w:proofErr w:type="spellEnd"/>
      <w:proofErr w:type="gram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w:t>
      </w:r>
      <w:proofErr w:type="spellStart"/>
      <w:r>
        <w:t>i</w:t>
      </w:r>
      <w:proofErr w:type="spellEnd"/>
      <w:r>
        <w:t xml:space="preserve">)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w:t>
      </w:r>
      <w:r>
        <w:t xml:space="preserve">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w:t>
      </w:r>
      <w:r>
        <w:t xml:space="preserve">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rsidR="00A31540" w:rsidRDefault="00A31540" w14:paraId="328A821C" w14:textId="77777777">
      <w:pPr>
        <w:numPr>
          <w:ilvl w:val="2"/>
          <w:numId w:val="17"/>
        </w:numPr>
        <w:spacing w:after="197" w:line="271" w:lineRule="auto"/>
        <w:ind w:hanging="720"/>
        <w:jc w:val="both"/>
      </w:pPr>
      <w:r>
        <w:t>The number of arbitrators shall be one (1</w:t>
      </w:r>
      <w:proofErr w:type="gramStart"/>
      <w:r>
        <w:t>);</w:t>
      </w:r>
      <w:proofErr w:type="gramEnd"/>
      <w:r>
        <w:t xml:space="preserve"> </w:t>
      </w:r>
    </w:p>
    <w:p w:rsidR="00A31540" w:rsidRDefault="00A31540" w14:paraId="06AE48F0" w14:textId="77777777">
      <w:pPr>
        <w:numPr>
          <w:ilvl w:val="2"/>
          <w:numId w:val="17"/>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w:t>
      </w:r>
      <w:r>
        <w:t xml:space="preserve">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w:t>
      </w:r>
      <w:proofErr w:type="spellStart"/>
      <w:r>
        <w:t>IsDB’s</w:t>
      </w:r>
      <w:proofErr w:type="spellEnd"/>
      <w:r>
        <w:t xml:space="preserve">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w:t>
      </w:r>
      <w:proofErr w:type="spellStart"/>
      <w:r>
        <w:t>endeavours</w:t>
      </w:r>
      <w:proofErr w:type="spellEnd"/>
      <w:r>
        <w:t xml:space="preserve"> to </w:t>
      </w:r>
      <w:proofErr w:type="gramStart"/>
      <w:r>
        <w:t>procure</w:t>
      </w:r>
      <w:proofErr w:type="gramEnd"/>
      <w:r>
        <w:t xml:space="preserv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 xml:space="preserve">Framework Agreement for Consultancy and Professional Services </w:t>
      </w:r>
      <w:proofErr w:type="gramStart"/>
      <w:r>
        <w:rPr>
          <w:rFonts w:ascii="Roboto" w:hAnsi="Roboto" w:eastAsia="Roboto" w:cs="Roboto"/>
          <w:b/>
        </w:rPr>
        <w:t>in the area of</w:t>
      </w:r>
      <w:proofErr w:type="gramEnd"/>
      <w:r>
        <w:rPr>
          <w:rFonts w:ascii="Roboto" w:hAnsi="Roboto" w:eastAsia="Roboto" w:cs="Roboto"/>
          <w:b/>
        </w:rPr>
        <w:t xml:space="preserve">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proofErr w:type="gramStart"/>
      <w:r>
        <w:rPr>
          <w:rFonts w:ascii="Roboto" w:hAnsi="Roboto" w:eastAsia="Roboto" w:cs="Roboto"/>
          <w:b/>
        </w:rPr>
        <w:t>WHEREAS;</w:t>
      </w:r>
      <w:proofErr w:type="gramEnd"/>
      <w:r>
        <w:rPr>
          <w:rFonts w:ascii="Roboto" w:hAnsi="Roboto" w:eastAsia="Roboto" w:cs="Roboto"/>
          <w:b/>
        </w:rPr>
        <w:t xml:space="preserve">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w:t>
      </w:r>
      <w:proofErr w:type="spellStart"/>
      <w:r>
        <w:rPr>
          <w:rFonts w:ascii="Roboto" w:hAnsi="Roboto" w:eastAsia="Roboto" w:cs="Roboto"/>
        </w:rPr>
        <w:t>IsDB’s</w:t>
      </w:r>
      <w:proofErr w:type="spellEnd"/>
      <w:r>
        <w:rPr>
          <w:rFonts w:ascii="Roboto" w:hAnsi="Roboto" w:eastAsia="Roboto" w:cs="Roboto"/>
        </w:rPr>
        <w:t xml:space="preserve">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w:t>
      </w:r>
      <w:proofErr w:type="gramStart"/>
      <w:r>
        <w:t>duly</w:t>
      </w:r>
      <w:proofErr w:type="gramEnd"/>
      <w:r>
        <w:t xml:space="preserve"> </w:t>
      </w:r>
    </w:p>
    <w:p w:rsidR="00A31540" w:rsidP="00A31540" w:rsidRDefault="00A31540" w14:paraId="74352268" w14:textId="77777777">
      <w:pPr>
        <w:sectPr w:rsidR="00A31540" w:rsidSect="0057522F">
          <w:headerReference w:type="even" r:id="rId25"/>
          <w:headerReference w:type="default" r:id="rId26"/>
          <w:footerReference w:type="even" r:id="rId27"/>
          <w:footerReference w:type="default" r:id="rId28"/>
          <w:headerReference w:type="first" r:id="rId29"/>
          <w:footerReference w:type="first" r:id="rId30"/>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name</w:t>
      </w:r>
      <w:proofErr w:type="gramEnd"/>
      <w:r>
        <w:rPr>
          <w:rFonts w:ascii="Arial" w:hAnsi="Arial" w:eastAsia="Arial" w:cs="Arial"/>
        </w:rPr>
        <w:t xml:space="preserv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position</w:t>
      </w:r>
      <w:proofErr w:type="gramEnd"/>
      <w:r>
        <w:rPr>
          <w:rFonts w:ascii="Arial" w:hAnsi="Arial" w:eastAsia="Arial" w:cs="Arial"/>
        </w:rPr>
        <w:t xml:space="preserve">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w:t>
      </w:r>
      <w:proofErr w:type="gramStart"/>
      <w:r>
        <w:rPr>
          <w:rFonts w:ascii="Arial" w:hAnsi="Arial" w:eastAsia="Arial" w:cs="Arial"/>
        </w:rPr>
        <w:t>here</w:t>
      </w:r>
      <w:proofErr w:type="gramEnd"/>
      <w:r>
        <w:rPr>
          <w:rFonts w:ascii="Arial" w:hAnsi="Arial" w:eastAsia="Arial" w:cs="Arial"/>
        </w:rPr>
        <w:t xml:space="preserv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57522F">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w:t>
            </w:r>
            <w:proofErr w:type="gramStart"/>
            <w:r>
              <w:t>is:</w:t>
            </w:r>
            <w:proofErr w:type="gramEnd"/>
            <w:r>
              <w:t xml:space="preserve">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w:t>
            </w:r>
            <w:proofErr w:type="gramStart"/>
            <w:r>
              <w:t>here</w:t>
            </w:r>
            <w:proofErr w:type="gramEnd"/>
            <w:r>
              <w:t xml:space="preserv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7B9EEC15"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1AD3CD01" w14:textId="77777777">
            <w:pPr>
              <w:numPr>
                <w:ilvl w:val="0"/>
                <w:numId w:val="27"/>
              </w:numPr>
              <w:spacing w:after="101" w:line="259" w:lineRule="auto"/>
              <w:ind w:hanging="431"/>
            </w:pPr>
            <w:r>
              <w:t xml:space="preserve">Insert Name/Title/Contact </w:t>
            </w:r>
            <w:proofErr w:type="gramStart"/>
            <w:r>
              <w:t>details</w:t>
            </w:r>
            <w:proofErr w:type="gramEnd"/>
            <w:r>
              <w:t xml:space="preserve">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w:t>
            </w:r>
            <w:proofErr w:type="gramStart"/>
            <w:r>
              <w:rPr>
                <w:rFonts w:ascii="Roboto" w:hAnsi="Roboto" w:eastAsia="Roboto" w:cs="Roboto"/>
                <w:b/>
              </w:rPr>
              <w:t>NO;</w:t>
            </w:r>
            <w:proofErr w:type="gramEnd"/>
            <w:r>
              <w:rPr>
                <w:rFonts w:ascii="Roboto" w:hAnsi="Roboto" w:eastAsia="Roboto" w:cs="Roboto"/>
                <w:b/>
              </w:rPr>
              <w:t xml:space="preserve">  </w:t>
            </w:r>
          </w:p>
          <w:p w:rsidR="00A31540" w:rsidRDefault="00A31540" w14:paraId="6D938CB1" w14:textId="77777777">
            <w:pPr>
              <w:numPr>
                <w:ilvl w:val="0"/>
                <w:numId w:val="29"/>
              </w:numPr>
              <w:spacing w:after="132" w:line="259" w:lineRule="auto"/>
              <w:ind w:right="46" w:hanging="360"/>
              <w:jc w:val="both"/>
            </w:pPr>
            <w:r>
              <w:t xml:space="preserve">The reasons are </w:t>
            </w:r>
            <w:proofErr w:type="gramStart"/>
            <w:r>
              <w:t>insert</w:t>
            </w:r>
            <w:proofErr w:type="gramEnd"/>
            <w:r>
              <w:t xml:space="preserve">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 xml:space="preserve">Advance </w:t>
            </w:r>
            <w:proofErr w:type="gramStart"/>
            <w:r>
              <w:t>of:</w:t>
            </w:r>
            <w:proofErr w:type="gramEnd"/>
            <w:r>
              <w:t xml:space="preserve">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proofErr w:type="gramStart"/>
            <w:r>
              <w:rPr>
                <w:rFonts w:ascii="Roboto" w:hAnsi="Roboto" w:eastAsia="Roboto" w:cs="Roboto"/>
              </w:rPr>
              <w:t>entered into</w:t>
            </w:r>
            <w:proofErr w:type="gramEnd"/>
            <w:r>
              <w:rPr>
                <w:rFonts w:ascii="Roboto" w:hAnsi="Roboto" w:eastAsia="Roboto" w:cs="Roboto"/>
              </w:rPr>
              <w:t xml:space="preserve">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57522F">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22F" w:rsidP="00A31540" w:rsidRDefault="0057522F" w14:paraId="714FDED0" w14:textId="77777777">
      <w:pPr>
        <w:spacing w:after="0" w:line="240" w:lineRule="auto"/>
      </w:pPr>
      <w:r>
        <w:separator/>
      </w:r>
    </w:p>
  </w:endnote>
  <w:endnote w:type="continuationSeparator" w:id="0">
    <w:p w:rsidR="0057522F" w:rsidP="00A31540" w:rsidRDefault="0057522F" w14:paraId="16A97B2E" w14:textId="77777777">
      <w:pPr>
        <w:spacing w:after="0" w:line="240" w:lineRule="auto"/>
      </w:pPr>
      <w:r>
        <w:continuationSeparator/>
      </w:r>
    </w:p>
  </w:endnote>
  <w:endnote w:type="continuationNotice" w:id="1">
    <w:p w:rsidR="0057522F" w:rsidRDefault="0057522F" w14:paraId="0C3510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rsidR="00410A38">
      <w:fldChar w:fldCharType="begin"/>
    </w:r>
    <w:r w:rsidR="00410A38">
      <w:instrText>NUMPAGES   \* MERGEFORMAT</w:instrText>
    </w:r>
    <w:r w:rsidR="00410A38">
      <w:fldChar w:fldCharType="separate"/>
    </w:r>
    <w:r>
      <w:t>23</w:t>
    </w:r>
    <w:r w:rsidR="00410A38">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rsidR="00410A38">
      <w:fldChar w:fldCharType="begin"/>
    </w:r>
    <w:r w:rsidR="00410A38">
      <w:instrText>NUMPAGES   \* MERGEFORMAT</w:instrText>
    </w:r>
    <w:r w:rsidR="00410A38">
      <w:fldChar w:fldCharType="separate"/>
    </w:r>
    <w:r>
      <w:t>23</w:t>
    </w:r>
    <w:r w:rsidR="00410A38">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rsidR="00410A38">
      <w:fldChar w:fldCharType="begin"/>
    </w:r>
    <w:r w:rsidR="00410A38">
      <w:instrText>NUMPAGES   \* MERGEFORMAT</w:instrText>
    </w:r>
    <w:r w:rsidR="00410A38">
      <w:fldChar w:fldCharType="separate"/>
    </w:r>
    <w:r>
      <w:rPr>
        <w:rFonts w:ascii="Calibri" w:hAnsi="Calibri" w:eastAsia="Calibri" w:cs="Calibri"/>
        <w:b/>
      </w:rPr>
      <w:t>6</w:t>
    </w:r>
    <w:r w:rsidR="00410A38">
      <w:rPr>
        <w:rFonts w:ascii="Calibri" w:hAnsi="Calibri" w:eastAsia="Calibri" w:cs="Calibri"/>
        <w:b/>
      </w:rP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rsidR="00410A38">
      <w:fldChar w:fldCharType="begin"/>
    </w:r>
    <w:r w:rsidR="00410A38">
      <w:instrText>NUMPAGES   \* MERGEFORMAT</w:instrText>
    </w:r>
    <w:r w:rsidR="00410A38">
      <w:fldChar w:fldCharType="separate"/>
    </w:r>
    <w:r>
      <w:rPr>
        <w:rFonts w:ascii="Calibri" w:hAnsi="Calibri" w:eastAsia="Calibri" w:cs="Calibri"/>
        <w:b/>
      </w:rPr>
      <w:t>6</w:t>
    </w:r>
    <w:r w:rsidR="00410A38">
      <w:rPr>
        <w:rFonts w:ascii="Calibri" w:hAnsi="Calibri" w:eastAsia="Calibri" w:cs="Calibri"/>
        <w:b/>
      </w:rP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rsidR="00410A38">
      <w:fldChar w:fldCharType="begin"/>
    </w:r>
    <w:r w:rsidR="00410A38">
      <w:instrText>NUMPAGES   \* MERGEFORMAT</w:instrText>
    </w:r>
    <w:r w:rsidR="00410A38">
      <w:fldChar w:fldCharType="separate"/>
    </w:r>
    <w:r>
      <w:rPr>
        <w:rFonts w:ascii="Calibri" w:hAnsi="Calibri" w:eastAsia="Calibri" w:cs="Calibri"/>
        <w:b/>
      </w:rPr>
      <w:t>6</w:t>
    </w:r>
    <w:r w:rsidR="00410A38">
      <w:rPr>
        <w:rFonts w:ascii="Calibri" w:hAnsi="Calibri" w:eastAsia="Calibri" w:cs="Calibri"/>
        <w:b/>
      </w:rP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22F" w:rsidP="00A31540" w:rsidRDefault="0057522F" w14:paraId="17D8B42D" w14:textId="77777777">
      <w:pPr>
        <w:spacing w:after="0" w:line="240" w:lineRule="auto"/>
      </w:pPr>
      <w:r>
        <w:separator/>
      </w:r>
    </w:p>
  </w:footnote>
  <w:footnote w:type="continuationSeparator" w:id="0">
    <w:p w:rsidR="0057522F" w:rsidP="00A31540" w:rsidRDefault="0057522F" w14:paraId="55BE34D1" w14:textId="77777777">
      <w:pPr>
        <w:spacing w:after="0" w:line="240" w:lineRule="auto"/>
      </w:pPr>
      <w:r>
        <w:continuationSeparator/>
      </w:r>
    </w:p>
  </w:footnote>
  <w:footnote w:type="continuationNotice" w:id="1">
    <w:p w:rsidR="0057522F" w:rsidRDefault="0057522F" w14:paraId="12B1AB1F"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w:t>
      </w:r>
      <w:r>
        <w:t xml:space="preserve">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5C244DB">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FEC0DCF">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05F80174">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13BBCD4">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FAA726A">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5A47212">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cZqckhSv" int2:invalidationBookmarkName="" int2:hashCode="e0dMsLOcF3PXGS" int2:id="LUlnFITs">
      <int2:state int2:value="Rejected" int2:type="AugLoop_Text_Critique"/>
    </int2:bookmark>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689D6B8"/>
    <w:multiLevelType w:val="hybridMultilevel"/>
    <w:tmpl w:val="E20C62D0"/>
    <w:lvl w:ilvl="0" w:tplc="3A148098">
      <w:start w:val="1"/>
      <w:numFmt w:val="bullet"/>
      <w:lvlText w:val=""/>
      <w:lvlJc w:val="left"/>
      <w:pPr>
        <w:ind w:left="1440" w:hanging="360"/>
      </w:pPr>
      <w:rPr>
        <w:rFonts w:hint="default" w:ascii="Symbol" w:hAnsi="Symbol"/>
      </w:rPr>
    </w:lvl>
    <w:lvl w:ilvl="1" w:tplc="AB42AF1E">
      <w:start w:val="1"/>
      <w:numFmt w:val="bullet"/>
      <w:lvlText w:val="o"/>
      <w:lvlJc w:val="left"/>
      <w:pPr>
        <w:ind w:left="2160" w:hanging="360"/>
      </w:pPr>
      <w:rPr>
        <w:rFonts w:hint="default" w:ascii="Courier New" w:hAnsi="Courier New"/>
      </w:rPr>
    </w:lvl>
    <w:lvl w:ilvl="2" w:tplc="9CC4A28E">
      <w:start w:val="1"/>
      <w:numFmt w:val="bullet"/>
      <w:lvlText w:val=""/>
      <w:lvlJc w:val="left"/>
      <w:pPr>
        <w:ind w:left="2880" w:hanging="360"/>
      </w:pPr>
      <w:rPr>
        <w:rFonts w:hint="default" w:ascii="Wingdings" w:hAnsi="Wingdings"/>
      </w:rPr>
    </w:lvl>
    <w:lvl w:ilvl="3" w:tplc="AE101382">
      <w:start w:val="1"/>
      <w:numFmt w:val="bullet"/>
      <w:lvlText w:val=""/>
      <w:lvlJc w:val="left"/>
      <w:pPr>
        <w:ind w:left="3600" w:hanging="360"/>
      </w:pPr>
      <w:rPr>
        <w:rFonts w:hint="default" w:ascii="Symbol" w:hAnsi="Symbol"/>
      </w:rPr>
    </w:lvl>
    <w:lvl w:ilvl="4" w:tplc="E792751A">
      <w:start w:val="1"/>
      <w:numFmt w:val="bullet"/>
      <w:lvlText w:val="o"/>
      <w:lvlJc w:val="left"/>
      <w:pPr>
        <w:ind w:left="4320" w:hanging="360"/>
      </w:pPr>
      <w:rPr>
        <w:rFonts w:hint="default" w:ascii="Courier New" w:hAnsi="Courier New"/>
      </w:rPr>
    </w:lvl>
    <w:lvl w:ilvl="5" w:tplc="C360EA32">
      <w:start w:val="1"/>
      <w:numFmt w:val="bullet"/>
      <w:lvlText w:val=""/>
      <w:lvlJc w:val="left"/>
      <w:pPr>
        <w:ind w:left="5040" w:hanging="360"/>
      </w:pPr>
      <w:rPr>
        <w:rFonts w:hint="default" w:ascii="Wingdings" w:hAnsi="Wingdings"/>
      </w:rPr>
    </w:lvl>
    <w:lvl w:ilvl="6" w:tplc="3620E410">
      <w:start w:val="1"/>
      <w:numFmt w:val="bullet"/>
      <w:lvlText w:val=""/>
      <w:lvlJc w:val="left"/>
      <w:pPr>
        <w:ind w:left="5760" w:hanging="360"/>
      </w:pPr>
      <w:rPr>
        <w:rFonts w:hint="default" w:ascii="Symbol" w:hAnsi="Symbol"/>
      </w:rPr>
    </w:lvl>
    <w:lvl w:ilvl="7" w:tplc="CAEEB844">
      <w:start w:val="1"/>
      <w:numFmt w:val="bullet"/>
      <w:lvlText w:val="o"/>
      <w:lvlJc w:val="left"/>
      <w:pPr>
        <w:ind w:left="6480" w:hanging="360"/>
      </w:pPr>
      <w:rPr>
        <w:rFonts w:hint="default" w:ascii="Courier New" w:hAnsi="Courier New"/>
      </w:rPr>
    </w:lvl>
    <w:lvl w:ilvl="8" w:tplc="8B1AEB2C">
      <w:start w:val="1"/>
      <w:numFmt w:val="bullet"/>
      <w:lvlText w:val=""/>
      <w:lvlJc w:val="left"/>
      <w:pPr>
        <w:ind w:left="7200" w:hanging="360"/>
      </w:pPr>
      <w:rPr>
        <w:rFonts w:hint="default" w:ascii="Wingdings" w:hAnsi="Wingdings"/>
      </w:rPr>
    </w:lvl>
  </w:abstractNum>
  <w:abstractNum w:abstractNumId="9"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10"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1"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72B64FA"/>
    <w:multiLevelType w:val="hybridMultilevel"/>
    <w:tmpl w:val="E61C6A42"/>
    <w:lvl w:ilvl="0" w:tplc="069CDEDE">
      <w:start w:val="1"/>
      <w:numFmt w:val="bullet"/>
      <w:lvlText w:val=""/>
      <w:lvlJc w:val="left"/>
      <w:pPr>
        <w:ind w:left="360" w:hanging="360"/>
      </w:pPr>
      <w:rPr>
        <w:rFonts w:hint="default" w:ascii="Symbol" w:hAnsi="Symbol"/>
      </w:rPr>
    </w:lvl>
    <w:lvl w:ilvl="1" w:tplc="756AFA2E">
      <w:start w:val="1"/>
      <w:numFmt w:val="bullet"/>
      <w:lvlText w:val="o"/>
      <w:lvlJc w:val="left"/>
      <w:pPr>
        <w:ind w:left="1080" w:hanging="360"/>
      </w:pPr>
      <w:rPr>
        <w:rFonts w:hint="default" w:ascii="Courier New" w:hAnsi="Courier New"/>
      </w:rPr>
    </w:lvl>
    <w:lvl w:ilvl="2" w:tplc="59AC958A">
      <w:start w:val="1"/>
      <w:numFmt w:val="bullet"/>
      <w:lvlText w:val=""/>
      <w:lvlJc w:val="left"/>
      <w:pPr>
        <w:ind w:left="1800" w:hanging="360"/>
      </w:pPr>
      <w:rPr>
        <w:rFonts w:hint="default" w:ascii="Wingdings" w:hAnsi="Wingdings"/>
      </w:rPr>
    </w:lvl>
    <w:lvl w:ilvl="3" w:tplc="73BC6FF6">
      <w:start w:val="1"/>
      <w:numFmt w:val="bullet"/>
      <w:lvlText w:val=""/>
      <w:lvlJc w:val="left"/>
      <w:pPr>
        <w:ind w:left="2520" w:hanging="360"/>
      </w:pPr>
      <w:rPr>
        <w:rFonts w:hint="default" w:ascii="Symbol" w:hAnsi="Symbol"/>
      </w:rPr>
    </w:lvl>
    <w:lvl w:ilvl="4" w:tplc="9A124EA8">
      <w:start w:val="1"/>
      <w:numFmt w:val="bullet"/>
      <w:lvlText w:val="o"/>
      <w:lvlJc w:val="left"/>
      <w:pPr>
        <w:ind w:left="3240" w:hanging="360"/>
      </w:pPr>
      <w:rPr>
        <w:rFonts w:hint="default" w:ascii="Courier New" w:hAnsi="Courier New"/>
      </w:rPr>
    </w:lvl>
    <w:lvl w:ilvl="5" w:tplc="ED36D2F2">
      <w:start w:val="1"/>
      <w:numFmt w:val="bullet"/>
      <w:lvlText w:val=""/>
      <w:lvlJc w:val="left"/>
      <w:pPr>
        <w:ind w:left="3960" w:hanging="360"/>
      </w:pPr>
      <w:rPr>
        <w:rFonts w:hint="default" w:ascii="Wingdings" w:hAnsi="Wingdings"/>
      </w:rPr>
    </w:lvl>
    <w:lvl w:ilvl="6" w:tplc="29285CBE">
      <w:start w:val="1"/>
      <w:numFmt w:val="bullet"/>
      <w:lvlText w:val=""/>
      <w:lvlJc w:val="left"/>
      <w:pPr>
        <w:ind w:left="4680" w:hanging="360"/>
      </w:pPr>
      <w:rPr>
        <w:rFonts w:hint="default" w:ascii="Symbol" w:hAnsi="Symbol"/>
      </w:rPr>
    </w:lvl>
    <w:lvl w:ilvl="7" w:tplc="4A843620">
      <w:start w:val="1"/>
      <w:numFmt w:val="bullet"/>
      <w:lvlText w:val="o"/>
      <w:lvlJc w:val="left"/>
      <w:pPr>
        <w:ind w:left="5400" w:hanging="360"/>
      </w:pPr>
      <w:rPr>
        <w:rFonts w:hint="default" w:ascii="Courier New" w:hAnsi="Courier New"/>
      </w:rPr>
    </w:lvl>
    <w:lvl w:ilvl="8" w:tplc="DC403304">
      <w:start w:val="1"/>
      <w:numFmt w:val="bullet"/>
      <w:lvlText w:val=""/>
      <w:lvlJc w:val="left"/>
      <w:pPr>
        <w:ind w:left="6120" w:hanging="360"/>
      </w:pPr>
      <w:rPr>
        <w:rFonts w:hint="default" w:ascii="Wingdings" w:hAnsi="Wingdings"/>
      </w:rPr>
    </w:lvl>
  </w:abstractNum>
  <w:abstractNum w:abstractNumId="14"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19"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2" w15:restartNumberingAfterBreak="0">
    <w:nsid w:val="5495A36F"/>
    <w:multiLevelType w:val="hybridMultilevel"/>
    <w:tmpl w:val="17662B74"/>
    <w:lvl w:ilvl="0" w:tplc="660C4848">
      <w:start w:val="1"/>
      <w:numFmt w:val="bullet"/>
      <w:lvlText w:val=""/>
      <w:lvlJc w:val="left"/>
      <w:pPr>
        <w:ind w:left="360" w:hanging="360"/>
      </w:pPr>
      <w:rPr>
        <w:rFonts w:hint="default" w:ascii="Symbol" w:hAnsi="Symbol"/>
      </w:rPr>
    </w:lvl>
    <w:lvl w:ilvl="1" w:tplc="6EC4F7DC">
      <w:start w:val="1"/>
      <w:numFmt w:val="bullet"/>
      <w:lvlText w:val="o"/>
      <w:lvlJc w:val="left"/>
      <w:pPr>
        <w:ind w:left="1080" w:hanging="360"/>
      </w:pPr>
      <w:rPr>
        <w:rFonts w:hint="default" w:ascii="Courier New" w:hAnsi="Courier New"/>
      </w:rPr>
    </w:lvl>
    <w:lvl w:ilvl="2" w:tplc="741CE4CE">
      <w:start w:val="1"/>
      <w:numFmt w:val="bullet"/>
      <w:lvlText w:val=""/>
      <w:lvlJc w:val="left"/>
      <w:pPr>
        <w:ind w:left="1800" w:hanging="360"/>
      </w:pPr>
      <w:rPr>
        <w:rFonts w:hint="default" w:ascii="Wingdings" w:hAnsi="Wingdings"/>
      </w:rPr>
    </w:lvl>
    <w:lvl w:ilvl="3" w:tplc="47108E88">
      <w:start w:val="1"/>
      <w:numFmt w:val="bullet"/>
      <w:lvlText w:val=""/>
      <w:lvlJc w:val="left"/>
      <w:pPr>
        <w:ind w:left="2520" w:hanging="360"/>
      </w:pPr>
      <w:rPr>
        <w:rFonts w:hint="default" w:ascii="Symbol" w:hAnsi="Symbol"/>
      </w:rPr>
    </w:lvl>
    <w:lvl w:ilvl="4" w:tplc="A4CCB4FA">
      <w:start w:val="1"/>
      <w:numFmt w:val="bullet"/>
      <w:lvlText w:val="o"/>
      <w:lvlJc w:val="left"/>
      <w:pPr>
        <w:ind w:left="3240" w:hanging="360"/>
      </w:pPr>
      <w:rPr>
        <w:rFonts w:hint="default" w:ascii="Courier New" w:hAnsi="Courier New"/>
      </w:rPr>
    </w:lvl>
    <w:lvl w:ilvl="5" w:tplc="4BE05554">
      <w:start w:val="1"/>
      <w:numFmt w:val="bullet"/>
      <w:lvlText w:val=""/>
      <w:lvlJc w:val="left"/>
      <w:pPr>
        <w:ind w:left="3960" w:hanging="360"/>
      </w:pPr>
      <w:rPr>
        <w:rFonts w:hint="default" w:ascii="Wingdings" w:hAnsi="Wingdings"/>
      </w:rPr>
    </w:lvl>
    <w:lvl w:ilvl="6" w:tplc="DBE6A44A">
      <w:start w:val="1"/>
      <w:numFmt w:val="bullet"/>
      <w:lvlText w:val=""/>
      <w:lvlJc w:val="left"/>
      <w:pPr>
        <w:ind w:left="4680" w:hanging="360"/>
      </w:pPr>
      <w:rPr>
        <w:rFonts w:hint="default" w:ascii="Symbol" w:hAnsi="Symbol"/>
      </w:rPr>
    </w:lvl>
    <w:lvl w:ilvl="7" w:tplc="4956E648">
      <w:start w:val="1"/>
      <w:numFmt w:val="bullet"/>
      <w:lvlText w:val="o"/>
      <w:lvlJc w:val="left"/>
      <w:pPr>
        <w:ind w:left="5400" w:hanging="360"/>
      </w:pPr>
      <w:rPr>
        <w:rFonts w:hint="default" w:ascii="Courier New" w:hAnsi="Courier New"/>
      </w:rPr>
    </w:lvl>
    <w:lvl w:ilvl="8" w:tplc="F7BED586">
      <w:start w:val="1"/>
      <w:numFmt w:val="bullet"/>
      <w:lvlText w:val=""/>
      <w:lvlJc w:val="left"/>
      <w:pPr>
        <w:ind w:left="6120" w:hanging="360"/>
      </w:pPr>
      <w:rPr>
        <w:rFonts w:hint="default" w:ascii="Wingdings" w:hAnsi="Wingdings"/>
      </w:rPr>
    </w:lvl>
  </w:abstractNum>
  <w:abstractNum w:abstractNumId="23" w15:restartNumberingAfterBreak="0">
    <w:nsid w:val="58D9A914"/>
    <w:multiLevelType w:val="hybridMultilevel"/>
    <w:tmpl w:val="52145286"/>
    <w:lvl w:ilvl="0" w:tplc="51384B44">
      <w:start w:val="1"/>
      <w:numFmt w:val="bullet"/>
      <w:lvlText w:val="•"/>
      <w:lvlJc w:val="left"/>
      <w:pPr>
        <w:ind w:left="720" w:hanging="360"/>
      </w:pPr>
      <w:rPr>
        <w:rFonts w:hint="default" w:ascii="Calibri" w:hAnsi="Calibri"/>
      </w:rPr>
    </w:lvl>
    <w:lvl w:ilvl="1" w:tplc="F5624CEA">
      <w:start w:val="1"/>
      <w:numFmt w:val="bullet"/>
      <w:lvlText w:val="o"/>
      <w:lvlJc w:val="left"/>
      <w:pPr>
        <w:ind w:left="1440" w:hanging="360"/>
      </w:pPr>
      <w:rPr>
        <w:rFonts w:hint="default" w:ascii="Courier New" w:hAnsi="Courier New"/>
      </w:rPr>
    </w:lvl>
    <w:lvl w:ilvl="2" w:tplc="FC0E4CB8">
      <w:start w:val="1"/>
      <w:numFmt w:val="bullet"/>
      <w:lvlText w:val=""/>
      <w:lvlJc w:val="left"/>
      <w:pPr>
        <w:ind w:left="2160" w:hanging="360"/>
      </w:pPr>
      <w:rPr>
        <w:rFonts w:hint="default" w:ascii="Wingdings" w:hAnsi="Wingdings"/>
      </w:rPr>
    </w:lvl>
    <w:lvl w:ilvl="3" w:tplc="9B164C4A">
      <w:start w:val="1"/>
      <w:numFmt w:val="bullet"/>
      <w:lvlText w:val=""/>
      <w:lvlJc w:val="left"/>
      <w:pPr>
        <w:ind w:left="2880" w:hanging="360"/>
      </w:pPr>
      <w:rPr>
        <w:rFonts w:hint="default" w:ascii="Symbol" w:hAnsi="Symbol"/>
      </w:rPr>
    </w:lvl>
    <w:lvl w:ilvl="4" w:tplc="44943AF2">
      <w:start w:val="1"/>
      <w:numFmt w:val="bullet"/>
      <w:lvlText w:val="o"/>
      <w:lvlJc w:val="left"/>
      <w:pPr>
        <w:ind w:left="3600" w:hanging="360"/>
      </w:pPr>
      <w:rPr>
        <w:rFonts w:hint="default" w:ascii="Courier New" w:hAnsi="Courier New"/>
      </w:rPr>
    </w:lvl>
    <w:lvl w:ilvl="5" w:tplc="B2BA0490">
      <w:start w:val="1"/>
      <w:numFmt w:val="bullet"/>
      <w:lvlText w:val=""/>
      <w:lvlJc w:val="left"/>
      <w:pPr>
        <w:ind w:left="4320" w:hanging="360"/>
      </w:pPr>
      <w:rPr>
        <w:rFonts w:hint="default" w:ascii="Wingdings" w:hAnsi="Wingdings"/>
      </w:rPr>
    </w:lvl>
    <w:lvl w:ilvl="6" w:tplc="786E9EE8">
      <w:start w:val="1"/>
      <w:numFmt w:val="bullet"/>
      <w:lvlText w:val=""/>
      <w:lvlJc w:val="left"/>
      <w:pPr>
        <w:ind w:left="5040" w:hanging="360"/>
      </w:pPr>
      <w:rPr>
        <w:rFonts w:hint="default" w:ascii="Symbol" w:hAnsi="Symbol"/>
      </w:rPr>
    </w:lvl>
    <w:lvl w:ilvl="7" w:tplc="BD6EDB96">
      <w:start w:val="1"/>
      <w:numFmt w:val="bullet"/>
      <w:lvlText w:val="o"/>
      <w:lvlJc w:val="left"/>
      <w:pPr>
        <w:ind w:left="5760" w:hanging="360"/>
      </w:pPr>
      <w:rPr>
        <w:rFonts w:hint="default" w:ascii="Courier New" w:hAnsi="Courier New"/>
      </w:rPr>
    </w:lvl>
    <w:lvl w:ilvl="8" w:tplc="9EE67CC0">
      <w:start w:val="1"/>
      <w:numFmt w:val="bullet"/>
      <w:lvlText w:val=""/>
      <w:lvlJc w:val="left"/>
      <w:pPr>
        <w:ind w:left="6480" w:hanging="360"/>
      </w:pPr>
      <w:rPr>
        <w:rFonts w:hint="default" w:ascii="Wingdings" w:hAnsi="Wingdings"/>
      </w:rPr>
    </w:lvl>
  </w:abstractNum>
  <w:abstractNum w:abstractNumId="24"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0"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31"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18"/>
  </w:num>
  <w:num w:numId="2" w16cid:durableId="1470250125">
    <w:abstractNumId w:val="30"/>
  </w:num>
  <w:num w:numId="3" w16cid:durableId="1033186080">
    <w:abstractNumId w:val="9"/>
  </w:num>
  <w:num w:numId="4" w16cid:durableId="527261424">
    <w:abstractNumId w:val="1"/>
  </w:num>
  <w:num w:numId="5" w16cid:durableId="1136534256">
    <w:abstractNumId w:val="10"/>
  </w:num>
  <w:num w:numId="6" w16cid:durableId="1924298484">
    <w:abstractNumId w:val="26"/>
  </w:num>
  <w:num w:numId="7" w16cid:durableId="1129199823">
    <w:abstractNumId w:val="33"/>
  </w:num>
  <w:num w:numId="8" w16cid:durableId="275596892">
    <w:abstractNumId w:val="24"/>
  </w:num>
  <w:num w:numId="9" w16cid:durableId="1768042489">
    <w:abstractNumId w:val="11"/>
  </w:num>
  <w:num w:numId="10" w16cid:durableId="542181576">
    <w:abstractNumId w:val="0"/>
  </w:num>
  <w:num w:numId="11" w16cid:durableId="2136563204">
    <w:abstractNumId w:val="6"/>
  </w:num>
  <w:num w:numId="12" w16cid:durableId="205869677">
    <w:abstractNumId w:val="27"/>
  </w:num>
  <w:num w:numId="13" w16cid:durableId="1941908838">
    <w:abstractNumId w:val="34"/>
  </w:num>
  <w:num w:numId="14" w16cid:durableId="1515151378">
    <w:abstractNumId w:val="3"/>
  </w:num>
  <w:num w:numId="15" w16cid:durableId="1477840698">
    <w:abstractNumId w:val="32"/>
  </w:num>
  <w:num w:numId="16" w16cid:durableId="1600793601">
    <w:abstractNumId w:val="31"/>
  </w:num>
  <w:num w:numId="17" w16cid:durableId="1741363841">
    <w:abstractNumId w:val="4"/>
  </w:num>
  <w:num w:numId="18" w16cid:durableId="1937522192">
    <w:abstractNumId w:val="29"/>
  </w:num>
  <w:num w:numId="19" w16cid:durableId="529029917">
    <w:abstractNumId w:val="19"/>
  </w:num>
  <w:num w:numId="20" w16cid:durableId="820848230">
    <w:abstractNumId w:val="12"/>
  </w:num>
  <w:num w:numId="21" w16cid:durableId="1055812015">
    <w:abstractNumId w:val="15"/>
  </w:num>
  <w:num w:numId="22" w16cid:durableId="1059590296">
    <w:abstractNumId w:val="14"/>
  </w:num>
  <w:num w:numId="23" w16cid:durableId="1323317543">
    <w:abstractNumId w:val="17"/>
  </w:num>
  <w:num w:numId="24" w16cid:durableId="1438527086">
    <w:abstractNumId w:val="28"/>
  </w:num>
  <w:num w:numId="25" w16cid:durableId="1635014673">
    <w:abstractNumId w:val="5"/>
  </w:num>
  <w:num w:numId="26" w16cid:durableId="1254433755">
    <w:abstractNumId w:val="20"/>
  </w:num>
  <w:num w:numId="27" w16cid:durableId="1368068937">
    <w:abstractNumId w:val="7"/>
  </w:num>
  <w:num w:numId="28" w16cid:durableId="206643820">
    <w:abstractNumId w:val="2"/>
  </w:num>
  <w:num w:numId="29" w16cid:durableId="911354181">
    <w:abstractNumId w:val="25"/>
  </w:num>
  <w:num w:numId="30" w16cid:durableId="2081556710">
    <w:abstractNumId w:val="16"/>
  </w:num>
  <w:num w:numId="31" w16cid:durableId="114569451">
    <w:abstractNumId w:val="35"/>
  </w:num>
  <w:num w:numId="32" w16cid:durableId="1697072290">
    <w:abstractNumId w:val="37"/>
  </w:num>
  <w:num w:numId="33" w16cid:durableId="885069703">
    <w:abstractNumId w:val="21"/>
  </w:num>
  <w:num w:numId="34" w16cid:durableId="886842479">
    <w:abstractNumId w:val="36"/>
  </w:num>
  <w:num w:numId="35" w16cid:durableId="790243615">
    <w:abstractNumId w:val="8"/>
  </w:num>
  <w:num w:numId="36" w16cid:durableId="1141460203">
    <w:abstractNumId w:val="13"/>
  </w:num>
  <w:num w:numId="37" w16cid:durableId="1485047228">
    <w:abstractNumId w:val="22"/>
  </w:num>
  <w:num w:numId="38" w16cid:durableId="672495357">
    <w:abstractNumId w:val="23"/>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51218"/>
    <w:rsid w:val="00066459"/>
    <w:rsid w:val="000B6210"/>
    <w:rsid w:val="000D1F7D"/>
    <w:rsid w:val="00102233"/>
    <w:rsid w:val="00132560"/>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5BB9"/>
    <w:rsid w:val="003C233B"/>
    <w:rsid w:val="003C5B05"/>
    <w:rsid w:val="003C6F19"/>
    <w:rsid w:val="003D1DAA"/>
    <w:rsid w:val="003D3375"/>
    <w:rsid w:val="00410A38"/>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76A4"/>
    <w:rsid w:val="005147C0"/>
    <w:rsid w:val="00524A27"/>
    <w:rsid w:val="00563BA4"/>
    <w:rsid w:val="0057522F"/>
    <w:rsid w:val="005803FC"/>
    <w:rsid w:val="005842D6"/>
    <w:rsid w:val="00586736"/>
    <w:rsid w:val="005B0975"/>
    <w:rsid w:val="005E0D86"/>
    <w:rsid w:val="005E4D76"/>
    <w:rsid w:val="00601106"/>
    <w:rsid w:val="006013B3"/>
    <w:rsid w:val="006072E6"/>
    <w:rsid w:val="0061502B"/>
    <w:rsid w:val="00620702"/>
    <w:rsid w:val="00653B9C"/>
    <w:rsid w:val="00676109"/>
    <w:rsid w:val="00685E11"/>
    <w:rsid w:val="006B3254"/>
    <w:rsid w:val="006D5EC0"/>
    <w:rsid w:val="006E467A"/>
    <w:rsid w:val="006F0184"/>
    <w:rsid w:val="00716D0B"/>
    <w:rsid w:val="007237AB"/>
    <w:rsid w:val="007263C0"/>
    <w:rsid w:val="007502FD"/>
    <w:rsid w:val="00753B4E"/>
    <w:rsid w:val="0075471E"/>
    <w:rsid w:val="0077EF93"/>
    <w:rsid w:val="007B357E"/>
    <w:rsid w:val="007C51F8"/>
    <w:rsid w:val="007C7030"/>
    <w:rsid w:val="007D79A8"/>
    <w:rsid w:val="007E40E5"/>
    <w:rsid w:val="007E7C11"/>
    <w:rsid w:val="007F51FC"/>
    <w:rsid w:val="00804AD1"/>
    <w:rsid w:val="00814F7E"/>
    <w:rsid w:val="00840135"/>
    <w:rsid w:val="00883D3D"/>
    <w:rsid w:val="00885EC9"/>
    <w:rsid w:val="008E4083"/>
    <w:rsid w:val="009018BC"/>
    <w:rsid w:val="009150D9"/>
    <w:rsid w:val="00916FEF"/>
    <w:rsid w:val="009660D6"/>
    <w:rsid w:val="00972714"/>
    <w:rsid w:val="00986479"/>
    <w:rsid w:val="0098670D"/>
    <w:rsid w:val="009877E7"/>
    <w:rsid w:val="00997700"/>
    <w:rsid w:val="009C57BF"/>
    <w:rsid w:val="009D1EEA"/>
    <w:rsid w:val="009F3132"/>
    <w:rsid w:val="00A018BF"/>
    <w:rsid w:val="00A31540"/>
    <w:rsid w:val="00A43144"/>
    <w:rsid w:val="00A512CE"/>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1843"/>
    <w:rsid w:val="00C03F99"/>
    <w:rsid w:val="00C175BB"/>
    <w:rsid w:val="00C272ED"/>
    <w:rsid w:val="00C275E0"/>
    <w:rsid w:val="00C345B3"/>
    <w:rsid w:val="00C97AF5"/>
    <w:rsid w:val="00CA1FA1"/>
    <w:rsid w:val="00CB2F34"/>
    <w:rsid w:val="00CD3C66"/>
    <w:rsid w:val="00CD6A42"/>
    <w:rsid w:val="00CF6A95"/>
    <w:rsid w:val="00CF6F3C"/>
    <w:rsid w:val="00D13D93"/>
    <w:rsid w:val="00D237B1"/>
    <w:rsid w:val="00D824E5"/>
    <w:rsid w:val="00DC65DA"/>
    <w:rsid w:val="00DD3359"/>
    <w:rsid w:val="00DE38C6"/>
    <w:rsid w:val="00DE6654"/>
    <w:rsid w:val="00DF02FA"/>
    <w:rsid w:val="00E1486B"/>
    <w:rsid w:val="00E22291"/>
    <w:rsid w:val="00E27B17"/>
    <w:rsid w:val="00E66A69"/>
    <w:rsid w:val="00E71628"/>
    <w:rsid w:val="00E907CD"/>
    <w:rsid w:val="00EB017A"/>
    <w:rsid w:val="00EC3E2A"/>
    <w:rsid w:val="00ED3503"/>
    <w:rsid w:val="00F13EBD"/>
    <w:rsid w:val="00F17A35"/>
    <w:rsid w:val="00F5497C"/>
    <w:rsid w:val="00F72E50"/>
    <w:rsid w:val="00F811AC"/>
    <w:rsid w:val="00FB6411"/>
    <w:rsid w:val="00FB67DF"/>
    <w:rsid w:val="00FD7D91"/>
    <w:rsid w:val="00FF57AD"/>
    <w:rsid w:val="00FF6BBA"/>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4A3DC4"/>
    <w:rsid w:val="069681E5"/>
    <w:rsid w:val="0769BACC"/>
    <w:rsid w:val="076E9A0E"/>
    <w:rsid w:val="07935C0D"/>
    <w:rsid w:val="08293F51"/>
    <w:rsid w:val="08AC20EC"/>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776C42"/>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DA07DF"/>
    <w:rsid w:val="2B275325"/>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75453F"/>
    <w:rsid w:val="31A531C5"/>
    <w:rsid w:val="31D12CD8"/>
    <w:rsid w:val="321AC716"/>
    <w:rsid w:val="3291BC59"/>
    <w:rsid w:val="330BF1B5"/>
    <w:rsid w:val="3332650A"/>
    <w:rsid w:val="335EA246"/>
    <w:rsid w:val="33879588"/>
    <w:rsid w:val="343B4B9D"/>
    <w:rsid w:val="34C55DC5"/>
    <w:rsid w:val="34E36F75"/>
    <w:rsid w:val="355E3697"/>
    <w:rsid w:val="36CC62AA"/>
    <w:rsid w:val="3805D62D"/>
    <w:rsid w:val="38114061"/>
    <w:rsid w:val="383A8476"/>
    <w:rsid w:val="39228C8E"/>
    <w:rsid w:val="3949ECC4"/>
    <w:rsid w:val="39803E6D"/>
    <w:rsid w:val="39C56483"/>
    <w:rsid w:val="39E7CD7D"/>
    <w:rsid w:val="3A0E8AFC"/>
    <w:rsid w:val="3A88BBEA"/>
    <w:rsid w:val="3ABA9153"/>
    <w:rsid w:val="3B7F2D64"/>
    <w:rsid w:val="3BC9421F"/>
    <w:rsid w:val="3CFCB0E0"/>
    <w:rsid w:val="3E0F2505"/>
    <w:rsid w:val="3EAE7AB5"/>
    <w:rsid w:val="3EE49BE0"/>
    <w:rsid w:val="3F80933B"/>
    <w:rsid w:val="3FC10A89"/>
    <w:rsid w:val="401BCB8A"/>
    <w:rsid w:val="411B03CF"/>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B3E8A9"/>
    <w:rsid w:val="48CBD28E"/>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1E89125"/>
    <w:rsid w:val="524245F1"/>
    <w:rsid w:val="52631D84"/>
    <w:rsid w:val="53C66906"/>
    <w:rsid w:val="53C73570"/>
    <w:rsid w:val="552281FF"/>
    <w:rsid w:val="562801A1"/>
    <w:rsid w:val="56680DD8"/>
    <w:rsid w:val="5687B73B"/>
    <w:rsid w:val="56E0931F"/>
    <w:rsid w:val="573396EB"/>
    <w:rsid w:val="57C37727"/>
    <w:rsid w:val="582BA965"/>
    <w:rsid w:val="58488BAA"/>
    <w:rsid w:val="58A6C5AB"/>
    <w:rsid w:val="59A941DA"/>
    <w:rsid w:val="5A057830"/>
    <w:rsid w:val="5A406EE7"/>
    <w:rsid w:val="5BAAE8C7"/>
    <w:rsid w:val="5C3285A5"/>
    <w:rsid w:val="5D683393"/>
    <w:rsid w:val="5DA7FE99"/>
    <w:rsid w:val="5DB798DF"/>
    <w:rsid w:val="5DC912DF"/>
    <w:rsid w:val="5DE81700"/>
    <w:rsid w:val="5DEDCDEC"/>
    <w:rsid w:val="5DFE1831"/>
    <w:rsid w:val="5E8881A9"/>
    <w:rsid w:val="5FAFB4A4"/>
    <w:rsid w:val="5FD917DF"/>
    <w:rsid w:val="6013FF33"/>
    <w:rsid w:val="604FB821"/>
    <w:rsid w:val="614B8505"/>
    <w:rsid w:val="61B20D16"/>
    <w:rsid w:val="62012C99"/>
    <w:rsid w:val="622DD9A7"/>
    <w:rsid w:val="654A88F0"/>
    <w:rsid w:val="655AE688"/>
    <w:rsid w:val="65F40877"/>
    <w:rsid w:val="6676C67A"/>
    <w:rsid w:val="67040FA6"/>
    <w:rsid w:val="675B9ADC"/>
    <w:rsid w:val="678EF946"/>
    <w:rsid w:val="67BFDA3A"/>
    <w:rsid w:val="67E1D4B4"/>
    <w:rsid w:val="6892874A"/>
    <w:rsid w:val="68BAD94D"/>
    <w:rsid w:val="68EDA229"/>
    <w:rsid w:val="691AD309"/>
    <w:rsid w:val="69AFB049"/>
    <w:rsid w:val="69B7BC73"/>
    <w:rsid w:val="6A0D6997"/>
    <w:rsid w:val="6A2E57AB"/>
    <w:rsid w:val="6A56A9AE"/>
    <w:rsid w:val="6AA35E3A"/>
    <w:rsid w:val="6B413BB8"/>
    <w:rsid w:val="6BA939F8"/>
    <w:rsid w:val="6C6578F4"/>
    <w:rsid w:val="6CE0B6F2"/>
    <w:rsid w:val="6CF2CE90"/>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79C1609"/>
    <w:rsid w:val="781CB501"/>
    <w:rsid w:val="7825239E"/>
    <w:rsid w:val="78452166"/>
    <w:rsid w:val="78B0989A"/>
    <w:rsid w:val="78D0D3E7"/>
    <w:rsid w:val="78F61911"/>
    <w:rsid w:val="795F7684"/>
    <w:rsid w:val="7A241295"/>
    <w:rsid w:val="7A9D182F"/>
    <w:rsid w:val="7B78C67B"/>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jpeg"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webSettings" Target="webSettings.xml" Id="rId8" /><Relationship Type="http://schemas.openxmlformats.org/officeDocument/2006/relationships/hyperlink" Target="mailto:3200a50b.isdb.org@emea.teams.ms" TargetMode="External" Id="Ref23f502eaa04756"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2.xml><?xml version="1.0" encoding="utf-8"?>
<ds:datastoreItem xmlns:ds="http://schemas.openxmlformats.org/officeDocument/2006/customXml" ds:itemID="{BC30B84D-6770-4106-B9C9-068E454CBA7F}"/>
</file>

<file path=customXml/itemProps3.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4.xml><?xml version="1.0" encoding="utf-8"?>
<ds:datastoreItem xmlns:ds="http://schemas.openxmlformats.org/officeDocument/2006/customXml" ds:itemID="{F482F731-1818-4662-9A28-4CCD6A97324D}">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55ccb51a-85ae-456c-917b-cf6b263ee9e7"/>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Muhammad Farooq</dc:creator>
  <keywords/>
  <dc:description/>
  <lastModifiedBy>Aroosa Khan</lastModifiedBy>
  <revision>27</revision>
  <dcterms:created xsi:type="dcterms:W3CDTF">2024-02-26T18:10:00.0000000Z</dcterms:created>
  <dcterms:modified xsi:type="dcterms:W3CDTF">2024-03-06T11:20:09.2511574Z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