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8538" w14:textId="77777777" w:rsidR="00F21299" w:rsidRDefault="00F21299" w:rsidP="000B172A">
      <w:pPr>
        <w:tabs>
          <w:tab w:val="clear" w:pos="284"/>
          <w:tab w:val="left" w:pos="0"/>
        </w:tabs>
        <w:jc w:val="left"/>
        <w:rPr>
          <w:b/>
          <w:lang w:val="fr-FR"/>
        </w:rPr>
      </w:pPr>
      <w:r>
        <w:rPr>
          <w:noProof/>
          <w:sz w:val="56"/>
          <w:szCs w:val="56"/>
        </w:rPr>
        <w:drawing>
          <wp:anchor distT="0" distB="0" distL="114300" distR="114300" simplePos="0" relativeHeight="251658240" behindDoc="0" locked="0" layoutInCell="1" allowOverlap="1" wp14:anchorId="09CF8D13" wp14:editId="5CDC9A08">
            <wp:simplePos x="0" y="0"/>
            <wp:positionH relativeFrom="column">
              <wp:posOffset>3731260</wp:posOffset>
            </wp:positionH>
            <wp:positionV relativeFrom="paragraph">
              <wp:posOffset>0</wp:posOffset>
            </wp:positionV>
            <wp:extent cx="2734056" cy="722376"/>
            <wp:effectExtent l="0" t="0" r="0" b="1905"/>
            <wp:wrapSquare wrapText="bothSides"/>
            <wp:docPr id="12" name="Picture 1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4056" cy="722376"/>
                    </a:xfrm>
                    <a:prstGeom prst="rect">
                      <a:avLst/>
                    </a:prstGeom>
                    <a:noFill/>
                  </pic:spPr>
                </pic:pic>
              </a:graphicData>
            </a:graphic>
            <wp14:sizeRelH relativeFrom="margin">
              <wp14:pctWidth>0</wp14:pctWidth>
            </wp14:sizeRelH>
            <wp14:sizeRelV relativeFrom="margin">
              <wp14:pctHeight>0</wp14:pctHeight>
            </wp14:sizeRelV>
          </wp:anchor>
        </w:drawing>
      </w:r>
      <w:r w:rsidR="000B172A" w:rsidRPr="00E51BF9">
        <w:rPr>
          <w:b/>
          <w:noProof/>
          <w:sz w:val="36"/>
          <w:lang w:val="en-US" w:eastAsia="en-US"/>
        </w:rPr>
        <w:drawing>
          <wp:inline distT="0" distB="0" distL="0" distR="0" wp14:anchorId="3C82734C" wp14:editId="738DF250">
            <wp:extent cx="838200"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90600"/>
                    </a:xfrm>
                    <a:prstGeom prst="rect">
                      <a:avLst/>
                    </a:prstGeom>
                    <a:noFill/>
                    <a:ln>
                      <a:noFill/>
                    </a:ln>
                  </pic:spPr>
                </pic:pic>
              </a:graphicData>
            </a:graphic>
          </wp:inline>
        </w:drawing>
      </w:r>
      <w:r w:rsidR="000B172A">
        <w:rPr>
          <w:b/>
          <w:lang w:val="fr-FR"/>
        </w:rPr>
        <w:t xml:space="preserve">              </w:t>
      </w:r>
    </w:p>
    <w:p w14:paraId="4DC0A43C" w14:textId="77777777" w:rsidR="00F21299" w:rsidRDefault="00F21299" w:rsidP="000B172A">
      <w:pPr>
        <w:tabs>
          <w:tab w:val="clear" w:pos="284"/>
          <w:tab w:val="left" w:pos="0"/>
        </w:tabs>
        <w:jc w:val="left"/>
        <w:rPr>
          <w:b/>
          <w:lang w:val="fr-FR"/>
        </w:rPr>
      </w:pPr>
    </w:p>
    <w:p w14:paraId="1510B1D2" w14:textId="72697C1E" w:rsidR="000B172A" w:rsidRDefault="000B172A" w:rsidP="00F21299">
      <w:pPr>
        <w:tabs>
          <w:tab w:val="clear" w:pos="284"/>
          <w:tab w:val="left" w:pos="0"/>
        </w:tabs>
        <w:jc w:val="center"/>
        <w:rPr>
          <w:b/>
          <w:lang w:val="fr-FR"/>
        </w:rPr>
      </w:pPr>
      <w:r w:rsidRPr="00827A76">
        <w:rPr>
          <w:b/>
          <w:lang w:val="fr-FR"/>
        </w:rPr>
        <w:t>A</w:t>
      </w:r>
      <w:r>
        <w:rPr>
          <w:b/>
          <w:lang w:val="fr-FR"/>
        </w:rPr>
        <w:t>PPEL</w:t>
      </w:r>
      <w:r w:rsidRPr="00827A76">
        <w:rPr>
          <w:b/>
          <w:lang w:val="fr-FR"/>
        </w:rPr>
        <w:t xml:space="preserve"> À MANIFESTATION D’INTÉRÊT</w:t>
      </w:r>
    </w:p>
    <w:p w14:paraId="2C388A84" w14:textId="77777777" w:rsidR="00A57B23" w:rsidRPr="00827A76" w:rsidRDefault="00A57B23" w:rsidP="00A57B23">
      <w:pPr>
        <w:pStyle w:val="ChapterNumber"/>
        <w:tabs>
          <w:tab w:val="clear" w:pos="-720"/>
        </w:tabs>
        <w:rPr>
          <w:rFonts w:ascii="Times New Roman" w:hAnsi="Times New Roman"/>
          <w:spacing w:val="-2"/>
          <w:sz w:val="24"/>
          <w:szCs w:val="24"/>
          <w:lang w:val="fr-FR"/>
        </w:rPr>
      </w:pPr>
    </w:p>
    <w:p w14:paraId="1026BA0E" w14:textId="77777777" w:rsidR="00040289" w:rsidRPr="00040289" w:rsidRDefault="00040289" w:rsidP="00040289">
      <w:pPr>
        <w:pStyle w:val="BodyText"/>
        <w:jc w:val="left"/>
        <w:rPr>
          <w:b/>
          <w:spacing w:val="-2"/>
          <w:lang w:val="fr-FR"/>
        </w:rPr>
      </w:pPr>
      <w:r w:rsidRPr="00040289">
        <w:rPr>
          <w:b/>
          <w:spacing w:val="-2"/>
          <w:lang w:val="fr-FR"/>
        </w:rPr>
        <w:t>DJIBOUTI</w:t>
      </w:r>
    </w:p>
    <w:p w14:paraId="38BC653B" w14:textId="77777777" w:rsidR="00040289" w:rsidRPr="00040289" w:rsidRDefault="00040289" w:rsidP="00040289">
      <w:pPr>
        <w:pStyle w:val="BodyText"/>
        <w:jc w:val="left"/>
        <w:rPr>
          <w:b/>
          <w:spacing w:val="-2"/>
          <w:lang w:val="fr-FR"/>
        </w:rPr>
      </w:pPr>
      <w:r w:rsidRPr="00040289">
        <w:rPr>
          <w:b/>
          <w:spacing w:val="-2"/>
          <w:lang w:val="fr-FR"/>
        </w:rPr>
        <w:t>PROJET D’AMELIORATION DES BIDONVILLES ET DU DEVELOPPEMENT URBAIN INTEGRE DE LA ZONE DE DJAGA-BOULDHOUQ (QUARTIER7)</w:t>
      </w:r>
    </w:p>
    <w:p w14:paraId="2E84607A" w14:textId="77777777" w:rsidR="00040289" w:rsidRPr="00040289" w:rsidRDefault="00040289" w:rsidP="00040289">
      <w:pPr>
        <w:pStyle w:val="BodyText"/>
        <w:jc w:val="left"/>
        <w:rPr>
          <w:b/>
          <w:spacing w:val="-2"/>
          <w:lang w:val="fr-FR"/>
        </w:rPr>
      </w:pPr>
      <w:r w:rsidRPr="00040289">
        <w:rPr>
          <w:b/>
          <w:spacing w:val="-2"/>
          <w:lang w:val="fr-FR"/>
        </w:rPr>
        <w:t>SERVICES DE CONSULTANTS</w:t>
      </w:r>
    </w:p>
    <w:p w14:paraId="2775EC35" w14:textId="77777777" w:rsidR="00040289" w:rsidRPr="00040289" w:rsidRDefault="00040289" w:rsidP="00040289">
      <w:pPr>
        <w:pStyle w:val="BodyText"/>
        <w:jc w:val="left"/>
        <w:rPr>
          <w:spacing w:val="-2"/>
          <w:lang w:val="fr-FR"/>
        </w:rPr>
      </w:pPr>
      <w:r w:rsidRPr="00040289">
        <w:rPr>
          <w:b/>
          <w:spacing w:val="-2"/>
          <w:lang w:val="fr-FR"/>
        </w:rPr>
        <w:t>Mode de financement</w:t>
      </w:r>
      <w:r w:rsidRPr="00040289">
        <w:rPr>
          <w:spacing w:val="-2"/>
          <w:lang w:val="fr-FR"/>
        </w:rPr>
        <w:t xml:space="preserve"> : Mode de financement islamique – conforme à la Charia</w:t>
      </w:r>
    </w:p>
    <w:p w14:paraId="71F37675" w14:textId="77777777" w:rsidR="00A57B23" w:rsidRPr="00040289" w:rsidRDefault="00040289" w:rsidP="00040289">
      <w:pPr>
        <w:pStyle w:val="BodyText"/>
        <w:jc w:val="left"/>
        <w:rPr>
          <w:spacing w:val="-2"/>
          <w:lang w:val="fr-FR"/>
        </w:rPr>
      </w:pPr>
      <w:r w:rsidRPr="00040289">
        <w:rPr>
          <w:b/>
          <w:spacing w:val="-2"/>
          <w:lang w:val="fr-FR"/>
        </w:rPr>
        <w:t>N° de Financement</w:t>
      </w:r>
      <w:r w:rsidRPr="00040289">
        <w:rPr>
          <w:spacing w:val="-2"/>
          <w:lang w:val="fr-FR"/>
        </w:rPr>
        <w:t xml:space="preserve"> : Prêt N°DJI-1012</w:t>
      </w:r>
    </w:p>
    <w:p w14:paraId="2414521A" w14:textId="77777777" w:rsidR="00A57B23" w:rsidRPr="00827A76" w:rsidRDefault="00A57B23" w:rsidP="00A57B23">
      <w:pPr>
        <w:rPr>
          <w:spacing w:val="-2"/>
          <w:lang w:val="fr-FR"/>
        </w:rPr>
      </w:pPr>
    </w:p>
    <w:p w14:paraId="3A9E82FE" w14:textId="18794C9E" w:rsidR="00885494" w:rsidRPr="00A20754" w:rsidRDefault="005C324D" w:rsidP="00840D9B">
      <w:pPr>
        <w:spacing w:after="120"/>
        <w:rPr>
          <w:b/>
          <w:spacing w:val="-2"/>
          <w:lang w:val="fr-FR"/>
        </w:rPr>
      </w:pPr>
      <w:r>
        <w:rPr>
          <w:spacing w:val="-2"/>
          <w:lang w:val="fr-FR"/>
        </w:rPr>
        <w:t>La République de Djibouti a reçu</w:t>
      </w:r>
      <w:r w:rsidRPr="00827A76">
        <w:rPr>
          <w:iCs/>
          <w:spacing w:val="-2"/>
          <w:lang w:val="fr-FR"/>
        </w:rPr>
        <w:t xml:space="preserve"> un financement </w:t>
      </w:r>
      <w:r w:rsidRPr="00827A76">
        <w:rPr>
          <w:spacing w:val="-2"/>
          <w:lang w:val="fr-FR"/>
        </w:rPr>
        <w:t xml:space="preserve">de la Banque </w:t>
      </w:r>
      <w:r>
        <w:rPr>
          <w:spacing w:val="-2"/>
          <w:lang w:val="fr-FR"/>
        </w:rPr>
        <w:t>Islamiqu</w:t>
      </w:r>
      <w:r w:rsidRPr="00827A76">
        <w:rPr>
          <w:spacing w:val="-2"/>
          <w:lang w:val="fr-FR"/>
        </w:rPr>
        <w:t xml:space="preserve">e de Développement </w:t>
      </w:r>
      <w:r>
        <w:rPr>
          <w:spacing w:val="-2"/>
          <w:lang w:val="fr-FR"/>
        </w:rPr>
        <w:t>afin de couvrir le coût du</w:t>
      </w:r>
      <w:r w:rsidRPr="00827A76">
        <w:rPr>
          <w:spacing w:val="-2"/>
          <w:lang w:val="fr-FR"/>
        </w:rPr>
        <w:t xml:space="preserve"> </w:t>
      </w:r>
      <w:r w:rsidRPr="005A23D8">
        <w:rPr>
          <w:spacing w:val="-2"/>
          <w:lang w:val="fr-FR"/>
        </w:rPr>
        <w:t xml:space="preserve">projet d’amélioration des bidonvilles et du développement urbain </w:t>
      </w:r>
      <w:r>
        <w:rPr>
          <w:spacing w:val="-2"/>
          <w:lang w:val="fr-FR"/>
        </w:rPr>
        <w:t xml:space="preserve">intégré de la zone de </w:t>
      </w:r>
      <w:proofErr w:type="spellStart"/>
      <w:r>
        <w:rPr>
          <w:spacing w:val="-2"/>
          <w:lang w:val="fr-FR"/>
        </w:rPr>
        <w:t>Djaga-B</w:t>
      </w:r>
      <w:r w:rsidRPr="005A23D8">
        <w:rPr>
          <w:spacing w:val="-2"/>
          <w:lang w:val="fr-FR"/>
        </w:rPr>
        <w:t>ouldhouq</w:t>
      </w:r>
      <w:proofErr w:type="spellEnd"/>
      <w:r w:rsidRPr="005A23D8">
        <w:rPr>
          <w:spacing w:val="-2"/>
          <w:lang w:val="fr-FR"/>
        </w:rPr>
        <w:t xml:space="preserve"> (quartier7)</w:t>
      </w:r>
      <w:r w:rsidRPr="00827A76">
        <w:rPr>
          <w:spacing w:val="-2"/>
          <w:lang w:val="fr-FR"/>
        </w:rPr>
        <w:t xml:space="preserve">, et </w:t>
      </w:r>
      <w:r w:rsidR="00A57B23" w:rsidRPr="00827A76">
        <w:rPr>
          <w:spacing w:val="-2"/>
          <w:lang w:val="fr-FR"/>
        </w:rPr>
        <w:t xml:space="preserve">a l’intention </w:t>
      </w:r>
      <w:r w:rsidR="00125146" w:rsidRPr="00827A76">
        <w:rPr>
          <w:spacing w:val="-2"/>
          <w:lang w:val="fr-FR"/>
        </w:rPr>
        <w:t>d’utiliser</w:t>
      </w:r>
      <w:r w:rsidR="00A57B23" w:rsidRPr="00827A76">
        <w:rPr>
          <w:spacing w:val="-2"/>
          <w:lang w:val="fr-FR"/>
        </w:rPr>
        <w:t xml:space="preserve"> une partie de</w:t>
      </w:r>
      <w:r w:rsidR="00243C10">
        <w:rPr>
          <w:spacing w:val="-2"/>
          <w:lang w:val="fr-FR"/>
        </w:rPr>
        <w:t xml:space="preserve">s </w:t>
      </w:r>
      <w:r w:rsidR="00F96458" w:rsidRPr="00827A76">
        <w:rPr>
          <w:spacing w:val="-2"/>
          <w:lang w:val="fr-FR"/>
        </w:rPr>
        <w:t>sommes accordées</w:t>
      </w:r>
      <w:r w:rsidR="00A57B23" w:rsidRPr="00827A76">
        <w:rPr>
          <w:spacing w:val="-2"/>
          <w:lang w:val="fr-FR"/>
        </w:rPr>
        <w:t xml:space="preserve"> pour</w:t>
      </w:r>
      <w:r w:rsidR="00F96458" w:rsidRPr="00827A76">
        <w:rPr>
          <w:spacing w:val="-2"/>
          <w:lang w:val="fr-FR"/>
        </w:rPr>
        <w:t xml:space="preserve"> financer </w:t>
      </w:r>
      <w:r w:rsidR="00243C10">
        <w:rPr>
          <w:spacing w:val="-2"/>
          <w:lang w:val="fr-FR"/>
        </w:rPr>
        <w:t>des services de consultant</w:t>
      </w:r>
      <w:r w:rsidR="00F12D03">
        <w:rPr>
          <w:spacing w:val="-2"/>
          <w:lang w:val="fr-FR"/>
        </w:rPr>
        <w:t> :</w:t>
      </w:r>
      <w:r w:rsidR="00F12D03" w:rsidRPr="00BC77C8">
        <w:rPr>
          <w:lang w:val="fr-FR"/>
        </w:rPr>
        <w:t xml:space="preserve"> </w:t>
      </w:r>
      <w:r w:rsidR="00840D9B" w:rsidRPr="00840D9B">
        <w:rPr>
          <w:b/>
          <w:spacing w:val="-2"/>
          <w:lang w:val="fr-FR"/>
        </w:rPr>
        <w:t xml:space="preserve">supervision des travaux des </w:t>
      </w:r>
      <w:r w:rsidR="00AF1A7F" w:rsidRPr="00840D9B">
        <w:rPr>
          <w:b/>
          <w:spacing w:val="-2"/>
          <w:lang w:val="fr-FR"/>
        </w:rPr>
        <w:t>équipements</w:t>
      </w:r>
      <w:r w:rsidR="00840D9B" w:rsidRPr="00840D9B">
        <w:rPr>
          <w:b/>
          <w:spacing w:val="-2"/>
          <w:lang w:val="fr-FR"/>
        </w:rPr>
        <w:t xml:space="preserve"> publics de </w:t>
      </w:r>
      <w:proofErr w:type="spellStart"/>
      <w:r w:rsidR="00840D9B" w:rsidRPr="00840D9B">
        <w:rPr>
          <w:b/>
          <w:spacing w:val="-2"/>
          <w:lang w:val="fr-FR"/>
        </w:rPr>
        <w:t>djaga-bouldhouq</w:t>
      </w:r>
      <w:proofErr w:type="spellEnd"/>
      <w:r w:rsidR="00840D9B" w:rsidRPr="00840D9B">
        <w:rPr>
          <w:b/>
          <w:spacing w:val="-2"/>
          <w:lang w:val="fr-FR"/>
        </w:rPr>
        <w:t xml:space="preserve"> (centre de </w:t>
      </w:r>
      <w:r w:rsidR="0042019D" w:rsidRPr="00840D9B">
        <w:rPr>
          <w:b/>
          <w:spacing w:val="-2"/>
          <w:lang w:val="fr-FR"/>
        </w:rPr>
        <w:t>développement</w:t>
      </w:r>
      <w:r w:rsidR="00840D9B" w:rsidRPr="00840D9B">
        <w:rPr>
          <w:b/>
          <w:spacing w:val="-2"/>
          <w:lang w:val="fr-FR"/>
        </w:rPr>
        <w:t xml:space="preserve"> communautaire, </w:t>
      </w:r>
      <w:r w:rsidR="0042019D" w:rsidRPr="00840D9B">
        <w:rPr>
          <w:b/>
          <w:spacing w:val="-2"/>
          <w:lang w:val="fr-FR"/>
        </w:rPr>
        <w:t>marché</w:t>
      </w:r>
      <w:r w:rsidR="00840D9B" w:rsidRPr="00840D9B">
        <w:rPr>
          <w:b/>
          <w:spacing w:val="-2"/>
          <w:lang w:val="fr-FR"/>
        </w:rPr>
        <w:t>, terrain de sport etc…)</w:t>
      </w:r>
      <w:r w:rsidR="00885494" w:rsidRPr="00A20754">
        <w:rPr>
          <w:b/>
          <w:spacing w:val="-2"/>
          <w:lang w:val="fr-FR"/>
        </w:rPr>
        <w:t>.</w:t>
      </w:r>
    </w:p>
    <w:p w14:paraId="10EFD15F" w14:textId="3590154E" w:rsidR="00840D9B" w:rsidRPr="00840D9B" w:rsidRDefault="00840D9B" w:rsidP="00840D9B">
      <w:pPr>
        <w:pStyle w:val="ListParagraph"/>
        <w:spacing w:after="120"/>
        <w:rPr>
          <w:spacing w:val="-2"/>
          <w:lang w:val="fr-FR"/>
        </w:rPr>
      </w:pPr>
      <w:r w:rsidRPr="00840D9B">
        <w:rPr>
          <w:spacing w:val="-2"/>
          <w:lang w:val="fr-FR"/>
        </w:rPr>
        <w:t>Les travaux à superviser concernent l</w:t>
      </w:r>
      <w:r w:rsidR="008B1416">
        <w:rPr>
          <w:spacing w:val="-2"/>
          <w:lang w:val="fr-FR"/>
        </w:rPr>
        <w:t xml:space="preserve">a construction </w:t>
      </w:r>
      <w:r w:rsidRPr="00840D9B">
        <w:rPr>
          <w:spacing w:val="-2"/>
          <w:lang w:val="fr-FR"/>
        </w:rPr>
        <w:t>des équipements socio-collectifs suivants :</w:t>
      </w:r>
    </w:p>
    <w:p w14:paraId="5B3FDB30" w14:textId="77777777" w:rsidR="00840D9B" w:rsidRPr="00840D9B" w:rsidRDefault="00840D9B" w:rsidP="00840D9B">
      <w:pPr>
        <w:pStyle w:val="ListParagraph"/>
        <w:spacing w:after="120"/>
        <w:rPr>
          <w:spacing w:val="-2"/>
          <w:lang w:val="fr-FR"/>
        </w:rPr>
      </w:pPr>
    </w:p>
    <w:p w14:paraId="3BC8AAB0" w14:textId="77777777" w:rsidR="00840D9B" w:rsidRPr="00840D9B" w:rsidRDefault="00840D9B" w:rsidP="00840D9B">
      <w:pPr>
        <w:pStyle w:val="ListParagraph"/>
        <w:numPr>
          <w:ilvl w:val="0"/>
          <w:numId w:val="9"/>
        </w:numPr>
        <w:spacing w:after="120"/>
        <w:rPr>
          <w:b/>
          <w:spacing w:val="-2"/>
          <w:lang w:val="fr-FR"/>
        </w:rPr>
      </w:pPr>
      <w:r w:rsidRPr="00840D9B">
        <w:rPr>
          <w:b/>
          <w:spacing w:val="-2"/>
          <w:lang w:val="fr-FR"/>
        </w:rPr>
        <w:t>Un (1) Centre de Développement Communautaire</w:t>
      </w:r>
    </w:p>
    <w:p w14:paraId="1C48EB25" w14:textId="77777777" w:rsidR="00840D9B" w:rsidRPr="00840D9B" w:rsidRDefault="00840D9B" w:rsidP="00840D9B">
      <w:pPr>
        <w:pStyle w:val="ListParagraph"/>
        <w:numPr>
          <w:ilvl w:val="0"/>
          <w:numId w:val="9"/>
        </w:numPr>
        <w:spacing w:after="120"/>
        <w:rPr>
          <w:b/>
          <w:spacing w:val="-2"/>
          <w:lang w:val="fr-FR"/>
        </w:rPr>
      </w:pPr>
      <w:r w:rsidRPr="00840D9B">
        <w:rPr>
          <w:b/>
          <w:spacing w:val="-2"/>
          <w:lang w:val="fr-FR"/>
        </w:rPr>
        <w:t>Un (1) Terrain de Sport</w:t>
      </w:r>
    </w:p>
    <w:p w14:paraId="3471AFAD" w14:textId="77777777" w:rsidR="00840D9B" w:rsidRPr="00840D9B" w:rsidRDefault="00840D9B" w:rsidP="00840D9B">
      <w:pPr>
        <w:pStyle w:val="ListParagraph"/>
        <w:numPr>
          <w:ilvl w:val="0"/>
          <w:numId w:val="9"/>
        </w:numPr>
        <w:spacing w:after="120"/>
        <w:rPr>
          <w:b/>
          <w:spacing w:val="-2"/>
          <w:lang w:val="fr-FR"/>
        </w:rPr>
      </w:pPr>
      <w:r w:rsidRPr="00840D9B">
        <w:rPr>
          <w:b/>
          <w:spacing w:val="-2"/>
          <w:lang w:val="fr-FR"/>
        </w:rPr>
        <w:t>Un (1) marché de quartier</w:t>
      </w:r>
    </w:p>
    <w:p w14:paraId="086D5365" w14:textId="77777777" w:rsidR="00840D9B" w:rsidRPr="00840D9B" w:rsidRDefault="00840D9B" w:rsidP="00840D9B">
      <w:pPr>
        <w:pStyle w:val="ListParagraph"/>
        <w:numPr>
          <w:ilvl w:val="0"/>
          <w:numId w:val="9"/>
        </w:numPr>
        <w:spacing w:after="120"/>
        <w:rPr>
          <w:b/>
          <w:spacing w:val="-2"/>
          <w:lang w:val="fr-FR"/>
        </w:rPr>
      </w:pPr>
      <w:r w:rsidRPr="00840D9B">
        <w:rPr>
          <w:b/>
          <w:spacing w:val="-2"/>
          <w:lang w:val="fr-FR"/>
        </w:rPr>
        <w:t>Deux (2) Jardin Publics</w:t>
      </w:r>
    </w:p>
    <w:p w14:paraId="65251179" w14:textId="77777777" w:rsidR="00840D9B" w:rsidRPr="00840D9B" w:rsidRDefault="00840D9B" w:rsidP="00840D9B">
      <w:pPr>
        <w:pStyle w:val="ListParagraph"/>
        <w:numPr>
          <w:ilvl w:val="0"/>
          <w:numId w:val="9"/>
        </w:numPr>
        <w:spacing w:after="120"/>
        <w:rPr>
          <w:b/>
          <w:spacing w:val="-2"/>
          <w:lang w:val="fr-FR"/>
        </w:rPr>
      </w:pPr>
      <w:r w:rsidRPr="00840D9B">
        <w:rPr>
          <w:b/>
          <w:spacing w:val="-2"/>
          <w:lang w:val="fr-FR"/>
        </w:rPr>
        <w:t>Trois (3) Aires de jeux</w:t>
      </w:r>
    </w:p>
    <w:p w14:paraId="5A1C293F" w14:textId="0A5F2365" w:rsidR="00840D9B" w:rsidRPr="00840D9B" w:rsidRDefault="000B172A" w:rsidP="00840D9B">
      <w:pPr>
        <w:pStyle w:val="ListParagraph"/>
        <w:numPr>
          <w:ilvl w:val="0"/>
          <w:numId w:val="9"/>
        </w:numPr>
        <w:spacing w:after="120"/>
        <w:rPr>
          <w:b/>
          <w:spacing w:val="-2"/>
          <w:lang w:val="fr-FR"/>
        </w:rPr>
      </w:pPr>
      <w:r>
        <w:rPr>
          <w:b/>
          <w:spacing w:val="-2"/>
          <w:lang w:val="fr-FR"/>
        </w:rPr>
        <w:t>Trois (3</w:t>
      </w:r>
      <w:r w:rsidR="00840D9B" w:rsidRPr="00840D9B">
        <w:rPr>
          <w:b/>
          <w:spacing w:val="-2"/>
          <w:lang w:val="fr-FR"/>
        </w:rPr>
        <w:t>) Placettes</w:t>
      </w:r>
    </w:p>
    <w:p w14:paraId="6789C3C6" w14:textId="7D0E7664" w:rsidR="000B172A" w:rsidRDefault="000B172A" w:rsidP="00A20754">
      <w:pPr>
        <w:spacing w:after="120"/>
        <w:rPr>
          <w:spacing w:val="-2"/>
          <w:lang w:val="fr-FR"/>
        </w:rPr>
      </w:pPr>
      <w:r w:rsidRPr="000B172A">
        <w:rPr>
          <w:spacing w:val="-2"/>
          <w:lang w:val="fr-FR"/>
        </w:rPr>
        <w:t>Le personnel</w:t>
      </w:r>
      <w:r>
        <w:rPr>
          <w:spacing w:val="-2"/>
          <w:lang w:val="fr-FR"/>
        </w:rPr>
        <w:t xml:space="preserve"> clé doit être composé de sept (7</w:t>
      </w:r>
      <w:r w:rsidRPr="000B172A">
        <w:rPr>
          <w:spacing w:val="-2"/>
          <w:lang w:val="fr-FR"/>
        </w:rPr>
        <w:t>) experts</w:t>
      </w:r>
      <w:r>
        <w:rPr>
          <w:spacing w:val="-2"/>
          <w:lang w:val="fr-FR"/>
        </w:rPr>
        <w:t>,</w:t>
      </w:r>
      <w:r w:rsidRPr="000B172A">
        <w:rPr>
          <w:spacing w:val="-2"/>
          <w:lang w:val="fr-FR"/>
        </w:rPr>
        <w:t xml:space="preserve"> pour une durée totale des travaux estimée à </w:t>
      </w:r>
      <w:r>
        <w:rPr>
          <w:spacing w:val="-2"/>
          <w:lang w:val="fr-FR"/>
        </w:rPr>
        <w:t>13</w:t>
      </w:r>
      <w:r w:rsidRPr="000B172A">
        <w:rPr>
          <w:spacing w:val="-2"/>
          <w:lang w:val="fr-FR"/>
        </w:rPr>
        <w:t xml:space="preserve"> mois et le démarrage des prestations est prévu pour septembre 2025.</w:t>
      </w:r>
    </w:p>
    <w:p w14:paraId="5444039A" w14:textId="2F338BDF" w:rsidR="003B6FF2" w:rsidRDefault="003B6FF2" w:rsidP="00A20754">
      <w:pPr>
        <w:spacing w:after="120"/>
        <w:rPr>
          <w:spacing w:val="-2"/>
          <w:lang w:val="fr-FR"/>
        </w:rPr>
      </w:pPr>
      <w:r>
        <w:rPr>
          <w:spacing w:val="-2"/>
          <w:lang w:val="fr-FR"/>
        </w:rPr>
        <w:t>Les Termes de Référence (TdR) détaillés de la mission</w:t>
      </w:r>
      <w:r w:rsidR="005C324D">
        <w:rPr>
          <w:spacing w:val="-2"/>
          <w:lang w:val="fr-FR"/>
        </w:rPr>
        <w:t xml:space="preserve"> </w:t>
      </w:r>
      <w:r w:rsidRPr="005C324D">
        <w:rPr>
          <w:spacing w:val="-2"/>
          <w:lang w:val="fr-FR"/>
        </w:rPr>
        <w:t>sont disponibles à l’adresse ci-dessous</w:t>
      </w:r>
      <w:r w:rsidR="005C324D">
        <w:rPr>
          <w:spacing w:val="-2"/>
          <w:lang w:val="fr-FR"/>
        </w:rPr>
        <w:t>.</w:t>
      </w:r>
    </w:p>
    <w:p w14:paraId="504B1139" w14:textId="77777777" w:rsidR="005C324D" w:rsidRDefault="005C324D" w:rsidP="00FA5A24">
      <w:pPr>
        <w:spacing w:after="120"/>
        <w:rPr>
          <w:spacing w:val="-2"/>
          <w:lang w:val="fr-FR"/>
        </w:rPr>
      </w:pPr>
      <w:r w:rsidRPr="005C324D">
        <w:rPr>
          <w:spacing w:val="-2"/>
          <w:lang w:val="fr-FR"/>
        </w:rPr>
        <w:t>L’</w:t>
      </w:r>
      <w:proofErr w:type="spellStart"/>
      <w:r w:rsidRPr="005C324D">
        <w:rPr>
          <w:spacing w:val="-2"/>
          <w:lang w:val="fr-FR"/>
        </w:rPr>
        <w:t>ARULoS</w:t>
      </w:r>
      <w:proofErr w:type="spellEnd"/>
      <w:r w:rsidRPr="005C324D">
        <w:rPr>
          <w:spacing w:val="-2"/>
          <w:lang w:val="fr-FR"/>
        </w:rPr>
        <w:t xml:space="preserve"> invite les bureaux de Consultants (« Consultants ») </w:t>
      </w:r>
      <w:r w:rsidRPr="00BD33B7">
        <w:rPr>
          <w:b/>
          <w:bCs/>
          <w:spacing w:val="-2"/>
          <w:u w:val="single"/>
          <w:lang w:val="fr-FR"/>
        </w:rPr>
        <w:t>éligibles</w:t>
      </w:r>
      <w:r w:rsidRPr="005C324D">
        <w:rPr>
          <w:spacing w:val="-2"/>
          <w:lang w:val="fr-FR"/>
        </w:rPr>
        <w:t xml:space="preserve">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6AE08F39" w14:textId="77777777" w:rsidR="00F12D03" w:rsidRDefault="00A911D7" w:rsidP="00F12D03">
      <w:pPr>
        <w:spacing w:after="120"/>
        <w:rPr>
          <w:spacing w:val="-2"/>
          <w:lang w:val="fr-FR"/>
        </w:rPr>
      </w:pPr>
      <w:r>
        <w:rPr>
          <w:spacing w:val="-2"/>
          <w:lang w:val="fr-FR"/>
        </w:rPr>
        <w:t xml:space="preserve">Les critères d’établissement de la liste restreinte sont : </w:t>
      </w:r>
    </w:p>
    <w:p w14:paraId="17781772" w14:textId="2D759F7F" w:rsidR="00840D9B" w:rsidRPr="00840D9B" w:rsidRDefault="00840D9B" w:rsidP="00840D9B">
      <w:pPr>
        <w:pStyle w:val="ListParagraph"/>
        <w:numPr>
          <w:ilvl w:val="0"/>
          <w:numId w:val="10"/>
        </w:numPr>
        <w:spacing w:after="120"/>
        <w:rPr>
          <w:b/>
          <w:spacing w:val="-2"/>
          <w:lang w:val="fr-FR"/>
        </w:rPr>
      </w:pPr>
      <w:r w:rsidRPr="00840D9B">
        <w:rPr>
          <w:b/>
          <w:spacing w:val="-2"/>
          <w:lang w:val="fr-FR"/>
        </w:rPr>
        <w:t xml:space="preserve">Le bureau d’études doit avoir une expérience avérée d'au moins </w:t>
      </w:r>
      <w:r w:rsidRPr="00840D9B">
        <w:rPr>
          <w:b/>
          <w:spacing w:val="-2"/>
          <w:u w:val="single"/>
          <w:lang w:val="fr-FR"/>
        </w:rPr>
        <w:t>5 ans</w:t>
      </w:r>
      <w:r w:rsidRPr="00840D9B">
        <w:rPr>
          <w:b/>
          <w:spacing w:val="-2"/>
          <w:lang w:val="fr-FR"/>
        </w:rPr>
        <w:t xml:space="preserve"> dans la supervision des travaux de construction des équipements publics.</w:t>
      </w:r>
    </w:p>
    <w:p w14:paraId="4C399016" w14:textId="01E7BE78" w:rsidR="00BD33B7" w:rsidRDefault="00840D9B" w:rsidP="0042019D">
      <w:pPr>
        <w:pStyle w:val="ListParagraph"/>
        <w:numPr>
          <w:ilvl w:val="0"/>
          <w:numId w:val="10"/>
        </w:numPr>
        <w:spacing w:after="120"/>
        <w:rPr>
          <w:b/>
          <w:spacing w:val="-2"/>
          <w:lang w:val="fr-FR"/>
        </w:rPr>
      </w:pPr>
      <w:r w:rsidRPr="00840D9B">
        <w:rPr>
          <w:b/>
          <w:spacing w:val="-2"/>
          <w:lang w:val="fr-FR"/>
        </w:rPr>
        <w:t>Le bureau d’études doit avoir supervisé au moins deux (2) projets similaires</w:t>
      </w:r>
      <w:r w:rsidR="00BD33B7">
        <w:rPr>
          <w:b/>
          <w:spacing w:val="-2"/>
          <w:lang w:val="fr-FR"/>
        </w:rPr>
        <w:t xml:space="preserve"> </w:t>
      </w:r>
      <w:r w:rsidR="0042019D" w:rsidRPr="0042019D">
        <w:rPr>
          <w:b/>
          <w:spacing w:val="-2"/>
          <w:lang w:val="fr-FR"/>
        </w:rPr>
        <w:t>durant les cinq (5) dernières années</w:t>
      </w:r>
      <w:r w:rsidR="00BD33B7">
        <w:rPr>
          <w:b/>
          <w:spacing w:val="-2"/>
          <w:lang w:val="fr-FR"/>
        </w:rPr>
        <w:t>.</w:t>
      </w:r>
    </w:p>
    <w:p w14:paraId="74A83004" w14:textId="77777777" w:rsidR="00BD33B7" w:rsidRDefault="00BD33B7" w:rsidP="0042019D">
      <w:pPr>
        <w:pStyle w:val="ListParagraph"/>
        <w:spacing w:after="120"/>
        <w:rPr>
          <w:b/>
          <w:spacing w:val="-2"/>
          <w:lang w:val="fr-FR"/>
        </w:rPr>
      </w:pPr>
    </w:p>
    <w:p w14:paraId="7E6E9CEA" w14:textId="188D0291" w:rsidR="00A911D7" w:rsidRPr="0042019D" w:rsidRDefault="00B64548" w:rsidP="0042019D">
      <w:pPr>
        <w:spacing w:after="120"/>
        <w:rPr>
          <w:b/>
          <w:spacing w:val="-2"/>
          <w:lang w:val="fr-FR"/>
        </w:rPr>
      </w:pPr>
      <w:r w:rsidRPr="0042019D">
        <w:rPr>
          <w:b/>
          <w:spacing w:val="-2"/>
          <w:lang w:val="fr-FR"/>
        </w:rPr>
        <w:t>Les Personnels-clés ne feront pas l’objet d’évaluation au stade de l’établissement de la liste retreinte.</w:t>
      </w:r>
    </w:p>
    <w:p w14:paraId="7486CB72" w14:textId="77777777" w:rsidR="00B64548" w:rsidRPr="00B64548" w:rsidRDefault="00B64548" w:rsidP="00B64548">
      <w:pPr>
        <w:spacing w:after="120"/>
        <w:rPr>
          <w:lang w:val="fr-FR"/>
        </w:rPr>
      </w:pPr>
      <w:r w:rsidRPr="00B64548">
        <w:rPr>
          <w:lang w:val="fr-FR"/>
        </w:rPr>
        <w:t xml:space="preserve">Les </w:t>
      </w:r>
      <w:r>
        <w:rPr>
          <w:spacing w:val="-2"/>
          <w:lang w:val="fr-FR"/>
        </w:rPr>
        <w:t>C</w:t>
      </w:r>
      <w:r w:rsidRPr="00827A76">
        <w:rPr>
          <w:spacing w:val="-2"/>
          <w:lang w:val="fr-FR"/>
        </w:rPr>
        <w:t>onsultants</w:t>
      </w:r>
      <w:r w:rsidRPr="00B64548">
        <w:rPr>
          <w:lang w:val="fr-FR"/>
        </w:rPr>
        <w:t xml:space="preserve"> </w:t>
      </w:r>
      <w:r>
        <w:rPr>
          <w:lang w:val="fr-FR"/>
        </w:rPr>
        <w:t>intéressé</w:t>
      </w:r>
      <w:r w:rsidRPr="00B64548">
        <w:rPr>
          <w:lang w:val="fr-FR"/>
        </w:rPr>
        <w:t>s sont invités à prendre connaissance des Clauses 1.</w:t>
      </w:r>
      <w:r>
        <w:rPr>
          <w:lang w:val="fr-FR"/>
        </w:rPr>
        <w:t>23</w:t>
      </w:r>
      <w:r w:rsidRPr="00B64548">
        <w:rPr>
          <w:lang w:val="fr-FR"/>
        </w:rPr>
        <w:t xml:space="preserve"> </w:t>
      </w:r>
      <w:r>
        <w:rPr>
          <w:lang w:val="fr-FR"/>
        </w:rPr>
        <w:t>et</w:t>
      </w:r>
      <w:r w:rsidRPr="00B64548">
        <w:rPr>
          <w:lang w:val="fr-FR"/>
        </w:rPr>
        <w:t xml:space="preserve"> 1.2</w:t>
      </w:r>
      <w:r>
        <w:rPr>
          <w:lang w:val="fr-FR"/>
        </w:rPr>
        <w:t>4</w:t>
      </w:r>
      <w:r w:rsidRPr="00B64548">
        <w:rPr>
          <w:lang w:val="fr-FR"/>
        </w:rPr>
        <w:t xml:space="preserve"> des Directives </w:t>
      </w:r>
      <w:r>
        <w:rPr>
          <w:lang w:val="fr-FR"/>
        </w:rPr>
        <w:t xml:space="preserve">sur l’acquisition des Services de Consultants dans le cadre des Projets financés par la Banque </w:t>
      </w:r>
      <w:r>
        <w:rPr>
          <w:lang w:val="fr-FR"/>
        </w:rPr>
        <w:lastRenderedPageBreak/>
        <w:t>Islamique de Développement (les « Directives ») définiss</w:t>
      </w:r>
      <w:r w:rsidRPr="00B64548">
        <w:rPr>
          <w:lang w:val="fr-FR"/>
        </w:rPr>
        <w:t xml:space="preserve">ant les règles de la BIsD </w:t>
      </w:r>
      <w:r>
        <w:rPr>
          <w:lang w:val="fr-FR"/>
        </w:rPr>
        <w:t>concernant</w:t>
      </w:r>
      <w:r w:rsidRPr="00B64548">
        <w:rPr>
          <w:lang w:val="fr-FR"/>
        </w:rPr>
        <w:t xml:space="preserve"> les conflits d’intérêt.</w:t>
      </w:r>
    </w:p>
    <w:p w14:paraId="7237B9CA" w14:textId="77777777" w:rsidR="004807C6" w:rsidRDefault="00A57B23" w:rsidP="004807C6">
      <w:pPr>
        <w:spacing w:after="120"/>
        <w:rPr>
          <w:spacing w:val="-2"/>
          <w:lang w:val="fr-FR"/>
        </w:rPr>
      </w:pPr>
      <w:r w:rsidRPr="00827A76">
        <w:rPr>
          <w:spacing w:val="-2"/>
          <w:lang w:val="fr-FR"/>
        </w:rPr>
        <w:t xml:space="preserve">Les </w:t>
      </w:r>
      <w:r w:rsidR="00B64548">
        <w:rPr>
          <w:spacing w:val="-2"/>
          <w:lang w:val="fr-FR"/>
        </w:rPr>
        <w:t>C</w:t>
      </w:r>
      <w:r w:rsidR="00B64548" w:rsidRPr="00827A76">
        <w:rPr>
          <w:spacing w:val="-2"/>
          <w:lang w:val="fr-FR"/>
        </w:rPr>
        <w:t xml:space="preserve">onsultants </w:t>
      </w:r>
      <w:r w:rsidRPr="00827A76">
        <w:rPr>
          <w:spacing w:val="-2"/>
          <w:lang w:val="fr-FR"/>
        </w:rPr>
        <w:t xml:space="preserve">peuvent </w:t>
      </w:r>
      <w:r w:rsidR="00B64548">
        <w:rPr>
          <w:spacing w:val="-2"/>
          <w:lang w:val="fr-FR"/>
        </w:rPr>
        <w:t xml:space="preserve">s’associer avec d’autres firmes afin de renforcer leurs qualification en </w:t>
      </w:r>
      <w:r w:rsidR="004807C6">
        <w:rPr>
          <w:spacing w:val="-2"/>
          <w:lang w:val="fr-FR"/>
        </w:rPr>
        <w:t xml:space="preserve">indiquant clairement le type d’association, c’est-à-dire un groupement </w:t>
      </w:r>
      <w:r w:rsidR="00393010">
        <w:rPr>
          <w:spacing w:val="-2"/>
          <w:lang w:val="fr-FR"/>
        </w:rPr>
        <w:t>de consultants</w:t>
      </w:r>
      <w:r w:rsidR="004807C6">
        <w:rPr>
          <w:spacing w:val="-2"/>
          <w:lang w:val="fr-FR"/>
        </w:rPr>
        <w:t xml:space="preserve">, </w:t>
      </w:r>
      <w:r w:rsidR="00F12D03">
        <w:rPr>
          <w:spacing w:val="-2"/>
          <w:lang w:val="fr-FR"/>
        </w:rPr>
        <w:t xml:space="preserve">ou </w:t>
      </w:r>
      <w:r w:rsidR="00F12D03" w:rsidRPr="00827A76">
        <w:rPr>
          <w:spacing w:val="-2"/>
          <w:lang w:val="fr-FR"/>
        </w:rPr>
        <w:t>une</w:t>
      </w:r>
      <w:r w:rsidR="004807C6">
        <w:rPr>
          <w:spacing w:val="-2"/>
          <w:lang w:val="fr-FR"/>
        </w:rPr>
        <w:t xml:space="preserve"> intention de sous-traitance.</w:t>
      </w:r>
      <w:r w:rsidR="000337B1">
        <w:rPr>
          <w:spacing w:val="-2"/>
          <w:lang w:val="fr-FR"/>
        </w:rPr>
        <w:t xml:space="preserve">  Dans le cas de groupement, tous les partenaires du groupement seront conjointement et solidairement responsables pour la totalité du contrat, en cas d’attribution.</w:t>
      </w:r>
    </w:p>
    <w:p w14:paraId="383A7758" w14:textId="77777777" w:rsidR="007B697F" w:rsidRDefault="007B697F" w:rsidP="007B697F">
      <w:pPr>
        <w:spacing w:after="120"/>
        <w:rPr>
          <w:spacing w:val="-2"/>
          <w:lang w:val="fr-FR"/>
        </w:rPr>
      </w:pPr>
      <w:r>
        <w:rPr>
          <w:spacing w:val="-2"/>
          <w:lang w:val="fr-FR"/>
        </w:rPr>
        <w:t>L</w:t>
      </w:r>
      <w:r w:rsidRPr="00752308">
        <w:rPr>
          <w:spacing w:val="-2"/>
          <w:lang w:val="fr-FR"/>
        </w:rPr>
        <w:t>a sélection</w:t>
      </w:r>
      <w:r>
        <w:rPr>
          <w:spacing w:val="-2"/>
          <w:lang w:val="fr-FR"/>
        </w:rPr>
        <w:t xml:space="preserve"> se fera en conformité avec la méthode de </w:t>
      </w:r>
      <w:r w:rsidRPr="00F12D03">
        <w:rPr>
          <w:b/>
          <w:spacing w:val="-2"/>
          <w:lang w:val="fr-FR"/>
        </w:rPr>
        <w:t xml:space="preserve">sélection </w:t>
      </w:r>
      <w:r>
        <w:rPr>
          <w:b/>
          <w:spacing w:val="-2"/>
          <w:lang w:val="fr-FR"/>
        </w:rPr>
        <w:t xml:space="preserve">fondée sur la </w:t>
      </w:r>
      <w:r w:rsidRPr="00F12D03">
        <w:rPr>
          <w:b/>
          <w:spacing w:val="-2"/>
          <w:lang w:val="fr-FR"/>
        </w:rPr>
        <w:t xml:space="preserve">qualité et </w:t>
      </w:r>
      <w:r>
        <w:rPr>
          <w:b/>
          <w:spacing w:val="-2"/>
          <w:lang w:val="fr-FR"/>
        </w:rPr>
        <w:t xml:space="preserve">le </w:t>
      </w:r>
      <w:r w:rsidRPr="00F12D03">
        <w:rPr>
          <w:b/>
          <w:spacing w:val="-2"/>
          <w:lang w:val="fr-FR"/>
        </w:rPr>
        <w:t>cout</w:t>
      </w:r>
      <w:r>
        <w:rPr>
          <w:spacing w:val="-2"/>
          <w:lang w:val="fr-FR"/>
        </w:rPr>
        <w:t xml:space="preserve"> réservée aux pays membres (SFQC/PM) stipulée dans les </w:t>
      </w:r>
      <w:r w:rsidRPr="009F6C07">
        <w:rPr>
          <w:rFonts w:ascii="CG Times" w:hAnsi="CG Times"/>
          <w:lang w:val="fr-FR"/>
        </w:rPr>
        <w:t>Directives</w:t>
      </w:r>
      <w:r>
        <w:rPr>
          <w:rFonts w:ascii="CG Times" w:hAnsi="CG Times"/>
          <w:lang w:val="fr-FR"/>
        </w:rPr>
        <w:t>.</w:t>
      </w:r>
      <w:r w:rsidRPr="00752308">
        <w:rPr>
          <w:spacing w:val="-2"/>
          <w:lang w:val="fr-FR"/>
        </w:rPr>
        <w:t xml:space="preserve"> </w:t>
      </w:r>
    </w:p>
    <w:p w14:paraId="3D0FEE04" w14:textId="77777777" w:rsidR="00F12D03" w:rsidRPr="00827A76" w:rsidRDefault="00A57B23" w:rsidP="00F12D03">
      <w:pPr>
        <w:spacing w:after="120"/>
        <w:rPr>
          <w:spacing w:val="-2"/>
          <w:lang w:val="fr-FR"/>
        </w:rPr>
      </w:pPr>
      <w:r w:rsidRPr="00827A76">
        <w:rPr>
          <w:spacing w:val="-2"/>
          <w:lang w:val="fr-FR"/>
        </w:rPr>
        <w:t xml:space="preserve">Les consultants intéressés peuvent obtenir </w:t>
      </w:r>
      <w:r w:rsidR="00A5335A" w:rsidRPr="00827A76">
        <w:rPr>
          <w:spacing w:val="-2"/>
          <w:lang w:val="fr-FR"/>
        </w:rPr>
        <w:t xml:space="preserve">des </w:t>
      </w:r>
      <w:r w:rsidRPr="00827A76">
        <w:rPr>
          <w:spacing w:val="-2"/>
          <w:lang w:val="fr-FR"/>
        </w:rPr>
        <w:t xml:space="preserve">informations </w:t>
      </w:r>
      <w:r w:rsidR="000337B1">
        <w:rPr>
          <w:spacing w:val="-2"/>
          <w:lang w:val="fr-FR"/>
        </w:rPr>
        <w:t>additionnell</w:t>
      </w:r>
      <w:r w:rsidR="000337B1" w:rsidRPr="00827A76">
        <w:rPr>
          <w:spacing w:val="-2"/>
          <w:lang w:val="fr-FR"/>
        </w:rPr>
        <w:t xml:space="preserve">es </w:t>
      </w:r>
      <w:r w:rsidR="00A5335A" w:rsidRPr="00827A76">
        <w:rPr>
          <w:spacing w:val="-2"/>
          <w:lang w:val="fr-FR"/>
        </w:rPr>
        <w:t xml:space="preserve">à </w:t>
      </w:r>
      <w:r w:rsidRPr="00827A76">
        <w:rPr>
          <w:spacing w:val="-2"/>
          <w:lang w:val="fr-FR"/>
        </w:rPr>
        <w:t xml:space="preserve">l'adresse </w:t>
      </w:r>
      <w:r w:rsidR="00A5335A" w:rsidRPr="00827A76">
        <w:rPr>
          <w:spacing w:val="-2"/>
          <w:lang w:val="fr-FR"/>
        </w:rPr>
        <w:t xml:space="preserve">mentionnée </w:t>
      </w:r>
      <w:r w:rsidRPr="00827A76">
        <w:rPr>
          <w:spacing w:val="-2"/>
          <w:lang w:val="fr-FR"/>
        </w:rPr>
        <w:t xml:space="preserve">ci-dessous </w:t>
      </w:r>
      <w:r w:rsidR="00A5335A" w:rsidRPr="00827A76">
        <w:rPr>
          <w:spacing w:val="-2"/>
          <w:lang w:val="fr-FR"/>
        </w:rPr>
        <w:t>aux</w:t>
      </w:r>
      <w:r w:rsidRPr="00827A76">
        <w:rPr>
          <w:spacing w:val="-2"/>
          <w:lang w:val="fr-FR"/>
        </w:rPr>
        <w:t xml:space="preserve"> heures </w:t>
      </w:r>
      <w:r w:rsidR="00A5335A" w:rsidRPr="00827A76">
        <w:rPr>
          <w:spacing w:val="-2"/>
          <w:lang w:val="fr-FR"/>
        </w:rPr>
        <w:t xml:space="preserve">d’ouverture de bureaux </w:t>
      </w:r>
      <w:r w:rsidR="000337B1">
        <w:rPr>
          <w:spacing w:val="-2"/>
          <w:lang w:val="fr-FR"/>
        </w:rPr>
        <w:t>indiqué</w:t>
      </w:r>
      <w:r w:rsidR="000337B1" w:rsidRPr="00827A76">
        <w:rPr>
          <w:spacing w:val="-2"/>
          <w:lang w:val="fr-FR"/>
        </w:rPr>
        <w:t>es </w:t>
      </w:r>
      <w:r w:rsidR="00A5335A" w:rsidRPr="00827A76">
        <w:rPr>
          <w:spacing w:val="-2"/>
          <w:lang w:val="fr-FR"/>
        </w:rPr>
        <w:t>:</w:t>
      </w:r>
      <w:r w:rsidRPr="00827A76">
        <w:rPr>
          <w:spacing w:val="-2"/>
          <w:lang w:val="fr-FR"/>
        </w:rPr>
        <w:t xml:space="preserve"> </w:t>
      </w:r>
      <w:r w:rsidR="00F12D03" w:rsidRPr="00572969">
        <w:rPr>
          <w:b/>
          <w:spacing w:val="-2"/>
          <w:lang w:val="fr-FR"/>
        </w:rPr>
        <w:t>8h à 17h</w:t>
      </w:r>
      <w:r w:rsidR="00F12D03">
        <w:rPr>
          <w:spacing w:val="-2"/>
          <w:lang w:val="fr-FR"/>
        </w:rPr>
        <w:t>, heure locale</w:t>
      </w:r>
      <w:r w:rsidR="00F12D03" w:rsidRPr="00827A76">
        <w:rPr>
          <w:spacing w:val="-2"/>
          <w:lang w:val="fr-FR"/>
        </w:rPr>
        <w:t>.</w:t>
      </w:r>
    </w:p>
    <w:p w14:paraId="272AF3DC" w14:textId="3BE0CB1C" w:rsidR="00F12D03" w:rsidRDefault="00F12D03" w:rsidP="00F12D03">
      <w:pPr>
        <w:spacing w:after="120"/>
        <w:rPr>
          <w:b/>
          <w:spacing w:val="-2"/>
          <w:lang w:val="fr-FR"/>
        </w:rPr>
      </w:pPr>
      <w:r w:rsidRPr="00827A76">
        <w:rPr>
          <w:spacing w:val="-2"/>
          <w:lang w:val="fr-FR"/>
        </w:rPr>
        <w:t xml:space="preserve">Les </w:t>
      </w:r>
      <w:r>
        <w:rPr>
          <w:spacing w:val="-2"/>
          <w:lang w:val="fr-FR"/>
        </w:rPr>
        <w:t>manifestat</w:t>
      </w:r>
      <w:r w:rsidRPr="00827A76">
        <w:rPr>
          <w:spacing w:val="-2"/>
          <w:lang w:val="fr-FR"/>
        </w:rPr>
        <w:t xml:space="preserve">ions d'intérêt </w:t>
      </w:r>
      <w:r>
        <w:rPr>
          <w:spacing w:val="-2"/>
          <w:lang w:val="fr-FR"/>
        </w:rPr>
        <w:t xml:space="preserve">sous forme écrite </w:t>
      </w:r>
      <w:r w:rsidRPr="00827A76">
        <w:rPr>
          <w:spacing w:val="-2"/>
          <w:lang w:val="fr-FR"/>
        </w:rPr>
        <w:t xml:space="preserve">doivent être déposées </w:t>
      </w:r>
      <w:r>
        <w:rPr>
          <w:spacing w:val="-2"/>
          <w:lang w:val="fr-FR"/>
        </w:rPr>
        <w:t xml:space="preserve">(en personne ou par courrier, télécopie ou courriel) </w:t>
      </w:r>
      <w:r w:rsidRPr="00827A76">
        <w:rPr>
          <w:spacing w:val="-2"/>
          <w:lang w:val="fr-FR"/>
        </w:rPr>
        <w:t>à l'adresse mentionnée ci-dessous au plus tard le</w:t>
      </w:r>
      <w:r>
        <w:rPr>
          <w:spacing w:val="-2"/>
          <w:lang w:val="fr-FR"/>
        </w:rPr>
        <w:t xml:space="preserve"> </w:t>
      </w:r>
      <w:r w:rsidR="0042019D" w:rsidRPr="0042019D">
        <w:rPr>
          <w:b/>
          <w:spacing w:val="-2"/>
          <w:lang w:val="fr-FR"/>
        </w:rPr>
        <w:t>Mercredi 5 Février 2025</w:t>
      </w:r>
      <w:r w:rsidRPr="0042019D">
        <w:rPr>
          <w:b/>
          <w:spacing w:val="-2"/>
          <w:lang w:val="fr-FR"/>
        </w:rPr>
        <w:t xml:space="preserve"> à 8h00</w:t>
      </w:r>
      <w:r>
        <w:rPr>
          <w:b/>
          <w:spacing w:val="-2"/>
          <w:lang w:val="fr-FR"/>
        </w:rPr>
        <w:t>.</w:t>
      </w:r>
    </w:p>
    <w:p w14:paraId="35DA01AF" w14:textId="77777777" w:rsidR="00F12D03" w:rsidRPr="00572969" w:rsidRDefault="00F12D03" w:rsidP="00F12D03">
      <w:pPr>
        <w:rPr>
          <w:b/>
          <w:iCs/>
          <w:spacing w:val="-2"/>
          <w:lang w:val="fr-FR"/>
        </w:rPr>
      </w:pPr>
      <w:r w:rsidRPr="00572969">
        <w:rPr>
          <w:b/>
          <w:iCs/>
          <w:spacing w:val="-2"/>
          <w:lang w:val="fr-FR"/>
        </w:rPr>
        <w:t>AGENCE DE RÉHABILITATION URBAINE ET DE LOGEMENT SOCIAL</w:t>
      </w:r>
    </w:p>
    <w:p w14:paraId="077F6A59" w14:textId="77777777" w:rsidR="00F12D03" w:rsidRPr="00572969" w:rsidRDefault="00F12D03" w:rsidP="00F12D03">
      <w:pPr>
        <w:rPr>
          <w:b/>
          <w:i/>
          <w:spacing w:val="-2"/>
          <w:lang w:val="fr-FR"/>
        </w:rPr>
      </w:pPr>
      <w:r w:rsidRPr="00572969">
        <w:rPr>
          <w:b/>
          <w:i/>
          <w:spacing w:val="-2"/>
          <w:lang w:val="fr-FR"/>
        </w:rPr>
        <w:t>Zone Industrielle Sud</w:t>
      </w:r>
      <w:r>
        <w:rPr>
          <w:b/>
          <w:i/>
          <w:spacing w:val="-2"/>
          <w:lang w:val="fr-FR"/>
        </w:rPr>
        <w:t xml:space="preserve"> / </w:t>
      </w:r>
      <w:r w:rsidRPr="00572969">
        <w:rPr>
          <w:b/>
          <w:i/>
          <w:spacing w:val="-2"/>
          <w:lang w:val="fr-FR"/>
        </w:rPr>
        <w:t>B.P : 2569 –Djibouti</w:t>
      </w:r>
    </w:p>
    <w:p w14:paraId="3E1F8EA8" w14:textId="77777777" w:rsidR="00F12D03" w:rsidRPr="00572969" w:rsidRDefault="00F12D03" w:rsidP="00F12D03">
      <w:pPr>
        <w:rPr>
          <w:b/>
          <w:spacing w:val="-2"/>
          <w:lang w:val="fr-FR"/>
        </w:rPr>
      </w:pPr>
      <w:r w:rsidRPr="00572969">
        <w:rPr>
          <w:b/>
          <w:spacing w:val="-2"/>
          <w:lang w:val="fr-FR"/>
        </w:rPr>
        <w:t>Tel:</w:t>
      </w:r>
      <w:r w:rsidRPr="00572969">
        <w:rPr>
          <w:b/>
          <w:iCs/>
          <w:spacing w:val="-2"/>
          <w:lang w:val="fr-FR"/>
        </w:rPr>
        <w:t xml:space="preserve"> +253 21 35 43 44</w:t>
      </w:r>
      <w:r w:rsidRPr="00572969">
        <w:rPr>
          <w:b/>
          <w:lang w:val="fr-FR"/>
        </w:rPr>
        <w:t xml:space="preserve"> </w:t>
      </w:r>
      <w:r w:rsidRPr="00572969">
        <w:rPr>
          <w:b/>
          <w:iCs/>
          <w:spacing w:val="-2"/>
          <w:lang w:val="fr-FR"/>
        </w:rPr>
        <w:t xml:space="preserve"> </w:t>
      </w:r>
      <w:r>
        <w:rPr>
          <w:b/>
          <w:iCs/>
          <w:spacing w:val="-2"/>
          <w:lang w:val="fr-FR"/>
        </w:rPr>
        <w:t>/</w:t>
      </w:r>
      <w:r w:rsidRPr="00572969">
        <w:rPr>
          <w:b/>
          <w:spacing w:val="-2"/>
          <w:lang w:val="fr-FR"/>
        </w:rPr>
        <w:t>Télécopie: +253 21 35 44 96</w:t>
      </w:r>
    </w:p>
    <w:p w14:paraId="5BB090F5" w14:textId="77777777" w:rsidR="00F12D03" w:rsidRPr="00572969" w:rsidRDefault="00F12D03" w:rsidP="00F12D03">
      <w:pPr>
        <w:rPr>
          <w:b/>
          <w:spacing w:val="-2"/>
          <w:lang w:val="fr-FR"/>
        </w:rPr>
      </w:pPr>
      <w:r w:rsidRPr="00572969">
        <w:rPr>
          <w:b/>
          <w:spacing w:val="-2"/>
          <w:lang w:val="fr-FR"/>
        </w:rPr>
        <w:t xml:space="preserve">Courriel: procurement@arulos.dj </w:t>
      </w:r>
    </w:p>
    <w:p w14:paraId="1FB5DD40" w14:textId="77777777" w:rsidR="00FA5A24" w:rsidRPr="00827A76" w:rsidRDefault="00FA5A24" w:rsidP="00F12D03">
      <w:pPr>
        <w:spacing w:after="120"/>
        <w:rPr>
          <w:spacing w:val="-2"/>
          <w:lang w:val="fr-FR"/>
        </w:rPr>
      </w:pPr>
    </w:p>
    <w:sectPr w:rsidR="00FA5A24" w:rsidRPr="00827A76" w:rsidSect="00DD3D1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7583A" w14:textId="77777777" w:rsidR="00AB259B" w:rsidRDefault="00AB259B" w:rsidP="00A57B23">
      <w:r>
        <w:separator/>
      </w:r>
    </w:p>
  </w:endnote>
  <w:endnote w:type="continuationSeparator" w:id="0">
    <w:p w14:paraId="69FBC390" w14:textId="77777777" w:rsidR="00AB259B" w:rsidRDefault="00AB259B"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0CB4D" w14:textId="77777777" w:rsidR="00AB259B" w:rsidRDefault="00AB259B" w:rsidP="00A57B23">
      <w:r>
        <w:separator/>
      </w:r>
    </w:p>
  </w:footnote>
  <w:footnote w:type="continuationSeparator" w:id="0">
    <w:p w14:paraId="2766DC19" w14:textId="77777777" w:rsidR="00AB259B" w:rsidRDefault="00AB259B" w:rsidP="00A57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56B7"/>
      </v:shape>
    </w:pict>
  </w:numPicBullet>
  <w:abstractNum w:abstractNumId="0" w15:restartNumberingAfterBreak="0">
    <w:nsid w:val="0B0613D0"/>
    <w:multiLevelType w:val="hybridMultilevel"/>
    <w:tmpl w:val="719246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45A7E"/>
    <w:multiLevelType w:val="hybridMultilevel"/>
    <w:tmpl w:val="BEB49932"/>
    <w:lvl w:ilvl="0" w:tplc="4DB68E6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96B0B36"/>
    <w:multiLevelType w:val="hybridMultilevel"/>
    <w:tmpl w:val="51963B10"/>
    <w:lvl w:ilvl="0" w:tplc="0409000F">
      <w:start w:val="1"/>
      <w:numFmt w:val="decimal"/>
      <w:lvlText w:val="%1."/>
      <w:lvlJc w:val="left"/>
      <w:pPr>
        <w:ind w:left="976" w:hanging="360"/>
      </w:p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4" w15:restartNumberingAfterBreak="0">
    <w:nsid w:val="42E932B0"/>
    <w:multiLevelType w:val="hybridMultilevel"/>
    <w:tmpl w:val="E992280C"/>
    <w:lvl w:ilvl="0" w:tplc="A2A4FF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FD21C7"/>
    <w:multiLevelType w:val="hybridMultilevel"/>
    <w:tmpl w:val="01DEDE0A"/>
    <w:lvl w:ilvl="0" w:tplc="A4E8D4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B4566B"/>
    <w:multiLevelType w:val="hybridMultilevel"/>
    <w:tmpl w:val="54221A50"/>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6C1C3A23"/>
    <w:multiLevelType w:val="hybridMultilevel"/>
    <w:tmpl w:val="379E1D3A"/>
    <w:lvl w:ilvl="0" w:tplc="A170CA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9110CB"/>
    <w:multiLevelType w:val="hybridMultilevel"/>
    <w:tmpl w:val="FFF27A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450390">
    <w:abstractNumId w:val="6"/>
  </w:num>
  <w:num w:numId="2" w16cid:durableId="628515330">
    <w:abstractNumId w:val="2"/>
  </w:num>
  <w:num w:numId="3" w16cid:durableId="503592077">
    <w:abstractNumId w:val="5"/>
  </w:num>
  <w:num w:numId="4" w16cid:durableId="254214405">
    <w:abstractNumId w:val="8"/>
  </w:num>
  <w:num w:numId="5" w16cid:durableId="1815487426">
    <w:abstractNumId w:val="7"/>
  </w:num>
  <w:num w:numId="6" w16cid:durableId="570696193">
    <w:abstractNumId w:val="4"/>
  </w:num>
  <w:num w:numId="7" w16cid:durableId="1425027740">
    <w:abstractNumId w:val="9"/>
  </w:num>
  <w:num w:numId="8" w16cid:durableId="388649879">
    <w:abstractNumId w:val="0"/>
  </w:num>
  <w:num w:numId="9" w16cid:durableId="1856193611">
    <w:abstractNumId w:val="3"/>
  </w:num>
  <w:num w:numId="10" w16cid:durableId="25489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337B1"/>
    <w:rsid w:val="00040289"/>
    <w:rsid w:val="00047648"/>
    <w:rsid w:val="00051131"/>
    <w:rsid w:val="00071C97"/>
    <w:rsid w:val="0009267A"/>
    <w:rsid w:val="000B172A"/>
    <w:rsid w:val="000E0840"/>
    <w:rsid w:val="000E4EED"/>
    <w:rsid w:val="000F653E"/>
    <w:rsid w:val="001009FE"/>
    <w:rsid w:val="001020D0"/>
    <w:rsid w:val="00125146"/>
    <w:rsid w:val="00126E07"/>
    <w:rsid w:val="0014259D"/>
    <w:rsid w:val="001E608A"/>
    <w:rsid w:val="0021561E"/>
    <w:rsid w:val="00243C10"/>
    <w:rsid w:val="00247CCF"/>
    <w:rsid w:val="002558C5"/>
    <w:rsid w:val="0028198C"/>
    <w:rsid w:val="002D7F3D"/>
    <w:rsid w:val="002D7F82"/>
    <w:rsid w:val="0032540B"/>
    <w:rsid w:val="00334DDB"/>
    <w:rsid w:val="00335B36"/>
    <w:rsid w:val="00342CBC"/>
    <w:rsid w:val="00350F04"/>
    <w:rsid w:val="00374161"/>
    <w:rsid w:val="00393010"/>
    <w:rsid w:val="00396D58"/>
    <w:rsid w:val="003B13CD"/>
    <w:rsid w:val="003B2582"/>
    <w:rsid w:val="003B6FF2"/>
    <w:rsid w:val="003E32BF"/>
    <w:rsid w:val="003F3A78"/>
    <w:rsid w:val="0042019D"/>
    <w:rsid w:val="0042083C"/>
    <w:rsid w:val="004527AF"/>
    <w:rsid w:val="004807C6"/>
    <w:rsid w:val="004C27C5"/>
    <w:rsid w:val="004C2C19"/>
    <w:rsid w:val="004E2F32"/>
    <w:rsid w:val="004F60B0"/>
    <w:rsid w:val="00516C6F"/>
    <w:rsid w:val="00531FD6"/>
    <w:rsid w:val="00534DD4"/>
    <w:rsid w:val="005616F2"/>
    <w:rsid w:val="005626BD"/>
    <w:rsid w:val="00567ED2"/>
    <w:rsid w:val="00594339"/>
    <w:rsid w:val="005C324D"/>
    <w:rsid w:val="00621CB0"/>
    <w:rsid w:val="006833BD"/>
    <w:rsid w:val="00690809"/>
    <w:rsid w:val="006B51EE"/>
    <w:rsid w:val="006C06E5"/>
    <w:rsid w:val="006C6C02"/>
    <w:rsid w:val="006D6AFF"/>
    <w:rsid w:val="006E243C"/>
    <w:rsid w:val="00750869"/>
    <w:rsid w:val="00752308"/>
    <w:rsid w:val="00766879"/>
    <w:rsid w:val="0079717B"/>
    <w:rsid w:val="007B697F"/>
    <w:rsid w:val="007E2345"/>
    <w:rsid w:val="007F1DD8"/>
    <w:rsid w:val="00827A76"/>
    <w:rsid w:val="008301C4"/>
    <w:rsid w:val="00831F6A"/>
    <w:rsid w:val="00840D9B"/>
    <w:rsid w:val="00845C1E"/>
    <w:rsid w:val="00857072"/>
    <w:rsid w:val="00885494"/>
    <w:rsid w:val="00891838"/>
    <w:rsid w:val="008B1416"/>
    <w:rsid w:val="008C5217"/>
    <w:rsid w:val="008D0BFD"/>
    <w:rsid w:val="0090477C"/>
    <w:rsid w:val="00933FE8"/>
    <w:rsid w:val="00945F1B"/>
    <w:rsid w:val="009A18DB"/>
    <w:rsid w:val="009E0D5D"/>
    <w:rsid w:val="009F3704"/>
    <w:rsid w:val="00A1116B"/>
    <w:rsid w:val="00A20754"/>
    <w:rsid w:val="00A311AA"/>
    <w:rsid w:val="00A5335A"/>
    <w:rsid w:val="00A57B23"/>
    <w:rsid w:val="00A630B4"/>
    <w:rsid w:val="00A911D7"/>
    <w:rsid w:val="00AB259B"/>
    <w:rsid w:val="00AC3DD4"/>
    <w:rsid w:val="00AD6607"/>
    <w:rsid w:val="00AF1A7F"/>
    <w:rsid w:val="00AF6B4D"/>
    <w:rsid w:val="00AF7941"/>
    <w:rsid w:val="00B64548"/>
    <w:rsid w:val="00B75493"/>
    <w:rsid w:val="00B93381"/>
    <w:rsid w:val="00BB1D08"/>
    <w:rsid w:val="00BC77C8"/>
    <w:rsid w:val="00BD0B9F"/>
    <w:rsid w:val="00BD1A70"/>
    <w:rsid w:val="00BD33B7"/>
    <w:rsid w:val="00BD5667"/>
    <w:rsid w:val="00BE6BC8"/>
    <w:rsid w:val="00C71DCF"/>
    <w:rsid w:val="00C745A0"/>
    <w:rsid w:val="00C83C83"/>
    <w:rsid w:val="00CB6F54"/>
    <w:rsid w:val="00CD5C40"/>
    <w:rsid w:val="00CD5ED8"/>
    <w:rsid w:val="00CF1993"/>
    <w:rsid w:val="00CF3292"/>
    <w:rsid w:val="00CF5E92"/>
    <w:rsid w:val="00D12E98"/>
    <w:rsid w:val="00D1569C"/>
    <w:rsid w:val="00D6543B"/>
    <w:rsid w:val="00D65608"/>
    <w:rsid w:val="00DA2599"/>
    <w:rsid w:val="00DD3D12"/>
    <w:rsid w:val="00DD63AA"/>
    <w:rsid w:val="00DF024D"/>
    <w:rsid w:val="00E14638"/>
    <w:rsid w:val="00E44B4D"/>
    <w:rsid w:val="00E51FA0"/>
    <w:rsid w:val="00E76581"/>
    <w:rsid w:val="00F12D03"/>
    <w:rsid w:val="00F21299"/>
    <w:rsid w:val="00F77070"/>
    <w:rsid w:val="00F96458"/>
    <w:rsid w:val="00FA5A24"/>
    <w:rsid w:val="00FB0B4B"/>
    <w:rsid w:val="00FB52DB"/>
    <w:rsid w:val="00FD48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0B9C"/>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unhideWhenUsed/>
    <w:rsid w:val="003B13CD"/>
    <w:rPr>
      <w:sz w:val="20"/>
      <w:szCs w:val="20"/>
    </w:rPr>
  </w:style>
  <w:style w:type="character" w:customStyle="1" w:styleId="CommentTextChar">
    <w:name w:val="Comment Text Char"/>
    <w:link w:val="CommentText"/>
    <w:uiPriority w:val="99"/>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 w:type="paragraph" w:styleId="Revision">
    <w:name w:val="Revision"/>
    <w:hidden/>
    <w:uiPriority w:val="99"/>
    <w:semiHidden/>
    <w:rsid w:val="00BD33B7"/>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3613</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Cheikh Diouf</cp:lastModifiedBy>
  <cp:revision>3</cp:revision>
  <cp:lastPrinted>2010-11-22T11:30:00Z</cp:lastPrinted>
  <dcterms:created xsi:type="dcterms:W3CDTF">2025-01-09T13:22:00Z</dcterms:created>
  <dcterms:modified xsi:type="dcterms:W3CDTF">2025-01-09T14:33:00Z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2023-05-15T07:04:20Z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024884f7-e447-4a5f-aa66-c96102f2ac13</vt:lpwstr>
  </property>
  <property fmtid="{D5CDD505-2E9C-101B-9397-08002B2CF9AE}" pid="8" name="MSIP_Label_9ef4adf7-25a7-4f52-a61a-df7190f1d881_ContentBits">
    <vt:lpwstr>1</vt:lpwstr>
  </property>
</Properties>
</file>