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D517C" w14:textId="49B4750B" w:rsidR="00501A94" w:rsidRDefault="00485D8F">
      <w:pPr>
        <w:pStyle w:val="Heading1a"/>
        <w:keepNext w:val="0"/>
        <w:keepLines w:val="0"/>
        <w:tabs>
          <w:tab w:val="clear" w:pos="-720"/>
        </w:tabs>
        <w:suppressAutoHyphens w:val="0"/>
        <w:ind w:left="284" w:hanging="284"/>
        <w:jc w:val="both"/>
        <w:rPr>
          <w:rFonts w:ascii="Arial" w:hAnsi="Arial" w:cs="Arial"/>
          <w:bCs/>
          <w:smallCaps w:val="0"/>
          <w:sz w:val="24"/>
          <w:szCs w:val="24"/>
        </w:rPr>
      </w:pPr>
      <w:r>
        <w:rPr>
          <w:rFonts w:ascii="Arial" w:hAnsi="Arial" w:cs="Arial"/>
          <w:bCs/>
          <w:smallCaps w:val="0"/>
          <w:sz w:val="24"/>
          <w:szCs w:val="24"/>
        </w:rPr>
        <w:t xml:space="preserve">              </w:t>
      </w:r>
      <w:r w:rsidR="00B57956" w:rsidRPr="00D71185">
        <w:rPr>
          <w:b w:val="0"/>
          <w:noProof/>
          <w:sz w:val="20"/>
        </w:rPr>
        <w:drawing>
          <wp:inline distT="0" distB="0" distL="0" distR="0" wp14:anchorId="7EAFCCC4" wp14:editId="394F6A8C">
            <wp:extent cx="969645" cy="1286510"/>
            <wp:effectExtent l="0" t="0" r="1905" b="8890"/>
            <wp:docPr id="407905160" name="Picture 40790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1286510"/>
                    </a:xfrm>
                    <a:prstGeom prst="rect">
                      <a:avLst/>
                    </a:prstGeom>
                    <a:noFill/>
                  </pic:spPr>
                </pic:pic>
              </a:graphicData>
            </a:graphic>
          </wp:inline>
        </w:drawing>
      </w:r>
      <w:r>
        <w:rPr>
          <w:rFonts w:ascii="Arial" w:hAnsi="Arial" w:cs="Arial"/>
          <w:bCs/>
          <w:smallCaps w:val="0"/>
          <w:sz w:val="24"/>
          <w:szCs w:val="24"/>
        </w:rPr>
        <w:t xml:space="preserve">                   </w:t>
      </w:r>
      <w:r w:rsidR="00B57956">
        <w:rPr>
          <w:rFonts w:ascii="Arial" w:hAnsi="Arial" w:cs="Arial"/>
          <w:bCs/>
          <w:smallCaps w:val="0"/>
          <w:sz w:val="24"/>
          <w:szCs w:val="24"/>
        </w:rPr>
        <w:t xml:space="preserve">                                  </w:t>
      </w:r>
      <w:r>
        <w:rPr>
          <w:rFonts w:ascii="Arial" w:hAnsi="Arial" w:cs="Arial"/>
          <w:bCs/>
          <w:smallCaps w:val="0"/>
          <w:sz w:val="24"/>
          <w:szCs w:val="24"/>
        </w:rPr>
        <w:t xml:space="preserve">         </w:t>
      </w:r>
      <w:r>
        <w:rPr>
          <w:rFonts w:ascii="Arial" w:hAnsi="Arial" w:cs="Arial"/>
          <w:b w:val="0"/>
          <w:noProof/>
          <w:sz w:val="24"/>
          <w:szCs w:val="24"/>
        </w:rPr>
        <w:drawing>
          <wp:inline distT="0" distB="0" distL="0" distR="0" wp14:anchorId="123D51B2" wp14:editId="123D51B3">
            <wp:extent cx="164782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47825" cy="1000125"/>
                    </a:xfrm>
                    <a:prstGeom prst="rect">
                      <a:avLst/>
                    </a:prstGeom>
                    <a:noFill/>
                  </pic:spPr>
                </pic:pic>
              </a:graphicData>
            </a:graphic>
          </wp:inline>
        </w:drawing>
      </w:r>
    </w:p>
    <w:p w14:paraId="123D517D" w14:textId="528E5763" w:rsidR="00501A94" w:rsidRDefault="00B57956">
      <w:pPr>
        <w:pStyle w:val="Heading1a"/>
        <w:keepNext w:val="0"/>
        <w:keepLines w:val="0"/>
        <w:tabs>
          <w:tab w:val="clear" w:pos="-720"/>
        </w:tabs>
        <w:suppressAutoHyphens w:val="0"/>
        <w:ind w:left="284" w:hanging="284"/>
        <w:jc w:val="both"/>
        <w:rPr>
          <w:rFonts w:ascii="Arial" w:hAnsi="Arial" w:cs="Arial"/>
          <w:bCs/>
          <w:smallCaps w:val="0"/>
          <w:sz w:val="16"/>
          <w:szCs w:val="16"/>
        </w:rPr>
      </w:pPr>
      <w:r>
        <w:rPr>
          <w:rFonts w:ascii="Arial" w:hAnsi="Arial" w:cs="Arial"/>
          <w:bCs/>
          <w:smallCaps w:val="0"/>
          <w:sz w:val="24"/>
          <w:szCs w:val="24"/>
        </w:rPr>
        <w:t xml:space="preserve">          </w:t>
      </w:r>
      <w:r w:rsidRPr="00B57956">
        <w:rPr>
          <w:rFonts w:ascii="Arial" w:hAnsi="Arial" w:cs="Arial"/>
          <w:bCs/>
          <w:smallCaps w:val="0"/>
          <w:sz w:val="16"/>
          <w:szCs w:val="16"/>
        </w:rPr>
        <w:t xml:space="preserve">Ministry of works </w:t>
      </w:r>
      <w:proofErr w:type="gramStart"/>
      <w:r w:rsidRPr="00B57956">
        <w:rPr>
          <w:rFonts w:ascii="Arial" w:hAnsi="Arial" w:cs="Arial"/>
          <w:bCs/>
          <w:smallCaps w:val="0"/>
          <w:sz w:val="16"/>
          <w:szCs w:val="16"/>
        </w:rPr>
        <w:t xml:space="preserve">and  </w:t>
      </w:r>
      <w:r>
        <w:rPr>
          <w:rFonts w:ascii="Arial" w:hAnsi="Arial" w:cs="Arial"/>
          <w:bCs/>
          <w:smallCaps w:val="0"/>
          <w:sz w:val="16"/>
          <w:szCs w:val="16"/>
        </w:rPr>
        <w:t>T</w:t>
      </w:r>
      <w:r w:rsidRPr="00B57956">
        <w:rPr>
          <w:rFonts w:ascii="Arial" w:hAnsi="Arial" w:cs="Arial"/>
          <w:bCs/>
          <w:smallCaps w:val="0"/>
          <w:sz w:val="16"/>
          <w:szCs w:val="16"/>
        </w:rPr>
        <w:t>ransport</w:t>
      </w:r>
      <w:proofErr w:type="gramEnd"/>
    </w:p>
    <w:p w14:paraId="61039493" w14:textId="77777777" w:rsidR="00B57956" w:rsidRDefault="00B57956">
      <w:pPr>
        <w:pStyle w:val="Heading1a"/>
        <w:keepNext w:val="0"/>
        <w:keepLines w:val="0"/>
        <w:tabs>
          <w:tab w:val="clear" w:pos="-720"/>
        </w:tabs>
        <w:suppressAutoHyphens w:val="0"/>
        <w:ind w:left="284" w:hanging="284"/>
        <w:jc w:val="both"/>
        <w:rPr>
          <w:rFonts w:ascii="Arial" w:hAnsi="Arial" w:cs="Arial"/>
          <w:bCs/>
          <w:smallCaps w:val="0"/>
          <w:sz w:val="16"/>
          <w:szCs w:val="16"/>
        </w:rPr>
      </w:pPr>
    </w:p>
    <w:p w14:paraId="644B9E61" w14:textId="77777777" w:rsidR="00B57956" w:rsidRDefault="00B57956">
      <w:pPr>
        <w:pStyle w:val="Heading1a"/>
        <w:keepNext w:val="0"/>
        <w:keepLines w:val="0"/>
        <w:tabs>
          <w:tab w:val="clear" w:pos="-720"/>
        </w:tabs>
        <w:suppressAutoHyphens w:val="0"/>
        <w:ind w:left="284" w:hanging="284"/>
        <w:jc w:val="both"/>
        <w:rPr>
          <w:rFonts w:ascii="Arial" w:hAnsi="Arial" w:cs="Arial"/>
          <w:bCs/>
          <w:smallCaps w:val="0"/>
          <w:sz w:val="16"/>
          <w:szCs w:val="16"/>
        </w:rPr>
      </w:pPr>
    </w:p>
    <w:p w14:paraId="7A4F4F36" w14:textId="77777777" w:rsidR="00B57956" w:rsidRDefault="00B57956">
      <w:pPr>
        <w:pStyle w:val="Heading1a"/>
        <w:keepNext w:val="0"/>
        <w:keepLines w:val="0"/>
        <w:tabs>
          <w:tab w:val="clear" w:pos="-720"/>
        </w:tabs>
        <w:suppressAutoHyphens w:val="0"/>
        <w:ind w:left="284" w:hanging="284"/>
        <w:jc w:val="both"/>
        <w:rPr>
          <w:rFonts w:ascii="Arial" w:hAnsi="Arial" w:cs="Arial"/>
          <w:bCs/>
          <w:smallCaps w:val="0"/>
          <w:sz w:val="16"/>
          <w:szCs w:val="16"/>
        </w:rPr>
      </w:pPr>
    </w:p>
    <w:p w14:paraId="1668139D" w14:textId="77777777" w:rsidR="00B57956" w:rsidRPr="00B57956" w:rsidRDefault="00B57956">
      <w:pPr>
        <w:pStyle w:val="Heading1a"/>
        <w:keepNext w:val="0"/>
        <w:keepLines w:val="0"/>
        <w:tabs>
          <w:tab w:val="clear" w:pos="-720"/>
        </w:tabs>
        <w:suppressAutoHyphens w:val="0"/>
        <w:ind w:left="284" w:hanging="284"/>
        <w:jc w:val="both"/>
        <w:rPr>
          <w:rFonts w:ascii="Arial" w:hAnsi="Arial" w:cs="Arial"/>
          <w:bCs/>
          <w:smallCaps w:val="0"/>
          <w:sz w:val="16"/>
          <w:szCs w:val="16"/>
        </w:rPr>
      </w:pPr>
    </w:p>
    <w:p w14:paraId="123D517E" w14:textId="77777777" w:rsidR="00501A94" w:rsidRDefault="00485D8F">
      <w:pPr>
        <w:pStyle w:val="NormalWeb"/>
        <w:shd w:val="clear" w:color="auto" w:fill="FFFFFF"/>
        <w:spacing w:before="0" w:beforeAutospacing="0" w:after="0" w:afterAutospacing="0"/>
        <w:rPr>
          <w:rStyle w:val="Strong"/>
          <w:rFonts w:ascii="Arial" w:hAnsi="Arial" w:cs="Arial"/>
          <w:bCs w:val="0"/>
          <w:color w:val="212529"/>
        </w:rPr>
      </w:pPr>
      <w:r>
        <w:rPr>
          <w:rStyle w:val="Strong"/>
          <w:rFonts w:ascii="Arial" w:hAnsi="Arial" w:cs="Arial"/>
          <w:bCs w:val="0"/>
          <w:color w:val="212529"/>
        </w:rPr>
        <w:t>GENERAL PROCUREMENT NOTICE</w:t>
      </w:r>
    </w:p>
    <w:p w14:paraId="123D517F" w14:textId="77777777" w:rsidR="00501A94" w:rsidRDefault="00501A94">
      <w:pPr>
        <w:pStyle w:val="NormalWeb"/>
        <w:shd w:val="clear" w:color="auto" w:fill="FFFFFF"/>
        <w:spacing w:before="0" w:beforeAutospacing="0" w:after="0" w:afterAutospacing="0"/>
        <w:jc w:val="both"/>
        <w:rPr>
          <w:rFonts w:ascii="Arial" w:hAnsi="Arial" w:cs="Arial"/>
          <w:color w:val="212529"/>
        </w:rPr>
      </w:pPr>
    </w:p>
    <w:p w14:paraId="123D5180"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b/>
          <w:color w:val="212529"/>
        </w:rPr>
        <w:t>Country</w:t>
      </w:r>
      <w:r>
        <w:rPr>
          <w:rFonts w:ascii="Arial" w:hAnsi="Arial" w:cs="Arial"/>
          <w:color w:val="212529"/>
        </w:rPr>
        <w:t xml:space="preserve">: </w:t>
      </w:r>
      <w:r>
        <w:rPr>
          <w:rStyle w:val="Strong"/>
          <w:rFonts w:ascii="Arial" w:hAnsi="Arial" w:cs="Arial"/>
          <w:b w:val="0"/>
          <w:bCs w:val="0"/>
          <w:color w:val="212529"/>
        </w:rPr>
        <w:t>                                The Republic of Uganda</w:t>
      </w:r>
    </w:p>
    <w:p w14:paraId="123D5181" w14:textId="77777777" w:rsidR="00501A94" w:rsidRDefault="00485D8F">
      <w:pPr>
        <w:pStyle w:val="NormalWeb"/>
        <w:shd w:val="clear" w:color="auto" w:fill="FFFFFF"/>
        <w:spacing w:before="0" w:beforeAutospacing="0" w:after="0" w:afterAutospacing="0" w:line="276" w:lineRule="auto"/>
        <w:jc w:val="both"/>
        <w:rPr>
          <w:rStyle w:val="Strong"/>
          <w:rFonts w:ascii="Arial" w:hAnsi="Arial" w:cs="Arial"/>
          <w:b w:val="0"/>
          <w:bCs w:val="0"/>
          <w:color w:val="212529"/>
        </w:rPr>
      </w:pPr>
      <w:r>
        <w:rPr>
          <w:rFonts w:ascii="Arial" w:hAnsi="Arial" w:cs="Arial"/>
          <w:b/>
          <w:color w:val="212529"/>
        </w:rPr>
        <w:t>Name of Project</w:t>
      </w:r>
      <w:r>
        <w:rPr>
          <w:rFonts w:ascii="Arial" w:hAnsi="Arial" w:cs="Arial"/>
          <w:color w:val="212529"/>
        </w:rPr>
        <w:t>:</w:t>
      </w:r>
      <w:r>
        <w:rPr>
          <w:rStyle w:val="Strong"/>
          <w:rFonts w:ascii="Arial" w:hAnsi="Arial" w:cs="Arial"/>
          <w:b w:val="0"/>
          <w:bCs w:val="0"/>
          <w:color w:val="212529"/>
        </w:rPr>
        <w:t>                    Upgrading of Kumi –</w:t>
      </w:r>
      <w:proofErr w:type="spellStart"/>
      <w:r>
        <w:rPr>
          <w:rStyle w:val="Strong"/>
          <w:rFonts w:ascii="Arial" w:hAnsi="Arial" w:cs="Arial"/>
          <w:b w:val="0"/>
          <w:bCs w:val="0"/>
          <w:color w:val="212529"/>
        </w:rPr>
        <w:t>Ngora</w:t>
      </w:r>
      <w:proofErr w:type="spellEnd"/>
      <w:r>
        <w:rPr>
          <w:rStyle w:val="Strong"/>
          <w:rFonts w:ascii="Arial" w:hAnsi="Arial" w:cs="Arial"/>
          <w:b w:val="0"/>
          <w:bCs w:val="0"/>
          <w:color w:val="212529"/>
        </w:rPr>
        <w:t xml:space="preserve"> </w:t>
      </w:r>
      <w:proofErr w:type="spellStart"/>
      <w:r>
        <w:rPr>
          <w:rStyle w:val="Strong"/>
          <w:rFonts w:ascii="Arial" w:hAnsi="Arial" w:cs="Arial"/>
          <w:b w:val="0"/>
          <w:bCs w:val="0"/>
          <w:color w:val="212529"/>
        </w:rPr>
        <w:t>Serere</w:t>
      </w:r>
      <w:proofErr w:type="spellEnd"/>
      <w:r>
        <w:rPr>
          <w:rStyle w:val="Strong"/>
          <w:rFonts w:ascii="Arial" w:hAnsi="Arial" w:cs="Arial"/>
          <w:b w:val="0"/>
          <w:bCs w:val="0"/>
          <w:color w:val="212529"/>
        </w:rPr>
        <w:t xml:space="preserve"> </w:t>
      </w:r>
      <w:proofErr w:type="spellStart"/>
      <w:r>
        <w:rPr>
          <w:rStyle w:val="Strong"/>
          <w:rFonts w:ascii="Arial" w:hAnsi="Arial" w:cs="Arial"/>
          <w:b w:val="0"/>
          <w:bCs w:val="0"/>
          <w:color w:val="212529"/>
        </w:rPr>
        <w:t>Kagwara</w:t>
      </w:r>
      <w:proofErr w:type="spellEnd"/>
      <w:r>
        <w:rPr>
          <w:rStyle w:val="Strong"/>
          <w:rFonts w:ascii="Arial" w:hAnsi="Arial" w:cs="Arial"/>
          <w:b w:val="0"/>
          <w:bCs w:val="0"/>
          <w:color w:val="212529"/>
        </w:rPr>
        <w:t xml:space="preserve"> Road Project in</w:t>
      </w:r>
    </w:p>
    <w:p w14:paraId="123D5182"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Style w:val="Strong"/>
          <w:rFonts w:ascii="Arial" w:hAnsi="Arial" w:cs="Arial"/>
          <w:b w:val="0"/>
          <w:bCs w:val="0"/>
          <w:color w:val="212529"/>
        </w:rPr>
        <w:t xml:space="preserve">                                                Uganda</w:t>
      </w:r>
    </w:p>
    <w:p w14:paraId="123D5183"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b/>
          <w:color w:val="212529"/>
        </w:rPr>
        <w:t>Sector</w:t>
      </w:r>
      <w:r>
        <w:rPr>
          <w:rFonts w:ascii="Arial" w:hAnsi="Arial" w:cs="Arial"/>
          <w:color w:val="212529"/>
        </w:rPr>
        <w:t xml:space="preserve">.                                    </w:t>
      </w:r>
      <w:r>
        <w:rPr>
          <w:rStyle w:val="Strong"/>
          <w:rFonts w:ascii="Arial" w:hAnsi="Arial" w:cs="Arial"/>
          <w:b w:val="0"/>
          <w:bCs w:val="0"/>
          <w:color w:val="212529"/>
        </w:rPr>
        <w:t>Transport</w:t>
      </w:r>
    </w:p>
    <w:p w14:paraId="123D5184"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b/>
          <w:color w:val="212529"/>
        </w:rPr>
        <w:t>Mode of Financing</w:t>
      </w:r>
      <w:r>
        <w:rPr>
          <w:rFonts w:ascii="Arial" w:hAnsi="Arial" w:cs="Arial"/>
          <w:color w:val="212529"/>
        </w:rPr>
        <w:t xml:space="preserve">.                </w:t>
      </w:r>
      <w:r>
        <w:rPr>
          <w:rStyle w:val="Strong"/>
          <w:rFonts w:ascii="Arial" w:hAnsi="Arial" w:cs="Arial"/>
          <w:b w:val="0"/>
          <w:bCs w:val="0"/>
          <w:color w:val="212529"/>
        </w:rPr>
        <w:t>Instalment Sale Financing</w:t>
      </w:r>
    </w:p>
    <w:p w14:paraId="123D5185" w14:textId="77777777" w:rsidR="00501A94" w:rsidRDefault="00485D8F">
      <w:pPr>
        <w:pStyle w:val="NormalWeb"/>
        <w:shd w:val="clear" w:color="auto" w:fill="FFFFFF"/>
        <w:spacing w:before="0" w:beforeAutospacing="0" w:after="0" w:afterAutospacing="0" w:line="276" w:lineRule="auto"/>
        <w:jc w:val="both"/>
        <w:rPr>
          <w:rStyle w:val="Strong"/>
          <w:rFonts w:ascii="Arial" w:hAnsi="Arial" w:cs="Arial"/>
          <w:b w:val="0"/>
          <w:bCs w:val="0"/>
          <w:color w:val="212529"/>
        </w:rPr>
      </w:pPr>
      <w:r>
        <w:rPr>
          <w:rStyle w:val="Strong"/>
          <w:rFonts w:ascii="Arial" w:hAnsi="Arial" w:cs="Arial"/>
          <w:bCs w:val="0"/>
          <w:color w:val="212529"/>
        </w:rPr>
        <w:t>Financing No;</w:t>
      </w:r>
      <w:r>
        <w:rPr>
          <w:rStyle w:val="Strong"/>
          <w:rFonts w:ascii="Arial" w:hAnsi="Arial" w:cs="Arial"/>
          <w:b w:val="0"/>
          <w:bCs w:val="0"/>
          <w:color w:val="212529"/>
        </w:rPr>
        <w:t xml:space="preserve">                        UGA1065</w:t>
      </w:r>
    </w:p>
    <w:p w14:paraId="123D5186" w14:textId="77777777" w:rsidR="00501A94" w:rsidRDefault="00501A94">
      <w:pPr>
        <w:pStyle w:val="NormalWeb"/>
        <w:shd w:val="clear" w:color="auto" w:fill="FFFFFF"/>
        <w:spacing w:before="0" w:beforeAutospacing="0" w:after="0" w:afterAutospacing="0" w:line="276" w:lineRule="auto"/>
        <w:jc w:val="both"/>
        <w:rPr>
          <w:rFonts w:ascii="Arial" w:hAnsi="Arial" w:cs="Arial"/>
          <w:color w:val="212529"/>
        </w:rPr>
      </w:pPr>
    </w:p>
    <w:p w14:paraId="123D5187" w14:textId="09C47709" w:rsidR="00501A94" w:rsidRDefault="00485D8F">
      <w:pPr>
        <w:pStyle w:val="NormalWeb"/>
        <w:shd w:val="clear" w:color="auto" w:fill="FFFFFF"/>
        <w:spacing w:before="0" w:beforeAutospacing="0" w:after="0" w:afterAutospacing="0" w:line="276" w:lineRule="auto"/>
        <w:jc w:val="both"/>
        <w:rPr>
          <w:rFonts w:ascii="Arial" w:hAnsi="Arial" w:cs="Arial"/>
        </w:rPr>
      </w:pPr>
      <w:r>
        <w:rPr>
          <w:rFonts w:ascii="Arial" w:hAnsi="Arial" w:cs="Arial"/>
        </w:rPr>
        <w:t>The Government of Uganda (</w:t>
      </w:r>
      <w:proofErr w:type="spellStart"/>
      <w:r>
        <w:rPr>
          <w:rFonts w:ascii="Arial" w:hAnsi="Arial" w:cs="Arial"/>
        </w:rPr>
        <w:t>GoU</w:t>
      </w:r>
      <w:proofErr w:type="spellEnd"/>
      <w:r>
        <w:rPr>
          <w:rFonts w:ascii="Arial" w:hAnsi="Arial" w:cs="Arial"/>
        </w:rPr>
        <w:t xml:space="preserve">) represented by the </w:t>
      </w:r>
      <w:r w:rsidR="00C62490">
        <w:rPr>
          <w:rFonts w:ascii="Arial" w:hAnsi="Arial" w:cs="Arial"/>
        </w:rPr>
        <w:t xml:space="preserve">Ministry of </w:t>
      </w:r>
      <w:r w:rsidR="00A74EE0">
        <w:rPr>
          <w:rFonts w:ascii="Arial" w:hAnsi="Arial" w:cs="Arial"/>
        </w:rPr>
        <w:t>Works and Transport (</w:t>
      </w:r>
      <w:proofErr w:type="spellStart"/>
      <w:r w:rsidR="00A74EE0">
        <w:rPr>
          <w:rFonts w:ascii="Arial" w:hAnsi="Arial" w:cs="Arial"/>
        </w:rPr>
        <w:t>MoWT</w:t>
      </w:r>
      <w:proofErr w:type="spellEnd"/>
      <w:r w:rsidR="00A74EE0">
        <w:rPr>
          <w:rFonts w:ascii="Arial" w:hAnsi="Arial" w:cs="Arial"/>
        </w:rPr>
        <w:t>)</w:t>
      </w:r>
      <w:r>
        <w:rPr>
          <w:rStyle w:val="Emphasis"/>
          <w:rFonts w:ascii="Arial" w:hAnsi="Arial" w:cs="Arial"/>
        </w:rPr>
        <w:t> </w:t>
      </w:r>
      <w:r>
        <w:rPr>
          <w:rFonts w:ascii="Arial" w:hAnsi="Arial" w:cs="Arial"/>
        </w:rPr>
        <w:t>has applied for</w:t>
      </w:r>
      <w:r>
        <w:rPr>
          <w:rStyle w:val="Emphasis"/>
          <w:rFonts w:ascii="Arial" w:hAnsi="Arial" w:cs="Arial"/>
        </w:rPr>
        <w:t> </w:t>
      </w:r>
      <w:r>
        <w:rPr>
          <w:rFonts w:ascii="Arial" w:hAnsi="Arial" w:cs="Arial"/>
        </w:rPr>
        <w:t xml:space="preserve">financing in the amount of US$ 137.5 </w:t>
      </w:r>
      <w:proofErr w:type="gramStart"/>
      <w:r>
        <w:rPr>
          <w:rFonts w:ascii="Arial" w:hAnsi="Arial" w:cs="Arial"/>
        </w:rPr>
        <w:t>million  equivalent</w:t>
      </w:r>
      <w:proofErr w:type="gramEnd"/>
      <w:r>
        <w:rPr>
          <w:rFonts w:ascii="Arial" w:hAnsi="Arial" w:cs="Arial"/>
        </w:rPr>
        <w:t xml:space="preserve"> from the Islamic Development Bank (IsDB) toward the cost of the Upgrading of Kumi –</w:t>
      </w:r>
      <w:proofErr w:type="spellStart"/>
      <w:r>
        <w:rPr>
          <w:rFonts w:ascii="Arial" w:hAnsi="Arial" w:cs="Arial"/>
        </w:rPr>
        <w:t>Ngora</w:t>
      </w:r>
      <w:proofErr w:type="spellEnd"/>
      <w:r>
        <w:rPr>
          <w:rFonts w:ascii="Arial" w:hAnsi="Arial" w:cs="Arial"/>
        </w:rPr>
        <w:t xml:space="preserve"> </w:t>
      </w:r>
      <w:proofErr w:type="spellStart"/>
      <w:r>
        <w:rPr>
          <w:rFonts w:ascii="Arial" w:hAnsi="Arial" w:cs="Arial"/>
        </w:rPr>
        <w:t>Serere</w:t>
      </w:r>
      <w:proofErr w:type="spellEnd"/>
      <w:r>
        <w:rPr>
          <w:rFonts w:ascii="Arial" w:hAnsi="Arial" w:cs="Arial"/>
        </w:rPr>
        <w:t xml:space="preserve"> </w:t>
      </w:r>
      <w:proofErr w:type="spellStart"/>
      <w:r>
        <w:rPr>
          <w:rFonts w:ascii="Arial" w:hAnsi="Arial" w:cs="Arial"/>
        </w:rPr>
        <w:t>Kagwara</w:t>
      </w:r>
      <w:proofErr w:type="spellEnd"/>
      <w:r>
        <w:rPr>
          <w:rFonts w:ascii="Arial" w:hAnsi="Arial" w:cs="Arial"/>
        </w:rPr>
        <w:t xml:space="preserve"> Road and it intends to apply part of the proceeds to payments for goods, works, related services and consulting services to be procured under this project. This project will be jointly financed by </w:t>
      </w:r>
      <w:proofErr w:type="gramStart"/>
      <w:r>
        <w:rPr>
          <w:rFonts w:ascii="Arial" w:hAnsi="Arial" w:cs="Arial"/>
        </w:rPr>
        <w:t>the  Abu</w:t>
      </w:r>
      <w:proofErr w:type="gramEnd"/>
      <w:r>
        <w:rPr>
          <w:rFonts w:ascii="Arial" w:hAnsi="Arial" w:cs="Arial"/>
        </w:rPr>
        <w:t xml:space="preserve"> Dhabi Fund for Development and </w:t>
      </w:r>
      <w:r w:rsidR="002974C0">
        <w:rPr>
          <w:rFonts w:ascii="Arial" w:hAnsi="Arial" w:cs="Arial"/>
        </w:rPr>
        <w:t xml:space="preserve">the </w:t>
      </w:r>
      <w:r>
        <w:rPr>
          <w:rFonts w:ascii="Arial" w:hAnsi="Arial" w:cs="Arial"/>
        </w:rPr>
        <w:t>Government of Uganda</w:t>
      </w:r>
      <w:r w:rsidR="002974C0">
        <w:rPr>
          <w:rFonts w:ascii="Arial" w:hAnsi="Arial" w:cs="Arial"/>
        </w:rPr>
        <w:t>.</w:t>
      </w:r>
    </w:p>
    <w:p w14:paraId="123D5188" w14:textId="77777777" w:rsidR="00501A94" w:rsidRDefault="00501A94">
      <w:pPr>
        <w:pStyle w:val="NormalWeb"/>
        <w:shd w:val="clear" w:color="auto" w:fill="FFFFFF"/>
        <w:spacing w:before="0" w:beforeAutospacing="0" w:after="0" w:afterAutospacing="0"/>
        <w:jc w:val="both"/>
        <w:rPr>
          <w:rFonts w:ascii="Arial" w:hAnsi="Arial" w:cs="Arial"/>
        </w:rPr>
      </w:pPr>
    </w:p>
    <w:p w14:paraId="123D5189"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The project scope includes the following components: </w:t>
      </w:r>
    </w:p>
    <w:p w14:paraId="123D518A"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1:         Civil Works.</w:t>
      </w:r>
    </w:p>
    <w:p w14:paraId="123D518B"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2:         Consultancy Services.</w:t>
      </w:r>
    </w:p>
    <w:p w14:paraId="123D518C"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3:         Institutional Support to Project Management Unit (PMU)</w:t>
      </w:r>
    </w:p>
    <w:p w14:paraId="123D518D"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4:         Land Acquisition</w:t>
      </w:r>
    </w:p>
    <w:p w14:paraId="123D518E"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5:         Road Safety.</w:t>
      </w:r>
    </w:p>
    <w:p w14:paraId="123D518F"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6:         Financial Audit, and Shariah Compliance Audit</w:t>
      </w:r>
    </w:p>
    <w:p w14:paraId="123D5190" w14:textId="77777777" w:rsidR="00501A94" w:rsidRDefault="00485D8F">
      <w:pPr>
        <w:pStyle w:val="NormalWeb"/>
        <w:shd w:val="clear" w:color="auto" w:fill="FFFFFF"/>
        <w:spacing w:before="0" w:beforeAutospacing="0" w:after="0" w:afterAutospacing="0" w:line="276" w:lineRule="auto"/>
        <w:jc w:val="both"/>
        <w:rPr>
          <w:rFonts w:ascii="Arial" w:hAnsi="Arial" w:cs="Arial"/>
          <w:color w:val="212529"/>
        </w:rPr>
      </w:pPr>
      <w:r>
        <w:rPr>
          <w:rFonts w:ascii="Arial" w:hAnsi="Arial" w:cs="Arial"/>
          <w:color w:val="212529"/>
        </w:rPr>
        <w:t>Component 7:         Contingency Emergency Response Component (CERC)</w:t>
      </w:r>
    </w:p>
    <w:p w14:paraId="123D5191" w14:textId="77777777" w:rsidR="00501A94" w:rsidRDefault="00501A94">
      <w:pPr>
        <w:pStyle w:val="NormalWeb"/>
        <w:shd w:val="clear" w:color="auto" w:fill="FFFFFF"/>
        <w:spacing w:before="0" w:beforeAutospacing="0" w:after="0" w:afterAutospacing="0" w:line="276" w:lineRule="auto"/>
        <w:jc w:val="both"/>
        <w:rPr>
          <w:rFonts w:ascii="Arial" w:hAnsi="Arial" w:cs="Arial"/>
          <w:color w:val="212529"/>
        </w:rPr>
      </w:pPr>
    </w:p>
    <w:p w14:paraId="123D5192" w14:textId="77777777" w:rsidR="00501A94" w:rsidRDefault="00485D8F">
      <w:pPr>
        <w:pStyle w:val="NormalWeb"/>
        <w:shd w:val="clear" w:color="auto" w:fill="FFFFFF"/>
        <w:spacing w:before="0" w:beforeAutospacing="0" w:after="0" w:afterAutospacing="0"/>
        <w:jc w:val="both"/>
        <w:rPr>
          <w:rFonts w:ascii="Arial" w:hAnsi="Arial" w:cs="Arial"/>
          <w:color w:val="212529"/>
        </w:rPr>
      </w:pPr>
      <w:r>
        <w:rPr>
          <w:rFonts w:ascii="Arial" w:hAnsi="Arial" w:cs="Arial"/>
          <w:color w:val="212529"/>
        </w:rPr>
        <w:t>The goods, works and related services and Consultancy services to be procured are as follows:</w:t>
      </w:r>
    </w:p>
    <w:p w14:paraId="123D5193" w14:textId="77777777" w:rsidR="00501A94" w:rsidRDefault="00485D8F">
      <w:pPr>
        <w:pStyle w:val="NormalWeb"/>
        <w:numPr>
          <w:ilvl w:val="0"/>
          <w:numId w:val="1"/>
        </w:numPr>
        <w:shd w:val="clear" w:color="auto" w:fill="FFFFFF"/>
        <w:spacing w:before="0" w:beforeAutospacing="0" w:after="0" w:afterAutospacing="0"/>
        <w:jc w:val="both"/>
        <w:rPr>
          <w:rFonts w:ascii="Arial" w:hAnsi="Arial" w:cs="Arial"/>
        </w:rPr>
      </w:pPr>
      <w:r>
        <w:rPr>
          <w:rStyle w:val="Strong"/>
          <w:rFonts w:ascii="Arial" w:hAnsi="Arial" w:cs="Arial"/>
          <w:bCs w:val="0"/>
          <w:lang w:val="en-GB"/>
        </w:rPr>
        <w:t>GOODS</w:t>
      </w:r>
    </w:p>
    <w:p w14:paraId="123D5194" w14:textId="77777777" w:rsidR="00501A94" w:rsidRDefault="00485D8F">
      <w:pPr>
        <w:pStyle w:val="ListParagraph"/>
        <w:numPr>
          <w:ilvl w:val="0"/>
          <w:numId w:val="2"/>
        </w:numPr>
        <w:spacing w:after="0" w:line="240" w:lineRule="auto"/>
        <w:jc w:val="both"/>
        <w:rPr>
          <w:rFonts w:ascii="Arial" w:hAnsi="Arial" w:cs="Arial"/>
          <w:color w:val="212529"/>
          <w:sz w:val="24"/>
          <w:szCs w:val="24"/>
        </w:rPr>
      </w:pPr>
      <w:r>
        <w:rPr>
          <w:rFonts w:ascii="Arial" w:hAnsi="Arial" w:cs="Arial"/>
          <w:color w:val="212529"/>
          <w:sz w:val="24"/>
          <w:szCs w:val="24"/>
        </w:rPr>
        <w:t xml:space="preserve">Supply of equipment </w:t>
      </w:r>
      <w:proofErr w:type="gramStart"/>
      <w:r>
        <w:rPr>
          <w:rFonts w:ascii="Arial" w:hAnsi="Arial" w:cs="Arial"/>
          <w:color w:val="212529"/>
          <w:sz w:val="24"/>
          <w:szCs w:val="24"/>
        </w:rPr>
        <w:t>for  PMU</w:t>
      </w:r>
      <w:proofErr w:type="gramEnd"/>
      <w:r>
        <w:rPr>
          <w:rFonts w:ascii="Arial" w:hAnsi="Arial" w:cs="Arial"/>
          <w:color w:val="212529"/>
          <w:sz w:val="24"/>
          <w:szCs w:val="24"/>
        </w:rPr>
        <w:t xml:space="preserve"> (Shopping/RFQ)</w:t>
      </w:r>
    </w:p>
    <w:p w14:paraId="123D5195" w14:textId="77777777" w:rsidR="00501A94" w:rsidRDefault="00485D8F">
      <w:pPr>
        <w:pStyle w:val="NormalWeb"/>
        <w:numPr>
          <w:ilvl w:val="0"/>
          <w:numId w:val="1"/>
        </w:numPr>
        <w:shd w:val="clear" w:color="auto" w:fill="FFFFFF"/>
        <w:spacing w:before="0" w:beforeAutospacing="0" w:after="0" w:afterAutospacing="0"/>
        <w:jc w:val="both"/>
        <w:rPr>
          <w:rFonts w:ascii="Arial" w:hAnsi="Arial" w:cs="Arial"/>
          <w:color w:val="212529"/>
        </w:rPr>
      </w:pPr>
      <w:r>
        <w:rPr>
          <w:rFonts w:ascii="Arial" w:hAnsi="Arial" w:cs="Arial"/>
          <w:b/>
          <w:color w:val="212529"/>
        </w:rPr>
        <w:t> </w:t>
      </w:r>
      <w:r>
        <w:rPr>
          <w:rStyle w:val="Strong"/>
          <w:rFonts w:ascii="Arial" w:hAnsi="Arial" w:cs="Arial"/>
          <w:bCs w:val="0"/>
          <w:color w:val="212529"/>
          <w:lang w:val="en-GB"/>
        </w:rPr>
        <w:t>WORKS</w:t>
      </w:r>
    </w:p>
    <w:p w14:paraId="123D5196" w14:textId="77777777" w:rsidR="00501A94" w:rsidRDefault="00485D8F">
      <w:pPr>
        <w:pStyle w:val="ListParagraph"/>
        <w:numPr>
          <w:ilvl w:val="0"/>
          <w:numId w:val="3"/>
        </w:numPr>
        <w:shd w:val="clear" w:color="auto" w:fill="FFFFFF"/>
        <w:spacing w:after="0" w:line="240" w:lineRule="auto"/>
        <w:jc w:val="both"/>
        <w:rPr>
          <w:rFonts w:ascii="Arial" w:hAnsi="Arial" w:cs="Arial"/>
          <w:color w:val="212529"/>
          <w:sz w:val="24"/>
          <w:szCs w:val="24"/>
        </w:rPr>
      </w:pPr>
      <w:r>
        <w:rPr>
          <w:rFonts w:ascii="Arial" w:hAnsi="Arial" w:cs="Arial"/>
          <w:color w:val="212529"/>
          <w:sz w:val="24"/>
          <w:szCs w:val="24"/>
        </w:rPr>
        <w:t>Civil Works: Upgrading of Kumi-</w:t>
      </w:r>
      <w:proofErr w:type="spellStart"/>
      <w:r>
        <w:rPr>
          <w:rFonts w:ascii="Arial" w:hAnsi="Arial" w:cs="Arial"/>
          <w:color w:val="212529"/>
          <w:sz w:val="24"/>
          <w:szCs w:val="24"/>
        </w:rPr>
        <w:t>Ngora</w:t>
      </w:r>
      <w:proofErr w:type="spellEnd"/>
      <w:r>
        <w:rPr>
          <w:rFonts w:ascii="Arial" w:hAnsi="Arial" w:cs="Arial"/>
          <w:color w:val="212529"/>
          <w:sz w:val="24"/>
          <w:szCs w:val="24"/>
        </w:rPr>
        <w:t xml:space="preserve"> </w:t>
      </w:r>
      <w:proofErr w:type="spellStart"/>
      <w:r>
        <w:rPr>
          <w:rFonts w:ascii="Arial" w:hAnsi="Arial" w:cs="Arial"/>
          <w:color w:val="212529"/>
          <w:sz w:val="24"/>
          <w:szCs w:val="24"/>
        </w:rPr>
        <w:t>Serere-Kagwara</w:t>
      </w:r>
      <w:proofErr w:type="spellEnd"/>
      <w:r>
        <w:rPr>
          <w:rFonts w:ascii="Arial" w:hAnsi="Arial" w:cs="Arial"/>
          <w:color w:val="212529"/>
          <w:sz w:val="24"/>
          <w:szCs w:val="24"/>
        </w:rPr>
        <w:t xml:space="preserve"> Road (98km) (ICB-MC).</w:t>
      </w:r>
    </w:p>
    <w:p w14:paraId="123D5197" w14:textId="77777777" w:rsidR="00501A94" w:rsidRDefault="00485D8F">
      <w:pPr>
        <w:pStyle w:val="NormalWeb"/>
        <w:numPr>
          <w:ilvl w:val="0"/>
          <w:numId w:val="1"/>
        </w:numPr>
        <w:shd w:val="clear" w:color="auto" w:fill="FFFFFF"/>
        <w:spacing w:before="0" w:beforeAutospacing="0" w:after="0" w:afterAutospacing="0"/>
        <w:jc w:val="both"/>
        <w:rPr>
          <w:rFonts w:ascii="Arial" w:hAnsi="Arial" w:cs="Arial"/>
          <w:color w:val="212529"/>
        </w:rPr>
      </w:pPr>
      <w:r>
        <w:rPr>
          <w:rFonts w:ascii="Arial" w:hAnsi="Arial" w:cs="Arial"/>
          <w:color w:val="212529"/>
        </w:rPr>
        <w:t> </w:t>
      </w:r>
      <w:r>
        <w:rPr>
          <w:rStyle w:val="Strong"/>
          <w:rFonts w:ascii="Arial" w:hAnsi="Arial" w:cs="Arial"/>
          <w:bCs w:val="0"/>
          <w:color w:val="212529"/>
          <w:lang w:val="en-GB"/>
        </w:rPr>
        <w:t>CONSULTANCY SERVICES </w:t>
      </w:r>
      <w:r>
        <w:rPr>
          <w:rFonts w:ascii="Arial" w:hAnsi="Arial" w:cs="Arial"/>
          <w:color w:val="212529"/>
          <w:lang w:val="en-GB"/>
        </w:rPr>
        <w:t>     </w:t>
      </w:r>
    </w:p>
    <w:p w14:paraId="123D5198" w14:textId="77777777" w:rsidR="00501A94" w:rsidRDefault="00485D8F">
      <w:pPr>
        <w:pStyle w:val="ListParagraph"/>
        <w:numPr>
          <w:ilvl w:val="0"/>
          <w:numId w:val="4"/>
        </w:numPr>
        <w:shd w:val="clear" w:color="auto" w:fill="FFFFFF"/>
        <w:spacing w:after="0" w:line="240" w:lineRule="auto"/>
        <w:jc w:val="both"/>
        <w:rPr>
          <w:rFonts w:ascii="Arial" w:hAnsi="Arial" w:cs="Arial"/>
          <w:color w:val="212529"/>
          <w:sz w:val="24"/>
          <w:szCs w:val="24"/>
        </w:rPr>
      </w:pPr>
      <w:r>
        <w:rPr>
          <w:rFonts w:ascii="Arial" w:hAnsi="Arial" w:cs="Arial"/>
          <w:sz w:val="24"/>
          <w:szCs w:val="24"/>
        </w:rPr>
        <w:t xml:space="preserve">Consultancy services for the review of the detailed design and the supervision </w:t>
      </w:r>
      <w:proofErr w:type="gramStart"/>
      <w:r>
        <w:rPr>
          <w:rFonts w:ascii="Arial" w:hAnsi="Arial" w:cs="Arial"/>
          <w:sz w:val="24"/>
          <w:szCs w:val="24"/>
        </w:rPr>
        <w:t>of  Civil</w:t>
      </w:r>
      <w:proofErr w:type="gramEnd"/>
      <w:r>
        <w:rPr>
          <w:rFonts w:ascii="Arial" w:hAnsi="Arial" w:cs="Arial"/>
          <w:sz w:val="24"/>
          <w:szCs w:val="24"/>
        </w:rPr>
        <w:t xml:space="preserve"> Works for </w:t>
      </w:r>
      <w:r>
        <w:rPr>
          <w:rFonts w:ascii="Arial" w:hAnsi="Arial" w:cs="Arial"/>
          <w:color w:val="212529"/>
          <w:sz w:val="24"/>
          <w:szCs w:val="24"/>
        </w:rPr>
        <w:t xml:space="preserve"> Upgrading of Kumi-</w:t>
      </w:r>
      <w:proofErr w:type="spellStart"/>
      <w:r>
        <w:rPr>
          <w:rFonts w:ascii="Arial" w:hAnsi="Arial" w:cs="Arial"/>
          <w:color w:val="212529"/>
          <w:sz w:val="24"/>
          <w:szCs w:val="24"/>
        </w:rPr>
        <w:t>Ngora</w:t>
      </w:r>
      <w:proofErr w:type="spellEnd"/>
      <w:r>
        <w:rPr>
          <w:rFonts w:ascii="Arial" w:hAnsi="Arial" w:cs="Arial"/>
          <w:color w:val="212529"/>
          <w:sz w:val="24"/>
          <w:szCs w:val="24"/>
        </w:rPr>
        <w:t xml:space="preserve"> </w:t>
      </w:r>
      <w:proofErr w:type="spellStart"/>
      <w:r>
        <w:rPr>
          <w:rFonts w:ascii="Arial" w:hAnsi="Arial" w:cs="Arial"/>
          <w:color w:val="212529"/>
          <w:sz w:val="24"/>
          <w:szCs w:val="24"/>
        </w:rPr>
        <w:t>Serere-Kagwara</w:t>
      </w:r>
      <w:proofErr w:type="spellEnd"/>
      <w:r>
        <w:rPr>
          <w:rFonts w:ascii="Arial" w:hAnsi="Arial" w:cs="Arial"/>
          <w:color w:val="212529"/>
          <w:sz w:val="24"/>
          <w:szCs w:val="24"/>
        </w:rPr>
        <w:t xml:space="preserve"> Road (QCBS/MC)</w:t>
      </w:r>
    </w:p>
    <w:p w14:paraId="123D5199" w14:textId="51174AD1" w:rsidR="00501A94" w:rsidRDefault="00485D8F">
      <w:pPr>
        <w:pStyle w:val="ListParagraph"/>
        <w:numPr>
          <w:ilvl w:val="0"/>
          <w:numId w:val="4"/>
        </w:numPr>
        <w:shd w:val="clear" w:color="auto" w:fill="FFFFFF"/>
        <w:spacing w:after="0" w:line="240" w:lineRule="auto"/>
        <w:jc w:val="both"/>
        <w:rPr>
          <w:rFonts w:ascii="Arial" w:hAnsi="Arial" w:cs="Arial"/>
          <w:color w:val="212529"/>
          <w:sz w:val="24"/>
          <w:szCs w:val="24"/>
        </w:rPr>
      </w:pPr>
      <w:r>
        <w:rPr>
          <w:rFonts w:ascii="Arial" w:hAnsi="Arial" w:cs="Arial"/>
          <w:color w:val="212529"/>
          <w:sz w:val="24"/>
          <w:szCs w:val="24"/>
        </w:rPr>
        <w:t>Consultancy Services for IRAP Diagnostic study (</w:t>
      </w:r>
      <w:r>
        <w:rPr>
          <w:rFonts w:ascii="Arial" w:hAnsi="Arial" w:cs="Arial"/>
          <w:sz w:val="24"/>
          <w:szCs w:val="24"/>
        </w:rPr>
        <w:t>Individual Consultants</w:t>
      </w:r>
      <w:r w:rsidR="00642718">
        <w:rPr>
          <w:rFonts w:ascii="Arial" w:hAnsi="Arial" w:cs="Arial"/>
          <w:sz w:val="24"/>
          <w:szCs w:val="24"/>
        </w:rPr>
        <w:t>-</w:t>
      </w:r>
      <w:r>
        <w:rPr>
          <w:rFonts w:ascii="Arial" w:hAnsi="Arial" w:cs="Arial"/>
          <w:sz w:val="24"/>
          <w:szCs w:val="24"/>
        </w:rPr>
        <w:t>Member Country)</w:t>
      </w:r>
    </w:p>
    <w:p w14:paraId="123D519A" w14:textId="059E16C3" w:rsidR="00501A94" w:rsidRDefault="00485D8F">
      <w:pPr>
        <w:pStyle w:val="ListParagraph"/>
        <w:numPr>
          <w:ilvl w:val="0"/>
          <w:numId w:val="4"/>
        </w:numPr>
        <w:shd w:val="clear" w:color="auto" w:fill="FFFFFF"/>
        <w:spacing w:after="0" w:line="240" w:lineRule="auto"/>
        <w:jc w:val="both"/>
        <w:rPr>
          <w:rFonts w:ascii="Arial" w:hAnsi="Arial" w:cs="Arial"/>
          <w:color w:val="212529"/>
          <w:sz w:val="24"/>
          <w:szCs w:val="24"/>
        </w:rPr>
      </w:pPr>
      <w:r>
        <w:rPr>
          <w:rFonts w:ascii="Arial" w:hAnsi="Arial" w:cs="Arial"/>
          <w:color w:val="212529"/>
          <w:sz w:val="24"/>
          <w:szCs w:val="24"/>
        </w:rPr>
        <w:t xml:space="preserve">Consultancy Services for </w:t>
      </w:r>
      <w:r>
        <w:rPr>
          <w:rFonts w:ascii="Arial" w:hAnsi="Arial" w:cs="Arial"/>
          <w:sz w:val="24"/>
          <w:szCs w:val="24"/>
        </w:rPr>
        <w:t xml:space="preserve">Consultancy Services for the setting up of Road Safety Auditing </w:t>
      </w:r>
      <w:r w:rsidR="003C57AF">
        <w:rPr>
          <w:rFonts w:ascii="Arial" w:hAnsi="Arial" w:cs="Arial"/>
          <w:sz w:val="24"/>
          <w:szCs w:val="24"/>
        </w:rPr>
        <w:t>Capacity (</w:t>
      </w:r>
      <w:r>
        <w:rPr>
          <w:rFonts w:ascii="Arial" w:hAnsi="Arial" w:cs="Arial"/>
          <w:sz w:val="24"/>
          <w:szCs w:val="24"/>
        </w:rPr>
        <w:t>LCS/ Shortlisting of Local firms)</w:t>
      </w:r>
    </w:p>
    <w:p w14:paraId="123D519B" w14:textId="1CDBDA5C" w:rsidR="00501A94" w:rsidRDefault="00485D8F">
      <w:pPr>
        <w:pStyle w:val="ListParagraph"/>
        <w:numPr>
          <w:ilvl w:val="0"/>
          <w:numId w:val="4"/>
        </w:numPr>
        <w:shd w:val="clear" w:color="auto" w:fill="FFFFFF"/>
        <w:spacing w:after="0" w:line="240" w:lineRule="auto"/>
        <w:jc w:val="both"/>
        <w:rPr>
          <w:rFonts w:ascii="Arial" w:hAnsi="Arial" w:cs="Arial"/>
          <w:color w:val="212529"/>
          <w:sz w:val="24"/>
          <w:szCs w:val="24"/>
        </w:rPr>
      </w:pPr>
      <w:r>
        <w:rPr>
          <w:rFonts w:ascii="Arial" w:hAnsi="Arial" w:cs="Arial"/>
          <w:color w:val="212529"/>
          <w:sz w:val="24"/>
          <w:szCs w:val="24"/>
        </w:rPr>
        <w:t>Consultancy Services for Financial Audit (LCS/</w:t>
      </w:r>
      <w:r w:rsidR="0004106C">
        <w:rPr>
          <w:rFonts w:ascii="Arial" w:hAnsi="Arial" w:cs="Arial"/>
          <w:color w:val="212529"/>
          <w:sz w:val="24"/>
          <w:szCs w:val="24"/>
        </w:rPr>
        <w:t xml:space="preserve">Shortlisting of </w:t>
      </w:r>
      <w:r>
        <w:rPr>
          <w:rFonts w:ascii="Arial" w:hAnsi="Arial" w:cs="Arial"/>
          <w:color w:val="212529"/>
          <w:sz w:val="24"/>
          <w:szCs w:val="24"/>
        </w:rPr>
        <w:t>L</w:t>
      </w:r>
      <w:r w:rsidR="0004106C">
        <w:rPr>
          <w:rFonts w:ascii="Arial" w:hAnsi="Arial" w:cs="Arial"/>
          <w:color w:val="212529"/>
          <w:sz w:val="24"/>
          <w:szCs w:val="24"/>
        </w:rPr>
        <w:t>ocal firms</w:t>
      </w:r>
      <w:r>
        <w:rPr>
          <w:rFonts w:ascii="Arial" w:hAnsi="Arial" w:cs="Arial"/>
          <w:color w:val="212529"/>
          <w:sz w:val="24"/>
          <w:szCs w:val="24"/>
        </w:rPr>
        <w:t>)</w:t>
      </w:r>
    </w:p>
    <w:p w14:paraId="123D519C" w14:textId="3954B2A5" w:rsidR="00501A94" w:rsidRDefault="00485D8F">
      <w:pPr>
        <w:pStyle w:val="ListParagraph"/>
        <w:numPr>
          <w:ilvl w:val="0"/>
          <w:numId w:val="4"/>
        </w:numPr>
        <w:shd w:val="clear" w:color="auto" w:fill="FFFFFF"/>
        <w:spacing w:after="0" w:line="240" w:lineRule="auto"/>
        <w:jc w:val="both"/>
        <w:rPr>
          <w:rFonts w:ascii="Arial" w:hAnsi="Arial" w:cs="Arial"/>
          <w:color w:val="212529"/>
          <w:sz w:val="24"/>
          <w:szCs w:val="24"/>
        </w:rPr>
      </w:pPr>
      <w:r>
        <w:rPr>
          <w:rFonts w:ascii="Arial" w:hAnsi="Arial" w:cs="Arial"/>
          <w:sz w:val="24"/>
          <w:szCs w:val="24"/>
        </w:rPr>
        <w:t>Shariah Compliance Audit (Individual Consultants</w:t>
      </w:r>
      <w:r w:rsidR="003C57AF">
        <w:rPr>
          <w:rFonts w:ascii="Arial" w:hAnsi="Arial" w:cs="Arial"/>
          <w:sz w:val="24"/>
          <w:szCs w:val="24"/>
        </w:rPr>
        <w:t>-</w:t>
      </w:r>
      <w:r>
        <w:rPr>
          <w:rFonts w:ascii="Arial" w:hAnsi="Arial" w:cs="Arial"/>
          <w:sz w:val="24"/>
          <w:szCs w:val="24"/>
        </w:rPr>
        <w:t>Local Shortlists)</w:t>
      </w:r>
    </w:p>
    <w:p w14:paraId="123D519D" w14:textId="77777777" w:rsidR="00501A94" w:rsidRDefault="00501A94">
      <w:pPr>
        <w:shd w:val="clear" w:color="auto" w:fill="FFFFFF"/>
        <w:jc w:val="both"/>
        <w:rPr>
          <w:rFonts w:ascii="Arial" w:hAnsi="Arial" w:cs="Arial"/>
          <w:color w:val="212529"/>
          <w:sz w:val="24"/>
          <w:szCs w:val="24"/>
        </w:rPr>
      </w:pPr>
    </w:p>
    <w:p w14:paraId="123D519E" w14:textId="77777777" w:rsidR="00501A94" w:rsidRDefault="00501A94">
      <w:pPr>
        <w:shd w:val="clear" w:color="auto" w:fill="FFFFFF"/>
        <w:jc w:val="both"/>
        <w:rPr>
          <w:rFonts w:ascii="Arial" w:hAnsi="Arial" w:cs="Arial"/>
          <w:color w:val="212529"/>
          <w:sz w:val="24"/>
          <w:szCs w:val="24"/>
        </w:rPr>
      </w:pPr>
    </w:p>
    <w:p w14:paraId="123D519F" w14:textId="77777777" w:rsidR="00501A94" w:rsidRDefault="00501A94">
      <w:pPr>
        <w:shd w:val="clear" w:color="auto" w:fill="FFFFFF"/>
        <w:jc w:val="both"/>
        <w:rPr>
          <w:rFonts w:ascii="Arial" w:hAnsi="Arial" w:cs="Arial"/>
          <w:color w:val="212529"/>
          <w:sz w:val="24"/>
          <w:szCs w:val="24"/>
        </w:rPr>
      </w:pPr>
    </w:p>
    <w:p w14:paraId="123D51A0" w14:textId="333050DA" w:rsidR="00501A94" w:rsidRDefault="00485D8F">
      <w:pPr>
        <w:pStyle w:val="NormalWeb"/>
        <w:shd w:val="clear" w:color="auto" w:fill="FFFFFF"/>
        <w:spacing w:before="0" w:beforeAutospacing="0" w:after="0" w:afterAutospacing="0"/>
        <w:jc w:val="both"/>
        <w:rPr>
          <w:rFonts w:ascii="Arial" w:hAnsi="Arial" w:cs="Arial"/>
          <w:color w:val="212529"/>
        </w:rPr>
      </w:pPr>
      <w:r>
        <w:rPr>
          <w:rFonts w:ascii="Arial" w:hAnsi="Arial" w:cs="Arial"/>
          <w:color w:val="212529"/>
        </w:rPr>
        <w:t>Procurement of contracts financed by the Islamic Development Bank will be conducted through the procedures as specified in the Guidelines for the Procurement of Goods, Works and Related Services under Islamic Development Bank Project Financing (April 2019 edition,</w:t>
      </w:r>
      <w:r w:rsidR="00262002">
        <w:rPr>
          <w:rFonts w:ascii="Arial" w:hAnsi="Arial" w:cs="Arial"/>
          <w:color w:val="212529"/>
        </w:rPr>
        <w:t xml:space="preserve"> </w:t>
      </w:r>
      <w:r>
        <w:rPr>
          <w:rFonts w:ascii="Arial" w:hAnsi="Arial" w:cs="Arial"/>
          <w:color w:val="212529"/>
        </w:rPr>
        <w:t>revised in February 2023), and is open to all eligible bidders as defined in the guidelines. Consulting services will be selected in accordance with the Guidelines for the Procurement of Consultancy Services under Islamic Development Bank Project Financing (April 2019 edition</w:t>
      </w:r>
      <w:r>
        <w:rPr>
          <w:rFonts w:ascii="Arial" w:hAnsi="Arial" w:cs="Arial"/>
        </w:rPr>
        <w:t>, revised</w:t>
      </w:r>
      <w:r>
        <w:rPr>
          <w:rFonts w:ascii="Arial" w:hAnsi="Arial" w:cs="Arial"/>
          <w:color w:val="212529"/>
        </w:rPr>
        <w:t xml:space="preserve"> in February 2023)</w:t>
      </w:r>
    </w:p>
    <w:p w14:paraId="123D51A1" w14:textId="77777777" w:rsidR="00501A94" w:rsidRDefault="00501A94">
      <w:pPr>
        <w:pStyle w:val="NormalWeb"/>
        <w:shd w:val="clear" w:color="auto" w:fill="FFFFFF"/>
        <w:spacing w:before="0" w:beforeAutospacing="0" w:after="0" w:afterAutospacing="0"/>
        <w:jc w:val="both"/>
        <w:rPr>
          <w:rFonts w:ascii="Arial" w:hAnsi="Arial" w:cs="Arial"/>
          <w:color w:val="212529"/>
        </w:rPr>
      </w:pPr>
    </w:p>
    <w:p w14:paraId="123D51A2" w14:textId="77777777" w:rsidR="00501A94" w:rsidRDefault="00485D8F">
      <w:pPr>
        <w:suppressAutoHyphens/>
        <w:jc w:val="both"/>
        <w:rPr>
          <w:rFonts w:ascii="Arial" w:hAnsi="Arial" w:cs="Arial"/>
          <w:iCs/>
          <w:spacing w:val="-2"/>
          <w:sz w:val="24"/>
          <w:szCs w:val="24"/>
        </w:rPr>
      </w:pPr>
      <w:r>
        <w:rPr>
          <w:rFonts w:ascii="Arial" w:hAnsi="Arial" w:cs="Arial"/>
          <w:spacing w:val="-2"/>
          <w:sz w:val="24"/>
          <w:szCs w:val="24"/>
        </w:rP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on the  </w:t>
      </w:r>
      <w:hyperlink r:id="rId10" w:history="1">
        <w:r>
          <w:rPr>
            <w:rStyle w:val="Hyperlink"/>
            <w:rFonts w:ascii="Arial" w:hAnsi="Arial" w:cs="Arial"/>
            <w:spacing w:val="-2"/>
            <w:sz w:val="24"/>
            <w:szCs w:val="24"/>
          </w:rPr>
          <w:t>IsDB Website</w:t>
        </w:r>
      </w:hyperlink>
      <w:r>
        <w:rPr>
          <w:rStyle w:val="Hyperlink"/>
          <w:rFonts w:ascii="Arial" w:hAnsi="Arial" w:cs="Arial"/>
          <w:spacing w:val="-2"/>
          <w:sz w:val="24"/>
          <w:szCs w:val="24"/>
        </w:rPr>
        <w:t>,</w:t>
      </w:r>
      <w:r>
        <w:rPr>
          <w:rFonts w:ascii="Arial" w:hAnsi="Arial" w:cs="Arial"/>
          <w:color w:val="212529"/>
          <w:sz w:val="24"/>
          <w:szCs w:val="24"/>
        </w:rPr>
        <w:t> , </w:t>
      </w:r>
      <w:r>
        <w:rPr>
          <w:rStyle w:val="Emphasis"/>
          <w:rFonts w:ascii="Arial" w:hAnsi="Arial" w:cs="Arial"/>
          <w:color w:val="212529"/>
          <w:sz w:val="24"/>
          <w:szCs w:val="24"/>
        </w:rPr>
        <w:t>DgMarket,</w:t>
      </w:r>
      <w:r>
        <w:rPr>
          <w:rFonts w:ascii="Arial" w:hAnsi="Arial" w:cs="Arial"/>
          <w:color w:val="212529"/>
          <w:sz w:val="24"/>
          <w:szCs w:val="24"/>
        </w:rPr>
        <w:t> </w:t>
      </w:r>
      <w:r>
        <w:rPr>
          <w:rStyle w:val="Emphasis"/>
          <w:rFonts w:ascii="Arial" w:hAnsi="Arial" w:cs="Arial"/>
          <w:color w:val="212529"/>
          <w:sz w:val="24"/>
          <w:szCs w:val="24"/>
        </w:rPr>
        <w:t>UNDB Online,</w:t>
      </w:r>
      <w:r>
        <w:rPr>
          <w:rFonts w:ascii="Arial" w:hAnsi="Arial" w:cs="Arial"/>
          <w:color w:val="212529"/>
          <w:sz w:val="24"/>
          <w:szCs w:val="24"/>
        </w:rPr>
        <w:t xml:space="preserve"> UNRA  website;  </w:t>
      </w:r>
      <w:hyperlink r:id="rId11" w:history="1">
        <w:r>
          <w:rPr>
            <w:rStyle w:val="Hyperlink"/>
            <w:rFonts w:ascii="Arial" w:hAnsi="Arial" w:cs="Arial"/>
            <w:sz w:val="24"/>
            <w:szCs w:val="24"/>
          </w:rPr>
          <w:t>www.unra.go.ug</w:t>
        </w:r>
      </w:hyperlink>
      <w:r>
        <w:rPr>
          <w:rFonts w:ascii="Arial" w:hAnsi="Arial" w:cs="Arial"/>
          <w:color w:val="212529"/>
          <w:sz w:val="24"/>
          <w:szCs w:val="24"/>
        </w:rPr>
        <w:t xml:space="preserve"> and relevant technical magazines, newspapers and trade publications of wide international circulation and in local newspapers such as The New Vision and The Daily Monitor</w:t>
      </w:r>
      <w:r>
        <w:rPr>
          <w:rFonts w:ascii="Arial" w:hAnsi="Arial" w:cs="Arial"/>
          <w:spacing w:val="-2"/>
          <w:sz w:val="24"/>
          <w:szCs w:val="24"/>
        </w:rPr>
        <w:t>.</w:t>
      </w:r>
    </w:p>
    <w:p w14:paraId="123D51A3" w14:textId="77777777" w:rsidR="00501A94" w:rsidRDefault="00501A94">
      <w:pPr>
        <w:pStyle w:val="NormalWeb"/>
        <w:shd w:val="clear" w:color="auto" w:fill="FFFFFF"/>
        <w:spacing w:before="0" w:beforeAutospacing="0" w:after="0" w:afterAutospacing="0"/>
        <w:jc w:val="both"/>
        <w:rPr>
          <w:rFonts w:ascii="Arial" w:hAnsi="Arial" w:cs="Arial"/>
          <w:color w:val="212529"/>
        </w:rPr>
      </w:pPr>
    </w:p>
    <w:p w14:paraId="123D51A4" w14:textId="77777777" w:rsidR="00501A94" w:rsidRDefault="00485D8F">
      <w:pPr>
        <w:pStyle w:val="NormalWeb"/>
        <w:shd w:val="clear" w:color="auto" w:fill="FFFFFF"/>
        <w:spacing w:before="0" w:beforeAutospacing="0" w:after="0" w:afterAutospacing="0"/>
        <w:jc w:val="both"/>
        <w:rPr>
          <w:rFonts w:ascii="Arial" w:hAnsi="Arial" w:cs="Arial"/>
          <w:color w:val="212529"/>
        </w:rPr>
      </w:pPr>
      <w:r>
        <w:rPr>
          <w:rFonts w:ascii="Arial" w:hAnsi="Arial" w:cs="Arial"/>
          <w:color w:val="212529"/>
        </w:rPr>
        <w:t> </w:t>
      </w:r>
    </w:p>
    <w:p w14:paraId="123D51A5" w14:textId="77777777" w:rsidR="00501A94" w:rsidRDefault="00485D8F">
      <w:pPr>
        <w:pStyle w:val="NormalWeb"/>
        <w:shd w:val="clear" w:color="auto" w:fill="FFFFFF"/>
        <w:spacing w:before="0" w:beforeAutospacing="0" w:after="0" w:afterAutospacing="0"/>
        <w:jc w:val="both"/>
        <w:rPr>
          <w:rFonts w:ascii="Arial" w:hAnsi="Arial" w:cs="Arial"/>
          <w:color w:val="212529"/>
        </w:rPr>
      </w:pPr>
      <w:r>
        <w:rPr>
          <w:rFonts w:ascii="Arial" w:hAnsi="Arial" w:cs="Arial"/>
          <w:color w:val="212529"/>
        </w:rPr>
        <w:t>Interested eligible firms and individuals who would wish to be considered for the provision of Goods, Works and Consultancy services for the above-mentioned project, or those requiring additional information, should contact the Beneficiary at the address below;</w:t>
      </w:r>
    </w:p>
    <w:p w14:paraId="123D51A6" w14:textId="77777777" w:rsidR="00501A94" w:rsidRDefault="00501A94">
      <w:pPr>
        <w:pStyle w:val="NormalWeb"/>
        <w:shd w:val="clear" w:color="auto" w:fill="FFFFFF"/>
        <w:spacing w:before="0" w:beforeAutospacing="0" w:after="0" w:afterAutospacing="0"/>
        <w:jc w:val="both"/>
        <w:rPr>
          <w:rFonts w:ascii="Arial" w:hAnsi="Arial" w:cs="Arial"/>
          <w:color w:val="212529"/>
        </w:rPr>
      </w:pPr>
    </w:p>
    <w:p w14:paraId="428B34B0" w14:textId="37160289" w:rsidR="00B57956" w:rsidRDefault="00B57956" w:rsidP="00B57956">
      <w:pPr>
        <w:tabs>
          <w:tab w:val="right" w:pos="2383"/>
        </w:tabs>
        <w:overflowPunct w:val="0"/>
        <w:autoSpaceDE w:val="0"/>
        <w:autoSpaceDN w:val="0"/>
        <w:adjustRightInd w:val="0"/>
        <w:spacing w:before="60" w:after="60"/>
        <w:jc w:val="both"/>
        <w:textAlignment w:val="baseline"/>
        <w:rPr>
          <w:b/>
          <w:bCs/>
          <w:szCs w:val="24"/>
          <w:lang w:val="en-GB" w:eastAsia="en-GB"/>
        </w:rPr>
      </w:pPr>
      <w:r w:rsidRPr="00431BA4">
        <w:rPr>
          <w:b/>
          <w:szCs w:val="24"/>
          <w:lang w:val="en-GB" w:eastAsia="en-GB"/>
        </w:rPr>
        <w:t>Assistant Commissione</w:t>
      </w:r>
      <w:r>
        <w:rPr>
          <w:b/>
          <w:szCs w:val="24"/>
          <w:lang w:val="en-GB" w:eastAsia="en-GB"/>
        </w:rPr>
        <w:t>r;</w:t>
      </w:r>
      <w:r>
        <w:rPr>
          <w:szCs w:val="24"/>
          <w:lang w:val="en-GB" w:eastAsia="en-GB"/>
        </w:rPr>
        <w:t xml:space="preserve"> Pr</w:t>
      </w:r>
      <w:r w:rsidRPr="00D71185">
        <w:rPr>
          <w:b/>
          <w:bCs/>
          <w:szCs w:val="24"/>
          <w:lang w:val="en-GB" w:eastAsia="en-GB"/>
        </w:rPr>
        <w:t>ocurement and Disposal Unit</w:t>
      </w:r>
    </w:p>
    <w:p w14:paraId="270D7652" w14:textId="77777777" w:rsidR="00B57956" w:rsidRPr="00D71185" w:rsidRDefault="00B57956" w:rsidP="00B57956">
      <w:pPr>
        <w:tabs>
          <w:tab w:val="right" w:pos="7308"/>
        </w:tabs>
        <w:spacing w:before="60" w:after="60"/>
        <w:jc w:val="both"/>
        <w:rPr>
          <w:szCs w:val="24"/>
          <w:lang w:val="en-GB" w:eastAsia="en-GB"/>
        </w:rPr>
      </w:pPr>
      <w:r w:rsidRPr="00D71185">
        <w:rPr>
          <w:b/>
          <w:bCs/>
          <w:szCs w:val="24"/>
          <w:lang w:val="en-GB" w:eastAsia="en-GB"/>
        </w:rPr>
        <w:t>Ministry of Works and Transport</w:t>
      </w:r>
    </w:p>
    <w:p w14:paraId="71711F0C" w14:textId="3C9AD9C0" w:rsidR="00B57956" w:rsidRPr="00D71185" w:rsidRDefault="00B57956" w:rsidP="00B57956">
      <w:pPr>
        <w:tabs>
          <w:tab w:val="left" w:pos="2412"/>
          <w:tab w:val="right" w:pos="7164"/>
        </w:tabs>
        <w:overflowPunct w:val="0"/>
        <w:autoSpaceDE w:val="0"/>
        <w:autoSpaceDN w:val="0"/>
        <w:adjustRightInd w:val="0"/>
        <w:jc w:val="both"/>
        <w:textAlignment w:val="baseline"/>
        <w:rPr>
          <w:b/>
          <w:bCs/>
          <w:szCs w:val="24"/>
          <w:lang w:val="en-GB" w:eastAsia="en-GB"/>
        </w:rPr>
      </w:pPr>
      <w:r w:rsidRPr="00D71185">
        <w:rPr>
          <w:b/>
          <w:bCs/>
          <w:szCs w:val="24"/>
          <w:lang w:val="en-GB" w:eastAsia="en-GB"/>
        </w:rPr>
        <w:t>Plot 57/59, Jinja Road</w:t>
      </w:r>
    </w:p>
    <w:p w14:paraId="03BF7BCF" w14:textId="77777777" w:rsidR="00B57956" w:rsidRPr="00D71185" w:rsidRDefault="00B57956" w:rsidP="00B57956">
      <w:pPr>
        <w:tabs>
          <w:tab w:val="left" w:pos="2412"/>
          <w:tab w:val="right" w:pos="7164"/>
        </w:tabs>
        <w:overflowPunct w:val="0"/>
        <w:autoSpaceDE w:val="0"/>
        <w:autoSpaceDN w:val="0"/>
        <w:adjustRightInd w:val="0"/>
        <w:jc w:val="both"/>
        <w:textAlignment w:val="baseline"/>
        <w:rPr>
          <w:b/>
          <w:bCs/>
          <w:szCs w:val="24"/>
          <w:lang w:val="en-GB" w:eastAsia="en-GB"/>
        </w:rPr>
      </w:pPr>
      <w:r w:rsidRPr="00D71185">
        <w:rPr>
          <w:szCs w:val="24"/>
          <w:lang w:val="en-GB" w:eastAsia="en-GB"/>
        </w:rPr>
        <w:t xml:space="preserve">P. O. Box: </w:t>
      </w:r>
      <w:r w:rsidRPr="00D71185">
        <w:rPr>
          <w:b/>
          <w:bCs/>
          <w:szCs w:val="24"/>
          <w:lang w:val="en-GB" w:eastAsia="en-GB"/>
        </w:rPr>
        <w:t>7174 Kampala</w:t>
      </w:r>
    </w:p>
    <w:p w14:paraId="63FD6653" w14:textId="77777777" w:rsidR="00B57956" w:rsidRPr="00D71185" w:rsidRDefault="00B57956" w:rsidP="00B57956">
      <w:pPr>
        <w:tabs>
          <w:tab w:val="left" w:pos="2412"/>
          <w:tab w:val="right" w:pos="7164"/>
        </w:tabs>
        <w:overflowPunct w:val="0"/>
        <w:autoSpaceDE w:val="0"/>
        <w:autoSpaceDN w:val="0"/>
        <w:adjustRightInd w:val="0"/>
        <w:jc w:val="both"/>
        <w:textAlignment w:val="baseline"/>
        <w:rPr>
          <w:b/>
          <w:bCs/>
          <w:szCs w:val="24"/>
          <w:lang w:val="en-GB" w:eastAsia="en-GB"/>
        </w:rPr>
      </w:pPr>
      <w:r w:rsidRPr="00D71185">
        <w:rPr>
          <w:szCs w:val="24"/>
          <w:lang w:val="en-GB" w:eastAsia="en-GB"/>
        </w:rPr>
        <w:t xml:space="preserve">Country:  </w:t>
      </w:r>
      <w:r w:rsidRPr="00D71185">
        <w:rPr>
          <w:b/>
          <w:bCs/>
          <w:szCs w:val="24"/>
          <w:lang w:val="en-GB" w:eastAsia="en-GB"/>
        </w:rPr>
        <w:t>Uganda</w:t>
      </w:r>
    </w:p>
    <w:p w14:paraId="0B4B6BDA" w14:textId="77777777" w:rsidR="00B57956" w:rsidRPr="00D71185" w:rsidRDefault="00B57956" w:rsidP="00B57956">
      <w:pPr>
        <w:tabs>
          <w:tab w:val="left" w:pos="2412"/>
          <w:tab w:val="right" w:pos="7164"/>
        </w:tabs>
        <w:overflowPunct w:val="0"/>
        <w:autoSpaceDE w:val="0"/>
        <w:autoSpaceDN w:val="0"/>
        <w:adjustRightInd w:val="0"/>
        <w:jc w:val="both"/>
        <w:textAlignment w:val="baseline"/>
        <w:rPr>
          <w:szCs w:val="24"/>
          <w:lang w:val="en-GB" w:eastAsia="en-GB"/>
        </w:rPr>
      </w:pPr>
      <w:r w:rsidRPr="00D71185">
        <w:rPr>
          <w:szCs w:val="24"/>
          <w:lang w:val="en-GB" w:eastAsia="en-GB"/>
        </w:rPr>
        <w:t xml:space="preserve">Telephone: </w:t>
      </w:r>
      <w:r w:rsidRPr="00D71185">
        <w:rPr>
          <w:b/>
          <w:spacing w:val="-2"/>
          <w:szCs w:val="24"/>
          <w:lang w:eastAsia="en-GB"/>
        </w:rPr>
        <w:t>(041) 4 320 101/9</w:t>
      </w:r>
    </w:p>
    <w:p w14:paraId="67753AAC" w14:textId="77777777" w:rsidR="00B57956" w:rsidRPr="00D71185" w:rsidRDefault="00B57956" w:rsidP="00B57956">
      <w:pPr>
        <w:tabs>
          <w:tab w:val="left" w:pos="2412"/>
          <w:tab w:val="right" w:pos="7164"/>
        </w:tabs>
        <w:overflowPunct w:val="0"/>
        <w:autoSpaceDE w:val="0"/>
        <w:autoSpaceDN w:val="0"/>
        <w:adjustRightInd w:val="0"/>
        <w:jc w:val="both"/>
        <w:textAlignment w:val="baseline"/>
        <w:rPr>
          <w:szCs w:val="24"/>
          <w:lang w:val="en-GB" w:eastAsia="en-GB"/>
        </w:rPr>
      </w:pPr>
      <w:r w:rsidRPr="00D71185">
        <w:rPr>
          <w:szCs w:val="24"/>
          <w:lang w:val="en-GB" w:eastAsia="en-GB"/>
        </w:rPr>
        <w:t xml:space="preserve">Facsimile number: </w:t>
      </w:r>
      <w:r w:rsidRPr="00D71185">
        <w:rPr>
          <w:b/>
          <w:spacing w:val="-2"/>
          <w:szCs w:val="24"/>
          <w:lang w:eastAsia="en-GB"/>
        </w:rPr>
        <w:t>(041) 4 321 364</w:t>
      </w:r>
    </w:p>
    <w:p w14:paraId="1758C655" w14:textId="77777777" w:rsidR="00B57956" w:rsidRPr="00D71185" w:rsidRDefault="00B57956" w:rsidP="00B57956">
      <w:pPr>
        <w:tabs>
          <w:tab w:val="left" w:pos="2412"/>
          <w:tab w:val="right" w:pos="7164"/>
        </w:tabs>
        <w:overflowPunct w:val="0"/>
        <w:autoSpaceDE w:val="0"/>
        <w:autoSpaceDN w:val="0"/>
        <w:adjustRightInd w:val="0"/>
        <w:jc w:val="both"/>
        <w:textAlignment w:val="baseline"/>
        <w:rPr>
          <w:szCs w:val="24"/>
          <w:lang w:val="en-GB" w:eastAsia="en-GB"/>
        </w:rPr>
      </w:pPr>
      <w:r w:rsidRPr="00D71185">
        <w:rPr>
          <w:szCs w:val="24"/>
          <w:lang w:val="en-GB" w:eastAsia="en-GB"/>
        </w:rPr>
        <w:t xml:space="preserve">Electronic mail address: </w:t>
      </w:r>
      <w:hyperlink r:id="rId12" w:history="1">
        <w:r w:rsidRPr="00A41BFD">
          <w:rPr>
            <w:rStyle w:val="Hyperlink"/>
            <w:szCs w:val="24"/>
            <w:lang w:val="en-GB" w:eastAsia="en-GB"/>
          </w:rPr>
          <w:t>mowt@works.go.ug</w:t>
        </w:r>
      </w:hyperlink>
      <w:r>
        <w:rPr>
          <w:szCs w:val="24"/>
          <w:lang w:val="en-GB" w:eastAsia="en-GB"/>
        </w:rPr>
        <w:t xml:space="preserve"> </w:t>
      </w:r>
    </w:p>
    <w:p w14:paraId="66B445C4" w14:textId="77777777" w:rsidR="00B57956" w:rsidRDefault="00B57956">
      <w:pPr>
        <w:pStyle w:val="NormalWeb"/>
        <w:shd w:val="clear" w:color="auto" w:fill="FFFFFF"/>
        <w:spacing w:before="0" w:beforeAutospacing="0" w:after="0" w:afterAutospacing="0"/>
        <w:jc w:val="both"/>
        <w:rPr>
          <w:rFonts w:ascii="Arial" w:hAnsi="Arial" w:cs="Arial"/>
          <w:b/>
          <w:color w:val="212529"/>
        </w:rPr>
      </w:pPr>
    </w:p>
    <w:p w14:paraId="08E86B09" w14:textId="77777777" w:rsidR="00B57956" w:rsidRDefault="00B57956">
      <w:pPr>
        <w:pStyle w:val="NormalWeb"/>
        <w:shd w:val="clear" w:color="auto" w:fill="FFFFFF"/>
        <w:spacing w:before="0" w:beforeAutospacing="0" w:after="0" w:afterAutospacing="0"/>
        <w:jc w:val="both"/>
        <w:rPr>
          <w:rFonts w:ascii="Arial" w:hAnsi="Arial" w:cs="Arial"/>
          <w:b/>
          <w:color w:val="212529"/>
        </w:rPr>
      </w:pPr>
    </w:p>
    <w:p w14:paraId="4004CEE2" w14:textId="77777777" w:rsidR="00B57956" w:rsidRDefault="00B57956">
      <w:pPr>
        <w:pStyle w:val="NormalWeb"/>
        <w:shd w:val="clear" w:color="auto" w:fill="FFFFFF"/>
        <w:spacing w:before="0" w:beforeAutospacing="0" w:after="0" w:afterAutospacing="0"/>
        <w:jc w:val="both"/>
        <w:rPr>
          <w:rFonts w:ascii="Arial" w:hAnsi="Arial" w:cs="Arial"/>
          <w:b/>
          <w:color w:val="212529"/>
        </w:rPr>
      </w:pPr>
    </w:p>
    <w:p w14:paraId="123D51AF" w14:textId="65F8F905" w:rsidR="00501A94" w:rsidRDefault="00B57956">
      <w:pPr>
        <w:suppressAutoHyphens/>
        <w:spacing w:after="120"/>
        <w:ind w:left="284" w:hanging="284"/>
        <w:jc w:val="both"/>
        <w:rPr>
          <w:rFonts w:ascii="Arial" w:hAnsi="Arial" w:cs="Arial"/>
          <w:b/>
          <w:bCs/>
          <w:sz w:val="24"/>
          <w:szCs w:val="24"/>
        </w:rPr>
      </w:pPr>
      <w:r>
        <w:rPr>
          <w:rFonts w:ascii="Arial" w:hAnsi="Arial" w:cs="Arial"/>
          <w:b/>
          <w:bCs/>
          <w:sz w:val="24"/>
          <w:szCs w:val="24"/>
        </w:rPr>
        <w:t xml:space="preserve">                                                   PERMANENT SECRETARY</w:t>
      </w:r>
    </w:p>
    <w:sectPr w:rsidR="00501A94">
      <w:headerReference w:type="even" r:id="rId13"/>
      <w:headerReference w:type="default" r:id="rId14"/>
      <w:footerReference w:type="default" r:id="rId15"/>
      <w:headerReference w:type="first" r:id="rId16"/>
      <w:endnotePr>
        <w:numFmt w:val="decimal"/>
      </w:endnotePr>
      <w:pgSz w:w="11907" w:h="16839"/>
      <w:pgMar w:top="568" w:right="589" w:bottom="851" w:left="1418" w:header="425"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F62F1" w14:textId="77777777" w:rsidR="000A63E1" w:rsidRDefault="000A63E1">
      <w:r>
        <w:separator/>
      </w:r>
    </w:p>
  </w:endnote>
  <w:endnote w:type="continuationSeparator" w:id="0">
    <w:p w14:paraId="730304D3" w14:textId="77777777" w:rsidR="000A63E1" w:rsidRDefault="000A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423732"/>
      <w:docPartObj>
        <w:docPartGallery w:val="AutoText"/>
      </w:docPartObj>
    </w:sdtPr>
    <w:sdtContent>
      <w:p w14:paraId="123D51B4" w14:textId="77777777" w:rsidR="00501A94" w:rsidRDefault="00485D8F">
        <w:pPr>
          <w:pStyle w:val="Footer"/>
          <w:jc w:val="right"/>
        </w:pPr>
        <w:r>
          <w:fldChar w:fldCharType="begin"/>
        </w:r>
        <w:r>
          <w:instrText xml:space="preserve"> PAGE   \* MERGEFORMAT </w:instrText>
        </w:r>
        <w:r>
          <w:fldChar w:fldCharType="separate"/>
        </w:r>
        <w:r>
          <w:t>1</w:t>
        </w:r>
        <w:r>
          <w:fldChar w:fldCharType="end"/>
        </w:r>
      </w:p>
    </w:sdtContent>
  </w:sdt>
  <w:p w14:paraId="123D51B5" w14:textId="77777777" w:rsidR="00501A94" w:rsidRDefault="0050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0FE49" w14:textId="77777777" w:rsidR="000A63E1" w:rsidRDefault="000A63E1">
      <w:r>
        <w:separator/>
      </w:r>
    </w:p>
  </w:footnote>
  <w:footnote w:type="continuationSeparator" w:id="0">
    <w:p w14:paraId="77C21230" w14:textId="77777777" w:rsidR="000A63E1" w:rsidRDefault="000A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4834" w14:textId="0454F45F" w:rsidR="00194679" w:rsidRDefault="00194679">
    <w:pPr>
      <w:pStyle w:val="Header"/>
    </w:pPr>
    <w:r>
      <w:rPr>
        <w:noProof/>
      </w:rPr>
      <mc:AlternateContent>
        <mc:Choice Requires="wps">
          <w:drawing>
            <wp:anchor distT="0" distB="0" distL="0" distR="0" simplePos="0" relativeHeight="251659264" behindDoc="0" locked="0" layoutInCell="1" allowOverlap="1" wp14:anchorId="4A2F8933" wp14:editId="685C56A0">
              <wp:simplePos x="635" y="635"/>
              <wp:positionH relativeFrom="page">
                <wp:align>left</wp:align>
              </wp:positionH>
              <wp:positionV relativeFrom="page">
                <wp:align>top</wp:align>
              </wp:positionV>
              <wp:extent cx="763270" cy="345440"/>
              <wp:effectExtent l="0" t="0" r="17780" b="16510"/>
              <wp:wrapNone/>
              <wp:docPr id="121017427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52AA57" w14:textId="515DC61D" w:rsidR="00194679" w:rsidRPr="00194679" w:rsidRDefault="00194679" w:rsidP="00194679">
                          <w:pPr>
                            <w:rPr>
                              <w:rFonts w:ascii="Calibri" w:eastAsia="Calibri" w:hAnsi="Calibri" w:cs="Calibri"/>
                              <w:noProof/>
                              <w:color w:val="000000"/>
                              <w:sz w:val="20"/>
                            </w:rPr>
                          </w:pPr>
                          <w:r w:rsidRPr="00194679">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2F8933"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6F52AA57" w14:textId="515DC61D" w:rsidR="00194679" w:rsidRPr="00194679" w:rsidRDefault="00194679" w:rsidP="00194679">
                    <w:pPr>
                      <w:rPr>
                        <w:rFonts w:ascii="Calibri" w:eastAsia="Calibri" w:hAnsi="Calibri" w:cs="Calibri"/>
                        <w:noProof/>
                        <w:color w:val="000000"/>
                        <w:sz w:val="20"/>
                      </w:rPr>
                    </w:pPr>
                    <w:r w:rsidRPr="00194679">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C0BD" w14:textId="39710DE6" w:rsidR="00194679" w:rsidRDefault="00194679">
    <w:pPr>
      <w:pStyle w:val="Header"/>
    </w:pPr>
    <w:r>
      <w:rPr>
        <w:noProof/>
      </w:rPr>
      <mc:AlternateContent>
        <mc:Choice Requires="wps">
          <w:drawing>
            <wp:anchor distT="0" distB="0" distL="0" distR="0" simplePos="0" relativeHeight="251660288" behindDoc="0" locked="0" layoutInCell="1" allowOverlap="1" wp14:anchorId="412EF26B" wp14:editId="2F232A3D">
              <wp:simplePos x="635" y="635"/>
              <wp:positionH relativeFrom="page">
                <wp:align>left</wp:align>
              </wp:positionH>
              <wp:positionV relativeFrom="page">
                <wp:align>top</wp:align>
              </wp:positionV>
              <wp:extent cx="763270" cy="345440"/>
              <wp:effectExtent l="0" t="0" r="17780" b="16510"/>
              <wp:wrapNone/>
              <wp:docPr id="117599608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A1216B1" w14:textId="72FD3813" w:rsidR="00194679" w:rsidRPr="00194679" w:rsidRDefault="00194679" w:rsidP="00194679">
                          <w:pPr>
                            <w:rPr>
                              <w:rFonts w:ascii="Calibri" w:eastAsia="Calibri" w:hAnsi="Calibri" w:cs="Calibri"/>
                              <w:noProof/>
                              <w:color w:val="000000"/>
                              <w:sz w:val="20"/>
                            </w:rPr>
                          </w:pPr>
                          <w:r w:rsidRPr="00194679">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2EF26B"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0A1216B1" w14:textId="72FD3813" w:rsidR="00194679" w:rsidRPr="00194679" w:rsidRDefault="00194679" w:rsidP="00194679">
                    <w:pPr>
                      <w:rPr>
                        <w:rFonts w:ascii="Calibri" w:eastAsia="Calibri" w:hAnsi="Calibri" w:cs="Calibri"/>
                        <w:noProof/>
                        <w:color w:val="000000"/>
                        <w:sz w:val="20"/>
                      </w:rPr>
                    </w:pPr>
                    <w:r w:rsidRPr="00194679">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62A" w14:textId="2B261497" w:rsidR="00194679" w:rsidRDefault="00194679">
    <w:pPr>
      <w:pStyle w:val="Header"/>
    </w:pPr>
    <w:r>
      <w:rPr>
        <w:noProof/>
      </w:rPr>
      <mc:AlternateContent>
        <mc:Choice Requires="wps">
          <w:drawing>
            <wp:anchor distT="0" distB="0" distL="0" distR="0" simplePos="0" relativeHeight="251658240" behindDoc="0" locked="0" layoutInCell="1" allowOverlap="1" wp14:anchorId="6EF09BC6" wp14:editId="5B2C26A2">
              <wp:simplePos x="635" y="635"/>
              <wp:positionH relativeFrom="page">
                <wp:align>left</wp:align>
              </wp:positionH>
              <wp:positionV relativeFrom="page">
                <wp:align>top</wp:align>
              </wp:positionV>
              <wp:extent cx="763270" cy="345440"/>
              <wp:effectExtent l="0" t="0" r="17780" b="16510"/>
              <wp:wrapNone/>
              <wp:docPr id="204598894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9A80697" w14:textId="5E119211" w:rsidR="00194679" w:rsidRPr="00194679" w:rsidRDefault="00194679" w:rsidP="00194679">
                          <w:pPr>
                            <w:rPr>
                              <w:rFonts w:ascii="Calibri" w:eastAsia="Calibri" w:hAnsi="Calibri" w:cs="Calibri"/>
                              <w:noProof/>
                              <w:color w:val="000000"/>
                              <w:sz w:val="20"/>
                            </w:rPr>
                          </w:pPr>
                          <w:r w:rsidRPr="00194679">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F09BC6"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19A80697" w14:textId="5E119211" w:rsidR="00194679" w:rsidRPr="00194679" w:rsidRDefault="00194679" w:rsidP="00194679">
                    <w:pPr>
                      <w:rPr>
                        <w:rFonts w:ascii="Calibri" w:eastAsia="Calibri" w:hAnsi="Calibri" w:cs="Calibri"/>
                        <w:noProof/>
                        <w:color w:val="000000"/>
                        <w:sz w:val="20"/>
                      </w:rPr>
                    </w:pPr>
                    <w:r w:rsidRPr="00194679">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7924"/>
    <w:multiLevelType w:val="multilevel"/>
    <w:tmpl w:val="11AE792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38304318"/>
    <w:multiLevelType w:val="multilevel"/>
    <w:tmpl w:val="383043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D8D66E9"/>
    <w:multiLevelType w:val="multilevel"/>
    <w:tmpl w:val="4D8D66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6BF13B9D"/>
    <w:multiLevelType w:val="multilevel"/>
    <w:tmpl w:val="6BF13B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073624402">
    <w:abstractNumId w:val="0"/>
  </w:num>
  <w:num w:numId="2" w16cid:durableId="723023361">
    <w:abstractNumId w:val="2"/>
  </w:num>
  <w:num w:numId="3" w16cid:durableId="1021590482">
    <w:abstractNumId w:val="3"/>
  </w:num>
  <w:num w:numId="4" w16cid:durableId="150663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11E2F"/>
    <w:rsid w:val="0004106C"/>
    <w:rsid w:val="00071954"/>
    <w:rsid w:val="00073C60"/>
    <w:rsid w:val="000A63E1"/>
    <w:rsid w:val="000F4D9A"/>
    <w:rsid w:val="0010171D"/>
    <w:rsid w:val="0011653C"/>
    <w:rsid w:val="00120EB9"/>
    <w:rsid w:val="00144C86"/>
    <w:rsid w:val="00146C11"/>
    <w:rsid w:val="00156BFD"/>
    <w:rsid w:val="00190C88"/>
    <w:rsid w:val="001942C9"/>
    <w:rsid w:val="00194679"/>
    <w:rsid w:val="001F65C4"/>
    <w:rsid w:val="001F74D5"/>
    <w:rsid w:val="0024505A"/>
    <w:rsid w:val="00262002"/>
    <w:rsid w:val="002974C0"/>
    <w:rsid w:val="002C0140"/>
    <w:rsid w:val="002C5423"/>
    <w:rsid w:val="002D5DAA"/>
    <w:rsid w:val="002F48CF"/>
    <w:rsid w:val="00343FB8"/>
    <w:rsid w:val="00344F62"/>
    <w:rsid w:val="003459B6"/>
    <w:rsid w:val="00354843"/>
    <w:rsid w:val="003818BD"/>
    <w:rsid w:val="00386B0B"/>
    <w:rsid w:val="003C57AF"/>
    <w:rsid w:val="003E2919"/>
    <w:rsid w:val="004062AC"/>
    <w:rsid w:val="00456400"/>
    <w:rsid w:val="00457B5D"/>
    <w:rsid w:val="00472074"/>
    <w:rsid w:val="00485D8F"/>
    <w:rsid w:val="004B4295"/>
    <w:rsid w:val="00501A94"/>
    <w:rsid w:val="005130C3"/>
    <w:rsid w:val="00524163"/>
    <w:rsid w:val="00557532"/>
    <w:rsid w:val="005E0060"/>
    <w:rsid w:val="005E6245"/>
    <w:rsid w:val="005E6E18"/>
    <w:rsid w:val="005F40FB"/>
    <w:rsid w:val="00633BF6"/>
    <w:rsid w:val="00636A7F"/>
    <w:rsid w:val="00642718"/>
    <w:rsid w:val="0065085F"/>
    <w:rsid w:val="006743B5"/>
    <w:rsid w:val="00677A84"/>
    <w:rsid w:val="0068349E"/>
    <w:rsid w:val="006F2EEB"/>
    <w:rsid w:val="007B333D"/>
    <w:rsid w:val="007D23F5"/>
    <w:rsid w:val="007D2556"/>
    <w:rsid w:val="008268E8"/>
    <w:rsid w:val="00846B37"/>
    <w:rsid w:val="00896F8F"/>
    <w:rsid w:val="0092198D"/>
    <w:rsid w:val="00924F5F"/>
    <w:rsid w:val="009306CD"/>
    <w:rsid w:val="0096409A"/>
    <w:rsid w:val="009865B1"/>
    <w:rsid w:val="009A30FF"/>
    <w:rsid w:val="009B3A42"/>
    <w:rsid w:val="009E4E88"/>
    <w:rsid w:val="00A035FB"/>
    <w:rsid w:val="00A54B9D"/>
    <w:rsid w:val="00A74EE0"/>
    <w:rsid w:val="00A903DD"/>
    <w:rsid w:val="00A94FE4"/>
    <w:rsid w:val="00AE662A"/>
    <w:rsid w:val="00AF6A3A"/>
    <w:rsid w:val="00B217E5"/>
    <w:rsid w:val="00B4610E"/>
    <w:rsid w:val="00B57956"/>
    <w:rsid w:val="00B85022"/>
    <w:rsid w:val="00BB3228"/>
    <w:rsid w:val="00BE261F"/>
    <w:rsid w:val="00C12FE6"/>
    <w:rsid w:val="00C35031"/>
    <w:rsid w:val="00C4658E"/>
    <w:rsid w:val="00C472D7"/>
    <w:rsid w:val="00C62490"/>
    <w:rsid w:val="00C8276B"/>
    <w:rsid w:val="00CA3C5B"/>
    <w:rsid w:val="00CF1AF8"/>
    <w:rsid w:val="00D40631"/>
    <w:rsid w:val="00D4718A"/>
    <w:rsid w:val="00D9176D"/>
    <w:rsid w:val="00DA0BF2"/>
    <w:rsid w:val="00DA278F"/>
    <w:rsid w:val="00DB5377"/>
    <w:rsid w:val="00DB62EA"/>
    <w:rsid w:val="00DB78F4"/>
    <w:rsid w:val="00DF51E8"/>
    <w:rsid w:val="00DF62EB"/>
    <w:rsid w:val="00E327FB"/>
    <w:rsid w:val="00E410B5"/>
    <w:rsid w:val="00E706F3"/>
    <w:rsid w:val="00E72371"/>
    <w:rsid w:val="00EC4BD3"/>
    <w:rsid w:val="00EC6583"/>
    <w:rsid w:val="00EE1CBE"/>
    <w:rsid w:val="00FA7562"/>
    <w:rsid w:val="74623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517C"/>
  <w15:docId w15:val="{A8179430-29A6-4012-8AAE-12E1FA18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uppressAutoHyphens/>
    </w:pPr>
    <w:rPr>
      <w:spacing w:val="-2"/>
      <w:sz w:val="24"/>
    </w:rPr>
  </w:style>
  <w:style w:type="paragraph" w:styleId="Caption">
    <w:name w:val="caption"/>
    <w:basedOn w:val="Normal"/>
    <w:next w:val="Normal"/>
    <w:qFormat/>
    <w:rPr>
      <w:sz w:val="24"/>
    </w:rPr>
  </w:style>
  <w:style w:type="character" w:styleId="Emphasis">
    <w:name w:val="Emphasis"/>
    <w:basedOn w:val="DefaultParagraphFont"/>
    <w:uiPriority w:val="20"/>
    <w:qFormat/>
    <w:rPr>
      <w:i/>
      <w:iCs/>
    </w:rPr>
  </w:style>
  <w:style w:type="character" w:styleId="EndnoteReference">
    <w:name w:val="endnote reference"/>
    <w:semiHidden/>
    <w:rPr>
      <w:rFonts w:ascii="CG Times" w:hAnsi="CG Times"/>
      <w:sz w:val="22"/>
      <w:vertAlign w:val="superscript"/>
      <w:lang w:val="en-US"/>
    </w:rPr>
  </w:style>
  <w:style w:type="paragraph" w:styleId="EndnoteText">
    <w:name w:val="endnote text"/>
    <w:basedOn w:val="Normal"/>
    <w:semiHidden/>
    <w:pPr>
      <w:tabs>
        <w:tab w:val="left" w:pos="-720"/>
      </w:tabs>
      <w:suppressAutoHyphens/>
    </w:pPr>
    <w:rPr>
      <w:rFonts w:ascii="Times New Roman" w:hAnsi="Times New Roman"/>
      <w:sz w:val="20"/>
    </w:rPr>
  </w:style>
  <w:style w:type="paragraph" w:styleId="Footer">
    <w:name w:val="footer"/>
    <w:basedOn w:val="Normal"/>
    <w:link w:val="FooterChar"/>
    <w:uiPriority w:val="99"/>
    <w:pPr>
      <w:tabs>
        <w:tab w:val="left" w:pos="360"/>
        <w:tab w:val="right" w:pos="9000"/>
      </w:tabs>
      <w:suppressAutoHyphens/>
    </w:pPr>
  </w:style>
  <w:style w:type="character" w:styleId="FootnoteReference">
    <w:name w:val="footnote reference"/>
    <w:semiHidden/>
    <w:rPr>
      <w:rFonts w:ascii="CG Times" w:hAnsi="CG Times"/>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character" w:styleId="Hyperlink">
    <w:name w:val="Hyperlink"/>
    <w:uiPriority w:val="99"/>
    <w:rPr>
      <w:color w:val="0000FF"/>
      <w:u w:val="single"/>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paragraph" w:styleId="NormalIndent">
    <w:name w:val="Normal Indent"/>
    <w:basedOn w:val="Normal"/>
    <w:pPr>
      <w:tabs>
        <w:tab w:val="left" w:pos="-720"/>
      </w:tabs>
      <w:suppressAutoHyphens/>
    </w:p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pPr>
      <w:tabs>
        <w:tab w:val="left" w:pos="9000"/>
        <w:tab w:val="right" w:pos="9360"/>
      </w:tabs>
      <w:suppressAutoHyphen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character" w:customStyle="1" w:styleId="EquationCaption">
    <w:name w:val="_Equation Caption"/>
  </w:style>
  <w:style w:type="character" w:customStyle="1" w:styleId="BodyTextChar">
    <w:name w:val="Body Text Char"/>
    <w:link w:val="BodyText"/>
    <w:rPr>
      <w:rFonts w:ascii="CG Times" w:hAnsi="CG Times"/>
      <w:spacing w:val="-2"/>
      <w:sz w:val="24"/>
    </w:rPr>
  </w:style>
  <w:style w:type="paragraph" w:styleId="ListParagraph">
    <w:name w:val="List Paragraph"/>
    <w:basedOn w:val="Normal"/>
    <w:link w:val="ListParagraphChar"/>
    <w:uiPriority w:val="34"/>
    <w:qFormat/>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lang w:val="en-GB"/>
    </w:rPr>
  </w:style>
  <w:style w:type="character" w:customStyle="1" w:styleId="FooterChar">
    <w:name w:val="Footer Char"/>
    <w:basedOn w:val="DefaultParagraphFont"/>
    <w:link w:val="Footer"/>
    <w:uiPriority w:val="99"/>
    <w:rPr>
      <w:rFonts w:ascii="CG Times" w:hAnsi="CG Times"/>
      <w:sz w:val="22"/>
    </w:rPr>
  </w:style>
  <w:style w:type="paragraph" w:styleId="Revision">
    <w:name w:val="Revision"/>
    <w:hidden/>
    <w:uiPriority w:val="99"/>
    <w:unhideWhenUsed/>
    <w:rsid w:val="00194679"/>
    <w:rPr>
      <w:rFonts w:ascii="CG Times" w:hAnsi="CG Times"/>
      <w:sz w:val="22"/>
    </w:rPr>
  </w:style>
  <w:style w:type="character" w:styleId="CommentReference">
    <w:name w:val="annotation reference"/>
    <w:basedOn w:val="DefaultParagraphFont"/>
    <w:semiHidden/>
    <w:unhideWhenUsed/>
    <w:rsid w:val="00C62490"/>
    <w:rPr>
      <w:sz w:val="16"/>
      <w:szCs w:val="16"/>
    </w:rPr>
  </w:style>
  <w:style w:type="paragraph" w:styleId="CommentText">
    <w:name w:val="annotation text"/>
    <w:basedOn w:val="Normal"/>
    <w:link w:val="CommentTextChar"/>
    <w:unhideWhenUsed/>
    <w:rsid w:val="00C62490"/>
    <w:rPr>
      <w:sz w:val="20"/>
    </w:rPr>
  </w:style>
  <w:style w:type="character" w:customStyle="1" w:styleId="CommentTextChar">
    <w:name w:val="Comment Text Char"/>
    <w:basedOn w:val="DefaultParagraphFont"/>
    <w:link w:val="CommentText"/>
    <w:rsid w:val="00C62490"/>
    <w:rPr>
      <w:rFonts w:ascii="CG Times" w:hAnsi="CG Times"/>
    </w:rPr>
  </w:style>
  <w:style w:type="paragraph" w:styleId="CommentSubject">
    <w:name w:val="annotation subject"/>
    <w:basedOn w:val="CommentText"/>
    <w:next w:val="CommentText"/>
    <w:link w:val="CommentSubjectChar"/>
    <w:semiHidden/>
    <w:unhideWhenUsed/>
    <w:rsid w:val="00C62490"/>
    <w:rPr>
      <w:b/>
      <w:bCs/>
    </w:rPr>
  </w:style>
  <w:style w:type="character" w:customStyle="1" w:styleId="CommentSubjectChar">
    <w:name w:val="Comment Subject Char"/>
    <w:basedOn w:val="CommentTextChar"/>
    <w:link w:val="CommentSubject"/>
    <w:semiHidden/>
    <w:rsid w:val="00C62490"/>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WT@works.go.u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ra.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db.org/irj/portal/anonymous?NavigationTarget=navurl://76e1dfd61777849cc88228c9bfe818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181205-F6E7-4E1D-B1FA-424BE93F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3525</Characters>
  <Application>Microsoft Office Word</Application>
  <DocSecurity>0</DocSecurity>
  <Lines>29</Lines>
  <Paragraphs>8</Paragraphs>
  <ScaleCrop>false</ScaleCrop>
  <Company>The World Bank</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Phoebe</cp:lastModifiedBy>
  <cp:revision>3</cp:revision>
  <cp:lastPrinted>2022-12-12T09:41:00Z</cp:lastPrinted>
  <dcterms:created xsi:type="dcterms:W3CDTF">2025-03-11T15:40:00Z</dcterms:created>
  <dcterms:modified xsi:type="dcterms:W3CDTF">2025-03-11T15:49:00Z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002130F256AA459BBC4DE24D01ADB50B_13</vt:lpwstr>
  </property>
  <property fmtid="{D5CDD505-2E9C-101B-9397-08002B2CF9AE}" pid="4" name="ClassificationContentMarkingHeaderShapeIds">
    <vt:lpwstr>79f35051,4821cb43,461846b7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2025-01-29T13:26:10Z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702a1d55-e690-4912-a4d0-619f25239596</vt:lpwstr>
  </property>
  <property fmtid="{D5CDD505-2E9C-101B-9397-08002B2CF9AE}" pid="13" name="MSIP_Label_9ef4adf7-25a7-4f52-a61a-df7190f1d881_ContentBits">
    <vt:lpwstr>1</vt:lpwstr>
  </property>
</Properties>
</file>