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9A165" w14:textId="77777777" w:rsidR="001A1259" w:rsidRDefault="001A1259" w:rsidP="001A1259">
      <w:pPr>
        <w:pStyle w:val="Subtitle2"/>
      </w:pPr>
      <w:r w:rsidRPr="00811458">
        <w:t xml:space="preserve">AVIS D’APPEL D’OFFRES </w:t>
      </w:r>
      <w:r>
        <w:t xml:space="preserve">INTERNATIONAL </w:t>
      </w:r>
      <w:r w:rsidRPr="00811458">
        <w:t>(AAO</w:t>
      </w:r>
      <w:r>
        <w:t>I</w:t>
      </w:r>
      <w:r w:rsidRPr="00811458">
        <w:t>)</w:t>
      </w:r>
    </w:p>
    <w:p w14:paraId="67D18990" w14:textId="77777777" w:rsidR="001A1259" w:rsidRPr="00811458" w:rsidRDefault="001A1259" w:rsidP="001A1259">
      <w:pPr>
        <w:pStyle w:val="Subtitle2"/>
      </w:pPr>
    </w:p>
    <w:p w14:paraId="6C974C7A" w14:textId="77777777" w:rsidR="001A1259" w:rsidRDefault="001A1259" w:rsidP="001A1259">
      <w:pPr>
        <w:pStyle w:val="Subtitle2"/>
        <w:rPr>
          <w:lang w:val="en-US"/>
        </w:rPr>
      </w:pPr>
      <w:r w:rsidRPr="007D6D3C">
        <w:rPr>
          <w:lang w:val="en-US"/>
        </w:rPr>
        <w:t>DAO</w:t>
      </w:r>
      <w:r>
        <w:rPr>
          <w:lang w:val="en-US"/>
        </w:rPr>
        <w:t xml:space="preserve">I </w:t>
      </w:r>
      <w:r w:rsidRPr="007D6D3C">
        <w:rPr>
          <w:lang w:val="en-US"/>
        </w:rPr>
        <w:t>N° 0</w:t>
      </w:r>
      <w:r>
        <w:rPr>
          <w:lang w:val="en-US"/>
        </w:rPr>
        <w:t>2</w:t>
      </w:r>
      <w:r w:rsidRPr="007D6D3C">
        <w:rPr>
          <w:lang w:val="en-US"/>
        </w:rPr>
        <w:t>/CPMP/MS/MRT -1035/202</w:t>
      </w:r>
      <w:r>
        <w:rPr>
          <w:lang w:val="en-US"/>
        </w:rPr>
        <w:t>5</w:t>
      </w:r>
    </w:p>
    <w:p w14:paraId="035DC522" w14:textId="77777777" w:rsidR="001A1259" w:rsidRPr="005C2375" w:rsidRDefault="001A1259" w:rsidP="001A1259">
      <w:pPr>
        <w:pStyle w:val="Subtitle2"/>
        <w:rPr>
          <w:lang w:val="en-US"/>
        </w:rPr>
      </w:pPr>
    </w:p>
    <w:p w14:paraId="3F60508A" w14:textId="77777777" w:rsidR="001A1259" w:rsidRDefault="001A1259" w:rsidP="001A1259">
      <w:pPr>
        <w:pStyle w:val="Subtitle2"/>
      </w:pPr>
      <w:r w:rsidRPr="00D81BCE">
        <w:rPr>
          <w:lang w:val="en-US"/>
        </w:rPr>
        <w:t xml:space="preserve">  </w:t>
      </w:r>
      <w:proofErr w:type="gramStart"/>
      <w:r>
        <w:t>la</w:t>
      </w:r>
      <w:proofErr w:type="gramEnd"/>
      <w:r>
        <w:t xml:space="preserve"> République Islamique de Mauritanie</w:t>
      </w:r>
    </w:p>
    <w:p w14:paraId="6CFE97E5" w14:textId="77777777" w:rsidR="001A1259" w:rsidRPr="009A2631" w:rsidRDefault="001A1259" w:rsidP="001A1259">
      <w:pPr>
        <w:pStyle w:val="Subtitle2"/>
      </w:pPr>
      <w:r>
        <w:t>Ministère de la Santé</w:t>
      </w:r>
    </w:p>
    <w:p w14:paraId="7E161D41" w14:textId="77777777" w:rsidR="001A1259" w:rsidRPr="009A2631" w:rsidRDefault="001A1259" w:rsidP="001A1259">
      <w:pPr>
        <w:pStyle w:val="Subtitle2"/>
      </w:pPr>
      <w:r>
        <w:t xml:space="preserve">Projet d’Appui aux Service de la Santé Maternelle et Néonatale </w:t>
      </w:r>
    </w:p>
    <w:p w14:paraId="316D4A90" w14:textId="77777777" w:rsidR="001A1259" w:rsidRPr="009A2631" w:rsidRDefault="001A1259" w:rsidP="001A1259">
      <w:pPr>
        <w:pStyle w:val="Subtitle2"/>
      </w:pPr>
      <w:r>
        <w:t xml:space="preserve"> </w:t>
      </w:r>
      <w:r w:rsidRPr="009A2631">
        <w:t>Acquisition de Biens</w:t>
      </w:r>
    </w:p>
    <w:p w14:paraId="48D24B35" w14:textId="77777777" w:rsidR="001A1259" w:rsidRPr="009A2631" w:rsidRDefault="001A1259" w:rsidP="001A1259">
      <w:pPr>
        <w:pStyle w:val="Subtitle2"/>
      </w:pPr>
      <w:r w:rsidRPr="009A2631">
        <w:t>Mode de financement</w:t>
      </w:r>
      <w:r>
        <w:t> : DAOI</w:t>
      </w:r>
    </w:p>
    <w:p w14:paraId="469C0260" w14:textId="77777777" w:rsidR="001A1259" w:rsidRDefault="001A1259" w:rsidP="001A1259">
      <w:pPr>
        <w:pStyle w:val="Subtitle2"/>
      </w:pPr>
      <w:r w:rsidRPr="009A2631">
        <w:t>Financement</w:t>
      </w:r>
      <w:r>
        <w:t> : BID (Projet MRT – 1035)</w:t>
      </w:r>
    </w:p>
    <w:p w14:paraId="6A13F9B5" w14:textId="77777777" w:rsidR="001A1259" w:rsidRPr="00D36356" w:rsidRDefault="001A1259" w:rsidP="001A1259">
      <w:pPr>
        <w:pStyle w:val="Subtitle2"/>
        <w:rPr>
          <w:b w:val="0"/>
          <w:sz w:val="28"/>
          <w:szCs w:val="28"/>
        </w:rPr>
      </w:pPr>
      <w:r w:rsidRPr="00E10EAE">
        <w:rPr>
          <w:bCs/>
          <w:iCs/>
          <w:szCs w:val="24"/>
        </w:rPr>
        <w:t>Intitulé du Marché :</w:t>
      </w:r>
      <w:r w:rsidRPr="00E10EAE">
        <w:rPr>
          <w:bCs/>
          <w:i/>
          <w:iCs/>
          <w:szCs w:val="24"/>
        </w:rPr>
        <w:t xml:space="preserve"> </w:t>
      </w:r>
      <w:r w:rsidRPr="00F154AB">
        <w:rPr>
          <w:szCs w:val="24"/>
        </w:rPr>
        <w:t>La fourniture, Installation et mise en services des Equipements Médicaux des Centres de santé des Zones d'intervention du MRT-1035 en deux lots distincts.</w:t>
      </w:r>
    </w:p>
    <w:p w14:paraId="1B5F96FB" w14:textId="77777777" w:rsidR="001A1259" w:rsidRPr="00D36356" w:rsidRDefault="001A1259" w:rsidP="001A1259">
      <w:pPr>
        <w:pStyle w:val="Subtitle2"/>
        <w:rPr>
          <w:sz w:val="28"/>
          <w:szCs w:val="28"/>
          <w:lang w:val="en-US"/>
        </w:rPr>
      </w:pPr>
      <w:r w:rsidRPr="00F154AB">
        <w:rPr>
          <w:bCs/>
          <w:iCs/>
          <w:sz w:val="24"/>
          <w:szCs w:val="24"/>
          <w:lang w:val="en-US"/>
        </w:rPr>
        <w:t xml:space="preserve">AOI </w:t>
      </w:r>
      <w:proofErr w:type="gramStart"/>
      <w:r w:rsidRPr="00F154AB">
        <w:rPr>
          <w:bCs/>
          <w:iCs/>
          <w:sz w:val="24"/>
          <w:szCs w:val="24"/>
          <w:lang w:val="en-US"/>
        </w:rPr>
        <w:t>No. :</w:t>
      </w:r>
      <w:proofErr w:type="gramEnd"/>
      <w:r w:rsidRPr="00D36356">
        <w:rPr>
          <w:sz w:val="28"/>
          <w:szCs w:val="28"/>
          <w:lang w:val="en-US"/>
        </w:rPr>
        <w:t xml:space="preserve"> 00</w:t>
      </w:r>
      <w:r>
        <w:rPr>
          <w:sz w:val="28"/>
          <w:szCs w:val="28"/>
          <w:lang w:val="en-US"/>
        </w:rPr>
        <w:t>2</w:t>
      </w:r>
      <w:r w:rsidRPr="00D36356">
        <w:rPr>
          <w:sz w:val="28"/>
          <w:szCs w:val="28"/>
          <w:lang w:val="en-US"/>
        </w:rPr>
        <w:t>/CPMP/MS/MRT -1035/2024</w:t>
      </w:r>
    </w:p>
    <w:p w14:paraId="3D2FE92F" w14:textId="77777777" w:rsidR="001A1259" w:rsidRPr="00F154AB" w:rsidRDefault="001A1259" w:rsidP="001A1259">
      <w:pPr>
        <w:rPr>
          <w:b/>
          <w:sz w:val="32"/>
          <w:szCs w:val="28"/>
          <w:lang w:val="en-US"/>
        </w:rPr>
      </w:pPr>
    </w:p>
    <w:p w14:paraId="72118D48" w14:textId="77777777" w:rsidR="001A1259" w:rsidRPr="00D77B8A" w:rsidRDefault="001A1259" w:rsidP="001A1259">
      <w:pPr>
        <w:pStyle w:val="Paragraphedeliste"/>
        <w:numPr>
          <w:ilvl w:val="0"/>
          <w:numId w:val="3"/>
        </w:numPr>
        <w:suppressAutoHyphens/>
        <w:overflowPunct w:val="0"/>
        <w:autoSpaceDE w:val="0"/>
        <w:autoSpaceDN w:val="0"/>
        <w:adjustRightInd w:val="0"/>
        <w:jc w:val="both"/>
        <w:textAlignment w:val="baseline"/>
        <w:rPr>
          <w:bCs/>
          <w:szCs w:val="24"/>
        </w:rPr>
      </w:pPr>
      <w:r w:rsidRPr="00F154AB">
        <w:rPr>
          <w:szCs w:val="24"/>
          <w:lang w:val="en-US"/>
        </w:rPr>
        <w:t xml:space="preserve"> </w:t>
      </w:r>
      <w:r w:rsidRPr="00E16E33">
        <w:rPr>
          <w:bCs/>
          <w:szCs w:val="24"/>
        </w:rPr>
        <w:t xml:space="preserve">Le </w:t>
      </w:r>
      <w:r>
        <w:rPr>
          <w:bCs/>
          <w:szCs w:val="24"/>
        </w:rPr>
        <w:t>Gouvernement de la République Islamique de Mauritanie</w:t>
      </w:r>
      <w:r w:rsidRPr="00D77B8A">
        <w:rPr>
          <w:bCs/>
          <w:szCs w:val="24"/>
        </w:rPr>
        <w:t xml:space="preserve"> </w:t>
      </w:r>
      <w:r w:rsidRPr="00D77B8A">
        <w:rPr>
          <w:i/>
          <w:iCs/>
          <w:szCs w:val="24"/>
        </w:rPr>
        <w:t>a reçu</w:t>
      </w:r>
      <w:r w:rsidRPr="00D77B8A">
        <w:rPr>
          <w:szCs w:val="24"/>
        </w:rPr>
        <w:t xml:space="preserve"> un </w:t>
      </w:r>
      <w:r w:rsidRPr="00D77B8A">
        <w:rPr>
          <w:iCs/>
          <w:szCs w:val="24"/>
        </w:rPr>
        <w:t>financement</w:t>
      </w:r>
      <w:r w:rsidRPr="00D77B8A">
        <w:rPr>
          <w:szCs w:val="24"/>
        </w:rPr>
        <w:t xml:space="preserve"> de la </w:t>
      </w:r>
      <w:r w:rsidRPr="00D77B8A">
        <w:rPr>
          <w:iCs/>
          <w:szCs w:val="24"/>
        </w:rPr>
        <w:t>Banque Islamique</w:t>
      </w:r>
      <w:r w:rsidRPr="00D77B8A">
        <w:rPr>
          <w:szCs w:val="24"/>
        </w:rPr>
        <w:t xml:space="preserve"> de Développement (BID) pour financer</w:t>
      </w:r>
      <w:r w:rsidRPr="00D77B8A">
        <w:rPr>
          <w:i/>
          <w:iCs/>
          <w:szCs w:val="24"/>
        </w:rPr>
        <w:t xml:space="preserve"> </w:t>
      </w:r>
      <w:r w:rsidRPr="00E16E33">
        <w:rPr>
          <w:szCs w:val="24"/>
        </w:rPr>
        <w:t>Post Covid19 - LLF- Projet d’appui aux services de santé maternelle et néonatale avec la modalité RL</w:t>
      </w:r>
      <w:r w:rsidRPr="00D77B8A">
        <w:rPr>
          <w:bCs/>
          <w:szCs w:val="24"/>
        </w:rPr>
        <w:t>(MRT-1035),</w:t>
      </w:r>
      <w:r w:rsidRPr="00D77B8A">
        <w:rPr>
          <w:szCs w:val="24"/>
        </w:rPr>
        <w:t xml:space="preserve"> et à l’intention d’utiliser une partie de ce </w:t>
      </w:r>
      <w:r w:rsidRPr="00D77B8A">
        <w:rPr>
          <w:iCs/>
          <w:szCs w:val="24"/>
        </w:rPr>
        <w:t>financement</w:t>
      </w:r>
      <w:r w:rsidRPr="00D77B8A">
        <w:rPr>
          <w:szCs w:val="24"/>
        </w:rPr>
        <w:t xml:space="preserve"> pour effectuer des paiements au titre des Marchés de </w:t>
      </w:r>
      <w:r w:rsidRPr="00D77B8A">
        <w:rPr>
          <w:bCs/>
          <w:szCs w:val="24"/>
        </w:rPr>
        <w:t>La fourniture, Installation et mise en services des Equipements Médicaux des Centres de santé des Zones d'intervention du MRT-1035 en deux lots distincts.</w:t>
      </w:r>
    </w:p>
    <w:p w14:paraId="266601DD" w14:textId="77777777" w:rsidR="001A1259" w:rsidRPr="00D77B8A" w:rsidRDefault="001A1259" w:rsidP="001A1259">
      <w:pPr>
        <w:pStyle w:val="Paragraphedeliste"/>
        <w:numPr>
          <w:ilvl w:val="0"/>
          <w:numId w:val="4"/>
        </w:numPr>
        <w:suppressAutoHyphens/>
        <w:overflowPunct w:val="0"/>
        <w:autoSpaceDE w:val="0"/>
        <w:autoSpaceDN w:val="0"/>
        <w:adjustRightInd w:val="0"/>
        <w:jc w:val="both"/>
        <w:textAlignment w:val="baseline"/>
        <w:rPr>
          <w:bCs/>
          <w:szCs w:val="24"/>
        </w:rPr>
      </w:pPr>
      <w:r w:rsidRPr="00D77B8A">
        <w:rPr>
          <w:bCs/>
          <w:szCs w:val="24"/>
        </w:rPr>
        <w:t xml:space="preserve">Lot1 : Equipements </w:t>
      </w:r>
      <w:r>
        <w:rPr>
          <w:bCs/>
          <w:szCs w:val="24"/>
        </w:rPr>
        <w:t xml:space="preserve">de Maternité  </w:t>
      </w:r>
    </w:p>
    <w:p w14:paraId="326234C2" w14:textId="77777777" w:rsidR="001A1259" w:rsidRPr="006F1EDE" w:rsidRDefault="001A1259" w:rsidP="001A1259">
      <w:pPr>
        <w:pStyle w:val="Paragraphedeliste"/>
        <w:numPr>
          <w:ilvl w:val="0"/>
          <w:numId w:val="4"/>
        </w:numPr>
        <w:suppressAutoHyphens/>
        <w:overflowPunct w:val="0"/>
        <w:autoSpaceDE w:val="0"/>
        <w:autoSpaceDN w:val="0"/>
        <w:adjustRightInd w:val="0"/>
        <w:jc w:val="both"/>
        <w:textAlignment w:val="baseline"/>
        <w:rPr>
          <w:bCs/>
          <w:szCs w:val="24"/>
        </w:rPr>
      </w:pPr>
      <w:r w:rsidRPr="006F1EDE">
        <w:rPr>
          <w:bCs/>
          <w:szCs w:val="24"/>
        </w:rPr>
        <w:t xml:space="preserve">Lot2 : Equipements </w:t>
      </w:r>
      <w:r>
        <w:rPr>
          <w:bCs/>
          <w:szCs w:val="24"/>
        </w:rPr>
        <w:t>d’Imagerie et de Laboratoire</w:t>
      </w:r>
      <w:r w:rsidRPr="006F1EDE">
        <w:rPr>
          <w:bCs/>
          <w:szCs w:val="24"/>
        </w:rPr>
        <w:t>.</w:t>
      </w:r>
    </w:p>
    <w:p w14:paraId="7C8EB62A" w14:textId="77777777" w:rsidR="001A1259" w:rsidRPr="00E16E33" w:rsidRDefault="001A1259" w:rsidP="001A1259">
      <w:pPr>
        <w:pStyle w:val="Paragraphedeliste"/>
        <w:numPr>
          <w:ilvl w:val="0"/>
          <w:numId w:val="3"/>
        </w:numPr>
        <w:suppressAutoHyphens/>
        <w:overflowPunct w:val="0"/>
        <w:autoSpaceDE w:val="0"/>
        <w:autoSpaceDN w:val="0"/>
        <w:adjustRightInd w:val="0"/>
        <w:jc w:val="both"/>
        <w:textAlignment w:val="baseline"/>
        <w:rPr>
          <w:szCs w:val="24"/>
        </w:rPr>
      </w:pPr>
      <w:r w:rsidRPr="00E16E33">
        <w:rPr>
          <w:b/>
          <w:szCs w:val="24"/>
        </w:rPr>
        <w:t xml:space="preserve"> </w:t>
      </w:r>
      <w:r w:rsidRPr="006F1EDE">
        <w:rPr>
          <w:bCs/>
          <w:szCs w:val="24"/>
        </w:rPr>
        <w:t>L</w:t>
      </w:r>
      <w:r>
        <w:rPr>
          <w:bCs/>
          <w:szCs w:val="24"/>
        </w:rPr>
        <w:t xml:space="preserve">e Ministère de la Santé, </w:t>
      </w:r>
      <w:proofErr w:type="spellStart"/>
      <w:r>
        <w:rPr>
          <w:bCs/>
          <w:szCs w:val="24"/>
        </w:rPr>
        <w:t>a</w:t>
      </w:r>
      <w:proofErr w:type="spellEnd"/>
      <w:r>
        <w:rPr>
          <w:bCs/>
          <w:szCs w:val="24"/>
        </w:rPr>
        <w:t xml:space="preserve"> travers l</w:t>
      </w:r>
      <w:r w:rsidRPr="006F1EDE">
        <w:rPr>
          <w:bCs/>
          <w:szCs w:val="24"/>
        </w:rPr>
        <w:t>’Unité de Gestion du Projet MRT - 1035</w:t>
      </w:r>
      <w:r w:rsidRPr="00D77B8A">
        <w:rPr>
          <w:bCs/>
          <w:szCs w:val="24"/>
        </w:rPr>
        <w:t xml:space="preserve"> </w:t>
      </w:r>
      <w:r w:rsidRPr="00D77B8A">
        <w:rPr>
          <w:szCs w:val="24"/>
        </w:rPr>
        <w:t xml:space="preserve">sollicite des offres sous pli scellé de la part de soumissionnaires éligibles et répondant aux qualifications requises pour </w:t>
      </w:r>
      <w:r w:rsidRPr="00D77B8A">
        <w:rPr>
          <w:bCs/>
          <w:szCs w:val="24"/>
        </w:rPr>
        <w:t xml:space="preserve">La fourniture, Installation et mise en service </w:t>
      </w:r>
      <w:r w:rsidRPr="0031404F">
        <w:rPr>
          <w:bCs/>
          <w:szCs w:val="24"/>
        </w:rPr>
        <w:t xml:space="preserve">en deux lots distincts </w:t>
      </w:r>
      <w:r w:rsidRPr="00D77B8A">
        <w:rPr>
          <w:bCs/>
          <w:szCs w:val="24"/>
        </w:rPr>
        <w:t xml:space="preserve">des Equipements Médicaux des Centres de santé des Zones d'intervention </w:t>
      </w:r>
      <w:r>
        <w:rPr>
          <w:bCs/>
          <w:szCs w:val="24"/>
        </w:rPr>
        <w:t>(</w:t>
      </w:r>
      <w:proofErr w:type="spellStart"/>
      <w:r>
        <w:rPr>
          <w:bCs/>
          <w:szCs w:val="24"/>
        </w:rPr>
        <w:t>Hodh</w:t>
      </w:r>
      <w:proofErr w:type="spellEnd"/>
      <w:r>
        <w:rPr>
          <w:bCs/>
          <w:szCs w:val="24"/>
        </w:rPr>
        <w:t xml:space="preserve"> </w:t>
      </w:r>
      <w:proofErr w:type="spellStart"/>
      <w:r>
        <w:rPr>
          <w:bCs/>
          <w:szCs w:val="24"/>
        </w:rPr>
        <w:t>Charghi</w:t>
      </w:r>
      <w:proofErr w:type="spellEnd"/>
      <w:r>
        <w:rPr>
          <w:bCs/>
          <w:szCs w:val="24"/>
        </w:rPr>
        <w:t xml:space="preserve">, </w:t>
      </w:r>
      <w:proofErr w:type="spellStart"/>
      <w:r>
        <w:rPr>
          <w:bCs/>
          <w:szCs w:val="24"/>
        </w:rPr>
        <w:t>Hodh</w:t>
      </w:r>
      <w:proofErr w:type="spellEnd"/>
      <w:r>
        <w:rPr>
          <w:bCs/>
          <w:szCs w:val="24"/>
        </w:rPr>
        <w:t xml:space="preserve"> El Gharbi, </w:t>
      </w:r>
      <w:proofErr w:type="spellStart"/>
      <w:r>
        <w:rPr>
          <w:bCs/>
          <w:szCs w:val="24"/>
        </w:rPr>
        <w:t>Guidimagha</w:t>
      </w:r>
      <w:proofErr w:type="spellEnd"/>
      <w:r>
        <w:rPr>
          <w:bCs/>
          <w:szCs w:val="24"/>
        </w:rPr>
        <w:t xml:space="preserve">, </w:t>
      </w:r>
      <w:proofErr w:type="spellStart"/>
      <w:r>
        <w:rPr>
          <w:bCs/>
          <w:szCs w:val="24"/>
        </w:rPr>
        <w:t>Gorgol</w:t>
      </w:r>
      <w:proofErr w:type="spellEnd"/>
      <w:r>
        <w:rPr>
          <w:bCs/>
          <w:szCs w:val="24"/>
        </w:rPr>
        <w:t xml:space="preserve"> et </w:t>
      </w:r>
      <w:proofErr w:type="spellStart"/>
      <w:r>
        <w:rPr>
          <w:bCs/>
          <w:szCs w:val="24"/>
        </w:rPr>
        <w:t>Tagant</w:t>
      </w:r>
      <w:proofErr w:type="spellEnd"/>
      <w:r>
        <w:rPr>
          <w:bCs/>
          <w:szCs w:val="24"/>
        </w:rPr>
        <w:t xml:space="preserve">) </w:t>
      </w:r>
      <w:r w:rsidRPr="00D77B8A">
        <w:rPr>
          <w:bCs/>
          <w:szCs w:val="24"/>
        </w:rPr>
        <w:t>du</w:t>
      </w:r>
      <w:r>
        <w:rPr>
          <w:bCs/>
          <w:szCs w:val="24"/>
        </w:rPr>
        <w:t xml:space="preserve"> Projet</w:t>
      </w:r>
      <w:r w:rsidRPr="00D77B8A">
        <w:rPr>
          <w:bCs/>
          <w:szCs w:val="24"/>
        </w:rPr>
        <w:t xml:space="preserve"> MRT-1035 </w:t>
      </w:r>
      <w:r w:rsidRPr="00E16E33">
        <w:rPr>
          <w:bCs/>
          <w:szCs w:val="24"/>
        </w:rPr>
        <w:t>dans un délai de 1</w:t>
      </w:r>
      <w:r>
        <w:rPr>
          <w:bCs/>
          <w:szCs w:val="24"/>
        </w:rPr>
        <w:t>5</w:t>
      </w:r>
      <w:r w:rsidRPr="00E16E33">
        <w:rPr>
          <w:bCs/>
          <w:szCs w:val="24"/>
        </w:rPr>
        <w:t>0 jours au plus tard à compter de la date de notification du marché ;</w:t>
      </w:r>
    </w:p>
    <w:p w14:paraId="09EF523C" w14:textId="77777777" w:rsidR="001A1259" w:rsidRDefault="001A1259" w:rsidP="001A1259">
      <w:pPr>
        <w:pStyle w:val="Paragraphedeliste"/>
        <w:numPr>
          <w:ilvl w:val="0"/>
          <w:numId w:val="3"/>
        </w:numPr>
        <w:suppressAutoHyphens/>
        <w:overflowPunct w:val="0"/>
        <w:autoSpaceDE w:val="0"/>
        <w:autoSpaceDN w:val="0"/>
        <w:adjustRightInd w:val="0"/>
        <w:jc w:val="both"/>
        <w:textAlignment w:val="baseline"/>
        <w:rPr>
          <w:bCs/>
          <w:szCs w:val="24"/>
        </w:rPr>
      </w:pPr>
      <w:r w:rsidRPr="00E16E33">
        <w:rPr>
          <w:bCs/>
          <w:szCs w:val="24"/>
        </w:rPr>
        <w:t xml:space="preserve">Un Soumissionnaire peut présenter une offre pour un ou </w:t>
      </w:r>
      <w:r>
        <w:rPr>
          <w:bCs/>
          <w:szCs w:val="24"/>
        </w:rPr>
        <w:t>deux lots</w:t>
      </w:r>
      <w:r w:rsidRPr="00E16E33">
        <w:rPr>
          <w:bCs/>
          <w:szCs w:val="24"/>
        </w:rPr>
        <w:t xml:space="preserve">, comme précisé dans le Document d’Appel d’Offres. Un Soumissionnaire désirant proposer un rabais dans le cas où plusieurs </w:t>
      </w:r>
      <w:r>
        <w:rPr>
          <w:bCs/>
          <w:szCs w:val="24"/>
        </w:rPr>
        <w:t>lots</w:t>
      </w:r>
      <w:r w:rsidRPr="00E16E33">
        <w:rPr>
          <w:bCs/>
          <w:szCs w:val="24"/>
        </w:rPr>
        <w:t xml:space="preserve"> lui seraient attribué</w:t>
      </w:r>
      <w:r>
        <w:rPr>
          <w:bCs/>
          <w:szCs w:val="24"/>
        </w:rPr>
        <w:t>s</w:t>
      </w:r>
      <w:r w:rsidRPr="00E16E33">
        <w:rPr>
          <w:bCs/>
          <w:szCs w:val="24"/>
        </w:rPr>
        <w:t>, seront autorisés à le faire, mais ils devront indiquer ces rabais dans le Formulaire d’Offre</w:t>
      </w:r>
      <w:r>
        <w:rPr>
          <w:bCs/>
          <w:szCs w:val="24"/>
        </w:rPr>
        <w:t>.</w:t>
      </w:r>
    </w:p>
    <w:p w14:paraId="3D328DB5" w14:textId="77777777" w:rsidR="001A1259" w:rsidRPr="009677AB" w:rsidRDefault="001A1259" w:rsidP="001A1259">
      <w:pPr>
        <w:pStyle w:val="Subtitle2"/>
        <w:numPr>
          <w:ilvl w:val="0"/>
          <w:numId w:val="3"/>
        </w:numPr>
        <w:jc w:val="both"/>
        <w:rPr>
          <w:b w:val="0"/>
          <w:bCs/>
          <w:sz w:val="24"/>
          <w:szCs w:val="24"/>
        </w:rPr>
      </w:pPr>
      <w:r w:rsidRPr="009677AB">
        <w:rPr>
          <w:b w:val="0"/>
          <w:bCs/>
          <w:sz w:val="24"/>
          <w:szCs w:val="24"/>
        </w:rPr>
        <w:t xml:space="preserve">Les exigences minimales en matière de qualification </w:t>
      </w:r>
      <w:r>
        <w:rPr>
          <w:b w:val="0"/>
          <w:bCs/>
          <w:sz w:val="24"/>
          <w:szCs w:val="24"/>
        </w:rPr>
        <w:t xml:space="preserve">pour chaque lot </w:t>
      </w:r>
      <w:r w:rsidRPr="009677AB">
        <w:rPr>
          <w:b w:val="0"/>
          <w:bCs/>
          <w:sz w:val="24"/>
          <w:szCs w:val="24"/>
        </w:rPr>
        <w:t xml:space="preserve">sont précisées dans </w:t>
      </w:r>
      <w:r w:rsidRPr="00107F17">
        <w:rPr>
          <w:b w:val="0"/>
          <w:bCs/>
          <w:sz w:val="24"/>
          <w:szCs w:val="24"/>
        </w:rPr>
        <w:t>la Section III. Critères d’évaluation et de qualification du dossier d’appel d’offres</w:t>
      </w:r>
      <w:r>
        <w:rPr>
          <w:b w:val="0"/>
          <w:bCs/>
          <w:sz w:val="24"/>
          <w:szCs w:val="24"/>
        </w:rPr>
        <w:t>.</w:t>
      </w:r>
    </w:p>
    <w:p w14:paraId="57731E49" w14:textId="77777777" w:rsidR="001A1259" w:rsidRDefault="001A1259" w:rsidP="001A1259">
      <w:pPr>
        <w:pStyle w:val="Paragraphedeliste"/>
        <w:rPr>
          <w:bCs/>
          <w:szCs w:val="24"/>
        </w:rPr>
      </w:pPr>
    </w:p>
    <w:p w14:paraId="765DC5EF" w14:textId="77777777" w:rsidR="001A1259" w:rsidRPr="00605431" w:rsidRDefault="001A1259" w:rsidP="001A1259">
      <w:pPr>
        <w:numPr>
          <w:ilvl w:val="0"/>
          <w:numId w:val="3"/>
        </w:numPr>
        <w:spacing w:before="120" w:after="120"/>
        <w:jc w:val="both"/>
        <w:rPr>
          <w:szCs w:val="24"/>
        </w:rPr>
      </w:pPr>
      <w:r w:rsidRPr="00605431">
        <w:rPr>
          <w:szCs w:val="24"/>
        </w:rPr>
        <w:lastRenderedPageBreak/>
        <w:t xml:space="preserve">La procédure </w:t>
      </w:r>
      <w:r>
        <w:rPr>
          <w:szCs w:val="24"/>
        </w:rPr>
        <w:t xml:space="preserve">d’appel d’offres </w:t>
      </w:r>
      <w:r w:rsidRPr="00605431">
        <w:rPr>
          <w:szCs w:val="24"/>
        </w:rPr>
        <w:t xml:space="preserve">sera </w:t>
      </w:r>
      <w:r w:rsidRPr="00505481">
        <w:rPr>
          <w:szCs w:val="24"/>
        </w:rPr>
        <w:t xml:space="preserve">l’Appel d’Offres International (AOI) </w:t>
      </w:r>
      <w:r>
        <w:rPr>
          <w:szCs w:val="24"/>
        </w:rPr>
        <w:t>tel</w:t>
      </w:r>
      <w:r w:rsidRPr="00605431">
        <w:rPr>
          <w:szCs w:val="24"/>
        </w:rPr>
        <w:t xml:space="preserve"> que</w:t>
      </w:r>
      <w:r>
        <w:rPr>
          <w:szCs w:val="24"/>
        </w:rPr>
        <w:t xml:space="preserve"> défini</w:t>
      </w:r>
      <w:r w:rsidRPr="00605431">
        <w:rPr>
          <w:szCs w:val="24"/>
        </w:rPr>
        <w:t xml:space="preserve"> dans </w:t>
      </w:r>
      <w:r>
        <w:rPr>
          <w:szCs w:val="24"/>
        </w:rPr>
        <w:t xml:space="preserve">les </w:t>
      </w:r>
      <w:r w:rsidRPr="00605431">
        <w:rPr>
          <w:szCs w:val="24"/>
        </w:rPr>
        <w:t xml:space="preserve">Directives pour l’acquisition de Biens, Travaux et Services connexes </w:t>
      </w:r>
      <w:r>
        <w:rPr>
          <w:szCs w:val="24"/>
        </w:rPr>
        <w:t xml:space="preserve">dans le cadre de Projets </w:t>
      </w:r>
      <w:r w:rsidRPr="00605431">
        <w:rPr>
          <w:szCs w:val="24"/>
        </w:rPr>
        <w:t>financés par la BID</w:t>
      </w:r>
      <w:r>
        <w:rPr>
          <w:szCs w:val="24"/>
        </w:rPr>
        <w:t xml:space="preserve">, </w:t>
      </w:r>
      <w:r w:rsidRPr="00262B8E">
        <w:rPr>
          <w:szCs w:val="24"/>
        </w:rPr>
        <w:t>Edition 2019, révisés en Février 2023</w:t>
      </w:r>
      <w:r>
        <w:rPr>
          <w:szCs w:val="24"/>
        </w:rPr>
        <w:t>, (les « Directives »)</w:t>
      </w:r>
      <w:r w:rsidRPr="00605431">
        <w:rPr>
          <w:szCs w:val="24"/>
        </w:rPr>
        <w:t>, et ouverte à tous les soumissionnaires de</w:t>
      </w:r>
      <w:r>
        <w:rPr>
          <w:szCs w:val="24"/>
        </w:rPr>
        <w:t>s</w:t>
      </w:r>
      <w:r w:rsidRPr="00605431">
        <w:rPr>
          <w:szCs w:val="24"/>
        </w:rPr>
        <w:t xml:space="preserve"> pays éligibles tels que définis dans </w:t>
      </w:r>
      <w:r>
        <w:rPr>
          <w:szCs w:val="24"/>
        </w:rPr>
        <w:t>les Directives</w:t>
      </w:r>
      <w:r w:rsidRPr="00605431">
        <w:rPr>
          <w:szCs w:val="24"/>
        </w:rPr>
        <w:t xml:space="preserve">. </w:t>
      </w:r>
      <w:r>
        <w:rPr>
          <w:szCs w:val="24"/>
        </w:rPr>
        <w:t xml:space="preserve">Les candidats éventuels sont également invités à prendre connaissance des Clauses 1.18 à 1.21 de ces Directives concernant les règles de la </w:t>
      </w:r>
      <w:proofErr w:type="spellStart"/>
      <w:r>
        <w:rPr>
          <w:szCs w:val="24"/>
        </w:rPr>
        <w:t>BIs</w:t>
      </w:r>
      <w:proofErr w:type="spellEnd"/>
      <w:r>
        <w:rPr>
          <w:szCs w:val="24"/>
        </w:rPr>
        <w:t xml:space="preserve"> portant sur les conflits d’intérêt.</w:t>
      </w:r>
    </w:p>
    <w:p w14:paraId="067F65DA" w14:textId="77777777" w:rsidR="001A1259" w:rsidRDefault="001A1259" w:rsidP="001A1259">
      <w:pPr>
        <w:numPr>
          <w:ilvl w:val="0"/>
          <w:numId w:val="3"/>
        </w:numPr>
        <w:spacing w:before="120" w:after="120"/>
        <w:jc w:val="both"/>
        <w:rPr>
          <w:szCs w:val="24"/>
        </w:rPr>
      </w:pPr>
      <w:r w:rsidRPr="00605431">
        <w:rPr>
          <w:szCs w:val="24"/>
        </w:rPr>
        <w:t>Les Soumissionnaires intéressés et éligibles peuvent obtenir des informations auprès d</w:t>
      </w:r>
      <w:r>
        <w:rPr>
          <w:szCs w:val="24"/>
        </w:rPr>
        <w:t>u</w:t>
      </w:r>
      <w:r w:rsidRPr="00505481">
        <w:rPr>
          <w:szCs w:val="24"/>
        </w:rPr>
        <w:t xml:space="preserve"> Projet d’Appui aux services de la Santé  Maternelle et Néonatale; Mr : Cheikh El </w:t>
      </w:r>
      <w:proofErr w:type="spellStart"/>
      <w:r w:rsidRPr="00505481">
        <w:rPr>
          <w:szCs w:val="24"/>
        </w:rPr>
        <w:t>Moustaph</w:t>
      </w:r>
      <w:proofErr w:type="spellEnd"/>
      <w:r w:rsidRPr="00505481">
        <w:rPr>
          <w:szCs w:val="24"/>
        </w:rPr>
        <w:t xml:space="preserve"> </w:t>
      </w:r>
      <w:proofErr w:type="spellStart"/>
      <w:r w:rsidRPr="00505481">
        <w:rPr>
          <w:szCs w:val="24"/>
        </w:rPr>
        <w:t>Jiddou</w:t>
      </w:r>
      <w:proofErr w:type="spellEnd"/>
      <w:r w:rsidRPr="00505481">
        <w:rPr>
          <w:szCs w:val="24"/>
        </w:rPr>
        <w:t xml:space="preserve">, Mohamed Amar  Tel 46 58 58 50  et 44 42 94 94 </w:t>
      </w:r>
      <w:r>
        <w:rPr>
          <w:szCs w:val="24"/>
        </w:rPr>
        <w:t>e-m</w:t>
      </w:r>
      <w:r w:rsidRPr="00505481">
        <w:rPr>
          <w:szCs w:val="24"/>
        </w:rPr>
        <w:t xml:space="preserve">ail : </w:t>
      </w:r>
      <w:hyperlink r:id="rId7" w:history="1">
        <w:r w:rsidRPr="00505481">
          <w:t>mouldamar@yahoo.fr</w:t>
        </w:r>
      </w:hyperlink>
      <w:r w:rsidRPr="00505481">
        <w:rPr>
          <w:szCs w:val="24"/>
        </w:rPr>
        <w:t xml:space="preserve"> , </w:t>
      </w:r>
      <w:proofErr w:type="spellStart"/>
      <w:r w:rsidRPr="00505481">
        <w:rPr>
          <w:szCs w:val="24"/>
        </w:rPr>
        <w:t>cheikhatou</w:t>
      </w:r>
      <w:proofErr w:type="spellEnd"/>
      <w:r w:rsidRPr="00505481">
        <w:rPr>
          <w:szCs w:val="24"/>
        </w:rPr>
        <w:t xml:space="preserve"> @ </w:t>
      </w:r>
      <w:proofErr w:type="spellStart"/>
      <w:r w:rsidRPr="00505481">
        <w:rPr>
          <w:szCs w:val="24"/>
        </w:rPr>
        <w:t>yahoofr</w:t>
      </w:r>
      <w:proofErr w:type="spellEnd"/>
      <w:r w:rsidRPr="00505481">
        <w:rPr>
          <w:szCs w:val="24"/>
        </w:rPr>
        <w:t xml:space="preserve">  </w:t>
      </w:r>
      <w:r w:rsidRPr="005C02E6">
        <w:rPr>
          <w:szCs w:val="24"/>
        </w:rPr>
        <w:t xml:space="preserve"> et prendre connaissance des documents d’Appel d’offres à l’adresse mentionnée ci-dessous </w:t>
      </w:r>
      <w:r w:rsidRPr="00505481">
        <w:rPr>
          <w:szCs w:val="24"/>
        </w:rPr>
        <w:t xml:space="preserve">Projet MRT-1035 </w:t>
      </w:r>
      <w:proofErr w:type="spellStart"/>
      <w:r w:rsidRPr="00505481">
        <w:rPr>
          <w:szCs w:val="24"/>
        </w:rPr>
        <w:t>Socogime</w:t>
      </w:r>
      <w:proofErr w:type="spellEnd"/>
      <w:r w:rsidRPr="00505481">
        <w:rPr>
          <w:szCs w:val="24"/>
        </w:rPr>
        <w:t xml:space="preserve"> </w:t>
      </w:r>
      <w:proofErr w:type="spellStart"/>
      <w:r w:rsidRPr="00505481">
        <w:rPr>
          <w:szCs w:val="24"/>
        </w:rPr>
        <w:t>Tevragh</w:t>
      </w:r>
      <w:proofErr w:type="spellEnd"/>
      <w:r w:rsidRPr="00505481">
        <w:rPr>
          <w:szCs w:val="24"/>
        </w:rPr>
        <w:t xml:space="preserve"> </w:t>
      </w:r>
      <w:proofErr w:type="spellStart"/>
      <w:r w:rsidRPr="00505481">
        <w:rPr>
          <w:szCs w:val="24"/>
        </w:rPr>
        <w:t>Zeina</w:t>
      </w:r>
      <w:proofErr w:type="spellEnd"/>
      <w:r w:rsidRPr="00505481">
        <w:rPr>
          <w:szCs w:val="24"/>
        </w:rPr>
        <w:t xml:space="preserve">, Rue Mohamed </w:t>
      </w:r>
      <w:proofErr w:type="spellStart"/>
      <w:r w:rsidRPr="00505481">
        <w:rPr>
          <w:szCs w:val="24"/>
        </w:rPr>
        <w:t>Ould</w:t>
      </w:r>
      <w:proofErr w:type="spellEnd"/>
      <w:r w:rsidRPr="00505481">
        <w:rPr>
          <w:szCs w:val="24"/>
        </w:rPr>
        <w:t xml:space="preserve"> </w:t>
      </w:r>
      <w:proofErr w:type="spellStart"/>
      <w:r w:rsidRPr="00505481">
        <w:rPr>
          <w:szCs w:val="24"/>
        </w:rPr>
        <w:t>Saleck</w:t>
      </w:r>
      <w:proofErr w:type="spellEnd"/>
      <w:r w:rsidRPr="00505481">
        <w:rPr>
          <w:szCs w:val="24"/>
        </w:rPr>
        <w:t xml:space="preserve"> Baye </w:t>
      </w:r>
      <w:proofErr w:type="spellStart"/>
      <w:r w:rsidRPr="00505481">
        <w:rPr>
          <w:szCs w:val="24"/>
        </w:rPr>
        <w:t>Pekha</w:t>
      </w:r>
      <w:proofErr w:type="spellEnd"/>
      <w:r w:rsidRPr="00505481">
        <w:rPr>
          <w:szCs w:val="24"/>
        </w:rPr>
        <w:t xml:space="preserve"> Ilot 087  </w:t>
      </w:r>
      <w:r>
        <w:rPr>
          <w:szCs w:val="24"/>
        </w:rPr>
        <w:t xml:space="preserve"> </w:t>
      </w:r>
    </w:p>
    <w:p w14:paraId="607311C4" w14:textId="77777777" w:rsidR="001A1259" w:rsidRPr="00F154AB" w:rsidRDefault="001A1259" w:rsidP="001A1259">
      <w:pPr>
        <w:numPr>
          <w:ilvl w:val="0"/>
          <w:numId w:val="3"/>
        </w:numPr>
        <w:spacing w:before="120" w:after="120"/>
        <w:jc w:val="both"/>
        <w:rPr>
          <w:szCs w:val="24"/>
        </w:rPr>
      </w:pPr>
      <w:r w:rsidRPr="006F1EDE">
        <w:rPr>
          <w:szCs w:val="24"/>
        </w:rPr>
        <w:t xml:space="preserve">Le Dossier d’Appel d’offres en </w:t>
      </w:r>
      <w:r w:rsidRPr="00505481">
        <w:rPr>
          <w:szCs w:val="24"/>
        </w:rPr>
        <w:t>langue française</w:t>
      </w:r>
      <w:r w:rsidRPr="006F1EDE">
        <w:rPr>
          <w:szCs w:val="24"/>
        </w:rPr>
        <w:t xml:space="preserve"> peut être acheté par tout Soumissionnaire intéressé en formulant une demande écrite à l’adresse ci-dessous contre un paiement</w:t>
      </w:r>
      <w:r w:rsidRPr="00505481">
        <w:footnoteReference w:id="1"/>
      </w:r>
      <w:r w:rsidRPr="006F1EDE">
        <w:rPr>
          <w:szCs w:val="24"/>
        </w:rPr>
        <w:t xml:space="preserve"> non remboursable de </w:t>
      </w:r>
      <w:r>
        <w:rPr>
          <w:szCs w:val="24"/>
        </w:rPr>
        <w:t xml:space="preserve">Trois </w:t>
      </w:r>
      <w:r w:rsidRPr="00505481">
        <w:rPr>
          <w:szCs w:val="24"/>
        </w:rPr>
        <w:t>Mille MRU</w:t>
      </w:r>
      <w:r w:rsidRPr="006F1EDE">
        <w:rPr>
          <w:szCs w:val="24"/>
        </w:rPr>
        <w:t xml:space="preserve"> </w:t>
      </w:r>
      <w:r w:rsidRPr="00AA7A5C">
        <w:rPr>
          <w:szCs w:val="24"/>
        </w:rPr>
        <w:t xml:space="preserve"> </w:t>
      </w:r>
      <w:r>
        <w:rPr>
          <w:szCs w:val="24"/>
        </w:rPr>
        <w:t xml:space="preserve">3 </w:t>
      </w:r>
      <w:r w:rsidRPr="00505481">
        <w:rPr>
          <w:szCs w:val="24"/>
        </w:rPr>
        <w:t>000 MRU.</w:t>
      </w:r>
      <w:r w:rsidRPr="006F1EDE">
        <w:rPr>
          <w:szCs w:val="24"/>
        </w:rPr>
        <w:t xml:space="preserve"> La méthode de paiement sera </w:t>
      </w:r>
      <w:r w:rsidRPr="00505481">
        <w:rPr>
          <w:szCs w:val="24"/>
        </w:rPr>
        <w:t>versement au trésor public.</w:t>
      </w:r>
      <w:r w:rsidRPr="006F1EDE">
        <w:rPr>
          <w:szCs w:val="24"/>
        </w:rPr>
        <w:t xml:space="preserve"> Le dossier d’appel d’offres sera remis à l’intéressé</w:t>
      </w:r>
      <w:r>
        <w:rPr>
          <w:szCs w:val="24"/>
        </w:rPr>
        <w:t xml:space="preserve"> par la voie qu’il juge appropriée (les nationaux le dossier sera remis directement pour les étrangers par la voie choisie par le fournisseur. </w:t>
      </w:r>
    </w:p>
    <w:p w14:paraId="397D8789" w14:textId="77777777" w:rsidR="001A1259" w:rsidRPr="006F1EDE" w:rsidRDefault="001A1259" w:rsidP="001A1259">
      <w:pPr>
        <w:numPr>
          <w:ilvl w:val="0"/>
          <w:numId w:val="3"/>
        </w:numPr>
        <w:spacing w:before="120" w:after="120"/>
        <w:jc w:val="both"/>
        <w:rPr>
          <w:szCs w:val="24"/>
        </w:rPr>
      </w:pPr>
      <w:r w:rsidRPr="006F1EDE">
        <w:rPr>
          <w:szCs w:val="24"/>
        </w:rPr>
        <w:t>Les offres devront être remises à l’adresse ci-dessous</w:t>
      </w:r>
      <w:r>
        <w:t xml:space="preserve"> </w:t>
      </w:r>
      <w:r w:rsidRPr="006F1EDE">
        <w:rPr>
          <w:szCs w:val="24"/>
        </w:rPr>
        <w:t xml:space="preserve">au plus tard le </w:t>
      </w:r>
      <w:r>
        <w:rPr>
          <w:szCs w:val="24"/>
        </w:rPr>
        <w:t>3 Juillet 2025 à 12 heures à la</w:t>
      </w:r>
      <w:r w:rsidRPr="00505481">
        <w:rPr>
          <w:szCs w:val="24"/>
        </w:rPr>
        <w:t xml:space="preserve"> Commission de Passation de</w:t>
      </w:r>
      <w:r w:rsidRPr="009677AB">
        <w:rPr>
          <w:bCs/>
          <w:szCs w:val="24"/>
        </w:rPr>
        <w:t>s Marchés Publics du Ministère de la Santé (CPMP/MS), ilot ZRB, lot N°0500, à l’Ouest du Carrefour BANA BLANC à côté de la lunetterie OPTIKO</w:t>
      </w:r>
      <w:r w:rsidRPr="006F1EDE">
        <w:rPr>
          <w:i/>
          <w:iCs/>
          <w:szCs w:val="24"/>
        </w:rPr>
        <w:t xml:space="preserve"> </w:t>
      </w:r>
      <w:r>
        <w:rPr>
          <w:i/>
          <w:iCs/>
          <w:szCs w:val="24"/>
        </w:rPr>
        <w:t xml:space="preserve"> </w:t>
      </w:r>
      <w:r w:rsidRPr="006F1EDE">
        <w:rPr>
          <w:szCs w:val="24"/>
        </w:rPr>
        <w:t xml:space="preserve"> La soumission des offres par voie électronique </w:t>
      </w:r>
      <w:r w:rsidRPr="00862FBC">
        <w:rPr>
          <w:szCs w:val="24"/>
        </w:rPr>
        <w:t>ne sera pas</w:t>
      </w:r>
      <w:r w:rsidRPr="006F1EDE">
        <w:rPr>
          <w:szCs w:val="24"/>
        </w:rPr>
        <w:t xml:space="preserve"> autorisée. Toute offre arrivée après la date et l’heure limites de remise des offres sera écartée. Les offres seront ouvertes en présence des représentants des soumissionnaires et des personnes présentes à l’adresse </w:t>
      </w:r>
      <w:r>
        <w:rPr>
          <w:szCs w:val="24"/>
        </w:rPr>
        <w:t xml:space="preserve"> </w:t>
      </w:r>
      <w:r w:rsidRPr="006F1EDE">
        <w:rPr>
          <w:szCs w:val="24"/>
        </w:rPr>
        <w:t xml:space="preserve"> </w:t>
      </w:r>
      <w:r>
        <w:rPr>
          <w:i/>
          <w:iCs/>
          <w:szCs w:val="24"/>
        </w:rPr>
        <w:t xml:space="preserve"> </w:t>
      </w:r>
      <w:r w:rsidRPr="009677AB">
        <w:rPr>
          <w:bCs/>
          <w:szCs w:val="24"/>
        </w:rPr>
        <w:t xml:space="preserve">Commission de Passation des Marchés Publics du Ministère de la Santé </w:t>
      </w:r>
      <w:r w:rsidRPr="00505481">
        <w:rPr>
          <w:szCs w:val="24"/>
        </w:rPr>
        <w:t xml:space="preserve">(CPMP/MS), ilot ZRB, lot N°0500, à l’Ouest du Carrefour BANA BLANC à côté de la lunetterie </w:t>
      </w:r>
      <w:proofErr w:type="gramStart"/>
      <w:r w:rsidRPr="00505481">
        <w:rPr>
          <w:szCs w:val="24"/>
        </w:rPr>
        <w:t>OPTIKO]</w:t>
      </w:r>
      <w:r w:rsidRPr="006F1EDE">
        <w:rPr>
          <w:szCs w:val="24"/>
        </w:rPr>
        <w:t xml:space="preserve"> </w:t>
      </w:r>
      <w:r>
        <w:rPr>
          <w:szCs w:val="24"/>
        </w:rPr>
        <w:t xml:space="preserve"> </w:t>
      </w:r>
      <w:r w:rsidRPr="006F1EDE">
        <w:rPr>
          <w:szCs w:val="24"/>
        </w:rPr>
        <w:t xml:space="preserve"> </w:t>
      </w:r>
      <w:proofErr w:type="gramEnd"/>
      <w:r w:rsidRPr="00505481">
        <w:rPr>
          <w:szCs w:val="24"/>
        </w:rPr>
        <w:t xml:space="preserve">Le </w:t>
      </w:r>
      <w:r>
        <w:rPr>
          <w:szCs w:val="24"/>
        </w:rPr>
        <w:t xml:space="preserve">3 Juillet 2025 </w:t>
      </w:r>
      <w:r w:rsidRPr="00505481">
        <w:rPr>
          <w:szCs w:val="24"/>
        </w:rPr>
        <w:t xml:space="preserve">à 12 heures </w:t>
      </w:r>
      <w:r>
        <w:rPr>
          <w:szCs w:val="24"/>
        </w:rPr>
        <w:t>00</w:t>
      </w:r>
      <w:r w:rsidRPr="00505481">
        <w:rPr>
          <w:szCs w:val="24"/>
        </w:rPr>
        <w:t xml:space="preserve"> mn</w:t>
      </w:r>
      <w:r w:rsidRPr="006F1EDE">
        <w:rPr>
          <w:szCs w:val="24"/>
        </w:rPr>
        <w:t xml:space="preserve"> </w:t>
      </w:r>
    </w:p>
    <w:p w14:paraId="1FC56BDD" w14:textId="77777777" w:rsidR="001A1259" w:rsidRPr="00C32943" w:rsidRDefault="001A1259" w:rsidP="001A1259">
      <w:pPr>
        <w:numPr>
          <w:ilvl w:val="0"/>
          <w:numId w:val="3"/>
        </w:numPr>
        <w:spacing w:before="120" w:after="120"/>
        <w:jc w:val="both"/>
        <w:rPr>
          <w:szCs w:val="24"/>
        </w:rPr>
      </w:pPr>
      <w:r w:rsidRPr="005C02E6">
        <w:rPr>
          <w:szCs w:val="24"/>
        </w:rPr>
        <w:t>Les offres doivent être accompagnées d</w:t>
      </w:r>
      <w:r>
        <w:rPr>
          <w:szCs w:val="24"/>
        </w:rPr>
        <w:t>’</w:t>
      </w:r>
      <w:r w:rsidRPr="00505481">
        <w:rPr>
          <w:szCs w:val="24"/>
        </w:rPr>
        <w:t xml:space="preserve">une Garantie de l’offre d’un montant </w:t>
      </w:r>
      <w:proofErr w:type="gramStart"/>
      <w:r w:rsidRPr="00505481">
        <w:rPr>
          <w:szCs w:val="24"/>
        </w:rPr>
        <w:t>de:</w:t>
      </w:r>
      <w:proofErr w:type="gramEnd"/>
    </w:p>
    <w:p w14:paraId="73C7AFA2" w14:textId="77777777" w:rsidR="001A1259" w:rsidRPr="00505481" w:rsidRDefault="001A1259" w:rsidP="001A1259">
      <w:pPr>
        <w:numPr>
          <w:ilvl w:val="1"/>
          <w:numId w:val="3"/>
        </w:numPr>
        <w:suppressAutoHyphens/>
        <w:ind w:right="-72"/>
        <w:jc w:val="both"/>
        <w:rPr>
          <w:szCs w:val="24"/>
        </w:rPr>
      </w:pPr>
      <w:r w:rsidRPr="00505481">
        <w:rPr>
          <w:szCs w:val="24"/>
        </w:rPr>
        <w:t xml:space="preserve">Pour le lot 1 :  1 455 000 </w:t>
      </w:r>
      <w:r>
        <w:rPr>
          <w:szCs w:val="24"/>
        </w:rPr>
        <w:t>M</w:t>
      </w:r>
      <w:r w:rsidRPr="00505481">
        <w:rPr>
          <w:szCs w:val="24"/>
        </w:rPr>
        <w:t xml:space="preserve">RU </w:t>
      </w:r>
      <w:r>
        <w:rPr>
          <w:szCs w:val="24"/>
        </w:rPr>
        <w:t xml:space="preserve">(ou </w:t>
      </w:r>
      <w:r w:rsidRPr="00505481">
        <w:rPr>
          <w:szCs w:val="24"/>
        </w:rPr>
        <w:t xml:space="preserve">un montant </w:t>
      </w:r>
      <w:r>
        <w:rPr>
          <w:szCs w:val="24"/>
        </w:rPr>
        <w:t xml:space="preserve">équivalent </w:t>
      </w:r>
      <w:r w:rsidRPr="00505481">
        <w:rPr>
          <w:szCs w:val="24"/>
        </w:rPr>
        <w:t>dans une monnaie librement convertible</w:t>
      </w:r>
      <w:r>
        <w:rPr>
          <w:szCs w:val="24"/>
        </w:rPr>
        <w:t>)</w:t>
      </w:r>
      <w:r w:rsidRPr="00505481">
        <w:rPr>
          <w:szCs w:val="24"/>
        </w:rPr>
        <w:t xml:space="preserve"> et,</w:t>
      </w:r>
    </w:p>
    <w:p w14:paraId="4EA9DC73" w14:textId="77777777" w:rsidR="001A1259" w:rsidRDefault="001A1259" w:rsidP="001A1259">
      <w:pPr>
        <w:numPr>
          <w:ilvl w:val="1"/>
          <w:numId w:val="3"/>
        </w:numPr>
        <w:suppressAutoHyphens/>
        <w:ind w:right="-72"/>
        <w:jc w:val="both"/>
        <w:rPr>
          <w:szCs w:val="24"/>
        </w:rPr>
      </w:pPr>
      <w:r w:rsidRPr="00505481">
        <w:rPr>
          <w:szCs w:val="24"/>
        </w:rPr>
        <w:t>Pour le lot 2 : 840 000 MRU</w:t>
      </w:r>
      <w:r>
        <w:rPr>
          <w:szCs w:val="24"/>
        </w:rPr>
        <w:t xml:space="preserve"> (ou </w:t>
      </w:r>
      <w:r w:rsidRPr="00505481">
        <w:rPr>
          <w:szCs w:val="24"/>
        </w:rPr>
        <w:t xml:space="preserve">un montant </w:t>
      </w:r>
      <w:r>
        <w:rPr>
          <w:szCs w:val="24"/>
        </w:rPr>
        <w:t xml:space="preserve">équivalent </w:t>
      </w:r>
      <w:r w:rsidRPr="00505481">
        <w:rPr>
          <w:szCs w:val="24"/>
        </w:rPr>
        <w:t>dans une monnaie librement convertible</w:t>
      </w:r>
      <w:r>
        <w:rPr>
          <w:szCs w:val="24"/>
        </w:rPr>
        <w:t>)</w:t>
      </w:r>
      <w:r w:rsidRPr="00505481">
        <w:rPr>
          <w:szCs w:val="24"/>
        </w:rPr>
        <w:t xml:space="preserve">. </w:t>
      </w:r>
      <w:r>
        <w:rPr>
          <w:szCs w:val="24"/>
        </w:rPr>
        <w:t xml:space="preserve"> </w:t>
      </w:r>
    </w:p>
    <w:p w14:paraId="657B18B1" w14:textId="77777777" w:rsidR="001A1259" w:rsidRPr="00505481" w:rsidRDefault="001A1259" w:rsidP="001A1259">
      <w:pPr>
        <w:suppressAutoHyphens/>
        <w:ind w:left="720" w:right="-72"/>
        <w:jc w:val="both"/>
        <w:rPr>
          <w:szCs w:val="24"/>
        </w:rPr>
      </w:pPr>
      <w:r>
        <w:rPr>
          <w:szCs w:val="24"/>
        </w:rPr>
        <w:t>Et d’une validité de 120jours</w:t>
      </w:r>
    </w:p>
    <w:p w14:paraId="3E6F343D" w14:textId="77777777" w:rsidR="001A1259" w:rsidRPr="00505481" w:rsidRDefault="001A1259" w:rsidP="001A1259">
      <w:pPr>
        <w:suppressAutoHyphens/>
        <w:ind w:left="1080" w:right="-72"/>
        <w:jc w:val="both"/>
        <w:rPr>
          <w:szCs w:val="24"/>
        </w:rPr>
      </w:pPr>
      <w:r w:rsidRPr="00505481">
        <w:rPr>
          <w:szCs w:val="24"/>
        </w:rPr>
        <w:t>.</w:t>
      </w:r>
    </w:p>
    <w:p w14:paraId="1FE23224" w14:textId="6B09DAC7" w:rsidR="001A1259" w:rsidRPr="00D36356" w:rsidRDefault="001A1259" w:rsidP="001A1259">
      <w:pPr>
        <w:pStyle w:val="Subtitle2"/>
        <w:numPr>
          <w:ilvl w:val="0"/>
          <w:numId w:val="3"/>
        </w:numPr>
        <w:tabs>
          <w:tab w:val="right" w:pos="7254"/>
        </w:tabs>
        <w:spacing w:before="60"/>
        <w:jc w:val="both"/>
        <w:rPr>
          <w:b w:val="0"/>
          <w:bCs/>
          <w:sz w:val="24"/>
          <w:szCs w:val="24"/>
        </w:rPr>
      </w:pPr>
      <w:r w:rsidRPr="00D36356">
        <w:rPr>
          <w:b w:val="0"/>
          <w:bCs/>
          <w:sz w:val="24"/>
          <w:szCs w:val="24"/>
        </w:rPr>
        <w:t xml:space="preserve">Les offres devront demeurer valides pendant une durée de 90 jours, à compter de la date limite de dépôt des offres. </w:t>
      </w:r>
    </w:p>
    <w:p w14:paraId="43AA5057" w14:textId="4CB85786" w:rsidR="001A1259" w:rsidRPr="0095117A" w:rsidRDefault="001A1259" w:rsidP="001A1259">
      <w:pPr>
        <w:pStyle w:val="Subtitle2"/>
        <w:jc w:val="left"/>
      </w:pPr>
      <w:r>
        <w:tab/>
      </w:r>
      <w:r>
        <w:tab/>
      </w:r>
      <w:r>
        <w:tab/>
      </w:r>
      <w:r>
        <w:tab/>
      </w:r>
      <w:r>
        <w:tab/>
      </w:r>
      <w:r>
        <w:tab/>
        <w:t>Le Coordinateur</w:t>
      </w:r>
      <w:r>
        <w:tab/>
      </w:r>
      <w:r>
        <w:tab/>
      </w:r>
      <w:r>
        <w:tab/>
      </w:r>
      <w:r>
        <w:tab/>
      </w:r>
      <w:r>
        <w:tab/>
      </w:r>
      <w:r>
        <w:tab/>
      </w:r>
      <w:r>
        <w:tab/>
      </w:r>
      <w:r>
        <w:tab/>
      </w:r>
      <w:r>
        <w:tab/>
      </w:r>
      <w:r w:rsidRPr="0095117A">
        <w:t>Dr. Sidi Mohamed ABDEL AZIZ</w:t>
      </w:r>
    </w:p>
    <w:p w14:paraId="1B26A6C5" w14:textId="77777777" w:rsidR="007007C9" w:rsidRDefault="007007C9"/>
    <w:sectPr w:rsidR="007007C9">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82E30" w14:textId="77777777" w:rsidR="004A09ED" w:rsidRDefault="004A09ED" w:rsidP="001A1259">
      <w:r>
        <w:separator/>
      </w:r>
    </w:p>
  </w:endnote>
  <w:endnote w:type="continuationSeparator" w:id="0">
    <w:p w14:paraId="03C12EFA" w14:textId="77777777" w:rsidR="004A09ED" w:rsidRDefault="004A09ED" w:rsidP="001A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CC29B" w14:textId="77777777" w:rsidR="004A09ED" w:rsidRDefault="004A09ED" w:rsidP="001A1259">
      <w:r>
        <w:separator/>
      </w:r>
    </w:p>
  </w:footnote>
  <w:footnote w:type="continuationSeparator" w:id="0">
    <w:p w14:paraId="5D1390DE" w14:textId="77777777" w:rsidR="004A09ED" w:rsidRDefault="004A09ED" w:rsidP="001A1259">
      <w:r>
        <w:continuationSeparator/>
      </w:r>
    </w:p>
  </w:footnote>
  <w:footnote w:id="1">
    <w:p w14:paraId="77D8FB75" w14:textId="77777777" w:rsidR="001A1259" w:rsidRPr="0005459A" w:rsidRDefault="001A1259" w:rsidP="001A1259">
      <w:pPr>
        <w:pStyle w:val="Notedebasdepage"/>
        <w:spacing w:after="120"/>
        <w:ind w:left="360" w:hanging="360"/>
        <w:rPr>
          <w:sz w:val="18"/>
          <w:szCs w:val="18"/>
          <w:lang w:val="fr-FR"/>
        </w:rPr>
      </w:pPr>
      <w:r w:rsidRPr="0005459A">
        <w:rPr>
          <w:sz w:val="18"/>
          <w:szCs w:val="18"/>
          <w:lang w:val="fr-FR"/>
        </w:rPr>
        <w:tab/>
      </w:r>
      <w:r>
        <w:rPr>
          <w:sz w:val="18"/>
          <w:szCs w:val="18"/>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97EA9"/>
    <w:multiLevelType w:val="hybridMultilevel"/>
    <w:tmpl w:val="D854B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B91A63"/>
    <w:multiLevelType w:val="hybridMultilevel"/>
    <w:tmpl w:val="03341D8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0515D"/>
    <w:multiLevelType w:val="hybridMultilevel"/>
    <w:tmpl w:val="3454E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667237C"/>
    <w:multiLevelType w:val="hybridMultilevel"/>
    <w:tmpl w:val="F9F27540"/>
    <w:lvl w:ilvl="0" w:tplc="C1D6BE7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16492971">
    <w:abstractNumId w:val="1"/>
  </w:num>
  <w:num w:numId="2" w16cid:durableId="1543327766">
    <w:abstractNumId w:val="3"/>
  </w:num>
  <w:num w:numId="3" w16cid:durableId="1501653026">
    <w:abstractNumId w:val="0"/>
  </w:num>
  <w:num w:numId="4" w16cid:durableId="63601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59"/>
    <w:rsid w:val="001A1259"/>
    <w:rsid w:val="00405CDA"/>
    <w:rsid w:val="004A09ED"/>
    <w:rsid w:val="007007C9"/>
    <w:rsid w:val="00A52BAB"/>
    <w:rsid w:val="00BB0C89"/>
    <w:rsid w:val="00F26631"/>
    <w:rsid w:val="00F772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43C4"/>
  <w15:chartTrackingRefBased/>
  <w15:docId w15:val="{3E96706A-D792-44A6-9C24-89A68C6E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259"/>
    <w:pPr>
      <w:spacing w:after="0" w:line="240" w:lineRule="auto"/>
    </w:pPr>
    <w:rPr>
      <w:rFonts w:ascii="Times New Roman" w:eastAsia="Times New Roman" w:hAnsi="Times New Roman" w:cs="Times New Roman"/>
      <w:kern w:val="0"/>
      <w:sz w:val="24"/>
      <w:szCs w:val="20"/>
      <w:lang w:eastAsia="fr-FR"/>
    </w:rPr>
  </w:style>
  <w:style w:type="paragraph" w:styleId="Titre1">
    <w:name w:val="heading 1"/>
    <w:basedOn w:val="Normal"/>
    <w:next w:val="Normal"/>
    <w:link w:val="Titre1Car"/>
    <w:uiPriority w:val="9"/>
    <w:qFormat/>
    <w:rsid w:val="001A125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1A125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1A1259"/>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1A1259"/>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1A1259"/>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1A125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A125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A125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A125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1259"/>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1A1259"/>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1A1259"/>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1A1259"/>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1A1259"/>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1A125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A125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A125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A1259"/>
    <w:rPr>
      <w:rFonts w:eastAsiaTheme="majorEastAsia" w:cstheme="majorBidi"/>
      <w:color w:val="272727" w:themeColor="text1" w:themeTint="D8"/>
    </w:rPr>
  </w:style>
  <w:style w:type="paragraph" w:styleId="Titre">
    <w:name w:val="Title"/>
    <w:basedOn w:val="Normal"/>
    <w:next w:val="Normal"/>
    <w:link w:val="TitreCar"/>
    <w:uiPriority w:val="10"/>
    <w:qFormat/>
    <w:rsid w:val="001A125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A125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A1259"/>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A125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A1259"/>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1A1259"/>
    <w:rPr>
      <w:i/>
      <w:iCs/>
      <w:color w:val="404040" w:themeColor="text1" w:themeTint="BF"/>
    </w:rPr>
  </w:style>
  <w:style w:type="paragraph" w:styleId="Paragraphedeliste">
    <w:name w:val="List Paragraph"/>
    <w:aliases w:val="Citation List,본문(내용),List Paragraph (numbered (a)),Colorful List - Accent 11"/>
    <w:basedOn w:val="Normal"/>
    <w:link w:val="ParagraphedelisteCar"/>
    <w:uiPriority w:val="1"/>
    <w:qFormat/>
    <w:rsid w:val="001A1259"/>
    <w:pPr>
      <w:ind w:left="720"/>
      <w:contextualSpacing/>
    </w:pPr>
  </w:style>
  <w:style w:type="character" w:styleId="Accentuationintense">
    <w:name w:val="Intense Emphasis"/>
    <w:basedOn w:val="Policepardfaut"/>
    <w:uiPriority w:val="21"/>
    <w:qFormat/>
    <w:rsid w:val="001A1259"/>
    <w:rPr>
      <w:i/>
      <w:iCs/>
      <w:color w:val="365F91" w:themeColor="accent1" w:themeShade="BF"/>
    </w:rPr>
  </w:style>
  <w:style w:type="paragraph" w:styleId="Citationintense">
    <w:name w:val="Intense Quote"/>
    <w:basedOn w:val="Normal"/>
    <w:next w:val="Normal"/>
    <w:link w:val="CitationintenseCar"/>
    <w:uiPriority w:val="30"/>
    <w:qFormat/>
    <w:rsid w:val="001A125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1A1259"/>
    <w:rPr>
      <w:i/>
      <w:iCs/>
      <w:color w:val="365F91" w:themeColor="accent1" w:themeShade="BF"/>
    </w:rPr>
  </w:style>
  <w:style w:type="character" w:styleId="Rfrenceintense">
    <w:name w:val="Intense Reference"/>
    <w:basedOn w:val="Policepardfaut"/>
    <w:uiPriority w:val="32"/>
    <w:qFormat/>
    <w:rsid w:val="001A1259"/>
    <w:rPr>
      <w:b/>
      <w:bCs/>
      <w:smallCaps/>
      <w:color w:val="365F91" w:themeColor="accent1" w:themeShade="BF"/>
      <w:spacing w:val="5"/>
    </w:rPr>
  </w:style>
  <w:style w:type="paragraph" w:customStyle="1" w:styleId="Subtitle2">
    <w:name w:val="Subtitle 2"/>
    <w:basedOn w:val="Pieddepage"/>
    <w:autoRedefine/>
    <w:rsid w:val="001A1259"/>
    <w:pPr>
      <w:tabs>
        <w:tab w:val="clear" w:pos="4703"/>
        <w:tab w:val="clear" w:pos="9406"/>
      </w:tabs>
      <w:suppressAutoHyphens/>
      <w:spacing w:before="120" w:after="120"/>
      <w:jc w:val="center"/>
      <w:outlineLvl w:val="1"/>
    </w:pPr>
    <w:rPr>
      <w:b/>
      <w:sz w:val="32"/>
      <w:szCs w:val="32"/>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1A1259"/>
    <w:pPr>
      <w:jc w:val="both"/>
    </w:pPr>
    <w:rPr>
      <w:sz w:val="20"/>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1A1259"/>
    <w:rPr>
      <w:rFonts w:ascii="Times New Roman" w:eastAsia="Times New Roman" w:hAnsi="Times New Roman" w:cs="Times New Roman"/>
      <w:kern w:val="0"/>
      <w:sz w:val="20"/>
      <w:szCs w:val="20"/>
      <w:lang w:val="es-ES_tradnl" w:eastAsia="fr-FR"/>
    </w:rPr>
  </w:style>
  <w:style w:type="character" w:customStyle="1" w:styleId="ParagraphedelisteCar">
    <w:name w:val="Paragraphe de liste Car"/>
    <w:aliases w:val="Citation List Car,본문(내용) Car,List Paragraph (numbered (a)) Car,Colorful List - Accent 11 Car"/>
    <w:basedOn w:val="Policepardfaut"/>
    <w:link w:val="Paragraphedeliste"/>
    <w:uiPriority w:val="1"/>
    <w:locked/>
    <w:rsid w:val="001A1259"/>
  </w:style>
  <w:style w:type="paragraph" w:styleId="Pieddepage">
    <w:name w:val="footer"/>
    <w:basedOn w:val="Normal"/>
    <w:link w:val="PieddepageCar"/>
    <w:uiPriority w:val="99"/>
    <w:semiHidden/>
    <w:unhideWhenUsed/>
    <w:rsid w:val="001A1259"/>
    <w:pPr>
      <w:tabs>
        <w:tab w:val="center" w:pos="4703"/>
        <w:tab w:val="right" w:pos="9406"/>
      </w:tabs>
    </w:pPr>
  </w:style>
  <w:style w:type="character" w:customStyle="1" w:styleId="PieddepageCar">
    <w:name w:val="Pied de page Car"/>
    <w:basedOn w:val="Policepardfaut"/>
    <w:link w:val="Pieddepage"/>
    <w:uiPriority w:val="99"/>
    <w:semiHidden/>
    <w:rsid w:val="001A1259"/>
    <w:rPr>
      <w:rFonts w:ascii="Times New Roman" w:eastAsia="Times New Roman" w:hAnsi="Times New Roman" w:cs="Times New Roman"/>
      <w:kern w:val="0"/>
      <w:sz w:val="24"/>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uldamar@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spms</dc:creator>
  <cp:keywords/>
  <dc:description/>
  <cp:lastModifiedBy>User</cp:lastModifiedBy>
  <cp:revision>2</cp:revision>
  <dcterms:created xsi:type="dcterms:W3CDTF">2025-05-14T12:39:00Z</dcterms:created>
  <dcterms:modified xsi:type="dcterms:W3CDTF">2025-05-14T12:39:00Z</dcterms:modified>
</cp:coreProperties>
</file>