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C903B" w14:textId="0C610501" w:rsidR="007447CE" w:rsidRPr="00504053" w:rsidRDefault="005431F2" w:rsidP="00C545F4">
      <w:pPr>
        <w:pStyle w:val="Heading1a"/>
        <w:keepNext w:val="0"/>
        <w:keepLines w:val="0"/>
        <w:tabs>
          <w:tab w:val="clear" w:pos="-720"/>
          <w:tab w:val="left" w:pos="720"/>
        </w:tabs>
        <w:suppressAutoHyphens w:val="0"/>
        <w:rPr>
          <w:rFonts w:ascii="Arial" w:hAnsi="Arial" w:cs="Arial"/>
          <w:bCs/>
          <w:sz w:val="24"/>
          <w:szCs w:val="24"/>
        </w:rPr>
      </w:pPr>
      <w:r>
        <w:rPr>
          <w:noProof/>
        </w:rPr>
        <w:drawing>
          <wp:anchor distT="0" distB="0" distL="114300" distR="114300" simplePos="0" relativeHeight="251665920" behindDoc="0" locked="0" layoutInCell="1" allowOverlap="1" wp14:anchorId="47E08405" wp14:editId="6C52087A">
            <wp:simplePos x="0" y="0"/>
            <wp:positionH relativeFrom="margin">
              <wp:align>left</wp:align>
            </wp:positionH>
            <wp:positionV relativeFrom="paragraph">
              <wp:posOffset>0</wp:posOffset>
            </wp:positionV>
            <wp:extent cx="1212850" cy="755650"/>
            <wp:effectExtent l="0" t="0" r="6350" b="6350"/>
            <wp:wrapSquare wrapText="bothSides"/>
            <wp:docPr id="871628928" name="Picture 871628928" descr="Description: Description: http://images.vector-images.com/116/sierra_leone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 descr="Description: Description: http://images.vector-images.com/116/sierra_leone_co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5D6" w:rsidRPr="00504053">
        <w:rPr>
          <w:rFonts w:ascii="Arial" w:hAnsi="Arial" w:cs="Arial"/>
          <w:bCs/>
          <w:noProof/>
          <w:sz w:val="24"/>
          <w:szCs w:val="24"/>
          <w:lang w:val="en-GB" w:eastAsia="en-GB"/>
        </w:rPr>
        <w:drawing>
          <wp:anchor distT="0" distB="0" distL="114300" distR="114300" simplePos="0" relativeHeight="251656704" behindDoc="1" locked="0" layoutInCell="1" allowOverlap="1" wp14:anchorId="39BE603F" wp14:editId="7E72B7DB">
            <wp:simplePos x="0" y="0"/>
            <wp:positionH relativeFrom="column">
              <wp:posOffset>4736900</wp:posOffset>
            </wp:positionH>
            <wp:positionV relativeFrom="paragraph">
              <wp:posOffset>267</wp:posOffset>
            </wp:positionV>
            <wp:extent cx="981075" cy="655320"/>
            <wp:effectExtent l="19050" t="0" r="9525" b="0"/>
            <wp:wrapTight wrapText="bothSides">
              <wp:wrapPolygon edited="0">
                <wp:start x="-419" y="0"/>
                <wp:lineTo x="-419" y="20721"/>
                <wp:lineTo x="21810" y="20721"/>
                <wp:lineTo x="21810" y="0"/>
                <wp:lineTo x="-419" y="0"/>
              </wp:wrapPolygon>
            </wp:wrapTight>
            <wp:docPr id="3" name="Picture 1" descr="Description: Image result for islamic development bank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age result for islamic development bank 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655320"/>
                    </a:xfrm>
                    <a:prstGeom prst="rect">
                      <a:avLst/>
                    </a:prstGeom>
                    <a:noFill/>
                    <a:ln>
                      <a:noFill/>
                    </a:ln>
                  </pic:spPr>
                </pic:pic>
              </a:graphicData>
            </a:graphic>
          </wp:anchor>
        </w:drawing>
      </w:r>
      <w:r w:rsidR="007447CE" w:rsidRPr="00504053">
        <w:rPr>
          <w:rFonts w:ascii="Arial" w:hAnsi="Arial" w:cs="Arial"/>
          <w:bCs/>
          <w:sz w:val="24"/>
          <w:szCs w:val="24"/>
        </w:rPr>
        <w:tab/>
      </w:r>
      <w:r w:rsidR="007447CE" w:rsidRPr="00504053">
        <w:rPr>
          <w:rFonts w:ascii="Arial" w:hAnsi="Arial" w:cs="Arial"/>
          <w:bCs/>
          <w:sz w:val="24"/>
          <w:szCs w:val="24"/>
        </w:rPr>
        <w:tab/>
      </w:r>
      <w:r w:rsidR="007447CE" w:rsidRPr="00504053">
        <w:rPr>
          <w:rFonts w:ascii="Arial" w:hAnsi="Arial" w:cs="Arial"/>
          <w:bCs/>
          <w:sz w:val="24"/>
          <w:szCs w:val="24"/>
        </w:rPr>
        <w:tab/>
      </w:r>
      <w:r w:rsidR="007447CE" w:rsidRPr="00504053">
        <w:rPr>
          <w:rFonts w:ascii="Arial" w:hAnsi="Arial" w:cs="Arial"/>
          <w:bCs/>
          <w:sz w:val="24"/>
          <w:szCs w:val="24"/>
        </w:rPr>
        <w:tab/>
      </w:r>
      <w:r w:rsidR="007447CE" w:rsidRPr="00504053">
        <w:rPr>
          <w:rFonts w:ascii="Arial" w:hAnsi="Arial" w:cs="Arial"/>
          <w:bCs/>
          <w:sz w:val="24"/>
          <w:szCs w:val="24"/>
        </w:rPr>
        <w:tab/>
      </w:r>
      <w:r w:rsidR="007447CE" w:rsidRPr="00504053">
        <w:rPr>
          <w:rFonts w:ascii="Arial" w:hAnsi="Arial" w:cs="Arial"/>
          <w:bCs/>
          <w:sz w:val="24"/>
          <w:szCs w:val="24"/>
        </w:rPr>
        <w:tab/>
      </w:r>
      <w:r w:rsidR="007447CE" w:rsidRPr="00504053">
        <w:rPr>
          <w:rFonts w:ascii="Arial" w:hAnsi="Arial" w:cs="Arial"/>
          <w:bCs/>
          <w:sz w:val="24"/>
          <w:szCs w:val="24"/>
        </w:rPr>
        <w:tab/>
      </w:r>
      <w:r w:rsidR="007447CE" w:rsidRPr="00504053">
        <w:rPr>
          <w:rFonts w:ascii="Arial" w:hAnsi="Arial" w:cs="Arial"/>
          <w:bCs/>
          <w:sz w:val="24"/>
          <w:szCs w:val="24"/>
        </w:rPr>
        <w:tab/>
      </w:r>
      <w:r w:rsidR="007447CE" w:rsidRPr="00504053">
        <w:rPr>
          <w:rFonts w:ascii="Arial" w:hAnsi="Arial" w:cs="Arial"/>
          <w:bCs/>
          <w:sz w:val="24"/>
          <w:szCs w:val="24"/>
        </w:rPr>
        <w:tab/>
      </w:r>
      <w:r w:rsidR="007447CE" w:rsidRPr="00504053">
        <w:rPr>
          <w:rFonts w:ascii="Arial" w:hAnsi="Arial" w:cs="Arial"/>
          <w:bCs/>
          <w:sz w:val="24"/>
          <w:szCs w:val="24"/>
        </w:rPr>
        <w:tab/>
      </w:r>
      <w:r w:rsidR="007447CE">
        <w:rPr>
          <w:rFonts w:ascii="Arial" w:hAnsi="Arial" w:cs="Arial"/>
          <w:bCs/>
          <w:sz w:val="24"/>
          <w:szCs w:val="24"/>
        </w:rPr>
        <w:t xml:space="preserve">                    </w:t>
      </w:r>
    </w:p>
    <w:p w14:paraId="3F342B0F" w14:textId="77777777" w:rsidR="00C545F4" w:rsidRDefault="00C545F4" w:rsidP="00C545F4">
      <w:pPr>
        <w:suppressAutoHyphens/>
        <w:spacing w:line="240" w:lineRule="auto"/>
        <w:rPr>
          <w:rFonts w:ascii="Arial" w:hAnsi="Arial" w:cs="Arial"/>
          <w:spacing w:val="-2"/>
          <w:sz w:val="24"/>
          <w:szCs w:val="24"/>
        </w:rPr>
      </w:pPr>
    </w:p>
    <w:p w14:paraId="190AB1F6" w14:textId="77777777" w:rsidR="00C545F4" w:rsidRPr="005431F2" w:rsidRDefault="00C545F4" w:rsidP="00C545F4">
      <w:pPr>
        <w:suppressAutoHyphens/>
        <w:spacing w:line="240" w:lineRule="auto"/>
        <w:rPr>
          <w:rFonts w:ascii="Arial" w:hAnsi="Arial" w:cs="Arial"/>
          <w:b/>
          <w:bCs/>
          <w:spacing w:val="-2"/>
          <w:sz w:val="18"/>
          <w:szCs w:val="18"/>
        </w:rPr>
      </w:pPr>
    </w:p>
    <w:p w14:paraId="05D4D8EC" w14:textId="40410286" w:rsidR="007447CE" w:rsidRPr="005431F2" w:rsidRDefault="007447CE" w:rsidP="00C545F4">
      <w:pPr>
        <w:suppressAutoHyphens/>
        <w:spacing w:line="240" w:lineRule="auto"/>
        <w:rPr>
          <w:rFonts w:asciiTheme="majorBidi" w:hAnsiTheme="majorBidi" w:cstheme="majorBidi"/>
          <w:b/>
          <w:bCs/>
          <w:sz w:val="18"/>
          <w:szCs w:val="18"/>
        </w:rPr>
      </w:pPr>
      <w:r w:rsidRPr="005431F2">
        <w:rPr>
          <w:rFonts w:ascii="Arial" w:hAnsi="Arial" w:cs="Arial"/>
          <w:b/>
          <w:bCs/>
          <w:spacing w:val="-2"/>
          <w:sz w:val="18"/>
          <w:szCs w:val="18"/>
        </w:rPr>
        <w:t>Government</w:t>
      </w:r>
      <w:r w:rsidR="00130F6C" w:rsidRPr="005431F2">
        <w:rPr>
          <w:rFonts w:ascii="Arial" w:hAnsi="Arial" w:cs="Arial"/>
          <w:b/>
          <w:bCs/>
          <w:spacing w:val="-2"/>
          <w:sz w:val="18"/>
          <w:szCs w:val="18"/>
        </w:rPr>
        <w:t xml:space="preserve"> of Sierra Leone </w:t>
      </w:r>
    </w:p>
    <w:p w14:paraId="10966C99" w14:textId="77777777" w:rsidR="008E7A64" w:rsidRDefault="008E7A64" w:rsidP="004511AB">
      <w:pPr>
        <w:spacing w:line="276" w:lineRule="auto"/>
        <w:jc w:val="center"/>
        <w:rPr>
          <w:rFonts w:ascii="Tahoma" w:hAnsi="Tahoma" w:cs="Tahoma"/>
          <w:b/>
          <w:sz w:val="24"/>
          <w:szCs w:val="24"/>
        </w:rPr>
      </w:pPr>
    </w:p>
    <w:p w14:paraId="3B997DA8" w14:textId="77777777" w:rsidR="00691BF8" w:rsidRDefault="00691BF8" w:rsidP="00691BF8">
      <w:pPr>
        <w:pStyle w:val="Heading1a"/>
        <w:keepNext w:val="0"/>
        <w:keepLines w:val="0"/>
        <w:tabs>
          <w:tab w:val="clear" w:pos="-720"/>
        </w:tabs>
        <w:suppressAutoHyphens w:val="0"/>
        <w:rPr>
          <w:bCs/>
          <w:smallCaps w:val="0"/>
        </w:rPr>
      </w:pPr>
      <w:r>
        <w:rPr>
          <w:bCs/>
          <w:smallCaps w:val="0"/>
        </w:rPr>
        <w:t>GENERAL PROCUREMENT NOTICE</w:t>
      </w:r>
    </w:p>
    <w:p w14:paraId="0A765E0A" w14:textId="77777777" w:rsidR="00691BF8" w:rsidRDefault="00691BF8" w:rsidP="00691BF8">
      <w:pPr>
        <w:suppressAutoHyphens/>
        <w:rPr>
          <w:rFonts w:ascii="Times New Roman" w:hAnsi="Times New Roman"/>
          <w:spacing w:val="-2"/>
        </w:rPr>
      </w:pPr>
    </w:p>
    <w:p w14:paraId="7A026E76" w14:textId="77777777" w:rsidR="00691BF8" w:rsidRPr="00A315D6" w:rsidRDefault="00691BF8" w:rsidP="00A315D6">
      <w:pPr>
        <w:suppressAutoHyphens/>
        <w:spacing w:line="240" w:lineRule="auto"/>
        <w:rPr>
          <w:rFonts w:ascii="Times New Roman" w:hAnsi="Times New Roman"/>
          <w:b/>
          <w:bCs/>
          <w:spacing w:val="-2"/>
          <w:sz w:val="24"/>
        </w:rPr>
      </w:pPr>
      <w:r w:rsidRPr="00A315D6">
        <w:rPr>
          <w:rFonts w:ascii="Times New Roman" w:hAnsi="Times New Roman" w:cs="Times New Roman"/>
          <w:b/>
          <w:bCs/>
          <w:spacing w:val="-2"/>
          <w:sz w:val="24"/>
        </w:rPr>
        <w:t>The Republic of Sierra Leone</w:t>
      </w:r>
    </w:p>
    <w:p w14:paraId="4A5493FC" w14:textId="77777777" w:rsidR="00691BF8" w:rsidRPr="00A315D6" w:rsidRDefault="00691BF8" w:rsidP="00A315D6">
      <w:pPr>
        <w:suppressAutoHyphens/>
        <w:spacing w:line="240" w:lineRule="auto"/>
        <w:rPr>
          <w:rFonts w:ascii="Times New Roman" w:hAnsi="Times New Roman"/>
          <w:b/>
          <w:bCs/>
          <w:spacing w:val="-2"/>
          <w:sz w:val="24"/>
        </w:rPr>
      </w:pPr>
      <w:r w:rsidRPr="00A315D6">
        <w:rPr>
          <w:rFonts w:ascii="Times New Roman" w:hAnsi="Times New Roman" w:cs="Times New Roman"/>
          <w:b/>
          <w:bCs/>
          <w:spacing w:val="-2"/>
          <w:sz w:val="24"/>
        </w:rPr>
        <w:t>Livestock and Livelihood Development Project</w:t>
      </w:r>
    </w:p>
    <w:p w14:paraId="7BE302CE" w14:textId="77777777" w:rsidR="00691BF8" w:rsidRPr="00A315D6" w:rsidRDefault="00691BF8" w:rsidP="00A315D6">
      <w:pPr>
        <w:pStyle w:val="BodyText"/>
        <w:spacing w:line="240" w:lineRule="auto"/>
        <w:rPr>
          <w:rFonts w:ascii="Times New Roman" w:hAnsi="Times New Roman" w:cs="Times New Roman"/>
          <w:b/>
          <w:bCs/>
          <w:sz w:val="24"/>
          <w:szCs w:val="20"/>
        </w:rPr>
      </w:pPr>
      <w:r w:rsidRPr="00A315D6">
        <w:rPr>
          <w:rFonts w:ascii="Times New Roman" w:hAnsi="Times New Roman"/>
          <w:b/>
          <w:bCs/>
          <w:szCs w:val="20"/>
        </w:rPr>
        <w:t xml:space="preserve">Mode of Financing: </w:t>
      </w:r>
      <w:r w:rsidRPr="00A315D6">
        <w:rPr>
          <w:rFonts w:ascii="Times New Roman" w:hAnsi="Times New Roman" w:cs="Times New Roman"/>
          <w:b/>
          <w:bCs/>
          <w:sz w:val="24"/>
          <w:szCs w:val="20"/>
        </w:rPr>
        <w:t>IsDB (Loan &amp; Instalment), Grant (LLF &amp; WYE)</w:t>
      </w:r>
    </w:p>
    <w:p w14:paraId="4EEF809C" w14:textId="77777777" w:rsidR="00691BF8" w:rsidRPr="00A315D6" w:rsidRDefault="00691BF8" w:rsidP="00A315D6">
      <w:pPr>
        <w:pStyle w:val="BodyText"/>
        <w:spacing w:line="240" w:lineRule="auto"/>
        <w:rPr>
          <w:rFonts w:ascii="Times New Roman" w:hAnsi="Times New Roman"/>
          <w:b/>
          <w:bCs/>
          <w:szCs w:val="20"/>
        </w:rPr>
      </w:pPr>
      <w:r w:rsidRPr="00A315D6">
        <w:rPr>
          <w:rFonts w:ascii="Times New Roman" w:hAnsi="Times New Roman"/>
          <w:b/>
          <w:bCs/>
          <w:szCs w:val="20"/>
        </w:rPr>
        <w:t xml:space="preserve">Financing No. </w:t>
      </w:r>
      <w:r w:rsidRPr="00A315D6">
        <w:rPr>
          <w:rFonts w:ascii="Times New Roman" w:hAnsi="Times New Roman" w:cs="Times New Roman"/>
          <w:b/>
          <w:bCs/>
          <w:sz w:val="24"/>
          <w:szCs w:val="20"/>
        </w:rPr>
        <w:t>SLE 1031</w:t>
      </w:r>
    </w:p>
    <w:p w14:paraId="5525D08A" w14:textId="77777777" w:rsidR="00691BF8" w:rsidRPr="000C2F0C" w:rsidRDefault="00691BF8" w:rsidP="00691BF8">
      <w:pPr>
        <w:pStyle w:val="ChapterNumber"/>
        <w:tabs>
          <w:tab w:val="clear" w:pos="-720"/>
        </w:tabs>
        <w:rPr>
          <w:rFonts w:ascii="Times New Roman" w:hAnsi="Times New Roman"/>
          <w:spacing w:val="-2"/>
          <w:sz w:val="24"/>
        </w:rPr>
      </w:pPr>
    </w:p>
    <w:p w14:paraId="2A300399" w14:textId="5CEA81B8" w:rsidR="005431F2" w:rsidRPr="005431F2" w:rsidRDefault="005431F2" w:rsidP="00691BF8">
      <w:pPr>
        <w:suppressAutoHyphens/>
        <w:jc w:val="both"/>
        <w:rPr>
          <w:rFonts w:ascii="Times New Roman" w:hAnsi="Times New Roman"/>
          <w:b/>
          <w:bCs/>
          <w:spacing w:val="-2"/>
          <w:sz w:val="24"/>
        </w:rPr>
      </w:pPr>
      <w:r w:rsidRPr="005431F2">
        <w:rPr>
          <w:rFonts w:ascii="Times New Roman" w:hAnsi="Times New Roman"/>
          <w:b/>
          <w:bCs/>
          <w:spacing w:val="-2"/>
          <w:sz w:val="24"/>
        </w:rPr>
        <w:t xml:space="preserve">Background </w:t>
      </w:r>
    </w:p>
    <w:p w14:paraId="26BE1F3E" w14:textId="18B67194" w:rsidR="00691BF8" w:rsidRPr="00B96F14" w:rsidRDefault="00691BF8" w:rsidP="00691BF8">
      <w:pPr>
        <w:suppressAutoHyphens/>
        <w:jc w:val="both"/>
        <w:rPr>
          <w:rFonts w:ascii="Times New Roman" w:hAnsi="Times New Roman"/>
          <w:spacing w:val="-2"/>
          <w:sz w:val="24"/>
        </w:rPr>
      </w:pPr>
      <w:r w:rsidRPr="00B96F14">
        <w:rPr>
          <w:rFonts w:ascii="Times New Roman" w:hAnsi="Times New Roman"/>
          <w:spacing w:val="-2"/>
          <w:sz w:val="24"/>
        </w:rPr>
        <w:t xml:space="preserve">The </w:t>
      </w:r>
      <w:r w:rsidRPr="000C2F0C">
        <w:rPr>
          <w:rFonts w:ascii="Times New Roman" w:eastAsia="Times New Roman" w:hAnsi="Times New Roman" w:cs="Times New Roman"/>
          <w:spacing w:val="-2"/>
          <w:sz w:val="24"/>
          <w:szCs w:val="20"/>
        </w:rPr>
        <w:t>Government of Sierra Leone</w:t>
      </w:r>
      <w:r w:rsidRPr="00B96F14">
        <w:rPr>
          <w:rFonts w:ascii="Times New Roman" w:hAnsi="Times New Roman"/>
          <w:spacing w:val="-2"/>
          <w:sz w:val="24"/>
        </w:rPr>
        <w:t xml:space="preserve"> </w:t>
      </w:r>
      <w:r w:rsidRPr="000C2F0C">
        <w:rPr>
          <w:rFonts w:ascii="Times New Roman" w:hAnsi="Times New Roman"/>
          <w:spacing w:val="-2"/>
          <w:sz w:val="24"/>
        </w:rPr>
        <w:t xml:space="preserve">has received financing </w:t>
      </w:r>
      <w:r w:rsidRPr="00B96F14">
        <w:rPr>
          <w:rFonts w:ascii="Times New Roman" w:hAnsi="Times New Roman"/>
          <w:spacing w:val="-2"/>
          <w:sz w:val="24"/>
        </w:rPr>
        <w:t xml:space="preserve">in the amount of </w:t>
      </w:r>
      <w:r w:rsidR="005431F2">
        <w:rPr>
          <w:rFonts w:ascii="Arial" w:hAnsi="Arial" w:cs="Arial"/>
          <w:color w:val="1D2228"/>
          <w:shd w:val="clear" w:color="auto" w:fill="FFFFFF"/>
        </w:rPr>
        <w:t>$38.18 million</w:t>
      </w:r>
      <w:r w:rsidRPr="000C2F0C">
        <w:rPr>
          <w:rFonts w:ascii="Times New Roman" w:hAnsi="Times New Roman" w:cs="Times New Roman"/>
          <w:spacing w:val="-2"/>
          <w:sz w:val="24"/>
          <w:szCs w:val="20"/>
        </w:rPr>
        <w:t xml:space="preserve">, </w:t>
      </w:r>
      <w:r w:rsidRPr="00B96F14">
        <w:rPr>
          <w:rFonts w:ascii="Times New Roman" w:hAnsi="Times New Roman"/>
          <w:spacing w:val="-2"/>
          <w:sz w:val="24"/>
        </w:rPr>
        <w:t xml:space="preserve">equivalent from the Islamic Development Bank toward the cost of the </w:t>
      </w:r>
      <w:r w:rsidRPr="000C2F0C">
        <w:rPr>
          <w:rFonts w:ascii="Times New Roman" w:hAnsi="Times New Roman" w:cs="Times New Roman"/>
          <w:spacing w:val="-2"/>
          <w:sz w:val="24"/>
        </w:rPr>
        <w:t>Livestock and Livelihood Development Project</w:t>
      </w:r>
      <w:r w:rsidRPr="00B96F14">
        <w:rPr>
          <w:rFonts w:ascii="Times New Roman" w:hAnsi="Times New Roman"/>
          <w:spacing w:val="-2"/>
          <w:sz w:val="24"/>
        </w:rPr>
        <w:t>, and it intends to apply part of the proceeds to payments for goods, works, related services and consulting services to be procured under this project.</w:t>
      </w:r>
      <w:r w:rsidRPr="000C2F0C">
        <w:rPr>
          <w:rFonts w:ascii="Times New Roman" w:hAnsi="Times New Roman"/>
          <w:spacing w:val="-2"/>
          <w:sz w:val="24"/>
        </w:rPr>
        <w:t xml:space="preserve">: This project will be jointly financed by the </w:t>
      </w:r>
      <w:r w:rsidRPr="000C2F0C">
        <w:rPr>
          <w:rFonts w:ascii="Times New Roman" w:hAnsi="Times New Roman" w:cs="Times New Roman"/>
          <w:spacing w:val="-2"/>
          <w:sz w:val="24"/>
          <w:szCs w:val="20"/>
        </w:rPr>
        <w:t>IFAD</w:t>
      </w:r>
      <w:r>
        <w:rPr>
          <w:rFonts w:ascii="Times New Roman" w:hAnsi="Times New Roman"/>
          <w:spacing w:val="-2"/>
          <w:sz w:val="24"/>
        </w:rPr>
        <w:t>, the OPEC Fund</w:t>
      </w:r>
      <w:r w:rsidRPr="000C2F0C">
        <w:rPr>
          <w:rFonts w:ascii="Times New Roman" w:hAnsi="Times New Roman" w:cs="Times New Roman"/>
          <w:spacing w:val="-2"/>
          <w:sz w:val="24"/>
          <w:szCs w:val="20"/>
        </w:rPr>
        <w:t xml:space="preserve"> and the </w:t>
      </w:r>
      <w:r w:rsidRPr="000C2F0C">
        <w:rPr>
          <w:rFonts w:ascii="Times New Roman" w:eastAsia="Times New Roman" w:hAnsi="Times New Roman" w:cs="Times New Roman"/>
          <w:spacing w:val="-2"/>
          <w:sz w:val="24"/>
          <w:szCs w:val="20"/>
        </w:rPr>
        <w:t>Government of Sierra Leone</w:t>
      </w:r>
      <w:r>
        <w:rPr>
          <w:rFonts w:ascii="Times New Roman" w:hAnsi="Times New Roman"/>
          <w:spacing w:val="-2"/>
          <w:sz w:val="24"/>
        </w:rPr>
        <w:t>.</w:t>
      </w:r>
    </w:p>
    <w:p w14:paraId="3212B27F" w14:textId="77777777" w:rsidR="005431F2" w:rsidRPr="00605022" w:rsidRDefault="005431F2" w:rsidP="005431F2">
      <w:pPr>
        <w:suppressAutoHyphens/>
        <w:jc w:val="both"/>
        <w:rPr>
          <w:rFonts w:ascii="Times New Roman" w:hAnsi="Times New Roman"/>
          <w:b/>
          <w:sz w:val="24"/>
          <w:szCs w:val="24"/>
        </w:rPr>
      </w:pPr>
      <w:bookmarkStart w:id="0" w:name="_Hlk193472373"/>
      <w:r w:rsidRPr="00605022">
        <w:rPr>
          <w:rFonts w:ascii="Times New Roman" w:hAnsi="Times New Roman"/>
          <w:b/>
          <w:sz w:val="24"/>
          <w:szCs w:val="24"/>
        </w:rPr>
        <w:t>Project Objective</w:t>
      </w:r>
    </w:p>
    <w:p w14:paraId="66C15095" w14:textId="4F233902" w:rsidR="00691BF8" w:rsidRPr="005431F2" w:rsidRDefault="005431F2" w:rsidP="00691BF8">
      <w:pPr>
        <w:suppressAutoHyphens/>
        <w:jc w:val="both"/>
        <w:rPr>
          <w:rFonts w:ascii="Times New Roman" w:hAnsi="Times New Roman"/>
          <w:spacing w:val="-2"/>
          <w:sz w:val="24"/>
          <w:szCs w:val="24"/>
        </w:rPr>
      </w:pPr>
      <w:r w:rsidRPr="00605022">
        <w:rPr>
          <w:rFonts w:ascii="Times New Roman" w:hAnsi="Times New Roman"/>
          <w:sz w:val="24"/>
          <w:szCs w:val="24"/>
        </w:rPr>
        <w:t>The project aims at contributing to poverty reduction, enhancing food and nutrition security of rural households and creating employment opportunities for rural women and youth in Sierra Leone. The Project Development Objective (PDO) is to Enhance the Livelihoods of Smallholder Livestock Farmers and other Value Chain Actors with particular focus on Women and Youth through improving livestock production, productivity, and market access. Specifically, the project will empower beneficiaries most especially rural women and youth by enhancing their participation in livestock value chains and improving their access to resources and decision making as well as addressing barriers to economic empowerment</w:t>
      </w:r>
      <w:bookmarkEnd w:id="0"/>
    </w:p>
    <w:p w14:paraId="213D53C6" w14:textId="77777777" w:rsidR="00691BF8" w:rsidRDefault="00691BF8" w:rsidP="00691BF8">
      <w:pPr>
        <w:jc w:val="both"/>
        <w:rPr>
          <w:rFonts w:ascii="Times New Roman" w:hAnsi="Times New Roman"/>
          <w:spacing w:val="-2"/>
          <w:sz w:val="24"/>
        </w:rPr>
      </w:pPr>
      <w:r w:rsidRPr="00B96F14">
        <w:rPr>
          <w:rFonts w:ascii="Times New Roman" w:hAnsi="Times New Roman"/>
          <w:spacing w:val="-2"/>
          <w:sz w:val="24"/>
        </w:rPr>
        <w:t>The project will include the following components</w:t>
      </w:r>
      <w:r>
        <w:rPr>
          <w:rFonts w:ascii="Times New Roman" w:hAnsi="Times New Roman"/>
          <w:spacing w:val="-2"/>
          <w:sz w:val="24"/>
        </w:rPr>
        <w:t>:</w:t>
      </w:r>
    </w:p>
    <w:p w14:paraId="129D3065" w14:textId="77777777" w:rsidR="00A315D6" w:rsidRPr="002F765A" w:rsidRDefault="00A315D6" w:rsidP="00A315D6">
      <w:pPr>
        <w:pStyle w:val="ListParagraph"/>
        <w:numPr>
          <w:ilvl w:val="0"/>
          <w:numId w:val="6"/>
        </w:numPr>
        <w:spacing w:after="120" w:line="264" w:lineRule="auto"/>
        <w:jc w:val="both"/>
        <w:rPr>
          <w:rFonts w:ascii="Times New Roman" w:hAnsi="Times New Roman"/>
          <w:spacing w:val="-2"/>
          <w:sz w:val="24"/>
        </w:rPr>
      </w:pPr>
      <w:r w:rsidRPr="002F765A">
        <w:rPr>
          <w:rFonts w:ascii="Times New Roman" w:hAnsi="Times New Roman"/>
          <w:spacing w:val="-2"/>
          <w:sz w:val="24"/>
        </w:rPr>
        <w:t>Component 1: Livestock Production and Productivity Enhancement</w:t>
      </w:r>
    </w:p>
    <w:p w14:paraId="33565E98" w14:textId="77777777" w:rsidR="00A315D6" w:rsidRPr="002F765A" w:rsidRDefault="00A315D6" w:rsidP="00A315D6">
      <w:pPr>
        <w:pStyle w:val="ListParagraph"/>
        <w:numPr>
          <w:ilvl w:val="0"/>
          <w:numId w:val="6"/>
        </w:numPr>
        <w:pBdr>
          <w:top w:val="nil"/>
          <w:left w:val="nil"/>
          <w:bottom w:val="nil"/>
          <w:right w:val="nil"/>
          <w:between w:val="nil"/>
        </w:pBdr>
        <w:suppressAutoHyphens/>
        <w:spacing w:after="120" w:line="264" w:lineRule="auto"/>
        <w:jc w:val="both"/>
        <w:rPr>
          <w:rFonts w:ascii="Times New Roman" w:hAnsi="Times New Roman"/>
          <w:spacing w:val="-2"/>
          <w:sz w:val="24"/>
        </w:rPr>
      </w:pPr>
      <w:r w:rsidRPr="002F765A">
        <w:rPr>
          <w:rFonts w:ascii="Times New Roman" w:hAnsi="Times New Roman"/>
          <w:spacing w:val="-2"/>
          <w:sz w:val="24"/>
        </w:rPr>
        <w:t>Component 2: Value Addition and Market Access</w:t>
      </w:r>
    </w:p>
    <w:p w14:paraId="1377C723" w14:textId="77777777" w:rsidR="00A315D6" w:rsidRPr="002F765A" w:rsidRDefault="00A315D6" w:rsidP="00A315D6">
      <w:pPr>
        <w:pStyle w:val="ListParagraph"/>
        <w:numPr>
          <w:ilvl w:val="0"/>
          <w:numId w:val="6"/>
        </w:numPr>
        <w:pBdr>
          <w:top w:val="nil"/>
          <w:left w:val="nil"/>
          <w:bottom w:val="nil"/>
          <w:right w:val="nil"/>
          <w:between w:val="nil"/>
        </w:pBdr>
        <w:suppressAutoHyphens/>
        <w:spacing w:after="120" w:line="264" w:lineRule="auto"/>
        <w:jc w:val="both"/>
        <w:rPr>
          <w:rFonts w:ascii="Times New Roman" w:hAnsi="Times New Roman"/>
          <w:spacing w:val="-2"/>
          <w:sz w:val="24"/>
        </w:rPr>
      </w:pPr>
      <w:r w:rsidRPr="002F765A">
        <w:rPr>
          <w:rFonts w:ascii="Times New Roman" w:hAnsi="Times New Roman"/>
          <w:spacing w:val="-2"/>
          <w:sz w:val="24"/>
        </w:rPr>
        <w:t xml:space="preserve">Component 3: Capacity Building and Institutional Development </w:t>
      </w:r>
    </w:p>
    <w:p w14:paraId="751F3BFD" w14:textId="5A4964CB" w:rsidR="00A315D6" w:rsidRPr="002F765A" w:rsidRDefault="00A315D6" w:rsidP="00A315D6">
      <w:pPr>
        <w:pStyle w:val="ListParagraph"/>
        <w:numPr>
          <w:ilvl w:val="0"/>
          <w:numId w:val="6"/>
        </w:numPr>
        <w:pBdr>
          <w:top w:val="nil"/>
          <w:left w:val="nil"/>
          <w:bottom w:val="nil"/>
          <w:right w:val="nil"/>
          <w:between w:val="nil"/>
        </w:pBdr>
        <w:suppressAutoHyphens/>
        <w:spacing w:after="120" w:line="264" w:lineRule="auto"/>
        <w:jc w:val="both"/>
        <w:rPr>
          <w:rFonts w:ascii="Times New Roman" w:hAnsi="Times New Roman"/>
          <w:spacing w:val="-2"/>
          <w:sz w:val="24"/>
        </w:rPr>
      </w:pPr>
      <w:r w:rsidRPr="002F765A">
        <w:rPr>
          <w:rFonts w:ascii="Times New Roman" w:hAnsi="Times New Roman"/>
          <w:spacing w:val="-2"/>
          <w:sz w:val="24"/>
        </w:rPr>
        <w:t>Component 4: Access to Finance</w:t>
      </w:r>
    </w:p>
    <w:p w14:paraId="4A4D548B" w14:textId="77777777" w:rsidR="00A315D6" w:rsidRPr="002F765A" w:rsidRDefault="00A315D6" w:rsidP="00A315D6">
      <w:pPr>
        <w:pStyle w:val="ListParagraph"/>
        <w:numPr>
          <w:ilvl w:val="0"/>
          <w:numId w:val="6"/>
        </w:numPr>
        <w:pBdr>
          <w:top w:val="nil"/>
          <w:left w:val="nil"/>
          <w:bottom w:val="nil"/>
          <w:right w:val="nil"/>
          <w:between w:val="nil"/>
        </w:pBdr>
        <w:suppressAutoHyphens/>
        <w:spacing w:after="120" w:line="264" w:lineRule="auto"/>
        <w:jc w:val="both"/>
        <w:rPr>
          <w:rFonts w:ascii="Times New Roman" w:hAnsi="Times New Roman"/>
          <w:spacing w:val="-2"/>
          <w:sz w:val="24"/>
        </w:rPr>
      </w:pPr>
      <w:r w:rsidRPr="002F765A">
        <w:rPr>
          <w:rFonts w:ascii="Times New Roman" w:hAnsi="Times New Roman"/>
          <w:spacing w:val="-2"/>
          <w:sz w:val="24"/>
        </w:rPr>
        <w:t>Component 5: Project Management and Coordination</w:t>
      </w:r>
    </w:p>
    <w:p w14:paraId="13B12740" w14:textId="77777777" w:rsidR="00A315D6" w:rsidRPr="002F765A" w:rsidRDefault="00A315D6" w:rsidP="00A315D6">
      <w:pPr>
        <w:pStyle w:val="ListParagraph"/>
        <w:numPr>
          <w:ilvl w:val="0"/>
          <w:numId w:val="6"/>
        </w:numPr>
        <w:pBdr>
          <w:top w:val="nil"/>
          <w:left w:val="nil"/>
          <w:bottom w:val="nil"/>
          <w:right w:val="nil"/>
          <w:between w:val="nil"/>
        </w:pBdr>
        <w:suppressAutoHyphens/>
        <w:spacing w:after="120" w:line="264" w:lineRule="auto"/>
        <w:jc w:val="both"/>
        <w:rPr>
          <w:rFonts w:ascii="Times New Roman" w:hAnsi="Times New Roman"/>
          <w:spacing w:val="-2"/>
          <w:sz w:val="24"/>
        </w:rPr>
      </w:pPr>
      <w:r w:rsidRPr="002F765A">
        <w:rPr>
          <w:rFonts w:ascii="Times New Roman" w:hAnsi="Times New Roman"/>
          <w:spacing w:val="-2"/>
          <w:sz w:val="24"/>
        </w:rPr>
        <w:t>Component 6: Financial Audit</w:t>
      </w:r>
    </w:p>
    <w:p w14:paraId="0E3B720F" w14:textId="77777777" w:rsidR="00A315D6" w:rsidRPr="002F765A" w:rsidRDefault="00A315D6" w:rsidP="00A315D6">
      <w:pPr>
        <w:pStyle w:val="ListParagraph"/>
        <w:numPr>
          <w:ilvl w:val="0"/>
          <w:numId w:val="6"/>
        </w:numPr>
        <w:pBdr>
          <w:top w:val="nil"/>
          <w:left w:val="nil"/>
          <w:bottom w:val="nil"/>
          <w:right w:val="nil"/>
          <w:between w:val="nil"/>
        </w:pBdr>
        <w:suppressAutoHyphens/>
        <w:spacing w:after="120" w:line="264" w:lineRule="auto"/>
        <w:jc w:val="both"/>
        <w:rPr>
          <w:rFonts w:ascii="Times New Roman" w:hAnsi="Times New Roman"/>
          <w:spacing w:val="-2"/>
          <w:sz w:val="24"/>
        </w:rPr>
      </w:pPr>
      <w:r w:rsidRPr="002F765A">
        <w:rPr>
          <w:rFonts w:ascii="Times New Roman" w:hAnsi="Times New Roman"/>
          <w:spacing w:val="-2"/>
          <w:sz w:val="24"/>
        </w:rPr>
        <w:t>Component 7: Contingency Emergency Response (CER)</w:t>
      </w:r>
    </w:p>
    <w:p w14:paraId="04649217" w14:textId="77777777" w:rsidR="00691BF8" w:rsidRPr="000C2F0C" w:rsidRDefault="00691BF8" w:rsidP="00691BF8">
      <w:pPr>
        <w:autoSpaceDE w:val="0"/>
        <w:autoSpaceDN w:val="0"/>
        <w:adjustRightInd w:val="0"/>
        <w:spacing w:after="0"/>
        <w:jc w:val="both"/>
        <w:rPr>
          <w:rFonts w:ascii="Times New Roman" w:hAnsi="Times New Roman" w:cs="Times New Roman"/>
          <w:spacing w:val="-2"/>
          <w:sz w:val="24"/>
          <w:szCs w:val="20"/>
        </w:rPr>
      </w:pPr>
    </w:p>
    <w:p w14:paraId="2145311B" w14:textId="3C3F0667" w:rsidR="00691BF8" w:rsidRPr="00F73B69" w:rsidRDefault="00691BF8" w:rsidP="00691BF8">
      <w:pPr>
        <w:suppressAutoHyphens/>
        <w:jc w:val="both"/>
        <w:rPr>
          <w:rFonts w:ascii="Times New Roman" w:hAnsi="Times New Roman"/>
          <w:i/>
          <w:spacing w:val="-2"/>
          <w:sz w:val="24"/>
        </w:rPr>
      </w:pPr>
      <w:r w:rsidRPr="00F73B69">
        <w:rPr>
          <w:rFonts w:ascii="Times New Roman" w:hAnsi="Times New Roman"/>
          <w:spacing w:val="-2"/>
          <w:sz w:val="24"/>
        </w:rPr>
        <w:t xml:space="preserve">Procurement of contracts financed by the Islamic Development Bank will be conducted through the procedures as specified in the </w:t>
      </w:r>
      <w:r w:rsidRPr="00F73B69">
        <w:rPr>
          <w:i/>
          <w:iCs/>
        </w:rPr>
        <w:t>Guidelines for the Procurement of Goods, Works and Related Services under Islamic Development Bank Project Financing</w:t>
      </w:r>
      <w:r w:rsidRPr="00F73B69">
        <w:t xml:space="preserve"> (April 2019 edition, </w:t>
      </w:r>
      <w:r w:rsidR="00E544F6">
        <w:t>revised in February 2023</w:t>
      </w:r>
      <w:r w:rsidRPr="00F73B69">
        <w:t xml:space="preserve">), and is open to all eligible bidders as defined in the guidelines. Consulting </w:t>
      </w:r>
      <w:r w:rsidRPr="00F73B69">
        <w:lastRenderedPageBreak/>
        <w:t xml:space="preserve">services will be selected in accordance with the </w:t>
      </w:r>
      <w:r w:rsidRPr="00F73B69">
        <w:rPr>
          <w:i/>
          <w:iCs/>
        </w:rPr>
        <w:t>Guidelines for the Procurement of Consultancy Services under Islamic Development Bank Project Financing</w:t>
      </w:r>
      <w:r w:rsidRPr="00F73B69">
        <w:t xml:space="preserve"> (April 2019 edition,</w:t>
      </w:r>
      <w:r w:rsidR="00E544F6">
        <w:t xml:space="preserve"> revised in February 2023</w:t>
      </w:r>
      <w:r w:rsidRPr="00F73B69">
        <w:t>)</w:t>
      </w:r>
    </w:p>
    <w:p w14:paraId="7679ADD9" w14:textId="77777777" w:rsidR="00691BF8" w:rsidRPr="00B96F14" w:rsidRDefault="00691BF8" w:rsidP="00691BF8">
      <w:pPr>
        <w:suppressAutoHyphens/>
        <w:jc w:val="both"/>
        <w:rPr>
          <w:rFonts w:ascii="Times New Roman" w:hAnsi="Times New Roman"/>
          <w:spacing w:val="-2"/>
          <w:sz w:val="24"/>
        </w:rPr>
      </w:pPr>
    </w:p>
    <w:p w14:paraId="350F6441" w14:textId="0291E8A2" w:rsidR="00691BF8" w:rsidRPr="00B96F14" w:rsidRDefault="00691BF8" w:rsidP="00691BF8">
      <w:pPr>
        <w:suppressAutoHyphens/>
        <w:jc w:val="both"/>
        <w:rPr>
          <w:rFonts w:ascii="Times New Roman" w:hAnsi="Times New Roman"/>
          <w:iCs/>
          <w:spacing w:val="-2"/>
          <w:sz w:val="24"/>
        </w:rPr>
      </w:pPr>
      <w:r w:rsidRPr="00B96F14">
        <w:rPr>
          <w:rFonts w:ascii="Times New Roman" w:hAnsi="Times New Roman"/>
          <w:spacing w:val="-2"/>
          <w:sz w:val="24"/>
        </w:rPr>
        <w:t xml:space="preserve">Specific procurement notices for contracts to be bid under the Islamic Development Bank’s international competitive bidding (ICB) or international competitive bidding – member countries (ICB/MC) procedures and for contracts for consultancy services will be announced, as they become available, in </w:t>
      </w:r>
      <w:hyperlink r:id="rId9" w:history="1">
        <w:r w:rsidRPr="00A315D6">
          <w:t>IsDB Website</w:t>
        </w:r>
      </w:hyperlink>
      <w:r w:rsidR="00A315D6" w:rsidRPr="00A315D6">
        <w:rPr>
          <w:rFonts w:ascii="Times New Roman" w:hAnsi="Times New Roman"/>
          <w:spacing w:val="-2"/>
          <w:sz w:val="24"/>
        </w:rPr>
        <w:t>:</w:t>
      </w:r>
      <w:r w:rsidR="00A315D6">
        <w:t xml:space="preserve"> </w:t>
      </w:r>
      <w:r w:rsidRPr="00B96F14">
        <w:rPr>
          <w:rFonts w:ascii="Times New Roman" w:hAnsi="Times New Roman"/>
          <w:spacing w:val="-2"/>
          <w:sz w:val="24"/>
        </w:rPr>
        <w:t xml:space="preserve"> </w:t>
      </w:r>
      <w:hyperlink r:id="rId10" w:history="1">
        <w:r w:rsidR="00A315D6" w:rsidRPr="00284635">
          <w:rPr>
            <w:rStyle w:val="Hyperlink"/>
            <w:rFonts w:ascii="Times New Roman" w:hAnsi="Times New Roman"/>
            <w:spacing w:val="-2"/>
            <w:sz w:val="24"/>
          </w:rPr>
          <w:t>www.isdb.org</w:t>
        </w:r>
      </w:hyperlink>
      <w:r w:rsidR="00A315D6">
        <w:rPr>
          <w:rFonts w:ascii="Times New Roman" w:hAnsi="Times New Roman"/>
          <w:spacing w:val="-2"/>
          <w:sz w:val="24"/>
        </w:rPr>
        <w:t xml:space="preserve"> </w:t>
      </w:r>
    </w:p>
    <w:p w14:paraId="0A081764" w14:textId="4FAB7686" w:rsidR="00E544F6" w:rsidRDefault="00E544F6" w:rsidP="00A315D6">
      <w:pPr>
        <w:jc w:val="both"/>
        <w:rPr>
          <w:rFonts w:ascii="Times New Roman" w:hAnsi="Times New Roman"/>
          <w:spacing w:val="-2"/>
          <w:sz w:val="24"/>
        </w:rPr>
      </w:pPr>
      <w:r>
        <w:rPr>
          <w:rFonts w:ascii="Times New Roman" w:hAnsi="Times New Roman"/>
          <w:spacing w:val="-2"/>
          <w:sz w:val="24"/>
        </w:rPr>
        <w:t>The procurement methods for the different contracts are as follows:</w:t>
      </w:r>
    </w:p>
    <w:p w14:paraId="287C752D" w14:textId="77777777" w:rsidR="00A315D6" w:rsidRDefault="00A315D6" w:rsidP="00A315D6">
      <w:pPr>
        <w:pStyle w:val="ListParagraph"/>
        <w:numPr>
          <w:ilvl w:val="0"/>
          <w:numId w:val="7"/>
        </w:numPr>
        <w:spacing w:after="120" w:line="264" w:lineRule="auto"/>
        <w:jc w:val="both"/>
        <w:rPr>
          <w:rFonts w:ascii="Times New Roman" w:hAnsi="Times New Roman"/>
          <w:b/>
          <w:bCs/>
          <w:spacing w:val="-2"/>
          <w:sz w:val="24"/>
        </w:rPr>
      </w:pPr>
      <w:r w:rsidRPr="001F4FEE">
        <w:rPr>
          <w:rFonts w:ascii="Times New Roman" w:hAnsi="Times New Roman"/>
          <w:b/>
          <w:bCs/>
          <w:spacing w:val="-2"/>
          <w:sz w:val="24"/>
        </w:rPr>
        <w:t>Component 1: Livestock Production and Productivity Enhancement</w:t>
      </w:r>
    </w:p>
    <w:tbl>
      <w:tblPr>
        <w:tblW w:w="5794" w:type="pct"/>
        <w:jc w:val="center"/>
        <w:tblLayout w:type="fixed"/>
        <w:tblCellMar>
          <w:left w:w="10" w:type="dxa"/>
          <w:right w:w="10" w:type="dxa"/>
        </w:tblCellMar>
        <w:tblLook w:val="04A0" w:firstRow="1" w:lastRow="0" w:firstColumn="1" w:lastColumn="0" w:noHBand="0" w:noVBand="1"/>
      </w:tblPr>
      <w:tblGrid>
        <w:gridCol w:w="7239"/>
        <w:gridCol w:w="1469"/>
        <w:gridCol w:w="1751"/>
      </w:tblGrid>
      <w:tr w:rsidR="00A315D6" w14:paraId="59D2F6FE" w14:textId="77777777" w:rsidTr="005C2EE8">
        <w:trPr>
          <w:jc w:val="center"/>
        </w:trPr>
        <w:tc>
          <w:tcPr>
            <w:tcW w:w="7239" w:type="dxa"/>
            <w:tcMar>
              <w:top w:w="0" w:type="dxa"/>
              <w:left w:w="108" w:type="dxa"/>
              <w:bottom w:w="0" w:type="dxa"/>
              <w:right w:w="108" w:type="dxa"/>
            </w:tcMar>
            <w:vAlign w:val="center"/>
            <w:hideMark/>
          </w:tcPr>
          <w:p w14:paraId="49A7F4C5" w14:textId="77777777" w:rsidR="00A315D6" w:rsidRPr="00817ADC"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Pr>
                <w:rFonts w:ascii="Roboto Light" w:hAnsi="Roboto Light"/>
                <w:sz w:val="18"/>
                <w:szCs w:val="18"/>
                <w:lang w:eastAsia="zh-CN"/>
              </w:rPr>
              <w:t>Supply of 10,000 Sheep</w:t>
            </w:r>
          </w:p>
        </w:tc>
        <w:tc>
          <w:tcPr>
            <w:tcW w:w="1469" w:type="dxa"/>
            <w:tcMar>
              <w:top w:w="0" w:type="dxa"/>
              <w:left w:w="108" w:type="dxa"/>
              <w:bottom w:w="0" w:type="dxa"/>
              <w:right w:w="108" w:type="dxa"/>
            </w:tcMar>
            <w:vAlign w:val="center"/>
            <w:hideMark/>
          </w:tcPr>
          <w:p w14:paraId="4B6616F6"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NCB</w:t>
            </w:r>
          </w:p>
        </w:tc>
        <w:tc>
          <w:tcPr>
            <w:tcW w:w="1751" w:type="dxa"/>
          </w:tcPr>
          <w:p w14:paraId="268BBCB3"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Goods</w:t>
            </w:r>
          </w:p>
        </w:tc>
      </w:tr>
      <w:tr w:rsidR="00A315D6" w14:paraId="0CBDC5B8" w14:textId="77777777" w:rsidTr="005C2EE8">
        <w:trPr>
          <w:jc w:val="center"/>
        </w:trPr>
        <w:tc>
          <w:tcPr>
            <w:tcW w:w="7239" w:type="dxa"/>
            <w:tcMar>
              <w:top w:w="0" w:type="dxa"/>
              <w:left w:w="108" w:type="dxa"/>
              <w:bottom w:w="0" w:type="dxa"/>
              <w:right w:w="108" w:type="dxa"/>
            </w:tcMar>
            <w:vAlign w:val="center"/>
            <w:hideMark/>
          </w:tcPr>
          <w:p w14:paraId="0D5A518F" w14:textId="77777777" w:rsidR="00A315D6"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Pr>
                <w:rFonts w:ascii="Roboto Light" w:hAnsi="Roboto Light"/>
                <w:sz w:val="18"/>
                <w:szCs w:val="18"/>
                <w:lang w:eastAsia="zh-CN"/>
              </w:rPr>
              <w:t>Supply of 20,000 Goats</w:t>
            </w:r>
          </w:p>
        </w:tc>
        <w:tc>
          <w:tcPr>
            <w:tcW w:w="1469" w:type="dxa"/>
            <w:tcMar>
              <w:top w:w="0" w:type="dxa"/>
              <w:left w:w="108" w:type="dxa"/>
              <w:bottom w:w="0" w:type="dxa"/>
              <w:right w:w="108" w:type="dxa"/>
            </w:tcMar>
            <w:vAlign w:val="center"/>
            <w:hideMark/>
          </w:tcPr>
          <w:p w14:paraId="5CF781E9"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NCB</w:t>
            </w:r>
          </w:p>
        </w:tc>
        <w:tc>
          <w:tcPr>
            <w:tcW w:w="1751" w:type="dxa"/>
          </w:tcPr>
          <w:p w14:paraId="1E3FB2DF"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Goods</w:t>
            </w:r>
          </w:p>
        </w:tc>
      </w:tr>
      <w:tr w:rsidR="00A315D6" w14:paraId="73D02718" w14:textId="77777777" w:rsidTr="005C2EE8">
        <w:trPr>
          <w:jc w:val="center"/>
        </w:trPr>
        <w:tc>
          <w:tcPr>
            <w:tcW w:w="7239" w:type="dxa"/>
            <w:tcMar>
              <w:top w:w="0" w:type="dxa"/>
              <w:left w:w="108" w:type="dxa"/>
              <w:bottom w:w="0" w:type="dxa"/>
              <w:right w:w="108" w:type="dxa"/>
            </w:tcMar>
            <w:vAlign w:val="center"/>
            <w:hideMark/>
          </w:tcPr>
          <w:p w14:paraId="6756D9DD" w14:textId="77777777" w:rsidR="00A315D6" w:rsidRPr="00817ADC"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Pr>
                <w:rFonts w:ascii="Roboto Light" w:hAnsi="Roboto Light"/>
                <w:sz w:val="18"/>
                <w:szCs w:val="18"/>
                <w:lang w:eastAsia="zh-CN"/>
              </w:rPr>
              <w:t>Supply of 140,000-day old chicks</w:t>
            </w:r>
          </w:p>
        </w:tc>
        <w:tc>
          <w:tcPr>
            <w:tcW w:w="1469" w:type="dxa"/>
            <w:tcMar>
              <w:top w:w="0" w:type="dxa"/>
              <w:left w:w="108" w:type="dxa"/>
              <w:bottom w:w="0" w:type="dxa"/>
              <w:right w:w="108" w:type="dxa"/>
            </w:tcMar>
            <w:vAlign w:val="center"/>
            <w:hideMark/>
          </w:tcPr>
          <w:p w14:paraId="09F0F211"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NCB</w:t>
            </w:r>
          </w:p>
        </w:tc>
        <w:tc>
          <w:tcPr>
            <w:tcW w:w="1751" w:type="dxa"/>
          </w:tcPr>
          <w:p w14:paraId="7B833689"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Goods</w:t>
            </w:r>
          </w:p>
        </w:tc>
      </w:tr>
      <w:tr w:rsidR="00A315D6" w14:paraId="587626D0" w14:textId="77777777" w:rsidTr="005C2EE8">
        <w:trPr>
          <w:trHeight w:val="359"/>
          <w:jc w:val="center"/>
        </w:trPr>
        <w:tc>
          <w:tcPr>
            <w:tcW w:w="7239" w:type="dxa"/>
            <w:tcMar>
              <w:top w:w="0" w:type="dxa"/>
              <w:left w:w="108" w:type="dxa"/>
              <w:bottom w:w="0" w:type="dxa"/>
              <w:right w:w="108" w:type="dxa"/>
            </w:tcMar>
            <w:vAlign w:val="center"/>
            <w:hideMark/>
          </w:tcPr>
          <w:p w14:paraId="1378B158" w14:textId="77777777" w:rsidR="00A315D6" w:rsidRPr="00817ADC"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Pr>
                <w:rFonts w:ascii="Roboto Light" w:hAnsi="Roboto Light"/>
                <w:sz w:val="18"/>
                <w:szCs w:val="18"/>
                <w:lang w:eastAsia="zh-CN"/>
              </w:rPr>
              <w:t>Supply of Pure-Bred Bulls</w:t>
            </w:r>
          </w:p>
        </w:tc>
        <w:tc>
          <w:tcPr>
            <w:tcW w:w="1469" w:type="dxa"/>
            <w:tcMar>
              <w:top w:w="0" w:type="dxa"/>
              <w:left w:w="108" w:type="dxa"/>
              <w:bottom w:w="0" w:type="dxa"/>
              <w:right w:w="108" w:type="dxa"/>
            </w:tcMar>
            <w:vAlign w:val="center"/>
            <w:hideMark/>
          </w:tcPr>
          <w:p w14:paraId="1838268F"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Shopping</w:t>
            </w:r>
          </w:p>
        </w:tc>
        <w:tc>
          <w:tcPr>
            <w:tcW w:w="1751" w:type="dxa"/>
          </w:tcPr>
          <w:p w14:paraId="3D2BE828"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Goods</w:t>
            </w:r>
          </w:p>
        </w:tc>
      </w:tr>
      <w:tr w:rsidR="00A315D6" w14:paraId="3D334EFE" w14:textId="77777777" w:rsidTr="005C2EE8">
        <w:trPr>
          <w:jc w:val="center"/>
        </w:trPr>
        <w:tc>
          <w:tcPr>
            <w:tcW w:w="7239" w:type="dxa"/>
            <w:tcMar>
              <w:top w:w="0" w:type="dxa"/>
              <w:left w:w="108" w:type="dxa"/>
              <w:bottom w:w="0" w:type="dxa"/>
              <w:right w:w="108" w:type="dxa"/>
            </w:tcMar>
            <w:vAlign w:val="center"/>
            <w:hideMark/>
          </w:tcPr>
          <w:p w14:paraId="47BBE310" w14:textId="77777777" w:rsidR="00A315D6" w:rsidRPr="00817ADC"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Pr>
                <w:rFonts w:ascii="Roboto Light" w:hAnsi="Roboto Light"/>
                <w:sz w:val="18"/>
                <w:szCs w:val="18"/>
                <w:lang w:eastAsia="zh-CN"/>
              </w:rPr>
              <w:t>Artificial Insemination equipment</w:t>
            </w:r>
          </w:p>
        </w:tc>
        <w:tc>
          <w:tcPr>
            <w:tcW w:w="1469" w:type="dxa"/>
            <w:tcMar>
              <w:top w:w="0" w:type="dxa"/>
              <w:left w:w="108" w:type="dxa"/>
              <w:bottom w:w="0" w:type="dxa"/>
              <w:right w:w="108" w:type="dxa"/>
            </w:tcMar>
            <w:vAlign w:val="center"/>
            <w:hideMark/>
          </w:tcPr>
          <w:p w14:paraId="0E02AD10"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International Shopping</w:t>
            </w:r>
          </w:p>
        </w:tc>
        <w:tc>
          <w:tcPr>
            <w:tcW w:w="1751" w:type="dxa"/>
          </w:tcPr>
          <w:p w14:paraId="17B606E5"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Goods</w:t>
            </w:r>
          </w:p>
        </w:tc>
      </w:tr>
      <w:tr w:rsidR="00A315D6" w14:paraId="2CE45AA8" w14:textId="77777777" w:rsidTr="005C2EE8">
        <w:trPr>
          <w:jc w:val="center"/>
        </w:trPr>
        <w:tc>
          <w:tcPr>
            <w:tcW w:w="7239" w:type="dxa"/>
            <w:tcMar>
              <w:top w:w="0" w:type="dxa"/>
              <w:left w:w="108" w:type="dxa"/>
              <w:bottom w:w="0" w:type="dxa"/>
              <w:right w:w="108" w:type="dxa"/>
            </w:tcMar>
            <w:vAlign w:val="center"/>
            <w:hideMark/>
          </w:tcPr>
          <w:p w14:paraId="746A2AE8" w14:textId="77777777" w:rsidR="00A315D6" w:rsidRPr="00817ADC"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Pr>
                <w:rFonts w:ascii="Roboto Light" w:hAnsi="Roboto Light"/>
                <w:sz w:val="18"/>
                <w:szCs w:val="18"/>
                <w:lang w:eastAsia="zh-CN"/>
              </w:rPr>
              <w:t>Construction and Equipment of Hatchery</w:t>
            </w:r>
          </w:p>
        </w:tc>
        <w:tc>
          <w:tcPr>
            <w:tcW w:w="1469" w:type="dxa"/>
            <w:tcMar>
              <w:top w:w="0" w:type="dxa"/>
              <w:left w:w="108" w:type="dxa"/>
              <w:bottom w:w="0" w:type="dxa"/>
              <w:right w:w="108" w:type="dxa"/>
            </w:tcMar>
            <w:vAlign w:val="center"/>
            <w:hideMark/>
          </w:tcPr>
          <w:p w14:paraId="27FCEECF"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ICB</w:t>
            </w:r>
          </w:p>
        </w:tc>
        <w:tc>
          <w:tcPr>
            <w:tcW w:w="1751" w:type="dxa"/>
          </w:tcPr>
          <w:p w14:paraId="2D623DA9"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Works and Goods</w:t>
            </w:r>
          </w:p>
        </w:tc>
      </w:tr>
      <w:tr w:rsidR="00A315D6" w14:paraId="32027C74" w14:textId="77777777" w:rsidTr="005C2EE8">
        <w:trPr>
          <w:jc w:val="center"/>
        </w:trPr>
        <w:tc>
          <w:tcPr>
            <w:tcW w:w="7239" w:type="dxa"/>
            <w:tcMar>
              <w:top w:w="0" w:type="dxa"/>
              <w:left w:w="108" w:type="dxa"/>
              <w:bottom w:w="0" w:type="dxa"/>
              <w:right w:w="108" w:type="dxa"/>
            </w:tcMar>
            <w:vAlign w:val="center"/>
            <w:hideMark/>
          </w:tcPr>
          <w:p w14:paraId="4F76A5D6" w14:textId="77777777" w:rsidR="00A315D6" w:rsidRPr="00817ADC"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Pr>
                <w:rFonts w:ascii="Roboto Light" w:hAnsi="Roboto Light"/>
                <w:sz w:val="18"/>
                <w:szCs w:val="18"/>
                <w:lang w:eastAsia="zh-CN"/>
              </w:rPr>
              <w:t>Development of Grazing Reserve fodder production</w:t>
            </w:r>
          </w:p>
        </w:tc>
        <w:tc>
          <w:tcPr>
            <w:tcW w:w="1469" w:type="dxa"/>
            <w:tcMar>
              <w:top w:w="0" w:type="dxa"/>
              <w:left w:w="108" w:type="dxa"/>
              <w:bottom w:w="0" w:type="dxa"/>
              <w:right w:w="108" w:type="dxa"/>
            </w:tcMar>
            <w:vAlign w:val="center"/>
            <w:hideMark/>
          </w:tcPr>
          <w:p w14:paraId="15C4F589"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NCB</w:t>
            </w:r>
          </w:p>
        </w:tc>
        <w:tc>
          <w:tcPr>
            <w:tcW w:w="1751" w:type="dxa"/>
          </w:tcPr>
          <w:p w14:paraId="400C46BC" w14:textId="2FE710C4" w:rsidR="00A315D6" w:rsidRDefault="005C2EE8" w:rsidP="00066585">
            <w:pPr>
              <w:rPr>
                <w:rFonts w:ascii="Roboto Light" w:hAnsi="Roboto Light"/>
                <w:sz w:val="18"/>
                <w:szCs w:val="18"/>
                <w:lang w:eastAsia="zh-CN"/>
              </w:rPr>
            </w:pPr>
            <w:r>
              <w:rPr>
                <w:rFonts w:ascii="Roboto Light" w:hAnsi="Roboto Light"/>
                <w:sz w:val="18"/>
                <w:szCs w:val="18"/>
                <w:lang w:eastAsia="zh-CN"/>
              </w:rPr>
              <w:t>Works</w:t>
            </w:r>
          </w:p>
        </w:tc>
      </w:tr>
      <w:tr w:rsidR="00A315D6" w14:paraId="2EAC963B" w14:textId="77777777" w:rsidTr="005C2EE8">
        <w:trPr>
          <w:trHeight w:val="377"/>
          <w:jc w:val="center"/>
        </w:trPr>
        <w:tc>
          <w:tcPr>
            <w:tcW w:w="7239" w:type="dxa"/>
            <w:tcMar>
              <w:top w:w="0" w:type="dxa"/>
              <w:left w:w="108" w:type="dxa"/>
              <w:bottom w:w="0" w:type="dxa"/>
              <w:right w:w="108" w:type="dxa"/>
            </w:tcMar>
            <w:vAlign w:val="center"/>
            <w:hideMark/>
          </w:tcPr>
          <w:p w14:paraId="246D4609" w14:textId="77777777" w:rsidR="00A315D6"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Pr>
                <w:rFonts w:ascii="Roboto Light" w:hAnsi="Roboto Light"/>
                <w:sz w:val="18"/>
                <w:szCs w:val="18"/>
                <w:lang w:eastAsia="zh-CN"/>
              </w:rPr>
              <w:t>Provision of Access Roads in Grazing Reserve</w:t>
            </w:r>
          </w:p>
        </w:tc>
        <w:tc>
          <w:tcPr>
            <w:tcW w:w="1469" w:type="dxa"/>
            <w:tcMar>
              <w:top w:w="0" w:type="dxa"/>
              <w:left w:w="108" w:type="dxa"/>
              <w:bottom w:w="0" w:type="dxa"/>
              <w:right w:w="108" w:type="dxa"/>
            </w:tcMar>
            <w:vAlign w:val="center"/>
            <w:hideMark/>
          </w:tcPr>
          <w:p w14:paraId="0F247D39" w14:textId="77777777" w:rsidR="00A315D6" w:rsidRDefault="00A315D6" w:rsidP="00066585">
            <w:pPr>
              <w:rPr>
                <w:rFonts w:ascii="Roboto Light" w:hAnsi="Roboto Light" w:cs="Arial"/>
                <w:sz w:val="18"/>
                <w:szCs w:val="18"/>
                <w:lang w:eastAsia="zh-CN"/>
              </w:rPr>
            </w:pPr>
            <w:r>
              <w:rPr>
                <w:rFonts w:ascii="Roboto Light" w:hAnsi="Roboto Light" w:cs="Arial"/>
                <w:sz w:val="18"/>
                <w:szCs w:val="18"/>
                <w:lang w:eastAsia="zh-CN"/>
              </w:rPr>
              <w:t>NCB</w:t>
            </w:r>
          </w:p>
        </w:tc>
        <w:tc>
          <w:tcPr>
            <w:tcW w:w="1751" w:type="dxa"/>
          </w:tcPr>
          <w:p w14:paraId="05E49ECB" w14:textId="77777777" w:rsidR="00A315D6" w:rsidRDefault="00A315D6" w:rsidP="00066585">
            <w:pPr>
              <w:rPr>
                <w:rFonts w:ascii="Roboto Light" w:hAnsi="Roboto Light" w:cs="Arial"/>
                <w:sz w:val="18"/>
                <w:szCs w:val="18"/>
                <w:lang w:eastAsia="zh-CN"/>
              </w:rPr>
            </w:pPr>
            <w:r>
              <w:rPr>
                <w:rFonts w:ascii="Roboto Light" w:hAnsi="Roboto Light"/>
                <w:sz w:val="18"/>
                <w:szCs w:val="18"/>
                <w:lang w:eastAsia="zh-CN"/>
              </w:rPr>
              <w:t>Works</w:t>
            </w:r>
          </w:p>
        </w:tc>
      </w:tr>
      <w:tr w:rsidR="00A315D6" w14:paraId="2105F9FF" w14:textId="77777777" w:rsidTr="005C2EE8">
        <w:trPr>
          <w:jc w:val="center"/>
        </w:trPr>
        <w:tc>
          <w:tcPr>
            <w:tcW w:w="7239" w:type="dxa"/>
            <w:tcMar>
              <w:top w:w="0" w:type="dxa"/>
              <w:left w:w="108" w:type="dxa"/>
              <w:bottom w:w="0" w:type="dxa"/>
              <w:right w:w="108" w:type="dxa"/>
            </w:tcMar>
            <w:vAlign w:val="center"/>
            <w:hideMark/>
          </w:tcPr>
          <w:p w14:paraId="2E0C3006" w14:textId="77777777" w:rsidR="00A315D6" w:rsidRPr="00817ADC"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Pr>
                <w:rFonts w:ascii="Roboto Light" w:hAnsi="Roboto Light"/>
                <w:sz w:val="18"/>
                <w:szCs w:val="18"/>
                <w:lang w:eastAsia="zh-CN"/>
              </w:rPr>
              <w:t>Wire fencing of the grazing reserve</w:t>
            </w:r>
          </w:p>
        </w:tc>
        <w:tc>
          <w:tcPr>
            <w:tcW w:w="1469" w:type="dxa"/>
            <w:tcMar>
              <w:top w:w="0" w:type="dxa"/>
              <w:left w:w="108" w:type="dxa"/>
              <w:bottom w:w="0" w:type="dxa"/>
              <w:right w:w="108" w:type="dxa"/>
            </w:tcMar>
            <w:vAlign w:val="center"/>
            <w:hideMark/>
          </w:tcPr>
          <w:p w14:paraId="249B20CF" w14:textId="77777777" w:rsidR="00A315D6" w:rsidRDefault="00A315D6" w:rsidP="00066585">
            <w:pPr>
              <w:rPr>
                <w:rFonts w:ascii="Roboto Light" w:hAnsi="Roboto Light" w:cs="Arial"/>
                <w:sz w:val="18"/>
                <w:szCs w:val="18"/>
                <w:lang w:eastAsia="zh-CN"/>
              </w:rPr>
            </w:pPr>
            <w:r>
              <w:rPr>
                <w:rFonts w:ascii="Roboto Light" w:hAnsi="Roboto Light" w:cs="Arial"/>
                <w:sz w:val="18"/>
                <w:szCs w:val="18"/>
                <w:lang w:eastAsia="zh-CN"/>
              </w:rPr>
              <w:t>NCB</w:t>
            </w:r>
          </w:p>
        </w:tc>
        <w:tc>
          <w:tcPr>
            <w:tcW w:w="1751" w:type="dxa"/>
          </w:tcPr>
          <w:p w14:paraId="6E467BBD" w14:textId="77777777" w:rsidR="00A315D6" w:rsidRDefault="00A315D6" w:rsidP="00066585">
            <w:pPr>
              <w:rPr>
                <w:rFonts w:ascii="Roboto Light" w:hAnsi="Roboto Light" w:cs="Arial"/>
                <w:sz w:val="18"/>
                <w:szCs w:val="18"/>
                <w:lang w:eastAsia="zh-CN"/>
              </w:rPr>
            </w:pPr>
            <w:r>
              <w:rPr>
                <w:rFonts w:ascii="Roboto Light" w:hAnsi="Roboto Light"/>
                <w:sz w:val="18"/>
                <w:szCs w:val="18"/>
                <w:lang w:eastAsia="zh-CN"/>
              </w:rPr>
              <w:t>Works</w:t>
            </w:r>
          </w:p>
        </w:tc>
      </w:tr>
      <w:tr w:rsidR="00A315D6" w14:paraId="31C1C987" w14:textId="77777777" w:rsidTr="005C2EE8">
        <w:trPr>
          <w:jc w:val="center"/>
        </w:trPr>
        <w:tc>
          <w:tcPr>
            <w:tcW w:w="7239" w:type="dxa"/>
            <w:tcMar>
              <w:top w:w="0" w:type="dxa"/>
              <w:left w:w="108" w:type="dxa"/>
              <w:bottom w:w="0" w:type="dxa"/>
              <w:right w:w="108" w:type="dxa"/>
            </w:tcMar>
            <w:vAlign w:val="center"/>
            <w:hideMark/>
          </w:tcPr>
          <w:p w14:paraId="7D547AAF" w14:textId="77777777" w:rsidR="00A315D6" w:rsidRPr="00817ADC"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Pr>
                <w:rFonts w:ascii="Roboto Light" w:hAnsi="Roboto Light"/>
                <w:sz w:val="18"/>
                <w:szCs w:val="18"/>
                <w:lang w:eastAsia="zh-CN"/>
              </w:rPr>
              <w:t>Veterinary outpost</w:t>
            </w:r>
          </w:p>
        </w:tc>
        <w:tc>
          <w:tcPr>
            <w:tcW w:w="1469" w:type="dxa"/>
            <w:tcMar>
              <w:top w:w="0" w:type="dxa"/>
              <w:left w:w="108" w:type="dxa"/>
              <w:bottom w:w="0" w:type="dxa"/>
              <w:right w:w="108" w:type="dxa"/>
            </w:tcMar>
            <w:vAlign w:val="center"/>
            <w:hideMark/>
          </w:tcPr>
          <w:p w14:paraId="2CF37D9E" w14:textId="77777777" w:rsidR="00A315D6" w:rsidRDefault="00A315D6" w:rsidP="00066585">
            <w:pPr>
              <w:rPr>
                <w:rFonts w:ascii="Roboto Light" w:hAnsi="Roboto Light"/>
                <w:sz w:val="18"/>
                <w:szCs w:val="18"/>
                <w:lang w:val="fr-FR" w:eastAsia="zh-CN"/>
              </w:rPr>
            </w:pPr>
            <w:r>
              <w:rPr>
                <w:rFonts w:ascii="Roboto Light" w:hAnsi="Roboto Light"/>
                <w:sz w:val="18"/>
                <w:szCs w:val="18"/>
                <w:lang w:val="fr-FR" w:eastAsia="zh-CN"/>
              </w:rPr>
              <w:t>NCB</w:t>
            </w:r>
          </w:p>
        </w:tc>
        <w:tc>
          <w:tcPr>
            <w:tcW w:w="1751" w:type="dxa"/>
          </w:tcPr>
          <w:p w14:paraId="1426DB8F" w14:textId="77777777" w:rsidR="00A315D6" w:rsidRDefault="00A315D6" w:rsidP="00066585">
            <w:pPr>
              <w:rPr>
                <w:rFonts w:ascii="Roboto Light" w:hAnsi="Roboto Light"/>
                <w:sz w:val="18"/>
                <w:szCs w:val="18"/>
                <w:lang w:val="fr-FR" w:eastAsia="zh-CN"/>
              </w:rPr>
            </w:pPr>
            <w:r>
              <w:rPr>
                <w:rFonts w:ascii="Roboto Light" w:hAnsi="Roboto Light"/>
                <w:sz w:val="18"/>
                <w:szCs w:val="18"/>
                <w:lang w:eastAsia="zh-CN"/>
              </w:rPr>
              <w:t>Works</w:t>
            </w:r>
          </w:p>
        </w:tc>
      </w:tr>
      <w:tr w:rsidR="00A315D6" w14:paraId="560B0760" w14:textId="77777777" w:rsidTr="005C2EE8">
        <w:trPr>
          <w:jc w:val="center"/>
        </w:trPr>
        <w:tc>
          <w:tcPr>
            <w:tcW w:w="7239" w:type="dxa"/>
            <w:tcMar>
              <w:top w:w="0" w:type="dxa"/>
              <w:left w:w="108" w:type="dxa"/>
              <w:bottom w:w="0" w:type="dxa"/>
              <w:right w:w="108" w:type="dxa"/>
            </w:tcMar>
            <w:vAlign w:val="center"/>
            <w:hideMark/>
          </w:tcPr>
          <w:p w14:paraId="725D0BF1" w14:textId="77777777" w:rsidR="00A315D6" w:rsidRPr="00817ADC"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Pr>
                <w:rFonts w:ascii="Roboto Light" w:hAnsi="Roboto Light"/>
                <w:sz w:val="18"/>
                <w:szCs w:val="18"/>
                <w:lang w:eastAsia="zh-CN"/>
              </w:rPr>
              <w:t>Supply of drugs for Veterinary outpost</w:t>
            </w:r>
          </w:p>
        </w:tc>
        <w:tc>
          <w:tcPr>
            <w:tcW w:w="1469" w:type="dxa"/>
            <w:tcMar>
              <w:top w:w="0" w:type="dxa"/>
              <w:left w:w="108" w:type="dxa"/>
              <w:bottom w:w="0" w:type="dxa"/>
              <w:right w:w="108" w:type="dxa"/>
            </w:tcMar>
            <w:vAlign w:val="center"/>
            <w:hideMark/>
          </w:tcPr>
          <w:p w14:paraId="76A01CD3" w14:textId="77777777" w:rsidR="00A315D6" w:rsidRDefault="00A315D6" w:rsidP="00066585">
            <w:pPr>
              <w:rPr>
                <w:lang w:eastAsia="zh-CN"/>
              </w:rPr>
            </w:pPr>
            <w:r>
              <w:rPr>
                <w:rFonts w:ascii="Roboto Light" w:hAnsi="Roboto Light" w:cs="Arial"/>
                <w:sz w:val="18"/>
                <w:szCs w:val="18"/>
                <w:lang w:val="fr-FR" w:eastAsia="zh-CN"/>
              </w:rPr>
              <w:t>NCB</w:t>
            </w:r>
          </w:p>
        </w:tc>
        <w:tc>
          <w:tcPr>
            <w:tcW w:w="1751" w:type="dxa"/>
          </w:tcPr>
          <w:p w14:paraId="777EC9A7" w14:textId="77777777" w:rsidR="00A315D6" w:rsidRDefault="00A315D6" w:rsidP="00066585">
            <w:pPr>
              <w:rPr>
                <w:rFonts w:ascii="Roboto Light" w:hAnsi="Roboto Light" w:cs="Arial"/>
                <w:sz w:val="18"/>
                <w:szCs w:val="18"/>
                <w:lang w:val="fr-FR" w:eastAsia="zh-CN"/>
              </w:rPr>
            </w:pPr>
            <w:r>
              <w:rPr>
                <w:rFonts w:ascii="Roboto Light" w:hAnsi="Roboto Light"/>
                <w:sz w:val="18"/>
                <w:szCs w:val="18"/>
                <w:lang w:eastAsia="zh-CN"/>
              </w:rPr>
              <w:t>Goods</w:t>
            </w:r>
          </w:p>
        </w:tc>
      </w:tr>
      <w:tr w:rsidR="00A315D6" w14:paraId="1A199D35" w14:textId="77777777" w:rsidTr="005C2EE8">
        <w:trPr>
          <w:jc w:val="center"/>
        </w:trPr>
        <w:tc>
          <w:tcPr>
            <w:tcW w:w="7239" w:type="dxa"/>
            <w:tcMar>
              <w:top w:w="0" w:type="dxa"/>
              <w:left w:w="108" w:type="dxa"/>
              <w:bottom w:w="0" w:type="dxa"/>
              <w:right w:w="108" w:type="dxa"/>
            </w:tcMar>
            <w:vAlign w:val="center"/>
            <w:hideMark/>
          </w:tcPr>
          <w:p w14:paraId="0026C386" w14:textId="77777777" w:rsidR="00A315D6"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Pr>
                <w:rFonts w:ascii="Roboto Light" w:hAnsi="Roboto Light"/>
                <w:sz w:val="18"/>
                <w:szCs w:val="18"/>
                <w:lang w:eastAsia="zh-CN"/>
              </w:rPr>
              <w:t>Provision of 16 Solar Powered Boreholes with Overhead Tanks</w:t>
            </w:r>
          </w:p>
        </w:tc>
        <w:tc>
          <w:tcPr>
            <w:tcW w:w="1469" w:type="dxa"/>
            <w:tcMar>
              <w:top w:w="0" w:type="dxa"/>
              <w:left w:w="108" w:type="dxa"/>
              <w:bottom w:w="0" w:type="dxa"/>
              <w:right w:w="108" w:type="dxa"/>
            </w:tcMar>
            <w:vAlign w:val="center"/>
            <w:hideMark/>
          </w:tcPr>
          <w:p w14:paraId="6A279064" w14:textId="77777777" w:rsidR="00A315D6" w:rsidRDefault="00A315D6" w:rsidP="00066585">
            <w:pPr>
              <w:rPr>
                <w:rFonts w:ascii="Roboto Light" w:hAnsi="Roboto Light" w:cs="Arial"/>
                <w:sz w:val="18"/>
                <w:szCs w:val="18"/>
                <w:lang w:eastAsia="zh-CN"/>
              </w:rPr>
            </w:pPr>
            <w:r>
              <w:rPr>
                <w:rFonts w:ascii="Roboto Light" w:hAnsi="Roboto Light" w:cs="Arial"/>
                <w:sz w:val="18"/>
                <w:szCs w:val="18"/>
                <w:lang w:eastAsia="zh-CN"/>
              </w:rPr>
              <w:t>NCB</w:t>
            </w:r>
          </w:p>
        </w:tc>
        <w:tc>
          <w:tcPr>
            <w:tcW w:w="1751" w:type="dxa"/>
          </w:tcPr>
          <w:p w14:paraId="0ADB4CAF" w14:textId="77777777" w:rsidR="00A315D6" w:rsidRDefault="00A315D6" w:rsidP="00066585">
            <w:pPr>
              <w:rPr>
                <w:rFonts w:ascii="Roboto Light" w:hAnsi="Roboto Light" w:cs="Arial"/>
                <w:sz w:val="18"/>
                <w:szCs w:val="18"/>
                <w:lang w:eastAsia="zh-CN"/>
              </w:rPr>
            </w:pPr>
            <w:r>
              <w:rPr>
                <w:rFonts w:ascii="Roboto Light" w:hAnsi="Roboto Light"/>
                <w:sz w:val="18"/>
                <w:szCs w:val="18"/>
                <w:lang w:eastAsia="zh-CN"/>
              </w:rPr>
              <w:t>Works</w:t>
            </w:r>
          </w:p>
        </w:tc>
      </w:tr>
      <w:tr w:rsidR="00A315D6" w14:paraId="0C73BB93" w14:textId="77777777" w:rsidTr="005C2EE8">
        <w:trPr>
          <w:jc w:val="center"/>
        </w:trPr>
        <w:tc>
          <w:tcPr>
            <w:tcW w:w="7239" w:type="dxa"/>
            <w:tcMar>
              <w:top w:w="0" w:type="dxa"/>
              <w:left w:w="108" w:type="dxa"/>
              <w:bottom w:w="0" w:type="dxa"/>
              <w:right w:w="108" w:type="dxa"/>
            </w:tcMar>
            <w:vAlign w:val="center"/>
            <w:hideMark/>
          </w:tcPr>
          <w:p w14:paraId="63B0C69B" w14:textId="77777777" w:rsidR="00A315D6"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Pr>
                <w:rFonts w:ascii="Roboto Light" w:hAnsi="Roboto Light"/>
                <w:sz w:val="18"/>
                <w:szCs w:val="18"/>
                <w:lang w:eastAsia="zh-CN"/>
              </w:rPr>
              <w:t>Construction of 500 tons Capacity Warehouse</w:t>
            </w:r>
          </w:p>
        </w:tc>
        <w:tc>
          <w:tcPr>
            <w:tcW w:w="1469" w:type="dxa"/>
            <w:tcMar>
              <w:top w:w="0" w:type="dxa"/>
              <w:left w:w="108" w:type="dxa"/>
              <w:bottom w:w="0" w:type="dxa"/>
              <w:right w:w="108" w:type="dxa"/>
            </w:tcMar>
            <w:vAlign w:val="center"/>
            <w:hideMark/>
          </w:tcPr>
          <w:p w14:paraId="0FC005AC" w14:textId="77777777" w:rsidR="00A315D6" w:rsidRDefault="00A315D6" w:rsidP="00066585">
            <w:pPr>
              <w:rPr>
                <w:rFonts w:ascii="Roboto Light" w:hAnsi="Roboto Light" w:cs="Arial"/>
                <w:sz w:val="18"/>
                <w:szCs w:val="18"/>
                <w:lang w:eastAsia="zh-CN"/>
              </w:rPr>
            </w:pPr>
            <w:r>
              <w:rPr>
                <w:rFonts w:ascii="Roboto Light" w:hAnsi="Roboto Light" w:cs="Arial"/>
                <w:sz w:val="18"/>
                <w:szCs w:val="18"/>
                <w:lang w:eastAsia="zh-CN"/>
              </w:rPr>
              <w:t>NCB</w:t>
            </w:r>
          </w:p>
        </w:tc>
        <w:tc>
          <w:tcPr>
            <w:tcW w:w="1751" w:type="dxa"/>
          </w:tcPr>
          <w:p w14:paraId="54A65766" w14:textId="77777777" w:rsidR="00A315D6" w:rsidRDefault="00A315D6" w:rsidP="00066585">
            <w:pPr>
              <w:rPr>
                <w:rFonts w:ascii="Roboto Light" w:hAnsi="Roboto Light" w:cs="Arial"/>
                <w:sz w:val="18"/>
                <w:szCs w:val="18"/>
                <w:lang w:eastAsia="zh-CN"/>
              </w:rPr>
            </w:pPr>
            <w:r>
              <w:rPr>
                <w:rFonts w:ascii="Roboto Light" w:hAnsi="Roboto Light"/>
                <w:sz w:val="18"/>
                <w:szCs w:val="18"/>
                <w:lang w:eastAsia="zh-CN"/>
              </w:rPr>
              <w:t>Works</w:t>
            </w:r>
          </w:p>
        </w:tc>
      </w:tr>
      <w:tr w:rsidR="00A315D6" w14:paraId="35DF6538" w14:textId="77777777" w:rsidTr="005C2EE8">
        <w:trPr>
          <w:jc w:val="center"/>
        </w:trPr>
        <w:tc>
          <w:tcPr>
            <w:tcW w:w="7239" w:type="dxa"/>
            <w:tcMar>
              <w:top w:w="0" w:type="dxa"/>
              <w:left w:w="108" w:type="dxa"/>
              <w:bottom w:w="0" w:type="dxa"/>
              <w:right w:w="108" w:type="dxa"/>
            </w:tcMar>
            <w:vAlign w:val="center"/>
            <w:hideMark/>
          </w:tcPr>
          <w:p w14:paraId="4EEFAFDF" w14:textId="77777777" w:rsidR="00A315D6"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Pr>
                <w:rFonts w:ascii="Roboto Light" w:hAnsi="Roboto Light"/>
                <w:sz w:val="18"/>
                <w:szCs w:val="18"/>
                <w:lang w:eastAsia="zh-CN"/>
              </w:rPr>
              <w:t>Provision of feeds, Salt licks, drugs and vaccines, prophylaxis (for fattening and production schemes for 5 years)</w:t>
            </w:r>
          </w:p>
        </w:tc>
        <w:tc>
          <w:tcPr>
            <w:tcW w:w="1469" w:type="dxa"/>
            <w:tcMar>
              <w:top w:w="0" w:type="dxa"/>
              <w:left w:w="108" w:type="dxa"/>
              <w:bottom w:w="0" w:type="dxa"/>
              <w:right w:w="108" w:type="dxa"/>
            </w:tcMar>
            <w:vAlign w:val="center"/>
            <w:hideMark/>
          </w:tcPr>
          <w:p w14:paraId="5C3AE410" w14:textId="77777777" w:rsidR="00A315D6" w:rsidRDefault="00A315D6" w:rsidP="00066585">
            <w:pPr>
              <w:rPr>
                <w:rFonts w:ascii="Roboto Light" w:hAnsi="Roboto Light" w:cs="Arial"/>
                <w:sz w:val="18"/>
                <w:szCs w:val="18"/>
                <w:lang w:eastAsia="zh-CN"/>
              </w:rPr>
            </w:pPr>
            <w:r>
              <w:rPr>
                <w:rFonts w:ascii="Roboto Light" w:hAnsi="Roboto Light" w:cs="Arial"/>
                <w:sz w:val="18"/>
                <w:szCs w:val="18"/>
                <w:lang w:eastAsia="zh-CN"/>
              </w:rPr>
              <w:t>NCB</w:t>
            </w:r>
          </w:p>
        </w:tc>
        <w:tc>
          <w:tcPr>
            <w:tcW w:w="1751" w:type="dxa"/>
          </w:tcPr>
          <w:p w14:paraId="5A4C22C9" w14:textId="77777777" w:rsidR="00A315D6" w:rsidRDefault="00A315D6" w:rsidP="00066585">
            <w:pPr>
              <w:rPr>
                <w:rFonts w:ascii="Roboto Light" w:hAnsi="Roboto Light" w:cs="Arial"/>
                <w:sz w:val="18"/>
                <w:szCs w:val="18"/>
                <w:lang w:eastAsia="zh-CN"/>
              </w:rPr>
            </w:pPr>
            <w:r>
              <w:rPr>
                <w:rFonts w:ascii="Roboto Light" w:hAnsi="Roboto Light"/>
                <w:sz w:val="18"/>
                <w:szCs w:val="18"/>
                <w:lang w:eastAsia="zh-CN"/>
              </w:rPr>
              <w:t>Works and Goods</w:t>
            </w:r>
          </w:p>
        </w:tc>
      </w:tr>
      <w:tr w:rsidR="00A315D6" w14:paraId="376B95B6" w14:textId="77777777" w:rsidTr="005C2EE8">
        <w:trPr>
          <w:jc w:val="center"/>
        </w:trPr>
        <w:tc>
          <w:tcPr>
            <w:tcW w:w="7239" w:type="dxa"/>
            <w:tcMar>
              <w:top w:w="0" w:type="dxa"/>
              <w:left w:w="108" w:type="dxa"/>
              <w:bottom w:w="0" w:type="dxa"/>
              <w:right w:w="108" w:type="dxa"/>
            </w:tcMar>
            <w:vAlign w:val="center"/>
            <w:hideMark/>
          </w:tcPr>
          <w:p w14:paraId="563AD3E8" w14:textId="77777777" w:rsidR="00A315D6"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Pr>
                <w:rFonts w:ascii="Roboto Light" w:hAnsi="Roboto Light"/>
                <w:sz w:val="18"/>
                <w:szCs w:val="18"/>
                <w:lang w:eastAsia="zh-CN"/>
              </w:rPr>
              <w:t>Production of 3000 Ha of Maize in 6 districts (improved seeds and fertilizers and agrochemicals), for 2 years</w:t>
            </w:r>
          </w:p>
        </w:tc>
        <w:tc>
          <w:tcPr>
            <w:tcW w:w="1469" w:type="dxa"/>
            <w:tcMar>
              <w:top w:w="0" w:type="dxa"/>
              <w:left w:w="108" w:type="dxa"/>
              <w:bottom w:w="0" w:type="dxa"/>
              <w:right w:w="108" w:type="dxa"/>
            </w:tcMar>
            <w:vAlign w:val="center"/>
            <w:hideMark/>
          </w:tcPr>
          <w:p w14:paraId="29E05ED3" w14:textId="77777777" w:rsidR="00A315D6" w:rsidRDefault="00A315D6" w:rsidP="00066585">
            <w:pPr>
              <w:rPr>
                <w:rFonts w:ascii="Roboto Light" w:hAnsi="Roboto Light" w:cs="Arial"/>
                <w:sz w:val="18"/>
                <w:szCs w:val="18"/>
                <w:lang w:eastAsia="zh-CN"/>
              </w:rPr>
            </w:pPr>
            <w:r>
              <w:rPr>
                <w:rFonts w:ascii="Roboto Light" w:hAnsi="Roboto Light" w:cs="Arial"/>
                <w:sz w:val="18"/>
                <w:szCs w:val="18"/>
                <w:lang w:eastAsia="zh-CN"/>
              </w:rPr>
              <w:t>NCB</w:t>
            </w:r>
          </w:p>
        </w:tc>
        <w:tc>
          <w:tcPr>
            <w:tcW w:w="1751" w:type="dxa"/>
          </w:tcPr>
          <w:p w14:paraId="1FA27B94" w14:textId="77777777" w:rsidR="00A315D6" w:rsidRDefault="00A315D6" w:rsidP="00066585">
            <w:pPr>
              <w:rPr>
                <w:rFonts w:ascii="Roboto Light" w:hAnsi="Roboto Light" w:cs="Arial"/>
                <w:sz w:val="18"/>
                <w:szCs w:val="18"/>
                <w:lang w:eastAsia="zh-CN"/>
              </w:rPr>
            </w:pPr>
            <w:r>
              <w:rPr>
                <w:rFonts w:ascii="Roboto Light" w:hAnsi="Roboto Light"/>
                <w:sz w:val="18"/>
                <w:szCs w:val="18"/>
                <w:lang w:eastAsia="zh-CN"/>
              </w:rPr>
              <w:t xml:space="preserve">Goods </w:t>
            </w:r>
          </w:p>
        </w:tc>
      </w:tr>
      <w:tr w:rsidR="00A315D6" w14:paraId="172B1A93" w14:textId="77777777" w:rsidTr="005C2EE8">
        <w:trPr>
          <w:trHeight w:val="404"/>
          <w:jc w:val="center"/>
        </w:trPr>
        <w:tc>
          <w:tcPr>
            <w:tcW w:w="7239" w:type="dxa"/>
            <w:tcMar>
              <w:top w:w="0" w:type="dxa"/>
              <w:left w:w="108" w:type="dxa"/>
              <w:bottom w:w="0" w:type="dxa"/>
              <w:right w:w="108" w:type="dxa"/>
            </w:tcMar>
            <w:vAlign w:val="center"/>
            <w:hideMark/>
          </w:tcPr>
          <w:p w14:paraId="355B42C1" w14:textId="77777777" w:rsidR="00A315D6"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Pr>
                <w:rFonts w:ascii="Roboto Light" w:hAnsi="Roboto Light"/>
                <w:sz w:val="18"/>
                <w:szCs w:val="18"/>
                <w:lang w:eastAsia="zh-CN"/>
              </w:rPr>
              <w:t xml:space="preserve">Construction and equipment of Feed mill </w:t>
            </w:r>
          </w:p>
        </w:tc>
        <w:tc>
          <w:tcPr>
            <w:tcW w:w="1469" w:type="dxa"/>
            <w:tcMar>
              <w:top w:w="0" w:type="dxa"/>
              <w:left w:w="108" w:type="dxa"/>
              <w:bottom w:w="0" w:type="dxa"/>
              <w:right w:w="108" w:type="dxa"/>
            </w:tcMar>
            <w:vAlign w:val="center"/>
          </w:tcPr>
          <w:p w14:paraId="091CC593" w14:textId="77777777" w:rsidR="00A315D6" w:rsidRDefault="00A315D6" w:rsidP="00066585">
            <w:pPr>
              <w:rPr>
                <w:rFonts w:ascii="Roboto Light" w:hAnsi="Roboto Light" w:cs="Arial"/>
                <w:sz w:val="18"/>
                <w:szCs w:val="18"/>
                <w:lang w:eastAsia="zh-CN"/>
              </w:rPr>
            </w:pPr>
            <w:r>
              <w:rPr>
                <w:rFonts w:ascii="Roboto Light" w:hAnsi="Roboto Light" w:cs="Arial"/>
                <w:sz w:val="18"/>
                <w:szCs w:val="18"/>
                <w:lang w:eastAsia="zh-CN"/>
              </w:rPr>
              <w:t>ICB</w:t>
            </w:r>
          </w:p>
          <w:p w14:paraId="2FD45B9D" w14:textId="77777777" w:rsidR="00A315D6" w:rsidRDefault="00A315D6" w:rsidP="00066585">
            <w:pPr>
              <w:rPr>
                <w:rFonts w:ascii="Roboto Light" w:hAnsi="Roboto Light" w:cs="Arial"/>
                <w:sz w:val="18"/>
                <w:szCs w:val="18"/>
                <w:lang w:eastAsia="zh-CN"/>
              </w:rPr>
            </w:pPr>
          </w:p>
        </w:tc>
        <w:tc>
          <w:tcPr>
            <w:tcW w:w="1751" w:type="dxa"/>
          </w:tcPr>
          <w:p w14:paraId="00CB6D42" w14:textId="77777777" w:rsidR="00A315D6" w:rsidRDefault="00A315D6" w:rsidP="00066585">
            <w:pPr>
              <w:rPr>
                <w:rFonts w:ascii="Roboto Light" w:hAnsi="Roboto Light" w:cs="Arial"/>
                <w:sz w:val="18"/>
                <w:szCs w:val="18"/>
                <w:lang w:eastAsia="zh-CN"/>
              </w:rPr>
            </w:pPr>
            <w:r>
              <w:rPr>
                <w:rFonts w:ascii="Roboto Light" w:hAnsi="Roboto Light"/>
                <w:sz w:val="18"/>
                <w:szCs w:val="18"/>
                <w:lang w:eastAsia="zh-CN"/>
              </w:rPr>
              <w:t>Works and Goods</w:t>
            </w:r>
          </w:p>
        </w:tc>
      </w:tr>
      <w:tr w:rsidR="00A315D6" w14:paraId="235CAFAE" w14:textId="77777777" w:rsidTr="005C2EE8">
        <w:trPr>
          <w:jc w:val="center"/>
        </w:trPr>
        <w:tc>
          <w:tcPr>
            <w:tcW w:w="7239" w:type="dxa"/>
            <w:tcMar>
              <w:top w:w="0" w:type="dxa"/>
              <w:left w:w="108" w:type="dxa"/>
              <w:bottom w:w="0" w:type="dxa"/>
              <w:right w:w="108" w:type="dxa"/>
            </w:tcMar>
            <w:vAlign w:val="center"/>
            <w:hideMark/>
          </w:tcPr>
          <w:p w14:paraId="6BA74993" w14:textId="77777777" w:rsidR="00A315D6"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Pr>
                <w:rFonts w:ascii="Roboto Light" w:hAnsi="Roboto Light"/>
                <w:sz w:val="18"/>
                <w:szCs w:val="18"/>
                <w:lang w:eastAsia="zh-CN"/>
              </w:rPr>
              <w:t>Procurement of Kits for 150 Community Animal Health Workers (CAHW)</w:t>
            </w:r>
          </w:p>
        </w:tc>
        <w:tc>
          <w:tcPr>
            <w:tcW w:w="1469" w:type="dxa"/>
            <w:tcMar>
              <w:top w:w="0" w:type="dxa"/>
              <w:left w:w="108" w:type="dxa"/>
              <w:bottom w:w="0" w:type="dxa"/>
              <w:right w:w="108" w:type="dxa"/>
            </w:tcMar>
            <w:vAlign w:val="center"/>
            <w:hideMark/>
          </w:tcPr>
          <w:p w14:paraId="0BBE7F62" w14:textId="77777777" w:rsidR="00A315D6" w:rsidRDefault="00A315D6" w:rsidP="00066585">
            <w:pPr>
              <w:rPr>
                <w:rFonts w:ascii="Roboto Light" w:hAnsi="Roboto Light" w:cs="Arial"/>
                <w:sz w:val="18"/>
                <w:szCs w:val="18"/>
                <w:lang w:eastAsia="zh-CN"/>
              </w:rPr>
            </w:pPr>
            <w:r>
              <w:rPr>
                <w:rFonts w:ascii="Roboto Light" w:hAnsi="Roboto Light" w:cs="Arial"/>
                <w:sz w:val="18"/>
                <w:szCs w:val="18"/>
                <w:lang w:eastAsia="zh-CN"/>
              </w:rPr>
              <w:t>Shopping</w:t>
            </w:r>
          </w:p>
        </w:tc>
        <w:tc>
          <w:tcPr>
            <w:tcW w:w="1751" w:type="dxa"/>
          </w:tcPr>
          <w:p w14:paraId="26298EEC" w14:textId="77777777" w:rsidR="00A315D6" w:rsidRDefault="00A315D6" w:rsidP="00066585">
            <w:pPr>
              <w:rPr>
                <w:rFonts w:ascii="Roboto Light" w:hAnsi="Roboto Light" w:cs="Arial"/>
                <w:sz w:val="18"/>
                <w:szCs w:val="18"/>
                <w:lang w:eastAsia="zh-CN"/>
              </w:rPr>
            </w:pPr>
            <w:r>
              <w:rPr>
                <w:rFonts w:ascii="Roboto Light" w:hAnsi="Roboto Light"/>
                <w:sz w:val="18"/>
                <w:szCs w:val="18"/>
                <w:lang w:eastAsia="zh-CN"/>
              </w:rPr>
              <w:t>Goods</w:t>
            </w:r>
          </w:p>
        </w:tc>
      </w:tr>
      <w:tr w:rsidR="00A315D6" w14:paraId="44FE9C8E" w14:textId="77777777" w:rsidTr="005C2EE8">
        <w:trPr>
          <w:jc w:val="center"/>
        </w:trPr>
        <w:tc>
          <w:tcPr>
            <w:tcW w:w="7239" w:type="dxa"/>
            <w:tcMar>
              <w:top w:w="0" w:type="dxa"/>
              <w:left w:w="108" w:type="dxa"/>
              <w:bottom w:w="0" w:type="dxa"/>
              <w:right w:w="108" w:type="dxa"/>
            </w:tcMar>
            <w:vAlign w:val="center"/>
            <w:hideMark/>
          </w:tcPr>
          <w:p w14:paraId="35CC65AD" w14:textId="77777777" w:rsidR="00A315D6"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Pr>
                <w:rFonts w:ascii="Roboto Light" w:hAnsi="Roboto Light"/>
                <w:sz w:val="18"/>
                <w:szCs w:val="18"/>
                <w:lang w:eastAsia="zh-CN"/>
              </w:rPr>
              <w:t>Procurement of Vaccines and consumables for vaccination (Cattle, Sheep and Goats), check the number</w:t>
            </w:r>
          </w:p>
        </w:tc>
        <w:tc>
          <w:tcPr>
            <w:tcW w:w="1469" w:type="dxa"/>
            <w:tcMar>
              <w:top w:w="0" w:type="dxa"/>
              <w:left w:w="108" w:type="dxa"/>
              <w:bottom w:w="0" w:type="dxa"/>
              <w:right w:w="108" w:type="dxa"/>
            </w:tcMar>
            <w:vAlign w:val="center"/>
            <w:hideMark/>
          </w:tcPr>
          <w:p w14:paraId="7D6571EA" w14:textId="77777777" w:rsidR="00A315D6" w:rsidRDefault="00A315D6" w:rsidP="00066585">
            <w:pPr>
              <w:rPr>
                <w:rFonts w:ascii="Roboto Light" w:hAnsi="Roboto Light" w:cs="Arial"/>
                <w:sz w:val="18"/>
                <w:szCs w:val="18"/>
                <w:lang w:eastAsia="zh-CN"/>
              </w:rPr>
            </w:pPr>
            <w:r>
              <w:rPr>
                <w:rFonts w:ascii="Roboto Light" w:hAnsi="Roboto Light" w:cs="Arial"/>
                <w:sz w:val="18"/>
                <w:szCs w:val="18"/>
                <w:lang w:eastAsia="zh-CN"/>
              </w:rPr>
              <w:t>NCB</w:t>
            </w:r>
          </w:p>
        </w:tc>
        <w:tc>
          <w:tcPr>
            <w:tcW w:w="1751" w:type="dxa"/>
          </w:tcPr>
          <w:p w14:paraId="37D01691" w14:textId="77777777" w:rsidR="00A315D6" w:rsidRDefault="00A315D6" w:rsidP="00066585">
            <w:pPr>
              <w:rPr>
                <w:rFonts w:ascii="Roboto Light" w:hAnsi="Roboto Light" w:cs="Arial"/>
                <w:sz w:val="18"/>
                <w:szCs w:val="18"/>
                <w:lang w:eastAsia="zh-CN"/>
              </w:rPr>
            </w:pPr>
            <w:r>
              <w:rPr>
                <w:rFonts w:ascii="Roboto Light" w:hAnsi="Roboto Light"/>
                <w:sz w:val="18"/>
                <w:szCs w:val="18"/>
                <w:lang w:eastAsia="zh-CN"/>
              </w:rPr>
              <w:t>Goods</w:t>
            </w:r>
          </w:p>
        </w:tc>
      </w:tr>
      <w:tr w:rsidR="00A315D6" w14:paraId="4BD0A3C7" w14:textId="77777777" w:rsidTr="005C2EE8">
        <w:trPr>
          <w:jc w:val="center"/>
        </w:trPr>
        <w:tc>
          <w:tcPr>
            <w:tcW w:w="7239" w:type="dxa"/>
            <w:tcMar>
              <w:top w:w="0" w:type="dxa"/>
              <w:left w:w="108" w:type="dxa"/>
              <w:bottom w:w="0" w:type="dxa"/>
              <w:right w:w="108" w:type="dxa"/>
            </w:tcMar>
            <w:vAlign w:val="center"/>
            <w:hideMark/>
          </w:tcPr>
          <w:p w14:paraId="76C8D24B" w14:textId="77777777" w:rsidR="00A315D6"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Pr>
                <w:rFonts w:ascii="Roboto Light" w:hAnsi="Roboto Light"/>
                <w:sz w:val="18"/>
                <w:szCs w:val="18"/>
                <w:lang w:eastAsia="zh-CN"/>
              </w:rPr>
              <w:t>Construction and equipment of 6 Veterinary Clinic</w:t>
            </w:r>
          </w:p>
        </w:tc>
        <w:tc>
          <w:tcPr>
            <w:tcW w:w="1469" w:type="dxa"/>
            <w:tcMar>
              <w:top w:w="0" w:type="dxa"/>
              <w:left w:w="108" w:type="dxa"/>
              <w:bottom w:w="0" w:type="dxa"/>
              <w:right w:w="108" w:type="dxa"/>
            </w:tcMar>
            <w:vAlign w:val="center"/>
            <w:hideMark/>
          </w:tcPr>
          <w:p w14:paraId="113877DE" w14:textId="77777777" w:rsidR="00A315D6" w:rsidRDefault="00A315D6" w:rsidP="00066585">
            <w:pPr>
              <w:rPr>
                <w:rFonts w:ascii="Roboto Light" w:hAnsi="Roboto Light" w:cs="Arial"/>
                <w:sz w:val="18"/>
                <w:szCs w:val="18"/>
                <w:lang w:eastAsia="zh-CN"/>
              </w:rPr>
            </w:pPr>
            <w:r>
              <w:rPr>
                <w:rFonts w:ascii="Roboto Light" w:hAnsi="Roboto Light" w:cs="Arial"/>
                <w:sz w:val="18"/>
                <w:szCs w:val="18"/>
                <w:lang w:eastAsia="zh-CN"/>
              </w:rPr>
              <w:t>NCB</w:t>
            </w:r>
          </w:p>
        </w:tc>
        <w:tc>
          <w:tcPr>
            <w:tcW w:w="1751" w:type="dxa"/>
          </w:tcPr>
          <w:p w14:paraId="3E5B336D" w14:textId="77777777" w:rsidR="00A315D6" w:rsidRDefault="00A315D6" w:rsidP="00066585">
            <w:pPr>
              <w:rPr>
                <w:rFonts w:ascii="Roboto Light" w:hAnsi="Roboto Light" w:cs="Arial"/>
                <w:sz w:val="18"/>
                <w:szCs w:val="18"/>
                <w:lang w:eastAsia="zh-CN"/>
              </w:rPr>
            </w:pPr>
            <w:r>
              <w:rPr>
                <w:rFonts w:ascii="Roboto Light" w:hAnsi="Roboto Light"/>
                <w:sz w:val="18"/>
                <w:szCs w:val="18"/>
                <w:lang w:eastAsia="zh-CN"/>
              </w:rPr>
              <w:t>Works and Goods</w:t>
            </w:r>
          </w:p>
        </w:tc>
      </w:tr>
    </w:tbl>
    <w:p w14:paraId="583AE6DC" w14:textId="77777777" w:rsidR="00A315D6" w:rsidRDefault="00A315D6" w:rsidP="00A315D6">
      <w:pPr>
        <w:pStyle w:val="ListParagraph"/>
        <w:jc w:val="both"/>
        <w:rPr>
          <w:rFonts w:ascii="Times New Roman" w:hAnsi="Times New Roman"/>
          <w:b/>
          <w:bCs/>
          <w:spacing w:val="-2"/>
          <w:sz w:val="24"/>
        </w:rPr>
      </w:pPr>
    </w:p>
    <w:p w14:paraId="66B75C9D" w14:textId="77777777" w:rsidR="00A315D6" w:rsidRDefault="00A315D6" w:rsidP="00A315D6">
      <w:pPr>
        <w:pStyle w:val="ListParagraph"/>
        <w:numPr>
          <w:ilvl w:val="0"/>
          <w:numId w:val="7"/>
        </w:numPr>
        <w:pBdr>
          <w:top w:val="nil"/>
          <w:left w:val="nil"/>
          <w:bottom w:val="nil"/>
          <w:right w:val="nil"/>
          <w:between w:val="nil"/>
        </w:pBdr>
        <w:suppressAutoHyphens/>
        <w:spacing w:after="120" w:line="264" w:lineRule="auto"/>
        <w:jc w:val="both"/>
        <w:rPr>
          <w:rFonts w:ascii="Times New Roman" w:hAnsi="Times New Roman"/>
          <w:b/>
          <w:bCs/>
          <w:spacing w:val="-2"/>
          <w:sz w:val="24"/>
        </w:rPr>
      </w:pPr>
      <w:r w:rsidRPr="001F4FEE">
        <w:rPr>
          <w:rFonts w:ascii="Times New Roman" w:hAnsi="Times New Roman"/>
          <w:b/>
          <w:bCs/>
          <w:spacing w:val="-2"/>
          <w:sz w:val="24"/>
        </w:rPr>
        <w:t>Component 2: Value Addition and Market Access</w:t>
      </w:r>
    </w:p>
    <w:p w14:paraId="2368D2F2" w14:textId="77777777" w:rsidR="00A315D6" w:rsidRDefault="00A315D6" w:rsidP="00A315D6">
      <w:pPr>
        <w:pStyle w:val="ListParagraph"/>
        <w:jc w:val="both"/>
        <w:rPr>
          <w:rFonts w:ascii="Roboto Light" w:hAnsi="Roboto Light" w:cstheme="majorBidi"/>
        </w:rPr>
      </w:pPr>
    </w:p>
    <w:tbl>
      <w:tblPr>
        <w:tblW w:w="5634" w:type="pct"/>
        <w:jc w:val="center"/>
        <w:tblLayout w:type="fixed"/>
        <w:tblCellMar>
          <w:left w:w="10" w:type="dxa"/>
          <w:right w:w="10" w:type="dxa"/>
        </w:tblCellMar>
        <w:tblLook w:val="04A0" w:firstRow="1" w:lastRow="0" w:firstColumn="1" w:lastColumn="0" w:noHBand="0" w:noVBand="1"/>
      </w:tblPr>
      <w:tblGrid>
        <w:gridCol w:w="7432"/>
        <w:gridCol w:w="1076"/>
        <w:gridCol w:w="1662"/>
      </w:tblGrid>
      <w:tr w:rsidR="00A315D6" w14:paraId="5835D676" w14:textId="77777777" w:rsidTr="00066585">
        <w:trPr>
          <w:jc w:val="center"/>
        </w:trPr>
        <w:tc>
          <w:tcPr>
            <w:tcW w:w="6840" w:type="dxa"/>
            <w:tcMar>
              <w:top w:w="0" w:type="dxa"/>
              <w:left w:w="108" w:type="dxa"/>
              <w:bottom w:w="0" w:type="dxa"/>
              <w:right w:w="108" w:type="dxa"/>
            </w:tcMar>
            <w:vAlign w:val="center"/>
            <w:hideMark/>
          </w:tcPr>
          <w:p w14:paraId="07715493" w14:textId="77777777" w:rsidR="00A315D6" w:rsidRDefault="00A315D6" w:rsidP="00A315D6">
            <w:pPr>
              <w:pStyle w:val="ListParagraph"/>
              <w:numPr>
                <w:ilvl w:val="0"/>
                <w:numId w:val="8"/>
              </w:numPr>
              <w:spacing w:after="0" w:line="264" w:lineRule="auto"/>
              <w:ind w:left="254" w:hanging="180"/>
              <w:rPr>
                <w:lang w:eastAsia="zh-CN"/>
              </w:rPr>
            </w:pPr>
            <w:r w:rsidRPr="009D009E">
              <w:rPr>
                <w:rFonts w:ascii="Roboto Light" w:hAnsi="Roboto Light"/>
                <w:sz w:val="18"/>
                <w:szCs w:val="18"/>
                <w:lang w:eastAsia="zh-CN"/>
              </w:rPr>
              <w:t>Construction of 2 Livestock Markets (2boreholes, loading and off-loading ramp, office space for market information, security post, toilet facilities and veterinary outpost), in Port Loko and Moyamba</w:t>
            </w:r>
          </w:p>
        </w:tc>
        <w:tc>
          <w:tcPr>
            <w:tcW w:w="990" w:type="dxa"/>
            <w:tcMar>
              <w:top w:w="0" w:type="dxa"/>
              <w:left w:w="108" w:type="dxa"/>
              <w:bottom w:w="0" w:type="dxa"/>
              <w:right w:w="108" w:type="dxa"/>
            </w:tcMar>
            <w:hideMark/>
          </w:tcPr>
          <w:p w14:paraId="21C649E5"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NCB</w:t>
            </w:r>
          </w:p>
        </w:tc>
        <w:tc>
          <w:tcPr>
            <w:tcW w:w="1530" w:type="dxa"/>
          </w:tcPr>
          <w:p w14:paraId="4F0D9C66"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Works</w:t>
            </w:r>
          </w:p>
        </w:tc>
      </w:tr>
      <w:tr w:rsidR="00A315D6" w14:paraId="2F1552ED" w14:textId="77777777" w:rsidTr="00066585">
        <w:trPr>
          <w:jc w:val="center"/>
        </w:trPr>
        <w:tc>
          <w:tcPr>
            <w:tcW w:w="6840" w:type="dxa"/>
            <w:tcMar>
              <w:top w:w="0" w:type="dxa"/>
              <w:left w:w="108" w:type="dxa"/>
              <w:bottom w:w="0" w:type="dxa"/>
              <w:right w:w="108" w:type="dxa"/>
            </w:tcMar>
            <w:vAlign w:val="center"/>
            <w:hideMark/>
          </w:tcPr>
          <w:p w14:paraId="24714BCE" w14:textId="77777777" w:rsidR="00A315D6" w:rsidRPr="009D009E"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sidRPr="009D009E">
              <w:rPr>
                <w:rFonts w:ascii="Roboto Light" w:hAnsi="Roboto Light"/>
                <w:sz w:val="18"/>
                <w:szCs w:val="18"/>
                <w:lang w:eastAsia="zh-CN"/>
              </w:rPr>
              <w:t>Construction and equipment of 3 Slaughterhouses (Provision of 3 boreholes/ solar/cold storage facilities, fencing, landscaping)</w:t>
            </w:r>
          </w:p>
        </w:tc>
        <w:tc>
          <w:tcPr>
            <w:tcW w:w="990" w:type="dxa"/>
            <w:tcMar>
              <w:top w:w="0" w:type="dxa"/>
              <w:left w:w="108" w:type="dxa"/>
              <w:bottom w:w="0" w:type="dxa"/>
              <w:right w:w="108" w:type="dxa"/>
            </w:tcMar>
            <w:hideMark/>
          </w:tcPr>
          <w:p w14:paraId="2975D6A2"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NCB</w:t>
            </w:r>
          </w:p>
        </w:tc>
        <w:tc>
          <w:tcPr>
            <w:tcW w:w="1530" w:type="dxa"/>
          </w:tcPr>
          <w:p w14:paraId="28B7D28E"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Works and Goods</w:t>
            </w:r>
          </w:p>
        </w:tc>
      </w:tr>
      <w:tr w:rsidR="00A315D6" w14:paraId="13B6C407" w14:textId="77777777" w:rsidTr="00066585">
        <w:trPr>
          <w:trHeight w:val="389"/>
          <w:jc w:val="center"/>
        </w:trPr>
        <w:tc>
          <w:tcPr>
            <w:tcW w:w="6840" w:type="dxa"/>
            <w:tcMar>
              <w:top w:w="0" w:type="dxa"/>
              <w:left w:w="108" w:type="dxa"/>
              <w:bottom w:w="0" w:type="dxa"/>
              <w:right w:w="108" w:type="dxa"/>
            </w:tcMar>
            <w:vAlign w:val="center"/>
            <w:hideMark/>
          </w:tcPr>
          <w:p w14:paraId="601B108F" w14:textId="77777777" w:rsidR="00A315D6" w:rsidRPr="009D009E"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sidRPr="009D009E">
              <w:rPr>
                <w:rFonts w:ascii="Roboto Light" w:hAnsi="Roboto Light"/>
                <w:sz w:val="18"/>
                <w:szCs w:val="18"/>
                <w:lang w:eastAsia="zh-CN"/>
              </w:rPr>
              <w:lastRenderedPageBreak/>
              <w:t>Rehabilitation and equipment of 1 Slaughterhouse (Provision of 2 boreholes/ solar/cold storage facilities, fencing, landscaping</w:t>
            </w:r>
          </w:p>
        </w:tc>
        <w:tc>
          <w:tcPr>
            <w:tcW w:w="990" w:type="dxa"/>
            <w:tcMar>
              <w:top w:w="0" w:type="dxa"/>
              <w:left w:w="108" w:type="dxa"/>
              <w:bottom w:w="0" w:type="dxa"/>
              <w:right w:w="108" w:type="dxa"/>
            </w:tcMar>
            <w:hideMark/>
          </w:tcPr>
          <w:p w14:paraId="09571C36"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NCB</w:t>
            </w:r>
          </w:p>
        </w:tc>
        <w:tc>
          <w:tcPr>
            <w:tcW w:w="1530" w:type="dxa"/>
          </w:tcPr>
          <w:p w14:paraId="6DE20A6C"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Works and Goods</w:t>
            </w:r>
          </w:p>
        </w:tc>
      </w:tr>
      <w:tr w:rsidR="00A315D6" w14:paraId="0A62C417" w14:textId="77777777" w:rsidTr="00066585">
        <w:trPr>
          <w:jc w:val="center"/>
        </w:trPr>
        <w:tc>
          <w:tcPr>
            <w:tcW w:w="6840" w:type="dxa"/>
            <w:tcMar>
              <w:top w:w="0" w:type="dxa"/>
              <w:left w:w="108" w:type="dxa"/>
              <w:bottom w:w="0" w:type="dxa"/>
              <w:right w:w="108" w:type="dxa"/>
            </w:tcMar>
            <w:vAlign w:val="center"/>
            <w:hideMark/>
          </w:tcPr>
          <w:p w14:paraId="658AFE82" w14:textId="77777777" w:rsidR="00A315D6" w:rsidRPr="009D009E"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sidRPr="009D009E">
              <w:rPr>
                <w:rFonts w:ascii="Roboto Light" w:hAnsi="Roboto Light"/>
                <w:sz w:val="18"/>
                <w:szCs w:val="18"/>
                <w:lang w:eastAsia="zh-CN"/>
              </w:rPr>
              <w:t>Procurement of 1 refrigerated vehicle for the slaughterhouse</w:t>
            </w:r>
          </w:p>
        </w:tc>
        <w:tc>
          <w:tcPr>
            <w:tcW w:w="990" w:type="dxa"/>
            <w:tcMar>
              <w:top w:w="0" w:type="dxa"/>
              <w:left w:w="108" w:type="dxa"/>
              <w:bottom w:w="0" w:type="dxa"/>
              <w:right w:w="108" w:type="dxa"/>
            </w:tcMar>
            <w:hideMark/>
          </w:tcPr>
          <w:p w14:paraId="2052A363"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Shopping</w:t>
            </w:r>
          </w:p>
        </w:tc>
        <w:tc>
          <w:tcPr>
            <w:tcW w:w="1530" w:type="dxa"/>
          </w:tcPr>
          <w:p w14:paraId="1D52BE7F"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Goods</w:t>
            </w:r>
          </w:p>
        </w:tc>
      </w:tr>
      <w:tr w:rsidR="00A315D6" w14:paraId="6BB64E0C" w14:textId="77777777" w:rsidTr="00066585">
        <w:trPr>
          <w:jc w:val="center"/>
        </w:trPr>
        <w:tc>
          <w:tcPr>
            <w:tcW w:w="6840" w:type="dxa"/>
            <w:tcMar>
              <w:top w:w="0" w:type="dxa"/>
              <w:left w:w="108" w:type="dxa"/>
              <w:bottom w:w="0" w:type="dxa"/>
              <w:right w:w="108" w:type="dxa"/>
            </w:tcMar>
            <w:vAlign w:val="center"/>
            <w:hideMark/>
          </w:tcPr>
          <w:p w14:paraId="0A095171" w14:textId="77777777" w:rsidR="00A315D6" w:rsidRPr="009D009E"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sidRPr="009D009E">
              <w:rPr>
                <w:rFonts w:ascii="Roboto Light" w:hAnsi="Roboto Light"/>
                <w:sz w:val="18"/>
                <w:szCs w:val="18"/>
                <w:lang w:eastAsia="zh-CN"/>
              </w:rPr>
              <w:t>Construction and equipment of 100 Medium Size Enterprises (Poultry, cattle, and small ruminants)</w:t>
            </w:r>
          </w:p>
        </w:tc>
        <w:tc>
          <w:tcPr>
            <w:tcW w:w="990" w:type="dxa"/>
            <w:tcMar>
              <w:top w:w="0" w:type="dxa"/>
              <w:left w:w="108" w:type="dxa"/>
              <w:bottom w:w="0" w:type="dxa"/>
              <w:right w:w="108" w:type="dxa"/>
            </w:tcMar>
            <w:hideMark/>
          </w:tcPr>
          <w:p w14:paraId="2286208A"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NCB</w:t>
            </w:r>
          </w:p>
        </w:tc>
        <w:tc>
          <w:tcPr>
            <w:tcW w:w="1530" w:type="dxa"/>
          </w:tcPr>
          <w:p w14:paraId="0E9B025C"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Works</w:t>
            </w:r>
          </w:p>
        </w:tc>
      </w:tr>
      <w:tr w:rsidR="00A315D6" w14:paraId="2E580988" w14:textId="77777777" w:rsidTr="00066585">
        <w:trPr>
          <w:jc w:val="center"/>
        </w:trPr>
        <w:tc>
          <w:tcPr>
            <w:tcW w:w="6840" w:type="dxa"/>
            <w:tcMar>
              <w:top w:w="0" w:type="dxa"/>
              <w:left w:w="108" w:type="dxa"/>
              <w:bottom w:w="0" w:type="dxa"/>
              <w:right w:w="108" w:type="dxa"/>
            </w:tcMar>
            <w:vAlign w:val="center"/>
            <w:hideMark/>
          </w:tcPr>
          <w:p w14:paraId="4BDD1F44" w14:textId="77777777" w:rsidR="00A315D6" w:rsidRPr="009D009E"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sidRPr="009D009E">
              <w:rPr>
                <w:rFonts w:ascii="Roboto Light" w:hAnsi="Roboto Light"/>
                <w:sz w:val="18"/>
                <w:szCs w:val="18"/>
                <w:lang w:eastAsia="zh-CN"/>
              </w:rPr>
              <w:t>Construction and equipment of 8 veterinary one stop drugs stores</w:t>
            </w:r>
          </w:p>
        </w:tc>
        <w:tc>
          <w:tcPr>
            <w:tcW w:w="990" w:type="dxa"/>
            <w:tcMar>
              <w:top w:w="0" w:type="dxa"/>
              <w:left w:w="108" w:type="dxa"/>
              <w:bottom w:w="0" w:type="dxa"/>
              <w:right w:w="108" w:type="dxa"/>
            </w:tcMar>
            <w:hideMark/>
          </w:tcPr>
          <w:p w14:paraId="7D0545BF"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NCB</w:t>
            </w:r>
          </w:p>
        </w:tc>
        <w:tc>
          <w:tcPr>
            <w:tcW w:w="1530" w:type="dxa"/>
          </w:tcPr>
          <w:p w14:paraId="4E51AC9E"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Works</w:t>
            </w:r>
          </w:p>
        </w:tc>
      </w:tr>
      <w:tr w:rsidR="00A315D6" w14:paraId="4A634092" w14:textId="77777777" w:rsidTr="00066585">
        <w:trPr>
          <w:jc w:val="center"/>
        </w:trPr>
        <w:tc>
          <w:tcPr>
            <w:tcW w:w="6840" w:type="dxa"/>
            <w:tcMar>
              <w:top w:w="0" w:type="dxa"/>
              <w:left w:w="108" w:type="dxa"/>
              <w:bottom w:w="0" w:type="dxa"/>
              <w:right w:w="108" w:type="dxa"/>
            </w:tcMar>
            <w:vAlign w:val="center"/>
          </w:tcPr>
          <w:p w14:paraId="027281F9" w14:textId="77777777" w:rsidR="00A315D6" w:rsidRPr="009D009E"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sidRPr="009D009E">
              <w:rPr>
                <w:rFonts w:ascii="Roboto Light" w:hAnsi="Roboto Light"/>
                <w:sz w:val="18"/>
                <w:szCs w:val="18"/>
                <w:lang w:eastAsia="zh-CN"/>
              </w:rPr>
              <w:t>Rehabilitation of Livestock Station at Falaba in 2 Lots</w:t>
            </w:r>
          </w:p>
        </w:tc>
        <w:tc>
          <w:tcPr>
            <w:tcW w:w="990" w:type="dxa"/>
            <w:tcMar>
              <w:top w:w="0" w:type="dxa"/>
              <w:left w:w="108" w:type="dxa"/>
              <w:bottom w:w="0" w:type="dxa"/>
              <w:right w:w="108" w:type="dxa"/>
            </w:tcMar>
          </w:tcPr>
          <w:p w14:paraId="7DF0DF95"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NCB</w:t>
            </w:r>
          </w:p>
        </w:tc>
        <w:tc>
          <w:tcPr>
            <w:tcW w:w="1530" w:type="dxa"/>
            <w:vAlign w:val="center"/>
          </w:tcPr>
          <w:p w14:paraId="1CBE44D4"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Works</w:t>
            </w:r>
          </w:p>
        </w:tc>
      </w:tr>
    </w:tbl>
    <w:p w14:paraId="5CB10CC9" w14:textId="77777777" w:rsidR="00A315D6" w:rsidRPr="001F4FEE" w:rsidRDefault="00A315D6" w:rsidP="00A315D6">
      <w:pPr>
        <w:pStyle w:val="ListParagraph"/>
        <w:pBdr>
          <w:top w:val="nil"/>
          <w:left w:val="nil"/>
          <w:bottom w:val="nil"/>
          <w:right w:val="nil"/>
          <w:between w:val="nil"/>
        </w:pBdr>
        <w:suppressAutoHyphens/>
        <w:jc w:val="both"/>
        <w:rPr>
          <w:rFonts w:ascii="Times New Roman" w:hAnsi="Times New Roman"/>
          <w:b/>
          <w:bCs/>
          <w:spacing w:val="-2"/>
          <w:sz w:val="24"/>
        </w:rPr>
      </w:pPr>
    </w:p>
    <w:p w14:paraId="0F445C81" w14:textId="77777777" w:rsidR="00A315D6" w:rsidRDefault="00A315D6" w:rsidP="00A315D6">
      <w:pPr>
        <w:pStyle w:val="ListParagraph"/>
        <w:numPr>
          <w:ilvl w:val="0"/>
          <w:numId w:val="7"/>
        </w:numPr>
        <w:pBdr>
          <w:top w:val="nil"/>
          <w:left w:val="nil"/>
          <w:bottom w:val="nil"/>
          <w:right w:val="nil"/>
          <w:between w:val="nil"/>
        </w:pBdr>
        <w:suppressAutoHyphens/>
        <w:spacing w:after="120" w:line="264" w:lineRule="auto"/>
        <w:jc w:val="both"/>
        <w:rPr>
          <w:rFonts w:ascii="Times New Roman" w:hAnsi="Times New Roman"/>
          <w:b/>
          <w:bCs/>
          <w:spacing w:val="-2"/>
          <w:sz w:val="24"/>
        </w:rPr>
      </w:pPr>
      <w:r w:rsidRPr="001F4FEE">
        <w:rPr>
          <w:rFonts w:ascii="Times New Roman" w:hAnsi="Times New Roman"/>
          <w:b/>
          <w:bCs/>
          <w:spacing w:val="-2"/>
          <w:sz w:val="24"/>
        </w:rPr>
        <w:t xml:space="preserve">Component 3: Capacity Building and Institutional Development </w:t>
      </w:r>
    </w:p>
    <w:tbl>
      <w:tblPr>
        <w:tblW w:w="5793" w:type="pct"/>
        <w:jc w:val="center"/>
        <w:tblLayout w:type="fixed"/>
        <w:tblCellMar>
          <w:left w:w="10" w:type="dxa"/>
          <w:right w:w="10" w:type="dxa"/>
        </w:tblCellMar>
        <w:tblLook w:val="04A0" w:firstRow="1" w:lastRow="0" w:firstColumn="1" w:lastColumn="0" w:noHBand="0" w:noVBand="1"/>
      </w:tblPr>
      <w:tblGrid>
        <w:gridCol w:w="6757"/>
        <w:gridCol w:w="1370"/>
        <w:gridCol w:w="2331"/>
      </w:tblGrid>
      <w:tr w:rsidR="00A315D6" w14:paraId="16F5A975" w14:textId="77777777" w:rsidTr="005C2EE8">
        <w:trPr>
          <w:jc w:val="center"/>
        </w:trPr>
        <w:tc>
          <w:tcPr>
            <w:tcW w:w="6757" w:type="dxa"/>
            <w:tcMar>
              <w:top w:w="0" w:type="dxa"/>
              <w:left w:w="108" w:type="dxa"/>
              <w:bottom w:w="0" w:type="dxa"/>
              <w:right w:w="108" w:type="dxa"/>
            </w:tcMar>
            <w:vAlign w:val="center"/>
            <w:hideMark/>
          </w:tcPr>
          <w:p w14:paraId="45AFC4F7" w14:textId="77777777" w:rsidR="00A315D6" w:rsidRPr="009D009E" w:rsidRDefault="00A315D6" w:rsidP="00A315D6">
            <w:pPr>
              <w:pStyle w:val="ListParagraph"/>
              <w:numPr>
                <w:ilvl w:val="0"/>
                <w:numId w:val="8"/>
              </w:numPr>
              <w:spacing w:after="0" w:line="264" w:lineRule="auto"/>
              <w:ind w:left="254" w:hanging="365"/>
              <w:rPr>
                <w:rFonts w:ascii="Roboto Light" w:hAnsi="Roboto Light"/>
                <w:sz w:val="18"/>
                <w:szCs w:val="18"/>
                <w:lang w:eastAsia="zh-CN"/>
              </w:rPr>
            </w:pPr>
            <w:r>
              <w:rPr>
                <w:rFonts w:ascii="Roboto Light" w:hAnsi="Roboto Light"/>
                <w:sz w:val="18"/>
                <w:szCs w:val="18"/>
                <w:lang w:eastAsia="zh-CN"/>
              </w:rPr>
              <w:t>ICT Equipment for the Livestock unit of MAFS</w:t>
            </w:r>
          </w:p>
        </w:tc>
        <w:tc>
          <w:tcPr>
            <w:tcW w:w="1370" w:type="dxa"/>
            <w:tcMar>
              <w:top w:w="0" w:type="dxa"/>
              <w:left w:w="108" w:type="dxa"/>
              <w:bottom w:w="0" w:type="dxa"/>
              <w:right w:w="108" w:type="dxa"/>
            </w:tcMar>
            <w:hideMark/>
          </w:tcPr>
          <w:p w14:paraId="03241D43" w14:textId="77777777" w:rsidR="00A315D6" w:rsidRPr="00817ADC" w:rsidRDefault="00A315D6" w:rsidP="00066585">
            <w:pPr>
              <w:ind w:firstLine="72"/>
              <w:rPr>
                <w:rFonts w:ascii="Roboto Light" w:eastAsiaTheme="minorEastAsia" w:hAnsi="Roboto Light"/>
                <w:sz w:val="18"/>
                <w:szCs w:val="18"/>
                <w:lang w:eastAsia="zh-CN"/>
              </w:rPr>
            </w:pPr>
            <w:r w:rsidRPr="00817ADC">
              <w:rPr>
                <w:rFonts w:ascii="Roboto Light" w:eastAsiaTheme="minorEastAsia" w:hAnsi="Roboto Light"/>
                <w:sz w:val="18"/>
                <w:szCs w:val="18"/>
                <w:lang w:eastAsia="zh-CN"/>
              </w:rPr>
              <w:t>Shopping</w:t>
            </w:r>
          </w:p>
        </w:tc>
        <w:tc>
          <w:tcPr>
            <w:tcW w:w="2331" w:type="dxa"/>
          </w:tcPr>
          <w:p w14:paraId="1B834B8A" w14:textId="77777777" w:rsidR="00A315D6" w:rsidRPr="00817ADC" w:rsidRDefault="00A315D6" w:rsidP="00066585">
            <w:pPr>
              <w:ind w:firstLine="171"/>
              <w:rPr>
                <w:rFonts w:ascii="Roboto Light" w:eastAsiaTheme="minorEastAsia" w:hAnsi="Roboto Light"/>
                <w:sz w:val="18"/>
                <w:szCs w:val="18"/>
                <w:lang w:eastAsia="zh-CN"/>
              </w:rPr>
            </w:pPr>
            <w:r w:rsidRPr="00817ADC">
              <w:rPr>
                <w:rFonts w:ascii="Roboto Light" w:eastAsiaTheme="minorEastAsia" w:hAnsi="Roboto Light"/>
                <w:sz w:val="18"/>
                <w:szCs w:val="18"/>
                <w:lang w:eastAsia="zh-CN"/>
              </w:rPr>
              <w:t>Goods</w:t>
            </w:r>
          </w:p>
        </w:tc>
      </w:tr>
      <w:tr w:rsidR="00A315D6" w14:paraId="36A2A5EC" w14:textId="77777777" w:rsidTr="005C2EE8">
        <w:trPr>
          <w:jc w:val="center"/>
        </w:trPr>
        <w:tc>
          <w:tcPr>
            <w:tcW w:w="6757" w:type="dxa"/>
            <w:tcMar>
              <w:top w:w="0" w:type="dxa"/>
              <w:left w:w="108" w:type="dxa"/>
              <w:bottom w:w="0" w:type="dxa"/>
              <w:right w:w="108" w:type="dxa"/>
            </w:tcMar>
            <w:vAlign w:val="center"/>
            <w:hideMark/>
          </w:tcPr>
          <w:p w14:paraId="69729A16" w14:textId="77777777" w:rsidR="00A315D6" w:rsidRPr="009D009E" w:rsidRDefault="00A315D6" w:rsidP="00A315D6">
            <w:pPr>
              <w:pStyle w:val="ListParagraph"/>
              <w:numPr>
                <w:ilvl w:val="0"/>
                <w:numId w:val="8"/>
              </w:numPr>
              <w:spacing w:after="0" w:line="264" w:lineRule="auto"/>
              <w:ind w:left="254" w:hanging="365"/>
              <w:rPr>
                <w:rFonts w:ascii="Roboto Light" w:hAnsi="Roboto Light"/>
                <w:sz w:val="18"/>
                <w:szCs w:val="18"/>
                <w:lang w:eastAsia="zh-CN"/>
              </w:rPr>
            </w:pPr>
            <w:r>
              <w:rPr>
                <w:rFonts w:ascii="Roboto Light" w:hAnsi="Roboto Light"/>
                <w:sz w:val="18"/>
                <w:szCs w:val="18"/>
                <w:lang w:eastAsia="zh-CN"/>
              </w:rPr>
              <w:t>Procurement of one 4-Wheel Drive Pick Up for the epidemiology unit</w:t>
            </w:r>
          </w:p>
        </w:tc>
        <w:tc>
          <w:tcPr>
            <w:tcW w:w="1370" w:type="dxa"/>
            <w:tcMar>
              <w:top w:w="0" w:type="dxa"/>
              <w:left w:w="108" w:type="dxa"/>
              <w:bottom w:w="0" w:type="dxa"/>
              <w:right w:w="108" w:type="dxa"/>
            </w:tcMar>
            <w:hideMark/>
          </w:tcPr>
          <w:p w14:paraId="6C8E1AC0" w14:textId="77777777" w:rsidR="00A315D6" w:rsidRPr="00817ADC" w:rsidRDefault="00A315D6" w:rsidP="00066585">
            <w:pPr>
              <w:ind w:firstLine="72"/>
              <w:rPr>
                <w:rFonts w:ascii="Roboto Light" w:eastAsiaTheme="minorEastAsia" w:hAnsi="Roboto Light"/>
                <w:sz w:val="18"/>
                <w:szCs w:val="18"/>
                <w:lang w:eastAsia="zh-CN"/>
              </w:rPr>
            </w:pPr>
            <w:r w:rsidRPr="00817ADC">
              <w:rPr>
                <w:rFonts w:ascii="Roboto Light" w:eastAsiaTheme="minorEastAsia" w:hAnsi="Roboto Light"/>
                <w:sz w:val="18"/>
                <w:szCs w:val="18"/>
                <w:lang w:eastAsia="zh-CN"/>
              </w:rPr>
              <w:t>Shopping</w:t>
            </w:r>
          </w:p>
        </w:tc>
        <w:tc>
          <w:tcPr>
            <w:tcW w:w="2331" w:type="dxa"/>
          </w:tcPr>
          <w:p w14:paraId="22A53302" w14:textId="77777777" w:rsidR="00A315D6" w:rsidRPr="00817ADC" w:rsidRDefault="00A315D6" w:rsidP="00066585">
            <w:pPr>
              <w:ind w:firstLine="171"/>
              <w:rPr>
                <w:rFonts w:ascii="Roboto Light" w:eastAsiaTheme="minorEastAsia" w:hAnsi="Roboto Light"/>
                <w:sz w:val="18"/>
                <w:szCs w:val="18"/>
                <w:lang w:eastAsia="zh-CN"/>
              </w:rPr>
            </w:pPr>
            <w:r w:rsidRPr="00817ADC">
              <w:rPr>
                <w:rFonts w:ascii="Roboto Light" w:eastAsiaTheme="minorEastAsia" w:hAnsi="Roboto Light"/>
                <w:sz w:val="18"/>
                <w:szCs w:val="18"/>
                <w:lang w:eastAsia="zh-CN"/>
              </w:rPr>
              <w:t>Goods</w:t>
            </w:r>
          </w:p>
        </w:tc>
      </w:tr>
      <w:tr w:rsidR="00A315D6" w14:paraId="1D838971" w14:textId="77777777" w:rsidTr="005C2EE8">
        <w:trPr>
          <w:trHeight w:val="335"/>
          <w:jc w:val="center"/>
        </w:trPr>
        <w:tc>
          <w:tcPr>
            <w:tcW w:w="6757" w:type="dxa"/>
            <w:tcMar>
              <w:top w:w="0" w:type="dxa"/>
              <w:left w:w="108" w:type="dxa"/>
              <w:bottom w:w="0" w:type="dxa"/>
              <w:right w:w="108" w:type="dxa"/>
            </w:tcMar>
            <w:vAlign w:val="center"/>
            <w:hideMark/>
          </w:tcPr>
          <w:p w14:paraId="18C4328B" w14:textId="77777777" w:rsidR="00A315D6" w:rsidRPr="009D009E" w:rsidRDefault="00A315D6" w:rsidP="00A315D6">
            <w:pPr>
              <w:pStyle w:val="ListParagraph"/>
              <w:numPr>
                <w:ilvl w:val="0"/>
                <w:numId w:val="8"/>
              </w:numPr>
              <w:spacing w:after="0" w:line="264" w:lineRule="auto"/>
              <w:ind w:left="254" w:hanging="365"/>
              <w:rPr>
                <w:rFonts w:ascii="Roboto Light" w:hAnsi="Roboto Light"/>
                <w:sz w:val="18"/>
                <w:szCs w:val="18"/>
                <w:lang w:eastAsia="zh-CN"/>
              </w:rPr>
            </w:pPr>
            <w:r>
              <w:rPr>
                <w:rFonts w:ascii="Roboto Light" w:hAnsi="Roboto Light"/>
                <w:sz w:val="18"/>
                <w:szCs w:val="18"/>
                <w:lang w:eastAsia="zh-CN"/>
              </w:rPr>
              <w:t>Procurement of 47 motorcycles (3 to the lab, 4 per district)</w:t>
            </w:r>
          </w:p>
        </w:tc>
        <w:tc>
          <w:tcPr>
            <w:tcW w:w="1370" w:type="dxa"/>
            <w:tcMar>
              <w:top w:w="0" w:type="dxa"/>
              <w:left w:w="108" w:type="dxa"/>
              <w:bottom w:w="0" w:type="dxa"/>
              <w:right w:w="108" w:type="dxa"/>
            </w:tcMar>
            <w:hideMark/>
          </w:tcPr>
          <w:p w14:paraId="39D3AFE0" w14:textId="77777777" w:rsidR="00A315D6" w:rsidRPr="00817ADC" w:rsidRDefault="00A315D6" w:rsidP="00066585">
            <w:pPr>
              <w:ind w:firstLine="72"/>
              <w:rPr>
                <w:rFonts w:ascii="Roboto Light" w:eastAsiaTheme="minorEastAsia" w:hAnsi="Roboto Light"/>
                <w:sz w:val="18"/>
                <w:szCs w:val="18"/>
                <w:lang w:eastAsia="zh-CN"/>
              </w:rPr>
            </w:pPr>
            <w:r w:rsidRPr="00817ADC">
              <w:rPr>
                <w:rFonts w:ascii="Roboto Light" w:eastAsiaTheme="minorEastAsia" w:hAnsi="Roboto Light"/>
                <w:sz w:val="18"/>
                <w:szCs w:val="18"/>
                <w:lang w:eastAsia="zh-CN"/>
              </w:rPr>
              <w:t>Shopping</w:t>
            </w:r>
          </w:p>
        </w:tc>
        <w:tc>
          <w:tcPr>
            <w:tcW w:w="2331" w:type="dxa"/>
          </w:tcPr>
          <w:p w14:paraId="090EF2C1" w14:textId="77777777" w:rsidR="00A315D6" w:rsidRPr="00817ADC" w:rsidRDefault="00A315D6" w:rsidP="00066585">
            <w:pPr>
              <w:ind w:firstLine="171"/>
              <w:rPr>
                <w:rFonts w:ascii="Roboto Light" w:eastAsiaTheme="minorEastAsia" w:hAnsi="Roboto Light"/>
                <w:sz w:val="18"/>
                <w:szCs w:val="18"/>
                <w:lang w:eastAsia="zh-CN"/>
              </w:rPr>
            </w:pPr>
            <w:r w:rsidRPr="00817ADC">
              <w:rPr>
                <w:rFonts w:ascii="Roboto Light" w:eastAsiaTheme="minorEastAsia" w:hAnsi="Roboto Light"/>
                <w:sz w:val="18"/>
                <w:szCs w:val="18"/>
                <w:lang w:eastAsia="zh-CN"/>
              </w:rPr>
              <w:t>Goods</w:t>
            </w:r>
          </w:p>
        </w:tc>
      </w:tr>
      <w:tr w:rsidR="00A315D6" w14:paraId="3E31B53D" w14:textId="77777777" w:rsidTr="005C2EE8">
        <w:trPr>
          <w:jc w:val="center"/>
        </w:trPr>
        <w:tc>
          <w:tcPr>
            <w:tcW w:w="6757" w:type="dxa"/>
            <w:tcMar>
              <w:top w:w="0" w:type="dxa"/>
              <w:left w:w="108" w:type="dxa"/>
              <w:bottom w:w="0" w:type="dxa"/>
              <w:right w:w="108" w:type="dxa"/>
            </w:tcMar>
            <w:vAlign w:val="center"/>
            <w:hideMark/>
          </w:tcPr>
          <w:p w14:paraId="5A3C77C9" w14:textId="77777777" w:rsidR="00A315D6" w:rsidRPr="009D009E" w:rsidRDefault="00A315D6" w:rsidP="00A315D6">
            <w:pPr>
              <w:pStyle w:val="ListParagraph"/>
              <w:numPr>
                <w:ilvl w:val="0"/>
                <w:numId w:val="8"/>
              </w:numPr>
              <w:spacing w:after="0" w:line="264" w:lineRule="auto"/>
              <w:ind w:left="254" w:hanging="365"/>
              <w:rPr>
                <w:rFonts w:ascii="Roboto Light" w:hAnsi="Roboto Light"/>
                <w:sz w:val="18"/>
                <w:szCs w:val="18"/>
                <w:lang w:eastAsia="zh-CN"/>
              </w:rPr>
            </w:pPr>
            <w:r>
              <w:rPr>
                <w:rFonts w:ascii="Roboto Light" w:hAnsi="Roboto Light"/>
                <w:sz w:val="18"/>
                <w:szCs w:val="18"/>
                <w:lang w:eastAsia="zh-CN"/>
              </w:rPr>
              <w:t>Construction and equipment of 5 quarantine facilities.</w:t>
            </w:r>
          </w:p>
        </w:tc>
        <w:tc>
          <w:tcPr>
            <w:tcW w:w="1370" w:type="dxa"/>
            <w:tcMar>
              <w:top w:w="0" w:type="dxa"/>
              <w:left w:w="108" w:type="dxa"/>
              <w:bottom w:w="0" w:type="dxa"/>
              <w:right w:w="108" w:type="dxa"/>
            </w:tcMar>
            <w:hideMark/>
          </w:tcPr>
          <w:p w14:paraId="5CCC3BA6" w14:textId="77777777" w:rsidR="00A315D6" w:rsidRPr="00817ADC" w:rsidRDefault="00A315D6" w:rsidP="00066585">
            <w:pPr>
              <w:ind w:firstLine="72"/>
              <w:rPr>
                <w:rFonts w:ascii="Roboto Light" w:eastAsiaTheme="minorEastAsia" w:hAnsi="Roboto Light"/>
                <w:sz w:val="18"/>
                <w:szCs w:val="18"/>
                <w:lang w:eastAsia="zh-CN"/>
              </w:rPr>
            </w:pPr>
            <w:r w:rsidRPr="00817ADC">
              <w:rPr>
                <w:rFonts w:ascii="Roboto Light" w:eastAsiaTheme="minorEastAsia" w:hAnsi="Roboto Light"/>
                <w:sz w:val="18"/>
                <w:szCs w:val="18"/>
                <w:lang w:eastAsia="zh-CN"/>
              </w:rPr>
              <w:t>NCB</w:t>
            </w:r>
          </w:p>
        </w:tc>
        <w:tc>
          <w:tcPr>
            <w:tcW w:w="2331" w:type="dxa"/>
          </w:tcPr>
          <w:p w14:paraId="22194325" w14:textId="77777777" w:rsidR="00A315D6" w:rsidRPr="00817ADC" w:rsidRDefault="00A315D6" w:rsidP="00066585">
            <w:pPr>
              <w:ind w:firstLine="171"/>
              <w:rPr>
                <w:rFonts w:ascii="Roboto Light" w:eastAsiaTheme="minorEastAsia" w:hAnsi="Roboto Light"/>
                <w:sz w:val="18"/>
                <w:szCs w:val="18"/>
                <w:lang w:eastAsia="zh-CN"/>
              </w:rPr>
            </w:pPr>
            <w:r w:rsidRPr="00817ADC">
              <w:rPr>
                <w:rFonts w:ascii="Roboto Light" w:eastAsiaTheme="minorEastAsia" w:hAnsi="Roboto Light"/>
                <w:sz w:val="18"/>
                <w:szCs w:val="18"/>
                <w:lang w:eastAsia="zh-CN"/>
              </w:rPr>
              <w:t>Works</w:t>
            </w:r>
          </w:p>
        </w:tc>
      </w:tr>
    </w:tbl>
    <w:p w14:paraId="230F9275" w14:textId="77777777" w:rsidR="00A315D6" w:rsidRPr="00856C84" w:rsidRDefault="00A315D6" w:rsidP="00A315D6">
      <w:pPr>
        <w:pBdr>
          <w:top w:val="nil"/>
          <w:left w:val="nil"/>
          <w:bottom w:val="nil"/>
          <w:right w:val="nil"/>
          <w:between w:val="nil"/>
        </w:pBdr>
        <w:suppressAutoHyphens/>
        <w:jc w:val="both"/>
        <w:rPr>
          <w:rFonts w:ascii="Times New Roman" w:hAnsi="Times New Roman"/>
          <w:b/>
          <w:bCs/>
          <w:spacing w:val="-2"/>
          <w:sz w:val="24"/>
        </w:rPr>
      </w:pPr>
    </w:p>
    <w:p w14:paraId="27725CC2" w14:textId="77777777" w:rsidR="00A315D6" w:rsidRPr="00856C84" w:rsidRDefault="00A315D6" w:rsidP="00A315D6">
      <w:pPr>
        <w:pStyle w:val="ListParagraph"/>
        <w:numPr>
          <w:ilvl w:val="0"/>
          <w:numId w:val="7"/>
        </w:numPr>
        <w:pBdr>
          <w:top w:val="nil"/>
          <w:left w:val="nil"/>
          <w:bottom w:val="nil"/>
          <w:right w:val="nil"/>
          <w:between w:val="nil"/>
        </w:pBdr>
        <w:suppressAutoHyphens/>
        <w:spacing w:after="120" w:line="264" w:lineRule="auto"/>
        <w:jc w:val="both"/>
        <w:rPr>
          <w:rFonts w:ascii="Times New Roman" w:hAnsi="Times New Roman"/>
          <w:b/>
          <w:bCs/>
          <w:spacing w:val="-2"/>
          <w:sz w:val="24"/>
        </w:rPr>
      </w:pPr>
      <w:r w:rsidRPr="00856C84">
        <w:rPr>
          <w:rFonts w:ascii="Times New Roman" w:hAnsi="Times New Roman"/>
          <w:b/>
          <w:bCs/>
          <w:spacing w:val="-2"/>
          <w:sz w:val="24"/>
        </w:rPr>
        <w:t>Component 4: Access to Finance</w:t>
      </w:r>
    </w:p>
    <w:tbl>
      <w:tblPr>
        <w:tblW w:w="6170" w:type="pct"/>
        <w:jc w:val="center"/>
        <w:tblLayout w:type="fixed"/>
        <w:tblCellMar>
          <w:left w:w="10" w:type="dxa"/>
          <w:right w:w="10" w:type="dxa"/>
        </w:tblCellMar>
        <w:tblLook w:val="04A0" w:firstRow="1" w:lastRow="0" w:firstColumn="1" w:lastColumn="0" w:noHBand="0" w:noVBand="1"/>
      </w:tblPr>
      <w:tblGrid>
        <w:gridCol w:w="5168"/>
        <w:gridCol w:w="2985"/>
        <w:gridCol w:w="2985"/>
      </w:tblGrid>
      <w:tr w:rsidR="00A315D6" w14:paraId="72A72DCA" w14:textId="77777777" w:rsidTr="00066585">
        <w:trPr>
          <w:trHeight w:val="431"/>
          <w:jc w:val="center"/>
        </w:trPr>
        <w:tc>
          <w:tcPr>
            <w:tcW w:w="4751" w:type="dxa"/>
            <w:tcMar>
              <w:top w:w="0" w:type="dxa"/>
              <w:left w:w="108" w:type="dxa"/>
              <w:bottom w:w="0" w:type="dxa"/>
              <w:right w:w="108" w:type="dxa"/>
            </w:tcMar>
            <w:vAlign w:val="center"/>
            <w:hideMark/>
          </w:tcPr>
          <w:p w14:paraId="695D588A" w14:textId="6397219E" w:rsidR="00A315D6" w:rsidRDefault="005C2EE8" w:rsidP="005C2EE8">
            <w:pPr>
              <w:pStyle w:val="ListParagraph"/>
              <w:numPr>
                <w:ilvl w:val="0"/>
                <w:numId w:val="8"/>
              </w:numPr>
              <w:spacing w:after="0" w:line="264" w:lineRule="auto"/>
              <w:ind w:left="254" w:firstLine="0"/>
              <w:rPr>
                <w:lang w:eastAsia="zh-CN"/>
              </w:rPr>
            </w:pPr>
            <w:r>
              <w:rPr>
                <w:rFonts w:ascii="Roboto Light" w:hAnsi="Roboto Light"/>
                <w:sz w:val="18"/>
                <w:szCs w:val="18"/>
                <w:lang w:val="fr-FR" w:eastAsia="zh-CN"/>
              </w:rPr>
              <w:t>Not applicable</w:t>
            </w:r>
          </w:p>
        </w:tc>
        <w:tc>
          <w:tcPr>
            <w:tcW w:w="2744" w:type="dxa"/>
            <w:tcMar>
              <w:top w:w="0" w:type="dxa"/>
              <w:left w:w="108" w:type="dxa"/>
              <w:bottom w:w="0" w:type="dxa"/>
              <w:right w:w="108" w:type="dxa"/>
            </w:tcMar>
            <w:vAlign w:val="center"/>
            <w:hideMark/>
          </w:tcPr>
          <w:p w14:paraId="3D1A8CB6" w14:textId="4CACA486" w:rsidR="00A315D6" w:rsidRDefault="00A315D6" w:rsidP="00066585">
            <w:pPr>
              <w:rPr>
                <w:rFonts w:ascii="Roboto Light" w:hAnsi="Roboto Light"/>
                <w:sz w:val="18"/>
                <w:szCs w:val="18"/>
                <w:lang w:val="fr-FR" w:eastAsia="zh-CN"/>
              </w:rPr>
            </w:pPr>
          </w:p>
        </w:tc>
        <w:tc>
          <w:tcPr>
            <w:tcW w:w="2744" w:type="dxa"/>
          </w:tcPr>
          <w:p w14:paraId="3E94EF25" w14:textId="16308E49" w:rsidR="00A315D6" w:rsidRDefault="00A315D6" w:rsidP="00066585">
            <w:pPr>
              <w:rPr>
                <w:rFonts w:ascii="Roboto Light" w:hAnsi="Roboto Light"/>
                <w:sz w:val="18"/>
                <w:szCs w:val="18"/>
                <w:lang w:val="fr-FR" w:eastAsia="zh-CN"/>
              </w:rPr>
            </w:pPr>
          </w:p>
        </w:tc>
      </w:tr>
    </w:tbl>
    <w:p w14:paraId="129485F0" w14:textId="77777777" w:rsidR="00A315D6" w:rsidRDefault="00A315D6" w:rsidP="00A315D6">
      <w:pPr>
        <w:pStyle w:val="ListParagraph"/>
        <w:numPr>
          <w:ilvl w:val="0"/>
          <w:numId w:val="7"/>
        </w:numPr>
        <w:pBdr>
          <w:top w:val="nil"/>
          <w:left w:val="nil"/>
          <w:bottom w:val="nil"/>
          <w:right w:val="nil"/>
          <w:between w:val="nil"/>
        </w:pBdr>
        <w:suppressAutoHyphens/>
        <w:spacing w:after="120" w:line="264" w:lineRule="auto"/>
        <w:jc w:val="both"/>
        <w:rPr>
          <w:rFonts w:ascii="Times New Roman" w:hAnsi="Times New Roman"/>
          <w:b/>
          <w:bCs/>
          <w:spacing w:val="-2"/>
          <w:sz w:val="24"/>
        </w:rPr>
      </w:pPr>
      <w:r w:rsidRPr="001F4FEE">
        <w:rPr>
          <w:rFonts w:ascii="Times New Roman" w:hAnsi="Times New Roman"/>
          <w:b/>
          <w:bCs/>
          <w:spacing w:val="-2"/>
          <w:sz w:val="24"/>
        </w:rPr>
        <w:t xml:space="preserve">Component </w:t>
      </w:r>
      <w:r>
        <w:rPr>
          <w:rFonts w:ascii="Times New Roman" w:hAnsi="Times New Roman"/>
          <w:b/>
          <w:bCs/>
          <w:spacing w:val="-2"/>
          <w:sz w:val="24"/>
        </w:rPr>
        <w:t>5</w:t>
      </w:r>
      <w:r w:rsidRPr="001F4FEE">
        <w:rPr>
          <w:rFonts w:ascii="Times New Roman" w:hAnsi="Times New Roman"/>
          <w:b/>
          <w:bCs/>
          <w:spacing w:val="-2"/>
          <w:sz w:val="24"/>
        </w:rPr>
        <w:t>: Project Management and Coordination</w:t>
      </w:r>
    </w:p>
    <w:tbl>
      <w:tblPr>
        <w:tblW w:w="5529" w:type="pct"/>
        <w:jc w:val="center"/>
        <w:tblLayout w:type="fixed"/>
        <w:tblCellMar>
          <w:left w:w="10" w:type="dxa"/>
          <w:right w:w="10" w:type="dxa"/>
        </w:tblCellMar>
        <w:tblLook w:val="04A0" w:firstRow="1" w:lastRow="0" w:firstColumn="1" w:lastColumn="0" w:noHBand="0" w:noVBand="1"/>
      </w:tblPr>
      <w:tblGrid>
        <w:gridCol w:w="7037"/>
        <w:gridCol w:w="1374"/>
        <w:gridCol w:w="1550"/>
        <w:gridCol w:w="20"/>
      </w:tblGrid>
      <w:tr w:rsidR="00A315D6" w14:paraId="471BF92A" w14:textId="77777777" w:rsidTr="005C2EE8">
        <w:trPr>
          <w:gridAfter w:val="1"/>
          <w:wAfter w:w="20" w:type="dxa"/>
          <w:jc w:val="center"/>
        </w:trPr>
        <w:tc>
          <w:tcPr>
            <w:tcW w:w="7037" w:type="dxa"/>
            <w:tcMar>
              <w:top w:w="0" w:type="dxa"/>
              <w:left w:w="108" w:type="dxa"/>
              <w:bottom w:w="0" w:type="dxa"/>
              <w:right w:w="108" w:type="dxa"/>
            </w:tcMar>
            <w:vAlign w:val="center"/>
            <w:hideMark/>
          </w:tcPr>
          <w:p w14:paraId="66E2FCDC" w14:textId="77777777" w:rsidR="00A315D6" w:rsidRPr="00817ADC"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sidRPr="009D009E">
              <w:rPr>
                <w:rFonts w:ascii="Roboto Light" w:hAnsi="Roboto Light"/>
                <w:sz w:val="18"/>
                <w:szCs w:val="18"/>
                <w:lang w:eastAsia="zh-CN"/>
              </w:rPr>
              <w:t xml:space="preserve">Acquisition of Office Equipment, furniture, and software for the PMU  </w:t>
            </w:r>
          </w:p>
        </w:tc>
        <w:tc>
          <w:tcPr>
            <w:tcW w:w="1374" w:type="dxa"/>
            <w:tcMar>
              <w:top w:w="0" w:type="dxa"/>
              <w:left w:w="108" w:type="dxa"/>
              <w:bottom w:w="0" w:type="dxa"/>
              <w:right w:w="108" w:type="dxa"/>
            </w:tcMar>
            <w:hideMark/>
          </w:tcPr>
          <w:p w14:paraId="2D0B785D"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Shopping</w:t>
            </w:r>
          </w:p>
        </w:tc>
        <w:tc>
          <w:tcPr>
            <w:tcW w:w="1550" w:type="dxa"/>
          </w:tcPr>
          <w:p w14:paraId="2C15459A"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Goods</w:t>
            </w:r>
          </w:p>
        </w:tc>
      </w:tr>
      <w:tr w:rsidR="00A315D6" w14:paraId="16331720" w14:textId="77777777" w:rsidTr="005C2EE8">
        <w:trPr>
          <w:gridAfter w:val="1"/>
          <w:wAfter w:w="20" w:type="dxa"/>
          <w:jc w:val="center"/>
        </w:trPr>
        <w:tc>
          <w:tcPr>
            <w:tcW w:w="7037" w:type="dxa"/>
            <w:tcMar>
              <w:top w:w="0" w:type="dxa"/>
              <w:left w:w="108" w:type="dxa"/>
              <w:bottom w:w="0" w:type="dxa"/>
              <w:right w:w="108" w:type="dxa"/>
            </w:tcMar>
            <w:vAlign w:val="center"/>
            <w:hideMark/>
          </w:tcPr>
          <w:p w14:paraId="1732A065" w14:textId="77777777" w:rsidR="00A315D6" w:rsidRPr="009D009E"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sidRPr="009D009E">
              <w:rPr>
                <w:rFonts w:ascii="Roboto Light" w:hAnsi="Roboto Light"/>
                <w:sz w:val="18"/>
                <w:szCs w:val="18"/>
                <w:lang w:eastAsia="zh-CN"/>
              </w:rPr>
              <w:t>Recruitment of Consultant for Mid-Term Review</w:t>
            </w:r>
          </w:p>
        </w:tc>
        <w:tc>
          <w:tcPr>
            <w:tcW w:w="1374" w:type="dxa"/>
            <w:tcMar>
              <w:top w:w="0" w:type="dxa"/>
              <w:left w:w="108" w:type="dxa"/>
              <w:bottom w:w="0" w:type="dxa"/>
              <w:right w:w="108" w:type="dxa"/>
            </w:tcMar>
            <w:vAlign w:val="center"/>
            <w:hideMark/>
          </w:tcPr>
          <w:p w14:paraId="0C3FF7E5"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IC/LC</w:t>
            </w:r>
          </w:p>
        </w:tc>
        <w:tc>
          <w:tcPr>
            <w:tcW w:w="1550" w:type="dxa"/>
          </w:tcPr>
          <w:p w14:paraId="0D15BE52" w14:textId="77777777" w:rsidR="00A315D6" w:rsidRDefault="00A315D6" w:rsidP="00066585">
            <w:pPr>
              <w:rPr>
                <w:rFonts w:ascii="Roboto Light" w:hAnsi="Roboto Light"/>
                <w:sz w:val="18"/>
                <w:szCs w:val="18"/>
                <w:lang w:eastAsia="zh-CN"/>
              </w:rPr>
            </w:pPr>
            <w:r w:rsidRPr="009D009E">
              <w:rPr>
                <w:rFonts w:ascii="Roboto Light" w:eastAsia="Times New Roman" w:hAnsi="Roboto Light" w:cs="Times New Roman"/>
                <w:sz w:val="18"/>
                <w:szCs w:val="18"/>
                <w:lang w:eastAsia="zh-CN"/>
              </w:rPr>
              <w:t>Consultancy</w:t>
            </w:r>
          </w:p>
        </w:tc>
      </w:tr>
      <w:tr w:rsidR="00A315D6" w14:paraId="0D494600" w14:textId="77777777" w:rsidTr="005C2EE8">
        <w:trPr>
          <w:gridAfter w:val="1"/>
          <w:wAfter w:w="20" w:type="dxa"/>
          <w:jc w:val="center"/>
        </w:trPr>
        <w:tc>
          <w:tcPr>
            <w:tcW w:w="7037" w:type="dxa"/>
            <w:tcMar>
              <w:top w:w="0" w:type="dxa"/>
              <w:left w:w="108" w:type="dxa"/>
              <w:bottom w:w="0" w:type="dxa"/>
              <w:right w:w="108" w:type="dxa"/>
            </w:tcMar>
            <w:vAlign w:val="center"/>
            <w:hideMark/>
          </w:tcPr>
          <w:p w14:paraId="410AD71B" w14:textId="77777777" w:rsidR="00A315D6" w:rsidRPr="009D009E"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sidRPr="009D009E">
              <w:rPr>
                <w:rFonts w:ascii="Roboto Light" w:hAnsi="Roboto Light"/>
                <w:sz w:val="18"/>
                <w:szCs w:val="18"/>
                <w:lang w:eastAsia="zh-CN"/>
              </w:rPr>
              <w:t>Recruitment of Consultant for Baseline survey</w:t>
            </w:r>
          </w:p>
        </w:tc>
        <w:tc>
          <w:tcPr>
            <w:tcW w:w="1374" w:type="dxa"/>
            <w:tcMar>
              <w:top w:w="0" w:type="dxa"/>
              <w:left w:w="108" w:type="dxa"/>
              <w:bottom w:w="0" w:type="dxa"/>
              <w:right w:w="108" w:type="dxa"/>
            </w:tcMar>
            <w:vAlign w:val="center"/>
            <w:hideMark/>
          </w:tcPr>
          <w:p w14:paraId="57EAEE4A" w14:textId="77777777" w:rsidR="00A315D6" w:rsidRDefault="00A315D6" w:rsidP="00066585">
            <w:pPr>
              <w:ind w:left="-203" w:firstLine="203"/>
              <w:rPr>
                <w:rFonts w:ascii="Roboto Light" w:hAnsi="Roboto Light"/>
                <w:sz w:val="18"/>
                <w:szCs w:val="18"/>
                <w:lang w:eastAsia="zh-CN"/>
              </w:rPr>
            </w:pPr>
            <w:r>
              <w:rPr>
                <w:rFonts w:ascii="Roboto Light" w:hAnsi="Roboto Light"/>
                <w:sz w:val="18"/>
                <w:szCs w:val="18"/>
                <w:lang w:eastAsia="zh-CN"/>
              </w:rPr>
              <w:t>IC/LC</w:t>
            </w:r>
          </w:p>
        </w:tc>
        <w:tc>
          <w:tcPr>
            <w:tcW w:w="1550" w:type="dxa"/>
          </w:tcPr>
          <w:p w14:paraId="6AC471A9" w14:textId="77777777" w:rsidR="00A315D6" w:rsidRDefault="00A315D6" w:rsidP="00066585">
            <w:pPr>
              <w:rPr>
                <w:rFonts w:ascii="Roboto Light" w:hAnsi="Roboto Light"/>
                <w:sz w:val="18"/>
                <w:szCs w:val="18"/>
                <w:lang w:eastAsia="zh-CN"/>
              </w:rPr>
            </w:pPr>
            <w:r w:rsidRPr="009D009E">
              <w:rPr>
                <w:rFonts w:ascii="Roboto Light" w:eastAsia="Times New Roman" w:hAnsi="Roboto Light" w:cs="Times New Roman"/>
                <w:sz w:val="18"/>
                <w:szCs w:val="18"/>
                <w:lang w:eastAsia="zh-CN"/>
              </w:rPr>
              <w:t>Consultancy</w:t>
            </w:r>
          </w:p>
        </w:tc>
      </w:tr>
      <w:tr w:rsidR="00A315D6" w14:paraId="05AF129E" w14:textId="77777777" w:rsidTr="005C2EE8">
        <w:trPr>
          <w:gridAfter w:val="1"/>
          <w:wAfter w:w="20" w:type="dxa"/>
          <w:jc w:val="center"/>
        </w:trPr>
        <w:tc>
          <w:tcPr>
            <w:tcW w:w="7037" w:type="dxa"/>
            <w:tcMar>
              <w:top w:w="0" w:type="dxa"/>
              <w:left w:w="108" w:type="dxa"/>
              <w:bottom w:w="0" w:type="dxa"/>
              <w:right w:w="108" w:type="dxa"/>
            </w:tcMar>
            <w:vAlign w:val="center"/>
            <w:hideMark/>
          </w:tcPr>
          <w:p w14:paraId="4F0F2D2A" w14:textId="77777777" w:rsidR="00A315D6" w:rsidRPr="009D009E"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sidRPr="009D009E">
              <w:rPr>
                <w:rFonts w:ascii="Roboto Light" w:hAnsi="Roboto Light"/>
                <w:sz w:val="18"/>
                <w:szCs w:val="18"/>
                <w:lang w:eastAsia="zh-CN"/>
              </w:rPr>
              <w:t>Recruitment of Consultant for Project Completion</w:t>
            </w:r>
          </w:p>
        </w:tc>
        <w:tc>
          <w:tcPr>
            <w:tcW w:w="1374" w:type="dxa"/>
            <w:tcMar>
              <w:top w:w="0" w:type="dxa"/>
              <w:left w:w="108" w:type="dxa"/>
              <w:bottom w:w="0" w:type="dxa"/>
              <w:right w:w="108" w:type="dxa"/>
            </w:tcMar>
            <w:vAlign w:val="center"/>
            <w:hideMark/>
          </w:tcPr>
          <w:p w14:paraId="144482D2"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IC/LC</w:t>
            </w:r>
          </w:p>
        </w:tc>
        <w:tc>
          <w:tcPr>
            <w:tcW w:w="1550" w:type="dxa"/>
          </w:tcPr>
          <w:p w14:paraId="235B6E9C" w14:textId="77777777" w:rsidR="00A315D6" w:rsidRDefault="00A315D6" w:rsidP="00066585">
            <w:pPr>
              <w:rPr>
                <w:rFonts w:ascii="Roboto Light" w:hAnsi="Roboto Light"/>
                <w:sz w:val="18"/>
                <w:szCs w:val="18"/>
                <w:lang w:eastAsia="zh-CN"/>
              </w:rPr>
            </w:pPr>
            <w:r w:rsidRPr="009D009E">
              <w:rPr>
                <w:rFonts w:ascii="Roboto Light" w:eastAsia="Times New Roman" w:hAnsi="Roboto Light" w:cs="Times New Roman"/>
                <w:sz w:val="18"/>
                <w:szCs w:val="18"/>
                <w:lang w:eastAsia="zh-CN"/>
              </w:rPr>
              <w:t>Consultancy</w:t>
            </w:r>
          </w:p>
        </w:tc>
      </w:tr>
      <w:tr w:rsidR="00A315D6" w14:paraId="060FF26C" w14:textId="77777777" w:rsidTr="005C2EE8">
        <w:trPr>
          <w:gridAfter w:val="1"/>
          <w:wAfter w:w="20" w:type="dxa"/>
          <w:jc w:val="center"/>
        </w:trPr>
        <w:tc>
          <w:tcPr>
            <w:tcW w:w="7037" w:type="dxa"/>
            <w:tcMar>
              <w:top w:w="0" w:type="dxa"/>
              <w:left w:w="108" w:type="dxa"/>
              <w:bottom w:w="0" w:type="dxa"/>
              <w:right w:w="108" w:type="dxa"/>
            </w:tcMar>
            <w:vAlign w:val="center"/>
            <w:hideMark/>
          </w:tcPr>
          <w:p w14:paraId="2869F6DD" w14:textId="77777777" w:rsidR="00A315D6" w:rsidRPr="009D009E" w:rsidRDefault="00A315D6" w:rsidP="00A315D6">
            <w:pPr>
              <w:pStyle w:val="ListParagraph"/>
              <w:numPr>
                <w:ilvl w:val="0"/>
                <w:numId w:val="8"/>
              </w:numPr>
              <w:spacing w:after="0" w:line="264" w:lineRule="auto"/>
              <w:ind w:left="254" w:hanging="180"/>
              <w:rPr>
                <w:rFonts w:ascii="Roboto Light" w:hAnsi="Roboto Light"/>
                <w:sz w:val="18"/>
                <w:szCs w:val="18"/>
                <w:lang w:eastAsia="zh-CN"/>
              </w:rPr>
            </w:pPr>
            <w:r w:rsidRPr="009D009E">
              <w:rPr>
                <w:rFonts w:ascii="Roboto Light" w:hAnsi="Roboto Light"/>
                <w:sz w:val="18"/>
                <w:szCs w:val="18"/>
                <w:lang w:eastAsia="zh-CN"/>
              </w:rPr>
              <w:t>Design, Control and supervision works</w:t>
            </w:r>
          </w:p>
        </w:tc>
        <w:tc>
          <w:tcPr>
            <w:tcW w:w="1374" w:type="dxa"/>
            <w:tcMar>
              <w:top w:w="0" w:type="dxa"/>
              <w:left w:w="108" w:type="dxa"/>
              <w:bottom w:w="0" w:type="dxa"/>
              <w:right w:w="108" w:type="dxa"/>
            </w:tcMar>
            <w:vAlign w:val="center"/>
            <w:hideMark/>
          </w:tcPr>
          <w:p w14:paraId="0430505C"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QCBS/MC</w:t>
            </w:r>
          </w:p>
        </w:tc>
        <w:tc>
          <w:tcPr>
            <w:tcW w:w="1550" w:type="dxa"/>
          </w:tcPr>
          <w:p w14:paraId="4C878541" w14:textId="77777777" w:rsidR="00A315D6" w:rsidRDefault="00A315D6" w:rsidP="00066585">
            <w:pPr>
              <w:rPr>
                <w:rFonts w:ascii="Roboto Light" w:hAnsi="Roboto Light"/>
                <w:sz w:val="18"/>
                <w:szCs w:val="18"/>
                <w:lang w:eastAsia="zh-CN"/>
              </w:rPr>
            </w:pPr>
            <w:r w:rsidRPr="009D009E">
              <w:rPr>
                <w:rFonts w:ascii="Roboto Light" w:eastAsia="Times New Roman" w:hAnsi="Roboto Light" w:cs="Times New Roman"/>
                <w:sz w:val="18"/>
                <w:szCs w:val="18"/>
                <w:lang w:eastAsia="zh-CN"/>
              </w:rPr>
              <w:t>Consultancy</w:t>
            </w:r>
          </w:p>
        </w:tc>
      </w:tr>
      <w:tr w:rsidR="00A315D6" w14:paraId="2EC5387D" w14:textId="77777777" w:rsidTr="005C2EE8">
        <w:trPr>
          <w:trHeight w:val="48"/>
          <w:jc w:val="center"/>
        </w:trPr>
        <w:tc>
          <w:tcPr>
            <w:tcW w:w="7037" w:type="dxa"/>
            <w:tcMar>
              <w:top w:w="0" w:type="dxa"/>
              <w:left w:w="108" w:type="dxa"/>
              <w:bottom w:w="0" w:type="dxa"/>
              <w:right w:w="108" w:type="dxa"/>
            </w:tcMar>
            <w:vAlign w:val="center"/>
            <w:hideMark/>
          </w:tcPr>
          <w:p w14:paraId="38C41AF4" w14:textId="77777777" w:rsidR="00A315D6" w:rsidRDefault="00A315D6" w:rsidP="00A315D6">
            <w:pPr>
              <w:pStyle w:val="ListParagraph"/>
              <w:numPr>
                <w:ilvl w:val="0"/>
                <w:numId w:val="8"/>
              </w:numPr>
              <w:spacing w:after="0" w:line="264" w:lineRule="auto"/>
              <w:ind w:left="254" w:hanging="180"/>
              <w:rPr>
                <w:lang w:eastAsia="zh-CN"/>
              </w:rPr>
            </w:pPr>
            <w:r w:rsidRPr="009D009E">
              <w:rPr>
                <w:rFonts w:ascii="Roboto Light" w:hAnsi="Roboto Light"/>
                <w:sz w:val="18"/>
                <w:szCs w:val="18"/>
                <w:lang w:eastAsia="zh-CN"/>
              </w:rPr>
              <w:t>Production of communication materials and audio visuals</w:t>
            </w:r>
          </w:p>
        </w:tc>
        <w:tc>
          <w:tcPr>
            <w:tcW w:w="1374" w:type="dxa"/>
            <w:tcMar>
              <w:top w:w="0" w:type="dxa"/>
              <w:left w:w="108" w:type="dxa"/>
              <w:bottom w:w="0" w:type="dxa"/>
              <w:right w:w="108" w:type="dxa"/>
            </w:tcMar>
            <w:vAlign w:val="center"/>
            <w:hideMark/>
          </w:tcPr>
          <w:p w14:paraId="564AD01E"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Shopping</w:t>
            </w:r>
          </w:p>
        </w:tc>
        <w:tc>
          <w:tcPr>
            <w:tcW w:w="1570" w:type="dxa"/>
            <w:gridSpan w:val="2"/>
          </w:tcPr>
          <w:p w14:paraId="0F1EE1B3" w14:textId="77777777" w:rsidR="00A315D6" w:rsidRDefault="00A315D6" w:rsidP="00066585">
            <w:pPr>
              <w:rPr>
                <w:rFonts w:ascii="Roboto Light" w:hAnsi="Roboto Light"/>
                <w:sz w:val="18"/>
                <w:szCs w:val="18"/>
                <w:lang w:eastAsia="zh-CN"/>
              </w:rPr>
            </w:pPr>
            <w:r>
              <w:rPr>
                <w:rFonts w:ascii="Roboto Light" w:hAnsi="Roboto Light"/>
                <w:sz w:val="18"/>
                <w:szCs w:val="18"/>
                <w:lang w:eastAsia="zh-CN"/>
              </w:rPr>
              <w:t>Goods</w:t>
            </w:r>
          </w:p>
        </w:tc>
      </w:tr>
    </w:tbl>
    <w:p w14:paraId="5F14F08B" w14:textId="77777777" w:rsidR="00A315D6" w:rsidRDefault="00A315D6" w:rsidP="00A315D6">
      <w:pPr>
        <w:pStyle w:val="ListParagraph"/>
        <w:numPr>
          <w:ilvl w:val="0"/>
          <w:numId w:val="7"/>
        </w:numPr>
        <w:pBdr>
          <w:top w:val="nil"/>
          <w:left w:val="nil"/>
          <w:bottom w:val="nil"/>
          <w:right w:val="nil"/>
          <w:between w:val="nil"/>
        </w:pBdr>
        <w:suppressAutoHyphens/>
        <w:spacing w:after="120" w:line="264" w:lineRule="auto"/>
        <w:jc w:val="both"/>
        <w:rPr>
          <w:rFonts w:ascii="Times New Roman" w:hAnsi="Times New Roman"/>
          <w:b/>
          <w:bCs/>
          <w:spacing w:val="-2"/>
          <w:sz w:val="24"/>
        </w:rPr>
      </w:pPr>
      <w:r w:rsidRPr="001F4FEE">
        <w:rPr>
          <w:rFonts w:ascii="Times New Roman" w:hAnsi="Times New Roman"/>
          <w:b/>
          <w:bCs/>
          <w:spacing w:val="-2"/>
          <w:sz w:val="24"/>
        </w:rPr>
        <w:t>Component</w:t>
      </w:r>
      <w:r>
        <w:rPr>
          <w:rFonts w:ascii="Times New Roman" w:hAnsi="Times New Roman"/>
          <w:b/>
          <w:bCs/>
          <w:spacing w:val="-2"/>
          <w:sz w:val="24"/>
        </w:rPr>
        <w:t>6</w:t>
      </w:r>
      <w:r w:rsidRPr="001F4FEE">
        <w:rPr>
          <w:rFonts w:ascii="Times New Roman" w:hAnsi="Times New Roman"/>
          <w:b/>
          <w:bCs/>
          <w:spacing w:val="-2"/>
          <w:sz w:val="24"/>
        </w:rPr>
        <w:t>: Financial Audit</w:t>
      </w:r>
    </w:p>
    <w:p w14:paraId="415CFC3B" w14:textId="77777777" w:rsidR="00A315D6" w:rsidRPr="001F4FEE" w:rsidRDefault="00A315D6" w:rsidP="00A315D6">
      <w:pPr>
        <w:pStyle w:val="ListParagraph"/>
        <w:numPr>
          <w:ilvl w:val="0"/>
          <w:numId w:val="8"/>
        </w:numPr>
        <w:spacing w:after="0" w:line="264" w:lineRule="auto"/>
        <w:ind w:left="-270" w:hanging="180"/>
        <w:rPr>
          <w:rFonts w:ascii="Times New Roman" w:hAnsi="Times New Roman"/>
          <w:b/>
          <w:bCs/>
          <w:spacing w:val="-2"/>
          <w:sz w:val="24"/>
        </w:rPr>
      </w:pPr>
      <w:r w:rsidRPr="009B396A">
        <w:rPr>
          <w:rFonts w:ascii="Roboto Light" w:hAnsi="Roboto Light"/>
        </w:rPr>
        <w:t>Financial Audit Firm</w:t>
      </w:r>
      <w:r>
        <w:rPr>
          <w:rFonts w:ascii="Roboto Light" w:hAnsi="Roboto Light"/>
        </w:rPr>
        <w:t xml:space="preserve">, </w:t>
      </w:r>
      <w:r w:rsidRPr="006B4DF4">
        <w:rPr>
          <w:rFonts w:ascii="Roboto Light" w:hAnsi="Roboto Light" w:cstheme="majorBidi"/>
          <w:b/>
          <w:bCs/>
        </w:rPr>
        <w:t>LCS/LC-</w:t>
      </w:r>
      <w:r w:rsidRPr="006B4DF4">
        <w:rPr>
          <w:rFonts w:ascii="Roboto Light" w:eastAsia="Aptos" w:hAnsi="Roboto Light" w:cs="Arial"/>
          <w:b/>
          <w:bCs/>
        </w:rPr>
        <w:t xml:space="preserve"> Consultancy</w:t>
      </w:r>
    </w:p>
    <w:p w14:paraId="44515EF8" w14:textId="51BFC31C" w:rsidR="00E544F6" w:rsidRPr="00A94E41" w:rsidRDefault="00E544F6" w:rsidP="00E544F6">
      <w:pPr>
        <w:spacing w:before="400" w:after="200"/>
        <w:ind w:right="200"/>
        <w:jc w:val="both"/>
        <w:rPr>
          <w:rFonts w:ascii="Roboto Light" w:hAnsi="Roboto Light"/>
          <w:sz w:val="18"/>
          <w:szCs w:val="18"/>
          <w:lang w:eastAsia="zh-CN"/>
        </w:rPr>
      </w:pPr>
      <w:r w:rsidRPr="00A94E41">
        <w:rPr>
          <w:rFonts w:ascii="Roboto Light" w:hAnsi="Roboto Light"/>
          <w:sz w:val="18"/>
          <w:szCs w:val="18"/>
          <w:lang w:eastAsia="zh-CN"/>
        </w:rPr>
        <w:t>Abbreviations: ICB (International Competitive Bidding), ICB/MC (International Competitive Bidding limited to Member Countries), NCB (National Competitive Bidding), Direct Contracting (DC), QCBS/MC (Quality and Cost Based Selection among Short-list of Member Countries firms),  NS ( National Shopping), LCS/LC (Least Cost Selection among Short-list of National firms), IC/LC (Individual Consultant/Local Consultant)</w:t>
      </w:r>
      <w:r>
        <w:rPr>
          <w:rFonts w:ascii="Roboto Light" w:hAnsi="Roboto Light"/>
          <w:sz w:val="18"/>
          <w:szCs w:val="18"/>
          <w:lang w:eastAsia="zh-CN"/>
        </w:rPr>
        <w:t>.</w:t>
      </w:r>
    </w:p>
    <w:p w14:paraId="27CDA6C6" w14:textId="3E364DBF" w:rsidR="00A315D6" w:rsidRPr="00B96F14" w:rsidRDefault="00A315D6" w:rsidP="00A315D6">
      <w:pPr>
        <w:spacing w:before="400" w:after="200"/>
        <w:ind w:right="200"/>
        <w:jc w:val="both"/>
        <w:rPr>
          <w:rFonts w:ascii="Arial" w:hAnsi="Arial" w:cs="Arial"/>
          <w:szCs w:val="24"/>
        </w:rPr>
      </w:pPr>
      <w:r w:rsidRPr="00B96F14">
        <w:rPr>
          <w:rFonts w:ascii="Times New Roman" w:hAnsi="Times New Roman"/>
          <w:spacing w:val="-2"/>
          <w:sz w:val="24"/>
        </w:rPr>
        <w:t xml:space="preserve">Interested eligible firms and individuals who would wish to be considered for the provision of goods, works and consulting services for the </w:t>
      </w:r>
      <w:r w:rsidR="005C2EE8" w:rsidRPr="00B96F14">
        <w:rPr>
          <w:rFonts w:ascii="Times New Roman" w:hAnsi="Times New Roman"/>
          <w:spacing w:val="-2"/>
          <w:sz w:val="24"/>
        </w:rPr>
        <w:t>above-mentioned</w:t>
      </w:r>
      <w:r w:rsidRPr="00B96F14">
        <w:rPr>
          <w:rFonts w:ascii="Times New Roman" w:hAnsi="Times New Roman"/>
          <w:spacing w:val="-2"/>
          <w:sz w:val="24"/>
        </w:rPr>
        <w:t xml:space="preserve"> project, or those requiring additional information, should contact the Beneficiary at the address below:</w:t>
      </w:r>
    </w:p>
    <w:p w14:paraId="1783C430" w14:textId="77777777" w:rsidR="00A315D6" w:rsidRPr="007B3C79" w:rsidRDefault="00A315D6" w:rsidP="005C2EE8">
      <w:pPr>
        <w:tabs>
          <w:tab w:val="left" w:pos="-720"/>
          <w:tab w:val="left" w:pos="0"/>
          <w:tab w:val="left" w:pos="720"/>
          <w:tab w:val="left" w:pos="1440"/>
          <w:tab w:val="left" w:pos="2160"/>
        </w:tabs>
        <w:suppressAutoHyphens/>
        <w:spacing w:after="0"/>
        <w:ind w:left="2880" w:hanging="2880"/>
        <w:rPr>
          <w:rFonts w:ascii="CG Times" w:hAnsi="CG Times" w:cs="Times New Roman"/>
          <w:i/>
          <w:szCs w:val="20"/>
        </w:rPr>
      </w:pPr>
      <w:r w:rsidRPr="007B3C79">
        <w:rPr>
          <w:rFonts w:ascii="CG Times" w:hAnsi="CG Times" w:cs="Times New Roman"/>
          <w:i/>
          <w:szCs w:val="20"/>
          <w:lang w:val="en-US"/>
        </w:rPr>
        <w:t>Ministry of Agriculture and Food Security</w:t>
      </w:r>
    </w:p>
    <w:p w14:paraId="350A1924" w14:textId="77777777" w:rsidR="00A315D6" w:rsidRPr="00B96F14" w:rsidRDefault="00A315D6" w:rsidP="005C2EE8">
      <w:pPr>
        <w:spacing w:after="0"/>
        <w:rPr>
          <w:i/>
        </w:rPr>
      </w:pPr>
      <w:r w:rsidRPr="007B3C79">
        <w:rPr>
          <w:i/>
        </w:rPr>
        <w:t>Prince E. O. Cole</w:t>
      </w:r>
      <w:r>
        <w:rPr>
          <w:i/>
        </w:rPr>
        <w:t xml:space="preserve">, </w:t>
      </w:r>
      <w:r w:rsidRPr="007B3C79">
        <w:rPr>
          <w:rFonts w:ascii="CG Times" w:hAnsi="CG Times" w:cs="Times New Roman"/>
          <w:i/>
          <w:szCs w:val="20"/>
          <w:lang w:val="en-US"/>
        </w:rPr>
        <w:t>The Senior Permanent Secretary</w:t>
      </w:r>
    </w:p>
    <w:p w14:paraId="5F733A4A" w14:textId="77777777" w:rsidR="00A315D6" w:rsidRPr="007B3C79" w:rsidRDefault="00A315D6" w:rsidP="005C2EE8">
      <w:pPr>
        <w:tabs>
          <w:tab w:val="left" w:pos="-720"/>
          <w:tab w:val="left" w:pos="0"/>
          <w:tab w:val="left" w:pos="720"/>
          <w:tab w:val="left" w:pos="1440"/>
          <w:tab w:val="left" w:pos="2160"/>
        </w:tabs>
        <w:suppressAutoHyphens/>
        <w:spacing w:after="0"/>
        <w:ind w:left="2880" w:hanging="2880"/>
        <w:rPr>
          <w:rFonts w:ascii="CG Times" w:hAnsi="CG Times" w:cs="Times New Roman"/>
          <w:i/>
          <w:szCs w:val="20"/>
        </w:rPr>
      </w:pPr>
      <w:r w:rsidRPr="007B3C79">
        <w:rPr>
          <w:rFonts w:ascii="CG Times" w:hAnsi="CG Times" w:cs="Times New Roman"/>
          <w:i/>
          <w:szCs w:val="20"/>
          <w:lang w:val="en-US"/>
        </w:rPr>
        <w:t xml:space="preserve">1st Floor, </w:t>
      </w:r>
      <w:proofErr w:type="spellStart"/>
      <w:r w:rsidRPr="007B3C79">
        <w:rPr>
          <w:rFonts w:ascii="CG Times" w:hAnsi="CG Times" w:cs="Times New Roman"/>
          <w:i/>
          <w:szCs w:val="20"/>
          <w:lang w:val="en-US"/>
        </w:rPr>
        <w:t>Youyi</w:t>
      </w:r>
      <w:proofErr w:type="spellEnd"/>
      <w:r w:rsidRPr="007B3C79">
        <w:rPr>
          <w:rFonts w:ascii="CG Times" w:hAnsi="CG Times" w:cs="Times New Roman"/>
          <w:i/>
          <w:szCs w:val="20"/>
          <w:lang w:val="en-US"/>
        </w:rPr>
        <w:t xml:space="preserve"> Building</w:t>
      </w:r>
      <w:r w:rsidRPr="007B3C79">
        <w:rPr>
          <w:rFonts w:ascii="CG Times" w:hAnsi="CG Times" w:cs="Times New Roman"/>
          <w:i/>
          <w:szCs w:val="20"/>
        </w:rPr>
        <w:t xml:space="preserve">, </w:t>
      </w:r>
      <w:r w:rsidRPr="007B3C79">
        <w:rPr>
          <w:rFonts w:ascii="CG Times" w:hAnsi="CG Times" w:cs="Times New Roman"/>
          <w:i/>
          <w:szCs w:val="20"/>
          <w:lang w:val="en-US"/>
        </w:rPr>
        <w:t>Brookfields, Freetown, Sierra Leone</w:t>
      </w:r>
    </w:p>
    <w:p w14:paraId="62901C45" w14:textId="77777777" w:rsidR="00A315D6" w:rsidRPr="007B3C79" w:rsidRDefault="00A315D6" w:rsidP="005C2EE8">
      <w:pPr>
        <w:tabs>
          <w:tab w:val="left" w:pos="-720"/>
          <w:tab w:val="left" w:pos="0"/>
          <w:tab w:val="left" w:pos="720"/>
          <w:tab w:val="left" w:pos="1440"/>
          <w:tab w:val="left" w:pos="2160"/>
        </w:tabs>
        <w:suppressAutoHyphens/>
        <w:spacing w:after="0"/>
        <w:ind w:left="2880" w:hanging="2880"/>
        <w:rPr>
          <w:rFonts w:ascii="CG Times" w:hAnsi="CG Times" w:cs="Times New Roman"/>
          <w:i/>
          <w:szCs w:val="20"/>
        </w:rPr>
      </w:pPr>
      <w:r w:rsidRPr="007B3C79">
        <w:rPr>
          <w:rFonts w:ascii="CG Times" w:hAnsi="CG Times" w:cs="Times New Roman"/>
          <w:i/>
          <w:szCs w:val="20"/>
          <w:lang w:val="en-US"/>
        </w:rPr>
        <w:t>Telephone: +23276499600</w:t>
      </w:r>
    </w:p>
    <w:p w14:paraId="4D9978C7" w14:textId="77777777" w:rsidR="00A315D6" w:rsidRPr="007B3C79" w:rsidRDefault="00A315D6" w:rsidP="005C2EE8">
      <w:pPr>
        <w:tabs>
          <w:tab w:val="left" w:pos="-720"/>
          <w:tab w:val="left" w:pos="0"/>
          <w:tab w:val="left" w:pos="720"/>
          <w:tab w:val="left" w:pos="1440"/>
          <w:tab w:val="left" w:pos="2160"/>
        </w:tabs>
        <w:suppressAutoHyphens/>
        <w:spacing w:after="0"/>
        <w:ind w:left="2880" w:hanging="2880"/>
        <w:rPr>
          <w:rFonts w:ascii="CG Times" w:hAnsi="CG Times" w:cs="Times New Roman"/>
          <w:i/>
          <w:szCs w:val="20"/>
        </w:rPr>
      </w:pPr>
      <w:r w:rsidRPr="007B3C79">
        <w:rPr>
          <w:rFonts w:ascii="CG Times" w:hAnsi="CG Times" w:cs="Times New Roman"/>
          <w:i/>
          <w:szCs w:val="20"/>
          <w:lang w:val="en-US"/>
        </w:rPr>
        <w:t xml:space="preserve">Email: </w:t>
      </w:r>
      <w:hyperlink r:id="rId11" w:history="1">
        <w:r w:rsidRPr="00284635">
          <w:rPr>
            <w:rStyle w:val="Hyperlink"/>
            <w:i/>
          </w:rPr>
          <w:t>peocole@yahoo.com</w:t>
        </w:r>
      </w:hyperlink>
      <w:r>
        <w:rPr>
          <w:i/>
        </w:rPr>
        <w:t xml:space="preserve"> </w:t>
      </w:r>
    </w:p>
    <w:p w14:paraId="13BB51D9" w14:textId="41DE78F4" w:rsidR="00A315D6" w:rsidRPr="007B3C79" w:rsidRDefault="00A315D6" w:rsidP="005C2EE8">
      <w:pPr>
        <w:pStyle w:val="BodyText"/>
        <w:spacing w:after="0"/>
        <w:rPr>
          <w:rFonts w:ascii="CG Times" w:hAnsi="CG Times"/>
          <w:i/>
        </w:rPr>
      </w:pPr>
      <w:r w:rsidRPr="007B3C79">
        <w:rPr>
          <w:i/>
        </w:rPr>
        <w:t>web site address</w:t>
      </w:r>
      <w:r>
        <w:rPr>
          <w:i/>
        </w:rPr>
        <w:t xml:space="preserve">: </w:t>
      </w:r>
      <w:r w:rsidRPr="007B3C79">
        <w:rPr>
          <w:i/>
        </w:rPr>
        <w:t>maf.gov.sl</w:t>
      </w:r>
      <w:r>
        <w:rPr>
          <w:i/>
        </w:rPr>
        <w:t xml:space="preserve"> </w:t>
      </w:r>
    </w:p>
    <w:sectPr w:rsidR="00A315D6" w:rsidRPr="007B3C79" w:rsidSect="00A315D6">
      <w:headerReference w:type="even" r:id="rId12"/>
      <w:headerReference w:type="default" r:id="rId13"/>
      <w:headerReference w:type="first" r:id="rId14"/>
      <w:pgSz w:w="11906" w:h="16838"/>
      <w:pgMar w:top="5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CB684" w14:textId="77777777" w:rsidR="00E966CB" w:rsidRDefault="00E966CB" w:rsidP="00691BF8">
      <w:pPr>
        <w:spacing w:after="0" w:line="240" w:lineRule="auto"/>
      </w:pPr>
      <w:r>
        <w:separator/>
      </w:r>
    </w:p>
  </w:endnote>
  <w:endnote w:type="continuationSeparator" w:id="0">
    <w:p w14:paraId="11FACBFD" w14:textId="77777777" w:rsidR="00E966CB" w:rsidRDefault="00E966CB" w:rsidP="00691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Light">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5373C" w14:textId="77777777" w:rsidR="00E966CB" w:rsidRDefault="00E966CB" w:rsidP="00691BF8">
      <w:pPr>
        <w:spacing w:after="0" w:line="240" w:lineRule="auto"/>
      </w:pPr>
      <w:r>
        <w:separator/>
      </w:r>
    </w:p>
  </w:footnote>
  <w:footnote w:type="continuationSeparator" w:id="0">
    <w:p w14:paraId="63DB469D" w14:textId="77777777" w:rsidR="00E966CB" w:rsidRDefault="00E966CB" w:rsidP="00691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FCDB" w14:textId="1835FA4F" w:rsidR="001D2916" w:rsidRDefault="001D2916">
    <w:pPr>
      <w:pStyle w:val="Header"/>
    </w:pPr>
    <w:r>
      <w:rPr>
        <w:noProof/>
        <w14:ligatures w14:val="standardContextual"/>
      </w:rPr>
      <mc:AlternateContent>
        <mc:Choice Requires="wps">
          <w:drawing>
            <wp:anchor distT="0" distB="0" distL="0" distR="0" simplePos="0" relativeHeight="251659264" behindDoc="0" locked="0" layoutInCell="1" allowOverlap="1" wp14:anchorId="69D0787F" wp14:editId="23D4A0DB">
              <wp:simplePos x="635" y="635"/>
              <wp:positionH relativeFrom="page">
                <wp:align>left</wp:align>
              </wp:positionH>
              <wp:positionV relativeFrom="page">
                <wp:align>top</wp:align>
              </wp:positionV>
              <wp:extent cx="763270" cy="357505"/>
              <wp:effectExtent l="0" t="0" r="17780" b="4445"/>
              <wp:wrapNone/>
              <wp:docPr id="105075555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23079D34" w14:textId="76268BC9" w:rsidR="001D2916" w:rsidRPr="001D2916" w:rsidRDefault="001D2916" w:rsidP="001D2916">
                          <w:pPr>
                            <w:spacing w:after="0"/>
                            <w:rPr>
                              <w:rFonts w:ascii="Calibri" w:eastAsia="Calibri" w:hAnsi="Calibri" w:cs="Calibri"/>
                              <w:noProof/>
                              <w:color w:val="000000"/>
                              <w:sz w:val="20"/>
                              <w:szCs w:val="20"/>
                            </w:rPr>
                          </w:pPr>
                          <w:r w:rsidRPr="001D291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D0787F" id="_x0000_t202" coordsize="21600,21600" o:spt="202" path="m,l,21600r21600,l21600,xe">
              <v:stroke joinstyle="miter"/>
              <v:path gradientshapeok="t" o:connecttype="rect"/>
            </v:shapetype>
            <v:shape id="Text Box 2" o:spid="_x0000_s1026" type="#_x0000_t202" alt="Protected" style="position:absolute;margin-left:0;margin-top:0;width:60.1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" filled="f" stroked="f">
              <v:textbox style="mso-fit-shape-to-text:t" inset="20pt,15pt,0,0">
                <w:txbxContent>
                  <w:p w14:paraId="23079D34" w14:textId="76268BC9" w:rsidR="001D2916" w:rsidRPr="001D2916" w:rsidRDefault="001D2916" w:rsidP="001D2916">
                    <w:pPr>
                      <w:spacing w:after="0"/>
                      <w:rPr>
                        <w:rFonts w:ascii="Calibri" w:eastAsia="Calibri" w:hAnsi="Calibri" w:cs="Calibri"/>
                        <w:noProof/>
                        <w:color w:val="000000"/>
                        <w:sz w:val="20"/>
                        <w:szCs w:val="20"/>
                      </w:rPr>
                    </w:pPr>
                    <w:r w:rsidRPr="001D2916">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1C805" w14:textId="3A3BA6DD" w:rsidR="001D2916" w:rsidRDefault="001D2916">
    <w:pPr>
      <w:pStyle w:val="Header"/>
    </w:pPr>
    <w:r>
      <w:rPr>
        <w:noProof/>
        <w14:ligatures w14:val="standardContextual"/>
      </w:rPr>
      <mc:AlternateContent>
        <mc:Choice Requires="wps">
          <w:drawing>
            <wp:anchor distT="0" distB="0" distL="0" distR="0" simplePos="0" relativeHeight="251660288" behindDoc="0" locked="0" layoutInCell="1" allowOverlap="1" wp14:anchorId="1D7D321F" wp14:editId="05A039BB">
              <wp:simplePos x="914400" y="449179"/>
              <wp:positionH relativeFrom="page">
                <wp:align>left</wp:align>
              </wp:positionH>
              <wp:positionV relativeFrom="page">
                <wp:align>top</wp:align>
              </wp:positionV>
              <wp:extent cx="763270" cy="357505"/>
              <wp:effectExtent l="0" t="0" r="17780" b="4445"/>
              <wp:wrapNone/>
              <wp:docPr id="16971085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2430F417" w14:textId="0510CF4E" w:rsidR="001D2916" w:rsidRPr="001D2916" w:rsidRDefault="001D2916" w:rsidP="001D2916">
                          <w:pPr>
                            <w:spacing w:after="0"/>
                            <w:rPr>
                              <w:rFonts w:ascii="Calibri" w:eastAsia="Calibri" w:hAnsi="Calibri" w:cs="Calibri"/>
                              <w:noProof/>
                              <w:color w:val="000000"/>
                              <w:sz w:val="20"/>
                              <w:szCs w:val="20"/>
                            </w:rPr>
                          </w:pPr>
                          <w:r w:rsidRPr="001D291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7D321F" id="_x0000_t202" coordsize="21600,21600" o:spt="202" path="m,l,21600r21600,l21600,xe">
              <v:stroke joinstyle="miter"/>
              <v:path gradientshapeok="t" o:connecttype="rect"/>
            </v:shapetype>
            <v:shape id="Text Box 3" o:spid="_x0000_s1027" type="#_x0000_t202" alt="Protected" style="position:absolute;margin-left:0;margin-top:0;width:60.1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" filled="f" stroked="f">
              <v:textbox style="mso-fit-shape-to-text:t" inset="20pt,15pt,0,0">
                <w:txbxContent>
                  <w:p w14:paraId="2430F417" w14:textId="0510CF4E" w:rsidR="001D2916" w:rsidRPr="001D2916" w:rsidRDefault="001D2916" w:rsidP="001D2916">
                    <w:pPr>
                      <w:spacing w:after="0"/>
                      <w:rPr>
                        <w:rFonts w:ascii="Calibri" w:eastAsia="Calibri" w:hAnsi="Calibri" w:cs="Calibri"/>
                        <w:noProof/>
                        <w:color w:val="000000"/>
                        <w:sz w:val="20"/>
                        <w:szCs w:val="20"/>
                      </w:rPr>
                    </w:pPr>
                    <w:r w:rsidRPr="001D2916">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38B2F" w14:textId="7CE7C015" w:rsidR="001D2916" w:rsidRDefault="001D2916">
    <w:pPr>
      <w:pStyle w:val="Header"/>
    </w:pPr>
    <w:r>
      <w:rPr>
        <w:noProof/>
        <w14:ligatures w14:val="standardContextual"/>
      </w:rPr>
      <mc:AlternateContent>
        <mc:Choice Requires="wps">
          <w:drawing>
            <wp:anchor distT="0" distB="0" distL="0" distR="0" simplePos="0" relativeHeight="251658240" behindDoc="0" locked="0" layoutInCell="1" allowOverlap="1" wp14:anchorId="61C0DA84" wp14:editId="175FA82A">
              <wp:simplePos x="635" y="635"/>
              <wp:positionH relativeFrom="page">
                <wp:align>left</wp:align>
              </wp:positionH>
              <wp:positionV relativeFrom="page">
                <wp:align>top</wp:align>
              </wp:positionV>
              <wp:extent cx="763270" cy="357505"/>
              <wp:effectExtent l="0" t="0" r="17780" b="4445"/>
              <wp:wrapNone/>
              <wp:docPr id="178111793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6B0BD224" w14:textId="3F899BE0" w:rsidR="001D2916" w:rsidRPr="001D2916" w:rsidRDefault="001D2916" w:rsidP="001D2916">
                          <w:pPr>
                            <w:spacing w:after="0"/>
                            <w:rPr>
                              <w:rFonts w:ascii="Calibri" w:eastAsia="Calibri" w:hAnsi="Calibri" w:cs="Calibri"/>
                              <w:noProof/>
                              <w:color w:val="000000"/>
                              <w:sz w:val="20"/>
                              <w:szCs w:val="20"/>
                            </w:rPr>
                          </w:pPr>
                          <w:r w:rsidRPr="001D291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C0DA84" id="_x0000_t202" coordsize="21600,21600" o:spt="202" path="m,l,21600r21600,l21600,xe">
              <v:stroke joinstyle="miter"/>
              <v:path gradientshapeok="t" o:connecttype="rect"/>
            </v:shapetype>
            <v:shape id="Text Box 1" o:spid="_x0000_s1028" type="#_x0000_t202" alt="Protected" style="position:absolute;margin-left:0;margin-top:0;width:60.1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" filled="f" stroked="f">
              <v:textbox style="mso-fit-shape-to-text:t" inset="20pt,15pt,0,0">
                <w:txbxContent>
                  <w:p w14:paraId="6B0BD224" w14:textId="3F899BE0" w:rsidR="001D2916" w:rsidRPr="001D2916" w:rsidRDefault="001D2916" w:rsidP="001D2916">
                    <w:pPr>
                      <w:spacing w:after="0"/>
                      <w:rPr>
                        <w:rFonts w:ascii="Calibri" w:eastAsia="Calibri" w:hAnsi="Calibri" w:cs="Calibri"/>
                        <w:noProof/>
                        <w:color w:val="000000"/>
                        <w:sz w:val="20"/>
                        <w:szCs w:val="20"/>
                      </w:rPr>
                    </w:pPr>
                    <w:r w:rsidRPr="001D2916">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56B3"/>
    <w:multiLevelType w:val="hybridMultilevel"/>
    <w:tmpl w:val="FCCA9FA0"/>
    <w:lvl w:ilvl="0" w:tplc="9FF04B3C">
      <w:start w:val="1"/>
      <w:numFmt w:val="decimal"/>
      <w:lvlText w:val="%1."/>
      <w:lvlJc w:val="left"/>
      <w:pPr>
        <w:ind w:left="630" w:hanging="360"/>
      </w:pPr>
      <w:rPr>
        <w:rFonts w:ascii="Roboto Light" w:hAnsi="Roboto Light" w:hint="default"/>
        <w:b w:val="0"/>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2410AF4"/>
    <w:multiLevelType w:val="hybridMultilevel"/>
    <w:tmpl w:val="C1405140"/>
    <w:lvl w:ilvl="0" w:tplc="8DF6A482">
      <w:start w:val="53"/>
      <w:numFmt w:val="decimal"/>
      <w:pStyle w:val="Para1"/>
      <w:lvlText w:val="%1."/>
      <w:lvlJc w:val="left"/>
      <w:pPr>
        <w:ind w:left="360" w:hanging="360"/>
      </w:pPr>
      <w:rPr>
        <w:rFonts w:ascii="Roboto Light" w:hAnsi="Roboto Light"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F34B1"/>
    <w:multiLevelType w:val="hybridMultilevel"/>
    <w:tmpl w:val="34DC649E"/>
    <w:lvl w:ilvl="0" w:tplc="764802EE">
      <w:start w:val="25"/>
      <w:numFmt w:val="decimal"/>
      <w:lvlText w:val="%1."/>
      <w:lvlJc w:val="left"/>
      <w:pPr>
        <w:ind w:left="360" w:hanging="360"/>
      </w:pPr>
      <w:rPr>
        <w:rFonts w:ascii="Roboto Light" w:hAnsi="Roboto Light"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D7241"/>
    <w:multiLevelType w:val="hybridMultilevel"/>
    <w:tmpl w:val="F1283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B1F15"/>
    <w:multiLevelType w:val="hybridMultilevel"/>
    <w:tmpl w:val="6A10439A"/>
    <w:lvl w:ilvl="0" w:tplc="D10A127E">
      <w:start w:val="42"/>
      <w:numFmt w:val="decimal"/>
      <w:lvlText w:val="%1."/>
      <w:lvlJc w:val="left"/>
      <w:pPr>
        <w:ind w:left="360" w:hanging="360"/>
      </w:pPr>
      <w:rPr>
        <w:rFonts w:ascii="Roboto Light" w:hAnsi="Roboto Light"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7046EB"/>
    <w:multiLevelType w:val="multilevel"/>
    <w:tmpl w:val="52CA6334"/>
    <w:lvl w:ilvl="0">
      <w:start w:val="1"/>
      <w:numFmt w:val="decimal"/>
      <w:pStyle w:val="IFADparagraphnumbering"/>
      <w:lvlText w:val="%1."/>
      <w:lvlJc w:val="left"/>
      <w:pPr>
        <w:tabs>
          <w:tab w:val="num" w:pos="454"/>
        </w:tabs>
        <w:ind w:left="454" w:hanging="454"/>
      </w:pPr>
      <w:rPr>
        <w:rFonts w:ascii="Verdana" w:hAnsi="Verdana" w:hint="default"/>
        <w:b w:val="0"/>
        <w:i w:val="0"/>
        <w:color w:val="auto"/>
        <w:sz w:val="20"/>
        <w:lang w:val="en-GB"/>
      </w:rPr>
    </w:lvl>
    <w:lvl w:ilvl="1">
      <w:start w:val="1"/>
      <w:numFmt w:val="lowerLetter"/>
      <w:pStyle w:val="IFADparagraphno2ndlevel"/>
      <w:lvlText w:val="(%2)"/>
      <w:lvlJc w:val="left"/>
      <w:pPr>
        <w:tabs>
          <w:tab w:val="num" w:pos="1021"/>
        </w:tabs>
        <w:ind w:left="1021" w:hanging="567"/>
      </w:pPr>
      <w:rPr>
        <w:rFonts w:ascii="Verdana" w:hAnsi="Verdana" w:hint="default"/>
        <w:b w:val="0"/>
        <w:i w:val="0"/>
        <w:sz w:val="20"/>
      </w:rPr>
    </w:lvl>
    <w:lvl w:ilvl="2">
      <w:start w:val="1"/>
      <w:numFmt w:val="lowerRoman"/>
      <w:pStyle w:val="IFADparagraphno3rdlevel"/>
      <w:lvlText w:val="(%3)"/>
      <w:lvlJc w:val="left"/>
      <w:pPr>
        <w:tabs>
          <w:tab w:val="num" w:pos="1588"/>
        </w:tabs>
        <w:ind w:left="1588" w:hanging="567"/>
      </w:pPr>
      <w:rPr>
        <w:rFonts w:ascii="Verdana" w:hAnsi="Verdana" w:hint="default"/>
        <w:b w:val="0"/>
        <w:i w:val="0"/>
        <w:sz w:val="20"/>
      </w:rPr>
    </w:lvl>
    <w:lvl w:ilvl="3">
      <w:start w:val="1"/>
      <w:numFmt w:val="bullet"/>
      <w:pStyle w:val="IFADparagraphno4thlevel"/>
      <w:lvlText w:val="-"/>
      <w:lvlJc w:val="left"/>
      <w:pPr>
        <w:tabs>
          <w:tab w:val="num" w:pos="1871"/>
        </w:tabs>
        <w:ind w:left="1871" w:hanging="283"/>
      </w:pPr>
      <w:rPr>
        <w:rFonts w:ascii="Verdana" w:hAnsi="Verdana" w:cs="Times New Roman" w:hint="default"/>
        <w:b w:val="0"/>
        <w:i w:val="0"/>
        <w:color w:val="auto"/>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C6D6FF9"/>
    <w:multiLevelType w:val="hybridMultilevel"/>
    <w:tmpl w:val="06ECFEC2"/>
    <w:lvl w:ilvl="0" w:tplc="04090005">
      <w:start w:val="1"/>
      <w:numFmt w:val="bullet"/>
      <w:lvlText w:val=""/>
      <w:lvlJc w:val="left"/>
      <w:pPr>
        <w:ind w:left="967" w:hanging="360"/>
      </w:pPr>
      <w:rPr>
        <w:rFonts w:ascii="Wingdings" w:hAnsi="Wingdings" w:hint="default"/>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7" w15:restartNumberingAfterBreak="0">
    <w:nsid w:val="6EB9789D"/>
    <w:multiLevelType w:val="hybridMultilevel"/>
    <w:tmpl w:val="E3F6E770"/>
    <w:lvl w:ilvl="0" w:tplc="F67A40CA">
      <w:numFmt w:val="bullet"/>
      <w:lvlText w:val="-"/>
      <w:lvlJc w:val="left"/>
      <w:pPr>
        <w:ind w:left="720" w:hanging="360"/>
      </w:pPr>
      <w:rPr>
        <w:rFonts w:ascii="CG Times" w:eastAsia="Times New Roman" w:hAnsi="CG Time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026704">
    <w:abstractNumId w:val="2"/>
  </w:num>
  <w:num w:numId="2" w16cid:durableId="885525620">
    <w:abstractNumId w:val="0"/>
  </w:num>
  <w:num w:numId="3" w16cid:durableId="1422556701">
    <w:abstractNumId w:val="1"/>
  </w:num>
  <w:num w:numId="4" w16cid:durableId="598635712">
    <w:abstractNumId w:val="4"/>
  </w:num>
  <w:num w:numId="5" w16cid:durableId="1438793305">
    <w:abstractNumId w:val="5"/>
  </w:num>
  <w:num w:numId="6" w16cid:durableId="1047995696">
    <w:abstractNumId w:val="7"/>
  </w:num>
  <w:num w:numId="7" w16cid:durableId="226454446">
    <w:abstractNumId w:val="3"/>
  </w:num>
  <w:num w:numId="8" w16cid:durableId="882060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63"/>
    <w:rsid w:val="000045D1"/>
    <w:rsid w:val="0002158C"/>
    <w:rsid w:val="000406AA"/>
    <w:rsid w:val="00041172"/>
    <w:rsid w:val="00044F1B"/>
    <w:rsid w:val="00065420"/>
    <w:rsid w:val="00095B65"/>
    <w:rsid w:val="000D5E17"/>
    <w:rsid w:val="000E358C"/>
    <w:rsid w:val="00111714"/>
    <w:rsid w:val="001156CE"/>
    <w:rsid w:val="00126B71"/>
    <w:rsid w:val="00130F6C"/>
    <w:rsid w:val="00132299"/>
    <w:rsid w:val="0013608D"/>
    <w:rsid w:val="00145634"/>
    <w:rsid w:val="00160893"/>
    <w:rsid w:val="00171B9B"/>
    <w:rsid w:val="0018243D"/>
    <w:rsid w:val="00184574"/>
    <w:rsid w:val="001C732D"/>
    <w:rsid w:val="001D150E"/>
    <w:rsid w:val="001D2916"/>
    <w:rsid w:val="00227587"/>
    <w:rsid w:val="00230304"/>
    <w:rsid w:val="00247C51"/>
    <w:rsid w:val="00251F22"/>
    <w:rsid w:val="00257150"/>
    <w:rsid w:val="00257473"/>
    <w:rsid w:val="002661AB"/>
    <w:rsid w:val="00270ED5"/>
    <w:rsid w:val="00271C75"/>
    <w:rsid w:val="00290029"/>
    <w:rsid w:val="0029024D"/>
    <w:rsid w:val="002B73E9"/>
    <w:rsid w:val="002D4259"/>
    <w:rsid w:val="002E2280"/>
    <w:rsid w:val="002F0C19"/>
    <w:rsid w:val="00307FE9"/>
    <w:rsid w:val="00312545"/>
    <w:rsid w:val="00327CA4"/>
    <w:rsid w:val="00343B30"/>
    <w:rsid w:val="00344BC9"/>
    <w:rsid w:val="003508CE"/>
    <w:rsid w:val="00371D19"/>
    <w:rsid w:val="00386263"/>
    <w:rsid w:val="003A04E3"/>
    <w:rsid w:val="003A6835"/>
    <w:rsid w:val="003B29C1"/>
    <w:rsid w:val="003B2BD2"/>
    <w:rsid w:val="003C610A"/>
    <w:rsid w:val="003E32CA"/>
    <w:rsid w:val="003E39C3"/>
    <w:rsid w:val="004000F9"/>
    <w:rsid w:val="00403939"/>
    <w:rsid w:val="00405E30"/>
    <w:rsid w:val="00413712"/>
    <w:rsid w:val="004358AB"/>
    <w:rsid w:val="00442B2F"/>
    <w:rsid w:val="004511AB"/>
    <w:rsid w:val="00452105"/>
    <w:rsid w:val="00467CF9"/>
    <w:rsid w:val="00471BB9"/>
    <w:rsid w:val="004843B5"/>
    <w:rsid w:val="004C4B8F"/>
    <w:rsid w:val="004F0F32"/>
    <w:rsid w:val="004F3786"/>
    <w:rsid w:val="004F468C"/>
    <w:rsid w:val="005032F5"/>
    <w:rsid w:val="00535CBE"/>
    <w:rsid w:val="005431F2"/>
    <w:rsid w:val="00551A79"/>
    <w:rsid w:val="00573E59"/>
    <w:rsid w:val="005B67AC"/>
    <w:rsid w:val="005C2EE8"/>
    <w:rsid w:val="005F470C"/>
    <w:rsid w:val="006232EF"/>
    <w:rsid w:val="0062708B"/>
    <w:rsid w:val="006404B5"/>
    <w:rsid w:val="0064404B"/>
    <w:rsid w:val="00660F60"/>
    <w:rsid w:val="00667AC4"/>
    <w:rsid w:val="00667F98"/>
    <w:rsid w:val="00691BF8"/>
    <w:rsid w:val="00695288"/>
    <w:rsid w:val="00696F68"/>
    <w:rsid w:val="006A169F"/>
    <w:rsid w:val="006A716A"/>
    <w:rsid w:val="006C0043"/>
    <w:rsid w:val="006D21F3"/>
    <w:rsid w:val="006E2A7D"/>
    <w:rsid w:val="006E5DCE"/>
    <w:rsid w:val="00707129"/>
    <w:rsid w:val="00716801"/>
    <w:rsid w:val="00721D16"/>
    <w:rsid w:val="007400C0"/>
    <w:rsid w:val="0074360D"/>
    <w:rsid w:val="007447CE"/>
    <w:rsid w:val="0074564E"/>
    <w:rsid w:val="00761313"/>
    <w:rsid w:val="007910A9"/>
    <w:rsid w:val="00791563"/>
    <w:rsid w:val="00796D0F"/>
    <w:rsid w:val="007979A0"/>
    <w:rsid w:val="007A3BCB"/>
    <w:rsid w:val="007B40AB"/>
    <w:rsid w:val="007E636A"/>
    <w:rsid w:val="008277F9"/>
    <w:rsid w:val="00841AE8"/>
    <w:rsid w:val="0087779F"/>
    <w:rsid w:val="008A6E5B"/>
    <w:rsid w:val="008E7A64"/>
    <w:rsid w:val="008F2B05"/>
    <w:rsid w:val="009133D0"/>
    <w:rsid w:val="00923B3B"/>
    <w:rsid w:val="00930AB1"/>
    <w:rsid w:val="00930F32"/>
    <w:rsid w:val="00944BCD"/>
    <w:rsid w:val="00951799"/>
    <w:rsid w:val="00953FD2"/>
    <w:rsid w:val="009646E9"/>
    <w:rsid w:val="0096542D"/>
    <w:rsid w:val="0098244E"/>
    <w:rsid w:val="00996AEA"/>
    <w:rsid w:val="009C4CB9"/>
    <w:rsid w:val="009C4E40"/>
    <w:rsid w:val="009C5D94"/>
    <w:rsid w:val="009D5904"/>
    <w:rsid w:val="009F3983"/>
    <w:rsid w:val="009F56B4"/>
    <w:rsid w:val="00A15E69"/>
    <w:rsid w:val="00A22975"/>
    <w:rsid w:val="00A261C2"/>
    <w:rsid w:val="00A26B02"/>
    <w:rsid w:val="00A315D6"/>
    <w:rsid w:val="00A32131"/>
    <w:rsid w:val="00A47F2C"/>
    <w:rsid w:val="00A61C65"/>
    <w:rsid w:val="00A75B0D"/>
    <w:rsid w:val="00A815FE"/>
    <w:rsid w:val="00A94E41"/>
    <w:rsid w:val="00AB2570"/>
    <w:rsid w:val="00AB33D1"/>
    <w:rsid w:val="00AB7227"/>
    <w:rsid w:val="00AD1E24"/>
    <w:rsid w:val="00B00A6A"/>
    <w:rsid w:val="00B15162"/>
    <w:rsid w:val="00B40D3D"/>
    <w:rsid w:val="00B549AB"/>
    <w:rsid w:val="00B60204"/>
    <w:rsid w:val="00B61D41"/>
    <w:rsid w:val="00B67ACC"/>
    <w:rsid w:val="00B71CAB"/>
    <w:rsid w:val="00B72774"/>
    <w:rsid w:val="00BA1A49"/>
    <w:rsid w:val="00BB18A5"/>
    <w:rsid w:val="00BB4E5E"/>
    <w:rsid w:val="00BB6889"/>
    <w:rsid w:val="00BD02BD"/>
    <w:rsid w:val="00BD6D66"/>
    <w:rsid w:val="00C0688B"/>
    <w:rsid w:val="00C077C7"/>
    <w:rsid w:val="00C4662D"/>
    <w:rsid w:val="00C4795D"/>
    <w:rsid w:val="00C545F4"/>
    <w:rsid w:val="00C72B51"/>
    <w:rsid w:val="00C8434F"/>
    <w:rsid w:val="00C84671"/>
    <w:rsid w:val="00C9506D"/>
    <w:rsid w:val="00CA10B3"/>
    <w:rsid w:val="00CA7C05"/>
    <w:rsid w:val="00CC0370"/>
    <w:rsid w:val="00CE7D27"/>
    <w:rsid w:val="00D00744"/>
    <w:rsid w:val="00D02946"/>
    <w:rsid w:val="00D10C38"/>
    <w:rsid w:val="00D35457"/>
    <w:rsid w:val="00D5683C"/>
    <w:rsid w:val="00D636F4"/>
    <w:rsid w:val="00D73000"/>
    <w:rsid w:val="00D74C39"/>
    <w:rsid w:val="00DC304F"/>
    <w:rsid w:val="00DD2FD0"/>
    <w:rsid w:val="00E31DF2"/>
    <w:rsid w:val="00E36BE4"/>
    <w:rsid w:val="00E45D7E"/>
    <w:rsid w:val="00E544F6"/>
    <w:rsid w:val="00E54646"/>
    <w:rsid w:val="00E64A4A"/>
    <w:rsid w:val="00E66333"/>
    <w:rsid w:val="00E768DF"/>
    <w:rsid w:val="00E813E8"/>
    <w:rsid w:val="00E93A1B"/>
    <w:rsid w:val="00E94F63"/>
    <w:rsid w:val="00E966CB"/>
    <w:rsid w:val="00EB785D"/>
    <w:rsid w:val="00EC7BD1"/>
    <w:rsid w:val="00ED4B7A"/>
    <w:rsid w:val="00EE095C"/>
    <w:rsid w:val="00EF2E0F"/>
    <w:rsid w:val="00EF7EB7"/>
    <w:rsid w:val="00F01146"/>
    <w:rsid w:val="00F31626"/>
    <w:rsid w:val="00F47CBE"/>
    <w:rsid w:val="00F51757"/>
    <w:rsid w:val="00F52869"/>
    <w:rsid w:val="00F52C31"/>
    <w:rsid w:val="00F6164E"/>
    <w:rsid w:val="00F95A5C"/>
    <w:rsid w:val="00F970FD"/>
    <w:rsid w:val="00F97D07"/>
    <w:rsid w:val="00F97E2D"/>
    <w:rsid w:val="00FA48B1"/>
    <w:rsid w:val="00FB1A2C"/>
    <w:rsid w:val="00FC2F2E"/>
    <w:rsid w:val="00FE1915"/>
    <w:rsid w:val="00FE386A"/>
    <w:rsid w:val="00FF64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FADE"/>
  <w15:chartTrackingRefBased/>
  <w15:docId w15:val="{ACEC7BDE-1196-4C30-B6CA-7031A9D0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3"/>
    <w:pPr>
      <w:spacing w:line="259" w:lineRule="auto"/>
    </w:pPr>
    <w:rPr>
      <w:rFonts w:eastAsiaTheme="minorHAnsi"/>
      <w:kern w:val="0"/>
      <w:sz w:val="22"/>
      <w:szCs w:val="22"/>
      <w:lang w:val="en-GB" w:eastAsia="en-US"/>
      <w14:ligatures w14:val="none"/>
    </w:rPr>
  </w:style>
  <w:style w:type="paragraph" w:styleId="Heading1">
    <w:name w:val="heading 1"/>
    <w:basedOn w:val="Normal"/>
    <w:next w:val="Normal"/>
    <w:link w:val="Heading1Char"/>
    <w:uiPriority w:val="9"/>
    <w:qFormat/>
    <w:rsid w:val="00E94F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4F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4F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4F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4F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4F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F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F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E94F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F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4F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4F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4F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4F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4F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F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F63"/>
    <w:rPr>
      <w:rFonts w:eastAsiaTheme="majorEastAsia" w:cstheme="majorBidi"/>
      <w:i/>
      <w:iCs/>
      <w:color w:val="272727" w:themeColor="text1" w:themeTint="D8"/>
    </w:rPr>
  </w:style>
  <w:style w:type="character" w:customStyle="1" w:styleId="Heading9Char">
    <w:name w:val="Heading 9 Char"/>
    <w:basedOn w:val="DefaultParagraphFont"/>
    <w:link w:val="Heading9"/>
    <w:rsid w:val="00E94F63"/>
    <w:rPr>
      <w:rFonts w:eastAsiaTheme="majorEastAsia" w:cstheme="majorBidi"/>
      <w:color w:val="272727" w:themeColor="text1" w:themeTint="D8"/>
    </w:rPr>
  </w:style>
  <w:style w:type="paragraph" w:styleId="Title">
    <w:name w:val="Title"/>
    <w:basedOn w:val="Normal"/>
    <w:next w:val="Normal"/>
    <w:link w:val="TitleChar"/>
    <w:uiPriority w:val="10"/>
    <w:qFormat/>
    <w:rsid w:val="00E94F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F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F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F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F63"/>
    <w:pPr>
      <w:spacing w:before="160"/>
      <w:jc w:val="center"/>
    </w:pPr>
    <w:rPr>
      <w:i/>
      <w:iCs/>
      <w:color w:val="404040" w:themeColor="text1" w:themeTint="BF"/>
    </w:rPr>
  </w:style>
  <w:style w:type="character" w:customStyle="1" w:styleId="QuoteChar">
    <w:name w:val="Quote Char"/>
    <w:basedOn w:val="DefaultParagraphFont"/>
    <w:link w:val="Quote"/>
    <w:uiPriority w:val="29"/>
    <w:rsid w:val="00E94F63"/>
    <w:rPr>
      <w:i/>
      <w:iCs/>
      <w:color w:val="404040" w:themeColor="text1" w:themeTint="BF"/>
    </w:rPr>
  </w:style>
  <w:style w:type="paragraph" w:styleId="ListParagraph">
    <w:name w:val="List Paragraph"/>
    <w:aliases w:val="References,List Paragraph2,Text,Citation List,سرد الفقرات,Bullets,List Paragraph (numbered (a)),lp1,List Paragraph nowy,Use Case List Paragraph,sub-procedure,Paragraphe  revu,ITC List Paragraph 1,Numbered Paragraph,Main numbered paragraph"/>
    <w:basedOn w:val="Normal"/>
    <w:link w:val="ListParagraphChar"/>
    <w:uiPriority w:val="34"/>
    <w:qFormat/>
    <w:rsid w:val="00E94F63"/>
    <w:pPr>
      <w:ind w:left="720"/>
      <w:contextualSpacing/>
    </w:pPr>
  </w:style>
  <w:style w:type="character" w:styleId="IntenseEmphasis">
    <w:name w:val="Intense Emphasis"/>
    <w:basedOn w:val="DefaultParagraphFont"/>
    <w:uiPriority w:val="21"/>
    <w:qFormat/>
    <w:rsid w:val="00E94F63"/>
    <w:rPr>
      <w:i/>
      <w:iCs/>
      <w:color w:val="0F4761" w:themeColor="accent1" w:themeShade="BF"/>
    </w:rPr>
  </w:style>
  <w:style w:type="paragraph" w:styleId="IntenseQuote">
    <w:name w:val="Intense Quote"/>
    <w:basedOn w:val="Normal"/>
    <w:next w:val="Normal"/>
    <w:link w:val="IntenseQuoteChar"/>
    <w:uiPriority w:val="30"/>
    <w:qFormat/>
    <w:rsid w:val="00E94F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4F63"/>
    <w:rPr>
      <w:i/>
      <w:iCs/>
      <w:color w:val="0F4761" w:themeColor="accent1" w:themeShade="BF"/>
    </w:rPr>
  </w:style>
  <w:style w:type="character" w:styleId="IntenseReference">
    <w:name w:val="Intense Reference"/>
    <w:basedOn w:val="DefaultParagraphFont"/>
    <w:uiPriority w:val="32"/>
    <w:qFormat/>
    <w:rsid w:val="00E94F63"/>
    <w:rPr>
      <w:b/>
      <w:bCs/>
      <w:smallCaps/>
      <w:color w:val="0F4761" w:themeColor="accent1" w:themeShade="BF"/>
      <w:spacing w:val="5"/>
    </w:rPr>
  </w:style>
  <w:style w:type="character" w:customStyle="1" w:styleId="ListParagraphChar">
    <w:name w:val="List Paragraph Char"/>
    <w:aliases w:val="References Char,List Paragraph2 Char,Text Char,Citation List Char,سرد الفقرات Char,Bullets Char,List Paragraph (numbered (a)) Char,lp1 Char,List Paragraph nowy Char,Use Case List Paragraph Char,sub-procedure Char"/>
    <w:link w:val="ListParagraph"/>
    <w:uiPriority w:val="34"/>
    <w:qFormat/>
    <w:locked/>
    <w:rsid w:val="007447CE"/>
    <w:rPr>
      <w:rFonts w:eastAsiaTheme="minorHAnsi"/>
      <w:kern w:val="0"/>
      <w:sz w:val="22"/>
      <w:szCs w:val="22"/>
      <w:lang w:val="en-GB" w:eastAsia="en-US"/>
      <w14:ligatures w14:val="none"/>
    </w:rPr>
  </w:style>
  <w:style w:type="paragraph" w:customStyle="1" w:styleId="Heading1a">
    <w:name w:val="Heading 1a"/>
    <w:rsid w:val="007447CE"/>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eastAsia="en-US"/>
      <w14:ligatures w14:val="none"/>
    </w:rPr>
  </w:style>
  <w:style w:type="character" w:customStyle="1" w:styleId="tlid-translation">
    <w:name w:val="tlid-translation"/>
    <w:basedOn w:val="DefaultParagraphFont"/>
    <w:rsid w:val="007447CE"/>
  </w:style>
  <w:style w:type="paragraph" w:customStyle="1" w:styleId="Para1">
    <w:name w:val="Para1"/>
    <w:basedOn w:val="ListParagraph"/>
    <w:autoRedefine/>
    <w:qFormat/>
    <w:rsid w:val="006A169F"/>
    <w:pPr>
      <w:numPr>
        <w:numId w:val="3"/>
      </w:numPr>
      <w:spacing w:before="120" w:after="240" w:line="240" w:lineRule="auto"/>
      <w:ind w:left="540" w:hanging="540"/>
      <w:contextualSpacing w:val="0"/>
      <w:jc w:val="both"/>
    </w:pPr>
    <w:rPr>
      <w:rFonts w:ascii="Roboto Light" w:eastAsia="Calibri" w:hAnsi="Roboto Light" w:cs="Arial"/>
      <w:bCs/>
      <w:color w:val="000000" w:themeColor="text1"/>
      <w:sz w:val="24"/>
      <w:szCs w:val="24"/>
      <w:lang w:val="en-US"/>
    </w:rPr>
  </w:style>
  <w:style w:type="paragraph" w:customStyle="1" w:styleId="IFADparagraphnumbering">
    <w:name w:val="IFAD paragraph numbering"/>
    <w:basedOn w:val="BodyText"/>
    <w:link w:val="IFADparagraphnumberingCharChar"/>
    <w:qFormat/>
    <w:rsid w:val="00D74C39"/>
    <w:pPr>
      <w:numPr>
        <w:numId w:val="5"/>
      </w:numPr>
      <w:spacing w:line="240" w:lineRule="auto"/>
    </w:pPr>
    <w:rPr>
      <w:rFonts w:ascii="Verdana" w:eastAsia="Times New Roman" w:hAnsi="Verdana" w:cs="Arial"/>
      <w:sz w:val="20"/>
      <w:szCs w:val="20"/>
      <w:lang w:val="en-CA"/>
    </w:rPr>
  </w:style>
  <w:style w:type="paragraph" w:customStyle="1" w:styleId="IFADparagraphno2ndlevel">
    <w:name w:val="IFAD paragraph no. 2nd level"/>
    <w:basedOn w:val="IFADparagraphnumbering"/>
    <w:qFormat/>
    <w:rsid w:val="00D74C39"/>
    <w:pPr>
      <w:numPr>
        <w:ilvl w:val="1"/>
      </w:numPr>
      <w:tabs>
        <w:tab w:val="clear" w:pos="1021"/>
        <w:tab w:val="num" w:pos="360"/>
      </w:tabs>
      <w:ind w:left="1440" w:hanging="360"/>
    </w:pPr>
  </w:style>
  <w:style w:type="paragraph" w:customStyle="1" w:styleId="IFADparagraphno3rdlevel">
    <w:name w:val="IFAD paragraph no. 3rd level"/>
    <w:basedOn w:val="IFADparagraphnumbering"/>
    <w:rsid w:val="00D74C39"/>
    <w:pPr>
      <w:numPr>
        <w:ilvl w:val="2"/>
      </w:numPr>
      <w:tabs>
        <w:tab w:val="clear" w:pos="1588"/>
        <w:tab w:val="num" w:pos="360"/>
      </w:tabs>
      <w:ind w:left="2160" w:hanging="360"/>
    </w:pPr>
  </w:style>
  <w:style w:type="paragraph" w:customStyle="1" w:styleId="IFADparagraphno4thlevel">
    <w:name w:val="IFAD paragraph no. 4th level"/>
    <w:basedOn w:val="IFADparagraphnumbering"/>
    <w:qFormat/>
    <w:rsid w:val="00D74C39"/>
    <w:pPr>
      <w:numPr>
        <w:ilvl w:val="3"/>
      </w:numPr>
      <w:tabs>
        <w:tab w:val="clear" w:pos="1871"/>
        <w:tab w:val="num" w:pos="360"/>
      </w:tabs>
      <w:spacing w:after="0"/>
      <w:ind w:left="2880" w:hanging="360"/>
    </w:pPr>
  </w:style>
  <w:style w:type="character" w:customStyle="1" w:styleId="IFADparagraphnumberingCharChar">
    <w:name w:val="IFAD paragraph numbering Char Char"/>
    <w:link w:val="IFADparagraphnumbering"/>
    <w:locked/>
    <w:rsid w:val="00D74C39"/>
    <w:rPr>
      <w:rFonts w:ascii="Verdana" w:eastAsia="Times New Roman" w:hAnsi="Verdana" w:cs="Arial"/>
      <w:kern w:val="0"/>
      <w:sz w:val="20"/>
      <w:szCs w:val="20"/>
      <w:lang w:val="en-CA" w:eastAsia="en-US"/>
      <w14:ligatures w14:val="none"/>
    </w:rPr>
  </w:style>
  <w:style w:type="paragraph" w:styleId="BodyText">
    <w:name w:val="Body Text"/>
    <w:basedOn w:val="Normal"/>
    <w:link w:val="BodyTextChar"/>
    <w:uiPriority w:val="99"/>
    <w:semiHidden/>
    <w:unhideWhenUsed/>
    <w:rsid w:val="00D74C39"/>
    <w:pPr>
      <w:spacing w:after="120"/>
    </w:pPr>
  </w:style>
  <w:style w:type="character" w:customStyle="1" w:styleId="BodyTextChar">
    <w:name w:val="Body Text Char"/>
    <w:basedOn w:val="DefaultParagraphFont"/>
    <w:link w:val="BodyText"/>
    <w:uiPriority w:val="99"/>
    <w:semiHidden/>
    <w:rsid w:val="00D74C39"/>
    <w:rPr>
      <w:rFonts w:eastAsiaTheme="minorHAnsi"/>
      <w:kern w:val="0"/>
      <w:sz w:val="22"/>
      <w:szCs w:val="22"/>
      <w:lang w:val="en-GB" w:eastAsia="en-US"/>
      <w14:ligatures w14:val="none"/>
    </w:rPr>
  </w:style>
  <w:style w:type="character" w:customStyle="1" w:styleId="ui-provider">
    <w:name w:val="ui-provider"/>
    <w:basedOn w:val="DefaultParagraphFont"/>
    <w:rsid w:val="00CA7C05"/>
  </w:style>
  <w:style w:type="paragraph" w:customStyle="1" w:styleId="ChapterNumber">
    <w:name w:val="ChapterNumber"/>
    <w:rsid w:val="00691BF8"/>
    <w:pPr>
      <w:tabs>
        <w:tab w:val="left" w:pos="-720"/>
      </w:tabs>
      <w:suppressAutoHyphens/>
      <w:spacing w:after="0" w:line="240" w:lineRule="auto"/>
    </w:pPr>
    <w:rPr>
      <w:rFonts w:ascii="CG Times" w:eastAsia="Times New Roman" w:hAnsi="CG Times" w:cs="Times New Roman"/>
      <w:kern w:val="0"/>
      <w:sz w:val="22"/>
      <w:szCs w:val="20"/>
      <w:lang w:eastAsia="en-US"/>
      <w14:ligatures w14:val="none"/>
    </w:rPr>
  </w:style>
  <w:style w:type="character" w:styleId="FootnoteReference">
    <w:name w:val="footnote reference"/>
    <w:semiHidden/>
    <w:rsid w:val="00691BF8"/>
    <w:rPr>
      <w:rFonts w:ascii="CG Times" w:hAnsi="CG Times"/>
      <w:noProof w:val="0"/>
      <w:sz w:val="22"/>
      <w:vertAlign w:val="superscript"/>
      <w:lang w:val="en-US"/>
    </w:rPr>
  </w:style>
  <w:style w:type="paragraph" w:styleId="FootnoteText">
    <w:name w:val="footnote text"/>
    <w:basedOn w:val="Normal"/>
    <w:link w:val="FootnoteTextChar"/>
    <w:semiHidden/>
    <w:rsid w:val="00691BF8"/>
    <w:pPr>
      <w:tabs>
        <w:tab w:val="left" w:pos="-720"/>
      </w:tabs>
      <w:suppressAutoHyphens/>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691BF8"/>
    <w:rPr>
      <w:rFonts w:ascii="Times New Roman" w:eastAsia="Times New Roman" w:hAnsi="Times New Roman" w:cs="Times New Roman"/>
      <w:kern w:val="0"/>
      <w:sz w:val="20"/>
      <w:szCs w:val="20"/>
      <w:lang w:val="en-US" w:eastAsia="en-US"/>
      <w14:ligatures w14:val="none"/>
    </w:rPr>
  </w:style>
  <w:style w:type="character" w:styleId="Hyperlink">
    <w:name w:val="Hyperlink"/>
    <w:rsid w:val="00691BF8"/>
    <w:rPr>
      <w:color w:val="0000FF"/>
      <w:u w:val="single"/>
    </w:rPr>
  </w:style>
  <w:style w:type="character" w:styleId="UnresolvedMention">
    <w:name w:val="Unresolved Mention"/>
    <w:basedOn w:val="DefaultParagraphFont"/>
    <w:uiPriority w:val="99"/>
    <w:semiHidden/>
    <w:unhideWhenUsed/>
    <w:rsid w:val="00A315D6"/>
    <w:rPr>
      <w:color w:val="605E5C"/>
      <w:shd w:val="clear" w:color="auto" w:fill="E1DFDD"/>
    </w:rPr>
  </w:style>
  <w:style w:type="paragraph" w:styleId="Header">
    <w:name w:val="header"/>
    <w:basedOn w:val="Normal"/>
    <w:link w:val="HeaderChar"/>
    <w:uiPriority w:val="99"/>
    <w:unhideWhenUsed/>
    <w:rsid w:val="001D2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916"/>
    <w:rPr>
      <w:rFonts w:eastAsiaTheme="minorHAnsi"/>
      <w:kern w:val="0"/>
      <w:sz w:val="22"/>
      <w:szCs w:val="22"/>
      <w:lang w:val="en-GB" w:eastAsia="en-US"/>
      <w14:ligatures w14:val="none"/>
    </w:rPr>
  </w:style>
  <w:style w:type="paragraph" w:styleId="Revision">
    <w:name w:val="Revision"/>
    <w:hidden/>
    <w:uiPriority w:val="99"/>
    <w:semiHidden/>
    <w:rsid w:val="00E544F6"/>
    <w:pPr>
      <w:spacing w:after="0" w:line="240" w:lineRule="auto"/>
    </w:pPr>
    <w:rPr>
      <w:rFonts w:eastAsiaTheme="minorHAnsi"/>
      <w:kern w:val="0"/>
      <w:sz w:val="22"/>
      <w:szCs w:val="22"/>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ocole@yahoo.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sdb.org" TargetMode="External"/><Relationship Id="rId4" Type="http://schemas.openxmlformats.org/officeDocument/2006/relationships/webSettings" Target="webSettings.xml"/><Relationship Id="rId9" Type="http://schemas.openxmlformats.org/officeDocument/2006/relationships/hyperlink" Target="http://www.isdb.org/irj/portal/anonymous?NavigationTarget=navurl://76e1dfd61777849cc88228c9bfe818e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Jalloh</dc:creator>
  <cp:keywords/>
  <dc:description/>
  <cp:lastModifiedBy>Jack Jalloh</cp:lastModifiedBy>
  <cp:revision>2</cp:revision>
  <cp:lastPrinted>2025-06-04T09:11:00Z</cp:lastPrinted>
  <dcterms:created xsi:type="dcterms:W3CDTF">2025-06-04T09:14:00Z</dcterms:created>
  <dcterms:modified xsi:type="dcterms:W3CDTF">2025-06-04T09:14:00Z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6a29b3ec,3ea141df,a1d950b</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2025-05-29T16:57:14Z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7456e2eb-2645-49dc-a7a4-db0e8b8b102d</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