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D933" w14:textId="77777777" w:rsidR="003016AA" w:rsidRDefault="00A46116" w:rsidP="00842E05">
      <w:pPr>
        <w:tabs>
          <w:tab w:val="left" w:pos="720"/>
        </w:tabs>
        <w:spacing w:after="120" w:line="240" w:lineRule="auto"/>
        <w:jc w:val="center"/>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REQUEST FOR EXPRESSIONS OF INTEREST</w:t>
      </w:r>
    </w:p>
    <w:p w14:paraId="455369EB" w14:textId="77777777" w:rsidR="003016AA" w:rsidRDefault="00A46116" w:rsidP="00842E05">
      <w:pPr>
        <w:tabs>
          <w:tab w:val="left" w:pos="720"/>
        </w:tabs>
        <w:spacing w:after="120" w:line="240" w:lineRule="auto"/>
        <w:jc w:val="center"/>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(CONSULTANT SERVICES – SELECTION OF FIRMS)</w:t>
      </w:r>
    </w:p>
    <w:p w14:paraId="2C1347E5" w14:textId="77777777" w:rsidR="003016AA" w:rsidRDefault="003016AA" w:rsidP="00842E05">
      <w:pPr>
        <w:suppressAutoHyphens/>
        <w:spacing w:after="120" w:line="240" w:lineRule="auto"/>
        <w:jc w:val="center"/>
        <w:rPr>
          <w:rFonts w:ascii="Times New Roman" w:eastAsia="Calibri" w:hAnsi="Times New Roman" w:cs="Times New Roman"/>
          <w:spacing w:val="-2"/>
          <w:sz w:val="24"/>
          <w:szCs w:val="24"/>
        </w:rPr>
      </w:pPr>
    </w:p>
    <w:p w14:paraId="7AB9E8C4" w14:textId="77777777" w:rsidR="003016AA" w:rsidRDefault="00A46116" w:rsidP="00361AD2">
      <w:pPr>
        <w:suppressAutoHyphens/>
        <w:spacing w:after="12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Uzbekistan</w:t>
      </w:r>
    </w:p>
    <w:p w14:paraId="49239978" w14:textId="77777777" w:rsidR="003016AA" w:rsidRDefault="00A46116" w:rsidP="00361AD2">
      <w:pPr>
        <w:suppressAutoHyphens/>
        <w:spacing w:after="12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STRENGTHENING OF ECONOMIC RESILIENCE OF VULNERABLE ENTERPRISES (SERVE)</w:t>
      </w:r>
    </w:p>
    <w:p w14:paraId="75C36A94" w14:textId="77777777" w:rsidR="003016AA" w:rsidRDefault="00A46116" w:rsidP="00361AD2">
      <w:pPr>
        <w:suppressAutoHyphens/>
        <w:spacing w:after="12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Sector: Finance to MSMEs/Economic Empowerment</w:t>
      </w:r>
    </w:p>
    <w:p w14:paraId="64DCB5BC" w14:textId="77777777" w:rsidR="003016AA" w:rsidRDefault="00A46116" w:rsidP="00361AD2">
      <w:pPr>
        <w:suppressAutoHyphens/>
        <w:spacing w:after="12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CONSULTING SERVICES - COMPONENT B. BUSINESS ENGINEERING AND CAPACITY BUILDING</w:t>
      </w:r>
    </w:p>
    <w:p w14:paraId="0234E4D0" w14:textId="77777777" w:rsidR="003016AA" w:rsidRDefault="00A46116" w:rsidP="00361AD2">
      <w:pPr>
        <w:suppressAutoHyphens/>
        <w:spacing w:after="12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Mode of Financing: ISFD Loan</w:t>
      </w:r>
    </w:p>
    <w:p w14:paraId="423AA82D" w14:textId="77777777" w:rsidR="003016AA" w:rsidRDefault="00A46116" w:rsidP="00361AD2">
      <w:pPr>
        <w:suppressAutoHyphens/>
        <w:spacing w:after="12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Financing No. </w:t>
      </w:r>
      <w:r>
        <w:rPr>
          <w:rFonts w:ascii="Times New Roman" w:eastAsia="Calibri" w:hAnsi="Times New Roman" w:cs="Times New Roman"/>
          <w:spacing w:val="-2"/>
          <w:sz w:val="24"/>
          <w:szCs w:val="24"/>
        </w:rPr>
        <w:t>UZB-1037</w:t>
      </w:r>
    </w:p>
    <w:p w14:paraId="619266D3" w14:textId="77777777" w:rsidR="00626A7E" w:rsidRPr="00626A7E" w:rsidRDefault="00626A7E" w:rsidP="00626A7E">
      <w:pPr>
        <w:suppressAutoHyphens/>
        <w:spacing w:after="120" w:line="240" w:lineRule="auto"/>
        <w:jc w:val="both"/>
        <w:rPr>
          <w:rFonts w:ascii="Times New Roman" w:eastAsia="Times New Roman" w:hAnsi="Times New Roman" w:cs="Times New Roman"/>
          <w:spacing w:val="-2"/>
          <w:sz w:val="24"/>
          <w:szCs w:val="24"/>
        </w:rPr>
      </w:pPr>
      <w:r w:rsidRPr="00626A7E">
        <w:rPr>
          <w:rFonts w:ascii="Times New Roman" w:eastAsia="Times New Roman" w:hAnsi="Times New Roman" w:cs="Times New Roman"/>
          <w:spacing w:val="-2"/>
          <w:sz w:val="24"/>
          <w:szCs w:val="24"/>
        </w:rPr>
        <w:t>Contract №SERVE/QCBS/BET-01</w:t>
      </w:r>
    </w:p>
    <w:p w14:paraId="5F528B0F" w14:textId="77777777" w:rsidR="003016AA" w:rsidRDefault="003016AA" w:rsidP="00361AD2">
      <w:pPr>
        <w:suppressAutoHyphens/>
        <w:spacing w:after="120" w:line="240" w:lineRule="auto"/>
        <w:jc w:val="both"/>
        <w:rPr>
          <w:rFonts w:ascii="Times New Roman" w:eastAsia="Calibri" w:hAnsi="Times New Roman" w:cs="Times New Roman"/>
          <w:spacing w:val="-2"/>
          <w:sz w:val="24"/>
          <w:szCs w:val="24"/>
        </w:rPr>
      </w:pPr>
    </w:p>
    <w:p w14:paraId="7CAD9E94" w14:textId="48A925BF" w:rsidR="003016AA" w:rsidRDefault="00A46116" w:rsidP="00361AD2">
      <w:pPr>
        <w:suppressAutoHyphens/>
        <w:spacing w:after="12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The Republic of Uzbekistan has received a financing from the Islamic Development Bank</w:t>
      </w:r>
      <w:r w:rsidR="00082CF7">
        <w:rPr>
          <w:rFonts w:ascii="Times New Roman" w:eastAsia="Calibri" w:hAnsi="Times New Roman" w:cs="Times New Roman"/>
          <w:spacing w:val="-2"/>
          <w:sz w:val="24"/>
          <w:szCs w:val="24"/>
          <w:lang w:val="uz-Cyrl-UZ"/>
        </w:rPr>
        <w:t xml:space="preserve"> (</w:t>
      </w:r>
      <w:r w:rsidR="00082CF7">
        <w:rPr>
          <w:rFonts w:ascii="Times New Roman" w:eastAsia="Calibri" w:hAnsi="Times New Roman" w:cs="Times New Roman"/>
          <w:spacing w:val="-2"/>
          <w:sz w:val="24"/>
          <w:szCs w:val="24"/>
        </w:rPr>
        <w:t>IsDB</w:t>
      </w:r>
      <w:r w:rsidR="00082CF7">
        <w:rPr>
          <w:rFonts w:ascii="Times New Roman" w:eastAsia="Calibri" w:hAnsi="Times New Roman" w:cs="Times New Roman"/>
          <w:spacing w:val="-2"/>
          <w:sz w:val="24"/>
          <w:szCs w:val="24"/>
          <w:lang w:val="uz-Cyrl-UZ"/>
        </w:rPr>
        <w:t>)</w:t>
      </w:r>
      <w:r>
        <w:rPr>
          <w:rFonts w:ascii="Times New Roman" w:eastAsia="Calibri" w:hAnsi="Times New Roman" w:cs="Times New Roman"/>
          <w:spacing w:val="-2"/>
          <w:sz w:val="24"/>
          <w:szCs w:val="24"/>
        </w:rPr>
        <w:t xml:space="preserve"> toward the cost of the STRENGTHENING OF ECONOMIC RESILIENCE OF VULNERABLE ENTERPRISES (SERVE) and intends to apply part of the proceeds for consultant services.  </w:t>
      </w:r>
    </w:p>
    <w:p w14:paraId="2BA995B1" w14:textId="6BA83B3C" w:rsidR="003016AA" w:rsidRDefault="00A46116" w:rsidP="00361AD2">
      <w:pPr>
        <w:suppressAutoHyphens/>
        <w:spacing w:after="120" w:line="240" w:lineRule="auto"/>
        <w:jc w:val="both"/>
        <w:rPr>
          <w:rFonts w:ascii="Times New Roman" w:eastAsia="Calibri" w:hAnsi="Times New Roman" w:cs="Times New Roman"/>
          <w:spacing w:val="-2"/>
          <w:sz w:val="24"/>
          <w:szCs w:val="24"/>
        </w:rPr>
      </w:pPr>
      <w:bookmarkStart w:id="0" w:name="_Hlk192244888"/>
      <w:r>
        <w:rPr>
          <w:rFonts w:ascii="Times New Roman" w:eastAsia="Calibri" w:hAnsi="Times New Roman" w:cs="Times New Roman"/>
          <w:spacing w:val="-2"/>
          <w:sz w:val="24"/>
          <w:szCs w:val="24"/>
        </w:rPr>
        <w:t>The objective of appointing the Consulting Company</w:t>
      </w:r>
      <w:r w:rsidR="0038713A">
        <w:rPr>
          <w:rFonts w:ascii="Times New Roman" w:eastAsia="Calibri" w:hAnsi="Times New Roman" w:cs="Times New Roman"/>
          <w:spacing w:val="-2"/>
          <w:sz w:val="24"/>
          <w:szCs w:val="24"/>
        </w:rPr>
        <w:t xml:space="preserve"> (The business engineering team (B.E.T.))</w:t>
      </w:r>
      <w:r>
        <w:rPr>
          <w:rFonts w:ascii="Times New Roman" w:eastAsia="Calibri" w:hAnsi="Times New Roman" w:cs="Times New Roman"/>
          <w:spacing w:val="-2"/>
          <w:sz w:val="24"/>
          <w:szCs w:val="24"/>
        </w:rPr>
        <w:t xml:space="preserve"> is to support the Executing Agency in promoting Economic Empowerment approach and Islamic finance by developing business models, designing targeted training programs, creating tools for partner financial institutions, and supporting the implementation of Business Development Services (BDS).</w:t>
      </w:r>
    </w:p>
    <w:bookmarkEnd w:id="0"/>
    <w:p w14:paraId="23E07FF1" w14:textId="38D4D264" w:rsidR="003016AA" w:rsidRDefault="00A46116" w:rsidP="00361AD2">
      <w:pPr>
        <w:suppressAutoHyphens/>
        <w:spacing w:after="12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The project will recruit international and national consultants possessing MSME business development knowledge. The business engineering team (B.E.T.) </w:t>
      </w:r>
      <w:r w:rsidR="00407BAA">
        <w:rPr>
          <w:rFonts w:ascii="Times New Roman" w:eastAsia="Calibri" w:hAnsi="Times New Roman" w:cs="Times New Roman"/>
          <w:spacing w:val="-2"/>
          <w:sz w:val="24"/>
          <w:szCs w:val="24"/>
        </w:rPr>
        <w:t xml:space="preserve">will </w:t>
      </w:r>
      <w:r>
        <w:rPr>
          <w:rFonts w:ascii="Times New Roman" w:eastAsia="Calibri" w:hAnsi="Times New Roman" w:cs="Times New Roman"/>
          <w:spacing w:val="-2"/>
          <w:sz w:val="24"/>
          <w:szCs w:val="24"/>
        </w:rPr>
        <w:t xml:space="preserve">consists of specialized business consultants with experience in MSMEs, business planning, value chain development, and Islamic finance. This team will be placed with the PMU of the Executing Agency (EA). The B.E.T. will work with the SME department of the Executing Agency and develop solutions that will link such services to meet the needs of vulnerable MSMEs. </w:t>
      </w:r>
    </w:p>
    <w:p w14:paraId="769915D1" w14:textId="4A5CBB68" w:rsidR="003016AA" w:rsidRPr="00BE01FF" w:rsidRDefault="00A46116" w:rsidP="00361AD2">
      <w:pPr>
        <w:tabs>
          <w:tab w:val="left" w:pos="284"/>
        </w:tabs>
        <w:autoSpaceDE w:val="0"/>
        <w:autoSpaceDN w:val="0"/>
        <w:adjustRightInd w:val="0"/>
        <w:spacing w:after="120" w:line="240" w:lineRule="auto"/>
        <w:jc w:val="both"/>
        <w:rPr>
          <w:rFonts w:ascii="Times New Roman" w:hAnsi="Times New Roman" w:cs="Times New Roman"/>
          <w:sz w:val="24"/>
          <w:szCs w:val="24"/>
        </w:rPr>
      </w:pPr>
      <w:r w:rsidRPr="00BE01FF">
        <w:rPr>
          <w:rFonts w:ascii="Times New Roman" w:hAnsi="Times New Roman" w:cs="Times New Roman"/>
          <w:sz w:val="24"/>
          <w:szCs w:val="24"/>
        </w:rPr>
        <w:t xml:space="preserve">The implementation period is up to 24 months, starting as soon as the consulting contract has been signed between the PMU/EA. The service will be divided into 2 phases with breakdown – Phase-I with </w:t>
      </w:r>
      <w:r w:rsidR="008156D1">
        <w:rPr>
          <w:rFonts w:ascii="Times New Roman" w:hAnsi="Times New Roman" w:cs="Times New Roman"/>
          <w:sz w:val="24"/>
          <w:szCs w:val="24"/>
        </w:rPr>
        <w:t>12</w:t>
      </w:r>
      <w:r w:rsidRPr="00683ADA">
        <w:rPr>
          <w:rFonts w:ascii="Times New Roman" w:hAnsi="Times New Roman" w:cs="Times New Roman"/>
          <w:sz w:val="24"/>
          <w:szCs w:val="24"/>
        </w:rPr>
        <w:t xml:space="preserve"> months duration</w:t>
      </w:r>
      <w:r w:rsidR="008156D1">
        <w:rPr>
          <w:rFonts w:ascii="Times New Roman" w:hAnsi="Times New Roman" w:cs="Times New Roman"/>
          <w:sz w:val="24"/>
          <w:szCs w:val="24"/>
        </w:rPr>
        <w:t xml:space="preserve"> (f</w:t>
      </w:r>
      <w:r w:rsidR="008156D1" w:rsidRPr="008156D1">
        <w:rPr>
          <w:rFonts w:ascii="Times New Roman" w:hAnsi="Times New Roman" w:cs="Times New Roman"/>
          <w:sz w:val="24"/>
          <w:szCs w:val="24"/>
        </w:rPr>
        <w:t>ocused on analysis, drafting, development, planning, examination, research, and formulation of a package of recommendations</w:t>
      </w:r>
      <w:r w:rsidR="008156D1">
        <w:rPr>
          <w:rFonts w:ascii="Times New Roman" w:hAnsi="Times New Roman" w:cs="Times New Roman"/>
          <w:sz w:val="24"/>
          <w:szCs w:val="24"/>
        </w:rPr>
        <w:t>)</w:t>
      </w:r>
      <w:r w:rsidRPr="00BE01FF">
        <w:rPr>
          <w:rFonts w:ascii="Times New Roman" w:hAnsi="Times New Roman" w:cs="Times New Roman"/>
          <w:sz w:val="24"/>
          <w:szCs w:val="24"/>
        </w:rPr>
        <w:t xml:space="preserve"> and Phase-II with </w:t>
      </w:r>
      <w:r w:rsidR="00BE01FF">
        <w:rPr>
          <w:rFonts w:ascii="Times New Roman" w:hAnsi="Times New Roman" w:cs="Times New Roman"/>
          <w:sz w:val="24"/>
          <w:szCs w:val="24"/>
        </w:rPr>
        <w:t>12</w:t>
      </w:r>
      <w:r w:rsidR="00BE01FF" w:rsidRPr="00BE01FF">
        <w:rPr>
          <w:rFonts w:ascii="Times New Roman" w:hAnsi="Times New Roman" w:cs="Times New Roman"/>
          <w:sz w:val="24"/>
          <w:szCs w:val="24"/>
        </w:rPr>
        <w:t xml:space="preserve"> </w:t>
      </w:r>
      <w:r w:rsidRPr="00BE01FF">
        <w:rPr>
          <w:rFonts w:ascii="Times New Roman" w:hAnsi="Times New Roman" w:cs="Times New Roman"/>
          <w:sz w:val="24"/>
          <w:szCs w:val="24"/>
        </w:rPr>
        <w:t>months duration</w:t>
      </w:r>
      <w:r w:rsidR="00BE01FF">
        <w:rPr>
          <w:rFonts w:ascii="Times New Roman" w:hAnsi="Times New Roman" w:cs="Times New Roman"/>
          <w:sz w:val="24"/>
          <w:szCs w:val="24"/>
        </w:rPr>
        <w:t xml:space="preserve"> (f</w:t>
      </w:r>
      <w:r w:rsidR="00BE01FF" w:rsidRPr="00BE01FF">
        <w:rPr>
          <w:rFonts w:ascii="Times New Roman" w:hAnsi="Times New Roman" w:cs="Times New Roman"/>
          <w:sz w:val="24"/>
          <w:szCs w:val="24"/>
        </w:rPr>
        <w:t>ocused on guiding, coordinating, and monitoring the implementation of the proposed solutions.</w:t>
      </w:r>
      <w:r w:rsidR="00BE01FF">
        <w:rPr>
          <w:rFonts w:ascii="Times New Roman" w:hAnsi="Times New Roman" w:cs="Times New Roman"/>
          <w:sz w:val="24"/>
          <w:szCs w:val="24"/>
        </w:rPr>
        <w:t>)</w:t>
      </w:r>
      <w:r w:rsidRPr="00BE01FF">
        <w:rPr>
          <w:rFonts w:ascii="Times New Roman" w:hAnsi="Times New Roman" w:cs="Times New Roman"/>
          <w:sz w:val="24"/>
          <w:szCs w:val="24"/>
        </w:rPr>
        <w:t xml:space="preserve">. </w:t>
      </w:r>
    </w:p>
    <w:p w14:paraId="69E6E7E3" w14:textId="2CA2D81D" w:rsidR="003016AA" w:rsidRDefault="00A46116" w:rsidP="00361AD2">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Consultant will carry out the assignment in office and field whenever is required. The </w:t>
      </w:r>
      <w:r w:rsidR="00E74BA7">
        <w:rPr>
          <w:rFonts w:ascii="Times New Roman" w:hAnsi="Times New Roman" w:cs="Times New Roman"/>
          <w:sz w:val="24"/>
          <w:szCs w:val="24"/>
        </w:rPr>
        <w:t xml:space="preserve">Consultant </w:t>
      </w:r>
      <w:r>
        <w:rPr>
          <w:rFonts w:ascii="Times New Roman" w:hAnsi="Times New Roman" w:cs="Times New Roman"/>
          <w:sz w:val="24"/>
          <w:szCs w:val="24"/>
        </w:rPr>
        <w:t>team shall be composed of</w:t>
      </w:r>
      <w:r w:rsidR="00BE01FF">
        <w:rPr>
          <w:rFonts w:ascii="Times New Roman" w:hAnsi="Times New Roman" w:cs="Times New Roman"/>
          <w:sz w:val="24"/>
          <w:szCs w:val="24"/>
        </w:rPr>
        <w:t xml:space="preserve"> (tentatively)</w:t>
      </w:r>
      <w:r>
        <w:rPr>
          <w:rFonts w:ascii="Times New Roman" w:hAnsi="Times New Roman" w:cs="Times New Roman"/>
          <w:sz w:val="24"/>
          <w:szCs w:val="24"/>
        </w:rPr>
        <w:t>:</w:t>
      </w:r>
    </w:p>
    <w:p w14:paraId="5A5ADE22" w14:textId="77777777" w:rsidR="003016AA" w:rsidRDefault="00A46116" w:rsidP="00361AD2">
      <w:pPr>
        <w:numPr>
          <w:ilvl w:val="0"/>
          <w:numId w:val="2"/>
        </w:numPr>
        <w:tabs>
          <w:tab w:val="left" w:pos="993"/>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Team Leader (International).</w:t>
      </w:r>
    </w:p>
    <w:p w14:paraId="6B08A30E" w14:textId="77777777" w:rsidR="003016AA" w:rsidRDefault="00A46116" w:rsidP="00361AD2">
      <w:pPr>
        <w:numPr>
          <w:ilvl w:val="0"/>
          <w:numId w:val="2"/>
        </w:numPr>
        <w:tabs>
          <w:tab w:val="left" w:pos="993"/>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iCs/>
          <w:sz w:val="24"/>
          <w:szCs w:val="24"/>
        </w:rPr>
        <w:t>Training Designing Specialist (</w:t>
      </w:r>
      <w:r>
        <w:rPr>
          <w:rFonts w:ascii="Times New Roman" w:hAnsi="Times New Roman" w:cs="Times New Roman"/>
          <w:sz w:val="24"/>
          <w:szCs w:val="24"/>
        </w:rPr>
        <w:t>1 International).</w:t>
      </w:r>
    </w:p>
    <w:p w14:paraId="45642EB8" w14:textId="77777777" w:rsidR="003016AA" w:rsidRDefault="00A46116" w:rsidP="00361AD2">
      <w:pPr>
        <w:numPr>
          <w:ilvl w:val="0"/>
          <w:numId w:val="2"/>
        </w:numPr>
        <w:tabs>
          <w:tab w:val="left" w:pos="993"/>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Product Development Specialist/Sharia (1 International).</w:t>
      </w:r>
    </w:p>
    <w:p w14:paraId="2F613292" w14:textId="6E6A1E51" w:rsidR="003016AA" w:rsidRDefault="00A46116" w:rsidP="00361AD2">
      <w:pPr>
        <w:numPr>
          <w:ilvl w:val="0"/>
          <w:numId w:val="2"/>
        </w:numPr>
        <w:tabs>
          <w:tab w:val="left" w:pos="993"/>
        </w:tabs>
        <w:autoSpaceDE w:val="0"/>
        <w:autoSpaceDN w:val="0"/>
        <w:adjustRightInd w:val="0"/>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Business Analyst (1 International and 2 National).</w:t>
      </w:r>
    </w:p>
    <w:p w14:paraId="3EDDC9D4" w14:textId="77777777" w:rsidR="003016AA" w:rsidRDefault="00A46116" w:rsidP="00361AD2">
      <w:pPr>
        <w:numPr>
          <w:ilvl w:val="0"/>
          <w:numId w:val="2"/>
        </w:numPr>
        <w:tabs>
          <w:tab w:val="left" w:pos="993"/>
        </w:tabs>
        <w:autoSpaceDE w:val="0"/>
        <w:autoSpaceDN w:val="0"/>
        <w:adjustRightInd w:val="0"/>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Business Development Consultant (1 International + 2 National).</w:t>
      </w:r>
    </w:p>
    <w:p w14:paraId="5D94AC18" w14:textId="77777777" w:rsidR="003016AA" w:rsidRDefault="00A46116" w:rsidP="00361AD2">
      <w:pPr>
        <w:numPr>
          <w:ilvl w:val="0"/>
          <w:numId w:val="2"/>
        </w:numPr>
        <w:tabs>
          <w:tab w:val="left" w:pos="993"/>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LGL Consultant (0.5 National).</w:t>
      </w:r>
    </w:p>
    <w:p w14:paraId="2B9B0C02" w14:textId="77777777" w:rsidR="003016AA" w:rsidRDefault="00A46116" w:rsidP="00361AD2">
      <w:pPr>
        <w:numPr>
          <w:ilvl w:val="0"/>
          <w:numId w:val="2"/>
        </w:numPr>
        <w:tabs>
          <w:tab w:val="left" w:pos="993"/>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Translator (1 National).</w:t>
      </w:r>
    </w:p>
    <w:p w14:paraId="762862CB" w14:textId="7E499096" w:rsidR="003016AA" w:rsidRDefault="00A46116" w:rsidP="00361AD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Generally, all Consultants are expected to demonstrate profound professional knowledge and </w:t>
      </w:r>
      <w:r w:rsidR="00082CF7">
        <w:rPr>
          <w:rFonts w:ascii="Times New Roman" w:hAnsi="Times New Roman" w:cs="Times New Roman"/>
          <w:sz w:val="24"/>
          <w:szCs w:val="24"/>
        </w:rPr>
        <w:t xml:space="preserve">substantial </w:t>
      </w:r>
      <w:r>
        <w:rPr>
          <w:rFonts w:ascii="Times New Roman" w:hAnsi="Times New Roman" w:cs="Times New Roman"/>
          <w:sz w:val="24"/>
          <w:szCs w:val="24"/>
        </w:rPr>
        <w:t xml:space="preserve">experience in their field of assignment of MSMEs financing. </w:t>
      </w:r>
    </w:p>
    <w:p w14:paraId="0662FD30" w14:textId="305537FF" w:rsidR="003016AA" w:rsidRPr="00F26145" w:rsidRDefault="00A46116" w:rsidP="00361AD2">
      <w:pPr>
        <w:suppressAutoHyphens/>
        <w:spacing w:after="120" w:line="240" w:lineRule="auto"/>
        <w:jc w:val="both"/>
        <w:rPr>
          <w:rFonts w:ascii="Times New Roman" w:hAnsi="Times New Roman" w:cs="Times New Roman"/>
          <w:iCs/>
          <w:spacing w:val="-2"/>
          <w:sz w:val="24"/>
          <w:szCs w:val="24"/>
          <w:lang w:val="uz-Cyrl-UZ"/>
        </w:rPr>
      </w:pPr>
      <w:r>
        <w:rPr>
          <w:rFonts w:ascii="Times New Roman" w:hAnsi="Times New Roman" w:cs="Times New Roman"/>
          <w:spacing w:val="-2"/>
          <w:sz w:val="24"/>
          <w:szCs w:val="24"/>
        </w:rPr>
        <w:t xml:space="preserve">The detailed Terms of Reference (TOR) for the assignment </w:t>
      </w:r>
      <w:r>
        <w:rPr>
          <w:rFonts w:ascii="Times New Roman" w:hAnsi="Times New Roman" w:cs="Times New Roman"/>
          <w:iCs/>
          <w:spacing w:val="-2"/>
          <w:sz w:val="24"/>
          <w:szCs w:val="24"/>
        </w:rPr>
        <w:t>are attached to this request for expressions of interest</w:t>
      </w:r>
      <w:r w:rsidR="00031C94">
        <w:rPr>
          <w:rFonts w:ascii="Times New Roman" w:hAnsi="Times New Roman" w:cs="Times New Roman"/>
          <w:iCs/>
          <w:spacing w:val="-2"/>
          <w:sz w:val="24"/>
          <w:szCs w:val="24"/>
        </w:rPr>
        <w:t xml:space="preserve"> and </w:t>
      </w:r>
      <w:r w:rsidR="00031C94" w:rsidRPr="00031C94">
        <w:rPr>
          <w:rFonts w:ascii="Times New Roman" w:hAnsi="Times New Roman" w:cs="Times New Roman"/>
          <w:iCs/>
          <w:spacing w:val="-2"/>
          <w:sz w:val="24"/>
          <w:szCs w:val="24"/>
        </w:rPr>
        <w:t xml:space="preserve">are available at the following link: </w:t>
      </w:r>
      <w:hyperlink r:id="rId9" w:history="1">
        <w:r w:rsidR="00F26145" w:rsidRPr="00B34A04">
          <w:rPr>
            <w:rStyle w:val="Hyperlink"/>
            <w:rFonts w:ascii="Times New Roman" w:hAnsi="Times New Roman" w:cs="Times New Roman"/>
            <w:iCs/>
            <w:spacing w:val="-2"/>
            <w:sz w:val="24"/>
            <w:szCs w:val="24"/>
          </w:rPr>
          <w:t>https://docs.google.com/document/d/1YL0uc0nBCTwj7yuAaBf64-u3yk2iPhok/edit?usp=drive_link&amp;ouid=102883265367454794668&amp;rtpof=true&amp;sd=true</w:t>
        </w:r>
      </w:hyperlink>
      <w:r w:rsidR="00F26145">
        <w:rPr>
          <w:rFonts w:ascii="Times New Roman" w:hAnsi="Times New Roman" w:cs="Times New Roman"/>
          <w:iCs/>
          <w:spacing w:val="-2"/>
          <w:sz w:val="24"/>
          <w:szCs w:val="24"/>
          <w:lang w:val="uz-Cyrl-UZ"/>
        </w:rPr>
        <w:t xml:space="preserve"> </w:t>
      </w:r>
    </w:p>
    <w:p w14:paraId="1E97BC3C" w14:textId="77777777" w:rsidR="003016AA" w:rsidRDefault="00A46116" w:rsidP="00361AD2">
      <w:pPr>
        <w:spacing w:after="120" w:line="240" w:lineRule="auto"/>
        <w:jc w:val="both"/>
        <w:rPr>
          <w:rFonts w:ascii="Times New Roman" w:eastAsia="Calibri" w:hAnsi="Times New Roman" w:cs="Times New Roman"/>
          <w:i/>
          <w:iCs/>
          <w:spacing w:val="-2"/>
          <w:sz w:val="24"/>
          <w:szCs w:val="24"/>
        </w:rPr>
      </w:pPr>
      <w:r>
        <w:rPr>
          <w:rFonts w:ascii="Times New Roman" w:eastAsia="Calibri" w:hAnsi="Times New Roman" w:cs="Times New Roman"/>
          <w:spacing w:val="-2"/>
          <w:sz w:val="24"/>
          <w:szCs w:val="24"/>
        </w:rPr>
        <w:t xml:space="preserve">The Ministry of Economy and Finance of Uzbekistan now invites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 </w:t>
      </w:r>
    </w:p>
    <w:p w14:paraId="3E1CFA33" w14:textId="77777777" w:rsidR="003016AA" w:rsidRPr="00A60691" w:rsidRDefault="00A46116" w:rsidP="00361AD2">
      <w:pPr>
        <w:autoSpaceDE w:val="0"/>
        <w:autoSpaceDN w:val="0"/>
        <w:adjustRightInd w:val="0"/>
        <w:spacing w:after="120" w:line="240" w:lineRule="auto"/>
        <w:jc w:val="both"/>
        <w:rPr>
          <w:rFonts w:ascii="Times New Roman" w:hAnsi="Times New Roman" w:cs="Times New Roman"/>
          <w:b/>
          <w:bCs/>
          <w:sz w:val="24"/>
          <w:szCs w:val="24"/>
        </w:rPr>
      </w:pPr>
      <w:r w:rsidRPr="00A60691">
        <w:rPr>
          <w:rFonts w:ascii="Times New Roman" w:hAnsi="Times New Roman" w:cs="Times New Roman"/>
          <w:b/>
          <w:bCs/>
          <w:sz w:val="24"/>
          <w:szCs w:val="24"/>
        </w:rPr>
        <w:t xml:space="preserve">The shortlisting criteria are: </w:t>
      </w:r>
    </w:p>
    <w:p w14:paraId="78B75D67" w14:textId="26BB8CD6" w:rsidR="003016AA" w:rsidRDefault="00B132CF" w:rsidP="00361AD2">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w:t>
      </w:r>
      <w:r w:rsidR="00A46116">
        <w:rPr>
          <w:rFonts w:ascii="Times New Roman" w:eastAsia="Times New Roman" w:hAnsi="Times New Roman" w:cs="Times New Roman"/>
          <w:b/>
          <w:bCs/>
          <w:color w:val="000000"/>
          <w:sz w:val="24"/>
          <w:szCs w:val="24"/>
        </w:rPr>
        <w:t>Eligibility Compliance</w:t>
      </w:r>
    </w:p>
    <w:p w14:paraId="2D872152" w14:textId="60A5EBCA" w:rsidR="003016AA" w:rsidRDefault="00A46116" w:rsidP="00361AD2">
      <w:pPr>
        <w:numPr>
          <w:ilvl w:val="0"/>
          <w:numId w:val="3"/>
        </w:num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Consultant must comply with IsDB eligibility rules (Part 1, Chapter 1, Section 1.11</w:t>
      </w:r>
      <w:r w:rsidR="00E74BA7">
        <w:rPr>
          <w:rFonts w:ascii="Times New Roman" w:eastAsia="Times New Roman" w:hAnsi="Times New Roman" w:cs="Times New Roman"/>
          <w:color w:val="000000"/>
          <w:sz w:val="24"/>
          <w:szCs w:val="24"/>
        </w:rPr>
        <w:t xml:space="preserve"> </w:t>
      </w:r>
      <w:r w:rsidR="00E74BA7" w:rsidRPr="00E74BA7">
        <w:rPr>
          <w:rFonts w:ascii="Times New Roman" w:eastAsia="Times New Roman" w:hAnsi="Times New Roman" w:cs="Times New Roman"/>
          <w:color w:val="000000"/>
          <w:sz w:val="24"/>
          <w:szCs w:val="24"/>
        </w:rPr>
        <w:t>of the IsDB Guidelines for the Procurement of Consultancy Services under IsDB Project Financing (April 2019 edition, revised February 2023)</w:t>
      </w:r>
      <w:r>
        <w:rPr>
          <w:rFonts w:ascii="Times New Roman" w:eastAsia="Times New Roman" w:hAnsi="Times New Roman" w:cs="Times New Roman"/>
          <w:color w:val="000000"/>
          <w:sz w:val="24"/>
          <w:szCs w:val="24"/>
        </w:rPr>
        <w:t>).</w:t>
      </w:r>
    </w:p>
    <w:p w14:paraId="341605A8" w14:textId="21AD76B9" w:rsidR="003016AA" w:rsidRDefault="00A46116" w:rsidP="00361AD2">
      <w:pPr>
        <w:numPr>
          <w:ilvl w:val="0"/>
          <w:numId w:val="3"/>
        </w:num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Consultant must be </w:t>
      </w:r>
      <w:r w:rsidR="00031C94">
        <w:rPr>
          <w:rFonts w:ascii="Times New Roman" w:eastAsia="Times New Roman" w:hAnsi="Times New Roman" w:cs="Times New Roman"/>
          <w:color w:val="000000"/>
          <w:sz w:val="24"/>
          <w:szCs w:val="24"/>
        </w:rPr>
        <w:t xml:space="preserve"> established or incorporated</w:t>
      </w:r>
      <w:r>
        <w:rPr>
          <w:rFonts w:ascii="Times New Roman" w:eastAsia="Times New Roman" w:hAnsi="Times New Roman" w:cs="Times New Roman"/>
          <w:color w:val="000000"/>
          <w:sz w:val="24"/>
          <w:szCs w:val="24"/>
        </w:rPr>
        <w:t xml:space="preserve"> in an IsDB member country.</w:t>
      </w:r>
    </w:p>
    <w:p w14:paraId="4BE3C0B8" w14:textId="167DE837" w:rsidR="003016AA" w:rsidRDefault="00A46116" w:rsidP="00361AD2">
      <w:pPr>
        <w:numPr>
          <w:ilvl w:val="0"/>
          <w:numId w:val="3"/>
        </w:num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Consultant must not be subject to any restrictions, sanctions, or debarment by IsDB or any other major international financing institution</w:t>
      </w:r>
      <w:r w:rsidR="00031C9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p>
    <w:p w14:paraId="7B651FA4" w14:textId="16B05CBE" w:rsidR="003016AA" w:rsidRDefault="00A46116" w:rsidP="00361AD2">
      <w:pPr>
        <w:numPr>
          <w:ilvl w:val="0"/>
          <w:numId w:val="3"/>
        </w:num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Consultant must be free from any conflict of interest.</w:t>
      </w:r>
    </w:p>
    <w:p w14:paraId="717BDDBF" w14:textId="73D5915C" w:rsidR="003016AA" w:rsidRDefault="00B132CF" w:rsidP="00361AD2">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w:t>
      </w:r>
      <w:r w:rsidR="00A46116">
        <w:rPr>
          <w:rFonts w:ascii="Times New Roman" w:eastAsia="Times New Roman" w:hAnsi="Times New Roman" w:cs="Times New Roman"/>
          <w:b/>
          <w:bCs/>
          <w:color w:val="000000"/>
          <w:sz w:val="24"/>
          <w:szCs w:val="24"/>
        </w:rPr>
        <w:t>Relevant Experience and Performance</w:t>
      </w:r>
    </w:p>
    <w:p w14:paraId="37F6DC4D" w14:textId="6718707F" w:rsidR="003016AA" w:rsidRDefault="00031C94" w:rsidP="00361AD2">
      <w:pPr>
        <w:numPr>
          <w:ilvl w:val="0"/>
          <w:numId w:val="4"/>
        </w:num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w:t>
      </w:r>
      <w:r w:rsidR="00A46116">
        <w:rPr>
          <w:rFonts w:ascii="Times New Roman" w:eastAsia="Times New Roman" w:hAnsi="Times New Roman" w:cs="Times New Roman"/>
          <w:color w:val="000000"/>
          <w:sz w:val="24"/>
          <w:szCs w:val="24"/>
        </w:rPr>
        <w:t xml:space="preserve"> least </w:t>
      </w:r>
      <w:r w:rsidR="00A46116">
        <w:rPr>
          <w:rFonts w:ascii="Times New Roman" w:eastAsia="Times New Roman" w:hAnsi="Times New Roman" w:cs="Times New Roman"/>
          <w:b/>
          <w:bCs/>
          <w:color w:val="000000"/>
          <w:sz w:val="24"/>
          <w:szCs w:val="24"/>
        </w:rPr>
        <w:t xml:space="preserve">5 years of </w:t>
      </w:r>
      <w:r>
        <w:rPr>
          <w:rFonts w:ascii="Times New Roman" w:eastAsia="Times New Roman" w:hAnsi="Times New Roman" w:cs="Times New Roman"/>
          <w:b/>
          <w:bCs/>
          <w:color w:val="000000"/>
          <w:sz w:val="24"/>
          <w:szCs w:val="24"/>
        </w:rPr>
        <w:t xml:space="preserve">demonstrated </w:t>
      </w:r>
      <w:r w:rsidR="00A46116">
        <w:rPr>
          <w:rFonts w:ascii="Times New Roman" w:eastAsia="Times New Roman" w:hAnsi="Times New Roman" w:cs="Times New Roman"/>
          <w:b/>
          <w:bCs/>
          <w:color w:val="000000"/>
          <w:sz w:val="24"/>
          <w:szCs w:val="24"/>
        </w:rPr>
        <w:t>experience</w:t>
      </w:r>
      <w:r w:rsidR="00A46116">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color w:val="000000"/>
          <w:sz w:val="24"/>
          <w:szCs w:val="24"/>
        </w:rPr>
        <w:t xml:space="preserve"> designing and implementing</w:t>
      </w:r>
      <w:r w:rsidR="00A46116">
        <w:rPr>
          <w:rFonts w:ascii="Times New Roman" w:eastAsia="Times New Roman" w:hAnsi="Times New Roman" w:cs="Times New Roman"/>
          <w:color w:val="000000"/>
          <w:sz w:val="24"/>
          <w:szCs w:val="24"/>
        </w:rPr>
        <w:t xml:space="preserve">  MSME </w:t>
      </w:r>
      <w:r>
        <w:rPr>
          <w:rFonts w:ascii="Times New Roman" w:eastAsia="Times New Roman" w:hAnsi="Times New Roman" w:cs="Times New Roman"/>
          <w:color w:val="000000"/>
          <w:sz w:val="24"/>
          <w:szCs w:val="24"/>
        </w:rPr>
        <w:t xml:space="preserve"> support programs in emerging markets</w:t>
      </w:r>
      <w:r w:rsidR="00A46116">
        <w:rPr>
          <w:rFonts w:ascii="Times New Roman" w:eastAsia="Times New Roman" w:hAnsi="Times New Roman" w:cs="Times New Roman"/>
          <w:color w:val="000000"/>
          <w:sz w:val="24"/>
          <w:szCs w:val="24"/>
        </w:rPr>
        <w:t>.</w:t>
      </w:r>
    </w:p>
    <w:p w14:paraId="146E4FD1" w14:textId="603B32B3" w:rsidR="003016AA" w:rsidRDefault="00031C94" w:rsidP="00361AD2">
      <w:pPr>
        <w:numPr>
          <w:ilvl w:val="0"/>
          <w:numId w:val="4"/>
        </w:num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w:t>
      </w:r>
      <w:r w:rsidR="00A46116">
        <w:rPr>
          <w:rFonts w:ascii="Times New Roman" w:eastAsia="Times New Roman" w:hAnsi="Times New Roman" w:cs="Times New Roman"/>
          <w:color w:val="000000"/>
          <w:sz w:val="24"/>
          <w:szCs w:val="24"/>
        </w:rPr>
        <w:t xml:space="preserve"> least </w:t>
      </w:r>
      <w:r w:rsidR="00A46116">
        <w:rPr>
          <w:rFonts w:ascii="Times New Roman" w:eastAsia="Times New Roman" w:hAnsi="Times New Roman" w:cs="Times New Roman"/>
          <w:b/>
          <w:bCs/>
          <w:color w:val="000000"/>
          <w:sz w:val="24"/>
          <w:szCs w:val="24"/>
        </w:rPr>
        <w:t>two (2) similar projects</w:t>
      </w:r>
      <w:r>
        <w:rPr>
          <w:rFonts w:ascii="Times New Roman" w:eastAsia="Times New Roman" w:hAnsi="Times New Roman" w:cs="Times New Roman"/>
          <w:color w:val="000000"/>
          <w:sz w:val="24"/>
          <w:szCs w:val="24"/>
        </w:rPr>
        <w:t xml:space="preserve"> implemented </w:t>
      </w:r>
      <w:r w:rsidR="00A46116">
        <w:rPr>
          <w:rFonts w:ascii="Times New Roman" w:eastAsia="Times New Roman" w:hAnsi="Times New Roman" w:cs="Times New Roman"/>
          <w:color w:val="000000"/>
          <w:sz w:val="24"/>
          <w:szCs w:val="24"/>
        </w:rPr>
        <w:t>in the last </w:t>
      </w:r>
      <w:r w:rsidR="00A46116">
        <w:rPr>
          <w:rFonts w:ascii="Times New Roman" w:eastAsia="Times New Roman" w:hAnsi="Times New Roman" w:cs="Times New Roman"/>
          <w:b/>
          <w:bCs/>
          <w:color w:val="000000"/>
          <w:sz w:val="24"/>
          <w:szCs w:val="24"/>
        </w:rPr>
        <w:t>5 years</w:t>
      </w:r>
      <w:r w:rsidR="00A46116">
        <w:rPr>
          <w:rFonts w:ascii="Times New Roman" w:eastAsia="Times New Roman" w:hAnsi="Times New Roman" w:cs="Times New Roman"/>
          <w:color w:val="000000"/>
          <w:sz w:val="24"/>
          <w:szCs w:val="24"/>
        </w:rPr>
        <w:t>, preferably in Central Asia or similar emerging markets.</w:t>
      </w:r>
    </w:p>
    <w:p w14:paraId="66F8B03B" w14:textId="77777777" w:rsidR="003016AA" w:rsidRDefault="00A46116" w:rsidP="00361AD2">
      <w:pPr>
        <w:numPr>
          <w:ilvl w:val="0"/>
          <w:numId w:val="4"/>
        </w:num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with </w:t>
      </w:r>
      <w:r>
        <w:rPr>
          <w:rFonts w:ascii="Times New Roman" w:eastAsia="Times New Roman" w:hAnsi="Times New Roman" w:cs="Times New Roman"/>
          <w:b/>
          <w:bCs/>
          <w:color w:val="000000"/>
          <w:sz w:val="24"/>
          <w:szCs w:val="24"/>
        </w:rPr>
        <w:t>Islamic finance and economic empowerment programs</w:t>
      </w:r>
      <w:r>
        <w:rPr>
          <w:rFonts w:ascii="Times New Roman" w:eastAsia="Times New Roman" w:hAnsi="Times New Roman" w:cs="Times New Roman"/>
          <w:color w:val="000000"/>
          <w:sz w:val="24"/>
          <w:szCs w:val="24"/>
        </w:rPr>
        <w:t> is required, particularly in the development and implementation of Sharia-compliant financial products and services.</w:t>
      </w:r>
    </w:p>
    <w:p w14:paraId="6D8DC72F" w14:textId="77777777" w:rsidR="003016AA" w:rsidRDefault="00A46116" w:rsidP="00361AD2">
      <w:pPr>
        <w:numPr>
          <w:ilvl w:val="0"/>
          <w:numId w:val="4"/>
        </w:num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Consultant must have experience working with MDB’s, or similar organizations.</w:t>
      </w:r>
    </w:p>
    <w:p w14:paraId="731F4AA9" w14:textId="1E8DB9B1" w:rsidR="003016AA" w:rsidRDefault="00B132CF" w:rsidP="00361AD2">
      <w:pPr>
        <w:spacing w:after="120" w:line="240" w:lineRule="auto"/>
        <w:jc w:val="both"/>
        <w:rPr>
          <w:rFonts w:ascii="Times New Roman" w:eastAsia="Calibri" w:hAnsi="Times New Roman" w:cs="Times New Roman"/>
          <w:sz w:val="24"/>
          <w:szCs w:val="24"/>
        </w:rPr>
      </w:pPr>
      <w:r w:rsidRPr="00A60691">
        <w:rPr>
          <w:rFonts w:ascii="Times New Roman" w:hAnsi="Times New Roman" w:cs="Times New Roman"/>
          <w:i/>
          <w:iCs/>
          <w:spacing w:val="-2"/>
          <w:sz w:val="24"/>
          <w:szCs w:val="24"/>
        </w:rPr>
        <w:t>Note:</w:t>
      </w:r>
      <w:r>
        <w:rPr>
          <w:rFonts w:ascii="Times New Roman" w:hAnsi="Times New Roman" w:cs="Times New Roman"/>
          <w:spacing w:val="-2"/>
          <w:sz w:val="24"/>
          <w:szCs w:val="24"/>
        </w:rPr>
        <w:t xml:space="preserve"> </w:t>
      </w:r>
      <w:r w:rsidR="00A46116">
        <w:rPr>
          <w:rFonts w:ascii="Times New Roman" w:hAnsi="Times New Roman" w:cs="Times New Roman"/>
          <w:spacing w:val="-2"/>
          <w:sz w:val="24"/>
          <w:szCs w:val="24"/>
        </w:rPr>
        <w:t>Key Experts will not be evaluated at the shortlisting stage.</w:t>
      </w:r>
    </w:p>
    <w:p w14:paraId="12802783" w14:textId="5A14D418" w:rsidR="003016AA" w:rsidRDefault="00A46116" w:rsidP="00361AD2">
      <w:pPr>
        <w:autoSpaceDE w:val="0"/>
        <w:autoSpaceDN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attention of interested Consultants is drawn to 1.12.1 and 1.12.2 paragraphs of the Guidelines for the Procurement of Consultancy Services under IsDB Project Financing (</w:t>
      </w:r>
      <w:r w:rsidR="00031C94">
        <w:rPr>
          <w:rFonts w:ascii="Times New Roman" w:hAnsi="Times New Roman" w:cs="Times New Roman"/>
          <w:sz w:val="24"/>
          <w:szCs w:val="24"/>
        </w:rPr>
        <w:t xml:space="preserve"> </w:t>
      </w:r>
      <w:r w:rsidR="00031C94" w:rsidRPr="00031C94">
        <w:rPr>
          <w:rFonts w:ascii="Times New Roman" w:hAnsi="Times New Roman" w:cs="Times New Roman"/>
          <w:sz w:val="24"/>
          <w:szCs w:val="24"/>
        </w:rPr>
        <w:t>April 2019 edition, revised February 2023</w:t>
      </w:r>
      <w:r>
        <w:rPr>
          <w:rFonts w:ascii="Times New Roman" w:hAnsi="Times New Roman" w:cs="Times New Roman"/>
          <w:sz w:val="24"/>
          <w:szCs w:val="24"/>
        </w:rPr>
        <w:t>), setting forth IsDB’s policy on conflict of interest.</w:t>
      </w:r>
    </w:p>
    <w:p w14:paraId="5630C0A5" w14:textId="77777777" w:rsidR="00B132CF" w:rsidRDefault="00B132CF" w:rsidP="00361AD2">
      <w:pPr>
        <w:autoSpaceDE w:val="0"/>
        <w:autoSpaceDN w:val="0"/>
        <w:spacing w:after="120" w:line="240" w:lineRule="auto"/>
        <w:jc w:val="both"/>
        <w:rPr>
          <w:rFonts w:ascii="Times New Roman" w:hAnsi="Times New Roman" w:cs="Times New Roman"/>
          <w:sz w:val="24"/>
          <w:szCs w:val="24"/>
        </w:rPr>
      </w:pPr>
    </w:p>
    <w:p w14:paraId="597898A4" w14:textId="334BEB4A" w:rsidR="003016AA" w:rsidRDefault="00A46116" w:rsidP="00361AD2">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pacing w:val="-2"/>
          <w:sz w:val="24"/>
          <w:szCs w:val="24"/>
        </w:rPr>
        <w:t xml:space="preserve">Consultants may </w:t>
      </w:r>
      <w:r>
        <w:rPr>
          <w:rFonts w:ascii="Times New Roman" w:hAnsi="Times New Roman" w:cs="Times New Roman"/>
          <w:spacing w:val="-2"/>
          <w:sz w:val="24"/>
          <w:szCs w:val="24"/>
        </w:rPr>
        <w:t xml:space="preserve">associate with other firms </w:t>
      </w:r>
      <w:r>
        <w:rPr>
          <w:rFonts w:ascii="Times New Roman" w:hAnsi="Times New Roman" w:cs="Times New Roman"/>
          <w:sz w:val="24"/>
          <w:szCs w:val="24"/>
        </w:rPr>
        <w:t xml:space="preserve"> </w:t>
      </w:r>
      <w:r w:rsidR="00B132CF">
        <w:rPr>
          <w:rFonts w:ascii="Times New Roman" w:hAnsi="Times New Roman" w:cs="Times New Roman"/>
          <w:sz w:val="24"/>
          <w:szCs w:val="24"/>
        </w:rPr>
        <w:t xml:space="preserve">please </w:t>
      </w:r>
      <w:r>
        <w:rPr>
          <w:rFonts w:ascii="Times New Roman" w:hAnsi="Times New Roman" w:cs="Times New Roman"/>
          <w:sz w:val="24"/>
          <w:szCs w:val="24"/>
        </w:rPr>
        <w:t>clearly</w:t>
      </w:r>
      <w:r w:rsidR="00B132CF">
        <w:rPr>
          <w:rFonts w:ascii="Times New Roman" w:hAnsi="Times New Roman" w:cs="Times New Roman"/>
          <w:sz w:val="24"/>
          <w:szCs w:val="24"/>
        </w:rPr>
        <w:t xml:space="preserve"> indicate</w:t>
      </w:r>
      <w:r>
        <w:rPr>
          <w:rFonts w:ascii="Times New Roman" w:hAnsi="Times New Roman" w:cs="Times New Roman"/>
          <w:sz w:val="24"/>
          <w:szCs w:val="24"/>
        </w:rPr>
        <w:t xml:space="preserve"> whether the association is in the form of a joint venture</w:t>
      </w:r>
      <w:r w:rsidR="00B132CF">
        <w:rPr>
          <w:rFonts w:ascii="Times New Roman" w:hAnsi="Times New Roman" w:cs="Times New Roman"/>
          <w:sz w:val="24"/>
          <w:szCs w:val="24"/>
        </w:rPr>
        <w:t xml:space="preserve"> (JV)</w:t>
      </w:r>
      <w:r>
        <w:rPr>
          <w:rFonts w:ascii="Times New Roman" w:hAnsi="Times New Roman" w:cs="Times New Roman"/>
          <w:sz w:val="24"/>
          <w:szCs w:val="24"/>
        </w:rPr>
        <w:t xml:space="preserve"> and/or a sub-consultancy. In the case of a joint venture, all partners in </w:t>
      </w:r>
      <w:r>
        <w:rPr>
          <w:rFonts w:ascii="Times New Roman" w:hAnsi="Times New Roman" w:cs="Times New Roman"/>
          <w:sz w:val="24"/>
          <w:szCs w:val="24"/>
        </w:rPr>
        <w:lastRenderedPageBreak/>
        <w:t>the joint venture shall be jointly and severally liable for the entire contract, if selected</w:t>
      </w:r>
      <w:r>
        <w:rPr>
          <w:rFonts w:ascii="Times New Roman" w:eastAsia="Calibri" w:hAnsi="Times New Roman" w:cs="Times New Roman"/>
          <w:sz w:val="24"/>
          <w:szCs w:val="24"/>
        </w:rPr>
        <w:t>.</w:t>
      </w:r>
      <w:r w:rsidR="00B132CF">
        <w:rPr>
          <w:rFonts w:ascii="Times New Roman" w:eastAsia="Calibri" w:hAnsi="Times New Roman" w:cs="Times New Roman"/>
          <w:sz w:val="24"/>
          <w:szCs w:val="24"/>
        </w:rPr>
        <w:t xml:space="preserve"> </w:t>
      </w:r>
      <w:r w:rsidR="00B132CF" w:rsidRPr="00B132CF">
        <w:rPr>
          <w:rFonts w:ascii="Times New Roman" w:eastAsia="Calibri" w:hAnsi="Times New Roman" w:cs="Times New Roman"/>
          <w:sz w:val="24"/>
          <w:szCs w:val="24"/>
        </w:rPr>
        <w:t xml:space="preserve">A draft JV </w:t>
      </w:r>
      <w:r w:rsidR="00407BAA">
        <w:rPr>
          <w:rFonts w:ascii="Times New Roman" w:eastAsia="Calibri" w:hAnsi="Times New Roman" w:cs="Times New Roman"/>
          <w:sz w:val="24"/>
          <w:szCs w:val="24"/>
        </w:rPr>
        <w:t>a</w:t>
      </w:r>
      <w:r w:rsidR="00B132CF" w:rsidRPr="00B132CF">
        <w:rPr>
          <w:rFonts w:ascii="Times New Roman" w:eastAsia="Calibri" w:hAnsi="Times New Roman" w:cs="Times New Roman"/>
          <w:sz w:val="24"/>
          <w:szCs w:val="24"/>
        </w:rPr>
        <w:t>greement or MoU is recommended for submission.</w:t>
      </w:r>
      <w:r w:rsidR="003C62AD">
        <w:rPr>
          <w:rFonts w:ascii="Times New Roman" w:eastAsia="Calibri" w:hAnsi="Times New Roman" w:cs="Times New Roman"/>
          <w:sz w:val="24"/>
          <w:szCs w:val="24"/>
        </w:rPr>
        <w:t xml:space="preserve"> </w:t>
      </w:r>
      <w:r w:rsidR="003C62AD" w:rsidRPr="003C62AD">
        <w:rPr>
          <w:rFonts w:ascii="Times New Roman" w:eastAsia="Calibri" w:hAnsi="Times New Roman" w:cs="Times New Roman"/>
          <w:sz w:val="24"/>
          <w:szCs w:val="24"/>
        </w:rPr>
        <w:t xml:space="preserve">Sub-consulting is permitted in accordance with </w:t>
      </w:r>
      <w:r w:rsidR="00407BAA">
        <w:rPr>
          <w:rFonts w:ascii="Times New Roman" w:eastAsia="Calibri" w:hAnsi="Times New Roman" w:cs="Times New Roman"/>
          <w:sz w:val="24"/>
          <w:szCs w:val="24"/>
        </w:rPr>
        <w:t xml:space="preserve">the </w:t>
      </w:r>
      <w:r w:rsidR="00E74BA7" w:rsidRPr="00E74BA7">
        <w:rPr>
          <w:rFonts w:ascii="Times New Roman" w:eastAsia="Calibri" w:hAnsi="Times New Roman" w:cs="Times New Roman"/>
          <w:sz w:val="24"/>
          <w:szCs w:val="24"/>
        </w:rPr>
        <w:t>Guidelines for the Procurement of Consultancy Services under IsDB Project Financing (April 2019 edition, revised February 2023)</w:t>
      </w:r>
      <w:r w:rsidR="003C62AD" w:rsidRPr="003C62AD">
        <w:rPr>
          <w:rFonts w:ascii="Times New Roman" w:eastAsia="Calibri" w:hAnsi="Times New Roman" w:cs="Times New Roman"/>
          <w:sz w:val="24"/>
          <w:szCs w:val="24"/>
        </w:rPr>
        <w:t xml:space="preserve"> and shall be subject to technical evaluation.</w:t>
      </w:r>
    </w:p>
    <w:p w14:paraId="48923CAF" w14:textId="77777777" w:rsidR="003C62AD" w:rsidRDefault="003C62AD" w:rsidP="00361AD2">
      <w:pPr>
        <w:spacing w:after="120" w:line="240" w:lineRule="auto"/>
        <w:jc w:val="both"/>
        <w:rPr>
          <w:rFonts w:ascii="Times New Roman" w:eastAsia="Calibri" w:hAnsi="Times New Roman" w:cs="Times New Roman"/>
          <w:sz w:val="24"/>
          <w:szCs w:val="24"/>
        </w:rPr>
      </w:pPr>
    </w:p>
    <w:p w14:paraId="0284B36F" w14:textId="028E3CFE" w:rsidR="003016AA" w:rsidRDefault="00A46116" w:rsidP="00361AD2">
      <w:pPr>
        <w:suppressAutoHyphens/>
        <w:spacing w:after="12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A consultant will be selected in accordance with the </w:t>
      </w:r>
      <w:r>
        <w:rPr>
          <w:rFonts w:ascii="Times New Roman" w:hAnsi="Times New Roman" w:cs="Times New Roman"/>
          <w:sz w:val="24"/>
          <w:szCs w:val="24"/>
        </w:rPr>
        <w:t xml:space="preserve">Quality and Cost Based Selection limited to Member Countries (QCBS-MC) </w:t>
      </w:r>
      <w:r>
        <w:rPr>
          <w:rFonts w:ascii="Times New Roman" w:hAnsi="Times New Roman" w:cs="Times New Roman"/>
          <w:spacing w:val="-2"/>
          <w:sz w:val="24"/>
          <w:szCs w:val="24"/>
        </w:rPr>
        <w:t xml:space="preserve">method set out in the </w:t>
      </w:r>
      <w:r w:rsidR="00E74BA7" w:rsidRPr="00E74BA7">
        <w:rPr>
          <w:rFonts w:ascii="Times New Roman" w:hAnsi="Times New Roman" w:cs="Times New Roman"/>
          <w:spacing w:val="-2"/>
          <w:sz w:val="24"/>
          <w:szCs w:val="24"/>
        </w:rPr>
        <w:t>Guidelines for the Procurement of Consultancy Services under IsDB Project Financing (April 2019 edition, revised February 2023)</w:t>
      </w:r>
      <w:r>
        <w:rPr>
          <w:rFonts w:ascii="Times New Roman" w:eastAsia="Calibri" w:hAnsi="Times New Roman" w:cs="Times New Roman"/>
          <w:spacing w:val="-2"/>
          <w:sz w:val="24"/>
          <w:szCs w:val="24"/>
        </w:rPr>
        <w:t>.</w:t>
      </w:r>
    </w:p>
    <w:p w14:paraId="37E4535C" w14:textId="77777777" w:rsidR="003016AA" w:rsidRDefault="00A46116" w:rsidP="00361AD2">
      <w:pPr>
        <w:suppressAutoHyphens/>
        <w:spacing w:after="12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Interested consultants may obtain further information at the address below during office hours from 09:00 to 17:00 hours (local time).</w:t>
      </w:r>
    </w:p>
    <w:p w14:paraId="1EC5B13A" w14:textId="2C619702" w:rsidR="003C62AD" w:rsidRDefault="009A08CA" w:rsidP="00361AD2">
      <w:pPr>
        <w:suppressAutoHyphens/>
        <w:spacing w:after="120" w:line="240" w:lineRule="auto"/>
        <w:jc w:val="both"/>
        <w:rPr>
          <w:rFonts w:ascii="Times New Roman" w:eastAsia="Calibri" w:hAnsi="Times New Roman" w:cs="Times New Roman"/>
          <w:spacing w:val="-2"/>
          <w:sz w:val="24"/>
          <w:szCs w:val="24"/>
        </w:rPr>
      </w:pPr>
      <w:r w:rsidRPr="009A08CA">
        <w:rPr>
          <w:rFonts w:ascii="Times New Roman" w:eastAsia="Calibri" w:hAnsi="Times New Roman" w:cs="Times New Roman"/>
          <w:spacing w:val="-2"/>
          <w:sz w:val="24"/>
          <w:szCs w:val="24"/>
        </w:rPr>
        <w:t>Expressions of Interest</w:t>
      </w:r>
      <w:r>
        <w:rPr>
          <w:rFonts w:ascii="Times New Roman" w:eastAsia="Calibri" w:hAnsi="Times New Roman" w:cs="Times New Roman"/>
          <w:spacing w:val="-2"/>
          <w:sz w:val="24"/>
          <w:szCs w:val="24"/>
        </w:rPr>
        <w:t xml:space="preserve"> in written form</w:t>
      </w:r>
      <w:r w:rsidRPr="009A08CA">
        <w:rPr>
          <w:rFonts w:ascii="Times New Roman" w:eastAsia="Calibri" w:hAnsi="Times New Roman" w:cs="Times New Roman"/>
          <w:spacing w:val="-2"/>
          <w:sz w:val="24"/>
          <w:szCs w:val="24"/>
        </w:rPr>
        <w:t xml:space="preserve"> (scanned and signed, in English, with optional Russian translation; PDF format, maximum file size 20 MB) must be submitted electronically via email, with optional submission in person or by mail, no later than </w:t>
      </w:r>
      <w:bookmarkStart w:id="1" w:name="_Hlk205986397"/>
      <w:r w:rsidR="004C6FDD">
        <w:rPr>
          <w:rFonts w:ascii="Times New Roman" w:eastAsia="Calibri" w:hAnsi="Times New Roman" w:cs="Times New Roman"/>
          <w:b/>
          <w:bCs/>
          <w:spacing w:val="-2"/>
          <w:sz w:val="24"/>
          <w:szCs w:val="24"/>
        </w:rPr>
        <w:t>30</w:t>
      </w:r>
      <w:r w:rsidRPr="00842E05">
        <w:rPr>
          <w:rFonts w:ascii="Times New Roman" w:eastAsia="Calibri" w:hAnsi="Times New Roman" w:cs="Times New Roman"/>
          <w:b/>
          <w:bCs/>
          <w:spacing w:val="-2"/>
          <w:sz w:val="24"/>
          <w:szCs w:val="24"/>
        </w:rPr>
        <w:t xml:space="preserve"> September 2025</w:t>
      </w:r>
      <w:bookmarkEnd w:id="1"/>
      <w:r w:rsidRPr="009A08CA">
        <w:rPr>
          <w:rFonts w:ascii="Times New Roman" w:eastAsia="Calibri" w:hAnsi="Times New Roman" w:cs="Times New Roman"/>
          <w:spacing w:val="-2"/>
          <w:sz w:val="24"/>
          <w:szCs w:val="24"/>
        </w:rPr>
        <w:t xml:space="preserve">, </w:t>
      </w:r>
      <w:r w:rsidR="00842E05" w:rsidRPr="009A08CA">
        <w:rPr>
          <w:rFonts w:ascii="Times New Roman" w:eastAsia="Calibri" w:hAnsi="Times New Roman" w:cs="Times New Roman"/>
          <w:spacing w:val="-2"/>
          <w:sz w:val="24"/>
          <w:szCs w:val="24"/>
        </w:rPr>
        <w:t>16:00 Tashkent time.</w:t>
      </w:r>
    </w:p>
    <w:p w14:paraId="47EFBB9C" w14:textId="77777777" w:rsidR="003016AA" w:rsidRDefault="003016AA" w:rsidP="00361AD2">
      <w:pPr>
        <w:suppressAutoHyphens/>
        <w:spacing w:after="120" w:line="240" w:lineRule="auto"/>
        <w:jc w:val="both"/>
        <w:rPr>
          <w:rFonts w:ascii="Times New Roman" w:eastAsia="Calibri" w:hAnsi="Times New Roman" w:cs="Times New Roman"/>
          <w:spacing w:val="-2"/>
          <w:sz w:val="24"/>
          <w:szCs w:val="24"/>
        </w:rPr>
      </w:pPr>
    </w:p>
    <w:p w14:paraId="17741046" w14:textId="77BA7573" w:rsidR="00097C3A" w:rsidRPr="00CC350C" w:rsidRDefault="00097C3A" w:rsidP="00361AD2">
      <w:pPr>
        <w:shd w:val="clear" w:color="auto" w:fill="FFFFFF"/>
        <w:spacing w:before="120" w:after="100" w:afterAutospacing="1"/>
        <w:ind w:left="426"/>
        <w:jc w:val="both"/>
        <w:rPr>
          <w:rFonts w:ascii="Times New Roman" w:hAnsi="Times New Roman" w:cs="Times New Roman"/>
          <w:color w:val="212529"/>
          <w:spacing w:val="-2"/>
          <w:sz w:val="24"/>
          <w:szCs w:val="24"/>
        </w:rPr>
      </w:pPr>
      <w:r w:rsidRPr="00A123D3">
        <w:rPr>
          <w:rFonts w:ascii="Times New Roman" w:eastAsia="Calibri" w:hAnsi="Times New Roman" w:cs="Times New Roman"/>
          <w:iCs/>
          <w:spacing w:val="-2"/>
          <w:sz w:val="24"/>
          <w:szCs w:val="24"/>
        </w:rPr>
        <w:t>The</w:t>
      </w:r>
      <w:r w:rsidRPr="00CC350C">
        <w:rPr>
          <w:rFonts w:ascii="Times New Roman" w:eastAsia="Calibri" w:hAnsi="Times New Roman" w:cs="Times New Roman"/>
          <w:iCs/>
          <w:spacing w:val="-2"/>
          <w:sz w:val="24"/>
          <w:szCs w:val="24"/>
        </w:rPr>
        <w:t xml:space="preserve"> </w:t>
      </w:r>
      <w:r w:rsidRPr="00CC350C">
        <w:rPr>
          <w:rFonts w:ascii="Times New Roman" w:hAnsi="Times New Roman" w:cs="Times New Roman"/>
          <w:color w:val="212529"/>
          <w:spacing w:val="-2"/>
          <w:sz w:val="24"/>
          <w:szCs w:val="24"/>
        </w:rPr>
        <w:t>PMU “SERVE”</w:t>
      </w:r>
      <w:r w:rsidR="000018CE" w:rsidRPr="000018CE">
        <w:rPr>
          <w:rFonts w:ascii="Times New Roman" w:hAnsi="Times New Roman" w:cs="Times New Roman"/>
          <w:color w:val="212529"/>
          <w:spacing w:val="-2"/>
          <w:sz w:val="24"/>
          <w:szCs w:val="24"/>
        </w:rPr>
        <w:t xml:space="preserve"> </w:t>
      </w:r>
      <w:r w:rsidR="000018CE" w:rsidRPr="00776AE8">
        <w:rPr>
          <w:rFonts w:ascii="Times New Roman" w:hAnsi="Times New Roman" w:cs="Times New Roman"/>
          <w:color w:val="212529"/>
          <w:spacing w:val="-2"/>
          <w:sz w:val="24"/>
          <w:szCs w:val="24"/>
        </w:rPr>
        <w:t>under</w:t>
      </w:r>
      <w:r w:rsidR="000018CE" w:rsidRPr="000018CE">
        <w:rPr>
          <w:rFonts w:ascii="Times New Roman" w:hAnsi="Times New Roman" w:cs="Times New Roman"/>
          <w:color w:val="212529"/>
          <w:spacing w:val="-2"/>
          <w:sz w:val="24"/>
          <w:szCs w:val="24"/>
        </w:rPr>
        <w:t xml:space="preserve"> </w:t>
      </w:r>
      <w:r w:rsidR="004D1EE2">
        <w:rPr>
          <w:rFonts w:ascii="Times New Roman" w:hAnsi="Times New Roman" w:cs="Times New Roman"/>
          <w:color w:val="212529"/>
          <w:spacing w:val="-2"/>
          <w:sz w:val="24"/>
          <w:szCs w:val="24"/>
        </w:rPr>
        <w:t xml:space="preserve">the </w:t>
      </w:r>
      <w:r w:rsidRPr="00CC350C">
        <w:rPr>
          <w:rFonts w:ascii="Times New Roman" w:hAnsi="Times New Roman" w:cs="Times New Roman"/>
          <w:color w:val="212529"/>
          <w:spacing w:val="-2"/>
          <w:sz w:val="24"/>
          <w:szCs w:val="24"/>
        </w:rPr>
        <w:t>Ministry of Economy and Finance of the Republic of Uzbekistan</w:t>
      </w:r>
      <w:r w:rsidRPr="00CC350C">
        <w:rPr>
          <w:rFonts w:ascii="Times New Roman" w:hAnsi="Times New Roman" w:cs="Times New Roman"/>
          <w:color w:val="212529"/>
          <w:spacing w:val="-2"/>
          <w:sz w:val="24"/>
          <w:szCs w:val="24"/>
        </w:rPr>
        <w:br/>
        <w:t>Niyozbek yuli Str. 1, Tashkent, Uzbekistan.</w:t>
      </w:r>
    </w:p>
    <w:p w14:paraId="5AA11369" w14:textId="732C017A" w:rsidR="00097C3A" w:rsidRPr="00D616B6" w:rsidRDefault="00097C3A" w:rsidP="00016429">
      <w:pPr>
        <w:shd w:val="clear" w:color="auto" w:fill="FFFFFF"/>
        <w:spacing w:after="0"/>
        <w:ind w:left="426"/>
        <w:rPr>
          <w:rFonts w:ascii="Times New Roman" w:hAnsi="Times New Roman" w:cs="Times New Roman"/>
          <w:color w:val="212529"/>
          <w:spacing w:val="-2"/>
          <w:sz w:val="24"/>
          <w:szCs w:val="24"/>
        </w:rPr>
      </w:pPr>
      <w:r w:rsidRPr="00CC350C">
        <w:rPr>
          <w:rFonts w:ascii="Times New Roman" w:hAnsi="Times New Roman" w:cs="Times New Roman"/>
          <w:color w:val="212529"/>
          <w:spacing w:val="-2"/>
          <w:sz w:val="24"/>
          <w:szCs w:val="24"/>
        </w:rPr>
        <w:t xml:space="preserve">Attn: </w:t>
      </w:r>
      <w:r w:rsidRPr="00CC350C">
        <w:rPr>
          <w:rFonts w:ascii="Times New Roman" w:hAnsi="Times New Roman" w:cs="Times New Roman"/>
          <w:b/>
          <w:bCs/>
          <w:color w:val="212529"/>
          <w:spacing w:val="-2"/>
          <w:sz w:val="24"/>
          <w:szCs w:val="24"/>
        </w:rPr>
        <w:t>Mr. Alibek Narboev</w:t>
      </w:r>
      <w:r w:rsidRPr="00CC350C">
        <w:rPr>
          <w:rFonts w:ascii="Times New Roman" w:hAnsi="Times New Roman" w:cs="Times New Roman"/>
          <w:color w:val="212529"/>
          <w:spacing w:val="-2"/>
          <w:sz w:val="24"/>
          <w:szCs w:val="24"/>
        </w:rPr>
        <w:br/>
        <w:t>Head of PMU “SERVE”</w:t>
      </w:r>
      <w:r w:rsidRPr="00CC350C">
        <w:rPr>
          <w:rFonts w:ascii="Times New Roman" w:hAnsi="Times New Roman" w:cs="Times New Roman"/>
          <w:color w:val="212529"/>
          <w:spacing w:val="-2"/>
          <w:sz w:val="24"/>
          <w:szCs w:val="24"/>
        </w:rPr>
        <w:br/>
        <w:t>Phone: +</w:t>
      </w:r>
      <w:r w:rsidR="002F1E1F" w:rsidRPr="00CC350C">
        <w:rPr>
          <w:rFonts w:ascii="Times New Roman" w:hAnsi="Times New Roman" w:cs="Times New Roman"/>
          <w:color w:val="212529"/>
          <w:spacing w:val="-2"/>
          <w:sz w:val="24"/>
          <w:szCs w:val="24"/>
        </w:rPr>
        <w:t>99890</w:t>
      </w:r>
      <w:r w:rsidR="002F1E1F" w:rsidRPr="004040D6">
        <w:rPr>
          <w:rFonts w:ascii="Times New Roman" w:hAnsi="Times New Roman" w:cs="Times New Roman"/>
          <w:color w:val="212529"/>
          <w:spacing w:val="-2"/>
          <w:sz w:val="24"/>
          <w:szCs w:val="24"/>
        </w:rPr>
        <w:t>1768877</w:t>
      </w:r>
      <w:r w:rsidRPr="00D616B6">
        <w:rPr>
          <w:rFonts w:ascii="Times New Roman" w:hAnsi="Times New Roman" w:cs="Times New Roman"/>
          <w:color w:val="212529"/>
          <w:spacing w:val="-2"/>
          <w:sz w:val="24"/>
          <w:szCs w:val="24"/>
        </w:rPr>
        <w:t>.</w:t>
      </w:r>
    </w:p>
    <w:p w14:paraId="70729602" w14:textId="41E6DD72" w:rsidR="00097C3A" w:rsidRPr="00337974" w:rsidRDefault="00097C3A" w:rsidP="00361AD2">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Pr="00097C3A">
        <w:rPr>
          <w:rFonts w:ascii="Times New Roman" w:eastAsia="Calibri" w:hAnsi="Times New Roman" w:cs="Times New Roman"/>
          <w:sz w:val="24"/>
          <w:szCs w:val="24"/>
        </w:rPr>
        <w:t xml:space="preserve">-mail: </w:t>
      </w:r>
      <w:hyperlink r:id="rId10" w:history="1">
        <w:r w:rsidR="00BB03ED" w:rsidRPr="00F7284C">
          <w:rPr>
            <w:rStyle w:val="Hyperlink"/>
            <w:rFonts w:ascii="Times New Roman" w:eastAsia="Calibri" w:hAnsi="Times New Roman" w:cs="Times New Roman"/>
            <w:sz w:val="24"/>
            <w:szCs w:val="24"/>
          </w:rPr>
          <w:t>serveprojectuzb@gmail.com</w:t>
        </w:r>
      </w:hyperlink>
      <w:r w:rsidR="00BB03ED">
        <w:rPr>
          <w:rFonts w:ascii="Times New Roman" w:eastAsia="Calibri" w:hAnsi="Times New Roman" w:cs="Times New Roman"/>
          <w:sz w:val="24"/>
          <w:szCs w:val="24"/>
        </w:rPr>
        <w:t xml:space="preserve"> </w:t>
      </w:r>
    </w:p>
    <w:p w14:paraId="76F1B605" w14:textId="77777777" w:rsidR="00097C3A" w:rsidRPr="00626A7E" w:rsidRDefault="00097C3A" w:rsidP="00361AD2">
      <w:pPr>
        <w:spacing w:after="0" w:line="240" w:lineRule="auto"/>
        <w:ind w:left="426"/>
        <w:jc w:val="both"/>
        <w:rPr>
          <w:rFonts w:ascii="Times New Roman" w:eastAsia="Calibri" w:hAnsi="Times New Roman" w:cs="Times New Roman"/>
          <w:sz w:val="24"/>
          <w:szCs w:val="24"/>
        </w:rPr>
      </w:pPr>
      <w:r w:rsidRPr="00097C3A">
        <w:rPr>
          <w:rFonts w:ascii="Times New Roman" w:eastAsia="Calibri" w:hAnsi="Times New Roman" w:cs="Times New Roman"/>
          <w:sz w:val="24"/>
          <w:szCs w:val="24"/>
        </w:rPr>
        <w:t>Web</w:t>
      </w:r>
      <w:r w:rsidRPr="00626A7E">
        <w:rPr>
          <w:rFonts w:ascii="Times New Roman" w:eastAsia="Calibri" w:hAnsi="Times New Roman" w:cs="Times New Roman"/>
          <w:sz w:val="24"/>
          <w:szCs w:val="24"/>
        </w:rPr>
        <w:t xml:space="preserve"> </w:t>
      </w:r>
      <w:r w:rsidRPr="00097C3A">
        <w:rPr>
          <w:rFonts w:ascii="Times New Roman" w:eastAsia="Calibri" w:hAnsi="Times New Roman" w:cs="Times New Roman"/>
          <w:sz w:val="24"/>
          <w:szCs w:val="24"/>
        </w:rPr>
        <w:t>site</w:t>
      </w:r>
      <w:r w:rsidRPr="00626A7E">
        <w:rPr>
          <w:rFonts w:ascii="Times New Roman" w:eastAsia="Calibri" w:hAnsi="Times New Roman" w:cs="Times New Roman"/>
          <w:sz w:val="24"/>
          <w:szCs w:val="24"/>
        </w:rPr>
        <w:t xml:space="preserve">: </w:t>
      </w:r>
      <w:hyperlink r:id="rId11" w:history="1">
        <w:r w:rsidRPr="00097C3A">
          <w:rPr>
            <w:rStyle w:val="Hyperlink"/>
            <w:rFonts w:ascii="Times New Roman" w:eastAsia="Calibri" w:hAnsi="Times New Roman" w:cs="Times New Roman"/>
            <w:szCs w:val="24"/>
          </w:rPr>
          <w:t>www</w:t>
        </w:r>
        <w:r w:rsidRPr="00626A7E">
          <w:rPr>
            <w:rStyle w:val="Hyperlink"/>
            <w:rFonts w:ascii="Times New Roman" w:eastAsia="Calibri" w:hAnsi="Times New Roman" w:cs="Times New Roman"/>
            <w:szCs w:val="24"/>
          </w:rPr>
          <w:t>.</w:t>
        </w:r>
        <w:r w:rsidRPr="00097C3A">
          <w:rPr>
            <w:rStyle w:val="Hyperlink"/>
            <w:rFonts w:ascii="Times New Roman" w:eastAsia="Calibri" w:hAnsi="Times New Roman" w:cs="Times New Roman"/>
            <w:szCs w:val="24"/>
          </w:rPr>
          <w:t>imv</w:t>
        </w:r>
        <w:r w:rsidRPr="00626A7E">
          <w:rPr>
            <w:rStyle w:val="Hyperlink"/>
            <w:rFonts w:ascii="Times New Roman" w:eastAsia="Calibri" w:hAnsi="Times New Roman" w:cs="Times New Roman"/>
            <w:szCs w:val="24"/>
          </w:rPr>
          <w:t>.</w:t>
        </w:r>
        <w:r w:rsidRPr="00097C3A">
          <w:rPr>
            <w:rStyle w:val="Hyperlink"/>
            <w:rFonts w:ascii="Times New Roman" w:eastAsia="Calibri" w:hAnsi="Times New Roman" w:cs="Times New Roman"/>
            <w:szCs w:val="24"/>
          </w:rPr>
          <w:t>uz</w:t>
        </w:r>
      </w:hyperlink>
      <w:r w:rsidRPr="00626A7E">
        <w:rPr>
          <w:rFonts w:ascii="Times New Roman" w:eastAsia="Calibri" w:hAnsi="Times New Roman" w:cs="Times New Roman"/>
          <w:sz w:val="24"/>
          <w:szCs w:val="24"/>
        </w:rPr>
        <w:t xml:space="preserve"> </w:t>
      </w:r>
    </w:p>
    <w:p w14:paraId="1E3DB728" w14:textId="64E661AE" w:rsidR="007B0722" w:rsidRPr="00626A7E" w:rsidRDefault="007B0722" w:rsidP="00361AD2">
      <w:pPr>
        <w:spacing w:after="0" w:line="240" w:lineRule="auto"/>
        <w:jc w:val="both"/>
        <w:rPr>
          <w:rFonts w:ascii="Times New Roman" w:eastAsia="Calibri" w:hAnsi="Times New Roman" w:cs="Times New Roman"/>
          <w:sz w:val="24"/>
          <w:szCs w:val="24"/>
        </w:rPr>
      </w:pPr>
    </w:p>
    <w:sectPr w:rsidR="007B0722" w:rsidRPr="00626A7E">
      <w:headerReference w:type="even"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08709" w14:textId="77777777" w:rsidR="00406086" w:rsidRDefault="00406086">
      <w:pPr>
        <w:spacing w:line="240" w:lineRule="auto"/>
      </w:pPr>
      <w:r>
        <w:separator/>
      </w:r>
    </w:p>
  </w:endnote>
  <w:endnote w:type="continuationSeparator" w:id="0">
    <w:p w14:paraId="162F5506" w14:textId="77777777" w:rsidR="00406086" w:rsidRDefault="00406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3C54" w14:textId="77777777" w:rsidR="00406086" w:rsidRDefault="00406086">
      <w:pPr>
        <w:spacing w:after="0"/>
      </w:pPr>
      <w:r>
        <w:separator/>
      </w:r>
    </w:p>
  </w:footnote>
  <w:footnote w:type="continuationSeparator" w:id="0">
    <w:p w14:paraId="1FF3A754" w14:textId="77777777" w:rsidR="00406086" w:rsidRDefault="004060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94F2" w14:textId="77777777" w:rsidR="003016AA" w:rsidRDefault="00A46116">
    <w:pPr>
      <w:pStyle w:val="Header"/>
    </w:pPr>
    <w:r>
      <w:rPr>
        <w:noProof/>
      </w:rPr>
      <mc:AlternateContent>
        <mc:Choice Requires="wps">
          <w:drawing>
            <wp:anchor distT="0" distB="0" distL="0" distR="0" simplePos="0" relativeHeight="251660288" behindDoc="0" locked="0" layoutInCell="1" allowOverlap="1" wp14:anchorId="3FC914A0" wp14:editId="202921B5">
              <wp:simplePos x="0" y="0"/>
              <wp:positionH relativeFrom="page">
                <wp:align>left</wp:align>
              </wp:positionH>
              <wp:positionV relativeFrom="page">
                <wp:align>top</wp:align>
              </wp:positionV>
              <wp:extent cx="443865" cy="443865"/>
              <wp:effectExtent l="0" t="0" r="17780" b="12065"/>
              <wp:wrapNone/>
              <wp:docPr id="1391621138" name="Text Box 2" descr="Prote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D08283" w14:textId="77777777" w:rsidR="003016AA" w:rsidRDefault="00A46116">
                          <w:pPr>
                            <w:spacing w:after="0"/>
                            <w:rPr>
                              <w:rFonts w:ascii="Calibri" w:eastAsia="Calibri" w:hAnsi="Calibri" w:cs="Calibri"/>
                              <w:color w:val="000000"/>
                              <w:sz w:val="20"/>
                              <w:szCs w:val="20"/>
                            </w:rPr>
                          </w:pPr>
                          <w:r>
                            <w:rPr>
                              <w:rFonts w:ascii="Calibri" w:eastAsia="Calibri" w:hAnsi="Calibri" w:cs="Calibri"/>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type w14:anchorId="3FC914A0"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" filled="f" stroked="f">
              <v:textbox style="mso-fit-shape-to-text:t" inset="20pt,15pt,0,0">
                <w:txbxContent>
                  <w:p w14:paraId="15D08283" w14:textId="77777777" w:rsidR="003016AA" w:rsidRDefault="00A46116">
                    <w:pPr>
                      <w:spacing w:after="0"/>
                      <w:rPr>
                        <w:rFonts w:ascii="Calibri" w:eastAsia="Calibri" w:hAnsi="Calibri" w:cs="Calibri"/>
                        <w:color w:val="000000"/>
                        <w:sz w:val="20"/>
                        <w:szCs w:val="20"/>
                      </w:rPr>
                    </w:pPr>
                    <w:r>
                      <w:rPr>
                        <w:rFonts w:ascii="Calibri" w:eastAsia="Calibri" w:hAnsi="Calibri" w:cs="Calibri"/>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4A19" w14:textId="77777777" w:rsidR="003016AA" w:rsidRDefault="00A46116">
    <w:pPr>
      <w:pStyle w:val="Header"/>
    </w:pPr>
    <w:r>
      <w:rPr>
        <w:noProof/>
      </w:rPr>
      <mc:AlternateContent>
        <mc:Choice Requires="wps">
          <w:drawing>
            <wp:anchor distT="0" distB="0" distL="0" distR="0" simplePos="0" relativeHeight="251659264" behindDoc="0" locked="0" layoutInCell="1" allowOverlap="1" wp14:anchorId="64FEDF97" wp14:editId="20D47E99">
              <wp:simplePos x="0" y="0"/>
              <wp:positionH relativeFrom="page">
                <wp:align>left</wp:align>
              </wp:positionH>
              <wp:positionV relativeFrom="page">
                <wp:align>top</wp:align>
              </wp:positionV>
              <wp:extent cx="443865" cy="443865"/>
              <wp:effectExtent l="0" t="0" r="17780" b="12065"/>
              <wp:wrapNone/>
              <wp:docPr id="1544531679" name="Text Box 1" descr="Prote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965C9" w14:textId="77777777" w:rsidR="003016AA" w:rsidRDefault="00A46116">
                          <w:pPr>
                            <w:spacing w:after="0"/>
                            <w:rPr>
                              <w:rFonts w:ascii="Calibri" w:eastAsia="Calibri" w:hAnsi="Calibri" w:cs="Calibri"/>
                              <w:color w:val="000000"/>
                              <w:sz w:val="20"/>
                              <w:szCs w:val="20"/>
                            </w:rPr>
                          </w:pPr>
                          <w:r>
                            <w:rPr>
                              <w:rFonts w:ascii="Calibri" w:eastAsia="Calibri" w:hAnsi="Calibri" w:cs="Calibri"/>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type w14:anchorId="64FEDF97"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" filled="f" stroked="f">
              <v:textbox style="mso-fit-shape-to-text:t" inset="20pt,15pt,0,0">
                <w:txbxContent>
                  <w:p w14:paraId="130965C9" w14:textId="77777777" w:rsidR="003016AA" w:rsidRDefault="00A46116">
                    <w:pPr>
                      <w:spacing w:after="0"/>
                      <w:rPr>
                        <w:rFonts w:ascii="Calibri" w:eastAsia="Calibri" w:hAnsi="Calibri" w:cs="Calibri"/>
                        <w:color w:val="000000"/>
                        <w:sz w:val="20"/>
                        <w:szCs w:val="20"/>
                      </w:rPr>
                    </w:pPr>
                    <w:r>
                      <w:rPr>
                        <w:rFonts w:ascii="Calibri" w:eastAsia="Calibri" w:hAnsi="Calibri" w:cs="Calibri"/>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439E6"/>
    <w:multiLevelType w:val="multilevel"/>
    <w:tmpl w:val="319439E6"/>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left" w:pos="720"/>
        </w:tabs>
        <w:ind w:left="720" w:hanging="720"/>
      </w:pPr>
      <w:rPr>
        <w:rFonts w:hint="default"/>
        <w:sz w:val="24"/>
        <w:szCs w:val="24"/>
      </w:rPr>
    </w:lvl>
    <w:lvl w:ilvl="2">
      <w:start w:val="1"/>
      <w:numFmt w:val="none"/>
      <w:lvlText w:val=" (a)"/>
      <w:lvlJc w:val="left"/>
      <w:pPr>
        <w:tabs>
          <w:tab w:val="left" w:pos="720"/>
        </w:tabs>
        <w:ind w:left="720" w:hanging="720"/>
      </w:pPr>
      <w:rPr>
        <w:rFonts w:hint="default"/>
      </w:rPr>
    </w:lvl>
    <w:lvl w:ilvl="3">
      <w:start w:val="1"/>
      <w:numFmt w:val="lowerRoman"/>
      <w:pStyle w:val="Sub-Para2underX"/>
      <w:lvlText w:val="(%4)"/>
      <w:lvlJc w:val="left"/>
      <w:pPr>
        <w:tabs>
          <w:tab w:val="left" w:pos="1800"/>
        </w:tabs>
        <w:ind w:left="1080" w:hanging="360"/>
      </w:pPr>
      <w:rPr>
        <w:rFonts w:hint="default"/>
      </w:rPr>
    </w:lvl>
    <w:lvl w:ilvl="4">
      <w:start w:val="1"/>
      <w:numFmt w:val="lowerLetter"/>
      <w:pStyle w:val="Sub-Para3underX"/>
      <w:lvlText w:val="%5."/>
      <w:lvlJc w:val="left"/>
      <w:pPr>
        <w:tabs>
          <w:tab w:val="left" w:pos="1440"/>
        </w:tabs>
        <w:ind w:left="1440" w:hanging="360"/>
      </w:pPr>
      <w:rPr>
        <w:rFonts w:hint="default"/>
      </w:rPr>
    </w:lvl>
    <w:lvl w:ilvl="5">
      <w:start w:val="1"/>
      <w:numFmt w:val="lowerRoman"/>
      <w:pStyle w:val="Sub-Para4underX"/>
      <w:lvlText w:val="%6."/>
      <w:lvlJc w:val="left"/>
      <w:pPr>
        <w:tabs>
          <w:tab w:val="left" w:pos="2160"/>
        </w:tabs>
        <w:ind w:left="180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 w15:restartNumberingAfterBreak="0">
    <w:nsid w:val="405705DA"/>
    <w:multiLevelType w:val="multilevel"/>
    <w:tmpl w:val="405705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916189F"/>
    <w:multiLevelType w:val="multilevel"/>
    <w:tmpl w:val="4916189F"/>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9D752B"/>
    <w:multiLevelType w:val="multilevel"/>
    <w:tmpl w:val="7C9D75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2098942258">
    <w:abstractNumId w:val="0"/>
  </w:num>
  <w:num w:numId="2" w16cid:durableId="10302499">
    <w:abstractNumId w:val="2"/>
  </w:num>
  <w:num w:numId="3" w16cid:durableId="6559632">
    <w:abstractNumId w:val="3"/>
  </w:num>
  <w:num w:numId="4" w16cid:durableId="1964388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18CE"/>
    <w:rsid w:val="000069AE"/>
    <w:rsid w:val="00013581"/>
    <w:rsid w:val="00016429"/>
    <w:rsid w:val="0002164D"/>
    <w:rsid w:val="00031C94"/>
    <w:rsid w:val="000765A8"/>
    <w:rsid w:val="00080F3D"/>
    <w:rsid w:val="00082CF7"/>
    <w:rsid w:val="00097C3A"/>
    <w:rsid w:val="000D7217"/>
    <w:rsid w:val="00122815"/>
    <w:rsid w:val="00122FFB"/>
    <w:rsid w:val="00183FB4"/>
    <w:rsid w:val="001E39E5"/>
    <w:rsid w:val="002204C8"/>
    <w:rsid w:val="002261E3"/>
    <w:rsid w:val="00234B32"/>
    <w:rsid w:val="00236989"/>
    <w:rsid w:val="00242202"/>
    <w:rsid w:val="00263F66"/>
    <w:rsid w:val="002725FD"/>
    <w:rsid w:val="002A3350"/>
    <w:rsid w:val="002B4D3B"/>
    <w:rsid w:val="002B7B1D"/>
    <w:rsid w:val="002C1635"/>
    <w:rsid w:val="002D756A"/>
    <w:rsid w:val="002F1E1F"/>
    <w:rsid w:val="003016AA"/>
    <w:rsid w:val="0031541A"/>
    <w:rsid w:val="0031649E"/>
    <w:rsid w:val="00337974"/>
    <w:rsid w:val="00353234"/>
    <w:rsid w:val="00361AD2"/>
    <w:rsid w:val="00367F00"/>
    <w:rsid w:val="00373E0F"/>
    <w:rsid w:val="00382913"/>
    <w:rsid w:val="0038713A"/>
    <w:rsid w:val="003B00BA"/>
    <w:rsid w:val="003C3424"/>
    <w:rsid w:val="003C62AD"/>
    <w:rsid w:val="003C797C"/>
    <w:rsid w:val="003D571F"/>
    <w:rsid w:val="003D7965"/>
    <w:rsid w:val="003F5196"/>
    <w:rsid w:val="003F5CAF"/>
    <w:rsid w:val="004040D6"/>
    <w:rsid w:val="004045E5"/>
    <w:rsid w:val="00406086"/>
    <w:rsid w:val="00407BAA"/>
    <w:rsid w:val="004314F3"/>
    <w:rsid w:val="00444C49"/>
    <w:rsid w:val="0045796E"/>
    <w:rsid w:val="0047373B"/>
    <w:rsid w:val="00482C51"/>
    <w:rsid w:val="004914B6"/>
    <w:rsid w:val="00494DC5"/>
    <w:rsid w:val="004B65ED"/>
    <w:rsid w:val="004C6FDD"/>
    <w:rsid w:val="004C76B6"/>
    <w:rsid w:val="004D1EE2"/>
    <w:rsid w:val="004E55D0"/>
    <w:rsid w:val="005017C6"/>
    <w:rsid w:val="005405A2"/>
    <w:rsid w:val="0054210C"/>
    <w:rsid w:val="005452B6"/>
    <w:rsid w:val="0054786E"/>
    <w:rsid w:val="00555499"/>
    <w:rsid w:val="00566FAB"/>
    <w:rsid w:val="0058001D"/>
    <w:rsid w:val="0058352D"/>
    <w:rsid w:val="005D7276"/>
    <w:rsid w:val="005D76BA"/>
    <w:rsid w:val="005E21C5"/>
    <w:rsid w:val="005F05F6"/>
    <w:rsid w:val="005F283E"/>
    <w:rsid w:val="00601F74"/>
    <w:rsid w:val="00606A5A"/>
    <w:rsid w:val="00610EC0"/>
    <w:rsid w:val="0061316C"/>
    <w:rsid w:val="00626A7E"/>
    <w:rsid w:val="00633E5E"/>
    <w:rsid w:val="006467AA"/>
    <w:rsid w:val="00650281"/>
    <w:rsid w:val="00675E93"/>
    <w:rsid w:val="00683ADA"/>
    <w:rsid w:val="00690A97"/>
    <w:rsid w:val="00692D0C"/>
    <w:rsid w:val="006A53BF"/>
    <w:rsid w:val="006C47E4"/>
    <w:rsid w:val="006D7A33"/>
    <w:rsid w:val="00711732"/>
    <w:rsid w:val="00785C0B"/>
    <w:rsid w:val="00786293"/>
    <w:rsid w:val="00790CFD"/>
    <w:rsid w:val="00797D8A"/>
    <w:rsid w:val="007B0722"/>
    <w:rsid w:val="007D5E9C"/>
    <w:rsid w:val="00806626"/>
    <w:rsid w:val="008156D1"/>
    <w:rsid w:val="00842E05"/>
    <w:rsid w:val="008544A6"/>
    <w:rsid w:val="008647FB"/>
    <w:rsid w:val="0087663D"/>
    <w:rsid w:val="008849CD"/>
    <w:rsid w:val="00893798"/>
    <w:rsid w:val="008A0A29"/>
    <w:rsid w:val="008B3205"/>
    <w:rsid w:val="008B4263"/>
    <w:rsid w:val="008C2BAC"/>
    <w:rsid w:val="008D0B72"/>
    <w:rsid w:val="008E7C45"/>
    <w:rsid w:val="008F0A25"/>
    <w:rsid w:val="009124B8"/>
    <w:rsid w:val="00917D25"/>
    <w:rsid w:val="00943E8B"/>
    <w:rsid w:val="009A08CA"/>
    <w:rsid w:val="009C400F"/>
    <w:rsid w:val="009E1AF8"/>
    <w:rsid w:val="009F18C9"/>
    <w:rsid w:val="00A117B1"/>
    <w:rsid w:val="00A123D3"/>
    <w:rsid w:val="00A23BCB"/>
    <w:rsid w:val="00A27C25"/>
    <w:rsid w:val="00A37021"/>
    <w:rsid w:val="00A44A7D"/>
    <w:rsid w:val="00A46116"/>
    <w:rsid w:val="00A5511D"/>
    <w:rsid w:val="00A60691"/>
    <w:rsid w:val="00A62DAE"/>
    <w:rsid w:val="00A65F8E"/>
    <w:rsid w:val="00A662A0"/>
    <w:rsid w:val="00A837A8"/>
    <w:rsid w:val="00AB072D"/>
    <w:rsid w:val="00AB1956"/>
    <w:rsid w:val="00AB539D"/>
    <w:rsid w:val="00AD3A53"/>
    <w:rsid w:val="00B132CF"/>
    <w:rsid w:val="00B556BE"/>
    <w:rsid w:val="00B57754"/>
    <w:rsid w:val="00B70C4E"/>
    <w:rsid w:val="00B72F95"/>
    <w:rsid w:val="00B775C2"/>
    <w:rsid w:val="00B9753F"/>
    <w:rsid w:val="00BA7A4A"/>
    <w:rsid w:val="00BB03ED"/>
    <w:rsid w:val="00BC12B7"/>
    <w:rsid w:val="00BD2372"/>
    <w:rsid w:val="00BE01FF"/>
    <w:rsid w:val="00BE5F55"/>
    <w:rsid w:val="00C26163"/>
    <w:rsid w:val="00C317F4"/>
    <w:rsid w:val="00C547C3"/>
    <w:rsid w:val="00C70447"/>
    <w:rsid w:val="00CC350C"/>
    <w:rsid w:val="00D31970"/>
    <w:rsid w:val="00D6104A"/>
    <w:rsid w:val="00D61075"/>
    <w:rsid w:val="00D61D56"/>
    <w:rsid w:val="00D879C9"/>
    <w:rsid w:val="00D91CD5"/>
    <w:rsid w:val="00DB18E2"/>
    <w:rsid w:val="00DC3535"/>
    <w:rsid w:val="00DF129A"/>
    <w:rsid w:val="00E20BA5"/>
    <w:rsid w:val="00E40C97"/>
    <w:rsid w:val="00E44E1D"/>
    <w:rsid w:val="00E6381E"/>
    <w:rsid w:val="00E65CB5"/>
    <w:rsid w:val="00E74BA7"/>
    <w:rsid w:val="00EA537C"/>
    <w:rsid w:val="00EC1F5E"/>
    <w:rsid w:val="00ED0507"/>
    <w:rsid w:val="00ED521E"/>
    <w:rsid w:val="00ED7BE9"/>
    <w:rsid w:val="00EE1525"/>
    <w:rsid w:val="00EE15B4"/>
    <w:rsid w:val="00EE6B92"/>
    <w:rsid w:val="00F04781"/>
    <w:rsid w:val="00F145C8"/>
    <w:rsid w:val="00F21FA9"/>
    <w:rsid w:val="00F26145"/>
    <w:rsid w:val="00F27688"/>
    <w:rsid w:val="00F405F1"/>
    <w:rsid w:val="00F62064"/>
    <w:rsid w:val="00F64C2E"/>
    <w:rsid w:val="00F84CB1"/>
    <w:rsid w:val="00F93FA4"/>
    <w:rsid w:val="00FB240C"/>
    <w:rsid w:val="00FB4EBD"/>
    <w:rsid w:val="00FE7CA2"/>
    <w:rsid w:val="00FF072E"/>
    <w:rsid w:val="595720D2"/>
    <w:rsid w:val="6B2B70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35A84"/>
  <w15:docId w15:val="{3751680F-3C55-4E72-B6B5-1F377957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semiHidden/>
    <w:qFormat/>
    <w:rPr>
      <w:rFonts w:ascii="Times New Roman" w:hAnsi="Times New Roman"/>
      <w:position w:val="0"/>
      <w:sz w:val="24"/>
      <w:vertAlign w:val="superscript"/>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basedOn w:val="DefaultParagraphFont"/>
    <w:link w:val="ListParagraph"/>
    <w:uiPriority w:val="1"/>
    <w:locked/>
  </w:style>
  <w:style w:type="paragraph" w:styleId="ListParagraph">
    <w:name w:val="List Paragraph"/>
    <w:basedOn w:val="Normal"/>
    <w:link w:val="ListParagraphChar"/>
    <w:uiPriority w:val="1"/>
    <w:qFormat/>
    <w:pPr>
      <w:ind w:left="720"/>
      <w:contextualSpacing/>
    </w:pPr>
  </w:style>
  <w:style w:type="character" w:customStyle="1" w:styleId="HeaderChar">
    <w:name w:val="Header Char"/>
    <w:basedOn w:val="DefaultParagraphFont"/>
    <w:link w:val="Header"/>
    <w:uiPriority w:val="99"/>
    <w:qFormat/>
  </w:style>
  <w:style w:type="paragraph" w:customStyle="1" w:styleId="Heading1a">
    <w:name w:val="Heading 1a"/>
    <w:basedOn w:val="Normal"/>
    <w:next w:val="Normal"/>
    <w:qFormat/>
    <w:pPr>
      <w:keepNext/>
      <w:keepLines/>
      <w:numPr>
        <w:numId w:val="1"/>
      </w:numPr>
      <w:spacing w:before="480" w:after="240" w:line="240" w:lineRule="auto"/>
      <w:jc w:val="center"/>
      <w:outlineLvl w:val="0"/>
    </w:pPr>
    <w:rPr>
      <w:rFonts w:ascii="Times New Roman" w:eastAsia="Times New Roman" w:hAnsi="Times New Roman" w:cs="Times New Roman"/>
      <w:b/>
      <w:caps/>
      <w:sz w:val="32"/>
      <w:szCs w:val="24"/>
    </w:rPr>
  </w:style>
  <w:style w:type="paragraph" w:customStyle="1" w:styleId="Sub-Para2underX">
    <w:name w:val="Sub-Para 2 under X."/>
    <w:basedOn w:val="Normal"/>
    <w:qFormat/>
    <w:pPr>
      <w:numPr>
        <w:ilvl w:val="3"/>
        <w:numId w:val="1"/>
      </w:numPr>
      <w:spacing w:after="240" w:line="240" w:lineRule="auto"/>
      <w:jc w:val="both"/>
      <w:outlineLvl w:val="3"/>
    </w:pPr>
    <w:rPr>
      <w:rFonts w:ascii="Times New Roman" w:eastAsia="Times New Roman" w:hAnsi="Times New Roman" w:cs="Times New Roman"/>
      <w:sz w:val="24"/>
      <w:szCs w:val="24"/>
    </w:rPr>
  </w:style>
  <w:style w:type="paragraph" w:customStyle="1" w:styleId="Sub-Para3underX">
    <w:name w:val="Sub-Para 3 under X."/>
    <w:basedOn w:val="Normal"/>
    <w:qFormat/>
    <w:pPr>
      <w:numPr>
        <w:ilvl w:val="4"/>
        <w:numId w:val="1"/>
      </w:numPr>
      <w:spacing w:after="240" w:line="240" w:lineRule="auto"/>
      <w:jc w:val="both"/>
      <w:outlineLvl w:val="4"/>
    </w:pPr>
    <w:rPr>
      <w:rFonts w:ascii="Times New Roman" w:eastAsia="Times New Roman" w:hAnsi="Times New Roman" w:cs="Times New Roman"/>
      <w:sz w:val="24"/>
      <w:szCs w:val="24"/>
    </w:rPr>
  </w:style>
  <w:style w:type="paragraph" w:customStyle="1" w:styleId="Sub-Para4underX">
    <w:name w:val="Sub-Para 4 under X."/>
    <w:basedOn w:val="Normal"/>
    <w:qFormat/>
    <w:pPr>
      <w:numPr>
        <w:ilvl w:val="5"/>
        <w:numId w:val="1"/>
      </w:numPr>
      <w:spacing w:after="240" w:line="240" w:lineRule="auto"/>
      <w:jc w:val="both"/>
      <w:outlineLvl w:val="5"/>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4045E5"/>
    <w:rPr>
      <w:sz w:val="22"/>
      <w:szCs w:val="22"/>
    </w:rPr>
  </w:style>
  <w:style w:type="character" w:styleId="UnresolvedMention">
    <w:name w:val="Unresolved Mention"/>
    <w:basedOn w:val="DefaultParagraphFont"/>
    <w:uiPriority w:val="99"/>
    <w:semiHidden/>
    <w:unhideWhenUsed/>
    <w:rsid w:val="0087663D"/>
    <w:rPr>
      <w:color w:val="605E5C"/>
      <w:shd w:val="clear" w:color="auto" w:fill="E1DFDD"/>
    </w:rPr>
  </w:style>
  <w:style w:type="paragraph" w:styleId="BodyText">
    <w:name w:val="Body Text"/>
    <w:basedOn w:val="Normal"/>
    <w:link w:val="BodyTextChar"/>
    <w:uiPriority w:val="99"/>
    <w:unhideWhenUsed/>
    <w:qFormat/>
    <w:rsid w:val="00626A7E"/>
    <w:pPr>
      <w:spacing w:after="120"/>
    </w:pPr>
    <w:rPr>
      <w:rFonts w:eastAsiaTheme="minorEastAsia"/>
      <w:lang w:val="ru-RU" w:eastAsia="ru-RU"/>
    </w:rPr>
  </w:style>
  <w:style w:type="character" w:customStyle="1" w:styleId="BodyTextChar">
    <w:name w:val="Body Text Char"/>
    <w:basedOn w:val="DefaultParagraphFont"/>
    <w:link w:val="BodyText"/>
    <w:uiPriority w:val="99"/>
    <w:qFormat/>
    <w:rsid w:val="00626A7E"/>
    <w:rPr>
      <w:rFonts w:eastAsiaTheme="minorEastAsia"/>
      <w:sz w:val="22"/>
      <w:szCs w:val="22"/>
      <w:lang w:val="ru-RU" w:eastAsia="ru-RU"/>
    </w:rPr>
  </w:style>
  <w:style w:type="character" w:styleId="FollowedHyperlink">
    <w:name w:val="FollowedHyperlink"/>
    <w:basedOn w:val="DefaultParagraphFont"/>
    <w:uiPriority w:val="99"/>
    <w:semiHidden/>
    <w:unhideWhenUsed/>
    <w:rsid w:val="00F26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v.u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eprojectuzb@gmail.com" TargetMode="External"/><Relationship Id="rId4" Type="http://schemas.openxmlformats.org/officeDocument/2006/relationships/styles" Target="styles.xml"/><Relationship Id="rId9" Type="http://schemas.openxmlformats.org/officeDocument/2006/relationships/hyperlink" Target="https://docs.google.com/document/d/1YL0uc0nBCTwj7yuAaBf64-u3yk2iPhok/edit?usp=drive_link&amp;ouid=102883265367454794668&amp;rtpof=true&amp;sd=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8B91468-BD86-4CEE-B821-7B792F346D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980</Words>
  <Characters>5587</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Tahseen Ali</cp:lastModifiedBy>
  <cp:revision>7</cp:revision>
  <cp:lastPrinted>2019-03-25T05:15:00Z</cp:lastPrinted>
  <dcterms:created xsi:type="dcterms:W3CDTF">2025-08-13T07:45:00Z</dcterms:created>
  <dcterms:modified xsi:type="dcterms:W3CDTF">2025-09-17T05:28:00Z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y fmtid="{D5CDD505-2E9C-101B-9397-08002B2CF9AE}" pid="13" name="KSOProductBuildVer">
    <vt:lpwstr>1033-12.2.0.20795</vt:lpwstr>
  </property>
  <property fmtid="{D5CDD505-2E9C-101B-9397-08002B2CF9AE}" pid="14" name="ICV">
    <vt:lpwstr>0B56B278811A49EEA8D62A9C8BC7EEDA_13</vt:lpwstr>
  </property>
</Properties>
</file>