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F14"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p>
    <w:p w:rsidR="00EA1F14"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886CA7">
        <w:rPr>
          <w:rStyle w:val="lev"/>
          <w:rFonts w:ascii="Arial Narrow" w:hAnsi="Arial Narrow" w:cs="Arial"/>
          <w:color w:val="000000"/>
          <w:lang w:val="en-US"/>
        </w:rPr>
        <w:t>CALL FOR EXPRESSION OF INTEREST</w:t>
      </w:r>
    </w:p>
    <w:p w:rsidR="00EA1F14"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886CA7">
        <w:rPr>
          <w:rStyle w:val="lev"/>
          <w:rFonts w:ascii="Arial Narrow" w:hAnsi="Arial Narrow" w:cs="Arial"/>
          <w:color w:val="000000"/>
          <w:lang w:val="en-US"/>
        </w:rPr>
        <w:t>(</w:t>
      </w:r>
      <w:r w:rsidRPr="00A116A3">
        <w:rPr>
          <w:rStyle w:val="lev"/>
          <w:rFonts w:ascii="Arial Narrow" w:hAnsi="Arial Narrow" w:cs="Arial"/>
          <w:color w:val="000000"/>
          <w:lang w:val="en-US"/>
        </w:rPr>
        <w:t>CONSULTANT SERVICES</w:t>
      </w:r>
      <w:r w:rsidRPr="00A116A3">
        <w:rPr>
          <w:lang w:val="en-US"/>
        </w:rPr>
        <w:t xml:space="preserve"> </w:t>
      </w:r>
      <w:r w:rsidRPr="00886CA7">
        <w:rPr>
          <w:rStyle w:val="lev"/>
          <w:rFonts w:ascii="Arial Narrow" w:hAnsi="Arial Narrow" w:cs="Arial"/>
          <w:color w:val="000000"/>
          <w:lang w:val="en-US"/>
        </w:rPr>
        <w:t>– SELECTION OF FIRMS)</w:t>
      </w:r>
    </w:p>
    <w:p w:rsidR="00EA1F14"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AE7B01">
        <w:rPr>
          <w:rStyle w:val="lev"/>
          <w:rFonts w:ascii="Arial Narrow" w:hAnsi="Arial Narrow" w:cs="Arial"/>
          <w:color w:val="000000"/>
          <w:lang w:val="en-US"/>
        </w:rPr>
        <w:t>Study of the potential of international markets for aquaculture products</w:t>
      </w:r>
    </w:p>
    <w:p w:rsidR="00EA1F14" w:rsidRPr="00FD6EC1"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FD6EC1">
        <w:rPr>
          <w:rStyle w:val="lev"/>
          <w:rFonts w:ascii="Arial Narrow" w:hAnsi="Arial Narrow" w:cs="Arial"/>
          <w:color w:val="000000"/>
          <w:lang w:val="en-US"/>
        </w:rPr>
        <w:t>« Making Aquaculture Work for Market and Social Inclusiveness »</w:t>
      </w:r>
    </w:p>
    <w:p w:rsidR="00EA1F14" w:rsidRPr="00886CA7" w:rsidRDefault="00EA1F14" w:rsidP="00EA1F14">
      <w:pPr>
        <w:pStyle w:val="NormalWeb"/>
        <w:shd w:val="clear" w:color="auto" w:fill="FFFFFF"/>
        <w:spacing w:before="0" w:beforeAutospacing="0" w:after="150" w:afterAutospacing="0"/>
        <w:jc w:val="center"/>
        <w:rPr>
          <w:rFonts w:ascii="Arial Narrow" w:hAnsi="Arial Narrow" w:cs="Arial"/>
          <w:color w:val="000000"/>
          <w:lang w:val="en-US"/>
        </w:rPr>
      </w:pPr>
      <w:r w:rsidRPr="00886CA7">
        <w:rPr>
          <w:rStyle w:val="lev"/>
          <w:rFonts w:ascii="Arial Narrow" w:hAnsi="Arial Narrow" w:cs="Arial"/>
          <w:color w:val="000000"/>
          <w:lang w:val="en-US"/>
        </w:rPr>
        <w:t>N° 01/MAR1049/ANDA/2025</w:t>
      </w:r>
    </w:p>
    <w:p w:rsidR="00EA1F14" w:rsidRDefault="00EA1F14" w:rsidP="00EA1F14">
      <w:pPr>
        <w:pStyle w:val="NormalWeb"/>
        <w:shd w:val="clear" w:color="auto" w:fill="FFFFFF"/>
        <w:spacing w:before="0" w:beforeAutospacing="0" w:after="150" w:afterAutospacing="0"/>
        <w:jc w:val="center"/>
        <w:rPr>
          <w:rStyle w:val="lev"/>
          <w:rFonts w:ascii="Arial Narrow" w:hAnsi="Arial Narrow" w:cs="Arial"/>
          <w:color w:val="000000"/>
          <w:lang w:val="en-US"/>
        </w:rPr>
      </w:pPr>
      <w:bookmarkStart w:id="0" w:name="_GoBack"/>
      <w:bookmarkEnd w:id="0"/>
    </w:p>
    <w:p w:rsidR="00EA1F14" w:rsidRPr="00EA1F14" w:rsidRDefault="00EA1F14" w:rsidP="00EA1F14">
      <w:pPr>
        <w:pStyle w:val="NormalWeb"/>
        <w:shd w:val="clear" w:color="auto" w:fill="FFFFFF"/>
        <w:spacing w:before="0" w:beforeAutospacing="0" w:after="150" w:afterAutospacing="0"/>
        <w:jc w:val="center"/>
        <w:rPr>
          <w:rFonts w:ascii="Arial Narrow" w:hAnsi="Arial Narrow" w:cs="Arial"/>
          <w:b/>
          <w:bCs/>
          <w:color w:val="000000"/>
          <w:lang w:val="en-US"/>
        </w:rPr>
      </w:pPr>
      <w:r w:rsidRPr="000F1700">
        <w:rPr>
          <w:rStyle w:val="lev"/>
          <w:rFonts w:ascii="Arial Narrow" w:hAnsi="Arial Narrow" w:cs="Arial"/>
          <w:color w:val="000000"/>
          <w:lang w:val="en-US"/>
        </w:rPr>
        <w:t>Terms of reference</w:t>
      </w:r>
    </w:p>
    <w:p w:rsidR="00EA1F14" w:rsidRPr="0087260B" w:rsidRDefault="00EA1F14" w:rsidP="00EA1F14">
      <w:pPr>
        <w:pStyle w:val="Style1"/>
        <w:rPr>
          <w:rFonts w:ascii="Arial Narrow" w:eastAsia="Calibri" w:hAnsi="Arial Narrow"/>
          <w:lang w:val="en-US" w:eastAsia="en-US"/>
        </w:rPr>
      </w:pPr>
      <w:r w:rsidRPr="0087260B">
        <w:rPr>
          <w:rFonts w:ascii="Arial Narrow" w:eastAsia="Calibri" w:hAnsi="Arial Narrow"/>
          <w:lang w:val="en-US" w:eastAsia="en-US"/>
        </w:rPr>
        <w:t>Context</w:t>
      </w:r>
    </w:p>
    <w:p w:rsidR="00EA1F14" w:rsidRPr="00E409ED"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1B0ED3">
        <w:rPr>
          <w:rFonts w:ascii="Arial Narrow" w:eastAsia="Calibri" w:hAnsi="Arial Narrow" w:cstheme="minorHAnsi"/>
          <w:sz w:val="22"/>
          <w:szCs w:val="22"/>
          <w:u w:val="none"/>
          <w:lang w:val="en-US" w:eastAsia="en-US"/>
        </w:rPr>
        <w:t xml:space="preserve">The Moroccan aquaculture sector is establishing itself as a strategic pillar of economic development and competitiveness in the maritime industries. With its exceptional natural potential and steadily growing national production, Morocco, </w:t>
      </w:r>
      <w:proofErr w:type="gramStart"/>
      <w:r w:rsidRPr="001B0ED3">
        <w:rPr>
          <w:rFonts w:ascii="Arial Narrow" w:eastAsia="Calibri" w:hAnsi="Arial Narrow" w:cstheme="minorHAnsi"/>
          <w:sz w:val="22"/>
          <w:szCs w:val="22"/>
          <w:u w:val="none"/>
          <w:lang w:val="en-US" w:eastAsia="en-US"/>
        </w:rPr>
        <w:t xml:space="preserve">through </w:t>
      </w:r>
      <w:r w:rsidRPr="00546833">
        <w:rPr>
          <w:rFonts w:ascii="Arial Narrow" w:eastAsia="Calibri" w:hAnsi="Arial Narrow" w:cstheme="minorHAnsi"/>
          <w:sz w:val="22"/>
          <w:szCs w:val="22"/>
          <w:u w:val="none"/>
          <w:lang w:val="en-US" w:eastAsia="en-US"/>
        </w:rPr>
        <w:t xml:space="preserve"> the</w:t>
      </w:r>
      <w:proofErr w:type="gramEnd"/>
      <w:r w:rsidRPr="00546833">
        <w:rPr>
          <w:rFonts w:ascii="Arial Narrow" w:eastAsia="Calibri" w:hAnsi="Arial Narrow" w:cstheme="minorHAnsi"/>
          <w:sz w:val="22"/>
          <w:szCs w:val="22"/>
          <w:u w:val="none"/>
          <w:lang w:val="en-US" w:eastAsia="en-US"/>
        </w:rPr>
        <w:t xml:space="preserve"> National Aquaculture Development Agency (ANDA), </w:t>
      </w:r>
      <w:r w:rsidRPr="00EE1C08">
        <w:rPr>
          <w:rFonts w:ascii="Arial Narrow" w:eastAsia="Calibri" w:hAnsi="Arial Narrow" w:cstheme="minorHAnsi"/>
          <w:sz w:val="22"/>
          <w:szCs w:val="22"/>
          <w:u w:val="none"/>
          <w:lang w:val="en-US" w:eastAsia="en-US"/>
        </w:rPr>
        <w:t>is implementing an ambitious strategy aimed at simultaneously intensifying production and diversifying the aquaculture supply.</w:t>
      </w:r>
    </w:p>
    <w:p w:rsidR="00EA1F14" w:rsidRPr="00E409ED"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E409ED">
        <w:rPr>
          <w:rFonts w:ascii="Arial Narrow" w:eastAsia="Calibri" w:hAnsi="Arial Narrow" w:cstheme="minorHAnsi"/>
          <w:sz w:val="22"/>
          <w:szCs w:val="22"/>
          <w:u w:val="none"/>
          <w:lang w:val="en-US" w:eastAsia="en-US"/>
        </w:rPr>
        <w:t xml:space="preserve">This national dynamic is part of a particularly favorable international context, marked by sustained expansion of global seafood trade. Aquaculture markets are </w:t>
      </w:r>
      <w:proofErr w:type="spellStart"/>
      <w:r w:rsidRPr="00E409ED">
        <w:rPr>
          <w:rFonts w:ascii="Arial Narrow" w:eastAsia="Calibri" w:hAnsi="Arial Narrow" w:cstheme="minorHAnsi"/>
          <w:sz w:val="22"/>
          <w:szCs w:val="22"/>
          <w:u w:val="none"/>
          <w:lang w:val="en-US" w:eastAsia="en-US"/>
        </w:rPr>
        <w:t>characteri</w:t>
      </w:r>
      <w:r>
        <w:rPr>
          <w:rFonts w:ascii="Arial Narrow" w:eastAsia="Calibri" w:hAnsi="Arial Narrow" w:cstheme="minorHAnsi"/>
          <w:sz w:val="22"/>
          <w:szCs w:val="22"/>
          <w:u w:val="none"/>
          <w:lang w:val="en-US" w:eastAsia="en-US"/>
        </w:rPr>
        <w:t>s</w:t>
      </w:r>
      <w:r w:rsidRPr="00E409ED">
        <w:rPr>
          <w:rFonts w:ascii="Arial Narrow" w:eastAsia="Calibri" w:hAnsi="Arial Narrow" w:cstheme="minorHAnsi"/>
          <w:sz w:val="22"/>
          <w:szCs w:val="22"/>
          <w:u w:val="none"/>
          <w:lang w:val="en-US" w:eastAsia="en-US"/>
        </w:rPr>
        <w:t>ed</w:t>
      </w:r>
      <w:proofErr w:type="spellEnd"/>
      <w:r w:rsidRPr="00E409ED">
        <w:rPr>
          <w:rFonts w:ascii="Arial Narrow" w:eastAsia="Calibri" w:hAnsi="Arial Narrow" w:cstheme="minorHAnsi"/>
          <w:sz w:val="22"/>
          <w:szCs w:val="22"/>
          <w:u w:val="none"/>
          <w:lang w:val="en-US" w:eastAsia="en-US"/>
        </w:rPr>
        <w:t xml:space="preserve"> by remarkable vitality, with constantly increasing demand and growing diversification of distribution channels and consumption patterns.</w:t>
      </w:r>
    </w:p>
    <w:p w:rsidR="00EA1F14" w:rsidRPr="00AF3820"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AF3820">
        <w:rPr>
          <w:rFonts w:ascii="Arial Narrow" w:eastAsia="Calibri" w:hAnsi="Arial Narrow" w:cstheme="minorHAnsi"/>
          <w:sz w:val="22"/>
          <w:szCs w:val="22"/>
          <w:u w:val="none"/>
          <w:lang w:val="en-US" w:eastAsia="en-US"/>
        </w:rPr>
        <w:t xml:space="preserve">Given this favorable </w:t>
      </w:r>
      <w:r>
        <w:rPr>
          <w:rFonts w:ascii="Arial Narrow" w:eastAsia="Calibri" w:hAnsi="Arial Narrow" w:cstheme="minorHAnsi"/>
          <w:sz w:val="22"/>
          <w:szCs w:val="22"/>
          <w:u w:val="none"/>
          <w:lang w:val="en-US" w:eastAsia="en-US"/>
        </w:rPr>
        <w:t>economic climate</w:t>
      </w:r>
      <w:r w:rsidRPr="00AF3820">
        <w:rPr>
          <w:rFonts w:ascii="Arial Narrow" w:eastAsia="Calibri" w:hAnsi="Arial Narrow" w:cstheme="minorHAnsi"/>
          <w:sz w:val="22"/>
          <w:szCs w:val="22"/>
          <w:u w:val="none"/>
          <w:lang w:val="en-US" w:eastAsia="en-US"/>
        </w:rPr>
        <w:t xml:space="preserve">, Morocco must consolidate its presence in traditional markets while identifying and </w:t>
      </w:r>
      <w:r w:rsidRPr="00A44A3A">
        <w:rPr>
          <w:rFonts w:ascii="Arial Narrow" w:eastAsia="Calibri" w:hAnsi="Arial Narrow" w:cstheme="minorHAnsi"/>
          <w:sz w:val="22"/>
          <w:szCs w:val="22"/>
          <w:u w:val="none"/>
          <w:lang w:val="en-US" w:eastAsia="en-US"/>
        </w:rPr>
        <w:t>conquering new emerging markets with high potential</w:t>
      </w:r>
      <w:r w:rsidRPr="00AF3820">
        <w:rPr>
          <w:rFonts w:ascii="Arial Narrow" w:eastAsia="Calibri" w:hAnsi="Arial Narrow" w:cstheme="minorHAnsi"/>
          <w:sz w:val="22"/>
          <w:szCs w:val="22"/>
          <w:u w:val="none"/>
          <w:lang w:val="en-US" w:eastAsia="en-US"/>
        </w:rPr>
        <w:t>.</w:t>
      </w:r>
      <w:r>
        <w:rPr>
          <w:rFonts w:ascii="Arial Narrow" w:eastAsia="Calibri" w:hAnsi="Arial Narrow" w:cstheme="minorHAnsi"/>
          <w:sz w:val="22"/>
          <w:szCs w:val="22"/>
          <w:u w:val="none"/>
          <w:lang w:val="en-US" w:eastAsia="en-US"/>
        </w:rPr>
        <w:t xml:space="preserve"> </w:t>
      </w:r>
      <w:r w:rsidRPr="00AF3820">
        <w:rPr>
          <w:rFonts w:ascii="Arial Narrow" w:eastAsia="Calibri" w:hAnsi="Arial Narrow" w:cstheme="minorHAnsi"/>
          <w:sz w:val="22"/>
          <w:szCs w:val="22"/>
          <w:u w:val="none"/>
          <w:lang w:val="en-US" w:eastAsia="en-US"/>
        </w:rPr>
        <w:t xml:space="preserve">This study, conducted under the MAR1049 program, </w:t>
      </w:r>
      <w:r w:rsidRPr="00CB3162">
        <w:rPr>
          <w:rFonts w:ascii="Arial Narrow" w:eastAsia="Calibri" w:hAnsi="Arial Narrow" w:cstheme="minorHAnsi"/>
          <w:sz w:val="22"/>
          <w:szCs w:val="22"/>
          <w:u w:val="none"/>
          <w:lang w:val="en-US" w:eastAsia="en-US"/>
        </w:rPr>
        <w:t>aims</w:t>
      </w:r>
      <w:r>
        <w:rPr>
          <w:rFonts w:ascii="Arial Narrow" w:eastAsia="Calibri" w:hAnsi="Arial Narrow" w:cstheme="minorHAnsi"/>
          <w:sz w:val="22"/>
          <w:szCs w:val="22"/>
          <w:u w:val="none"/>
          <w:lang w:val="en-US" w:eastAsia="en-US"/>
        </w:rPr>
        <w:t xml:space="preserve"> specifically</w:t>
      </w:r>
      <w:r w:rsidRPr="00CB3162">
        <w:rPr>
          <w:rFonts w:ascii="Arial Narrow" w:eastAsia="Calibri" w:hAnsi="Arial Narrow" w:cstheme="minorHAnsi"/>
          <w:sz w:val="22"/>
          <w:szCs w:val="22"/>
          <w:u w:val="none"/>
          <w:lang w:val="en-US" w:eastAsia="en-US"/>
        </w:rPr>
        <w:t xml:space="preserve"> to provide industry professionals with the tools and strategic analyses they need to</w:t>
      </w:r>
      <w:r w:rsidRPr="00AF3820">
        <w:rPr>
          <w:rFonts w:ascii="Arial Narrow" w:eastAsia="Calibri" w:hAnsi="Arial Narrow" w:cstheme="minorHAnsi"/>
          <w:sz w:val="22"/>
          <w:szCs w:val="22"/>
          <w:u w:val="none"/>
          <w:lang w:val="en-US" w:eastAsia="en-US"/>
        </w:rPr>
        <w:t>:</w:t>
      </w:r>
    </w:p>
    <w:p w:rsidR="00EA1F14" w:rsidRPr="00AF3820" w:rsidRDefault="00EA1F14" w:rsidP="00EA1F14">
      <w:pPr>
        <w:numPr>
          <w:ilvl w:val="0"/>
          <w:numId w:val="6"/>
        </w:numPr>
        <w:suppressAutoHyphens w:val="0"/>
        <w:spacing w:after="160" w:line="259" w:lineRule="auto"/>
        <w:jc w:val="both"/>
        <w:rPr>
          <w:rFonts w:ascii="Arial Narrow" w:eastAsia="Calibri" w:hAnsi="Arial Narrow" w:cstheme="minorHAnsi"/>
          <w:sz w:val="22"/>
          <w:szCs w:val="22"/>
          <w:u w:val="none"/>
          <w:lang w:val="en-US" w:eastAsia="en-US"/>
        </w:rPr>
      </w:pPr>
      <w:r w:rsidRPr="00AF3820">
        <w:rPr>
          <w:rFonts w:ascii="Arial Narrow" w:eastAsia="Calibri" w:hAnsi="Arial Narrow" w:cstheme="minorHAnsi"/>
          <w:sz w:val="22"/>
          <w:szCs w:val="22"/>
          <w:u w:val="none"/>
          <w:lang w:val="en-US" w:eastAsia="en-US"/>
        </w:rPr>
        <w:t>Identify and evaluate the most promising commercial opportunities</w:t>
      </w:r>
      <w:r>
        <w:rPr>
          <w:rFonts w:ascii="Arial Narrow" w:eastAsia="Calibri" w:hAnsi="Arial Narrow" w:cstheme="minorHAnsi"/>
          <w:sz w:val="22"/>
          <w:szCs w:val="22"/>
          <w:u w:val="none"/>
          <w:lang w:val="en-US" w:eastAsia="en-US"/>
        </w:rPr>
        <w:t>;</w:t>
      </w:r>
    </w:p>
    <w:p w:rsidR="00EA1F14" w:rsidRPr="00AF3820" w:rsidRDefault="00EA1F14" w:rsidP="00EA1F14">
      <w:pPr>
        <w:numPr>
          <w:ilvl w:val="0"/>
          <w:numId w:val="6"/>
        </w:numPr>
        <w:suppressAutoHyphens w:val="0"/>
        <w:spacing w:after="160" w:line="259" w:lineRule="auto"/>
        <w:jc w:val="both"/>
        <w:rPr>
          <w:rFonts w:ascii="Arial Narrow" w:eastAsia="Calibri" w:hAnsi="Arial Narrow" w:cstheme="minorHAnsi"/>
          <w:sz w:val="22"/>
          <w:szCs w:val="22"/>
          <w:u w:val="none"/>
          <w:lang w:val="en-US" w:eastAsia="en-US"/>
        </w:rPr>
      </w:pPr>
      <w:r w:rsidRPr="00AF3820">
        <w:rPr>
          <w:rFonts w:ascii="Arial Narrow" w:eastAsia="Calibri" w:hAnsi="Arial Narrow" w:cstheme="minorHAnsi"/>
          <w:sz w:val="22"/>
          <w:szCs w:val="22"/>
          <w:u w:val="none"/>
          <w:lang w:val="en-US" w:eastAsia="en-US"/>
        </w:rPr>
        <w:t xml:space="preserve">Understand and anticipate regulatory and </w:t>
      </w:r>
      <w:proofErr w:type="spellStart"/>
      <w:r>
        <w:rPr>
          <w:rFonts w:ascii="Arial Narrow" w:eastAsia="Calibri" w:hAnsi="Arial Narrow" w:cstheme="minorHAnsi"/>
          <w:sz w:val="22"/>
          <w:szCs w:val="22"/>
          <w:u w:val="none"/>
          <w:lang w:val="en-US" w:eastAsia="en-US"/>
        </w:rPr>
        <w:t>standars</w:t>
      </w:r>
      <w:proofErr w:type="spellEnd"/>
      <w:r w:rsidRPr="00AF3820">
        <w:rPr>
          <w:rFonts w:ascii="Arial Narrow" w:eastAsia="Calibri" w:hAnsi="Arial Narrow" w:cstheme="minorHAnsi"/>
          <w:sz w:val="22"/>
          <w:szCs w:val="22"/>
          <w:u w:val="none"/>
          <w:lang w:val="en-US" w:eastAsia="en-US"/>
        </w:rPr>
        <w:t xml:space="preserve"> </w:t>
      </w:r>
      <w:proofErr w:type="gramStart"/>
      <w:r w:rsidRPr="00AF3820">
        <w:rPr>
          <w:rFonts w:ascii="Arial Narrow" w:eastAsia="Calibri" w:hAnsi="Arial Narrow" w:cstheme="minorHAnsi"/>
          <w:sz w:val="22"/>
          <w:szCs w:val="22"/>
          <w:u w:val="none"/>
          <w:lang w:val="en-US" w:eastAsia="en-US"/>
        </w:rPr>
        <w:t>constraints ;</w:t>
      </w:r>
      <w:proofErr w:type="gramEnd"/>
    </w:p>
    <w:p w:rsidR="00EA1F14" w:rsidRPr="00AF3820" w:rsidRDefault="00EA1F14" w:rsidP="00EA1F14">
      <w:pPr>
        <w:numPr>
          <w:ilvl w:val="0"/>
          <w:numId w:val="6"/>
        </w:numPr>
        <w:suppressAutoHyphens w:val="0"/>
        <w:spacing w:after="160" w:line="259" w:lineRule="auto"/>
        <w:jc w:val="both"/>
        <w:rPr>
          <w:rFonts w:ascii="Arial Narrow" w:eastAsia="Calibri" w:hAnsi="Arial Narrow" w:cstheme="minorHAnsi"/>
          <w:sz w:val="22"/>
          <w:szCs w:val="22"/>
          <w:u w:val="none"/>
          <w:lang w:val="en-US" w:eastAsia="en-US"/>
        </w:rPr>
      </w:pPr>
      <w:r w:rsidRPr="00AF3820">
        <w:rPr>
          <w:rFonts w:ascii="Arial Narrow" w:eastAsia="Calibri" w:hAnsi="Arial Narrow" w:cstheme="minorHAnsi"/>
          <w:sz w:val="22"/>
          <w:szCs w:val="22"/>
          <w:u w:val="none"/>
          <w:lang w:val="en-US" w:eastAsia="en-US"/>
        </w:rPr>
        <w:t>Develop an export approach that is competitive, sustainable, and adapted to the specificities of each target market.</w:t>
      </w:r>
    </w:p>
    <w:p w:rsidR="00EA1F14" w:rsidRPr="00AF3820"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AF3820">
        <w:rPr>
          <w:rFonts w:ascii="Arial Narrow" w:eastAsia="Calibri" w:hAnsi="Arial Narrow" w:cstheme="minorHAnsi"/>
          <w:sz w:val="22"/>
          <w:szCs w:val="22"/>
          <w:u w:val="none"/>
          <w:lang w:val="en-US" w:eastAsia="en-US"/>
        </w:rPr>
        <w:t>This approach is fully in line with the desire to position Morocco as a major player in global aquaculture, capable of meeting the qualitative and quantitative requirements of the most demanding international markets.</w:t>
      </w:r>
    </w:p>
    <w:p w:rsidR="00EA1F14" w:rsidRPr="00AF3820" w:rsidRDefault="00EA1F14" w:rsidP="00EA1F14">
      <w:pPr>
        <w:shd w:val="clear" w:color="auto" w:fill="D9E2F3" w:themeFill="accent1" w:themeFillTint="33"/>
        <w:suppressAutoHyphens w:val="0"/>
        <w:spacing w:after="160" w:line="259" w:lineRule="auto"/>
        <w:jc w:val="both"/>
        <w:rPr>
          <w:rFonts w:ascii="Arial Narrow" w:eastAsia="Calibri" w:hAnsi="Arial Narrow" w:cstheme="minorHAnsi"/>
          <w:b/>
          <w:sz w:val="22"/>
          <w:szCs w:val="22"/>
          <w:u w:val="none"/>
          <w:lang w:val="en-US" w:eastAsia="en-US"/>
        </w:rPr>
      </w:pPr>
      <w:r>
        <w:rPr>
          <w:rFonts w:ascii="Arial Narrow" w:eastAsia="Calibri" w:hAnsi="Arial Narrow" w:cstheme="minorHAnsi"/>
          <w:b/>
          <w:sz w:val="22"/>
          <w:szCs w:val="22"/>
          <w:u w:val="none"/>
          <w:lang w:val="en-US" w:eastAsia="en-US"/>
        </w:rPr>
        <w:t>Aims</w:t>
      </w:r>
      <w:r w:rsidRPr="00AF3820">
        <w:rPr>
          <w:rFonts w:ascii="Arial Narrow" w:eastAsia="Calibri" w:hAnsi="Arial Narrow" w:cstheme="minorHAnsi"/>
          <w:b/>
          <w:sz w:val="22"/>
          <w:szCs w:val="22"/>
          <w:u w:val="none"/>
          <w:lang w:val="en-US" w:eastAsia="en-US"/>
        </w:rPr>
        <w:t xml:space="preserve"> of the Service</w:t>
      </w:r>
    </w:p>
    <w:p w:rsidR="00EA1F14"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3B58E7">
        <w:rPr>
          <w:rFonts w:ascii="Arial Narrow" w:eastAsia="Calibri" w:hAnsi="Arial Narrow" w:cstheme="minorHAnsi"/>
          <w:sz w:val="22"/>
          <w:szCs w:val="22"/>
          <w:u w:val="none"/>
          <w:lang w:val="en-US" w:eastAsia="en-US"/>
        </w:rPr>
        <w:t>This strategic study aims to establish a comprehensive operational framework for developing the export of Moroccan aquaculture products to international markets. It will revolve around an in-depth analysis of commercial opportunities, export mechanisms, and the steps required to capture new market shares.</w:t>
      </w:r>
    </w:p>
    <w:p w:rsidR="00EA1F14" w:rsidRPr="00F64DA1"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3B58E7">
        <w:rPr>
          <w:rFonts w:ascii="Arial Narrow" w:eastAsia="Calibri" w:hAnsi="Arial Narrow" w:cstheme="minorHAnsi"/>
          <w:sz w:val="22"/>
          <w:szCs w:val="22"/>
          <w:u w:val="none"/>
          <w:lang w:val="en-US" w:eastAsia="en-US"/>
        </w:rPr>
        <w:t xml:space="preserve">The study will systematically examine international demand for Moroccan aquaculture products while </w:t>
      </w:r>
      <w:proofErr w:type="spellStart"/>
      <w:r w:rsidRPr="003B58E7">
        <w:rPr>
          <w:rFonts w:ascii="Arial Narrow" w:eastAsia="Calibri" w:hAnsi="Arial Narrow" w:cstheme="minorHAnsi"/>
          <w:sz w:val="22"/>
          <w:szCs w:val="22"/>
          <w:u w:val="none"/>
          <w:lang w:val="en-US" w:eastAsia="en-US"/>
        </w:rPr>
        <w:t>analy</w:t>
      </w:r>
      <w:r>
        <w:rPr>
          <w:rFonts w:ascii="Arial Narrow" w:eastAsia="Calibri" w:hAnsi="Arial Narrow" w:cstheme="minorHAnsi"/>
          <w:sz w:val="22"/>
          <w:szCs w:val="22"/>
          <w:u w:val="none"/>
          <w:lang w:val="en-US" w:eastAsia="en-US"/>
        </w:rPr>
        <w:t>s</w:t>
      </w:r>
      <w:r w:rsidRPr="003B58E7">
        <w:rPr>
          <w:rFonts w:ascii="Arial Narrow" w:eastAsia="Calibri" w:hAnsi="Arial Narrow" w:cstheme="minorHAnsi"/>
          <w:sz w:val="22"/>
          <w:szCs w:val="22"/>
          <w:u w:val="none"/>
          <w:lang w:val="en-US" w:eastAsia="en-US"/>
        </w:rPr>
        <w:t>ing</w:t>
      </w:r>
      <w:proofErr w:type="spellEnd"/>
      <w:r w:rsidRPr="003B58E7">
        <w:rPr>
          <w:rFonts w:ascii="Arial Narrow" w:eastAsia="Calibri" w:hAnsi="Arial Narrow" w:cstheme="minorHAnsi"/>
          <w:sz w:val="22"/>
          <w:szCs w:val="22"/>
          <w:u w:val="none"/>
          <w:lang w:val="en-US" w:eastAsia="en-US"/>
        </w:rPr>
        <w:t xml:space="preserve"> the supply strategies of </w:t>
      </w:r>
      <w:r>
        <w:rPr>
          <w:rFonts w:ascii="Arial Narrow" w:eastAsia="Calibri" w:hAnsi="Arial Narrow" w:cstheme="minorHAnsi"/>
          <w:sz w:val="22"/>
          <w:szCs w:val="22"/>
          <w:u w:val="none"/>
          <w:lang w:val="en-US" w:eastAsia="en-US"/>
        </w:rPr>
        <w:t>the main</w:t>
      </w:r>
      <w:r w:rsidRPr="003B58E7">
        <w:rPr>
          <w:rFonts w:ascii="Arial Narrow" w:eastAsia="Calibri" w:hAnsi="Arial Narrow" w:cstheme="minorHAnsi"/>
          <w:sz w:val="22"/>
          <w:szCs w:val="22"/>
          <w:u w:val="none"/>
          <w:lang w:val="en-US" w:eastAsia="en-US"/>
        </w:rPr>
        <w:t xml:space="preserve"> importing countries. </w:t>
      </w:r>
      <w:r w:rsidRPr="00F64DA1">
        <w:rPr>
          <w:rFonts w:ascii="Arial Narrow" w:eastAsia="Calibri" w:hAnsi="Arial Narrow" w:cstheme="minorHAnsi"/>
          <w:sz w:val="22"/>
          <w:szCs w:val="22"/>
          <w:u w:val="none"/>
          <w:lang w:val="en-US" w:eastAsia="en-US"/>
        </w:rPr>
        <w:t>Particular attention will be paid to evaluating the market's key components, including demand dynamics, competitive intensity, product characteristics, specific regulatory environments, and distribution structures unique to each target market.</w:t>
      </w:r>
    </w:p>
    <w:p w:rsidR="00EA1F14" w:rsidRPr="003B58E7"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3B58E7">
        <w:rPr>
          <w:rFonts w:ascii="Arial Narrow" w:eastAsia="Calibri" w:hAnsi="Arial Narrow" w:cstheme="minorHAnsi"/>
          <w:sz w:val="22"/>
          <w:szCs w:val="22"/>
          <w:u w:val="none"/>
          <w:lang w:val="en-US" w:eastAsia="en-US"/>
        </w:rPr>
        <w:t xml:space="preserve">The research will precisely identify potential buyers for Moroccan products, while mapping </w:t>
      </w:r>
      <w:r>
        <w:rPr>
          <w:rFonts w:ascii="Arial Narrow" w:eastAsia="Calibri" w:hAnsi="Arial Narrow" w:cstheme="minorHAnsi"/>
          <w:sz w:val="22"/>
          <w:szCs w:val="22"/>
          <w:u w:val="none"/>
          <w:lang w:val="en-US" w:eastAsia="en-US"/>
        </w:rPr>
        <w:t>the conditions of access to the various markets</w:t>
      </w:r>
      <w:r w:rsidRPr="003B58E7">
        <w:rPr>
          <w:rFonts w:ascii="Arial Narrow" w:eastAsia="Calibri" w:hAnsi="Arial Narrow" w:cstheme="minorHAnsi"/>
          <w:sz w:val="22"/>
          <w:szCs w:val="22"/>
          <w:u w:val="none"/>
          <w:lang w:val="en-US" w:eastAsia="en-US"/>
        </w:rPr>
        <w:t xml:space="preserve">, whether administrative, technical, or sanitary. Logistics aspects will be </w:t>
      </w:r>
      <w:proofErr w:type="spellStart"/>
      <w:r w:rsidRPr="003B58E7">
        <w:rPr>
          <w:rFonts w:ascii="Arial Narrow" w:eastAsia="Calibri" w:hAnsi="Arial Narrow" w:cstheme="minorHAnsi"/>
          <w:sz w:val="22"/>
          <w:szCs w:val="22"/>
          <w:u w:val="none"/>
          <w:lang w:val="en-US" w:eastAsia="en-US"/>
        </w:rPr>
        <w:t>analysed</w:t>
      </w:r>
      <w:proofErr w:type="spellEnd"/>
      <w:r w:rsidRPr="003B58E7">
        <w:rPr>
          <w:rFonts w:ascii="Arial Narrow" w:eastAsia="Calibri" w:hAnsi="Arial Narrow" w:cstheme="minorHAnsi"/>
          <w:sz w:val="22"/>
          <w:szCs w:val="22"/>
          <w:u w:val="none"/>
          <w:lang w:val="en-US" w:eastAsia="en-US"/>
        </w:rPr>
        <w:t xml:space="preserve"> in detail, covering the entire export chain from Moroccan aquaculture farms to the final customer in each destination country.</w:t>
      </w:r>
    </w:p>
    <w:p w:rsidR="00EA1F14" w:rsidRPr="003B58E7"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r w:rsidRPr="003B58E7">
        <w:rPr>
          <w:rFonts w:ascii="Arial Narrow" w:eastAsia="Calibri" w:hAnsi="Arial Narrow" w:cstheme="minorHAnsi"/>
          <w:sz w:val="22"/>
          <w:szCs w:val="22"/>
          <w:u w:val="none"/>
          <w:lang w:val="en-US" w:eastAsia="en-US"/>
        </w:rPr>
        <w:t xml:space="preserve">The study will result in the production of a practical guide for exporters, </w:t>
      </w:r>
      <w:r>
        <w:rPr>
          <w:rFonts w:ascii="Arial Narrow" w:eastAsia="Calibri" w:hAnsi="Arial Narrow" w:cstheme="minorHAnsi"/>
          <w:sz w:val="22"/>
          <w:szCs w:val="22"/>
          <w:u w:val="none"/>
          <w:lang w:val="en-US" w:eastAsia="en-US"/>
        </w:rPr>
        <w:t>incorporating</w:t>
      </w:r>
      <w:r w:rsidRPr="003B58E7">
        <w:rPr>
          <w:rFonts w:ascii="Arial Narrow" w:eastAsia="Calibri" w:hAnsi="Arial Narrow" w:cstheme="minorHAnsi"/>
          <w:sz w:val="22"/>
          <w:szCs w:val="22"/>
          <w:u w:val="none"/>
          <w:lang w:val="en-US" w:eastAsia="en-US"/>
        </w:rPr>
        <w:t xml:space="preserve"> all </w:t>
      </w:r>
      <w:r>
        <w:rPr>
          <w:rFonts w:ascii="Arial Narrow" w:eastAsia="Calibri" w:hAnsi="Arial Narrow" w:cstheme="minorHAnsi"/>
          <w:sz w:val="22"/>
          <w:szCs w:val="22"/>
          <w:u w:val="none"/>
          <w:lang w:val="en-US" w:eastAsia="en-US"/>
        </w:rPr>
        <w:t>the</w:t>
      </w:r>
      <w:r w:rsidRPr="003B58E7">
        <w:rPr>
          <w:rFonts w:ascii="Arial Narrow" w:eastAsia="Calibri" w:hAnsi="Arial Narrow" w:cstheme="minorHAnsi"/>
          <w:sz w:val="22"/>
          <w:szCs w:val="22"/>
          <w:u w:val="none"/>
          <w:lang w:val="en-US" w:eastAsia="en-US"/>
        </w:rPr>
        <w:t xml:space="preserve"> elements</w:t>
      </w:r>
      <w:r>
        <w:rPr>
          <w:rFonts w:ascii="Arial Narrow" w:eastAsia="Calibri" w:hAnsi="Arial Narrow" w:cstheme="minorHAnsi"/>
          <w:sz w:val="22"/>
          <w:szCs w:val="22"/>
          <w:u w:val="none"/>
          <w:lang w:val="en-US" w:eastAsia="en-US"/>
        </w:rPr>
        <w:t xml:space="preserve"> needed to develop </w:t>
      </w:r>
      <w:r w:rsidRPr="003B58E7">
        <w:rPr>
          <w:rFonts w:ascii="Arial Narrow" w:eastAsia="Calibri" w:hAnsi="Arial Narrow" w:cstheme="minorHAnsi"/>
          <w:sz w:val="22"/>
          <w:szCs w:val="22"/>
          <w:u w:val="none"/>
          <w:lang w:val="en-US" w:eastAsia="en-US"/>
        </w:rPr>
        <w:t>a successful export strategy. This reference document will be complemented by a program of training workshops aimed at strengthening the capacity of national operators in mastering export processes and optimizing their presence in international seafood markets.</w:t>
      </w:r>
    </w:p>
    <w:p w:rsidR="00EA1F14" w:rsidRPr="003B58E7"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Pr="003B58E7"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Pr="003B58E7"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r w:rsidRPr="003B58E7">
        <w:rPr>
          <w:rFonts w:ascii="Arial Narrow" w:eastAsia="Calibri" w:hAnsi="Arial Narrow" w:cstheme="minorHAnsi"/>
          <w:b/>
          <w:bCs/>
          <w:sz w:val="22"/>
          <w:szCs w:val="22"/>
          <w:u w:val="none"/>
          <w:lang w:val="en-US" w:eastAsia="en-US"/>
        </w:rPr>
        <w:t>Specific Objectives</w:t>
      </w:r>
    </w:p>
    <w:p w:rsidR="00EA1F14" w:rsidRPr="003B58E7"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r w:rsidRPr="003B58E7">
        <w:rPr>
          <w:rFonts w:ascii="Arial Narrow" w:eastAsia="Calibri" w:hAnsi="Arial Narrow" w:cstheme="minorHAnsi"/>
          <w:sz w:val="22"/>
          <w:szCs w:val="22"/>
          <w:u w:val="none"/>
          <w:lang w:val="en-US" w:eastAsia="en-US"/>
        </w:rPr>
        <w:t>This study aims to establish a strategic roadmap for the competitive development of Moroccan aquaculture exports through the following operational objectives:</w:t>
      </w:r>
    </w:p>
    <w:p w:rsidR="00EA1F14" w:rsidRPr="003B58E7" w:rsidRDefault="00EA1F14" w:rsidP="00EA1F14">
      <w:pPr>
        <w:suppressAutoHyphens w:val="0"/>
        <w:spacing w:after="160" w:line="259" w:lineRule="auto"/>
        <w:ind w:left="502"/>
        <w:contextualSpacing/>
        <w:jc w:val="both"/>
        <w:rPr>
          <w:rFonts w:ascii="Arial Narrow" w:eastAsia="Calibri" w:hAnsi="Arial Narrow" w:cstheme="minorHAnsi"/>
          <w:sz w:val="22"/>
          <w:szCs w:val="22"/>
          <w:u w:val="none"/>
          <w:lang w:val="en-US" w:eastAsia="en-US"/>
        </w:rPr>
      </w:pPr>
    </w:p>
    <w:p w:rsidR="00EA1F14" w:rsidRDefault="00EA1F14" w:rsidP="00EA1F14">
      <w:pPr>
        <w:numPr>
          <w:ilvl w:val="0"/>
          <w:numId w:val="7"/>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3B58E7">
        <w:rPr>
          <w:rFonts w:ascii="Arial Narrow" w:eastAsia="Calibri" w:hAnsi="Arial Narrow" w:cstheme="minorHAnsi"/>
          <w:b/>
          <w:bCs/>
          <w:sz w:val="22"/>
          <w:szCs w:val="22"/>
          <w:u w:val="none"/>
          <w:lang w:eastAsia="en-US"/>
        </w:rPr>
        <w:t>Market</w:t>
      </w:r>
      <w:proofErr w:type="spellEnd"/>
      <w:r w:rsidRPr="003B58E7">
        <w:rPr>
          <w:rFonts w:ascii="Arial Narrow" w:eastAsia="Calibri" w:hAnsi="Arial Narrow" w:cstheme="minorHAnsi"/>
          <w:b/>
          <w:bCs/>
          <w:sz w:val="22"/>
          <w:szCs w:val="22"/>
          <w:u w:val="none"/>
          <w:lang w:eastAsia="en-US"/>
        </w:rPr>
        <w:t xml:space="preserve"> Identification and Segmentation</w:t>
      </w:r>
      <w:r w:rsidRPr="00653FC0">
        <w:rPr>
          <w:rFonts w:ascii="Arial Narrow" w:eastAsia="Calibri" w:hAnsi="Arial Narrow" w:cstheme="minorHAnsi"/>
          <w:sz w:val="22"/>
          <w:szCs w:val="22"/>
          <w:u w:val="none"/>
          <w:lang w:eastAsia="en-US"/>
        </w:rPr>
        <w:t xml:space="preserve"> :</w:t>
      </w:r>
    </w:p>
    <w:p w:rsidR="00EA1F14" w:rsidRPr="00F523D5" w:rsidRDefault="00EA1F14" w:rsidP="00EA1F14">
      <w:pPr>
        <w:numPr>
          <w:ilvl w:val="0"/>
          <w:numId w:val="8"/>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Pr>
          <w:rFonts w:ascii="Arial Narrow" w:eastAsia="Calibri" w:hAnsi="Arial Narrow" w:cstheme="minorHAnsi"/>
          <w:sz w:val="22"/>
          <w:szCs w:val="22"/>
          <w:u w:val="none"/>
          <w:lang w:val="en-US" w:eastAsia="en-US"/>
        </w:rPr>
        <w:t>Identify</w:t>
      </w:r>
      <w:r w:rsidRPr="00F523D5">
        <w:rPr>
          <w:rFonts w:ascii="Arial Narrow" w:eastAsia="Calibri" w:hAnsi="Arial Narrow" w:cstheme="minorHAnsi"/>
          <w:sz w:val="22"/>
          <w:szCs w:val="22"/>
          <w:u w:val="none"/>
          <w:lang w:val="en-US" w:eastAsia="en-US"/>
        </w:rPr>
        <w:t xml:space="preserve"> priority international markets with the best growth potential</w:t>
      </w:r>
      <w:r>
        <w:rPr>
          <w:rFonts w:ascii="Arial Narrow" w:eastAsia="Calibri" w:hAnsi="Arial Narrow" w:cstheme="minorHAnsi"/>
          <w:sz w:val="22"/>
          <w:szCs w:val="22"/>
          <w:u w:val="none"/>
          <w:lang w:val="en-US" w:eastAsia="en-US"/>
        </w:rPr>
        <w:t>;</w:t>
      </w:r>
    </w:p>
    <w:p w:rsidR="00EA1F14" w:rsidRPr="00F523D5" w:rsidRDefault="00EA1F14" w:rsidP="00EA1F14">
      <w:pPr>
        <w:numPr>
          <w:ilvl w:val="0"/>
          <w:numId w:val="8"/>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Pr>
          <w:rFonts w:ascii="Arial Narrow" w:eastAsia="Calibri" w:hAnsi="Arial Narrow" w:cstheme="minorHAnsi"/>
          <w:sz w:val="22"/>
          <w:szCs w:val="22"/>
          <w:u w:val="none"/>
          <w:lang w:val="en-US" w:eastAsia="en-US"/>
        </w:rPr>
        <w:t>Draw up a</w:t>
      </w:r>
      <w:r w:rsidRPr="00F523D5">
        <w:rPr>
          <w:rFonts w:ascii="Arial Narrow" w:eastAsia="Calibri" w:hAnsi="Arial Narrow" w:cstheme="minorHAnsi"/>
          <w:sz w:val="22"/>
          <w:szCs w:val="22"/>
          <w:u w:val="none"/>
          <w:lang w:val="en-US" w:eastAsia="en-US"/>
        </w:rPr>
        <w:t xml:space="preserve"> precise mapping of high-value </w:t>
      </w:r>
      <w:r>
        <w:rPr>
          <w:rFonts w:ascii="Arial Narrow" w:eastAsia="Calibri" w:hAnsi="Arial Narrow" w:cstheme="minorHAnsi"/>
          <w:sz w:val="22"/>
          <w:szCs w:val="22"/>
          <w:u w:val="none"/>
          <w:lang w:val="en-US" w:eastAsia="en-US"/>
        </w:rPr>
        <w:t xml:space="preserve">added </w:t>
      </w:r>
      <w:r w:rsidRPr="00F523D5">
        <w:rPr>
          <w:rFonts w:ascii="Arial Narrow" w:eastAsia="Calibri" w:hAnsi="Arial Narrow" w:cstheme="minorHAnsi"/>
          <w:sz w:val="22"/>
          <w:szCs w:val="22"/>
          <w:u w:val="none"/>
          <w:lang w:val="en-US" w:eastAsia="en-US"/>
        </w:rPr>
        <w:t>market segments;</w:t>
      </w:r>
    </w:p>
    <w:p w:rsidR="00EA1F14" w:rsidRPr="00F523D5" w:rsidRDefault="00EA1F14" w:rsidP="00EA1F14">
      <w:pPr>
        <w:numPr>
          <w:ilvl w:val="0"/>
          <w:numId w:val="8"/>
        </w:numPr>
        <w:suppressAutoHyphens w:val="0"/>
        <w:spacing w:after="160" w:line="259" w:lineRule="auto"/>
        <w:contextualSpacing/>
        <w:jc w:val="both"/>
        <w:rPr>
          <w:rFonts w:ascii="Arial Narrow" w:eastAsia="Calibri" w:hAnsi="Arial Narrow" w:cstheme="minorHAnsi"/>
          <w:sz w:val="22"/>
          <w:szCs w:val="22"/>
          <w:u w:val="none"/>
          <w:lang w:val="en-US" w:eastAsia="en-US"/>
        </w:rPr>
      </w:pPr>
      <w:proofErr w:type="spellStart"/>
      <w:r w:rsidRPr="00F523D5">
        <w:rPr>
          <w:rFonts w:ascii="Arial Narrow" w:eastAsia="Calibri" w:hAnsi="Arial Narrow" w:cstheme="minorHAnsi"/>
          <w:sz w:val="22"/>
          <w:szCs w:val="22"/>
          <w:u w:val="none"/>
          <w:lang w:val="en-US" w:eastAsia="en-US"/>
        </w:rPr>
        <w:t>Analy</w:t>
      </w:r>
      <w:r>
        <w:rPr>
          <w:rFonts w:ascii="Arial Narrow" w:eastAsia="Calibri" w:hAnsi="Arial Narrow" w:cstheme="minorHAnsi"/>
          <w:sz w:val="22"/>
          <w:szCs w:val="22"/>
          <w:u w:val="none"/>
          <w:lang w:val="en-US" w:eastAsia="en-US"/>
        </w:rPr>
        <w:t>s</w:t>
      </w:r>
      <w:r w:rsidRPr="00F523D5">
        <w:rPr>
          <w:rFonts w:ascii="Arial Narrow" w:eastAsia="Calibri" w:hAnsi="Arial Narrow" w:cstheme="minorHAnsi"/>
          <w:sz w:val="22"/>
          <w:szCs w:val="22"/>
          <w:u w:val="none"/>
          <w:lang w:val="en-US" w:eastAsia="en-US"/>
        </w:rPr>
        <w:t>e</w:t>
      </w:r>
      <w:proofErr w:type="spellEnd"/>
      <w:r w:rsidRPr="00F523D5">
        <w:rPr>
          <w:rFonts w:ascii="Arial Narrow" w:eastAsia="Calibri" w:hAnsi="Arial Narrow" w:cstheme="minorHAnsi"/>
          <w:sz w:val="22"/>
          <w:szCs w:val="22"/>
          <w:u w:val="none"/>
          <w:lang w:val="en-US" w:eastAsia="en-US"/>
        </w:rPr>
        <w:t xml:space="preserve"> the evolving dynamics of target markets.</w:t>
      </w:r>
    </w:p>
    <w:p w:rsidR="00EA1F14" w:rsidRPr="00F523D5" w:rsidRDefault="00EA1F14" w:rsidP="00EA1F14">
      <w:pPr>
        <w:suppressAutoHyphens w:val="0"/>
        <w:spacing w:after="160" w:line="259" w:lineRule="auto"/>
        <w:ind w:left="720"/>
        <w:contextualSpacing/>
        <w:jc w:val="both"/>
        <w:rPr>
          <w:rFonts w:ascii="Arial Narrow" w:eastAsia="Calibri" w:hAnsi="Arial Narrow" w:cstheme="minorHAnsi"/>
          <w:sz w:val="22"/>
          <w:szCs w:val="22"/>
          <w:u w:val="none"/>
          <w:lang w:val="en-US" w:eastAsia="en-US"/>
        </w:rPr>
      </w:pPr>
    </w:p>
    <w:p w:rsidR="00EA1F14" w:rsidRPr="00F523D5" w:rsidRDefault="00EA1F14" w:rsidP="00EA1F14">
      <w:pPr>
        <w:numPr>
          <w:ilvl w:val="0"/>
          <w:numId w:val="9"/>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b/>
          <w:bCs/>
          <w:sz w:val="22"/>
          <w:szCs w:val="22"/>
          <w:u w:val="none"/>
          <w:lang w:val="en-US" w:eastAsia="en-US"/>
        </w:rPr>
        <w:t>Competitive Analysis and Positioning</w:t>
      </w:r>
      <w:r w:rsidRPr="00F523D5">
        <w:rPr>
          <w:rFonts w:ascii="Arial Narrow" w:eastAsia="Calibri" w:hAnsi="Arial Narrow" w:cstheme="minorHAnsi"/>
          <w:sz w:val="22"/>
          <w:szCs w:val="22"/>
          <w:u w:val="none"/>
          <w:lang w:val="en-US" w:eastAsia="en-US"/>
        </w:rPr>
        <w:t>:</w:t>
      </w:r>
    </w:p>
    <w:p w:rsidR="00EA1F14" w:rsidRPr="00F523D5" w:rsidRDefault="00EA1F14" w:rsidP="00EA1F14">
      <w:pPr>
        <w:numPr>
          <w:ilvl w:val="0"/>
          <w:numId w:val="10"/>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sz w:val="22"/>
          <w:szCs w:val="22"/>
          <w:u w:val="none"/>
          <w:lang w:val="en-US" w:eastAsia="en-US"/>
        </w:rPr>
        <w:t>Evaluate the competitive offer in each market (price/quality advantages);</w:t>
      </w:r>
    </w:p>
    <w:p w:rsidR="00EA1F14" w:rsidRPr="00F523D5" w:rsidRDefault="00EA1F14" w:rsidP="00EA1F14">
      <w:pPr>
        <w:numPr>
          <w:ilvl w:val="0"/>
          <w:numId w:val="10"/>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sz w:val="22"/>
          <w:szCs w:val="22"/>
          <w:u w:val="none"/>
          <w:lang w:val="en-US" w:eastAsia="en-US"/>
        </w:rPr>
        <w:t>Determine the optimal positioning of Moroccan products;</w:t>
      </w:r>
    </w:p>
    <w:p w:rsidR="00EA1F14" w:rsidRPr="00F523D5" w:rsidRDefault="00EA1F14" w:rsidP="00EA1F14">
      <w:pPr>
        <w:numPr>
          <w:ilvl w:val="0"/>
          <w:numId w:val="10"/>
        </w:numPr>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F523D5">
        <w:rPr>
          <w:rFonts w:ascii="Arial Narrow" w:eastAsia="Calibri" w:hAnsi="Arial Narrow" w:cstheme="minorHAnsi"/>
          <w:sz w:val="22"/>
          <w:szCs w:val="22"/>
          <w:u w:val="none"/>
          <w:lang w:val="en-US" w:eastAsia="en-US"/>
        </w:rPr>
        <w:t>Identify differentiation levers.</w:t>
      </w:r>
    </w:p>
    <w:p w:rsidR="00EA1F14" w:rsidRPr="00F523D5" w:rsidRDefault="00EA1F14" w:rsidP="00EA1F14">
      <w:pPr>
        <w:pStyle w:val="Paragraphedeliste"/>
        <w:numPr>
          <w:ilvl w:val="0"/>
          <w:numId w:val="9"/>
        </w:numPr>
        <w:suppressAutoHyphens w:val="0"/>
        <w:spacing w:after="160" w:line="259" w:lineRule="auto"/>
        <w:jc w:val="both"/>
        <w:rPr>
          <w:rFonts w:ascii="Arial Narrow" w:eastAsia="Calibri" w:hAnsi="Arial Narrow" w:cstheme="minorHAnsi"/>
          <w:sz w:val="22"/>
          <w:szCs w:val="22"/>
          <w:u w:val="none"/>
          <w:lang w:val="en-US" w:eastAsia="en-US"/>
        </w:rPr>
      </w:pPr>
      <w:proofErr w:type="spellStart"/>
      <w:r w:rsidRPr="00F523D5">
        <w:rPr>
          <w:rFonts w:ascii="Arial Narrow" w:eastAsia="Calibri" w:hAnsi="Arial Narrow" w:cstheme="minorHAnsi"/>
          <w:b/>
          <w:bCs/>
          <w:sz w:val="22"/>
          <w:szCs w:val="22"/>
          <w:u w:val="none"/>
          <w:lang w:val="en-US" w:eastAsia="en-US"/>
        </w:rPr>
        <w:t>Optimi</w:t>
      </w:r>
      <w:r>
        <w:rPr>
          <w:rFonts w:ascii="Arial Narrow" w:eastAsia="Calibri" w:hAnsi="Arial Narrow" w:cstheme="minorHAnsi"/>
          <w:b/>
          <w:bCs/>
          <w:sz w:val="22"/>
          <w:szCs w:val="22"/>
          <w:u w:val="none"/>
          <w:lang w:val="en-US" w:eastAsia="en-US"/>
        </w:rPr>
        <w:t>sing</w:t>
      </w:r>
      <w:proofErr w:type="spellEnd"/>
      <w:r w:rsidRPr="00F523D5">
        <w:rPr>
          <w:rFonts w:ascii="Arial Narrow" w:eastAsia="Calibri" w:hAnsi="Arial Narrow" w:cstheme="minorHAnsi"/>
          <w:b/>
          <w:bCs/>
          <w:sz w:val="22"/>
          <w:szCs w:val="22"/>
          <w:u w:val="none"/>
          <w:lang w:val="en-US" w:eastAsia="en-US"/>
        </w:rPr>
        <w:t xml:space="preserve"> Export Channels</w:t>
      </w:r>
      <w:r w:rsidRPr="00F523D5">
        <w:rPr>
          <w:rFonts w:ascii="Arial Narrow" w:eastAsia="Calibri" w:hAnsi="Arial Narrow" w:cstheme="minorHAnsi"/>
          <w:sz w:val="22"/>
          <w:szCs w:val="22"/>
          <w:u w:val="none"/>
          <w:lang w:val="en-US" w:eastAsia="en-US"/>
        </w:rPr>
        <w:t>:</w:t>
      </w:r>
    </w:p>
    <w:p w:rsidR="00EA1F14" w:rsidRPr="00F523D5" w:rsidRDefault="00EA1F14" w:rsidP="00EA1F14">
      <w:pPr>
        <w:numPr>
          <w:ilvl w:val="0"/>
          <w:numId w:val="11"/>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sz w:val="22"/>
          <w:szCs w:val="22"/>
          <w:u w:val="none"/>
          <w:lang w:val="en-US" w:eastAsia="en-US"/>
        </w:rPr>
        <w:t>Map</w:t>
      </w:r>
      <w:r>
        <w:rPr>
          <w:rFonts w:ascii="Arial Narrow" w:eastAsia="Calibri" w:hAnsi="Arial Narrow" w:cstheme="minorHAnsi"/>
          <w:sz w:val="22"/>
          <w:szCs w:val="22"/>
          <w:u w:val="none"/>
          <w:lang w:val="en-US" w:eastAsia="en-US"/>
        </w:rPr>
        <w:t>ping</w:t>
      </w:r>
      <w:r w:rsidRPr="00F523D5">
        <w:rPr>
          <w:rFonts w:ascii="Arial Narrow" w:eastAsia="Calibri" w:hAnsi="Arial Narrow" w:cstheme="minorHAnsi"/>
          <w:sz w:val="22"/>
          <w:szCs w:val="22"/>
          <w:u w:val="none"/>
          <w:lang w:val="en-US" w:eastAsia="en-US"/>
        </w:rPr>
        <w:t xml:space="preserve"> all regulatory requirements per market;</w:t>
      </w:r>
    </w:p>
    <w:p w:rsidR="00EA1F14" w:rsidRPr="00F523D5" w:rsidRDefault="00EA1F14" w:rsidP="00EA1F14">
      <w:pPr>
        <w:numPr>
          <w:ilvl w:val="0"/>
          <w:numId w:val="11"/>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proofErr w:type="spellStart"/>
      <w:r w:rsidRPr="00F523D5">
        <w:rPr>
          <w:rFonts w:ascii="Arial Narrow" w:eastAsia="Calibri" w:hAnsi="Arial Narrow" w:cstheme="minorHAnsi"/>
          <w:sz w:val="22"/>
          <w:szCs w:val="22"/>
          <w:u w:val="none"/>
          <w:lang w:val="en-US" w:eastAsia="en-US"/>
        </w:rPr>
        <w:t>Analys</w:t>
      </w:r>
      <w:r>
        <w:rPr>
          <w:rFonts w:ascii="Arial Narrow" w:eastAsia="Calibri" w:hAnsi="Arial Narrow" w:cstheme="minorHAnsi"/>
          <w:sz w:val="22"/>
          <w:szCs w:val="22"/>
          <w:u w:val="none"/>
          <w:lang w:val="en-US" w:eastAsia="en-US"/>
        </w:rPr>
        <w:t>ing</w:t>
      </w:r>
      <w:proofErr w:type="spellEnd"/>
      <w:r w:rsidRPr="00F523D5">
        <w:rPr>
          <w:rFonts w:ascii="Arial Narrow" w:eastAsia="Calibri" w:hAnsi="Arial Narrow" w:cstheme="minorHAnsi"/>
          <w:sz w:val="22"/>
          <w:szCs w:val="22"/>
          <w:u w:val="none"/>
          <w:lang w:val="en-US" w:eastAsia="en-US"/>
        </w:rPr>
        <w:t xml:space="preserve"> tariff and non-tariff barriers;</w:t>
      </w:r>
    </w:p>
    <w:p w:rsidR="00EA1F14" w:rsidRPr="00F523D5" w:rsidRDefault="00EA1F14" w:rsidP="00EA1F14">
      <w:pPr>
        <w:numPr>
          <w:ilvl w:val="0"/>
          <w:numId w:val="1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sz w:val="22"/>
          <w:szCs w:val="22"/>
          <w:u w:val="none"/>
          <w:lang w:val="en-US" w:eastAsia="en-US"/>
        </w:rPr>
        <w:t>Model</w:t>
      </w:r>
      <w:r>
        <w:rPr>
          <w:rFonts w:ascii="Arial Narrow" w:eastAsia="Calibri" w:hAnsi="Arial Narrow" w:cstheme="minorHAnsi"/>
          <w:sz w:val="22"/>
          <w:szCs w:val="22"/>
          <w:u w:val="none"/>
          <w:lang w:val="en-US" w:eastAsia="en-US"/>
        </w:rPr>
        <w:t>ling</w:t>
      </w:r>
      <w:r w:rsidRPr="00F523D5">
        <w:rPr>
          <w:rFonts w:ascii="Arial Narrow" w:eastAsia="Calibri" w:hAnsi="Arial Narrow" w:cstheme="minorHAnsi"/>
          <w:sz w:val="22"/>
          <w:szCs w:val="22"/>
          <w:u w:val="none"/>
          <w:lang w:val="en-US" w:eastAsia="en-US"/>
        </w:rPr>
        <w:t xml:space="preserve"> the most efficient logistics schemes.</w:t>
      </w:r>
    </w:p>
    <w:p w:rsidR="00EA1F14" w:rsidRPr="00F523D5" w:rsidRDefault="00EA1F14" w:rsidP="00EA1F14">
      <w:pPr>
        <w:suppressAutoHyphens w:val="0"/>
        <w:spacing w:after="160" w:line="259" w:lineRule="auto"/>
        <w:ind w:left="720"/>
        <w:contextualSpacing/>
        <w:jc w:val="both"/>
        <w:rPr>
          <w:rFonts w:ascii="Arial Narrow" w:eastAsia="Calibri" w:hAnsi="Arial Narrow" w:cstheme="minorHAnsi"/>
          <w:sz w:val="22"/>
          <w:szCs w:val="22"/>
          <w:u w:val="none"/>
          <w:lang w:val="en-US" w:eastAsia="en-US"/>
        </w:rPr>
      </w:pPr>
    </w:p>
    <w:p w:rsidR="00EA1F14" w:rsidRPr="00653FC0" w:rsidRDefault="00EA1F14" w:rsidP="00EA1F14">
      <w:pPr>
        <w:numPr>
          <w:ilvl w:val="0"/>
          <w:numId w:val="12"/>
        </w:numPr>
        <w:suppressAutoHyphens w:val="0"/>
        <w:spacing w:after="160" w:line="259" w:lineRule="auto"/>
        <w:contextualSpacing/>
        <w:jc w:val="both"/>
        <w:rPr>
          <w:rFonts w:ascii="Arial Narrow" w:eastAsia="Calibri" w:hAnsi="Arial Narrow" w:cstheme="minorHAnsi"/>
          <w:sz w:val="22"/>
          <w:szCs w:val="22"/>
          <w:u w:val="none"/>
          <w:lang w:eastAsia="en-US"/>
        </w:rPr>
      </w:pPr>
      <w:r w:rsidRPr="00F523D5">
        <w:rPr>
          <w:rFonts w:ascii="Arial Narrow" w:eastAsia="Calibri" w:hAnsi="Arial Narrow" w:cstheme="minorHAnsi"/>
          <w:b/>
          <w:bCs/>
          <w:sz w:val="22"/>
          <w:szCs w:val="22"/>
          <w:u w:val="none"/>
          <w:lang w:eastAsia="en-US"/>
        </w:rPr>
        <w:t xml:space="preserve">Integrated Commercial </w:t>
      </w:r>
      <w:proofErr w:type="spellStart"/>
      <w:proofErr w:type="gramStart"/>
      <w:r w:rsidRPr="00F523D5">
        <w:rPr>
          <w:rFonts w:ascii="Arial Narrow" w:eastAsia="Calibri" w:hAnsi="Arial Narrow" w:cstheme="minorHAnsi"/>
          <w:b/>
          <w:bCs/>
          <w:sz w:val="22"/>
          <w:szCs w:val="22"/>
          <w:u w:val="none"/>
          <w:lang w:eastAsia="en-US"/>
        </w:rPr>
        <w:t>Strategy</w:t>
      </w:r>
      <w:proofErr w:type="spellEnd"/>
      <w:r w:rsidRPr="00653FC0">
        <w:rPr>
          <w:rFonts w:ascii="Arial Narrow" w:eastAsia="Calibri" w:hAnsi="Arial Narrow" w:cstheme="minorHAnsi"/>
          <w:sz w:val="22"/>
          <w:szCs w:val="22"/>
          <w:u w:val="none"/>
          <w:lang w:eastAsia="en-US"/>
        </w:rPr>
        <w:t>:</w:t>
      </w:r>
      <w:proofErr w:type="gramEnd"/>
    </w:p>
    <w:p w:rsidR="00EA1F14" w:rsidRPr="00F523D5" w:rsidRDefault="00EA1F14" w:rsidP="00EA1F14">
      <w:pPr>
        <w:numPr>
          <w:ilvl w:val="0"/>
          <w:numId w:val="13"/>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F523D5">
        <w:rPr>
          <w:rFonts w:ascii="Arial Narrow" w:eastAsia="Calibri" w:hAnsi="Arial Narrow" w:cstheme="minorHAnsi"/>
          <w:sz w:val="22"/>
          <w:szCs w:val="22"/>
          <w:u w:val="none"/>
          <w:lang w:val="en-US" w:eastAsia="en-US"/>
        </w:rPr>
        <w:t>Develop marketing plans adapted to each consumption area;</w:t>
      </w:r>
    </w:p>
    <w:p w:rsidR="00EA1F14" w:rsidRPr="00653FC0" w:rsidRDefault="00EA1F14" w:rsidP="00EA1F14">
      <w:pPr>
        <w:numPr>
          <w:ilvl w:val="0"/>
          <w:numId w:val="13"/>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523D5">
        <w:rPr>
          <w:rFonts w:ascii="Arial Narrow" w:eastAsia="Calibri" w:hAnsi="Arial Narrow" w:cstheme="minorHAnsi"/>
          <w:sz w:val="22"/>
          <w:szCs w:val="22"/>
          <w:u w:val="none"/>
          <w:lang w:eastAsia="en-US"/>
        </w:rPr>
        <w:t xml:space="preserve">Design </w:t>
      </w:r>
      <w:proofErr w:type="spellStart"/>
      <w:r w:rsidRPr="00F523D5">
        <w:rPr>
          <w:rFonts w:ascii="Arial Narrow" w:eastAsia="Calibri" w:hAnsi="Arial Narrow" w:cstheme="minorHAnsi"/>
          <w:sz w:val="22"/>
          <w:szCs w:val="22"/>
          <w:u w:val="none"/>
          <w:lang w:eastAsia="en-US"/>
        </w:rPr>
        <w:t>customized</w:t>
      </w:r>
      <w:proofErr w:type="spellEnd"/>
      <w:r w:rsidRPr="00F523D5">
        <w:rPr>
          <w:rFonts w:ascii="Arial Narrow" w:eastAsia="Calibri" w:hAnsi="Arial Narrow" w:cstheme="minorHAnsi"/>
          <w:sz w:val="22"/>
          <w:szCs w:val="22"/>
          <w:u w:val="none"/>
          <w:lang w:eastAsia="en-US"/>
        </w:rPr>
        <w:t xml:space="preserve"> commercial </w:t>
      </w:r>
      <w:proofErr w:type="spellStart"/>
      <w:proofErr w:type="gramStart"/>
      <w:r w:rsidRPr="00F523D5">
        <w:rPr>
          <w:rFonts w:ascii="Arial Narrow" w:eastAsia="Calibri" w:hAnsi="Arial Narrow" w:cstheme="minorHAnsi"/>
          <w:sz w:val="22"/>
          <w:szCs w:val="22"/>
          <w:u w:val="none"/>
          <w:lang w:eastAsia="en-US"/>
        </w:rPr>
        <w:t>tools</w:t>
      </w:r>
      <w:proofErr w:type="spellEnd"/>
      <w:r>
        <w:rPr>
          <w:rFonts w:ascii="Arial Narrow" w:eastAsia="Calibri" w:hAnsi="Arial Narrow" w:cstheme="minorHAnsi"/>
          <w:sz w:val="22"/>
          <w:szCs w:val="22"/>
          <w:u w:val="none"/>
          <w:lang w:eastAsia="en-US"/>
        </w:rPr>
        <w:t>;</w:t>
      </w:r>
      <w:proofErr w:type="gramEnd"/>
    </w:p>
    <w:p w:rsidR="00EA1F14" w:rsidRDefault="00EA1F14" w:rsidP="00EA1F14">
      <w:pPr>
        <w:numPr>
          <w:ilvl w:val="0"/>
          <w:numId w:val="13"/>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F523D5">
        <w:rPr>
          <w:rFonts w:ascii="Arial Narrow" w:eastAsia="Calibri" w:hAnsi="Arial Narrow" w:cstheme="minorHAnsi"/>
          <w:sz w:val="22"/>
          <w:szCs w:val="22"/>
          <w:u w:val="none"/>
          <w:lang w:eastAsia="en-US"/>
        </w:rPr>
        <w:t>Establish</w:t>
      </w:r>
      <w:proofErr w:type="spellEnd"/>
      <w:r w:rsidRPr="00F523D5">
        <w:rPr>
          <w:rFonts w:ascii="Arial Narrow" w:eastAsia="Calibri" w:hAnsi="Arial Narrow" w:cstheme="minorHAnsi"/>
          <w:sz w:val="22"/>
          <w:szCs w:val="22"/>
          <w:u w:val="none"/>
          <w:lang w:eastAsia="en-US"/>
        </w:rPr>
        <w:t xml:space="preserve"> </w:t>
      </w:r>
      <w:proofErr w:type="spellStart"/>
      <w:r w:rsidRPr="00F523D5">
        <w:rPr>
          <w:rFonts w:ascii="Arial Narrow" w:eastAsia="Calibri" w:hAnsi="Arial Narrow" w:cstheme="minorHAnsi"/>
          <w:sz w:val="22"/>
          <w:szCs w:val="22"/>
          <w:u w:val="none"/>
          <w:lang w:eastAsia="en-US"/>
        </w:rPr>
        <w:t>optimi</w:t>
      </w:r>
      <w:r>
        <w:rPr>
          <w:rFonts w:ascii="Arial Narrow" w:eastAsia="Calibri" w:hAnsi="Arial Narrow" w:cstheme="minorHAnsi"/>
          <w:sz w:val="22"/>
          <w:szCs w:val="22"/>
          <w:u w:val="none"/>
          <w:lang w:eastAsia="en-US"/>
        </w:rPr>
        <w:t>s</w:t>
      </w:r>
      <w:r w:rsidRPr="00F523D5">
        <w:rPr>
          <w:rFonts w:ascii="Arial Narrow" w:eastAsia="Calibri" w:hAnsi="Arial Narrow" w:cstheme="minorHAnsi"/>
          <w:sz w:val="22"/>
          <w:szCs w:val="22"/>
          <w:u w:val="none"/>
          <w:lang w:eastAsia="en-US"/>
        </w:rPr>
        <w:t>ed</w:t>
      </w:r>
      <w:proofErr w:type="spellEnd"/>
      <w:r w:rsidRPr="00F523D5">
        <w:rPr>
          <w:rFonts w:ascii="Arial Narrow" w:eastAsia="Calibri" w:hAnsi="Arial Narrow" w:cstheme="minorHAnsi"/>
          <w:sz w:val="22"/>
          <w:szCs w:val="22"/>
          <w:u w:val="none"/>
          <w:lang w:eastAsia="en-US"/>
        </w:rPr>
        <w:t xml:space="preserve"> distribution channels</w:t>
      </w:r>
      <w:r>
        <w:rPr>
          <w:rFonts w:ascii="Arial Narrow" w:eastAsia="Calibri" w:hAnsi="Arial Narrow" w:cstheme="minorHAnsi"/>
          <w:sz w:val="22"/>
          <w:szCs w:val="22"/>
          <w:u w:val="none"/>
          <w:lang w:eastAsia="en-US"/>
        </w:rPr>
        <w:t>.</w:t>
      </w:r>
    </w:p>
    <w:p w:rsidR="00EA1F14" w:rsidRPr="00653FC0" w:rsidRDefault="00EA1F14" w:rsidP="00EA1F14">
      <w:pPr>
        <w:suppressAutoHyphens w:val="0"/>
        <w:spacing w:after="160" w:line="259" w:lineRule="auto"/>
        <w:ind w:left="720"/>
        <w:contextualSpacing/>
        <w:jc w:val="both"/>
        <w:rPr>
          <w:rFonts w:ascii="Arial Narrow" w:eastAsia="Calibri" w:hAnsi="Arial Narrow" w:cstheme="minorHAnsi"/>
          <w:sz w:val="22"/>
          <w:szCs w:val="22"/>
          <w:u w:val="none"/>
          <w:lang w:eastAsia="en-US"/>
        </w:rPr>
      </w:pPr>
    </w:p>
    <w:p w:rsidR="00EA1F14" w:rsidRDefault="00EA1F14" w:rsidP="00EA1F14">
      <w:pPr>
        <w:numPr>
          <w:ilvl w:val="0"/>
          <w:numId w:val="14"/>
        </w:numPr>
        <w:suppressAutoHyphens w:val="0"/>
        <w:spacing w:after="160" w:line="259" w:lineRule="auto"/>
        <w:contextualSpacing/>
        <w:jc w:val="both"/>
        <w:rPr>
          <w:rFonts w:ascii="Arial Narrow" w:eastAsia="Calibri" w:hAnsi="Arial Narrow" w:cstheme="minorHAnsi"/>
          <w:sz w:val="22"/>
          <w:szCs w:val="22"/>
          <w:u w:val="none"/>
          <w:lang w:eastAsia="en-US"/>
        </w:rPr>
      </w:pPr>
      <w:r w:rsidRPr="00F523D5">
        <w:rPr>
          <w:rFonts w:ascii="Arial Narrow" w:eastAsia="Calibri" w:hAnsi="Arial Narrow" w:cstheme="minorHAnsi"/>
          <w:b/>
          <w:bCs/>
          <w:sz w:val="22"/>
          <w:szCs w:val="22"/>
          <w:u w:val="none"/>
          <w:lang w:eastAsia="en-US"/>
        </w:rPr>
        <w:t xml:space="preserve">Export </w:t>
      </w:r>
      <w:proofErr w:type="spellStart"/>
      <w:proofErr w:type="gramStart"/>
      <w:r w:rsidRPr="00F523D5">
        <w:rPr>
          <w:rFonts w:ascii="Arial Narrow" w:eastAsia="Calibri" w:hAnsi="Arial Narrow" w:cstheme="minorHAnsi"/>
          <w:b/>
          <w:bCs/>
          <w:sz w:val="22"/>
          <w:szCs w:val="22"/>
          <w:u w:val="none"/>
          <w:lang w:eastAsia="en-US"/>
        </w:rPr>
        <w:t>Operationali</w:t>
      </w:r>
      <w:r>
        <w:rPr>
          <w:rFonts w:ascii="Arial Narrow" w:eastAsia="Calibri" w:hAnsi="Arial Narrow" w:cstheme="minorHAnsi"/>
          <w:b/>
          <w:bCs/>
          <w:sz w:val="22"/>
          <w:szCs w:val="22"/>
          <w:u w:val="none"/>
          <w:lang w:eastAsia="en-US"/>
        </w:rPr>
        <w:t>s</w:t>
      </w:r>
      <w:r w:rsidRPr="00F523D5">
        <w:rPr>
          <w:rFonts w:ascii="Arial Narrow" w:eastAsia="Calibri" w:hAnsi="Arial Narrow" w:cstheme="minorHAnsi"/>
          <w:b/>
          <w:bCs/>
          <w:sz w:val="22"/>
          <w:szCs w:val="22"/>
          <w:u w:val="none"/>
          <w:lang w:eastAsia="en-US"/>
        </w:rPr>
        <w:t>ation</w:t>
      </w:r>
      <w:proofErr w:type="spellEnd"/>
      <w:r w:rsidRPr="00653FC0">
        <w:rPr>
          <w:rFonts w:ascii="Arial Narrow" w:eastAsia="Calibri" w:hAnsi="Arial Narrow" w:cstheme="minorHAnsi"/>
          <w:sz w:val="22"/>
          <w:szCs w:val="22"/>
          <w:u w:val="none"/>
          <w:lang w:eastAsia="en-US"/>
        </w:rPr>
        <w:t>:</w:t>
      </w:r>
      <w:proofErr w:type="gramEnd"/>
    </w:p>
    <w:p w:rsidR="00EA1F14" w:rsidRPr="00653FC0" w:rsidRDefault="00EA1F14" w:rsidP="00EA1F14">
      <w:pPr>
        <w:numPr>
          <w:ilvl w:val="0"/>
          <w:numId w:val="15"/>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F523D5">
        <w:rPr>
          <w:rFonts w:ascii="Arial Narrow" w:eastAsia="Calibri" w:hAnsi="Arial Narrow" w:cstheme="minorHAnsi"/>
          <w:sz w:val="22"/>
          <w:szCs w:val="22"/>
          <w:u w:val="none"/>
          <w:lang w:eastAsia="en-US"/>
        </w:rPr>
        <w:t>Produce</w:t>
      </w:r>
      <w:proofErr w:type="spellEnd"/>
      <w:r w:rsidRPr="00F523D5">
        <w:rPr>
          <w:rFonts w:ascii="Arial Narrow" w:eastAsia="Calibri" w:hAnsi="Arial Narrow" w:cstheme="minorHAnsi"/>
          <w:sz w:val="22"/>
          <w:szCs w:val="22"/>
          <w:u w:val="none"/>
          <w:lang w:eastAsia="en-US"/>
        </w:rPr>
        <w:t xml:space="preserve"> a </w:t>
      </w:r>
      <w:proofErr w:type="spellStart"/>
      <w:r w:rsidRPr="00F523D5">
        <w:rPr>
          <w:rFonts w:ascii="Arial Narrow" w:eastAsia="Calibri" w:hAnsi="Arial Narrow" w:cstheme="minorHAnsi"/>
          <w:sz w:val="22"/>
          <w:szCs w:val="22"/>
          <w:u w:val="none"/>
          <w:lang w:eastAsia="en-US"/>
        </w:rPr>
        <w:t>comprehensive</w:t>
      </w:r>
      <w:proofErr w:type="spellEnd"/>
      <w:r w:rsidRPr="00F523D5">
        <w:rPr>
          <w:rFonts w:ascii="Arial Narrow" w:eastAsia="Calibri" w:hAnsi="Arial Narrow" w:cstheme="minorHAnsi"/>
          <w:sz w:val="22"/>
          <w:szCs w:val="22"/>
          <w:u w:val="none"/>
          <w:lang w:eastAsia="en-US"/>
        </w:rPr>
        <w:t xml:space="preserve"> export guide </w:t>
      </w:r>
      <w:proofErr w:type="spellStart"/>
      <w:proofErr w:type="gramStart"/>
      <w:r w:rsidRPr="00F523D5">
        <w:rPr>
          <w:rFonts w:ascii="Arial Narrow" w:eastAsia="Calibri" w:hAnsi="Arial Narrow" w:cstheme="minorHAnsi"/>
          <w:sz w:val="22"/>
          <w:szCs w:val="22"/>
          <w:u w:val="none"/>
          <w:lang w:eastAsia="en-US"/>
        </w:rPr>
        <w:t>incorporating</w:t>
      </w:r>
      <w:proofErr w:type="spellEnd"/>
      <w:r w:rsidRPr="00F523D5">
        <w:rPr>
          <w:rFonts w:ascii="Arial Narrow" w:eastAsia="Calibri" w:hAnsi="Arial Narrow" w:cstheme="minorHAnsi"/>
          <w:sz w:val="22"/>
          <w:szCs w:val="22"/>
          <w:u w:val="none"/>
          <w:lang w:eastAsia="en-US"/>
        </w:rPr>
        <w:t>:</w:t>
      </w:r>
      <w:proofErr w:type="gramEnd"/>
    </w:p>
    <w:p w:rsidR="00EA1F14" w:rsidRPr="00653FC0"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523D5">
        <w:rPr>
          <w:rFonts w:ascii="Arial Narrow" w:eastAsia="Calibri" w:hAnsi="Arial Narrow" w:cstheme="minorHAnsi"/>
          <w:sz w:val="22"/>
          <w:szCs w:val="22"/>
          <w:u w:val="none"/>
          <w:lang w:eastAsia="en-US"/>
        </w:rPr>
        <w:t xml:space="preserve">Administrative </w:t>
      </w:r>
      <w:proofErr w:type="spellStart"/>
      <w:r w:rsidRPr="00F523D5">
        <w:rPr>
          <w:rFonts w:ascii="Arial Narrow" w:eastAsia="Calibri" w:hAnsi="Arial Narrow" w:cstheme="minorHAnsi"/>
          <w:sz w:val="22"/>
          <w:szCs w:val="22"/>
          <w:u w:val="none"/>
          <w:lang w:eastAsia="en-US"/>
        </w:rPr>
        <w:t>procedures</w:t>
      </w:r>
      <w:proofErr w:type="spellEnd"/>
      <w:r w:rsidRPr="00F523D5">
        <w:rPr>
          <w:rFonts w:ascii="Arial Narrow" w:eastAsia="Calibri" w:hAnsi="Arial Narrow" w:cstheme="minorHAnsi"/>
          <w:sz w:val="22"/>
          <w:szCs w:val="22"/>
          <w:u w:val="none"/>
          <w:lang w:eastAsia="en-US"/>
        </w:rPr>
        <w:t xml:space="preserve"> and certifications</w:t>
      </w:r>
      <w:r>
        <w:rPr>
          <w:rFonts w:ascii="Arial Narrow" w:eastAsia="Calibri" w:hAnsi="Arial Narrow" w:cstheme="minorHAnsi"/>
          <w:sz w:val="22"/>
          <w:szCs w:val="22"/>
          <w:u w:val="none"/>
          <w:lang w:eastAsia="en-US"/>
        </w:rPr>
        <w:t xml:space="preserve"> ;</w:t>
      </w:r>
    </w:p>
    <w:p w:rsidR="00EA1F14" w:rsidRPr="00653FC0"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F523D5">
        <w:rPr>
          <w:rFonts w:ascii="Arial Narrow" w:eastAsia="Calibri" w:hAnsi="Arial Narrow" w:cstheme="minorHAnsi"/>
          <w:sz w:val="22"/>
          <w:szCs w:val="22"/>
          <w:u w:val="none"/>
          <w:lang w:eastAsia="en-US"/>
        </w:rPr>
        <w:t>Technical</w:t>
      </w:r>
      <w:proofErr w:type="spellEnd"/>
      <w:r w:rsidRPr="00F523D5">
        <w:rPr>
          <w:rFonts w:ascii="Arial Narrow" w:eastAsia="Calibri" w:hAnsi="Arial Narrow" w:cstheme="minorHAnsi"/>
          <w:sz w:val="22"/>
          <w:szCs w:val="22"/>
          <w:u w:val="none"/>
          <w:lang w:eastAsia="en-US"/>
        </w:rPr>
        <w:t xml:space="preserve"> and normative </w:t>
      </w:r>
      <w:proofErr w:type="spellStart"/>
      <w:r w:rsidRPr="00F523D5">
        <w:rPr>
          <w:rFonts w:ascii="Arial Narrow" w:eastAsia="Calibri" w:hAnsi="Arial Narrow" w:cstheme="minorHAnsi"/>
          <w:sz w:val="22"/>
          <w:szCs w:val="22"/>
          <w:u w:val="none"/>
          <w:lang w:eastAsia="en-US"/>
        </w:rPr>
        <w:t>requirements</w:t>
      </w:r>
      <w:proofErr w:type="spellEnd"/>
      <w:r>
        <w:rPr>
          <w:rFonts w:ascii="Arial Narrow" w:eastAsia="Calibri" w:hAnsi="Arial Narrow" w:cstheme="minorHAnsi"/>
          <w:sz w:val="22"/>
          <w:szCs w:val="22"/>
          <w:u w:val="none"/>
          <w:lang w:eastAsia="en-US"/>
        </w:rPr>
        <w:t xml:space="preserve"> ;</w:t>
      </w:r>
    </w:p>
    <w:p w:rsidR="00EA1F14" w:rsidRPr="00653FC0"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523D5">
        <w:rPr>
          <w:rFonts w:ascii="Arial Narrow" w:eastAsia="Calibri" w:hAnsi="Arial Narrow" w:cstheme="minorHAnsi"/>
          <w:sz w:val="22"/>
          <w:szCs w:val="22"/>
          <w:u w:val="none"/>
          <w:lang w:eastAsia="en-US"/>
        </w:rPr>
        <w:t xml:space="preserve">Best </w:t>
      </w:r>
      <w:proofErr w:type="spellStart"/>
      <w:r w:rsidRPr="00F523D5">
        <w:rPr>
          <w:rFonts w:ascii="Arial Narrow" w:eastAsia="Calibri" w:hAnsi="Arial Narrow" w:cstheme="minorHAnsi"/>
          <w:sz w:val="22"/>
          <w:szCs w:val="22"/>
          <w:u w:val="none"/>
          <w:lang w:eastAsia="en-US"/>
        </w:rPr>
        <w:t>logistics</w:t>
      </w:r>
      <w:proofErr w:type="spellEnd"/>
      <w:r w:rsidRPr="00F523D5">
        <w:rPr>
          <w:rFonts w:ascii="Arial Narrow" w:eastAsia="Calibri" w:hAnsi="Arial Narrow" w:cstheme="minorHAnsi"/>
          <w:sz w:val="22"/>
          <w:szCs w:val="22"/>
          <w:u w:val="none"/>
          <w:lang w:eastAsia="en-US"/>
        </w:rPr>
        <w:t xml:space="preserve"> practices</w:t>
      </w:r>
      <w:r>
        <w:rPr>
          <w:rFonts w:ascii="Arial Narrow" w:eastAsia="Calibri" w:hAnsi="Arial Narrow" w:cstheme="minorHAnsi"/>
          <w:sz w:val="22"/>
          <w:szCs w:val="22"/>
          <w:u w:val="none"/>
          <w:lang w:eastAsia="en-US"/>
        </w:rPr>
        <w:t>.</w:t>
      </w:r>
    </w:p>
    <w:p w:rsidR="00EA1F14" w:rsidRPr="00653FC0" w:rsidRDefault="00EA1F14" w:rsidP="00EA1F14">
      <w:pPr>
        <w:numPr>
          <w:ilvl w:val="0"/>
          <w:numId w:val="15"/>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0D075D">
        <w:rPr>
          <w:rFonts w:ascii="Arial Narrow" w:eastAsia="Calibri" w:hAnsi="Arial Narrow" w:cstheme="minorHAnsi"/>
          <w:sz w:val="22"/>
          <w:szCs w:val="22"/>
          <w:u w:val="none"/>
          <w:lang w:eastAsia="en-US"/>
        </w:rPr>
        <w:t>Implement</w:t>
      </w:r>
      <w:proofErr w:type="spellEnd"/>
      <w:r w:rsidRPr="000D075D">
        <w:rPr>
          <w:rFonts w:ascii="Arial Narrow" w:eastAsia="Calibri" w:hAnsi="Arial Narrow" w:cstheme="minorHAnsi"/>
          <w:sz w:val="22"/>
          <w:szCs w:val="22"/>
          <w:u w:val="none"/>
          <w:lang w:eastAsia="en-US"/>
        </w:rPr>
        <w:t xml:space="preserve"> an exporter support program </w:t>
      </w:r>
      <w:proofErr w:type="gramStart"/>
      <w:r w:rsidRPr="000D075D">
        <w:rPr>
          <w:rFonts w:ascii="Arial Narrow" w:eastAsia="Calibri" w:hAnsi="Arial Narrow" w:cstheme="minorHAnsi"/>
          <w:sz w:val="22"/>
          <w:szCs w:val="22"/>
          <w:u w:val="none"/>
          <w:lang w:eastAsia="en-US"/>
        </w:rPr>
        <w:t>via</w:t>
      </w:r>
      <w:r w:rsidRPr="00653FC0">
        <w:rPr>
          <w:rFonts w:ascii="Arial Narrow" w:eastAsia="Calibri" w:hAnsi="Arial Narrow" w:cstheme="minorHAnsi"/>
          <w:sz w:val="22"/>
          <w:szCs w:val="22"/>
          <w:u w:val="none"/>
          <w:lang w:eastAsia="en-US"/>
        </w:rPr>
        <w:t>:</w:t>
      </w:r>
      <w:proofErr w:type="gramEnd"/>
    </w:p>
    <w:p w:rsidR="00EA1F14" w:rsidRPr="00653FC0"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0D075D">
        <w:rPr>
          <w:rFonts w:ascii="Arial Narrow" w:eastAsia="Calibri" w:hAnsi="Arial Narrow" w:cstheme="minorHAnsi"/>
          <w:sz w:val="22"/>
          <w:szCs w:val="22"/>
          <w:u w:val="none"/>
          <w:lang w:eastAsia="en-US"/>
        </w:rPr>
        <w:t>Thematic</w:t>
      </w:r>
      <w:proofErr w:type="spellEnd"/>
      <w:r w:rsidRPr="000D075D">
        <w:rPr>
          <w:rFonts w:ascii="Arial Narrow" w:eastAsia="Calibri" w:hAnsi="Arial Narrow" w:cstheme="minorHAnsi"/>
          <w:sz w:val="22"/>
          <w:szCs w:val="22"/>
          <w:u w:val="none"/>
          <w:lang w:eastAsia="en-US"/>
        </w:rPr>
        <w:t xml:space="preserve"> </w:t>
      </w:r>
      <w:proofErr w:type="spellStart"/>
      <w:r w:rsidRPr="000D075D">
        <w:rPr>
          <w:rFonts w:ascii="Arial Narrow" w:eastAsia="Calibri" w:hAnsi="Arial Narrow" w:cstheme="minorHAnsi"/>
          <w:sz w:val="22"/>
          <w:szCs w:val="22"/>
          <w:u w:val="none"/>
          <w:lang w:eastAsia="en-US"/>
        </w:rPr>
        <w:t>sectoral</w:t>
      </w:r>
      <w:proofErr w:type="spellEnd"/>
      <w:r w:rsidRPr="000D075D">
        <w:rPr>
          <w:rFonts w:ascii="Arial Narrow" w:eastAsia="Calibri" w:hAnsi="Arial Narrow" w:cstheme="minorHAnsi"/>
          <w:sz w:val="22"/>
          <w:szCs w:val="22"/>
          <w:u w:val="none"/>
          <w:lang w:eastAsia="en-US"/>
        </w:rPr>
        <w:t xml:space="preserve"> </w:t>
      </w:r>
      <w:proofErr w:type="gramStart"/>
      <w:r w:rsidRPr="000D075D">
        <w:rPr>
          <w:rFonts w:ascii="Arial Narrow" w:eastAsia="Calibri" w:hAnsi="Arial Narrow" w:cstheme="minorHAnsi"/>
          <w:sz w:val="22"/>
          <w:szCs w:val="22"/>
          <w:u w:val="none"/>
          <w:lang w:eastAsia="en-US"/>
        </w:rPr>
        <w:t>workshops</w:t>
      </w:r>
      <w:r>
        <w:rPr>
          <w:rFonts w:ascii="Arial Narrow" w:eastAsia="Calibri" w:hAnsi="Arial Narrow" w:cstheme="minorHAnsi"/>
          <w:sz w:val="22"/>
          <w:szCs w:val="22"/>
          <w:u w:val="none"/>
          <w:lang w:eastAsia="en-US"/>
        </w:rPr>
        <w:t>;</w:t>
      </w:r>
      <w:proofErr w:type="gramEnd"/>
    </w:p>
    <w:p w:rsidR="00EA1F14" w:rsidRPr="00653FC0"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0D075D">
        <w:rPr>
          <w:rFonts w:ascii="Arial Narrow" w:eastAsia="Calibri" w:hAnsi="Arial Narrow" w:cstheme="minorHAnsi"/>
          <w:sz w:val="22"/>
          <w:szCs w:val="22"/>
          <w:u w:val="none"/>
          <w:lang w:eastAsia="en-US"/>
        </w:rPr>
        <w:t>Practical</w:t>
      </w:r>
      <w:proofErr w:type="spellEnd"/>
      <w:r w:rsidRPr="000D075D">
        <w:rPr>
          <w:rFonts w:ascii="Arial Narrow" w:eastAsia="Calibri" w:hAnsi="Arial Narrow" w:cstheme="minorHAnsi"/>
          <w:sz w:val="22"/>
          <w:szCs w:val="22"/>
          <w:u w:val="none"/>
          <w:lang w:eastAsia="en-US"/>
        </w:rPr>
        <w:t xml:space="preserve"> training </w:t>
      </w:r>
      <w:proofErr w:type="gramStart"/>
      <w:r w:rsidRPr="000D075D">
        <w:rPr>
          <w:rFonts w:ascii="Arial Narrow" w:eastAsia="Calibri" w:hAnsi="Arial Narrow" w:cstheme="minorHAnsi"/>
          <w:sz w:val="22"/>
          <w:szCs w:val="22"/>
          <w:u w:val="none"/>
          <w:lang w:eastAsia="en-US"/>
        </w:rPr>
        <w:t>modules</w:t>
      </w:r>
      <w:r>
        <w:rPr>
          <w:rFonts w:ascii="Arial Narrow" w:eastAsia="Calibri" w:hAnsi="Arial Narrow" w:cstheme="minorHAnsi"/>
          <w:sz w:val="22"/>
          <w:szCs w:val="22"/>
          <w:u w:val="none"/>
          <w:lang w:eastAsia="en-US"/>
        </w:rPr>
        <w:t>;</w:t>
      </w:r>
      <w:proofErr w:type="gramEnd"/>
    </w:p>
    <w:p w:rsidR="00EA1F14" w:rsidRDefault="00EA1F14" w:rsidP="00EA1F14">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0D075D">
        <w:rPr>
          <w:rFonts w:ascii="Arial Narrow" w:eastAsia="Calibri" w:hAnsi="Arial Narrow" w:cstheme="minorHAnsi"/>
          <w:sz w:val="22"/>
          <w:szCs w:val="22"/>
          <w:u w:val="none"/>
          <w:lang w:eastAsia="en-US"/>
        </w:rPr>
        <w:t xml:space="preserve">Digital </w:t>
      </w:r>
      <w:proofErr w:type="spellStart"/>
      <w:r w:rsidRPr="000D075D">
        <w:rPr>
          <w:rFonts w:ascii="Arial Narrow" w:eastAsia="Calibri" w:hAnsi="Arial Narrow" w:cstheme="minorHAnsi"/>
          <w:sz w:val="22"/>
          <w:szCs w:val="22"/>
          <w:u w:val="none"/>
          <w:lang w:eastAsia="en-US"/>
        </w:rPr>
        <w:t>operational</w:t>
      </w:r>
      <w:proofErr w:type="spellEnd"/>
      <w:r w:rsidRPr="000D075D">
        <w:rPr>
          <w:rFonts w:ascii="Arial Narrow" w:eastAsia="Calibri" w:hAnsi="Arial Narrow" w:cstheme="minorHAnsi"/>
          <w:sz w:val="22"/>
          <w:szCs w:val="22"/>
          <w:u w:val="none"/>
          <w:lang w:eastAsia="en-US"/>
        </w:rPr>
        <w:t xml:space="preserve"> support</w:t>
      </w:r>
      <w:r>
        <w:rPr>
          <w:rFonts w:ascii="Arial Narrow" w:eastAsia="Calibri" w:hAnsi="Arial Narrow" w:cstheme="minorHAnsi"/>
          <w:sz w:val="22"/>
          <w:szCs w:val="22"/>
          <w:u w:val="none"/>
          <w:lang w:eastAsia="en-US"/>
        </w:rPr>
        <w:t>.</w:t>
      </w: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Pr="00653FC0" w:rsidRDefault="00EA1F14" w:rsidP="00EA1F14">
      <w:pPr>
        <w:suppressAutoHyphens w:val="0"/>
        <w:spacing w:after="160" w:line="259" w:lineRule="auto"/>
        <w:contextualSpacing/>
        <w:jc w:val="both"/>
        <w:rPr>
          <w:rFonts w:ascii="Arial Narrow" w:eastAsia="Calibri" w:hAnsi="Arial Narrow" w:cstheme="minorHAnsi"/>
          <w:sz w:val="22"/>
          <w:szCs w:val="22"/>
          <w:u w:val="none"/>
          <w:lang w:eastAsia="en-US"/>
        </w:rPr>
      </w:pPr>
    </w:p>
    <w:p w:rsidR="00EA1F14" w:rsidRDefault="00EA1F14" w:rsidP="00EA1F14">
      <w:pPr>
        <w:suppressAutoHyphens w:val="0"/>
        <w:spacing w:after="160" w:line="259" w:lineRule="auto"/>
        <w:jc w:val="both"/>
        <w:rPr>
          <w:rFonts w:ascii="Arial Narrow" w:eastAsia="Calibri" w:hAnsi="Arial Narrow" w:cstheme="minorHAnsi"/>
          <w:b/>
          <w:bCs/>
          <w:sz w:val="22"/>
          <w:szCs w:val="22"/>
          <w:u w:val="none"/>
          <w:lang w:eastAsia="en-US"/>
        </w:rPr>
      </w:pPr>
    </w:p>
    <w:p w:rsidR="00EA1F14" w:rsidRPr="00755B00" w:rsidRDefault="00EA1F14" w:rsidP="00EA1F14">
      <w:pPr>
        <w:shd w:val="clear" w:color="auto" w:fill="D9E2F3" w:themeFill="accent1" w:themeFillTint="33"/>
        <w:suppressAutoHyphens w:val="0"/>
        <w:spacing w:after="160" w:line="259" w:lineRule="auto"/>
        <w:jc w:val="both"/>
        <w:rPr>
          <w:rFonts w:ascii="Arial Narrow" w:eastAsia="Calibri" w:hAnsi="Arial Narrow" w:cstheme="minorHAnsi"/>
          <w:b/>
          <w:bCs/>
          <w:sz w:val="22"/>
          <w:szCs w:val="22"/>
          <w:u w:val="none"/>
          <w:lang w:eastAsia="en-US"/>
        </w:rPr>
      </w:pPr>
      <w:proofErr w:type="spellStart"/>
      <w:r w:rsidRPr="00A4584D">
        <w:rPr>
          <w:rFonts w:ascii="Arial Narrow" w:eastAsia="Calibri" w:hAnsi="Arial Narrow" w:cstheme="minorHAnsi"/>
          <w:b/>
          <w:bCs/>
          <w:sz w:val="22"/>
          <w:szCs w:val="22"/>
          <w:u w:val="none"/>
          <w:lang w:eastAsia="en-US"/>
        </w:rPr>
        <w:t>Methodology</w:t>
      </w:r>
      <w:proofErr w:type="spellEnd"/>
      <w:r>
        <w:rPr>
          <w:rFonts w:ascii="Arial Narrow" w:eastAsia="Calibri" w:hAnsi="Arial Narrow" w:cstheme="minorHAnsi"/>
          <w:b/>
          <w:bCs/>
          <w:sz w:val="22"/>
          <w:szCs w:val="22"/>
          <w:u w:val="none"/>
          <w:lang w:eastAsia="en-US"/>
        </w:rPr>
        <w:t xml:space="preserve"> </w:t>
      </w:r>
    </w:p>
    <w:p w:rsidR="00EA1F14" w:rsidRPr="00F64DA1"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F64DA1">
        <w:rPr>
          <w:rFonts w:ascii="Arial Narrow" w:eastAsia="Calibri" w:hAnsi="Arial Narrow" w:cstheme="minorHAnsi"/>
          <w:sz w:val="22"/>
          <w:szCs w:val="22"/>
          <w:u w:val="none"/>
          <w:lang w:val="en-US" w:eastAsia="en-US"/>
        </w:rPr>
        <w:t>To achieve these objectives, a structured two</w:t>
      </w:r>
      <w:r w:rsidRPr="00F64DA1">
        <w:rPr>
          <w:rFonts w:ascii="Cambria Math" w:eastAsia="Calibri" w:hAnsi="Cambria Math" w:cs="Cambria Math"/>
          <w:sz w:val="22"/>
          <w:szCs w:val="22"/>
          <w:u w:val="none"/>
          <w:lang w:val="en-US" w:eastAsia="en-US"/>
        </w:rPr>
        <w:t>‑</w:t>
      </w:r>
      <w:r w:rsidRPr="00F64DA1">
        <w:rPr>
          <w:rFonts w:ascii="Arial Narrow" w:eastAsia="Calibri" w:hAnsi="Arial Narrow" w:cstheme="minorHAnsi"/>
          <w:sz w:val="22"/>
          <w:szCs w:val="22"/>
          <w:u w:val="none"/>
          <w:lang w:val="en-US" w:eastAsia="en-US"/>
        </w:rPr>
        <w:t>phase approach is proposed:</w:t>
      </w:r>
    </w:p>
    <w:p w:rsidR="00EA1F14" w:rsidRPr="00A4584D"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r w:rsidRPr="00A4584D">
        <w:rPr>
          <w:rFonts w:ascii="Arial Narrow" w:eastAsia="Calibri" w:hAnsi="Arial Narrow" w:cstheme="minorHAnsi"/>
          <w:b/>
          <w:bCs/>
          <w:sz w:val="22"/>
          <w:szCs w:val="22"/>
          <w:u w:val="none"/>
          <w:lang w:val="en-US" w:eastAsia="en-US"/>
        </w:rPr>
        <w:t xml:space="preserve">Phase </w:t>
      </w:r>
      <w:proofErr w:type="gramStart"/>
      <w:r w:rsidRPr="00A4584D">
        <w:rPr>
          <w:rFonts w:ascii="Arial Narrow" w:eastAsia="Calibri" w:hAnsi="Arial Narrow" w:cstheme="minorHAnsi"/>
          <w:b/>
          <w:bCs/>
          <w:sz w:val="22"/>
          <w:szCs w:val="22"/>
          <w:u w:val="none"/>
          <w:lang w:val="en-US" w:eastAsia="en-US"/>
        </w:rPr>
        <w:t>I :</w:t>
      </w:r>
      <w:proofErr w:type="gramEnd"/>
      <w:r w:rsidRPr="00A4584D">
        <w:rPr>
          <w:rFonts w:ascii="Arial Narrow" w:eastAsia="Calibri" w:hAnsi="Arial Narrow" w:cstheme="minorHAnsi"/>
          <w:b/>
          <w:bCs/>
          <w:sz w:val="22"/>
          <w:szCs w:val="22"/>
          <w:u w:val="none"/>
          <w:lang w:val="en-US" w:eastAsia="en-US"/>
        </w:rPr>
        <w:t xml:space="preserve"> Mapping Potential Markets and Studying Target Markets</w:t>
      </w:r>
    </w:p>
    <w:p w:rsidR="00EA1F14" w:rsidRPr="00A4584D"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A4584D">
        <w:rPr>
          <w:rFonts w:ascii="Arial Narrow" w:eastAsia="Calibri" w:hAnsi="Arial Narrow" w:cstheme="minorHAnsi"/>
          <w:sz w:val="22"/>
          <w:szCs w:val="22"/>
          <w:u w:val="none"/>
          <w:lang w:val="en-US" w:eastAsia="en-US"/>
        </w:rPr>
        <w:t xml:space="preserve">This first phase </w:t>
      </w:r>
      <w:r>
        <w:rPr>
          <w:rFonts w:ascii="Arial Narrow" w:eastAsia="Calibri" w:hAnsi="Arial Narrow" w:cstheme="minorHAnsi"/>
          <w:sz w:val="22"/>
          <w:szCs w:val="22"/>
          <w:u w:val="none"/>
          <w:lang w:val="en-US" w:eastAsia="en-US"/>
        </w:rPr>
        <w:t>is divided into two missions,</w:t>
      </w:r>
      <w:r w:rsidRPr="00A4584D">
        <w:rPr>
          <w:rFonts w:ascii="Arial Narrow" w:eastAsia="Calibri" w:hAnsi="Arial Narrow" w:cstheme="minorHAnsi"/>
          <w:sz w:val="22"/>
          <w:szCs w:val="22"/>
          <w:u w:val="none"/>
          <w:lang w:val="en-US" w:eastAsia="en-US"/>
        </w:rPr>
        <w:t xml:space="preserve"> </w:t>
      </w:r>
      <w:r>
        <w:rPr>
          <w:rFonts w:ascii="Arial Narrow" w:eastAsia="Calibri" w:hAnsi="Arial Narrow" w:cstheme="minorHAnsi"/>
          <w:sz w:val="22"/>
          <w:szCs w:val="22"/>
          <w:u w:val="none"/>
          <w:lang w:val="en-US" w:eastAsia="en-US"/>
        </w:rPr>
        <w:t>detailed</w:t>
      </w:r>
      <w:r w:rsidRPr="00A4584D">
        <w:rPr>
          <w:rFonts w:ascii="Arial Narrow" w:eastAsia="Calibri" w:hAnsi="Arial Narrow" w:cstheme="minorHAnsi"/>
          <w:sz w:val="22"/>
          <w:szCs w:val="22"/>
          <w:u w:val="none"/>
          <w:lang w:val="en-US" w:eastAsia="en-US"/>
        </w:rPr>
        <w:t xml:space="preserve"> below.</w:t>
      </w:r>
    </w:p>
    <w:p w:rsidR="00EA1F14" w:rsidRPr="00A4584D"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r w:rsidRPr="00A4584D">
        <w:rPr>
          <w:rFonts w:ascii="Arial Narrow" w:eastAsia="Calibri" w:hAnsi="Arial Narrow" w:cstheme="minorHAnsi"/>
          <w:b/>
          <w:bCs/>
          <w:sz w:val="22"/>
          <w:szCs w:val="22"/>
          <w:u w:val="none"/>
          <w:lang w:val="en-US" w:eastAsia="en-US"/>
        </w:rPr>
        <w:t xml:space="preserve">Mission </w:t>
      </w:r>
      <w:proofErr w:type="gramStart"/>
      <w:r w:rsidRPr="00A4584D">
        <w:rPr>
          <w:rFonts w:ascii="Arial Narrow" w:eastAsia="Calibri" w:hAnsi="Arial Narrow" w:cstheme="minorHAnsi"/>
          <w:b/>
          <w:bCs/>
          <w:sz w:val="22"/>
          <w:szCs w:val="22"/>
          <w:u w:val="none"/>
          <w:lang w:val="en-US" w:eastAsia="en-US"/>
        </w:rPr>
        <w:t>1 :</w:t>
      </w:r>
      <w:proofErr w:type="gramEnd"/>
      <w:r w:rsidRPr="00A4584D">
        <w:rPr>
          <w:rFonts w:ascii="Arial Narrow" w:eastAsia="Calibri" w:hAnsi="Arial Narrow" w:cstheme="minorHAnsi"/>
          <w:b/>
          <w:bCs/>
          <w:sz w:val="22"/>
          <w:szCs w:val="22"/>
          <w:u w:val="none"/>
          <w:lang w:val="en-US" w:eastAsia="en-US"/>
        </w:rPr>
        <w:t xml:space="preserve"> Identifying High-Potential Markets</w:t>
      </w:r>
    </w:p>
    <w:p w:rsidR="00EA1F14" w:rsidRPr="00A4584D"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A4584D"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A4584D">
        <w:rPr>
          <w:rFonts w:ascii="Arial Narrow" w:eastAsia="Calibri" w:hAnsi="Arial Narrow" w:cstheme="minorHAnsi"/>
          <w:sz w:val="22"/>
          <w:szCs w:val="22"/>
          <w:u w:val="none"/>
          <w:lang w:val="en-US" w:eastAsia="en-US"/>
        </w:rPr>
        <w:t xml:space="preserve">The </w:t>
      </w:r>
      <w:r>
        <w:rPr>
          <w:rFonts w:ascii="Arial Narrow" w:eastAsia="Calibri" w:hAnsi="Arial Narrow" w:cstheme="minorHAnsi"/>
          <w:sz w:val="22"/>
          <w:szCs w:val="22"/>
          <w:u w:val="none"/>
          <w:lang w:val="en-US" w:eastAsia="en-US"/>
        </w:rPr>
        <w:t>aim of this assignment</w:t>
      </w:r>
      <w:r w:rsidRPr="00A4584D">
        <w:rPr>
          <w:rFonts w:ascii="Arial Narrow" w:eastAsia="Calibri" w:hAnsi="Arial Narrow" w:cstheme="minorHAnsi"/>
          <w:sz w:val="22"/>
          <w:szCs w:val="22"/>
          <w:u w:val="none"/>
          <w:lang w:val="en-US" w:eastAsia="en-US"/>
        </w:rPr>
        <w:t xml:space="preserve"> is to </w:t>
      </w:r>
      <w:r>
        <w:rPr>
          <w:rFonts w:ascii="Arial Narrow" w:eastAsia="Calibri" w:hAnsi="Arial Narrow" w:cstheme="minorHAnsi"/>
          <w:sz w:val="22"/>
          <w:szCs w:val="22"/>
          <w:u w:val="none"/>
          <w:lang w:val="en-US" w:eastAsia="en-US"/>
        </w:rPr>
        <w:t>draw up</w:t>
      </w:r>
      <w:r w:rsidRPr="00A4584D">
        <w:rPr>
          <w:rFonts w:ascii="Arial Narrow" w:eastAsia="Calibri" w:hAnsi="Arial Narrow" w:cstheme="minorHAnsi"/>
          <w:sz w:val="22"/>
          <w:szCs w:val="22"/>
          <w:u w:val="none"/>
          <w:lang w:val="en-US" w:eastAsia="en-US"/>
        </w:rPr>
        <w:t xml:space="preserve"> an initial list of target markets for Moroccan aquaculture operators.</w:t>
      </w:r>
    </w:p>
    <w:p w:rsidR="00EA1F14" w:rsidRPr="00A4584D"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AD3768"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A4584D">
        <w:rPr>
          <w:rFonts w:ascii="Arial Narrow" w:eastAsia="Calibri" w:hAnsi="Arial Narrow" w:cstheme="minorHAnsi"/>
          <w:sz w:val="22"/>
          <w:szCs w:val="22"/>
          <w:u w:val="none"/>
          <w:lang w:val="en-US" w:eastAsia="en-US"/>
        </w:rPr>
        <w:t xml:space="preserve">To </w:t>
      </w:r>
      <w:r>
        <w:rPr>
          <w:rFonts w:ascii="Arial Narrow" w:eastAsia="Calibri" w:hAnsi="Arial Narrow" w:cstheme="minorHAnsi"/>
          <w:sz w:val="22"/>
          <w:szCs w:val="22"/>
          <w:u w:val="none"/>
          <w:lang w:val="en-US" w:eastAsia="en-US"/>
        </w:rPr>
        <w:t>compile</w:t>
      </w:r>
      <w:r w:rsidRPr="00A4584D">
        <w:rPr>
          <w:rFonts w:ascii="Arial Narrow" w:eastAsia="Calibri" w:hAnsi="Arial Narrow" w:cstheme="minorHAnsi"/>
          <w:sz w:val="22"/>
          <w:szCs w:val="22"/>
          <w:u w:val="none"/>
          <w:lang w:val="en-US" w:eastAsia="en-US"/>
        </w:rPr>
        <w:t xml:space="preserve"> this list, the service provider</w:t>
      </w:r>
      <w:r>
        <w:rPr>
          <w:rFonts w:ascii="Arial Narrow" w:eastAsia="Calibri" w:hAnsi="Arial Narrow" w:cstheme="minorHAnsi"/>
          <w:sz w:val="22"/>
          <w:szCs w:val="22"/>
          <w:u w:val="none"/>
          <w:lang w:val="en-US" w:eastAsia="en-US"/>
        </w:rPr>
        <w:t xml:space="preserve"> </w:t>
      </w:r>
      <w:r w:rsidRPr="00A4584D">
        <w:rPr>
          <w:rFonts w:ascii="Arial Narrow" w:eastAsia="Calibri" w:hAnsi="Arial Narrow" w:cstheme="minorHAnsi"/>
          <w:sz w:val="22"/>
          <w:szCs w:val="22"/>
          <w:u w:val="none"/>
          <w:lang w:val="en-US" w:eastAsia="en-US"/>
        </w:rPr>
        <w:t xml:space="preserve">will be required to prepare and </w:t>
      </w:r>
      <w:proofErr w:type="spellStart"/>
      <w:r w:rsidRPr="00A4584D">
        <w:rPr>
          <w:rFonts w:ascii="Arial Narrow" w:eastAsia="Calibri" w:hAnsi="Arial Narrow" w:cstheme="minorHAnsi"/>
          <w:sz w:val="22"/>
          <w:szCs w:val="22"/>
          <w:u w:val="none"/>
          <w:lang w:val="en-US" w:eastAsia="en-US"/>
        </w:rPr>
        <w:t>organi</w:t>
      </w:r>
      <w:r>
        <w:rPr>
          <w:rFonts w:ascii="Arial Narrow" w:eastAsia="Calibri" w:hAnsi="Arial Narrow" w:cstheme="minorHAnsi"/>
          <w:sz w:val="22"/>
          <w:szCs w:val="22"/>
          <w:u w:val="none"/>
          <w:lang w:val="en-US" w:eastAsia="en-US"/>
        </w:rPr>
        <w:t>s</w:t>
      </w:r>
      <w:r w:rsidRPr="00A4584D">
        <w:rPr>
          <w:rFonts w:ascii="Arial Narrow" w:eastAsia="Calibri" w:hAnsi="Arial Narrow" w:cstheme="minorHAnsi"/>
          <w:sz w:val="22"/>
          <w:szCs w:val="22"/>
          <w:u w:val="none"/>
          <w:lang w:val="en-US" w:eastAsia="en-US"/>
        </w:rPr>
        <w:t>e</w:t>
      </w:r>
      <w:proofErr w:type="spellEnd"/>
      <w:r w:rsidRPr="00A4584D">
        <w:rPr>
          <w:rFonts w:ascii="Arial Narrow" w:eastAsia="Calibri" w:hAnsi="Arial Narrow" w:cstheme="minorHAnsi"/>
          <w:sz w:val="22"/>
          <w:szCs w:val="22"/>
          <w:u w:val="none"/>
          <w:lang w:val="en-US" w:eastAsia="en-US"/>
        </w:rPr>
        <w:t xml:space="preserve"> individual interviews with professionals from the marine aquaculture sector in Morocco. </w:t>
      </w:r>
      <w:r w:rsidRPr="00AD3768">
        <w:rPr>
          <w:rFonts w:ascii="Arial Narrow" w:eastAsia="Calibri" w:hAnsi="Arial Narrow" w:cstheme="minorHAnsi"/>
          <w:sz w:val="22"/>
          <w:szCs w:val="22"/>
          <w:u w:val="none"/>
          <w:lang w:val="en-US" w:eastAsia="en-US"/>
        </w:rPr>
        <w:t>These interviews will cover key aspects related to seafood exports in general, and aquaculture products in particular, including:</w:t>
      </w:r>
    </w:p>
    <w:p w:rsidR="00EA1F14" w:rsidRPr="00AD3768"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AD3768"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Operators</w:t>
      </w:r>
      <w:r>
        <w:rPr>
          <w:rFonts w:ascii="Arial Narrow" w:eastAsia="Calibri" w:hAnsi="Arial Narrow" w:cstheme="minorHAnsi"/>
          <w:sz w:val="22"/>
          <w:szCs w:val="22"/>
          <w:u w:val="none"/>
          <w:lang w:val="en-US" w:eastAsia="en-US"/>
        </w:rPr>
        <w:t>’</w:t>
      </w:r>
      <w:r w:rsidRPr="00AD3768">
        <w:rPr>
          <w:rFonts w:ascii="Arial Narrow" w:eastAsia="Calibri" w:hAnsi="Arial Narrow" w:cstheme="minorHAnsi"/>
          <w:sz w:val="22"/>
          <w:szCs w:val="22"/>
          <w:u w:val="none"/>
          <w:lang w:val="en-US" w:eastAsia="en-US"/>
        </w:rPr>
        <w:t xml:space="preserve"> vision for the seafood market, including aquaculture products;</w:t>
      </w:r>
    </w:p>
    <w:p w:rsidR="00EA1F14" w:rsidRPr="00AD3768"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The role of the export market in operators</w:t>
      </w:r>
      <w:r>
        <w:rPr>
          <w:rFonts w:ascii="Arial Narrow" w:eastAsia="Calibri" w:hAnsi="Arial Narrow" w:cstheme="minorHAnsi"/>
          <w:sz w:val="22"/>
          <w:szCs w:val="22"/>
          <w:u w:val="none"/>
          <w:lang w:val="en-US" w:eastAsia="en-US"/>
        </w:rPr>
        <w:t>’</w:t>
      </w:r>
      <w:r w:rsidRPr="00AD3768">
        <w:rPr>
          <w:rFonts w:ascii="Arial Narrow" w:eastAsia="Calibri" w:hAnsi="Arial Narrow" w:cstheme="minorHAnsi"/>
          <w:sz w:val="22"/>
          <w:szCs w:val="22"/>
          <w:u w:val="none"/>
          <w:lang w:val="en-US" w:eastAsia="en-US"/>
        </w:rPr>
        <w:t xml:space="preserve"> commercial strategies;</w:t>
      </w:r>
    </w:p>
    <w:p w:rsidR="00EA1F14" w:rsidRPr="00AD3768"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 xml:space="preserve">The main markets </w:t>
      </w:r>
      <w:r>
        <w:rPr>
          <w:rFonts w:ascii="Arial Narrow" w:eastAsia="Calibri" w:hAnsi="Arial Narrow" w:cstheme="minorHAnsi"/>
          <w:sz w:val="22"/>
          <w:szCs w:val="22"/>
          <w:u w:val="none"/>
          <w:lang w:val="en-US" w:eastAsia="en-US"/>
        </w:rPr>
        <w:t>targeted</w:t>
      </w:r>
      <w:r w:rsidRPr="00AD3768">
        <w:rPr>
          <w:rFonts w:ascii="Arial Narrow" w:eastAsia="Calibri" w:hAnsi="Arial Narrow" w:cstheme="minorHAnsi"/>
          <w:sz w:val="22"/>
          <w:szCs w:val="22"/>
          <w:u w:val="none"/>
          <w:lang w:val="en-US" w:eastAsia="en-US"/>
        </w:rPr>
        <w:t xml:space="preserve"> by exporters;</w:t>
      </w:r>
    </w:p>
    <w:p w:rsidR="00EA1F14" w:rsidRPr="00AD3768"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Emerging markets and those to monitor</w:t>
      </w:r>
      <w:r>
        <w:rPr>
          <w:rFonts w:ascii="Arial Narrow" w:eastAsia="Calibri" w:hAnsi="Arial Narrow" w:cstheme="minorHAnsi"/>
          <w:sz w:val="22"/>
          <w:szCs w:val="22"/>
          <w:u w:val="none"/>
          <w:lang w:val="en-US" w:eastAsia="en-US"/>
        </w:rPr>
        <w:t xml:space="preserve"> by exporters</w:t>
      </w:r>
      <w:r w:rsidRPr="00AD3768">
        <w:rPr>
          <w:rFonts w:ascii="Arial Narrow" w:eastAsia="Calibri" w:hAnsi="Arial Narrow" w:cstheme="minorHAnsi"/>
          <w:sz w:val="22"/>
          <w:szCs w:val="22"/>
          <w:u w:val="none"/>
          <w:lang w:val="en-US" w:eastAsia="en-US"/>
        </w:rPr>
        <w:t>;</w:t>
      </w:r>
    </w:p>
    <w:p w:rsidR="00EA1F14" w:rsidRPr="00AD3768" w:rsidRDefault="00EA1F14" w:rsidP="00EA1F14">
      <w:pPr>
        <w:numPr>
          <w:ilvl w:val="0"/>
          <w:numId w:val="1"/>
        </w:numPr>
        <w:suppressAutoHyphens w:val="0"/>
        <w:spacing w:after="160" w:line="259" w:lineRule="auto"/>
        <w:contextualSpacing/>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Risks and constraints associated with export operations;</w:t>
      </w:r>
    </w:p>
    <w:p w:rsidR="00EA1F14" w:rsidRPr="00755B00"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AD3768">
        <w:rPr>
          <w:rFonts w:ascii="Arial Narrow" w:eastAsia="Calibri" w:hAnsi="Arial Narrow" w:cstheme="minorHAnsi"/>
          <w:sz w:val="22"/>
          <w:szCs w:val="22"/>
          <w:u w:val="none"/>
          <w:lang w:eastAsia="en-US"/>
        </w:rPr>
        <w:t>Exporters</w:t>
      </w:r>
      <w:proofErr w:type="spellEnd"/>
      <w:r w:rsidRPr="00AD3768">
        <w:rPr>
          <w:rFonts w:ascii="Arial Narrow" w:eastAsia="Calibri" w:hAnsi="Arial Narrow" w:cstheme="minorHAnsi"/>
          <w:sz w:val="22"/>
          <w:szCs w:val="22"/>
          <w:u w:val="none"/>
          <w:lang w:eastAsia="en-US"/>
        </w:rPr>
        <w:t xml:space="preserve">' </w:t>
      </w:r>
      <w:proofErr w:type="spellStart"/>
      <w:r w:rsidRPr="00AD3768">
        <w:rPr>
          <w:rFonts w:ascii="Arial Narrow" w:eastAsia="Calibri" w:hAnsi="Arial Narrow" w:cstheme="minorHAnsi"/>
          <w:sz w:val="22"/>
          <w:szCs w:val="22"/>
          <w:u w:val="none"/>
          <w:lang w:eastAsia="en-US"/>
        </w:rPr>
        <w:t>recommendations</w:t>
      </w:r>
      <w:proofErr w:type="spellEnd"/>
      <w:r w:rsidRPr="00AD3768">
        <w:rPr>
          <w:rFonts w:ascii="Arial Narrow" w:eastAsia="Calibri" w:hAnsi="Arial Narrow" w:cstheme="minorHAnsi"/>
          <w:sz w:val="22"/>
          <w:szCs w:val="22"/>
          <w:u w:val="none"/>
          <w:lang w:eastAsia="en-US"/>
        </w:rPr>
        <w:t xml:space="preserve"> for export </w:t>
      </w:r>
      <w:proofErr w:type="spellStart"/>
      <w:r w:rsidRPr="00AD3768">
        <w:rPr>
          <w:rFonts w:ascii="Arial Narrow" w:eastAsia="Calibri" w:hAnsi="Arial Narrow" w:cstheme="minorHAnsi"/>
          <w:sz w:val="22"/>
          <w:szCs w:val="22"/>
          <w:u w:val="none"/>
          <w:lang w:eastAsia="en-US"/>
        </w:rPr>
        <w:t>market</w:t>
      </w:r>
      <w:proofErr w:type="spellEnd"/>
      <w:r w:rsidRPr="00AD3768">
        <w:rPr>
          <w:rFonts w:ascii="Arial Narrow" w:eastAsia="Calibri" w:hAnsi="Arial Narrow" w:cstheme="minorHAnsi"/>
          <w:sz w:val="22"/>
          <w:szCs w:val="22"/>
          <w:u w:val="none"/>
          <w:lang w:eastAsia="en-US"/>
        </w:rPr>
        <w:t xml:space="preserve"> support</w:t>
      </w:r>
      <w:r w:rsidRPr="00755B00">
        <w:rPr>
          <w:rFonts w:ascii="Arial Narrow" w:eastAsia="Calibri" w:hAnsi="Arial Narrow" w:cstheme="minorHAnsi"/>
          <w:sz w:val="22"/>
          <w:szCs w:val="22"/>
          <w:u w:val="none"/>
          <w:lang w:eastAsia="en-US"/>
        </w:rPr>
        <w:t>.</w:t>
      </w:r>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AD3768">
        <w:rPr>
          <w:rFonts w:ascii="Arial Narrow" w:eastAsia="Calibri" w:hAnsi="Arial Narrow" w:cstheme="minorHAnsi"/>
          <w:sz w:val="22"/>
          <w:szCs w:val="22"/>
          <w:u w:val="none"/>
          <w:lang w:val="en-US" w:eastAsia="en-US"/>
        </w:rPr>
        <w:t>These interviews will target at least ten (10) established producers, five (5) producers in the process of installation and five (5) seafood exporters.</w:t>
      </w:r>
    </w:p>
    <w:p w:rsidR="00EA1F14" w:rsidRPr="00AD3768"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F64DA1"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F64DA1">
        <w:rPr>
          <w:rFonts w:ascii="Arial Narrow" w:eastAsia="Calibri" w:hAnsi="Arial Narrow" w:cstheme="minorHAnsi"/>
          <w:sz w:val="22"/>
          <w:szCs w:val="22"/>
          <w:u w:val="none"/>
          <w:lang w:val="en-US" w:eastAsia="en-US"/>
        </w:rPr>
        <w:t>The list of producers and operators will be subject to review and validation by the contracting authority.</w:t>
      </w:r>
    </w:p>
    <w:p w:rsidR="00EA1F14" w:rsidRPr="00D144BA"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D144BA">
        <w:rPr>
          <w:rFonts w:ascii="Arial Narrow" w:eastAsia="Calibri" w:hAnsi="Arial Narrow" w:cstheme="minorHAnsi"/>
          <w:sz w:val="22"/>
          <w:szCs w:val="22"/>
          <w:u w:val="none"/>
          <w:lang w:val="en-US" w:eastAsia="en-US"/>
        </w:rPr>
        <w:t>Following these interviews, the service provider will be required to communicate to the contracting authority two lists identifying target markets and growth markets by aquaculture product exporters based on a well-defined scoring system.</w:t>
      </w:r>
    </w:p>
    <w:p w:rsidR="00EA1F14"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D144BA">
        <w:rPr>
          <w:rFonts w:ascii="Arial Narrow" w:eastAsia="Calibri" w:hAnsi="Arial Narrow" w:cstheme="minorHAnsi"/>
          <w:sz w:val="22"/>
          <w:szCs w:val="22"/>
          <w:u w:val="none"/>
          <w:lang w:val="en-US" w:eastAsia="en-US"/>
        </w:rPr>
        <w:t xml:space="preserve">This list will be subject to review and validation by the contracting authority, with the </w:t>
      </w:r>
      <w:r>
        <w:rPr>
          <w:rFonts w:ascii="Arial Narrow" w:eastAsia="Calibri" w:hAnsi="Arial Narrow" w:cstheme="minorHAnsi"/>
          <w:sz w:val="22"/>
          <w:szCs w:val="22"/>
          <w:u w:val="none"/>
          <w:lang w:val="en-US" w:eastAsia="en-US"/>
        </w:rPr>
        <w:t>aim</w:t>
      </w:r>
      <w:r w:rsidRPr="00D144BA">
        <w:rPr>
          <w:rFonts w:ascii="Arial Narrow" w:eastAsia="Calibri" w:hAnsi="Arial Narrow" w:cstheme="minorHAnsi"/>
          <w:sz w:val="22"/>
          <w:szCs w:val="22"/>
          <w:u w:val="none"/>
          <w:lang w:val="en-US" w:eastAsia="en-US"/>
        </w:rPr>
        <w:t xml:space="preserve"> of establishing a target of ten (10) markets to be </w:t>
      </w:r>
      <w:proofErr w:type="spellStart"/>
      <w:r w:rsidRPr="00D144BA">
        <w:rPr>
          <w:rFonts w:ascii="Arial Narrow" w:eastAsia="Calibri" w:hAnsi="Arial Narrow" w:cstheme="minorHAnsi"/>
          <w:sz w:val="22"/>
          <w:szCs w:val="22"/>
          <w:u w:val="none"/>
          <w:lang w:val="en-US" w:eastAsia="en-US"/>
        </w:rPr>
        <w:t>analy</w:t>
      </w:r>
      <w:r>
        <w:rPr>
          <w:rFonts w:ascii="Arial Narrow" w:eastAsia="Calibri" w:hAnsi="Arial Narrow" w:cstheme="minorHAnsi"/>
          <w:sz w:val="22"/>
          <w:szCs w:val="22"/>
          <w:u w:val="none"/>
          <w:lang w:val="en-US" w:eastAsia="en-US"/>
        </w:rPr>
        <w:t>s</w:t>
      </w:r>
      <w:r w:rsidRPr="00D144BA">
        <w:rPr>
          <w:rFonts w:ascii="Arial Narrow" w:eastAsia="Calibri" w:hAnsi="Arial Narrow" w:cstheme="minorHAnsi"/>
          <w:sz w:val="22"/>
          <w:szCs w:val="22"/>
          <w:u w:val="none"/>
          <w:lang w:val="en-US" w:eastAsia="en-US"/>
        </w:rPr>
        <w:t>ed</w:t>
      </w:r>
      <w:proofErr w:type="spellEnd"/>
      <w:r w:rsidRPr="00D144BA">
        <w:rPr>
          <w:rFonts w:ascii="Arial Narrow" w:eastAsia="Calibri" w:hAnsi="Arial Narrow" w:cstheme="minorHAnsi"/>
          <w:sz w:val="22"/>
          <w:szCs w:val="22"/>
          <w:u w:val="none"/>
          <w:lang w:val="en-US" w:eastAsia="en-US"/>
        </w:rPr>
        <w:t xml:space="preserve"> subsequently.</w:t>
      </w:r>
    </w:p>
    <w:p w:rsidR="00EA1F14" w:rsidRPr="00D144BA"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D144BA">
        <w:rPr>
          <w:rFonts w:ascii="Arial Narrow" w:eastAsia="Calibri" w:hAnsi="Arial Narrow" w:cstheme="minorHAnsi"/>
          <w:sz w:val="22"/>
          <w:szCs w:val="22"/>
          <w:u w:val="none"/>
          <w:lang w:val="en-US" w:eastAsia="en-US"/>
        </w:rPr>
        <w:t>The second step will allow for an analysis covering the markets identified within the geographical scope of the selection.</w:t>
      </w:r>
    </w:p>
    <w:p w:rsidR="00EA1F14" w:rsidRPr="00664BA7"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The data and indicators analysis will focus particularly on the following aspects:</w:t>
      </w:r>
    </w:p>
    <w:p w:rsidR="00EA1F14" w:rsidRPr="00664BA7"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Market</w:t>
      </w:r>
      <w:r>
        <w:rPr>
          <w:rFonts w:ascii="Arial Narrow" w:eastAsia="Calibri" w:hAnsi="Arial Narrow" w:cstheme="minorHAnsi"/>
          <w:sz w:val="22"/>
          <w:szCs w:val="22"/>
          <w:u w:val="none"/>
          <w:lang w:val="en-US" w:eastAsia="en-US"/>
        </w:rPr>
        <w:t xml:space="preserve"> trends</w:t>
      </w:r>
      <w:r w:rsidRPr="00664BA7">
        <w:rPr>
          <w:rFonts w:ascii="Arial Narrow" w:eastAsia="Calibri" w:hAnsi="Arial Narrow" w:cstheme="minorHAnsi"/>
          <w:sz w:val="22"/>
          <w:szCs w:val="22"/>
          <w:u w:val="none"/>
          <w:lang w:val="en-US" w:eastAsia="en-US"/>
        </w:rPr>
        <w:t xml:space="preserve"> </w:t>
      </w:r>
      <w:r>
        <w:rPr>
          <w:rFonts w:ascii="Arial Narrow" w:eastAsia="Calibri" w:hAnsi="Arial Narrow" w:cstheme="minorHAnsi"/>
          <w:sz w:val="22"/>
          <w:szCs w:val="22"/>
          <w:u w:val="none"/>
          <w:lang w:val="en-US" w:eastAsia="en-US"/>
        </w:rPr>
        <w:t>for</w:t>
      </w:r>
      <w:r w:rsidRPr="00664BA7">
        <w:rPr>
          <w:rFonts w:ascii="Arial Narrow" w:eastAsia="Calibri" w:hAnsi="Arial Narrow" w:cstheme="minorHAnsi"/>
          <w:sz w:val="22"/>
          <w:szCs w:val="22"/>
          <w:u w:val="none"/>
          <w:lang w:val="en-US" w:eastAsia="en-US"/>
        </w:rPr>
        <w:t xml:space="preserve"> imports of </w:t>
      </w:r>
      <w:r>
        <w:rPr>
          <w:rFonts w:ascii="Arial Narrow" w:eastAsia="Calibri" w:hAnsi="Arial Narrow" w:cstheme="minorHAnsi"/>
          <w:sz w:val="22"/>
          <w:szCs w:val="22"/>
          <w:u w:val="none"/>
          <w:lang w:val="en-US" w:eastAsia="en-US"/>
        </w:rPr>
        <w:t xml:space="preserve">aquaculture </w:t>
      </w:r>
      <w:r w:rsidRPr="00664BA7">
        <w:rPr>
          <w:rFonts w:ascii="Arial Narrow" w:eastAsia="Calibri" w:hAnsi="Arial Narrow" w:cstheme="minorHAnsi"/>
          <w:sz w:val="22"/>
          <w:szCs w:val="22"/>
          <w:u w:val="none"/>
          <w:lang w:val="en-US" w:eastAsia="en-US"/>
        </w:rPr>
        <w:t>products in</w:t>
      </w:r>
      <w:r>
        <w:rPr>
          <w:rFonts w:ascii="Arial Narrow" w:eastAsia="Calibri" w:hAnsi="Arial Narrow" w:cstheme="minorHAnsi"/>
          <w:sz w:val="22"/>
          <w:szCs w:val="22"/>
          <w:u w:val="none"/>
          <w:lang w:val="en-US" w:eastAsia="en-US"/>
        </w:rPr>
        <w:t>to</w:t>
      </w:r>
      <w:r w:rsidRPr="00664BA7">
        <w:rPr>
          <w:rFonts w:ascii="Arial Narrow" w:eastAsia="Calibri" w:hAnsi="Arial Narrow" w:cstheme="minorHAnsi"/>
          <w:sz w:val="22"/>
          <w:szCs w:val="22"/>
          <w:u w:val="none"/>
          <w:lang w:val="en-US" w:eastAsia="en-US"/>
        </w:rPr>
        <w:t xml:space="preserve"> Morocco (</w:t>
      </w:r>
      <w:bookmarkStart w:id="1" w:name="_Hlk203994883"/>
      <w:r>
        <w:rPr>
          <w:rFonts w:ascii="Arial Narrow" w:eastAsia="Calibri" w:hAnsi="Arial Narrow" w:cstheme="minorHAnsi"/>
          <w:sz w:val="22"/>
          <w:szCs w:val="22"/>
          <w:u w:val="none"/>
          <w:lang w:val="en-US" w:eastAsia="en-US"/>
        </w:rPr>
        <w:t>s</w:t>
      </w:r>
      <w:r w:rsidRPr="00F85DB2">
        <w:rPr>
          <w:rFonts w:ascii="Arial Narrow" w:eastAsia="Calibri" w:hAnsi="Arial Narrow" w:cstheme="minorHAnsi"/>
          <w:sz w:val="22"/>
          <w:szCs w:val="22"/>
          <w:u w:val="none"/>
          <w:lang w:val="en-US" w:eastAsia="en-US"/>
        </w:rPr>
        <w:t>ea bass, sea bream, shrimp, meagre, oysters, mussels</w:t>
      </w:r>
      <w:r>
        <w:rPr>
          <w:rFonts w:ascii="Arial Narrow" w:eastAsia="Calibri" w:hAnsi="Arial Narrow" w:cstheme="minorHAnsi"/>
          <w:sz w:val="22"/>
          <w:szCs w:val="22"/>
          <w:u w:val="none"/>
          <w:lang w:val="en-US" w:eastAsia="en-US"/>
        </w:rPr>
        <w:t xml:space="preserve"> </w:t>
      </w:r>
      <w:r w:rsidRPr="00F85DB2">
        <w:rPr>
          <w:rFonts w:ascii="Arial Narrow" w:eastAsia="Calibri" w:hAnsi="Arial Narrow" w:cstheme="minorHAnsi"/>
          <w:sz w:val="22"/>
          <w:szCs w:val="22"/>
          <w:u w:val="none"/>
          <w:lang w:val="en-US" w:eastAsia="en-US"/>
        </w:rPr>
        <w:t>and clams</w:t>
      </w:r>
      <w:bookmarkEnd w:id="1"/>
      <w:r w:rsidRPr="00664BA7">
        <w:rPr>
          <w:rFonts w:ascii="Arial Narrow" w:eastAsia="Calibri" w:hAnsi="Arial Narrow" w:cstheme="minorHAnsi"/>
          <w:sz w:val="22"/>
          <w:szCs w:val="22"/>
          <w:u w:val="none"/>
          <w:lang w:val="en-US" w:eastAsia="en-US"/>
        </w:rPr>
        <w:t>);</w:t>
      </w:r>
    </w:p>
    <w:p w:rsidR="00EA1F14" w:rsidRPr="00664BA7"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Price trends for these species;</w:t>
      </w:r>
    </w:p>
    <w:p w:rsidR="00EA1F14" w:rsidRPr="00664BA7"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Average consumption of these species in the target countries;</w:t>
      </w:r>
    </w:p>
    <w:p w:rsidR="00EA1F14" w:rsidRPr="00664BA7"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Competitive analysis of suppliers in these countries for these aquaculture species;</w:t>
      </w:r>
    </w:p>
    <w:p w:rsidR="00EA1F14" w:rsidRPr="00664BA7" w:rsidRDefault="00EA1F14" w:rsidP="00EA1F14">
      <w:pPr>
        <w:numPr>
          <w:ilvl w:val="0"/>
          <w:numId w:val="1"/>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Constraints related to exporting these species to these markets.</w:t>
      </w:r>
    </w:p>
    <w:p w:rsidR="00EA1F14" w:rsidRPr="00664BA7" w:rsidRDefault="00EA1F14" w:rsidP="00EA1F14">
      <w:pPr>
        <w:suppressAutoHyphens w:val="0"/>
        <w:spacing w:after="160" w:line="259" w:lineRule="auto"/>
        <w:ind w:left="502"/>
        <w:contextualSpacing/>
        <w:jc w:val="both"/>
        <w:rPr>
          <w:rFonts w:ascii="Arial Narrow" w:eastAsia="Calibri" w:hAnsi="Arial Narrow" w:cstheme="minorHAnsi"/>
          <w:sz w:val="22"/>
          <w:szCs w:val="22"/>
          <w:u w:val="none"/>
          <w:lang w:val="en-US" w:eastAsia="en-US"/>
        </w:rPr>
      </w:pPr>
    </w:p>
    <w:p w:rsidR="00EA1F14" w:rsidRPr="00664BA7"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664BA7">
        <w:rPr>
          <w:rFonts w:ascii="Arial Narrow" w:eastAsia="Calibri" w:hAnsi="Arial Narrow" w:cstheme="minorHAnsi"/>
          <w:sz w:val="22"/>
          <w:szCs w:val="22"/>
          <w:u w:val="none"/>
          <w:lang w:val="en-US" w:eastAsia="en-US"/>
        </w:rPr>
        <w:t>This mission should also provide key indicators on the development prospects of these target markets</w:t>
      </w:r>
      <w:r>
        <w:rPr>
          <w:rFonts w:ascii="Arial Narrow" w:eastAsia="Calibri" w:hAnsi="Arial Narrow" w:cstheme="minorHAnsi"/>
          <w:sz w:val="22"/>
          <w:szCs w:val="22"/>
          <w:u w:val="none"/>
          <w:lang w:val="en-US" w:eastAsia="en-US"/>
        </w:rPr>
        <w:t xml:space="preserve">, </w:t>
      </w:r>
      <w:r w:rsidRPr="00664BA7">
        <w:rPr>
          <w:rFonts w:ascii="Arial Narrow" w:eastAsia="Calibri" w:hAnsi="Arial Narrow" w:cstheme="minorHAnsi"/>
          <w:sz w:val="22"/>
          <w:szCs w:val="22"/>
          <w:u w:val="none"/>
          <w:lang w:val="en-US" w:eastAsia="en-US"/>
        </w:rPr>
        <w:t xml:space="preserve">based on the socio-economic and demographic dynamics of these countries, strategic consumption trends, and commercial </w:t>
      </w:r>
      <w:r w:rsidRPr="00664BA7">
        <w:rPr>
          <w:rFonts w:ascii="Arial Narrow" w:eastAsia="Calibri" w:hAnsi="Arial Narrow" w:cstheme="minorHAnsi"/>
          <w:sz w:val="22"/>
          <w:szCs w:val="22"/>
          <w:u w:val="none"/>
          <w:lang w:val="en-US" w:eastAsia="en-US"/>
        </w:rPr>
        <w:lastRenderedPageBreak/>
        <w:t>partnerships</w:t>
      </w:r>
      <w:r>
        <w:rPr>
          <w:rFonts w:ascii="Arial Narrow" w:eastAsia="Calibri" w:hAnsi="Arial Narrow" w:cstheme="minorHAnsi"/>
          <w:sz w:val="22"/>
          <w:szCs w:val="22"/>
          <w:u w:val="none"/>
          <w:lang w:val="en-US" w:eastAsia="en-US"/>
        </w:rPr>
        <w:t>, etc</w:t>
      </w:r>
      <w:r w:rsidRPr="00664BA7">
        <w:rPr>
          <w:rFonts w:ascii="Arial Narrow" w:eastAsia="Calibri" w:hAnsi="Arial Narrow" w:cstheme="minorHAnsi"/>
          <w:sz w:val="22"/>
          <w:szCs w:val="22"/>
          <w:u w:val="none"/>
          <w:lang w:val="en-US" w:eastAsia="en-US"/>
        </w:rPr>
        <w:t xml:space="preserve">. The service provider </w:t>
      </w:r>
      <w:r w:rsidRPr="00CD28E8">
        <w:rPr>
          <w:rFonts w:ascii="Arial Narrow" w:eastAsia="Calibri" w:hAnsi="Arial Narrow" w:cstheme="minorHAnsi"/>
          <w:sz w:val="22"/>
          <w:szCs w:val="22"/>
          <w:u w:val="none"/>
          <w:lang w:val="en-US" w:eastAsia="en-US"/>
        </w:rPr>
        <w:t>could draw on studies conducted in these countries to identify these key indicators</w:t>
      </w:r>
      <w:r w:rsidRPr="00664BA7">
        <w:rPr>
          <w:rFonts w:ascii="Arial Narrow" w:eastAsia="Calibri" w:hAnsi="Arial Narrow" w:cstheme="minorHAnsi"/>
          <w:sz w:val="22"/>
          <w:szCs w:val="22"/>
          <w:u w:val="none"/>
          <w:lang w:val="en-US" w:eastAsia="en-US"/>
        </w:rPr>
        <w:t>.</w:t>
      </w:r>
    </w:p>
    <w:p w:rsidR="00EA1F14" w:rsidRPr="00664BA7"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p>
    <w:p w:rsidR="00EA1F14"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p>
    <w:p w:rsidR="00EA1F14" w:rsidRPr="00664BA7"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p>
    <w:p w:rsidR="00EA1F14" w:rsidRPr="00BB1679"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Thus, following this analysis, the service provider will be required to </w:t>
      </w:r>
      <w:proofErr w:type="spellStart"/>
      <w:r w:rsidRPr="00BB1679">
        <w:rPr>
          <w:rFonts w:ascii="Arial Narrow" w:eastAsia="Calibri" w:hAnsi="Arial Narrow" w:cstheme="minorHAnsi"/>
          <w:sz w:val="22"/>
          <w:szCs w:val="22"/>
          <w:u w:val="none"/>
          <w:lang w:val="en-US" w:eastAsia="en-US"/>
        </w:rPr>
        <w:t>analy</w:t>
      </w:r>
      <w:r>
        <w:rPr>
          <w:rFonts w:ascii="Arial Narrow" w:eastAsia="Calibri" w:hAnsi="Arial Narrow" w:cstheme="minorHAnsi"/>
          <w:sz w:val="22"/>
          <w:szCs w:val="22"/>
          <w:u w:val="none"/>
          <w:lang w:val="en-US" w:eastAsia="en-US"/>
        </w:rPr>
        <w:t>s</w:t>
      </w:r>
      <w:r w:rsidRPr="00BB1679">
        <w:rPr>
          <w:rFonts w:ascii="Arial Narrow" w:eastAsia="Calibri" w:hAnsi="Arial Narrow" w:cstheme="minorHAnsi"/>
          <w:sz w:val="22"/>
          <w:szCs w:val="22"/>
          <w:u w:val="none"/>
          <w:lang w:val="en-US" w:eastAsia="en-US"/>
        </w:rPr>
        <w:t>e</w:t>
      </w:r>
      <w:proofErr w:type="spellEnd"/>
      <w:r w:rsidRPr="00BB1679">
        <w:rPr>
          <w:rFonts w:ascii="Arial Narrow" w:eastAsia="Calibri" w:hAnsi="Arial Narrow" w:cstheme="minorHAnsi"/>
          <w:sz w:val="22"/>
          <w:szCs w:val="22"/>
          <w:u w:val="none"/>
          <w:lang w:val="en-US" w:eastAsia="en-US"/>
        </w:rPr>
        <w:t xml:space="preserve"> these ten (10) target markets.</w:t>
      </w:r>
    </w:p>
    <w:p w:rsidR="00EA1F14" w:rsidRPr="00BB1679"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This list will be subject to validation by the contracting authority.</w:t>
      </w:r>
    </w:p>
    <w:p w:rsidR="00EA1F14"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626FEE">
        <w:rPr>
          <w:rFonts w:ascii="Arial Narrow" w:eastAsia="Calibri" w:hAnsi="Arial Narrow" w:cstheme="minorHAnsi"/>
          <w:sz w:val="22"/>
          <w:szCs w:val="22"/>
          <w:u w:val="none"/>
          <w:lang w:val="en-US" w:eastAsia="en-US"/>
        </w:rPr>
        <w:t>This mission will also involve drawing up a full analysis of the conditions of access to priority markets, including a detailed assessment of the non-tariff barriers and sanitary requirements affecting Moroccan aquaculture exports.</w:t>
      </w:r>
    </w:p>
    <w:p w:rsidR="00EA1F14" w:rsidRPr="00BB1679"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Pr>
          <w:rFonts w:ascii="Arial Narrow" w:eastAsia="Calibri" w:hAnsi="Arial Narrow" w:cstheme="minorHAnsi"/>
          <w:sz w:val="22"/>
          <w:szCs w:val="22"/>
          <w:u w:val="none"/>
          <w:lang w:val="en-US" w:eastAsia="en-US"/>
        </w:rPr>
        <w:t>The</w:t>
      </w:r>
      <w:r w:rsidRPr="00BB1679">
        <w:rPr>
          <w:rFonts w:ascii="Arial Narrow" w:eastAsia="Calibri" w:hAnsi="Arial Narrow" w:cstheme="minorHAnsi"/>
          <w:sz w:val="22"/>
          <w:szCs w:val="22"/>
          <w:u w:val="none"/>
          <w:lang w:val="en-US" w:eastAsia="en-US"/>
        </w:rPr>
        <w:t xml:space="preserve"> study </w:t>
      </w:r>
      <w:r>
        <w:rPr>
          <w:rFonts w:ascii="Arial Narrow" w:eastAsia="Calibri" w:hAnsi="Arial Narrow" w:cstheme="minorHAnsi"/>
          <w:sz w:val="22"/>
          <w:szCs w:val="22"/>
          <w:u w:val="none"/>
          <w:lang w:val="en-US" w:eastAsia="en-US"/>
        </w:rPr>
        <w:t>includes</w:t>
      </w:r>
      <w:r w:rsidRPr="00BB1679">
        <w:rPr>
          <w:rFonts w:ascii="Arial Narrow" w:eastAsia="Calibri" w:hAnsi="Arial Narrow" w:cstheme="minorHAnsi"/>
          <w:sz w:val="22"/>
          <w:szCs w:val="22"/>
          <w:u w:val="none"/>
          <w:lang w:val="en-US" w:eastAsia="en-US"/>
        </w:rPr>
        <w:t xml:space="preserve"> a comparative evaluation of sanitary and regulatory requirements for validation of priority market choices and prioritization of export opportunities through:</w:t>
      </w:r>
    </w:p>
    <w:p w:rsidR="00EA1F14" w:rsidRPr="00BB1679" w:rsidRDefault="00EA1F14" w:rsidP="00EA1F14">
      <w:pPr>
        <w:numPr>
          <w:ilvl w:val="1"/>
          <w:numId w:val="23"/>
        </w:num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Benchmarking of standards in priority markets;</w:t>
      </w:r>
    </w:p>
    <w:p w:rsidR="00EA1F14" w:rsidRPr="00BB1679" w:rsidRDefault="00EA1F14" w:rsidP="00EA1F14">
      <w:pPr>
        <w:numPr>
          <w:ilvl w:val="1"/>
          <w:numId w:val="23"/>
        </w:num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Gap analysis with national standards;</w:t>
      </w:r>
    </w:p>
    <w:p w:rsidR="00EA1F14" w:rsidRPr="00BB1679" w:rsidRDefault="00EA1F14" w:rsidP="00EA1F14">
      <w:pPr>
        <w:numPr>
          <w:ilvl w:val="1"/>
          <w:numId w:val="23"/>
        </w:num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Cross-referencing sanitary constraints with commercial potential;</w:t>
      </w:r>
    </w:p>
    <w:p w:rsidR="00EA1F14" w:rsidRPr="00BB1679" w:rsidRDefault="00EA1F14" w:rsidP="00EA1F14">
      <w:pPr>
        <w:numPr>
          <w:ilvl w:val="1"/>
          <w:numId w:val="23"/>
        </w:numPr>
        <w:suppressAutoHyphens w:val="0"/>
        <w:spacing w:after="16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Identification of markets with the best requirements/</w:t>
      </w:r>
      <w:proofErr w:type="gramStart"/>
      <w:r w:rsidRPr="00BB1679">
        <w:rPr>
          <w:rFonts w:ascii="Arial Narrow" w:eastAsia="Calibri" w:hAnsi="Arial Narrow" w:cstheme="minorHAnsi"/>
          <w:sz w:val="22"/>
          <w:szCs w:val="22"/>
          <w:u w:val="none"/>
          <w:lang w:val="en-US" w:eastAsia="en-US"/>
        </w:rPr>
        <w:t>opportunities</w:t>
      </w:r>
      <w:proofErr w:type="gramEnd"/>
      <w:r w:rsidRPr="00BB1679">
        <w:rPr>
          <w:rFonts w:ascii="Arial Narrow" w:eastAsia="Calibri" w:hAnsi="Arial Narrow" w:cstheme="minorHAnsi"/>
          <w:sz w:val="22"/>
          <w:szCs w:val="22"/>
          <w:u w:val="none"/>
          <w:lang w:val="en-US" w:eastAsia="en-US"/>
        </w:rPr>
        <w:t xml:space="preserve"> ratio.</w:t>
      </w:r>
    </w:p>
    <w:p w:rsidR="00EA1F14" w:rsidRPr="00755B00" w:rsidRDefault="00EA1F14" w:rsidP="00EA1F14">
      <w:pPr>
        <w:suppressAutoHyphens w:val="0"/>
        <w:spacing w:line="259" w:lineRule="auto"/>
        <w:jc w:val="both"/>
        <w:rPr>
          <w:rFonts w:ascii="Arial Narrow" w:eastAsia="Calibri" w:hAnsi="Arial Narrow" w:cstheme="minorHAnsi"/>
          <w:b/>
          <w:bCs/>
          <w:sz w:val="22"/>
          <w:szCs w:val="22"/>
          <w:lang w:eastAsia="en-US"/>
        </w:rPr>
      </w:pPr>
      <w:r w:rsidRPr="00BB1679">
        <w:rPr>
          <w:rFonts w:ascii="Arial Narrow" w:eastAsia="Calibri" w:hAnsi="Arial Narrow" w:cstheme="minorHAnsi"/>
          <w:b/>
          <w:bCs/>
          <w:sz w:val="22"/>
          <w:szCs w:val="22"/>
          <w:lang w:eastAsia="en-US"/>
        </w:rPr>
        <w:t>Mission 1</w:t>
      </w:r>
      <w:r>
        <w:rPr>
          <w:rFonts w:ascii="Arial Narrow" w:eastAsia="Calibri" w:hAnsi="Arial Narrow" w:cstheme="minorHAnsi"/>
          <w:b/>
          <w:bCs/>
          <w:sz w:val="22"/>
          <w:szCs w:val="22"/>
          <w:lang w:eastAsia="en-US"/>
        </w:rPr>
        <w:t>.1</w:t>
      </w:r>
      <w:r w:rsidRPr="00A7056D">
        <w:rPr>
          <w:rFonts w:ascii="Arial Narrow" w:eastAsia="Calibri" w:hAnsi="Arial Narrow" w:cstheme="minorHAnsi"/>
          <w:b/>
          <w:bCs/>
          <w:sz w:val="22"/>
          <w:szCs w:val="22"/>
          <w:lang w:eastAsia="en-US"/>
        </w:rPr>
        <w:t xml:space="preserve"> </w:t>
      </w:r>
      <w:proofErr w:type="spellStart"/>
      <w:proofErr w:type="gramStart"/>
      <w:r w:rsidRPr="00BB1679">
        <w:rPr>
          <w:rFonts w:ascii="Arial Narrow" w:eastAsia="Calibri" w:hAnsi="Arial Narrow" w:cstheme="minorHAnsi"/>
          <w:b/>
          <w:bCs/>
          <w:sz w:val="22"/>
          <w:szCs w:val="22"/>
          <w:lang w:eastAsia="en-US"/>
        </w:rPr>
        <w:t>Deliverables</w:t>
      </w:r>
      <w:proofErr w:type="spellEnd"/>
      <w:r w:rsidRPr="00755B00">
        <w:rPr>
          <w:rFonts w:ascii="Arial Narrow" w:eastAsia="Calibri" w:hAnsi="Arial Narrow" w:cstheme="minorHAnsi"/>
          <w:b/>
          <w:bCs/>
          <w:sz w:val="22"/>
          <w:szCs w:val="22"/>
          <w:lang w:eastAsia="en-US"/>
        </w:rPr>
        <w:t>:</w:t>
      </w:r>
      <w:proofErr w:type="gramEnd"/>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BB1679"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A </w:t>
      </w:r>
      <w:r>
        <w:rPr>
          <w:rFonts w:ascii="Arial Narrow" w:eastAsia="Calibri" w:hAnsi="Arial Narrow" w:cstheme="minorHAnsi"/>
          <w:sz w:val="22"/>
          <w:szCs w:val="22"/>
          <w:u w:val="none"/>
          <w:lang w:val="en-US" w:eastAsia="en-US"/>
        </w:rPr>
        <w:t>summary</w:t>
      </w:r>
      <w:r w:rsidRPr="00BB1679">
        <w:rPr>
          <w:rFonts w:ascii="Arial Narrow" w:eastAsia="Calibri" w:hAnsi="Arial Narrow" w:cstheme="minorHAnsi"/>
          <w:sz w:val="22"/>
          <w:szCs w:val="22"/>
          <w:u w:val="none"/>
          <w:lang w:val="en-US" w:eastAsia="en-US"/>
        </w:rPr>
        <w:t xml:space="preserve"> of interviews conducted with different operators;</w:t>
      </w:r>
    </w:p>
    <w:p w:rsidR="00EA1F14" w:rsidRPr="00BB1679"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A photo library of the interviews conducted;</w:t>
      </w:r>
    </w:p>
    <w:p w:rsidR="00EA1F14" w:rsidRPr="00BB1679"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A report </w:t>
      </w:r>
      <w:proofErr w:type="spellStart"/>
      <w:r w:rsidRPr="00BB1679">
        <w:rPr>
          <w:rFonts w:ascii="Arial Narrow" w:eastAsia="Calibri" w:hAnsi="Arial Narrow" w:cstheme="minorHAnsi"/>
          <w:sz w:val="22"/>
          <w:szCs w:val="22"/>
          <w:u w:val="none"/>
          <w:lang w:val="en-US" w:eastAsia="en-US"/>
        </w:rPr>
        <w:t>analy</w:t>
      </w:r>
      <w:r>
        <w:rPr>
          <w:rFonts w:ascii="Arial Narrow" w:eastAsia="Calibri" w:hAnsi="Arial Narrow" w:cstheme="minorHAnsi"/>
          <w:sz w:val="22"/>
          <w:szCs w:val="22"/>
          <w:u w:val="none"/>
          <w:lang w:val="en-US" w:eastAsia="en-US"/>
        </w:rPr>
        <w:t>s</w:t>
      </w:r>
      <w:r w:rsidRPr="00BB1679">
        <w:rPr>
          <w:rFonts w:ascii="Arial Narrow" w:eastAsia="Calibri" w:hAnsi="Arial Narrow" w:cstheme="minorHAnsi"/>
          <w:sz w:val="22"/>
          <w:szCs w:val="22"/>
          <w:u w:val="none"/>
          <w:lang w:val="en-US" w:eastAsia="en-US"/>
        </w:rPr>
        <w:t>ing</w:t>
      </w:r>
      <w:proofErr w:type="spellEnd"/>
      <w:r w:rsidRPr="00BB1679">
        <w:rPr>
          <w:rFonts w:ascii="Arial Narrow" w:eastAsia="Calibri" w:hAnsi="Arial Narrow" w:cstheme="minorHAnsi"/>
          <w:sz w:val="22"/>
          <w:szCs w:val="22"/>
          <w:u w:val="none"/>
          <w:lang w:val="en-US" w:eastAsia="en-US"/>
        </w:rPr>
        <w:t xml:space="preserve"> target markets and markets to monitor for aquaculture product exports, combining economic and sanitary aspects.</w:t>
      </w:r>
    </w:p>
    <w:p w:rsidR="00EA1F14" w:rsidRPr="00BB1679"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BB1679"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r w:rsidRPr="00BB1679">
        <w:rPr>
          <w:rFonts w:ascii="Arial Narrow" w:eastAsia="Calibri" w:hAnsi="Arial Narrow" w:cstheme="minorHAnsi"/>
          <w:b/>
          <w:bCs/>
          <w:sz w:val="22"/>
          <w:szCs w:val="22"/>
          <w:u w:val="none"/>
          <w:lang w:val="en-US" w:eastAsia="en-US"/>
        </w:rPr>
        <w:t xml:space="preserve">Mission </w:t>
      </w:r>
      <w:proofErr w:type="gramStart"/>
      <w:r>
        <w:rPr>
          <w:rFonts w:ascii="Arial Narrow" w:eastAsia="Calibri" w:hAnsi="Arial Narrow" w:cstheme="minorHAnsi"/>
          <w:b/>
          <w:bCs/>
          <w:sz w:val="22"/>
          <w:szCs w:val="22"/>
          <w:u w:val="none"/>
          <w:lang w:val="en-US" w:eastAsia="en-US"/>
        </w:rPr>
        <w:t>1.</w:t>
      </w:r>
      <w:r w:rsidRPr="00BB1679">
        <w:rPr>
          <w:rFonts w:ascii="Arial Narrow" w:eastAsia="Calibri" w:hAnsi="Arial Narrow" w:cstheme="minorHAnsi"/>
          <w:b/>
          <w:bCs/>
          <w:sz w:val="22"/>
          <w:szCs w:val="22"/>
          <w:u w:val="none"/>
          <w:lang w:val="en-US" w:eastAsia="en-US"/>
        </w:rPr>
        <w:t>2 :</w:t>
      </w:r>
      <w:proofErr w:type="gramEnd"/>
      <w:r w:rsidRPr="00BB1679">
        <w:rPr>
          <w:rFonts w:ascii="Arial Narrow" w:eastAsia="Calibri" w:hAnsi="Arial Narrow" w:cstheme="minorHAnsi"/>
          <w:b/>
          <w:bCs/>
          <w:sz w:val="22"/>
          <w:szCs w:val="22"/>
          <w:u w:val="none"/>
          <w:lang w:val="en-US" w:eastAsia="en-US"/>
        </w:rPr>
        <w:t xml:space="preserve"> Detailed Study of a Group of Target Markets</w:t>
      </w:r>
    </w:p>
    <w:p w:rsidR="00EA1F14" w:rsidRPr="00BB1679"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BB1679" w:rsidRDefault="00EA1F14" w:rsidP="00EA1F14">
      <w:pPr>
        <w:suppressAutoHyphens w:val="0"/>
        <w:spacing w:after="12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During this mission, the service provider will </w:t>
      </w:r>
      <w:r>
        <w:rPr>
          <w:rFonts w:ascii="Arial Narrow" w:eastAsia="Calibri" w:hAnsi="Arial Narrow" w:cstheme="minorHAnsi"/>
          <w:sz w:val="22"/>
          <w:szCs w:val="22"/>
          <w:u w:val="none"/>
          <w:lang w:val="en-US" w:eastAsia="en-US"/>
        </w:rPr>
        <w:t>have to carry out</w:t>
      </w:r>
      <w:r w:rsidRPr="00BB1679">
        <w:rPr>
          <w:rFonts w:ascii="Arial Narrow" w:eastAsia="Calibri" w:hAnsi="Arial Narrow" w:cstheme="minorHAnsi"/>
          <w:sz w:val="22"/>
          <w:szCs w:val="22"/>
          <w:u w:val="none"/>
          <w:lang w:val="en-US" w:eastAsia="en-US"/>
        </w:rPr>
        <w:t xml:space="preserve"> an in-depth analysis of the target markets identified in the first mission.</w:t>
      </w:r>
    </w:p>
    <w:p w:rsidR="00EA1F14" w:rsidRPr="00BB1679" w:rsidRDefault="00EA1F14" w:rsidP="00EA1F14">
      <w:pPr>
        <w:suppressAutoHyphens w:val="0"/>
        <w:spacing w:after="120"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The service provider's approach should be based on individual interviews conducted with professional buyers identified in target markets (wholesalers, seafood importers, </w:t>
      </w:r>
      <w:r>
        <w:rPr>
          <w:rFonts w:ascii="Arial Narrow" w:eastAsia="Calibri" w:hAnsi="Arial Narrow" w:cstheme="minorHAnsi"/>
          <w:sz w:val="22"/>
          <w:szCs w:val="22"/>
          <w:u w:val="none"/>
          <w:lang w:val="en-US" w:eastAsia="en-US"/>
        </w:rPr>
        <w:t>supermarkets</w:t>
      </w:r>
      <w:r w:rsidRPr="00BB1679">
        <w:rPr>
          <w:rFonts w:ascii="Arial Narrow" w:eastAsia="Calibri" w:hAnsi="Arial Narrow" w:cstheme="minorHAnsi"/>
          <w:sz w:val="22"/>
          <w:szCs w:val="22"/>
          <w:u w:val="none"/>
          <w:lang w:val="en-US" w:eastAsia="en-US"/>
        </w:rPr>
        <w:t>, HORECA operators, e-commerce platforms, seafood processing industries</w:t>
      </w:r>
      <w:r>
        <w:rPr>
          <w:rFonts w:ascii="Arial Narrow" w:eastAsia="Calibri" w:hAnsi="Arial Narrow" w:cstheme="minorHAnsi"/>
          <w:sz w:val="22"/>
          <w:szCs w:val="22"/>
          <w:u w:val="none"/>
          <w:lang w:val="en-US" w:eastAsia="en-US"/>
        </w:rPr>
        <w:t xml:space="preserve">, </w:t>
      </w:r>
      <w:proofErr w:type="spellStart"/>
      <w:r>
        <w:rPr>
          <w:rFonts w:ascii="Arial Narrow" w:eastAsia="Calibri" w:hAnsi="Arial Narrow" w:cstheme="minorHAnsi"/>
          <w:sz w:val="22"/>
          <w:szCs w:val="22"/>
          <w:u w:val="none"/>
          <w:lang w:val="en-US" w:eastAsia="en-US"/>
        </w:rPr>
        <w:t>etc</w:t>
      </w:r>
      <w:proofErr w:type="spellEnd"/>
      <w:r w:rsidRPr="00BB1679">
        <w:rPr>
          <w:rFonts w:ascii="Arial Narrow" w:eastAsia="Calibri" w:hAnsi="Arial Narrow" w:cstheme="minorHAnsi"/>
          <w:sz w:val="22"/>
          <w:szCs w:val="22"/>
          <w:u w:val="none"/>
          <w:lang w:val="en-US" w:eastAsia="en-US"/>
        </w:rPr>
        <w:t>)</w:t>
      </w:r>
      <w:r>
        <w:rPr>
          <w:rFonts w:ascii="Arial Narrow" w:eastAsia="Calibri" w:hAnsi="Arial Narrow" w:cstheme="minorHAnsi"/>
          <w:sz w:val="22"/>
          <w:szCs w:val="22"/>
          <w:u w:val="none"/>
          <w:lang w:val="en-US" w:eastAsia="en-US"/>
        </w:rPr>
        <w:t>.</w:t>
      </w:r>
    </w:p>
    <w:p w:rsidR="00EA1F14" w:rsidRPr="00BB1679"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BB1679">
        <w:rPr>
          <w:rFonts w:ascii="Arial Narrow" w:eastAsia="Calibri" w:hAnsi="Arial Narrow" w:cstheme="minorHAnsi"/>
          <w:sz w:val="22"/>
          <w:szCs w:val="22"/>
          <w:u w:val="none"/>
          <w:lang w:val="en-US" w:eastAsia="en-US"/>
        </w:rPr>
        <w:t xml:space="preserve">In order to better target professional buyers in different target markets, the service provider may call </w:t>
      </w:r>
      <w:r>
        <w:rPr>
          <w:rFonts w:ascii="Arial Narrow" w:eastAsia="Calibri" w:hAnsi="Arial Narrow" w:cstheme="minorHAnsi"/>
          <w:sz w:val="22"/>
          <w:szCs w:val="22"/>
          <w:u w:val="none"/>
          <w:lang w:val="en-US" w:eastAsia="en-US"/>
        </w:rPr>
        <w:t xml:space="preserve">on the </w:t>
      </w:r>
      <w:proofErr w:type="gramStart"/>
      <w:r>
        <w:rPr>
          <w:rFonts w:ascii="Arial Narrow" w:eastAsia="Calibri" w:hAnsi="Arial Narrow" w:cstheme="minorHAnsi"/>
          <w:sz w:val="22"/>
          <w:szCs w:val="22"/>
          <w:u w:val="none"/>
          <w:lang w:val="en-US" w:eastAsia="en-US"/>
        </w:rPr>
        <w:t>following</w:t>
      </w:r>
      <w:r w:rsidRPr="00BB1679">
        <w:rPr>
          <w:rFonts w:ascii="Arial Narrow" w:eastAsia="Calibri" w:hAnsi="Arial Narrow" w:cstheme="minorHAnsi"/>
          <w:sz w:val="22"/>
          <w:szCs w:val="22"/>
          <w:u w:val="none"/>
          <w:lang w:val="en-US" w:eastAsia="en-US"/>
        </w:rPr>
        <w:t> :</w:t>
      </w:r>
      <w:proofErr w:type="gramEnd"/>
    </w:p>
    <w:p w:rsidR="00EA1F14" w:rsidRPr="00096BA6" w:rsidRDefault="00EA1F14" w:rsidP="00EA1F14">
      <w:pPr>
        <w:numPr>
          <w:ilvl w:val="0"/>
          <w:numId w:val="4"/>
        </w:numPr>
        <w:suppressAutoHyphens w:val="0"/>
        <w:spacing w:after="160" w:line="259" w:lineRule="auto"/>
        <w:contextualSpacing/>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Chambers of commerce of countries that exist in Morocco;</w:t>
      </w:r>
    </w:p>
    <w:p w:rsidR="00EA1F14" w:rsidRPr="00096BA6" w:rsidRDefault="00EA1F14" w:rsidP="00EA1F14">
      <w:pPr>
        <w:numPr>
          <w:ilvl w:val="0"/>
          <w:numId w:val="4"/>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Trade promotion agencies of target markets;</w:t>
      </w:r>
    </w:p>
    <w:p w:rsidR="00EA1F14" w:rsidRPr="00096BA6" w:rsidRDefault="00EA1F14" w:rsidP="00EA1F14">
      <w:pPr>
        <w:numPr>
          <w:ilvl w:val="0"/>
          <w:numId w:val="4"/>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International trade advisors from Embassies of target markets…</w:t>
      </w:r>
    </w:p>
    <w:p w:rsidR="00EA1F14" w:rsidRPr="00096BA6" w:rsidRDefault="00EA1F14" w:rsidP="00EA1F14">
      <w:pPr>
        <w:suppressAutoHyphens w:val="0"/>
        <w:spacing w:line="259" w:lineRule="auto"/>
        <w:ind w:left="720"/>
        <w:contextualSpacing/>
        <w:jc w:val="both"/>
        <w:rPr>
          <w:rFonts w:ascii="Arial Narrow" w:eastAsia="Calibri" w:hAnsi="Arial Narrow" w:cstheme="minorHAnsi"/>
          <w:sz w:val="22"/>
          <w:szCs w:val="22"/>
          <w:u w:val="none"/>
          <w:lang w:val="en-US" w:eastAsia="en-US"/>
        </w:rPr>
      </w:pPr>
    </w:p>
    <w:p w:rsidR="00EA1F14" w:rsidRPr="00096BA6" w:rsidRDefault="00EA1F14" w:rsidP="00EA1F14">
      <w:pPr>
        <w:suppressAutoHyphens w:val="0"/>
        <w:spacing w:after="120" w:line="259" w:lineRule="auto"/>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The list of professional buyers will be subject to validation by the contracting authority. This list will identify a minimum of 20 qualified buyers for target countries</w:t>
      </w:r>
      <w:r>
        <w:rPr>
          <w:rFonts w:ascii="Arial Narrow" w:eastAsia="Calibri" w:hAnsi="Arial Narrow" w:cstheme="minorHAnsi"/>
          <w:sz w:val="22"/>
          <w:szCs w:val="22"/>
          <w:u w:val="none"/>
          <w:lang w:val="en-US" w:eastAsia="en-US"/>
        </w:rPr>
        <w:t>.</w:t>
      </w:r>
    </w:p>
    <w:p w:rsidR="00EA1F14" w:rsidRPr="00096BA6" w:rsidRDefault="00EA1F14" w:rsidP="00EA1F14">
      <w:pPr>
        <w:suppressAutoHyphens w:val="0"/>
        <w:spacing w:after="120" w:line="259" w:lineRule="auto"/>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The questions that will be administered during these interviews will target the following main areas:</w:t>
      </w:r>
    </w:p>
    <w:p w:rsidR="00EA1F14" w:rsidRPr="00096BA6" w:rsidRDefault="00EA1F14" w:rsidP="00EA1F14">
      <w:pPr>
        <w:numPr>
          <w:ilvl w:val="0"/>
          <w:numId w:val="3"/>
        </w:numPr>
        <w:suppressAutoHyphens w:val="0"/>
        <w:spacing w:after="12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Consumption trends of aquaculture products;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Mechanisms and procedures governing aquaculture product import operations;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 xml:space="preserve">Technical, sanitary, tariff, fiscal, administrative and customs </w:t>
      </w:r>
      <w:r>
        <w:rPr>
          <w:rFonts w:ascii="Arial Narrow" w:eastAsia="Calibri" w:hAnsi="Arial Narrow" w:cstheme="minorHAnsi"/>
          <w:sz w:val="22"/>
          <w:szCs w:val="22"/>
          <w:u w:val="none"/>
          <w:lang w:val="en-US" w:eastAsia="en-US"/>
        </w:rPr>
        <w:t>requirements</w:t>
      </w:r>
      <w:r w:rsidRPr="00096BA6">
        <w:rPr>
          <w:rFonts w:ascii="Arial Narrow" w:eastAsia="Calibri" w:hAnsi="Arial Narrow" w:cstheme="minorHAnsi"/>
          <w:sz w:val="22"/>
          <w:szCs w:val="22"/>
          <w:u w:val="none"/>
          <w:lang w:val="en-US" w:eastAsia="en-US"/>
        </w:rPr>
        <w:t xml:space="preserve">, as well as different standards established to </w:t>
      </w:r>
      <w:proofErr w:type="spellStart"/>
      <w:r w:rsidRPr="00096BA6">
        <w:rPr>
          <w:rFonts w:ascii="Arial Narrow" w:eastAsia="Calibri" w:hAnsi="Arial Narrow" w:cstheme="minorHAnsi"/>
          <w:sz w:val="22"/>
          <w:szCs w:val="22"/>
          <w:u w:val="none"/>
          <w:lang w:val="en-US" w:eastAsia="en-US"/>
        </w:rPr>
        <w:t>authori</w:t>
      </w:r>
      <w:r>
        <w:rPr>
          <w:rFonts w:ascii="Arial Narrow" w:eastAsia="Calibri" w:hAnsi="Arial Narrow" w:cstheme="minorHAnsi"/>
          <w:sz w:val="22"/>
          <w:szCs w:val="22"/>
          <w:u w:val="none"/>
          <w:lang w:val="en-US" w:eastAsia="en-US"/>
        </w:rPr>
        <w:t>s</w:t>
      </w:r>
      <w:r w:rsidRPr="00096BA6">
        <w:rPr>
          <w:rFonts w:ascii="Arial Narrow" w:eastAsia="Calibri" w:hAnsi="Arial Narrow" w:cstheme="minorHAnsi"/>
          <w:sz w:val="22"/>
          <w:szCs w:val="22"/>
          <w:u w:val="none"/>
          <w:lang w:val="en-US" w:eastAsia="en-US"/>
        </w:rPr>
        <w:t>e</w:t>
      </w:r>
      <w:proofErr w:type="spellEnd"/>
      <w:r w:rsidRPr="00096BA6">
        <w:rPr>
          <w:rFonts w:ascii="Arial Narrow" w:eastAsia="Calibri" w:hAnsi="Arial Narrow" w:cstheme="minorHAnsi"/>
          <w:sz w:val="22"/>
          <w:szCs w:val="22"/>
          <w:u w:val="none"/>
          <w:lang w:val="en-US" w:eastAsia="en-US"/>
        </w:rPr>
        <w:t xml:space="preserve"> aquaculture product import operations;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lastRenderedPageBreak/>
        <w:t>Trends in certification and labeling of aquaculture products;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 xml:space="preserve">Trends in </w:t>
      </w:r>
      <w:r>
        <w:rPr>
          <w:rFonts w:ascii="Arial Narrow" w:eastAsia="Calibri" w:hAnsi="Arial Narrow" w:cstheme="minorHAnsi"/>
          <w:sz w:val="22"/>
          <w:szCs w:val="22"/>
          <w:u w:val="none"/>
          <w:lang w:val="en-US" w:eastAsia="en-US"/>
        </w:rPr>
        <w:t>the promotion</w:t>
      </w:r>
      <w:r w:rsidRPr="00096BA6">
        <w:rPr>
          <w:rFonts w:ascii="Arial Narrow" w:eastAsia="Calibri" w:hAnsi="Arial Narrow" w:cstheme="minorHAnsi"/>
          <w:sz w:val="22"/>
          <w:szCs w:val="22"/>
          <w:u w:val="none"/>
          <w:lang w:val="en-US" w:eastAsia="en-US"/>
        </w:rPr>
        <w:t xml:space="preserve"> and packaging of aquaculture products;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Factors relat</w:t>
      </w:r>
      <w:r>
        <w:rPr>
          <w:rFonts w:ascii="Arial Narrow" w:eastAsia="Calibri" w:hAnsi="Arial Narrow" w:cstheme="minorHAnsi"/>
          <w:sz w:val="22"/>
          <w:szCs w:val="22"/>
          <w:u w:val="none"/>
          <w:lang w:val="en-US" w:eastAsia="en-US"/>
        </w:rPr>
        <w:t>ing</w:t>
      </w:r>
      <w:r w:rsidRPr="00096BA6">
        <w:rPr>
          <w:rFonts w:ascii="Arial Narrow" w:eastAsia="Calibri" w:hAnsi="Arial Narrow" w:cstheme="minorHAnsi"/>
          <w:sz w:val="22"/>
          <w:szCs w:val="22"/>
          <w:u w:val="none"/>
          <w:lang w:val="en-US" w:eastAsia="en-US"/>
        </w:rPr>
        <w:t xml:space="preserve"> to logistics and transport of aquaculture products;</w:t>
      </w:r>
    </w:p>
    <w:p w:rsidR="00EA1F14" w:rsidRPr="00096BA6" w:rsidRDefault="00EA1F14" w:rsidP="00EA1F14">
      <w:pPr>
        <w:numPr>
          <w:ilvl w:val="0"/>
          <w:numId w:val="3"/>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096BA6">
        <w:rPr>
          <w:rFonts w:ascii="Arial Narrow" w:eastAsia="Calibri" w:hAnsi="Arial Narrow" w:cstheme="minorHAnsi"/>
          <w:sz w:val="22"/>
          <w:szCs w:val="22"/>
          <w:u w:val="none"/>
          <w:lang w:val="en-US" w:eastAsia="en-US"/>
        </w:rPr>
        <w:t>Distribution channels and supply chains related to aquaculture product import operations.</w:t>
      </w:r>
    </w:p>
    <w:p w:rsidR="00EA1F14" w:rsidRPr="00096BA6" w:rsidRDefault="00EA1F14" w:rsidP="00EA1F14">
      <w:pPr>
        <w:suppressAutoHyphens w:val="0"/>
        <w:spacing w:after="160" w:line="259" w:lineRule="auto"/>
        <w:ind w:left="765"/>
        <w:contextualSpacing/>
        <w:jc w:val="both"/>
        <w:rPr>
          <w:rFonts w:ascii="Arial Narrow" w:eastAsia="Calibri" w:hAnsi="Arial Narrow" w:cstheme="minorHAnsi"/>
          <w:sz w:val="22"/>
          <w:szCs w:val="22"/>
          <w:u w:val="none"/>
          <w:lang w:val="en-US" w:eastAsia="en-US"/>
        </w:rPr>
      </w:pPr>
    </w:p>
    <w:p w:rsidR="00EA1F14" w:rsidRPr="00096BA6"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096BA6"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D81665"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D81665">
        <w:rPr>
          <w:rFonts w:ascii="Arial Narrow" w:eastAsia="Calibri" w:hAnsi="Arial Narrow" w:cstheme="minorHAnsi"/>
          <w:sz w:val="22"/>
          <w:szCs w:val="22"/>
          <w:u w:val="none"/>
          <w:lang w:val="en-US" w:eastAsia="en-US"/>
        </w:rPr>
        <w:t xml:space="preserve">The service provider must design and submit to the contracting authority, for validation, a questionnaire integrating the main points </w:t>
      </w:r>
      <w:r>
        <w:rPr>
          <w:rFonts w:ascii="Arial Narrow" w:eastAsia="Calibri" w:hAnsi="Arial Narrow" w:cstheme="minorHAnsi"/>
          <w:sz w:val="22"/>
          <w:szCs w:val="22"/>
          <w:u w:val="none"/>
          <w:lang w:val="en-US" w:eastAsia="en-US"/>
        </w:rPr>
        <w:t>discussed</w:t>
      </w:r>
      <w:r w:rsidRPr="00D81665">
        <w:rPr>
          <w:rFonts w:ascii="Arial Narrow" w:eastAsia="Calibri" w:hAnsi="Arial Narrow" w:cstheme="minorHAnsi"/>
          <w:sz w:val="22"/>
          <w:szCs w:val="22"/>
          <w:u w:val="none"/>
          <w:lang w:val="en-US" w:eastAsia="en-US"/>
        </w:rPr>
        <w:t xml:space="preserve"> above.</w:t>
      </w:r>
    </w:p>
    <w:p w:rsidR="00EA1F14" w:rsidRPr="00D81665"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755B00" w:rsidRDefault="00EA1F14" w:rsidP="00EA1F14">
      <w:pPr>
        <w:suppressAutoHyphens w:val="0"/>
        <w:spacing w:line="259" w:lineRule="auto"/>
        <w:jc w:val="both"/>
        <w:rPr>
          <w:rFonts w:ascii="Arial Narrow" w:eastAsia="Calibri" w:hAnsi="Arial Narrow" w:cstheme="minorHAnsi"/>
          <w:b/>
          <w:bCs/>
          <w:sz w:val="22"/>
          <w:szCs w:val="22"/>
          <w:lang w:eastAsia="en-US"/>
        </w:rPr>
      </w:pPr>
      <w:r w:rsidRPr="002D535D">
        <w:rPr>
          <w:rFonts w:ascii="Arial Narrow" w:eastAsia="Calibri" w:hAnsi="Arial Narrow" w:cstheme="minorHAnsi"/>
          <w:b/>
          <w:bCs/>
          <w:sz w:val="22"/>
          <w:szCs w:val="22"/>
          <w:lang w:eastAsia="en-US"/>
        </w:rPr>
        <w:t xml:space="preserve">Mission </w:t>
      </w:r>
      <w:r>
        <w:rPr>
          <w:rFonts w:ascii="Arial Narrow" w:eastAsia="Calibri" w:hAnsi="Arial Narrow" w:cstheme="minorHAnsi"/>
          <w:b/>
          <w:bCs/>
          <w:sz w:val="22"/>
          <w:szCs w:val="22"/>
          <w:lang w:eastAsia="en-US"/>
        </w:rPr>
        <w:t>1.2</w:t>
      </w:r>
      <w:r w:rsidRPr="00DB1F37">
        <w:rPr>
          <w:rFonts w:ascii="Arial Narrow" w:eastAsia="Calibri" w:hAnsi="Arial Narrow" w:cstheme="minorHAnsi"/>
          <w:b/>
          <w:bCs/>
          <w:sz w:val="22"/>
          <w:szCs w:val="22"/>
          <w:lang w:eastAsia="en-US"/>
        </w:rPr>
        <w:t xml:space="preserve"> </w:t>
      </w:r>
      <w:proofErr w:type="spellStart"/>
      <w:proofErr w:type="gramStart"/>
      <w:r w:rsidRPr="002D535D">
        <w:rPr>
          <w:rFonts w:ascii="Arial Narrow" w:eastAsia="Calibri" w:hAnsi="Arial Narrow" w:cstheme="minorHAnsi"/>
          <w:b/>
          <w:bCs/>
          <w:sz w:val="22"/>
          <w:szCs w:val="22"/>
          <w:lang w:eastAsia="en-US"/>
        </w:rPr>
        <w:t>Deliverables</w:t>
      </w:r>
      <w:proofErr w:type="spellEnd"/>
      <w:r w:rsidRPr="00755B00">
        <w:rPr>
          <w:rFonts w:ascii="Arial Narrow" w:eastAsia="Calibri" w:hAnsi="Arial Narrow" w:cstheme="minorHAnsi"/>
          <w:b/>
          <w:bCs/>
          <w:sz w:val="22"/>
          <w:szCs w:val="22"/>
          <w:lang w:eastAsia="en-US"/>
        </w:rPr>
        <w:t>:</w:t>
      </w:r>
      <w:proofErr w:type="gramEnd"/>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D81665"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D81665">
        <w:rPr>
          <w:rFonts w:ascii="Arial Narrow" w:eastAsia="Calibri" w:hAnsi="Arial Narrow" w:cstheme="minorHAnsi"/>
          <w:sz w:val="22"/>
          <w:szCs w:val="22"/>
          <w:u w:val="none"/>
          <w:lang w:val="en-US" w:eastAsia="en-US"/>
        </w:rPr>
        <w:t>A database of professional buyers with their contacts (telephone, email, address, website</w:t>
      </w:r>
      <w:r>
        <w:rPr>
          <w:rFonts w:ascii="Arial Narrow" w:eastAsia="Calibri" w:hAnsi="Arial Narrow" w:cstheme="minorHAnsi"/>
          <w:sz w:val="22"/>
          <w:szCs w:val="22"/>
          <w:u w:val="none"/>
          <w:lang w:val="en-US" w:eastAsia="en-US"/>
        </w:rPr>
        <w:t>, etc.</w:t>
      </w:r>
      <w:r w:rsidRPr="00D81665">
        <w:rPr>
          <w:rFonts w:ascii="Arial Narrow" w:eastAsia="Calibri" w:hAnsi="Arial Narrow" w:cstheme="minorHAnsi"/>
          <w:sz w:val="22"/>
          <w:szCs w:val="22"/>
          <w:u w:val="none"/>
          <w:lang w:val="en-US" w:eastAsia="en-US"/>
        </w:rPr>
        <w:t>);</w:t>
      </w:r>
    </w:p>
    <w:p w:rsidR="00EA1F14" w:rsidRPr="00D131F2"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D131F2">
        <w:rPr>
          <w:rFonts w:ascii="Arial Narrow" w:eastAsia="Calibri" w:hAnsi="Arial Narrow" w:cstheme="minorHAnsi"/>
          <w:sz w:val="22"/>
          <w:szCs w:val="22"/>
          <w:u w:val="none"/>
          <w:lang w:val="en-US" w:eastAsia="en-US"/>
        </w:rPr>
        <w:t xml:space="preserve">The interview guide for professional buyers (initial version in </w:t>
      </w:r>
      <w:proofErr w:type="spellStart"/>
      <w:r>
        <w:rPr>
          <w:rFonts w:ascii="Arial Narrow" w:eastAsia="Calibri" w:hAnsi="Arial Narrow" w:cstheme="minorHAnsi"/>
          <w:sz w:val="22"/>
          <w:szCs w:val="22"/>
          <w:u w:val="none"/>
          <w:lang w:val="en-US" w:eastAsia="en-US"/>
        </w:rPr>
        <w:t>f</w:t>
      </w:r>
      <w:r w:rsidRPr="00D131F2">
        <w:rPr>
          <w:rFonts w:ascii="Arial Narrow" w:eastAsia="Calibri" w:hAnsi="Arial Narrow" w:cstheme="minorHAnsi"/>
          <w:sz w:val="22"/>
          <w:szCs w:val="22"/>
          <w:u w:val="none"/>
          <w:lang w:val="en-US" w:eastAsia="en-US"/>
        </w:rPr>
        <w:t>rench</w:t>
      </w:r>
      <w:proofErr w:type="spellEnd"/>
      <w:r w:rsidRPr="00D131F2">
        <w:rPr>
          <w:rFonts w:ascii="Arial Narrow" w:eastAsia="Calibri" w:hAnsi="Arial Narrow" w:cstheme="minorHAnsi"/>
          <w:sz w:val="22"/>
          <w:szCs w:val="22"/>
          <w:u w:val="none"/>
          <w:lang w:val="en-US" w:eastAsia="en-US"/>
        </w:rPr>
        <w:t xml:space="preserve"> and translated versions);</w:t>
      </w:r>
    </w:p>
    <w:p w:rsidR="00EA1F14" w:rsidRPr="005D0DDB"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5D0DDB">
        <w:rPr>
          <w:rFonts w:ascii="Arial Narrow" w:eastAsia="Calibri" w:hAnsi="Arial Narrow" w:cstheme="minorHAnsi"/>
          <w:sz w:val="22"/>
          <w:szCs w:val="22"/>
          <w:u w:val="none"/>
          <w:lang w:val="en-US" w:eastAsia="en-US"/>
        </w:rPr>
        <w:t>A summary of the interviews conducted with the economic players;</w:t>
      </w:r>
    </w:p>
    <w:p w:rsidR="00EA1F14" w:rsidRPr="0042652D"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42652D">
        <w:rPr>
          <w:rFonts w:ascii="Arial Narrow" w:eastAsia="Calibri" w:hAnsi="Arial Narrow" w:cstheme="minorHAnsi"/>
          <w:sz w:val="22"/>
          <w:szCs w:val="22"/>
          <w:u w:val="none"/>
          <w:lang w:val="en-US" w:eastAsia="en-US"/>
        </w:rPr>
        <w:t xml:space="preserve">A report </w:t>
      </w:r>
      <w:proofErr w:type="spellStart"/>
      <w:r w:rsidRPr="0042652D">
        <w:rPr>
          <w:rFonts w:ascii="Arial Narrow" w:eastAsia="Calibri" w:hAnsi="Arial Narrow" w:cstheme="minorHAnsi"/>
          <w:sz w:val="22"/>
          <w:szCs w:val="22"/>
          <w:u w:val="none"/>
          <w:lang w:val="en-US" w:eastAsia="en-US"/>
        </w:rPr>
        <w:t>analysing</w:t>
      </w:r>
      <w:proofErr w:type="spellEnd"/>
      <w:r w:rsidRPr="0042652D">
        <w:rPr>
          <w:rFonts w:ascii="Arial Narrow" w:eastAsia="Calibri" w:hAnsi="Arial Narrow" w:cstheme="minorHAnsi"/>
          <w:sz w:val="22"/>
          <w:szCs w:val="22"/>
          <w:u w:val="none"/>
          <w:lang w:val="en-US" w:eastAsia="en-US"/>
        </w:rPr>
        <w:t xml:space="preserve"> the results of interviews and breaking down the target markets of interest and growth in terms of aquaculture product exports.</w:t>
      </w:r>
    </w:p>
    <w:p w:rsidR="00EA1F14" w:rsidRPr="0042652D"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42652D"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r w:rsidRPr="0042652D">
        <w:rPr>
          <w:rFonts w:ascii="Arial Narrow" w:eastAsia="Calibri" w:hAnsi="Arial Narrow" w:cstheme="minorHAnsi"/>
          <w:b/>
          <w:bCs/>
          <w:sz w:val="22"/>
          <w:szCs w:val="22"/>
          <w:u w:val="none"/>
          <w:lang w:val="en-US" w:eastAsia="en-US"/>
        </w:rPr>
        <w:t xml:space="preserve">Mission </w:t>
      </w:r>
      <w:r>
        <w:rPr>
          <w:rFonts w:ascii="Arial Narrow" w:eastAsia="Calibri" w:hAnsi="Arial Narrow" w:cstheme="minorHAnsi"/>
          <w:b/>
          <w:bCs/>
          <w:sz w:val="22"/>
          <w:szCs w:val="22"/>
          <w:u w:val="none"/>
          <w:lang w:val="en-US" w:eastAsia="en-US"/>
        </w:rPr>
        <w:t>1.</w:t>
      </w:r>
      <w:r w:rsidRPr="0042652D">
        <w:rPr>
          <w:rFonts w:ascii="Arial Narrow" w:eastAsia="Calibri" w:hAnsi="Arial Narrow" w:cstheme="minorHAnsi"/>
          <w:b/>
          <w:bCs/>
          <w:sz w:val="22"/>
          <w:szCs w:val="22"/>
          <w:u w:val="none"/>
          <w:lang w:val="en-US" w:eastAsia="en-US"/>
        </w:rPr>
        <w:t xml:space="preserve">3: </w:t>
      </w:r>
      <w:r w:rsidRPr="00996D40">
        <w:rPr>
          <w:rFonts w:ascii="Arial Narrow" w:eastAsia="Calibri" w:hAnsi="Arial Narrow" w:cstheme="minorHAnsi"/>
          <w:b/>
          <w:bCs/>
          <w:sz w:val="22"/>
          <w:szCs w:val="22"/>
          <w:u w:val="none"/>
          <w:lang w:val="en-US" w:eastAsia="en-US"/>
        </w:rPr>
        <w:t>Drawing up a branding strategy tailored to target markets</w:t>
      </w:r>
    </w:p>
    <w:p w:rsidR="00EA1F14" w:rsidRPr="0042652D"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663452" w:rsidRDefault="00EA1F14" w:rsidP="00EA1F14">
      <w:pPr>
        <w:suppressAutoHyphens w:val="0"/>
        <w:spacing w:after="120" w:line="259" w:lineRule="auto"/>
        <w:contextualSpacing/>
        <w:jc w:val="both"/>
        <w:rPr>
          <w:rFonts w:ascii="Arial Narrow" w:eastAsia="Calibri" w:hAnsi="Arial Narrow" w:cstheme="minorHAnsi"/>
          <w:sz w:val="22"/>
          <w:szCs w:val="22"/>
          <w:u w:val="none"/>
          <w:lang w:val="en-US" w:eastAsia="en-US"/>
        </w:rPr>
      </w:pPr>
      <w:r w:rsidRPr="0042652D">
        <w:rPr>
          <w:rFonts w:ascii="Arial Narrow" w:eastAsia="Calibri" w:hAnsi="Arial Narrow" w:cstheme="minorHAnsi"/>
          <w:sz w:val="22"/>
          <w:szCs w:val="22"/>
          <w:u w:val="none"/>
          <w:lang w:val="en-US" w:eastAsia="en-US"/>
        </w:rPr>
        <w:t xml:space="preserve">As part of this study, the service provider will </w:t>
      </w:r>
      <w:r>
        <w:rPr>
          <w:rFonts w:ascii="Arial Narrow" w:eastAsia="Calibri" w:hAnsi="Arial Narrow" w:cstheme="minorHAnsi"/>
          <w:sz w:val="22"/>
          <w:szCs w:val="22"/>
          <w:u w:val="none"/>
          <w:lang w:val="en-US" w:eastAsia="en-US"/>
        </w:rPr>
        <w:t>have</w:t>
      </w:r>
      <w:r w:rsidRPr="0042652D">
        <w:rPr>
          <w:rFonts w:ascii="Arial Narrow" w:eastAsia="Calibri" w:hAnsi="Arial Narrow" w:cstheme="minorHAnsi"/>
          <w:sz w:val="22"/>
          <w:szCs w:val="22"/>
          <w:u w:val="none"/>
          <w:lang w:val="en-US" w:eastAsia="en-US"/>
        </w:rPr>
        <w:t xml:space="preserve"> to formulate strategic recommendations for the positioning of Moroccan aquaculture products in</w:t>
      </w:r>
      <w:r>
        <w:rPr>
          <w:rFonts w:ascii="Arial Narrow" w:eastAsia="Calibri" w:hAnsi="Arial Narrow" w:cstheme="minorHAnsi"/>
          <w:sz w:val="22"/>
          <w:szCs w:val="22"/>
          <w:u w:val="none"/>
          <w:lang w:val="en-US" w:eastAsia="en-US"/>
        </w:rPr>
        <w:t xml:space="preserve"> the </w:t>
      </w:r>
      <w:r w:rsidRPr="0042652D">
        <w:rPr>
          <w:rFonts w:ascii="Arial Narrow" w:eastAsia="Calibri" w:hAnsi="Arial Narrow" w:cstheme="minorHAnsi"/>
          <w:sz w:val="22"/>
          <w:szCs w:val="22"/>
          <w:u w:val="none"/>
          <w:lang w:val="en-US" w:eastAsia="en-US"/>
        </w:rPr>
        <w:t xml:space="preserve">identified international markets. </w:t>
      </w:r>
      <w:r w:rsidRPr="00663452">
        <w:rPr>
          <w:rFonts w:ascii="Arial Narrow" w:eastAsia="Calibri" w:hAnsi="Arial Narrow" w:cstheme="minorHAnsi"/>
          <w:sz w:val="22"/>
          <w:szCs w:val="22"/>
          <w:u w:val="none"/>
          <w:lang w:val="en-US" w:eastAsia="en-US"/>
        </w:rPr>
        <w:t>This analysis will include:</w:t>
      </w:r>
    </w:p>
    <w:p w:rsidR="00EA1F14" w:rsidRPr="00663452" w:rsidRDefault="00EA1F14" w:rsidP="00EA1F14">
      <w:pPr>
        <w:suppressAutoHyphens w:val="0"/>
        <w:spacing w:after="120" w:line="259" w:lineRule="auto"/>
        <w:contextualSpacing/>
        <w:jc w:val="both"/>
        <w:rPr>
          <w:rFonts w:ascii="Arial Narrow" w:eastAsia="Calibri" w:hAnsi="Arial Narrow" w:cstheme="minorHAnsi"/>
          <w:sz w:val="22"/>
          <w:szCs w:val="22"/>
          <w:u w:val="none"/>
          <w:lang w:val="en-US" w:eastAsia="en-US"/>
        </w:rPr>
      </w:pPr>
    </w:p>
    <w:p w:rsidR="00EA1F14" w:rsidRPr="00663452" w:rsidRDefault="00EA1F14" w:rsidP="00EA1F14">
      <w:pPr>
        <w:numPr>
          <w:ilvl w:val="0"/>
          <w:numId w:val="16"/>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b/>
          <w:bCs/>
          <w:sz w:val="22"/>
          <w:szCs w:val="22"/>
          <w:u w:val="none"/>
          <w:lang w:val="en-US" w:eastAsia="en-US"/>
        </w:rPr>
        <w:t>Proposed Positioning by Target Market</w:t>
      </w:r>
      <w:r>
        <w:rPr>
          <w:rFonts w:ascii="Arial Narrow" w:eastAsia="Calibri" w:hAnsi="Arial Narrow" w:cstheme="minorHAnsi"/>
          <w:b/>
          <w:bCs/>
          <w:sz w:val="22"/>
          <w:szCs w:val="22"/>
          <w:u w:val="none"/>
          <w:lang w:val="en-US" w:eastAsia="en-US"/>
        </w:rPr>
        <w:t>:</w:t>
      </w:r>
    </w:p>
    <w:p w:rsidR="00EA1F14" w:rsidRPr="00663452" w:rsidRDefault="00EA1F14" w:rsidP="00EA1F14">
      <w:pPr>
        <w:numPr>
          <w:ilvl w:val="0"/>
          <w:numId w:val="17"/>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Analysis of the competitive advantages of Moroccan products compared to competitors</w:t>
      </w:r>
      <w:r>
        <w:rPr>
          <w:rFonts w:ascii="Arial Narrow" w:eastAsia="Calibri" w:hAnsi="Arial Narrow" w:cstheme="minorHAnsi"/>
          <w:sz w:val="22"/>
          <w:szCs w:val="22"/>
          <w:u w:val="none"/>
          <w:lang w:val="en-US" w:eastAsia="en-US"/>
        </w:rPr>
        <w:t>;</w:t>
      </w:r>
    </w:p>
    <w:p w:rsidR="00EA1F14" w:rsidRPr="00663452" w:rsidRDefault="00EA1F14" w:rsidP="00EA1F14">
      <w:pPr>
        <w:numPr>
          <w:ilvl w:val="0"/>
          <w:numId w:val="17"/>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Recommendations on the most promising market segments (supermarkets, HORECA, etc.);</w:t>
      </w:r>
    </w:p>
    <w:p w:rsidR="00EA1F14" w:rsidRPr="00663452" w:rsidRDefault="00EA1F14" w:rsidP="00EA1F14">
      <w:pPr>
        <w:numPr>
          <w:ilvl w:val="0"/>
          <w:numId w:val="17"/>
        </w:numPr>
        <w:tabs>
          <w:tab w:val="num" w:pos="720"/>
        </w:tabs>
        <w:suppressAutoHyphens w:val="0"/>
        <w:spacing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Suggestions for product differentiation (quality, traceability, sustainability)</w:t>
      </w:r>
      <w:r>
        <w:rPr>
          <w:rFonts w:ascii="Arial Narrow" w:eastAsia="Calibri" w:hAnsi="Arial Narrow" w:cstheme="minorHAnsi"/>
          <w:sz w:val="22"/>
          <w:szCs w:val="22"/>
          <w:u w:val="none"/>
          <w:lang w:val="en-US" w:eastAsia="en-US"/>
        </w:rPr>
        <w:t>.</w:t>
      </w:r>
    </w:p>
    <w:p w:rsidR="00EA1F14" w:rsidRPr="00663452" w:rsidRDefault="00EA1F14" w:rsidP="00EA1F14">
      <w:pPr>
        <w:suppressAutoHyphens w:val="0"/>
        <w:spacing w:line="259" w:lineRule="auto"/>
        <w:ind w:left="1069"/>
        <w:contextualSpacing/>
        <w:jc w:val="both"/>
        <w:rPr>
          <w:rFonts w:ascii="Arial Narrow" w:eastAsia="Calibri" w:hAnsi="Arial Narrow" w:cstheme="minorHAnsi"/>
          <w:sz w:val="22"/>
          <w:szCs w:val="22"/>
          <w:u w:val="none"/>
          <w:lang w:val="en-US" w:eastAsia="en-US"/>
        </w:rPr>
      </w:pPr>
    </w:p>
    <w:p w:rsidR="00EA1F14" w:rsidRPr="00663452" w:rsidRDefault="00EA1F14" w:rsidP="00EA1F14">
      <w:pPr>
        <w:numPr>
          <w:ilvl w:val="0"/>
          <w:numId w:val="18"/>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b/>
          <w:bCs/>
          <w:sz w:val="22"/>
          <w:szCs w:val="22"/>
          <w:u w:val="none"/>
          <w:lang w:val="en-US" w:eastAsia="en-US"/>
        </w:rPr>
        <w:t xml:space="preserve">Pragmatic Commercial Action Plan </w:t>
      </w:r>
      <w:r w:rsidRPr="00663452">
        <w:rPr>
          <w:rFonts w:ascii="Arial Narrow" w:eastAsia="Calibri" w:hAnsi="Arial Narrow" w:cstheme="minorHAnsi"/>
          <w:sz w:val="22"/>
          <w:szCs w:val="22"/>
          <w:u w:val="none"/>
          <w:lang w:val="en-US" w:eastAsia="en-US"/>
        </w:rPr>
        <w:t>(2-year horizon):</w:t>
      </w:r>
    </w:p>
    <w:p w:rsidR="00EA1F14" w:rsidRPr="00663452" w:rsidRDefault="00EA1F14" w:rsidP="00EA1F14">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proofErr w:type="spellStart"/>
      <w:r w:rsidRPr="00663452">
        <w:rPr>
          <w:rFonts w:ascii="Arial Narrow" w:eastAsia="Calibri" w:hAnsi="Arial Narrow" w:cstheme="minorHAnsi"/>
          <w:sz w:val="22"/>
          <w:szCs w:val="22"/>
          <w:u w:val="none"/>
          <w:lang w:val="en-US" w:eastAsia="en-US"/>
        </w:rPr>
        <w:t>Prioriti</w:t>
      </w:r>
      <w:r>
        <w:rPr>
          <w:rFonts w:ascii="Arial Narrow" w:eastAsia="Calibri" w:hAnsi="Arial Narrow" w:cstheme="minorHAnsi"/>
          <w:sz w:val="22"/>
          <w:szCs w:val="22"/>
          <w:u w:val="none"/>
          <w:lang w:val="en-US" w:eastAsia="en-US"/>
        </w:rPr>
        <w:t>s</w:t>
      </w:r>
      <w:r w:rsidRPr="00663452">
        <w:rPr>
          <w:rFonts w:ascii="Arial Narrow" w:eastAsia="Calibri" w:hAnsi="Arial Narrow" w:cstheme="minorHAnsi"/>
          <w:sz w:val="22"/>
          <w:szCs w:val="22"/>
          <w:u w:val="none"/>
          <w:lang w:val="en-US" w:eastAsia="en-US"/>
        </w:rPr>
        <w:t>ation</w:t>
      </w:r>
      <w:proofErr w:type="spellEnd"/>
      <w:r w:rsidRPr="00663452">
        <w:rPr>
          <w:rFonts w:ascii="Arial Narrow" w:eastAsia="Calibri" w:hAnsi="Arial Narrow" w:cstheme="minorHAnsi"/>
          <w:sz w:val="22"/>
          <w:szCs w:val="22"/>
          <w:u w:val="none"/>
          <w:lang w:val="en-US" w:eastAsia="en-US"/>
        </w:rPr>
        <w:t xml:space="preserve"> of markets by potential and ease of access</w:t>
      </w:r>
      <w:r>
        <w:rPr>
          <w:rFonts w:ascii="Arial Narrow" w:eastAsia="Calibri" w:hAnsi="Arial Narrow" w:cstheme="minorHAnsi"/>
          <w:sz w:val="22"/>
          <w:szCs w:val="22"/>
          <w:u w:val="none"/>
          <w:lang w:val="en-US" w:eastAsia="en-US"/>
        </w:rPr>
        <w:t>;</w:t>
      </w:r>
    </w:p>
    <w:p w:rsidR="00EA1F14" w:rsidRPr="00663452" w:rsidRDefault="00EA1F14" w:rsidP="00EA1F14">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Timeline of key actions per market;</w:t>
      </w:r>
    </w:p>
    <w:p w:rsidR="00EA1F14" w:rsidRPr="00663452" w:rsidRDefault="00EA1F14" w:rsidP="00EA1F14">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Estimat</w:t>
      </w:r>
      <w:r>
        <w:rPr>
          <w:rFonts w:ascii="Arial Narrow" w:eastAsia="Calibri" w:hAnsi="Arial Narrow" w:cstheme="minorHAnsi"/>
          <w:sz w:val="22"/>
          <w:szCs w:val="22"/>
          <w:u w:val="none"/>
          <w:lang w:val="en-US" w:eastAsia="en-US"/>
        </w:rPr>
        <w:t xml:space="preserve">ed </w:t>
      </w:r>
      <w:r w:rsidRPr="00663452">
        <w:rPr>
          <w:rFonts w:ascii="Arial Narrow" w:eastAsia="Calibri" w:hAnsi="Arial Narrow" w:cstheme="minorHAnsi"/>
          <w:sz w:val="22"/>
          <w:szCs w:val="22"/>
          <w:u w:val="none"/>
          <w:lang w:val="en-US" w:eastAsia="en-US"/>
        </w:rPr>
        <w:t>budgets</w:t>
      </w:r>
      <w:r>
        <w:rPr>
          <w:rFonts w:ascii="Arial Narrow" w:eastAsia="Calibri" w:hAnsi="Arial Narrow" w:cstheme="minorHAnsi"/>
          <w:sz w:val="22"/>
          <w:szCs w:val="22"/>
          <w:u w:val="none"/>
          <w:lang w:val="en-US" w:eastAsia="en-US"/>
        </w:rPr>
        <w:t xml:space="preserve"> required</w:t>
      </w:r>
      <w:r w:rsidRPr="00663452">
        <w:rPr>
          <w:rFonts w:ascii="Arial Narrow" w:eastAsia="Calibri" w:hAnsi="Arial Narrow" w:cstheme="minorHAnsi"/>
          <w:sz w:val="22"/>
          <w:szCs w:val="22"/>
          <w:u w:val="none"/>
          <w:lang w:val="en-US" w:eastAsia="en-US"/>
        </w:rPr>
        <w:t xml:space="preserve"> for initial actions;</w:t>
      </w:r>
    </w:p>
    <w:p w:rsidR="00EA1F14" w:rsidRPr="00663452" w:rsidRDefault="00EA1F14" w:rsidP="00EA1F14">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63452">
        <w:rPr>
          <w:rFonts w:ascii="Arial Narrow" w:eastAsia="Calibri" w:hAnsi="Arial Narrow" w:cstheme="minorHAnsi"/>
          <w:sz w:val="22"/>
          <w:szCs w:val="22"/>
          <w:u w:val="none"/>
          <w:lang w:val="en-US" w:eastAsia="en-US"/>
        </w:rPr>
        <w:t>Simple and relevant monitoring indicators.</w:t>
      </w:r>
    </w:p>
    <w:p w:rsidR="00EA1F14" w:rsidRPr="00663452" w:rsidRDefault="00EA1F14" w:rsidP="00EA1F14">
      <w:pPr>
        <w:suppressAutoHyphens w:val="0"/>
        <w:spacing w:after="160" w:line="259" w:lineRule="auto"/>
        <w:ind w:left="1069"/>
        <w:contextualSpacing/>
        <w:jc w:val="both"/>
        <w:rPr>
          <w:rFonts w:ascii="Arial Narrow" w:eastAsia="Calibri" w:hAnsi="Arial Narrow" w:cstheme="minorHAnsi"/>
          <w:sz w:val="22"/>
          <w:szCs w:val="22"/>
          <w:u w:val="none"/>
          <w:lang w:val="en-US" w:eastAsia="en-US"/>
        </w:rPr>
      </w:pPr>
    </w:p>
    <w:p w:rsidR="00EA1F14" w:rsidRPr="00B13536" w:rsidRDefault="00EA1F14" w:rsidP="00EA1F14">
      <w:pPr>
        <w:numPr>
          <w:ilvl w:val="0"/>
          <w:numId w:val="20"/>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B13536">
        <w:rPr>
          <w:rFonts w:ascii="Arial Narrow" w:eastAsia="Calibri" w:hAnsi="Arial Narrow" w:cstheme="minorHAnsi"/>
          <w:b/>
          <w:bCs/>
          <w:sz w:val="22"/>
          <w:szCs w:val="22"/>
          <w:u w:val="none"/>
          <w:lang w:val="en-US" w:eastAsia="en-US"/>
        </w:rPr>
        <w:t>Elements for a future branding strategy</w:t>
      </w:r>
      <w:r w:rsidRPr="00B13536">
        <w:rPr>
          <w:rFonts w:ascii="Arial Narrow" w:eastAsia="Calibri" w:hAnsi="Arial Narrow" w:cstheme="minorHAnsi"/>
          <w:sz w:val="22"/>
          <w:szCs w:val="22"/>
          <w:u w:val="none"/>
          <w:lang w:val="en-US" w:eastAsia="en-US"/>
        </w:rPr>
        <w:t>:</w:t>
      </w:r>
    </w:p>
    <w:p w:rsidR="00EA1F14" w:rsidRPr="00B13536" w:rsidRDefault="00EA1F14" w:rsidP="00EA1F14">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B13536">
        <w:rPr>
          <w:rFonts w:ascii="Arial Narrow" w:eastAsia="Calibri" w:hAnsi="Arial Narrow" w:cstheme="minorHAnsi"/>
          <w:sz w:val="22"/>
          <w:szCs w:val="22"/>
          <w:u w:val="none"/>
          <w:lang w:val="en-US" w:eastAsia="en-US"/>
        </w:rPr>
        <w:t xml:space="preserve">Identification of assets to </w:t>
      </w:r>
      <w:r w:rsidRPr="006F4EE1">
        <w:rPr>
          <w:rFonts w:ascii="Arial Narrow" w:eastAsia="Calibri" w:hAnsi="Arial Narrow" w:cstheme="minorHAnsi"/>
          <w:sz w:val="22"/>
          <w:szCs w:val="22"/>
          <w:u w:val="none"/>
          <w:lang w:val="en-US" w:eastAsia="en-US"/>
        </w:rPr>
        <w:t xml:space="preserve">be </w:t>
      </w:r>
      <w:r>
        <w:rPr>
          <w:rFonts w:ascii="Arial Narrow" w:eastAsia="Calibri" w:hAnsi="Arial Narrow" w:cstheme="minorHAnsi"/>
          <w:sz w:val="22"/>
          <w:szCs w:val="22"/>
          <w:u w:val="none"/>
          <w:lang w:val="en-US" w:eastAsia="en-US"/>
        </w:rPr>
        <w:t>promoted;</w:t>
      </w:r>
    </w:p>
    <w:p w:rsidR="00EA1F14" w:rsidRPr="00597579" w:rsidRDefault="00EA1F14" w:rsidP="00EA1F14">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proofErr w:type="spellStart"/>
      <w:r w:rsidRPr="00B13536">
        <w:rPr>
          <w:rFonts w:ascii="Arial Narrow" w:eastAsia="Calibri" w:hAnsi="Arial Narrow" w:cstheme="minorHAnsi"/>
          <w:sz w:val="22"/>
          <w:szCs w:val="22"/>
          <w:u w:val="none"/>
          <w:lang w:eastAsia="en-US"/>
        </w:rPr>
        <w:t>Recommendations</w:t>
      </w:r>
      <w:proofErr w:type="spellEnd"/>
      <w:r w:rsidRPr="00B13536">
        <w:rPr>
          <w:rFonts w:ascii="Arial Narrow" w:eastAsia="Calibri" w:hAnsi="Arial Narrow" w:cstheme="minorHAnsi"/>
          <w:sz w:val="22"/>
          <w:szCs w:val="22"/>
          <w:u w:val="none"/>
          <w:lang w:eastAsia="en-US"/>
        </w:rPr>
        <w:t xml:space="preserve"> on </w:t>
      </w:r>
      <w:proofErr w:type="spellStart"/>
      <w:r w:rsidRPr="00B13536">
        <w:rPr>
          <w:rFonts w:ascii="Arial Narrow" w:eastAsia="Calibri" w:hAnsi="Arial Narrow" w:cstheme="minorHAnsi"/>
          <w:sz w:val="22"/>
          <w:szCs w:val="22"/>
          <w:u w:val="none"/>
          <w:lang w:eastAsia="en-US"/>
        </w:rPr>
        <w:t>useful</w:t>
      </w:r>
      <w:proofErr w:type="spellEnd"/>
      <w:r w:rsidRPr="00B13536">
        <w:rPr>
          <w:rFonts w:ascii="Arial Narrow" w:eastAsia="Calibri" w:hAnsi="Arial Narrow" w:cstheme="minorHAnsi"/>
          <w:sz w:val="22"/>
          <w:szCs w:val="22"/>
          <w:u w:val="none"/>
          <w:lang w:eastAsia="en-US"/>
        </w:rPr>
        <w:t xml:space="preserve"> certifications (</w:t>
      </w:r>
      <w:proofErr w:type="spellStart"/>
      <w:r w:rsidRPr="00B13536">
        <w:rPr>
          <w:rFonts w:ascii="Arial Narrow" w:eastAsia="Calibri" w:hAnsi="Arial Narrow" w:cstheme="minorHAnsi"/>
          <w:sz w:val="22"/>
          <w:szCs w:val="22"/>
          <w:u w:val="none"/>
          <w:lang w:eastAsia="en-US"/>
        </w:rPr>
        <w:t>organic</w:t>
      </w:r>
      <w:proofErr w:type="spellEnd"/>
      <w:r w:rsidRPr="00B13536">
        <w:rPr>
          <w:rFonts w:ascii="Arial Narrow" w:eastAsia="Calibri" w:hAnsi="Arial Narrow" w:cstheme="minorHAnsi"/>
          <w:sz w:val="22"/>
          <w:szCs w:val="22"/>
          <w:u w:val="none"/>
          <w:lang w:eastAsia="en-US"/>
        </w:rPr>
        <w:t xml:space="preserve">, </w:t>
      </w:r>
      <w:proofErr w:type="spellStart"/>
      <w:r w:rsidRPr="00B13536">
        <w:rPr>
          <w:rFonts w:ascii="Arial Narrow" w:eastAsia="Calibri" w:hAnsi="Arial Narrow" w:cstheme="minorHAnsi"/>
          <w:sz w:val="22"/>
          <w:szCs w:val="22"/>
          <w:u w:val="none"/>
          <w:lang w:eastAsia="en-US"/>
        </w:rPr>
        <w:t>eco-label</w:t>
      </w:r>
      <w:r>
        <w:rPr>
          <w:rFonts w:ascii="Arial Narrow" w:eastAsia="Calibri" w:hAnsi="Arial Narrow" w:cstheme="minorHAnsi"/>
          <w:sz w:val="22"/>
          <w:szCs w:val="22"/>
          <w:u w:val="none"/>
          <w:lang w:eastAsia="en-US"/>
        </w:rPr>
        <w:t>s</w:t>
      </w:r>
      <w:proofErr w:type="spellEnd"/>
      <w:r>
        <w:rPr>
          <w:rFonts w:ascii="Arial Narrow" w:eastAsia="Calibri" w:hAnsi="Arial Narrow" w:cstheme="minorHAnsi"/>
          <w:sz w:val="22"/>
          <w:szCs w:val="22"/>
          <w:u w:val="none"/>
          <w:lang w:eastAsia="en-US"/>
        </w:rPr>
        <w:t>, etc.</w:t>
      </w:r>
      <w:proofErr w:type="gramStart"/>
      <w:r w:rsidRPr="00B13536">
        <w:rPr>
          <w:rFonts w:ascii="Arial Narrow" w:eastAsia="Calibri" w:hAnsi="Arial Narrow" w:cstheme="minorHAnsi"/>
          <w:sz w:val="22"/>
          <w:szCs w:val="22"/>
          <w:u w:val="none"/>
          <w:lang w:eastAsia="en-US"/>
        </w:rPr>
        <w:t>)</w:t>
      </w:r>
      <w:r>
        <w:rPr>
          <w:rFonts w:ascii="Arial Narrow" w:eastAsia="Calibri" w:hAnsi="Arial Narrow" w:cstheme="minorHAnsi"/>
          <w:sz w:val="22"/>
          <w:szCs w:val="22"/>
          <w:u w:val="none"/>
          <w:lang w:eastAsia="en-US"/>
        </w:rPr>
        <w:t>;</w:t>
      </w:r>
      <w:proofErr w:type="gramEnd"/>
    </w:p>
    <w:p w:rsidR="00EA1F14" w:rsidRPr="006F4EE1" w:rsidRDefault="00EA1F14" w:rsidP="00EA1F14">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val="en-US" w:eastAsia="en-US"/>
        </w:rPr>
      </w:pPr>
      <w:r w:rsidRPr="006F4EE1">
        <w:rPr>
          <w:rFonts w:ascii="Arial Narrow" w:eastAsia="Calibri" w:hAnsi="Arial Narrow" w:cstheme="minorHAnsi"/>
          <w:sz w:val="22"/>
          <w:szCs w:val="22"/>
          <w:u w:val="none"/>
          <w:lang w:val="en-US" w:eastAsia="en-US"/>
        </w:rPr>
        <w:t>Guiding principles for sectoral branding.</w:t>
      </w: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755B00" w:rsidRDefault="00EA1F14" w:rsidP="00EA1F14">
      <w:pPr>
        <w:suppressAutoHyphens w:val="0"/>
        <w:spacing w:line="259" w:lineRule="auto"/>
        <w:jc w:val="both"/>
        <w:rPr>
          <w:rFonts w:ascii="Arial Narrow" w:eastAsia="Calibri" w:hAnsi="Arial Narrow" w:cstheme="minorHAnsi"/>
          <w:b/>
          <w:bCs/>
          <w:sz w:val="22"/>
          <w:szCs w:val="22"/>
          <w:lang w:eastAsia="en-US"/>
        </w:rPr>
      </w:pPr>
      <w:r w:rsidRPr="006F4EE1">
        <w:rPr>
          <w:rFonts w:ascii="Arial Narrow" w:eastAsia="Calibri" w:hAnsi="Arial Narrow" w:cstheme="minorHAnsi"/>
          <w:b/>
          <w:bCs/>
          <w:sz w:val="22"/>
          <w:szCs w:val="22"/>
          <w:lang w:eastAsia="en-US"/>
        </w:rPr>
        <w:t xml:space="preserve">Mission </w:t>
      </w:r>
      <w:r>
        <w:rPr>
          <w:rFonts w:ascii="Arial Narrow" w:eastAsia="Calibri" w:hAnsi="Arial Narrow" w:cstheme="minorHAnsi"/>
          <w:b/>
          <w:bCs/>
          <w:sz w:val="22"/>
          <w:szCs w:val="22"/>
          <w:lang w:eastAsia="en-US"/>
        </w:rPr>
        <w:t>1.</w:t>
      </w:r>
      <w:r w:rsidRPr="006F4EE1">
        <w:rPr>
          <w:rFonts w:ascii="Arial Narrow" w:eastAsia="Calibri" w:hAnsi="Arial Narrow" w:cstheme="minorHAnsi"/>
          <w:b/>
          <w:bCs/>
          <w:sz w:val="22"/>
          <w:szCs w:val="22"/>
          <w:lang w:eastAsia="en-US"/>
        </w:rPr>
        <w:t>3</w:t>
      </w:r>
      <w:r w:rsidRPr="00755B00">
        <w:rPr>
          <w:rFonts w:ascii="Arial Narrow" w:eastAsia="Calibri" w:hAnsi="Arial Narrow" w:cstheme="minorHAnsi"/>
          <w:b/>
          <w:bCs/>
          <w:sz w:val="22"/>
          <w:szCs w:val="22"/>
          <w:lang w:eastAsia="en-US"/>
        </w:rPr>
        <w:t xml:space="preserve"> </w:t>
      </w:r>
      <w:proofErr w:type="spellStart"/>
      <w:proofErr w:type="gramStart"/>
      <w:r w:rsidRPr="006F4EE1">
        <w:rPr>
          <w:rFonts w:ascii="Arial Narrow" w:eastAsia="Calibri" w:hAnsi="Arial Narrow" w:cstheme="minorHAnsi"/>
          <w:b/>
          <w:bCs/>
          <w:sz w:val="22"/>
          <w:szCs w:val="22"/>
          <w:lang w:eastAsia="en-US"/>
        </w:rPr>
        <w:t>Deliverables</w:t>
      </w:r>
      <w:proofErr w:type="spellEnd"/>
      <w:r w:rsidRPr="00755B00">
        <w:rPr>
          <w:rFonts w:ascii="Arial Narrow" w:eastAsia="Calibri" w:hAnsi="Arial Narrow" w:cstheme="minorHAnsi"/>
          <w:b/>
          <w:bCs/>
          <w:sz w:val="22"/>
          <w:szCs w:val="22"/>
          <w:lang w:eastAsia="en-US"/>
        </w:rPr>
        <w:t>:</w:t>
      </w:r>
      <w:proofErr w:type="gramEnd"/>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6F4EE1" w:rsidRDefault="00EA1F14" w:rsidP="00EA1F14">
      <w:pPr>
        <w:numPr>
          <w:ilvl w:val="0"/>
          <w:numId w:val="22"/>
        </w:numPr>
        <w:suppressAutoHyphens w:val="0"/>
        <w:spacing w:line="259" w:lineRule="auto"/>
        <w:jc w:val="both"/>
        <w:rPr>
          <w:rFonts w:ascii="Arial Narrow" w:eastAsia="Calibri" w:hAnsi="Arial Narrow" w:cstheme="minorHAnsi"/>
          <w:sz w:val="22"/>
          <w:szCs w:val="22"/>
          <w:u w:val="none"/>
          <w:lang w:val="en-US" w:eastAsia="en-US"/>
        </w:rPr>
      </w:pPr>
      <w:r w:rsidRPr="006F4EE1">
        <w:rPr>
          <w:rFonts w:ascii="Arial Narrow" w:eastAsia="Calibri" w:hAnsi="Arial Narrow" w:cstheme="minorHAnsi"/>
          <w:sz w:val="22"/>
          <w:szCs w:val="22"/>
          <w:u w:val="none"/>
          <w:lang w:val="en-US" w:eastAsia="en-US"/>
        </w:rPr>
        <w:t>An aquaculture product positioning strategy;</w:t>
      </w:r>
    </w:p>
    <w:p w:rsidR="00EA1F14" w:rsidRPr="006F4EE1" w:rsidRDefault="00EA1F14" w:rsidP="00EA1F14">
      <w:pPr>
        <w:numPr>
          <w:ilvl w:val="0"/>
          <w:numId w:val="22"/>
        </w:numPr>
        <w:suppressAutoHyphens w:val="0"/>
        <w:spacing w:line="259" w:lineRule="auto"/>
        <w:jc w:val="both"/>
        <w:rPr>
          <w:rFonts w:ascii="Arial Narrow" w:eastAsia="Calibri" w:hAnsi="Arial Narrow" w:cstheme="minorHAnsi"/>
          <w:sz w:val="22"/>
          <w:szCs w:val="22"/>
          <w:u w:val="none"/>
          <w:lang w:val="en-US" w:eastAsia="en-US"/>
        </w:rPr>
      </w:pPr>
      <w:r w:rsidRPr="006F4EE1">
        <w:rPr>
          <w:rFonts w:ascii="Arial Narrow" w:eastAsia="Calibri" w:hAnsi="Arial Narrow" w:cstheme="minorHAnsi"/>
          <w:sz w:val="22"/>
          <w:szCs w:val="22"/>
          <w:u w:val="none"/>
          <w:lang w:val="en-US" w:eastAsia="en-US"/>
        </w:rPr>
        <w:t>Action sheets per priority market;</w:t>
      </w:r>
    </w:p>
    <w:p w:rsidR="00EA1F14" w:rsidRPr="006F4EE1" w:rsidRDefault="00EA1F14" w:rsidP="00EA1F14">
      <w:pPr>
        <w:numPr>
          <w:ilvl w:val="0"/>
          <w:numId w:val="22"/>
        </w:numPr>
        <w:suppressAutoHyphens w:val="0"/>
        <w:spacing w:line="259" w:lineRule="auto"/>
        <w:jc w:val="both"/>
        <w:rPr>
          <w:rFonts w:ascii="Arial Narrow" w:eastAsia="Calibri" w:hAnsi="Arial Narrow" w:cstheme="minorHAnsi"/>
          <w:sz w:val="22"/>
          <w:szCs w:val="22"/>
          <w:u w:val="none"/>
          <w:lang w:val="en-US" w:eastAsia="en-US"/>
        </w:rPr>
      </w:pPr>
      <w:r w:rsidRPr="006F4EE1">
        <w:rPr>
          <w:rFonts w:ascii="Arial Narrow" w:eastAsia="Calibri" w:hAnsi="Arial Narrow" w:cstheme="minorHAnsi"/>
          <w:sz w:val="22"/>
          <w:szCs w:val="22"/>
          <w:u w:val="none"/>
          <w:lang w:val="en-US" w:eastAsia="en-US"/>
        </w:rPr>
        <w:t>A summary presentation for stakeholders and professionals.</w:t>
      </w: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F4EE1"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Pr="006F4EE1"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p>
    <w:p w:rsidR="00EA1F14" w:rsidRPr="000005EB" w:rsidRDefault="00EA1F14" w:rsidP="00EA1F14">
      <w:pPr>
        <w:suppressAutoHyphens w:val="0"/>
        <w:spacing w:after="160" w:line="259" w:lineRule="auto"/>
        <w:jc w:val="both"/>
        <w:rPr>
          <w:rFonts w:ascii="Arial Narrow" w:eastAsia="Calibri" w:hAnsi="Arial Narrow" w:cstheme="minorHAnsi"/>
          <w:b/>
          <w:bCs/>
          <w:sz w:val="22"/>
          <w:szCs w:val="22"/>
          <w:u w:val="none"/>
          <w:lang w:val="en-US" w:eastAsia="en-US"/>
        </w:rPr>
      </w:pPr>
      <w:r w:rsidRPr="000005EB">
        <w:rPr>
          <w:rFonts w:ascii="Arial Narrow" w:eastAsia="Calibri" w:hAnsi="Arial Narrow" w:cstheme="minorHAnsi"/>
          <w:b/>
          <w:bCs/>
          <w:sz w:val="22"/>
          <w:szCs w:val="22"/>
          <w:u w:val="none"/>
          <w:lang w:val="en-US" w:eastAsia="en-US"/>
        </w:rPr>
        <w:t xml:space="preserve">Phase </w:t>
      </w:r>
      <w:proofErr w:type="gramStart"/>
      <w:r w:rsidRPr="000005EB">
        <w:rPr>
          <w:rFonts w:ascii="Arial Narrow" w:eastAsia="Calibri" w:hAnsi="Arial Narrow" w:cstheme="minorHAnsi"/>
          <w:b/>
          <w:bCs/>
          <w:sz w:val="22"/>
          <w:szCs w:val="22"/>
          <w:u w:val="none"/>
          <w:lang w:val="en-US" w:eastAsia="en-US"/>
        </w:rPr>
        <w:t>II :</w:t>
      </w:r>
      <w:proofErr w:type="gramEnd"/>
      <w:r w:rsidRPr="000005EB">
        <w:rPr>
          <w:rFonts w:ascii="Arial Narrow" w:eastAsia="Calibri" w:hAnsi="Arial Narrow" w:cstheme="minorHAnsi"/>
          <w:b/>
          <w:bCs/>
          <w:sz w:val="22"/>
          <w:szCs w:val="22"/>
          <w:u w:val="none"/>
          <w:lang w:val="en-US" w:eastAsia="en-US"/>
        </w:rPr>
        <w:t xml:space="preserve"> </w:t>
      </w:r>
      <w:r>
        <w:rPr>
          <w:rFonts w:ascii="Arial Narrow" w:eastAsia="Calibri" w:hAnsi="Arial Narrow" w:cstheme="minorHAnsi"/>
          <w:b/>
          <w:bCs/>
          <w:sz w:val="22"/>
          <w:szCs w:val="22"/>
          <w:u w:val="none"/>
          <w:lang w:val="en-US" w:eastAsia="en-US"/>
        </w:rPr>
        <w:t>Preparation</w:t>
      </w:r>
      <w:r w:rsidRPr="000005EB">
        <w:rPr>
          <w:rFonts w:ascii="Arial Narrow" w:eastAsia="Calibri" w:hAnsi="Arial Narrow" w:cstheme="minorHAnsi"/>
          <w:b/>
          <w:bCs/>
          <w:sz w:val="22"/>
          <w:szCs w:val="22"/>
          <w:u w:val="none"/>
          <w:lang w:val="en-US" w:eastAsia="en-US"/>
        </w:rPr>
        <w:t xml:space="preserve"> and Dissemination of the Exporter's Guide</w:t>
      </w:r>
    </w:p>
    <w:p w:rsidR="00EA1F14" w:rsidRPr="000005EB"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0005EB">
        <w:rPr>
          <w:rFonts w:ascii="Arial Narrow" w:eastAsia="Calibri" w:hAnsi="Arial Narrow" w:cstheme="minorHAnsi"/>
          <w:sz w:val="22"/>
          <w:szCs w:val="22"/>
          <w:u w:val="none"/>
          <w:lang w:val="en-US" w:eastAsia="en-US"/>
        </w:rPr>
        <w:t>This phase is divide</w:t>
      </w:r>
      <w:r>
        <w:rPr>
          <w:rFonts w:ascii="Arial Narrow" w:eastAsia="Calibri" w:hAnsi="Arial Narrow" w:cstheme="minorHAnsi"/>
          <w:sz w:val="22"/>
          <w:szCs w:val="22"/>
          <w:u w:val="none"/>
          <w:lang w:val="en-US" w:eastAsia="en-US"/>
        </w:rPr>
        <w:t>d</w:t>
      </w:r>
      <w:r w:rsidRPr="000005EB">
        <w:rPr>
          <w:rFonts w:ascii="Arial Narrow" w:eastAsia="Calibri" w:hAnsi="Arial Narrow" w:cstheme="minorHAnsi"/>
          <w:sz w:val="22"/>
          <w:szCs w:val="22"/>
          <w:u w:val="none"/>
          <w:lang w:val="en-US" w:eastAsia="en-US"/>
        </w:rPr>
        <w:t xml:space="preserve"> into two missions:</w:t>
      </w:r>
    </w:p>
    <w:p w:rsidR="00EA1F14"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r w:rsidRPr="000005EB">
        <w:rPr>
          <w:rFonts w:ascii="Arial Narrow" w:eastAsia="Calibri" w:hAnsi="Arial Narrow" w:cstheme="minorHAnsi"/>
          <w:b/>
          <w:bCs/>
          <w:sz w:val="22"/>
          <w:szCs w:val="22"/>
          <w:u w:val="none"/>
          <w:lang w:val="en-US" w:eastAsia="en-US"/>
        </w:rPr>
        <w:t xml:space="preserve">Mission </w:t>
      </w:r>
      <w:proofErr w:type="gramStart"/>
      <w:r>
        <w:rPr>
          <w:rFonts w:ascii="Arial Narrow" w:eastAsia="Calibri" w:hAnsi="Arial Narrow" w:cstheme="minorHAnsi"/>
          <w:b/>
          <w:bCs/>
          <w:sz w:val="22"/>
          <w:szCs w:val="22"/>
          <w:u w:val="none"/>
          <w:lang w:val="en-US" w:eastAsia="en-US"/>
        </w:rPr>
        <w:t>2.</w:t>
      </w:r>
      <w:r w:rsidRPr="000005EB">
        <w:rPr>
          <w:rFonts w:ascii="Arial Narrow" w:eastAsia="Calibri" w:hAnsi="Arial Narrow" w:cstheme="minorHAnsi"/>
          <w:b/>
          <w:bCs/>
          <w:sz w:val="22"/>
          <w:szCs w:val="22"/>
          <w:u w:val="none"/>
          <w:lang w:val="en-US" w:eastAsia="en-US"/>
        </w:rPr>
        <w:t>1 :</w:t>
      </w:r>
      <w:proofErr w:type="gramEnd"/>
      <w:r w:rsidRPr="000005EB">
        <w:rPr>
          <w:rFonts w:ascii="Arial Narrow" w:eastAsia="Calibri" w:hAnsi="Arial Narrow" w:cstheme="minorHAnsi"/>
          <w:b/>
          <w:bCs/>
          <w:sz w:val="22"/>
          <w:szCs w:val="22"/>
          <w:u w:val="none"/>
          <w:lang w:val="en-US" w:eastAsia="en-US"/>
        </w:rPr>
        <w:t xml:space="preserve"> </w:t>
      </w:r>
      <w:r>
        <w:rPr>
          <w:rFonts w:ascii="Arial Narrow" w:eastAsia="Calibri" w:hAnsi="Arial Narrow" w:cstheme="minorHAnsi"/>
          <w:b/>
          <w:bCs/>
          <w:sz w:val="22"/>
          <w:szCs w:val="22"/>
          <w:u w:val="none"/>
          <w:lang w:val="en-US" w:eastAsia="en-US"/>
        </w:rPr>
        <w:t>Drawing up a</w:t>
      </w:r>
      <w:r w:rsidRPr="000005EB">
        <w:rPr>
          <w:rFonts w:ascii="Arial Narrow" w:eastAsia="Calibri" w:hAnsi="Arial Narrow" w:cstheme="minorHAnsi"/>
          <w:b/>
          <w:bCs/>
          <w:sz w:val="22"/>
          <w:szCs w:val="22"/>
          <w:u w:val="none"/>
          <w:lang w:val="en-US" w:eastAsia="en-US"/>
        </w:rPr>
        <w:t xml:space="preserve"> Guide for Exporting Aquaculture Products</w:t>
      </w:r>
    </w:p>
    <w:p w:rsidR="00EA1F14" w:rsidRPr="000005EB"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0005EB"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0005EB">
        <w:rPr>
          <w:rFonts w:ascii="Arial Narrow" w:eastAsia="Calibri" w:hAnsi="Arial Narrow" w:cstheme="minorHAnsi"/>
          <w:sz w:val="22"/>
          <w:szCs w:val="22"/>
          <w:u w:val="none"/>
          <w:lang w:val="en-US" w:eastAsia="en-US"/>
        </w:rPr>
        <w:t xml:space="preserve">This mission should identify all procedures and mechanisms governing the export of aquaculture products to </w:t>
      </w:r>
      <w:r>
        <w:rPr>
          <w:rFonts w:ascii="Arial Narrow" w:eastAsia="Calibri" w:hAnsi="Arial Narrow" w:cstheme="minorHAnsi"/>
          <w:sz w:val="22"/>
          <w:szCs w:val="22"/>
          <w:u w:val="none"/>
          <w:lang w:val="en-US" w:eastAsia="en-US"/>
        </w:rPr>
        <w:t xml:space="preserve">the </w:t>
      </w:r>
      <w:r w:rsidRPr="000005EB">
        <w:rPr>
          <w:rFonts w:ascii="Arial Narrow" w:eastAsia="Calibri" w:hAnsi="Arial Narrow" w:cstheme="minorHAnsi"/>
          <w:sz w:val="22"/>
          <w:szCs w:val="22"/>
          <w:u w:val="none"/>
          <w:lang w:val="en-US" w:eastAsia="en-US"/>
        </w:rPr>
        <w:t xml:space="preserve">target countries. The goal is to break down all key stages of </w:t>
      </w:r>
      <w:r>
        <w:rPr>
          <w:rFonts w:ascii="Arial Narrow" w:eastAsia="Calibri" w:hAnsi="Arial Narrow" w:cstheme="minorHAnsi"/>
          <w:sz w:val="22"/>
          <w:szCs w:val="22"/>
          <w:u w:val="none"/>
          <w:lang w:val="en-US" w:eastAsia="en-US"/>
        </w:rPr>
        <w:t>exporting farmed seafood products</w:t>
      </w:r>
      <w:r w:rsidRPr="000005EB">
        <w:rPr>
          <w:rFonts w:ascii="Arial Narrow" w:eastAsia="Calibri" w:hAnsi="Arial Narrow" w:cstheme="minorHAnsi"/>
          <w:sz w:val="22"/>
          <w:szCs w:val="22"/>
          <w:u w:val="none"/>
          <w:lang w:val="en-US" w:eastAsia="en-US"/>
        </w:rPr>
        <w:t>, from the aquaculture farm to the final customer.</w:t>
      </w:r>
    </w:p>
    <w:p w:rsidR="00EA1F14" w:rsidRPr="000005EB"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265BDD">
        <w:rPr>
          <w:rFonts w:ascii="Arial Narrow" w:eastAsia="Calibri" w:hAnsi="Arial Narrow" w:cstheme="minorHAnsi"/>
          <w:sz w:val="22"/>
          <w:szCs w:val="22"/>
          <w:u w:val="none"/>
          <w:lang w:val="en-US" w:eastAsia="en-US"/>
        </w:rPr>
        <w:t>The main objective of this work is to enable operators in the aquaculture sector to gain an understanding of the procedures for exporting farmed seafood products and to identify the steps to be taken, by market and by product to be exported.</w:t>
      </w:r>
    </w:p>
    <w:p w:rsidR="00EA1F14" w:rsidRPr="000005EB"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0005EB"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0005EB">
        <w:rPr>
          <w:rFonts w:ascii="Arial Narrow" w:eastAsia="Calibri" w:hAnsi="Arial Narrow" w:cstheme="minorHAnsi"/>
          <w:sz w:val="22"/>
          <w:szCs w:val="22"/>
          <w:u w:val="none"/>
          <w:lang w:val="en-US" w:eastAsia="en-US"/>
        </w:rPr>
        <w:t xml:space="preserve">The service provider should </w:t>
      </w:r>
      <w:r>
        <w:rPr>
          <w:rFonts w:ascii="Arial Narrow" w:eastAsia="Calibri" w:hAnsi="Arial Narrow" w:cstheme="minorHAnsi"/>
          <w:sz w:val="22"/>
          <w:szCs w:val="22"/>
          <w:u w:val="none"/>
          <w:lang w:val="en-US" w:eastAsia="en-US"/>
        </w:rPr>
        <w:t>produce</w:t>
      </w:r>
      <w:r w:rsidRPr="000005EB">
        <w:rPr>
          <w:rFonts w:ascii="Arial Narrow" w:eastAsia="Calibri" w:hAnsi="Arial Narrow" w:cstheme="minorHAnsi"/>
          <w:sz w:val="22"/>
          <w:szCs w:val="22"/>
          <w:u w:val="none"/>
          <w:lang w:val="en-US" w:eastAsia="en-US"/>
        </w:rPr>
        <w:t xml:space="preserve"> </w:t>
      </w:r>
      <w:r w:rsidRPr="00FF2BBF">
        <w:rPr>
          <w:rFonts w:ascii="Arial Narrow" w:eastAsia="Calibri" w:hAnsi="Arial Narrow" w:cstheme="minorHAnsi"/>
          <w:b/>
          <w:bCs/>
          <w:sz w:val="22"/>
          <w:szCs w:val="22"/>
          <w:u w:val="none"/>
          <w:lang w:val="en-US" w:eastAsia="en-US"/>
        </w:rPr>
        <w:t>a detailed guide</w:t>
      </w:r>
      <w:r w:rsidRPr="000005EB">
        <w:rPr>
          <w:rFonts w:ascii="Arial Narrow" w:eastAsia="Calibri" w:hAnsi="Arial Narrow" w:cstheme="minorHAnsi"/>
          <w:sz w:val="22"/>
          <w:szCs w:val="22"/>
          <w:u w:val="none"/>
          <w:lang w:val="en-US" w:eastAsia="en-US"/>
        </w:rPr>
        <w:t xml:space="preserve"> covering all necessary operations for exporting aquaculture products.</w:t>
      </w:r>
    </w:p>
    <w:p w:rsidR="00EA1F14" w:rsidRPr="000005EB"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A4A15"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This guide should include the following elements:</w:t>
      </w:r>
    </w:p>
    <w:p w:rsidR="00EA1F14" w:rsidRPr="006A4A15" w:rsidRDefault="00EA1F14" w:rsidP="00EA1F14">
      <w:pPr>
        <w:suppressAutoHyphens w:val="0"/>
        <w:spacing w:line="259" w:lineRule="auto"/>
        <w:jc w:val="both"/>
        <w:rPr>
          <w:rFonts w:ascii="Arial Narrow" w:eastAsia="Calibri" w:hAnsi="Arial Narrow" w:cstheme="minorHAnsi"/>
          <w:sz w:val="22"/>
          <w:szCs w:val="22"/>
          <w:u w:val="none"/>
          <w:lang w:val="en-US" w:eastAsia="en-US"/>
        </w:rPr>
      </w:pP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International requirements and standards for the international trade of seafood in general and aquaculture products in particular;</w:t>
      </w: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 xml:space="preserve">Structures involved in foreign trade: (Ministries in charge of foreign trade, ONSSA, Foreign Exchange Office, Customs and Indirect Taxes Administration, </w:t>
      </w:r>
      <w:proofErr w:type="spellStart"/>
      <w:r w:rsidRPr="006A4A15">
        <w:rPr>
          <w:rFonts w:ascii="Arial Narrow" w:eastAsia="Calibri" w:hAnsi="Arial Narrow" w:cstheme="minorHAnsi"/>
          <w:sz w:val="22"/>
          <w:szCs w:val="22"/>
          <w:u w:val="none"/>
          <w:lang w:val="en-US" w:eastAsia="en-US"/>
        </w:rPr>
        <w:t>PortNet</w:t>
      </w:r>
      <w:proofErr w:type="spellEnd"/>
      <w:r w:rsidRPr="006A4A15">
        <w:rPr>
          <w:rFonts w:ascii="Arial Narrow" w:eastAsia="Calibri" w:hAnsi="Arial Narrow" w:cstheme="minorHAnsi"/>
          <w:sz w:val="22"/>
          <w:szCs w:val="22"/>
          <w:u w:val="none"/>
          <w:lang w:val="en-US" w:eastAsia="en-US"/>
        </w:rPr>
        <w:t xml:space="preserve"> S.A …);</w:t>
      </w: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Steps to be taken depending on the type of transport (sea or air);</w:t>
      </w: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Necessary transport documents for shipment;</w:t>
      </w: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Customs formalities and procedures;</w:t>
      </w:r>
    </w:p>
    <w:p w:rsidR="00EA1F14" w:rsidRPr="006A4A15"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Main international payment instruments and their specific features;</w:t>
      </w:r>
    </w:p>
    <w:p w:rsidR="00EA1F14" w:rsidRPr="004D2D19"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A4A15">
        <w:rPr>
          <w:rFonts w:ascii="Arial Narrow" w:eastAsia="Calibri" w:hAnsi="Arial Narrow" w:cstheme="minorHAnsi"/>
          <w:sz w:val="22"/>
          <w:szCs w:val="22"/>
          <w:u w:val="none"/>
          <w:lang w:val="en-US" w:eastAsia="en-US"/>
        </w:rPr>
        <w:t>Technical export control and the accreditation of control establishments</w:t>
      </w:r>
      <w:r w:rsidRPr="004D2D19">
        <w:rPr>
          <w:rFonts w:ascii="Arial Narrow" w:eastAsia="Calibri" w:hAnsi="Arial Narrow" w:cstheme="minorHAnsi"/>
          <w:sz w:val="22"/>
          <w:szCs w:val="22"/>
          <w:u w:val="none"/>
          <w:lang w:val="en-US" w:eastAsia="en-US"/>
        </w:rPr>
        <w:t>;</w:t>
      </w:r>
    </w:p>
    <w:p w:rsidR="00EA1F14" w:rsidRPr="004D2D19"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4D2D19">
        <w:rPr>
          <w:rFonts w:ascii="Arial Narrow" w:eastAsia="Calibri" w:hAnsi="Arial Narrow" w:cstheme="minorHAnsi"/>
          <w:sz w:val="22"/>
          <w:szCs w:val="22"/>
          <w:u w:val="none"/>
          <w:lang w:val="en-US" w:eastAsia="en-US"/>
        </w:rPr>
        <w:t>Requirements for labeling, packaging, and conditioning;</w:t>
      </w:r>
    </w:p>
    <w:p w:rsidR="00EA1F14" w:rsidRPr="004D2D19"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4D2D19">
        <w:rPr>
          <w:rFonts w:ascii="Arial Narrow" w:eastAsia="Calibri" w:hAnsi="Arial Narrow" w:cstheme="minorHAnsi"/>
          <w:sz w:val="22"/>
          <w:szCs w:val="22"/>
          <w:u w:val="none"/>
          <w:lang w:val="en-US" w:eastAsia="en-US"/>
        </w:rPr>
        <w:t>Requirements for certification and labeling;</w:t>
      </w:r>
    </w:p>
    <w:p w:rsidR="00EA1F14" w:rsidRPr="00720DDF" w:rsidRDefault="00EA1F14" w:rsidP="00EA1F14">
      <w:pPr>
        <w:numPr>
          <w:ilvl w:val="0"/>
          <w:numId w:val="5"/>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720DDF">
        <w:rPr>
          <w:rFonts w:ascii="Arial Narrow" w:eastAsia="Calibri" w:hAnsi="Arial Narrow" w:cstheme="minorHAnsi"/>
          <w:sz w:val="22"/>
          <w:szCs w:val="22"/>
          <w:u w:val="none"/>
          <w:lang w:val="en-US" w:eastAsia="en-US"/>
        </w:rPr>
        <w:t>Non-tariff barriers.</w:t>
      </w:r>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FD077E" w:rsidRDefault="00EA1F14" w:rsidP="00EA1F14">
      <w:pPr>
        <w:suppressAutoHyphens w:val="0"/>
        <w:spacing w:line="259" w:lineRule="auto"/>
        <w:jc w:val="both"/>
        <w:rPr>
          <w:rFonts w:ascii="Arial Narrow" w:eastAsia="Calibri" w:hAnsi="Arial Narrow" w:cstheme="minorHAnsi"/>
          <w:sz w:val="22"/>
          <w:szCs w:val="22"/>
          <w:u w:val="none"/>
          <w:lang w:val="en-US" w:eastAsia="en-US"/>
        </w:rPr>
      </w:pPr>
      <w:r w:rsidRPr="00FD077E">
        <w:rPr>
          <w:rFonts w:ascii="Arial Narrow" w:eastAsia="Calibri" w:hAnsi="Arial Narrow" w:cstheme="minorHAnsi"/>
          <w:sz w:val="22"/>
          <w:szCs w:val="22"/>
          <w:u w:val="none"/>
          <w:lang w:val="en-US" w:eastAsia="en-US"/>
        </w:rPr>
        <w:t xml:space="preserve">At the end of this mission, aquaculture exporters should have a practical guide </w:t>
      </w:r>
      <w:proofErr w:type="spellStart"/>
      <w:r w:rsidRPr="00FD077E">
        <w:rPr>
          <w:rFonts w:ascii="Arial Narrow" w:eastAsia="Calibri" w:hAnsi="Arial Narrow" w:cstheme="minorHAnsi"/>
          <w:sz w:val="22"/>
          <w:szCs w:val="22"/>
          <w:u w:val="none"/>
          <w:lang w:val="en-US" w:eastAsia="en-US"/>
        </w:rPr>
        <w:t>summari</w:t>
      </w:r>
      <w:r>
        <w:rPr>
          <w:rFonts w:ascii="Arial Narrow" w:eastAsia="Calibri" w:hAnsi="Arial Narrow" w:cstheme="minorHAnsi"/>
          <w:sz w:val="22"/>
          <w:szCs w:val="22"/>
          <w:u w:val="none"/>
          <w:lang w:val="en-US" w:eastAsia="en-US"/>
        </w:rPr>
        <w:t>s</w:t>
      </w:r>
      <w:r w:rsidRPr="00FD077E">
        <w:rPr>
          <w:rFonts w:ascii="Arial Narrow" w:eastAsia="Calibri" w:hAnsi="Arial Narrow" w:cstheme="minorHAnsi"/>
          <w:sz w:val="22"/>
          <w:szCs w:val="22"/>
          <w:u w:val="none"/>
          <w:lang w:val="en-US" w:eastAsia="en-US"/>
        </w:rPr>
        <w:t>ing</w:t>
      </w:r>
      <w:proofErr w:type="spellEnd"/>
      <w:r w:rsidRPr="00FD077E">
        <w:rPr>
          <w:rFonts w:ascii="Arial Narrow" w:eastAsia="Calibri" w:hAnsi="Arial Narrow" w:cstheme="minorHAnsi"/>
          <w:sz w:val="22"/>
          <w:szCs w:val="22"/>
          <w:u w:val="none"/>
          <w:lang w:val="en-US" w:eastAsia="en-US"/>
        </w:rPr>
        <w:t xml:space="preserve"> all operations related to international trade in aquaculture products and charting the path to new export markets. The guide should also highlight each country’s specific technical, administrative, and commercial requirements for importing aquaculture products.</w:t>
      </w:r>
    </w:p>
    <w:p w:rsidR="00EA1F14" w:rsidRPr="00FD077E"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755B00" w:rsidRDefault="00EA1F14" w:rsidP="00EA1F14">
      <w:pPr>
        <w:suppressAutoHyphens w:val="0"/>
        <w:spacing w:line="259" w:lineRule="auto"/>
        <w:jc w:val="both"/>
        <w:rPr>
          <w:rFonts w:ascii="Arial Narrow" w:eastAsia="Calibri" w:hAnsi="Arial Narrow" w:cstheme="minorHAnsi"/>
          <w:b/>
          <w:bCs/>
          <w:sz w:val="22"/>
          <w:szCs w:val="22"/>
          <w:lang w:eastAsia="en-US"/>
        </w:rPr>
      </w:pPr>
      <w:r w:rsidRPr="00FD077E">
        <w:rPr>
          <w:rFonts w:ascii="Arial Narrow" w:eastAsia="Calibri" w:hAnsi="Arial Narrow" w:cstheme="minorHAnsi"/>
          <w:b/>
          <w:bCs/>
          <w:sz w:val="22"/>
          <w:szCs w:val="22"/>
          <w:lang w:eastAsia="en-US"/>
        </w:rPr>
        <w:t xml:space="preserve">Mission </w:t>
      </w:r>
      <w:r>
        <w:rPr>
          <w:rFonts w:ascii="Arial Narrow" w:eastAsia="Calibri" w:hAnsi="Arial Narrow" w:cstheme="minorHAnsi"/>
          <w:b/>
          <w:bCs/>
          <w:sz w:val="22"/>
          <w:szCs w:val="22"/>
          <w:lang w:eastAsia="en-US"/>
        </w:rPr>
        <w:t>2.</w:t>
      </w:r>
      <w:r w:rsidRPr="00FD077E">
        <w:rPr>
          <w:rFonts w:ascii="Arial Narrow" w:eastAsia="Calibri" w:hAnsi="Arial Narrow" w:cstheme="minorHAnsi"/>
          <w:b/>
          <w:bCs/>
          <w:sz w:val="22"/>
          <w:szCs w:val="22"/>
          <w:lang w:eastAsia="en-US"/>
        </w:rPr>
        <w:t>1</w:t>
      </w:r>
      <w:r w:rsidRPr="00755B00">
        <w:rPr>
          <w:rFonts w:ascii="Arial Narrow" w:eastAsia="Calibri" w:hAnsi="Arial Narrow" w:cstheme="minorHAnsi"/>
          <w:b/>
          <w:bCs/>
          <w:sz w:val="22"/>
          <w:szCs w:val="22"/>
          <w:lang w:eastAsia="en-US"/>
        </w:rPr>
        <w:t xml:space="preserve"> </w:t>
      </w:r>
      <w:proofErr w:type="spellStart"/>
      <w:proofErr w:type="gramStart"/>
      <w:r w:rsidRPr="00FD077E">
        <w:rPr>
          <w:rFonts w:ascii="Arial Narrow" w:eastAsia="Calibri" w:hAnsi="Arial Narrow" w:cstheme="minorHAnsi"/>
          <w:b/>
          <w:bCs/>
          <w:sz w:val="22"/>
          <w:szCs w:val="22"/>
          <w:lang w:eastAsia="en-US"/>
        </w:rPr>
        <w:t>Deliverable</w:t>
      </w:r>
      <w:proofErr w:type="spellEnd"/>
      <w:r w:rsidRPr="00755B00">
        <w:rPr>
          <w:rFonts w:ascii="Arial Narrow" w:eastAsia="Calibri" w:hAnsi="Arial Narrow" w:cstheme="minorHAnsi"/>
          <w:b/>
          <w:bCs/>
          <w:sz w:val="22"/>
          <w:szCs w:val="22"/>
          <w:lang w:eastAsia="en-US"/>
        </w:rPr>
        <w:t>:</w:t>
      </w:r>
      <w:proofErr w:type="gramEnd"/>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FD077E"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FD077E">
        <w:rPr>
          <w:rFonts w:ascii="Arial Narrow" w:eastAsia="Calibri" w:hAnsi="Arial Narrow" w:cstheme="minorHAnsi"/>
          <w:sz w:val="22"/>
          <w:szCs w:val="22"/>
          <w:u w:val="none"/>
          <w:lang w:val="en-US" w:eastAsia="en-US"/>
        </w:rPr>
        <w:t>The exporter's guide in electronic formats.</w:t>
      </w: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after="160" w:line="259" w:lineRule="auto"/>
        <w:contextualSpacing/>
        <w:jc w:val="both"/>
        <w:rPr>
          <w:rFonts w:ascii="Arial Narrow" w:eastAsia="Calibri" w:hAnsi="Arial Narrow" w:cstheme="minorHAnsi"/>
          <w:sz w:val="22"/>
          <w:szCs w:val="22"/>
          <w:u w:val="none"/>
          <w:lang w:val="en-US" w:eastAsia="en-US"/>
        </w:rPr>
      </w:pPr>
    </w:p>
    <w:p w:rsidR="00EA1F14" w:rsidRPr="00FD077E"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FD077E"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66256C"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r w:rsidRPr="0066256C">
        <w:rPr>
          <w:rFonts w:ascii="Arial Narrow" w:eastAsia="Calibri" w:hAnsi="Arial Narrow" w:cstheme="minorHAnsi"/>
          <w:b/>
          <w:bCs/>
          <w:sz w:val="22"/>
          <w:szCs w:val="22"/>
          <w:u w:val="none"/>
          <w:lang w:val="en-US" w:eastAsia="en-US"/>
        </w:rPr>
        <w:t xml:space="preserve">Mission </w:t>
      </w:r>
      <w:proofErr w:type="gramStart"/>
      <w:r>
        <w:rPr>
          <w:rFonts w:ascii="Arial Narrow" w:eastAsia="Calibri" w:hAnsi="Arial Narrow" w:cstheme="minorHAnsi"/>
          <w:b/>
          <w:bCs/>
          <w:sz w:val="22"/>
          <w:szCs w:val="22"/>
          <w:u w:val="none"/>
          <w:lang w:val="en-US" w:eastAsia="en-US"/>
        </w:rPr>
        <w:t>2.</w:t>
      </w:r>
      <w:r w:rsidRPr="0066256C">
        <w:rPr>
          <w:rFonts w:ascii="Arial Narrow" w:eastAsia="Calibri" w:hAnsi="Arial Narrow" w:cstheme="minorHAnsi"/>
          <w:b/>
          <w:bCs/>
          <w:sz w:val="22"/>
          <w:szCs w:val="22"/>
          <w:u w:val="none"/>
          <w:lang w:val="en-US" w:eastAsia="en-US"/>
        </w:rPr>
        <w:t>2 :</w:t>
      </w:r>
      <w:proofErr w:type="gramEnd"/>
      <w:r w:rsidRPr="0066256C">
        <w:rPr>
          <w:rFonts w:ascii="Arial Narrow" w:eastAsia="Calibri" w:hAnsi="Arial Narrow" w:cstheme="minorHAnsi"/>
          <w:b/>
          <w:bCs/>
          <w:sz w:val="22"/>
          <w:szCs w:val="22"/>
          <w:u w:val="none"/>
          <w:lang w:val="en-US" w:eastAsia="en-US"/>
        </w:rPr>
        <w:t xml:space="preserve"> </w:t>
      </w:r>
      <w:proofErr w:type="spellStart"/>
      <w:r w:rsidRPr="0066256C">
        <w:rPr>
          <w:rFonts w:ascii="Arial Narrow" w:eastAsia="Calibri" w:hAnsi="Arial Narrow" w:cstheme="minorHAnsi"/>
          <w:b/>
          <w:bCs/>
          <w:sz w:val="22"/>
          <w:szCs w:val="22"/>
          <w:u w:val="none"/>
          <w:lang w:val="en-US" w:eastAsia="en-US"/>
        </w:rPr>
        <w:t>Organi</w:t>
      </w:r>
      <w:r>
        <w:rPr>
          <w:rFonts w:ascii="Arial Narrow" w:eastAsia="Calibri" w:hAnsi="Arial Narrow" w:cstheme="minorHAnsi"/>
          <w:b/>
          <w:bCs/>
          <w:sz w:val="22"/>
          <w:szCs w:val="22"/>
          <w:u w:val="none"/>
          <w:lang w:val="en-US" w:eastAsia="en-US"/>
        </w:rPr>
        <w:t>s</w:t>
      </w:r>
      <w:r w:rsidRPr="0066256C">
        <w:rPr>
          <w:rFonts w:ascii="Arial Narrow" w:eastAsia="Calibri" w:hAnsi="Arial Narrow" w:cstheme="minorHAnsi"/>
          <w:b/>
          <w:bCs/>
          <w:sz w:val="22"/>
          <w:szCs w:val="22"/>
          <w:u w:val="none"/>
          <w:lang w:val="en-US" w:eastAsia="en-US"/>
        </w:rPr>
        <w:t>ation</w:t>
      </w:r>
      <w:proofErr w:type="spellEnd"/>
      <w:r w:rsidRPr="0066256C">
        <w:rPr>
          <w:rFonts w:ascii="Arial Narrow" w:eastAsia="Calibri" w:hAnsi="Arial Narrow" w:cstheme="minorHAnsi"/>
          <w:b/>
          <w:bCs/>
          <w:sz w:val="22"/>
          <w:szCs w:val="22"/>
          <w:u w:val="none"/>
          <w:lang w:val="en-US" w:eastAsia="en-US"/>
        </w:rPr>
        <w:t xml:space="preserve"> of Workshops </w:t>
      </w:r>
      <w:r>
        <w:rPr>
          <w:rFonts w:ascii="Arial Narrow" w:eastAsia="Calibri" w:hAnsi="Arial Narrow" w:cstheme="minorHAnsi"/>
          <w:b/>
          <w:bCs/>
          <w:sz w:val="22"/>
          <w:szCs w:val="22"/>
          <w:u w:val="none"/>
          <w:lang w:val="en-US" w:eastAsia="en-US"/>
        </w:rPr>
        <w:t>to disseminate</w:t>
      </w:r>
      <w:r w:rsidRPr="0066256C">
        <w:rPr>
          <w:rFonts w:ascii="Arial Narrow" w:eastAsia="Calibri" w:hAnsi="Arial Narrow" w:cstheme="minorHAnsi"/>
          <w:b/>
          <w:bCs/>
          <w:sz w:val="22"/>
          <w:szCs w:val="22"/>
          <w:u w:val="none"/>
          <w:lang w:val="en-US" w:eastAsia="en-US"/>
        </w:rPr>
        <w:t xml:space="preserve"> the Exporter's Guide and Capacity Building for Operators</w:t>
      </w:r>
    </w:p>
    <w:p w:rsidR="00EA1F14" w:rsidRPr="0066256C" w:rsidRDefault="00EA1F14" w:rsidP="00EA1F14">
      <w:pPr>
        <w:suppressAutoHyphens w:val="0"/>
        <w:spacing w:line="259" w:lineRule="auto"/>
        <w:jc w:val="both"/>
        <w:rPr>
          <w:rFonts w:ascii="Arial Narrow" w:eastAsia="Calibri" w:hAnsi="Arial Narrow" w:cstheme="minorHAnsi"/>
          <w:b/>
          <w:bCs/>
          <w:sz w:val="22"/>
          <w:szCs w:val="22"/>
          <w:u w:val="none"/>
          <w:lang w:val="en-US" w:eastAsia="en-US"/>
        </w:rPr>
      </w:pPr>
    </w:p>
    <w:p w:rsidR="00EA1F14" w:rsidRPr="0066256C"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66256C">
        <w:rPr>
          <w:rFonts w:ascii="Arial Narrow" w:eastAsia="Calibri" w:hAnsi="Arial Narrow" w:cstheme="minorHAnsi"/>
          <w:sz w:val="22"/>
          <w:szCs w:val="22"/>
          <w:u w:val="none"/>
          <w:lang w:val="en-US" w:eastAsia="en-US"/>
        </w:rPr>
        <w:t>The service provider will be responsible for organi</w:t>
      </w:r>
      <w:r>
        <w:rPr>
          <w:rFonts w:ascii="Arial Narrow" w:eastAsia="Calibri" w:hAnsi="Arial Narrow" w:cstheme="minorHAnsi"/>
          <w:sz w:val="22"/>
          <w:szCs w:val="22"/>
          <w:u w:val="none"/>
          <w:lang w:val="en-US" w:eastAsia="en-US"/>
        </w:rPr>
        <w:t>z</w:t>
      </w:r>
      <w:r w:rsidRPr="0066256C">
        <w:rPr>
          <w:rFonts w:ascii="Arial Narrow" w:eastAsia="Calibri" w:hAnsi="Arial Narrow" w:cstheme="minorHAnsi"/>
          <w:sz w:val="22"/>
          <w:szCs w:val="22"/>
          <w:u w:val="none"/>
          <w:lang w:val="en-US" w:eastAsia="en-US"/>
        </w:rPr>
        <w:t xml:space="preserve">ing and moderating </w:t>
      </w:r>
      <w:r w:rsidRPr="007F54DA">
        <w:rPr>
          <w:rFonts w:ascii="Arial Narrow" w:eastAsia="Calibri" w:hAnsi="Arial Narrow" w:cstheme="minorHAnsi"/>
          <w:b/>
          <w:bCs/>
          <w:sz w:val="22"/>
          <w:szCs w:val="22"/>
          <w:u w:val="none"/>
          <w:lang w:val="en-US" w:eastAsia="en-US"/>
        </w:rPr>
        <w:t>three (3) workshops</w:t>
      </w:r>
      <w:r w:rsidRPr="0066256C">
        <w:rPr>
          <w:rFonts w:ascii="Arial Narrow" w:eastAsia="Calibri" w:hAnsi="Arial Narrow" w:cstheme="minorHAnsi"/>
          <w:sz w:val="22"/>
          <w:szCs w:val="22"/>
          <w:u w:val="none"/>
          <w:lang w:val="en-US" w:eastAsia="en-US"/>
        </w:rPr>
        <w:t xml:space="preserve"> </w:t>
      </w:r>
      <w:r>
        <w:rPr>
          <w:rFonts w:ascii="Arial Narrow" w:eastAsia="Calibri" w:hAnsi="Arial Narrow" w:cstheme="minorHAnsi"/>
          <w:sz w:val="22"/>
          <w:szCs w:val="22"/>
          <w:u w:val="none"/>
          <w:lang w:val="en-US" w:eastAsia="en-US"/>
        </w:rPr>
        <w:t>to present</w:t>
      </w:r>
      <w:r w:rsidRPr="0066256C">
        <w:rPr>
          <w:rFonts w:ascii="Arial Narrow" w:eastAsia="Calibri" w:hAnsi="Arial Narrow" w:cstheme="minorHAnsi"/>
          <w:sz w:val="22"/>
          <w:szCs w:val="22"/>
          <w:u w:val="none"/>
          <w:lang w:val="en-US" w:eastAsia="en-US"/>
        </w:rPr>
        <w:t xml:space="preserve"> and </w:t>
      </w:r>
      <w:r>
        <w:rPr>
          <w:rFonts w:ascii="Arial Narrow" w:eastAsia="Calibri" w:hAnsi="Arial Narrow" w:cstheme="minorHAnsi"/>
          <w:sz w:val="22"/>
          <w:szCs w:val="22"/>
          <w:u w:val="none"/>
          <w:lang w:val="en-US" w:eastAsia="en-US"/>
        </w:rPr>
        <w:t>popularize</w:t>
      </w:r>
      <w:r w:rsidRPr="0066256C">
        <w:rPr>
          <w:rFonts w:ascii="Arial Narrow" w:eastAsia="Calibri" w:hAnsi="Arial Narrow" w:cstheme="minorHAnsi"/>
          <w:sz w:val="22"/>
          <w:szCs w:val="22"/>
          <w:u w:val="none"/>
          <w:lang w:val="en-US" w:eastAsia="en-US"/>
        </w:rPr>
        <w:t xml:space="preserve"> the exporter's guide and for strengthening the capacities of operators to facilitate their access to target international markets. </w:t>
      </w:r>
      <w:r w:rsidRPr="00D23519">
        <w:rPr>
          <w:rFonts w:ascii="Arial Narrow" w:eastAsia="Calibri" w:hAnsi="Arial Narrow" w:cstheme="minorHAnsi"/>
          <w:sz w:val="22"/>
          <w:szCs w:val="22"/>
          <w:u w:val="none"/>
          <w:lang w:val="en-US" w:eastAsia="en-US"/>
        </w:rPr>
        <w:t>It will have to propose workshops tailored to the specific needs of operators and focusing on international regulations and the requirements of international markets, certification and accreditation as well as international marketing practices and the management of export operations.</w:t>
      </w:r>
    </w:p>
    <w:tbl>
      <w:tblPr>
        <w:tblStyle w:val="Tableausimple21"/>
        <w:tblW w:w="0" w:type="auto"/>
        <w:tblLook w:val="04A0" w:firstRow="1" w:lastRow="0" w:firstColumn="1" w:lastColumn="0" w:noHBand="0" w:noVBand="1"/>
      </w:tblPr>
      <w:tblGrid>
        <w:gridCol w:w="2552"/>
        <w:gridCol w:w="845"/>
        <w:gridCol w:w="1281"/>
        <w:gridCol w:w="4384"/>
      </w:tblGrid>
      <w:tr w:rsidR="00EA1F14" w:rsidRPr="00755B00" w:rsidTr="00973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A1F14" w:rsidRPr="00755B00" w:rsidRDefault="00EA1F14" w:rsidP="00973F7C">
            <w:pPr>
              <w:suppressAutoHyphens w:val="0"/>
              <w:spacing w:after="160" w:line="259" w:lineRule="auto"/>
              <w:jc w:val="center"/>
              <w:rPr>
                <w:rFonts w:ascii="Arial Narrow" w:eastAsia="Calibri" w:hAnsi="Arial Narrow" w:cstheme="minorHAnsi"/>
                <w:sz w:val="22"/>
                <w:szCs w:val="22"/>
                <w:u w:val="none"/>
                <w:lang w:eastAsia="en-US"/>
              </w:rPr>
            </w:pPr>
            <w:r w:rsidRPr="00610E32">
              <w:rPr>
                <w:rFonts w:ascii="Arial Narrow" w:eastAsia="Calibri" w:hAnsi="Arial Narrow" w:cstheme="minorHAnsi"/>
                <w:sz w:val="22"/>
                <w:szCs w:val="22"/>
                <w:u w:val="none"/>
                <w:lang w:eastAsia="en-US"/>
              </w:rPr>
              <w:t>Workshop</w:t>
            </w:r>
          </w:p>
        </w:tc>
        <w:tc>
          <w:tcPr>
            <w:tcW w:w="845" w:type="dxa"/>
          </w:tcPr>
          <w:p w:rsidR="00EA1F14" w:rsidRPr="00755B00" w:rsidRDefault="00EA1F14"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Pr>
                <w:rFonts w:ascii="Arial Narrow" w:eastAsia="Calibri" w:hAnsi="Arial Narrow" w:cstheme="minorHAnsi"/>
                <w:sz w:val="22"/>
                <w:szCs w:val="22"/>
                <w:u w:val="none"/>
                <w:lang w:eastAsia="en-US"/>
              </w:rPr>
              <w:t>City</w:t>
            </w:r>
          </w:p>
        </w:tc>
        <w:tc>
          <w:tcPr>
            <w:tcW w:w="1281" w:type="dxa"/>
          </w:tcPr>
          <w:p w:rsidR="00EA1F14" w:rsidRPr="00755B00" w:rsidRDefault="00EA1F14"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proofErr w:type="spellStart"/>
            <w:r>
              <w:rPr>
                <w:rFonts w:ascii="Arial Narrow" w:eastAsia="Calibri" w:hAnsi="Arial Narrow" w:cstheme="minorHAnsi"/>
                <w:sz w:val="22"/>
                <w:szCs w:val="22"/>
                <w:u w:val="none"/>
                <w:lang w:eastAsia="en-US"/>
              </w:rPr>
              <w:t>Number</w:t>
            </w:r>
            <w:proofErr w:type="spellEnd"/>
            <w:r w:rsidRPr="00755B00">
              <w:rPr>
                <w:rFonts w:ascii="Arial Narrow" w:eastAsia="Calibri" w:hAnsi="Arial Narrow" w:cstheme="minorHAnsi"/>
                <w:sz w:val="22"/>
                <w:szCs w:val="22"/>
                <w:u w:val="none"/>
                <w:lang w:eastAsia="en-US"/>
              </w:rPr>
              <w:t xml:space="preserve"> </w:t>
            </w:r>
            <w:r>
              <w:rPr>
                <w:rFonts w:ascii="Arial Narrow" w:eastAsia="Calibri" w:hAnsi="Arial Narrow" w:cstheme="minorHAnsi"/>
                <w:sz w:val="22"/>
                <w:szCs w:val="22"/>
                <w:u w:val="none"/>
                <w:lang w:eastAsia="en-US"/>
              </w:rPr>
              <w:t xml:space="preserve">of </w:t>
            </w:r>
            <w:r w:rsidRPr="00755B00">
              <w:rPr>
                <w:rFonts w:ascii="Arial Narrow" w:eastAsia="Calibri" w:hAnsi="Arial Narrow" w:cstheme="minorHAnsi"/>
                <w:sz w:val="22"/>
                <w:szCs w:val="22"/>
                <w:u w:val="none"/>
                <w:lang w:eastAsia="en-US"/>
              </w:rPr>
              <w:t>participants</w:t>
            </w:r>
          </w:p>
        </w:tc>
        <w:tc>
          <w:tcPr>
            <w:tcW w:w="4384" w:type="dxa"/>
          </w:tcPr>
          <w:p w:rsidR="00EA1F14" w:rsidRPr="00755B00" w:rsidRDefault="00EA1F14"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Pr>
                <w:rFonts w:ascii="Arial Narrow" w:eastAsia="Calibri" w:hAnsi="Arial Narrow" w:cstheme="minorHAnsi"/>
                <w:sz w:val="22"/>
                <w:szCs w:val="22"/>
                <w:u w:val="none"/>
                <w:lang w:eastAsia="en-US"/>
              </w:rPr>
              <w:t>Materials</w:t>
            </w:r>
            <w:r w:rsidRPr="00755B00">
              <w:rPr>
                <w:rFonts w:ascii="Arial Narrow" w:eastAsia="Calibri" w:hAnsi="Arial Narrow" w:cstheme="minorHAnsi"/>
                <w:sz w:val="22"/>
                <w:szCs w:val="22"/>
                <w:u w:val="none"/>
                <w:lang w:eastAsia="en-US"/>
              </w:rPr>
              <w:t xml:space="preserve"> </w:t>
            </w:r>
            <w:r>
              <w:rPr>
                <w:rFonts w:ascii="Arial Narrow" w:eastAsia="Calibri" w:hAnsi="Arial Narrow" w:cstheme="minorHAnsi"/>
                <w:sz w:val="22"/>
                <w:szCs w:val="22"/>
                <w:u w:val="none"/>
                <w:lang w:eastAsia="en-US"/>
              </w:rPr>
              <w:t xml:space="preserve">to </w:t>
            </w:r>
            <w:proofErr w:type="spellStart"/>
            <w:r>
              <w:rPr>
                <w:rFonts w:ascii="Arial Narrow" w:eastAsia="Calibri" w:hAnsi="Arial Narrow" w:cstheme="minorHAnsi"/>
                <w:sz w:val="22"/>
                <w:szCs w:val="22"/>
                <w:u w:val="none"/>
                <w:lang w:eastAsia="en-US"/>
              </w:rPr>
              <w:t>be</w:t>
            </w:r>
            <w:proofErr w:type="spellEnd"/>
            <w:r w:rsidRPr="00755B00">
              <w:rPr>
                <w:rFonts w:ascii="Arial Narrow" w:eastAsia="Calibri" w:hAnsi="Arial Narrow" w:cstheme="minorHAnsi"/>
                <w:sz w:val="22"/>
                <w:szCs w:val="22"/>
                <w:u w:val="none"/>
                <w:lang w:eastAsia="en-US"/>
              </w:rPr>
              <w:t xml:space="preserve"> </w:t>
            </w:r>
            <w:proofErr w:type="spellStart"/>
            <w:r>
              <w:rPr>
                <w:rFonts w:ascii="Arial Narrow" w:eastAsia="Calibri" w:hAnsi="Arial Narrow" w:cstheme="minorHAnsi"/>
                <w:sz w:val="22"/>
                <w:szCs w:val="22"/>
                <w:u w:val="none"/>
                <w:lang w:eastAsia="en-US"/>
              </w:rPr>
              <w:t>p</w:t>
            </w:r>
            <w:r w:rsidRPr="00755B00">
              <w:rPr>
                <w:rFonts w:ascii="Arial Narrow" w:eastAsia="Calibri" w:hAnsi="Arial Narrow" w:cstheme="minorHAnsi"/>
                <w:sz w:val="22"/>
                <w:szCs w:val="22"/>
                <w:u w:val="none"/>
                <w:lang w:eastAsia="en-US"/>
              </w:rPr>
              <w:t>r</w:t>
            </w:r>
            <w:r>
              <w:rPr>
                <w:rFonts w:ascii="Arial Narrow" w:eastAsia="Calibri" w:hAnsi="Arial Narrow" w:cstheme="minorHAnsi"/>
                <w:sz w:val="22"/>
                <w:szCs w:val="22"/>
                <w:u w:val="none"/>
                <w:lang w:eastAsia="en-US"/>
              </w:rPr>
              <w:t>ovided</w:t>
            </w:r>
            <w:proofErr w:type="spellEnd"/>
          </w:p>
        </w:tc>
      </w:tr>
      <w:tr w:rsidR="00EA1F14" w:rsidRPr="00155400" w:rsidTr="00973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A1F14" w:rsidRPr="00610E32" w:rsidRDefault="00EA1F14" w:rsidP="00973F7C">
            <w:pPr>
              <w:suppressAutoHyphens w:val="0"/>
              <w:spacing w:after="160" w:line="259" w:lineRule="auto"/>
              <w:jc w:val="both"/>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Export of finfish</w:t>
            </w:r>
            <w:r w:rsidRPr="00610E32">
              <w:rPr>
                <w:rFonts w:ascii="Arial" w:eastAsia="Calibri" w:hAnsi="Arial" w:cs="Arial"/>
                <w:sz w:val="22"/>
                <w:szCs w:val="22"/>
                <w:u w:val="none"/>
                <w:lang w:val="en-US" w:eastAsia="en-US"/>
              </w:rPr>
              <w:t> </w:t>
            </w:r>
            <w:r w:rsidRPr="00610E32">
              <w:rPr>
                <w:rFonts w:ascii="Arial Narrow" w:eastAsia="Calibri" w:hAnsi="Arial Narrow" w:cstheme="minorHAnsi"/>
                <w:sz w:val="22"/>
                <w:szCs w:val="22"/>
                <w:u w:val="none"/>
                <w:lang w:val="en-US" w:eastAsia="en-US"/>
              </w:rPr>
              <w:t>/</w:t>
            </w:r>
            <w:r w:rsidRPr="00610E32">
              <w:rPr>
                <w:rFonts w:ascii="Arial" w:eastAsia="Calibri" w:hAnsi="Arial" w:cs="Arial"/>
                <w:sz w:val="22"/>
                <w:szCs w:val="22"/>
                <w:u w:val="none"/>
                <w:lang w:val="en-US" w:eastAsia="en-US"/>
              </w:rPr>
              <w:t> </w:t>
            </w:r>
            <w:r w:rsidRPr="00610E32">
              <w:rPr>
                <w:rFonts w:ascii="Arial Narrow" w:eastAsia="Calibri" w:hAnsi="Arial Narrow" w:cstheme="minorHAnsi"/>
                <w:sz w:val="22"/>
                <w:szCs w:val="22"/>
                <w:u w:val="none"/>
                <w:lang w:val="en-US" w:eastAsia="en-US"/>
              </w:rPr>
              <w:t>shrimp products</w:t>
            </w:r>
          </w:p>
        </w:tc>
        <w:tc>
          <w:tcPr>
            <w:tcW w:w="845" w:type="dxa"/>
          </w:tcPr>
          <w:p w:rsidR="00EA1F14" w:rsidRPr="00755B00" w:rsidRDefault="00EA1F14"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 xml:space="preserve">Rabat                                                                                                                                                                                                                                                                                                                                                                                                                                                                                                                                                                                                                                                                                                                                                                                                                                                                                                                                                                                                                                                                                                                                                                                                                                                                                                                                                                                                    </w:t>
            </w:r>
          </w:p>
        </w:tc>
        <w:tc>
          <w:tcPr>
            <w:tcW w:w="1281" w:type="dxa"/>
          </w:tcPr>
          <w:p w:rsidR="00EA1F14" w:rsidRPr="00755B00" w:rsidRDefault="00EA1F14"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15</w:t>
            </w:r>
          </w:p>
        </w:tc>
        <w:tc>
          <w:tcPr>
            <w:tcW w:w="4384" w:type="dxa"/>
            <w:vMerge w:val="restart"/>
          </w:tcPr>
          <w:p w:rsidR="00EA1F14" w:rsidRPr="00610E32" w:rsidRDefault="00EA1F14"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Customized PowerPoint presentation for each workshop;</w:t>
            </w:r>
          </w:p>
          <w:p w:rsidR="00EA1F14" w:rsidRPr="00755B00" w:rsidRDefault="00EA1F14"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proofErr w:type="spellStart"/>
            <w:r w:rsidRPr="00610E32">
              <w:rPr>
                <w:rFonts w:ascii="Arial Narrow" w:eastAsia="Calibri" w:hAnsi="Arial Narrow" w:cstheme="minorHAnsi"/>
                <w:sz w:val="22"/>
                <w:szCs w:val="22"/>
                <w:u w:val="none"/>
                <w:lang w:eastAsia="en-US"/>
              </w:rPr>
              <w:t>Exporter’s</w:t>
            </w:r>
            <w:proofErr w:type="spellEnd"/>
            <w:r w:rsidRPr="00610E32">
              <w:rPr>
                <w:rFonts w:ascii="Arial Narrow" w:eastAsia="Calibri" w:hAnsi="Arial Narrow" w:cstheme="minorHAnsi"/>
                <w:sz w:val="22"/>
                <w:szCs w:val="22"/>
                <w:u w:val="none"/>
                <w:lang w:eastAsia="en-US"/>
              </w:rPr>
              <w:t xml:space="preserve"> Guide (</w:t>
            </w:r>
            <w:proofErr w:type="spellStart"/>
            <w:r w:rsidRPr="00610E32">
              <w:rPr>
                <w:rFonts w:ascii="Arial Narrow" w:eastAsia="Calibri" w:hAnsi="Arial Narrow" w:cstheme="minorHAnsi"/>
                <w:sz w:val="22"/>
                <w:szCs w:val="22"/>
                <w:u w:val="none"/>
                <w:lang w:eastAsia="en-US"/>
              </w:rPr>
              <w:t>print</w:t>
            </w:r>
            <w:r>
              <w:rPr>
                <w:rFonts w:ascii="Arial Narrow" w:eastAsia="Calibri" w:hAnsi="Arial Narrow" w:cstheme="minorHAnsi"/>
                <w:sz w:val="22"/>
                <w:szCs w:val="22"/>
                <w:u w:val="none"/>
                <w:lang w:eastAsia="en-US"/>
              </w:rPr>
              <w:t>ed</w:t>
            </w:r>
            <w:proofErr w:type="spellEnd"/>
            <w:r w:rsidRPr="00610E32">
              <w:rPr>
                <w:rFonts w:ascii="Arial Narrow" w:eastAsia="Calibri" w:hAnsi="Arial Narrow" w:cstheme="minorHAnsi"/>
                <w:sz w:val="22"/>
                <w:szCs w:val="22"/>
                <w:u w:val="none"/>
                <w:lang w:eastAsia="en-US"/>
              </w:rPr>
              <w:t xml:space="preserve"> &amp; digital</w:t>
            </w:r>
            <w:r>
              <w:rPr>
                <w:rFonts w:ascii="Arial Narrow" w:eastAsia="Calibri" w:hAnsi="Arial Narrow" w:cstheme="minorHAnsi"/>
                <w:sz w:val="22"/>
                <w:szCs w:val="22"/>
                <w:u w:val="none"/>
                <w:lang w:eastAsia="en-US"/>
              </w:rPr>
              <w:t xml:space="preserve"> formats</w:t>
            </w:r>
            <w:proofErr w:type="gramStart"/>
            <w:r w:rsidRPr="00610E32">
              <w:rPr>
                <w:rFonts w:ascii="Arial Narrow" w:eastAsia="Calibri" w:hAnsi="Arial Narrow" w:cstheme="minorHAnsi"/>
                <w:sz w:val="22"/>
                <w:szCs w:val="22"/>
                <w:u w:val="none"/>
                <w:lang w:eastAsia="en-US"/>
              </w:rPr>
              <w:t>)</w:t>
            </w:r>
            <w:r w:rsidRPr="00755B00">
              <w:rPr>
                <w:rFonts w:ascii="Arial Narrow" w:eastAsia="Calibri" w:hAnsi="Arial Narrow" w:cstheme="minorHAnsi"/>
                <w:sz w:val="22"/>
                <w:szCs w:val="22"/>
                <w:u w:val="none"/>
                <w:lang w:eastAsia="en-US"/>
              </w:rPr>
              <w:t>;</w:t>
            </w:r>
            <w:proofErr w:type="gramEnd"/>
          </w:p>
          <w:p w:rsidR="00EA1F14" w:rsidRPr="00610E32" w:rsidRDefault="00EA1F14"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 xml:space="preserve">Simplified infographic summary of the </w:t>
            </w:r>
            <w:r>
              <w:rPr>
                <w:rFonts w:ascii="Arial Narrow" w:eastAsia="Calibri" w:hAnsi="Arial Narrow" w:cstheme="minorHAnsi"/>
                <w:sz w:val="22"/>
                <w:szCs w:val="22"/>
                <w:u w:val="none"/>
                <w:lang w:val="en-US" w:eastAsia="en-US"/>
              </w:rPr>
              <w:t>exporter’s g</w:t>
            </w:r>
            <w:r w:rsidRPr="00610E32">
              <w:rPr>
                <w:rFonts w:ascii="Arial Narrow" w:eastAsia="Calibri" w:hAnsi="Arial Narrow" w:cstheme="minorHAnsi"/>
                <w:sz w:val="22"/>
                <w:szCs w:val="22"/>
                <w:u w:val="none"/>
                <w:lang w:val="en-US" w:eastAsia="en-US"/>
              </w:rPr>
              <w:t>uide (</w:t>
            </w:r>
            <w:r w:rsidRPr="004448E1">
              <w:rPr>
                <w:rFonts w:ascii="Arial Narrow" w:eastAsia="Calibri" w:hAnsi="Arial Narrow" w:cstheme="minorHAnsi"/>
                <w:sz w:val="22"/>
                <w:szCs w:val="22"/>
                <w:u w:val="none"/>
                <w:lang w:val="en-US" w:eastAsia="en-US"/>
              </w:rPr>
              <w:t>printed &amp; digital formats</w:t>
            </w:r>
            <w:r w:rsidRPr="00610E32">
              <w:rPr>
                <w:rFonts w:ascii="Arial Narrow" w:eastAsia="Calibri" w:hAnsi="Arial Narrow" w:cstheme="minorHAnsi"/>
                <w:sz w:val="22"/>
                <w:szCs w:val="22"/>
                <w:u w:val="none"/>
                <w:lang w:val="en-US" w:eastAsia="en-US"/>
              </w:rPr>
              <w:t>).</w:t>
            </w:r>
          </w:p>
        </w:tc>
      </w:tr>
      <w:tr w:rsidR="00EA1F14" w:rsidRPr="00755B00" w:rsidTr="00973F7C">
        <w:tc>
          <w:tcPr>
            <w:cnfStyle w:val="001000000000" w:firstRow="0" w:lastRow="0" w:firstColumn="1" w:lastColumn="0" w:oddVBand="0" w:evenVBand="0" w:oddHBand="0" w:evenHBand="0" w:firstRowFirstColumn="0" w:firstRowLastColumn="0" w:lastRowFirstColumn="0" w:lastRowLastColumn="0"/>
            <w:tcW w:w="2552" w:type="dxa"/>
          </w:tcPr>
          <w:p w:rsidR="00EA1F14" w:rsidRPr="00755B00" w:rsidRDefault="00EA1F14" w:rsidP="00973F7C">
            <w:pPr>
              <w:suppressAutoHyphens w:val="0"/>
              <w:spacing w:after="160" w:line="259" w:lineRule="auto"/>
              <w:jc w:val="both"/>
              <w:rPr>
                <w:rFonts w:ascii="Arial Narrow" w:eastAsia="Calibri" w:hAnsi="Arial Narrow" w:cstheme="minorHAnsi"/>
                <w:sz w:val="22"/>
                <w:szCs w:val="22"/>
                <w:u w:val="none"/>
                <w:lang w:eastAsia="en-US"/>
              </w:rPr>
            </w:pPr>
            <w:r w:rsidRPr="00610E32">
              <w:rPr>
                <w:rFonts w:ascii="Arial Narrow" w:eastAsia="Calibri" w:hAnsi="Arial Narrow" w:cstheme="minorHAnsi"/>
                <w:sz w:val="22"/>
                <w:szCs w:val="22"/>
                <w:u w:val="none"/>
                <w:lang w:eastAsia="en-US"/>
              </w:rPr>
              <w:t xml:space="preserve">Export of </w:t>
            </w:r>
            <w:proofErr w:type="spellStart"/>
            <w:r w:rsidRPr="00610E32">
              <w:rPr>
                <w:rFonts w:ascii="Arial Narrow" w:eastAsia="Calibri" w:hAnsi="Arial Narrow" w:cstheme="minorHAnsi"/>
                <w:sz w:val="22"/>
                <w:szCs w:val="22"/>
                <w:u w:val="none"/>
                <w:lang w:eastAsia="en-US"/>
              </w:rPr>
              <w:t>mussels</w:t>
            </w:r>
            <w:proofErr w:type="spellEnd"/>
          </w:p>
        </w:tc>
        <w:tc>
          <w:tcPr>
            <w:tcW w:w="845" w:type="dxa"/>
          </w:tcPr>
          <w:p w:rsidR="00EA1F14" w:rsidRPr="00755B00" w:rsidRDefault="00EA1F14" w:rsidP="00973F7C">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Agadir</w:t>
            </w:r>
          </w:p>
        </w:tc>
        <w:tc>
          <w:tcPr>
            <w:tcW w:w="1281" w:type="dxa"/>
          </w:tcPr>
          <w:p w:rsidR="00EA1F14" w:rsidRPr="00755B00" w:rsidRDefault="00EA1F14" w:rsidP="00973F7C">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15</w:t>
            </w:r>
          </w:p>
        </w:tc>
        <w:tc>
          <w:tcPr>
            <w:tcW w:w="4384" w:type="dxa"/>
            <w:vMerge/>
          </w:tcPr>
          <w:p w:rsidR="00EA1F14" w:rsidRPr="00755B00" w:rsidRDefault="00EA1F14" w:rsidP="00973F7C">
            <w:pPr>
              <w:suppressAutoHyphens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p>
        </w:tc>
      </w:tr>
      <w:tr w:rsidR="00EA1F14" w:rsidRPr="00755B00" w:rsidTr="00973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EA1F14" w:rsidRPr="00610E32" w:rsidRDefault="00EA1F14" w:rsidP="00973F7C">
            <w:pPr>
              <w:suppressAutoHyphens w:val="0"/>
              <w:spacing w:after="160" w:line="259" w:lineRule="auto"/>
              <w:jc w:val="both"/>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Export of oysters and clams</w:t>
            </w:r>
          </w:p>
        </w:tc>
        <w:tc>
          <w:tcPr>
            <w:tcW w:w="845" w:type="dxa"/>
          </w:tcPr>
          <w:p w:rsidR="00EA1F14" w:rsidRPr="00755B00" w:rsidRDefault="00EA1F14"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Dakhla</w:t>
            </w:r>
          </w:p>
        </w:tc>
        <w:tc>
          <w:tcPr>
            <w:tcW w:w="1281" w:type="dxa"/>
          </w:tcPr>
          <w:p w:rsidR="00EA1F14" w:rsidRPr="00755B00" w:rsidRDefault="00EA1F14"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755B00">
              <w:rPr>
                <w:rFonts w:ascii="Arial Narrow" w:eastAsia="Calibri" w:hAnsi="Arial Narrow" w:cstheme="minorHAnsi"/>
                <w:sz w:val="22"/>
                <w:szCs w:val="22"/>
                <w:u w:val="none"/>
                <w:lang w:eastAsia="en-US"/>
              </w:rPr>
              <w:t>30</w:t>
            </w:r>
          </w:p>
        </w:tc>
        <w:tc>
          <w:tcPr>
            <w:tcW w:w="4384" w:type="dxa"/>
            <w:vMerge/>
          </w:tcPr>
          <w:p w:rsidR="00EA1F14" w:rsidRPr="00755B00" w:rsidRDefault="00EA1F14" w:rsidP="00973F7C">
            <w:pPr>
              <w:suppressAutoHyphens w:val="0"/>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p>
        </w:tc>
      </w:tr>
    </w:tbl>
    <w:p w:rsidR="00EA1F14" w:rsidRPr="00755B00" w:rsidRDefault="00EA1F14" w:rsidP="00EA1F14">
      <w:pPr>
        <w:suppressAutoHyphens w:val="0"/>
        <w:spacing w:after="160" w:line="259" w:lineRule="auto"/>
        <w:jc w:val="both"/>
        <w:rPr>
          <w:rFonts w:ascii="Arial Narrow" w:eastAsia="Calibri" w:hAnsi="Arial Narrow" w:cstheme="minorHAnsi"/>
          <w:sz w:val="22"/>
          <w:szCs w:val="22"/>
          <w:u w:val="none"/>
          <w:lang w:eastAsia="en-US"/>
        </w:rPr>
      </w:pPr>
    </w:p>
    <w:p w:rsidR="00EA1F14" w:rsidRPr="00610E32" w:rsidRDefault="00EA1F14" w:rsidP="00EA1F14">
      <w:pPr>
        <w:suppressAutoHyphens w:val="0"/>
        <w:spacing w:after="160" w:line="259" w:lineRule="auto"/>
        <w:jc w:val="both"/>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 xml:space="preserve">In addition, the service provider will </w:t>
      </w:r>
      <w:r>
        <w:rPr>
          <w:rFonts w:ascii="Arial Narrow" w:eastAsia="Calibri" w:hAnsi="Arial Narrow" w:cstheme="minorHAnsi"/>
          <w:sz w:val="22"/>
          <w:szCs w:val="22"/>
          <w:u w:val="none"/>
          <w:lang w:val="en-US" w:eastAsia="en-US"/>
        </w:rPr>
        <w:t>have to support</w:t>
      </w:r>
      <w:r w:rsidRPr="00610E32">
        <w:rPr>
          <w:rFonts w:ascii="Arial Narrow" w:eastAsia="Calibri" w:hAnsi="Arial Narrow" w:cstheme="minorHAnsi"/>
          <w:sz w:val="22"/>
          <w:szCs w:val="22"/>
          <w:u w:val="none"/>
          <w:lang w:val="en-US" w:eastAsia="en-US"/>
        </w:rPr>
        <w:t xml:space="preserve"> these operators in designing and implementing export plans and marketing strategies for each sector, </w:t>
      </w:r>
      <w:r>
        <w:rPr>
          <w:rFonts w:ascii="Arial Narrow" w:eastAsia="Calibri" w:hAnsi="Arial Narrow" w:cstheme="minorHAnsi"/>
          <w:sz w:val="22"/>
          <w:szCs w:val="22"/>
          <w:u w:val="none"/>
          <w:lang w:val="en-US" w:eastAsia="en-US"/>
        </w:rPr>
        <w:t xml:space="preserve">and </w:t>
      </w:r>
      <w:r w:rsidRPr="00610E32">
        <w:rPr>
          <w:rFonts w:ascii="Arial Narrow" w:eastAsia="Calibri" w:hAnsi="Arial Narrow" w:cstheme="minorHAnsi"/>
          <w:sz w:val="22"/>
          <w:szCs w:val="22"/>
          <w:u w:val="none"/>
          <w:lang w:val="en-US" w:eastAsia="en-US"/>
        </w:rPr>
        <w:t xml:space="preserve">help them </w:t>
      </w:r>
      <w:r>
        <w:rPr>
          <w:rFonts w:ascii="Arial Narrow" w:eastAsia="Calibri" w:hAnsi="Arial Narrow" w:cstheme="minorHAnsi"/>
          <w:sz w:val="22"/>
          <w:szCs w:val="22"/>
          <w:u w:val="none"/>
          <w:lang w:val="en-US" w:eastAsia="en-US"/>
        </w:rPr>
        <w:t>to establish</w:t>
      </w:r>
      <w:r w:rsidRPr="00610E32">
        <w:rPr>
          <w:rFonts w:ascii="Arial Narrow" w:eastAsia="Calibri" w:hAnsi="Arial Narrow" w:cstheme="minorHAnsi"/>
          <w:sz w:val="22"/>
          <w:szCs w:val="22"/>
          <w:u w:val="none"/>
          <w:lang w:val="en-US" w:eastAsia="en-US"/>
        </w:rPr>
        <w:t xml:space="preserve"> partnerships with distributors, potential </w:t>
      </w:r>
      <w:r>
        <w:rPr>
          <w:rFonts w:ascii="Arial Narrow" w:eastAsia="Calibri" w:hAnsi="Arial Narrow" w:cstheme="minorHAnsi"/>
          <w:sz w:val="22"/>
          <w:szCs w:val="22"/>
          <w:u w:val="none"/>
          <w:lang w:val="en-US" w:eastAsia="en-US"/>
        </w:rPr>
        <w:t>customers</w:t>
      </w:r>
      <w:r w:rsidRPr="00610E32">
        <w:rPr>
          <w:rFonts w:ascii="Arial Narrow" w:eastAsia="Calibri" w:hAnsi="Arial Narrow" w:cstheme="minorHAnsi"/>
          <w:sz w:val="22"/>
          <w:szCs w:val="22"/>
          <w:u w:val="none"/>
          <w:lang w:val="en-US" w:eastAsia="en-US"/>
        </w:rPr>
        <w:t>, investors and any other relevant stakeholders in the aquaculture sector's value chain.</w:t>
      </w:r>
    </w:p>
    <w:p w:rsidR="00EA1F14" w:rsidRPr="00755B00" w:rsidRDefault="00EA1F14" w:rsidP="00EA1F14">
      <w:pPr>
        <w:suppressAutoHyphens w:val="0"/>
        <w:spacing w:line="259" w:lineRule="auto"/>
        <w:jc w:val="both"/>
        <w:rPr>
          <w:rFonts w:ascii="Arial Narrow" w:eastAsia="Calibri" w:hAnsi="Arial Narrow" w:cstheme="minorHAnsi"/>
          <w:b/>
          <w:bCs/>
          <w:sz w:val="22"/>
          <w:szCs w:val="22"/>
          <w:lang w:eastAsia="en-US"/>
        </w:rPr>
      </w:pPr>
      <w:r w:rsidRPr="00610E32">
        <w:rPr>
          <w:rFonts w:ascii="Arial Narrow" w:eastAsia="Calibri" w:hAnsi="Arial Narrow" w:cstheme="minorHAnsi"/>
          <w:b/>
          <w:bCs/>
          <w:sz w:val="22"/>
          <w:szCs w:val="22"/>
          <w:lang w:eastAsia="en-US"/>
        </w:rPr>
        <w:t xml:space="preserve">Mission </w:t>
      </w:r>
      <w:r>
        <w:rPr>
          <w:rFonts w:ascii="Arial Narrow" w:eastAsia="Calibri" w:hAnsi="Arial Narrow" w:cstheme="minorHAnsi"/>
          <w:b/>
          <w:bCs/>
          <w:sz w:val="22"/>
          <w:szCs w:val="22"/>
          <w:lang w:eastAsia="en-US"/>
        </w:rPr>
        <w:t>2.</w:t>
      </w:r>
      <w:r w:rsidRPr="00610E32">
        <w:rPr>
          <w:rFonts w:ascii="Arial Narrow" w:eastAsia="Calibri" w:hAnsi="Arial Narrow" w:cstheme="minorHAnsi"/>
          <w:b/>
          <w:bCs/>
          <w:sz w:val="22"/>
          <w:szCs w:val="22"/>
          <w:lang w:eastAsia="en-US"/>
        </w:rPr>
        <w:t>2</w:t>
      </w:r>
      <w:r w:rsidRPr="00581E98">
        <w:rPr>
          <w:rFonts w:ascii="Arial Narrow" w:eastAsia="Calibri" w:hAnsi="Arial Narrow" w:cstheme="minorHAnsi"/>
          <w:b/>
          <w:bCs/>
          <w:sz w:val="22"/>
          <w:szCs w:val="22"/>
          <w:lang w:eastAsia="en-US"/>
        </w:rPr>
        <w:t xml:space="preserve"> </w:t>
      </w:r>
      <w:proofErr w:type="spellStart"/>
      <w:proofErr w:type="gramStart"/>
      <w:r w:rsidRPr="00610E32">
        <w:rPr>
          <w:rFonts w:ascii="Arial Narrow" w:eastAsia="Calibri" w:hAnsi="Arial Narrow" w:cstheme="minorHAnsi"/>
          <w:b/>
          <w:bCs/>
          <w:sz w:val="22"/>
          <w:szCs w:val="22"/>
          <w:lang w:eastAsia="en-US"/>
        </w:rPr>
        <w:t>Deliverables</w:t>
      </w:r>
      <w:proofErr w:type="spellEnd"/>
      <w:r w:rsidRPr="00755B00">
        <w:rPr>
          <w:rFonts w:ascii="Arial Narrow" w:eastAsia="Calibri" w:hAnsi="Arial Narrow" w:cstheme="minorHAnsi"/>
          <w:b/>
          <w:bCs/>
          <w:sz w:val="22"/>
          <w:szCs w:val="22"/>
          <w:lang w:eastAsia="en-US"/>
        </w:rPr>
        <w:t>:</w:t>
      </w:r>
      <w:proofErr w:type="gramEnd"/>
    </w:p>
    <w:p w:rsidR="00EA1F14" w:rsidRPr="00755B00" w:rsidRDefault="00EA1F14" w:rsidP="00EA1F14">
      <w:pPr>
        <w:suppressAutoHyphens w:val="0"/>
        <w:spacing w:line="259" w:lineRule="auto"/>
        <w:jc w:val="both"/>
        <w:rPr>
          <w:rFonts w:ascii="Arial Narrow" w:eastAsia="Calibri" w:hAnsi="Arial Narrow" w:cstheme="minorHAnsi"/>
          <w:sz w:val="22"/>
          <w:szCs w:val="22"/>
          <w:u w:val="none"/>
          <w:lang w:eastAsia="en-US"/>
        </w:rPr>
      </w:pPr>
    </w:p>
    <w:p w:rsidR="00EA1F14" w:rsidRPr="00610E32"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 xml:space="preserve">PowerPoint presentations </w:t>
      </w:r>
      <w:r w:rsidRPr="00581E98">
        <w:rPr>
          <w:rFonts w:ascii="Arial Narrow" w:eastAsia="Calibri" w:hAnsi="Arial Narrow" w:cstheme="minorHAnsi"/>
          <w:sz w:val="22"/>
          <w:szCs w:val="22"/>
          <w:u w:val="none"/>
          <w:lang w:val="en-US" w:eastAsia="en-US"/>
        </w:rPr>
        <w:t>of the workshops presenting the exporter's guide</w:t>
      </w:r>
      <w:r w:rsidRPr="00610E32">
        <w:rPr>
          <w:rFonts w:ascii="Arial Narrow" w:eastAsia="Calibri" w:hAnsi="Arial Narrow" w:cstheme="minorHAnsi"/>
          <w:sz w:val="22"/>
          <w:szCs w:val="22"/>
          <w:u w:val="none"/>
          <w:lang w:val="en-US" w:eastAsia="en-US"/>
        </w:rPr>
        <w:t>;</w:t>
      </w:r>
    </w:p>
    <w:p w:rsidR="00EA1F14" w:rsidRPr="00610E32"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10E32">
        <w:rPr>
          <w:rFonts w:ascii="Arial Narrow" w:eastAsia="Calibri" w:hAnsi="Arial Narrow" w:cstheme="minorHAnsi"/>
          <w:sz w:val="22"/>
          <w:szCs w:val="22"/>
          <w:u w:val="none"/>
          <w:lang w:val="en-US" w:eastAsia="en-US"/>
        </w:rPr>
        <w:t>Summary report of the exporter's guide workshops;</w:t>
      </w:r>
    </w:p>
    <w:p w:rsidR="00EA1F14" w:rsidRPr="00610E32" w:rsidRDefault="00EA1F14" w:rsidP="00EA1F14">
      <w:pPr>
        <w:numPr>
          <w:ilvl w:val="0"/>
          <w:numId w:val="2"/>
        </w:numPr>
        <w:suppressAutoHyphens w:val="0"/>
        <w:spacing w:after="160" w:line="259" w:lineRule="auto"/>
        <w:contextualSpacing/>
        <w:jc w:val="both"/>
        <w:rPr>
          <w:rFonts w:ascii="Arial Narrow" w:eastAsia="Calibri" w:hAnsi="Arial Narrow" w:cstheme="minorHAnsi"/>
          <w:sz w:val="22"/>
          <w:szCs w:val="22"/>
          <w:u w:val="none"/>
          <w:lang w:val="en-US" w:eastAsia="en-US"/>
        </w:rPr>
      </w:pPr>
      <w:r w:rsidRPr="00610E32">
        <w:rPr>
          <w:rFonts w:ascii="Arial Narrow" w:hAnsi="Arial Narrow" w:cstheme="minorHAnsi"/>
          <w:kern w:val="1"/>
          <w:sz w:val="22"/>
          <w:szCs w:val="22"/>
          <w:u w:val="none"/>
          <w:lang w:val="en-US"/>
        </w:rPr>
        <w:t>Photo library of the exporter's guide workshops</w:t>
      </w:r>
      <w:r w:rsidRPr="00610E32">
        <w:rPr>
          <w:rFonts w:ascii="Arial Narrow" w:eastAsia="Calibri" w:hAnsi="Arial Narrow" w:cstheme="minorHAnsi"/>
          <w:sz w:val="22"/>
          <w:szCs w:val="22"/>
          <w:u w:val="none"/>
          <w:lang w:val="en-US" w:eastAsia="en-US"/>
        </w:rPr>
        <w:t>.</w:t>
      </w:r>
    </w:p>
    <w:p w:rsidR="00EA1F14" w:rsidRDefault="00EA1F14" w:rsidP="00EA1F14">
      <w:pPr>
        <w:rPr>
          <w:rFonts w:ascii="Arial Narrow" w:hAnsi="Arial Narrow"/>
          <w:lang w:val="en-US"/>
        </w:rPr>
      </w:pPr>
    </w:p>
    <w:p w:rsidR="00EA1F14" w:rsidRDefault="00EA1F14" w:rsidP="00EA1F14">
      <w:pPr>
        <w:rPr>
          <w:rFonts w:ascii="Arial Narrow" w:hAnsi="Arial Narrow"/>
          <w:u w:val="none"/>
          <w:lang w:val="en-US"/>
        </w:rPr>
      </w:pPr>
      <w:r w:rsidRPr="00D7420A">
        <w:rPr>
          <w:rFonts w:ascii="Arial Narrow" w:hAnsi="Arial Narrow"/>
          <w:sz w:val="22"/>
          <w:szCs w:val="22"/>
          <w:u w:val="none"/>
          <w:lang w:val="en-US"/>
        </w:rPr>
        <w:t>N.B.: The working language during the assignment and for deliverables will be one of the following languages: French, Arabic, English.</w:t>
      </w:r>
    </w:p>
    <w:p w:rsidR="00EA1F14" w:rsidRDefault="00EA1F14" w:rsidP="00EA1F14">
      <w:pPr>
        <w:rPr>
          <w:rFonts w:ascii="Arial Narrow" w:hAnsi="Arial Narrow"/>
          <w:u w:val="none"/>
          <w:lang w:val="en-US"/>
        </w:rPr>
      </w:pPr>
    </w:p>
    <w:p w:rsidR="00EA1F14" w:rsidRPr="005C6D46" w:rsidRDefault="00EA1F14" w:rsidP="00EA1F14">
      <w:pPr>
        <w:shd w:val="clear" w:color="auto" w:fill="D9E2F3" w:themeFill="accent1" w:themeFillTint="33"/>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5C6D46">
        <w:rPr>
          <w:rFonts w:ascii="Arial Narrow" w:eastAsia="Calibri" w:hAnsi="Arial Narrow" w:cstheme="minorHAnsi"/>
          <w:b/>
          <w:bCs/>
          <w:sz w:val="22"/>
          <w:szCs w:val="22"/>
          <w:u w:val="none"/>
          <w:lang w:val="en-US" w:eastAsia="en-US"/>
        </w:rPr>
        <w:t>Required skills, composition and qualification criteria for the key personnel team</w:t>
      </w:r>
    </w:p>
    <w:p w:rsidR="00EA1F14" w:rsidRDefault="00EA1F14" w:rsidP="00EA1F14">
      <w:pPr>
        <w:pStyle w:val="Paragraphedeliste"/>
        <w:numPr>
          <w:ilvl w:val="2"/>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
          <w:sz w:val="22"/>
          <w:szCs w:val="22"/>
          <w:lang w:eastAsia="fr-FR"/>
        </w:rPr>
      </w:pPr>
      <w:r w:rsidRPr="00D51A16">
        <w:rPr>
          <w:rFonts w:ascii="Arial Narrow" w:hAnsi="Arial Narrow"/>
          <w:b/>
          <w:sz w:val="22"/>
          <w:szCs w:val="22"/>
          <w:lang w:eastAsia="fr-FR"/>
        </w:rPr>
        <w:t>Key personnel</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2B0476">
        <w:rPr>
          <w:rFonts w:ascii="Arial Narrow" w:hAnsi="Arial Narrow"/>
          <w:bCs/>
          <w:sz w:val="22"/>
          <w:szCs w:val="22"/>
          <w:u w:val="none"/>
          <w:lang w:val="en-US" w:eastAsia="fr-FR"/>
        </w:rPr>
        <w:t>The consultant must have in-depth knowledge of international trade, marketing of agri-food or aquaculture products, export development strategy, and a solid understanding of value chains, market dynamics, and regulations related to the export of agri-food products.</w:t>
      </w:r>
    </w:p>
    <w:p w:rsidR="00EA1F14" w:rsidRDefault="00EA1F14" w:rsidP="00EA1F14">
      <w:pPr>
        <w:pStyle w:val="Paragraphedeliste"/>
        <w:numPr>
          <w:ilvl w:val="0"/>
          <w:numId w:val="24"/>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7F72F9">
        <w:rPr>
          <w:rFonts w:ascii="Arial Narrow" w:hAnsi="Arial Narrow"/>
          <w:bCs/>
          <w:sz w:val="22"/>
          <w:szCs w:val="22"/>
          <w:u w:val="none"/>
          <w:lang w:val="en-US" w:eastAsia="fr-FR"/>
        </w:rPr>
        <w:t xml:space="preserve">The consultant must not only demonstrate experience, but must also have approved experience. (At least 5 </w:t>
      </w:r>
      <w:proofErr w:type="spellStart"/>
      <w:r w:rsidRPr="007F72F9">
        <w:rPr>
          <w:rFonts w:ascii="Arial Narrow" w:hAnsi="Arial Narrow"/>
          <w:bCs/>
          <w:sz w:val="22"/>
          <w:szCs w:val="22"/>
          <w:u w:val="none"/>
          <w:lang w:val="en-US" w:eastAsia="fr-FR"/>
        </w:rPr>
        <w:t>years experience</w:t>
      </w:r>
      <w:proofErr w:type="spellEnd"/>
      <w:r w:rsidRPr="007F72F9">
        <w:rPr>
          <w:rFonts w:ascii="Arial Narrow" w:hAnsi="Arial Narrow"/>
          <w:bCs/>
          <w:sz w:val="22"/>
          <w:szCs w:val="22"/>
          <w:u w:val="none"/>
          <w:lang w:val="en-US" w:eastAsia="fr-FR"/>
        </w:rPr>
        <w:t xml:space="preserve"> in carrying out comparable assignments, particularly in strategic analysis, market intelligence, positioning of agri-food/aquaculture products and analysis of export opportunities).</w:t>
      </w:r>
    </w:p>
    <w:p w:rsidR="00EA1F14" w:rsidRDefault="00EA1F14" w:rsidP="00EA1F14">
      <w:pPr>
        <w:pStyle w:val="Paragraphedeliste"/>
        <w:numPr>
          <w:ilvl w:val="0"/>
          <w:numId w:val="24"/>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7F72F9">
        <w:rPr>
          <w:rFonts w:ascii="Arial Narrow" w:hAnsi="Arial Narrow"/>
          <w:bCs/>
          <w:sz w:val="22"/>
          <w:szCs w:val="22"/>
          <w:u w:val="none"/>
          <w:lang w:val="en-US" w:eastAsia="fr-FR"/>
        </w:rPr>
        <w:lastRenderedPageBreak/>
        <w:t>The consultant must have a verifiable track record of success and have completed at least two similar assignments in the last five years. (Reference certificate proving that the consultant has performed similar services).</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D61AD6" w:rsidRDefault="00EA1F14" w:rsidP="00EA1F14">
      <w:pPr>
        <w:pStyle w:val="Paragraphedeliste"/>
        <w:numPr>
          <w:ilvl w:val="2"/>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
          <w:sz w:val="22"/>
          <w:szCs w:val="22"/>
          <w:lang w:val="en-US" w:eastAsia="fr-FR"/>
        </w:rPr>
      </w:pPr>
      <w:r w:rsidRPr="00D61AD6">
        <w:rPr>
          <w:rFonts w:ascii="Arial Narrow" w:hAnsi="Arial Narrow"/>
          <w:b/>
          <w:sz w:val="22"/>
          <w:szCs w:val="22"/>
          <w:lang w:val="en-US" w:eastAsia="fr-FR"/>
        </w:rPr>
        <w:t>Academic and professional qualifications of key staff members of the consulting firm</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7F72F9">
        <w:rPr>
          <w:rFonts w:ascii="Arial Narrow" w:hAnsi="Arial Narrow"/>
          <w:bCs/>
          <w:sz w:val="22"/>
          <w:szCs w:val="22"/>
          <w:u w:val="none"/>
          <w:lang w:val="en-US" w:eastAsia="fr-FR"/>
        </w:rPr>
        <w:t xml:space="preserve">Team members must hold an advanced degree (at least a master's degree or equivalent) in one or more of the following </w:t>
      </w:r>
      <w:proofErr w:type="spellStart"/>
      <w:r w:rsidRPr="007F72F9">
        <w:rPr>
          <w:rFonts w:ascii="Arial Narrow" w:hAnsi="Arial Narrow"/>
          <w:bCs/>
          <w:sz w:val="22"/>
          <w:szCs w:val="22"/>
          <w:u w:val="none"/>
          <w:lang w:val="en-US" w:eastAsia="fr-FR"/>
        </w:rPr>
        <w:t>specialisations</w:t>
      </w:r>
      <w:proofErr w:type="spellEnd"/>
      <w:r w:rsidRPr="007F72F9">
        <w:rPr>
          <w:rFonts w:ascii="Arial Narrow" w:hAnsi="Arial Narrow"/>
          <w:bCs/>
          <w:sz w:val="22"/>
          <w:szCs w:val="22"/>
          <w:u w:val="none"/>
          <w:lang w:val="en-US" w:eastAsia="fr-FR"/>
        </w:rPr>
        <w:t xml:space="preserve">: international trade, import/export, commercial strategy, business strategy, business </w:t>
      </w:r>
      <w:proofErr w:type="spellStart"/>
      <w:r w:rsidRPr="007F72F9">
        <w:rPr>
          <w:rFonts w:ascii="Arial Narrow" w:hAnsi="Arial Narrow"/>
          <w:bCs/>
          <w:sz w:val="22"/>
          <w:szCs w:val="22"/>
          <w:u w:val="none"/>
          <w:lang w:val="en-US" w:eastAsia="fr-FR"/>
        </w:rPr>
        <w:t>internationalisation</w:t>
      </w:r>
      <w:proofErr w:type="spellEnd"/>
      <w:r w:rsidRPr="007F72F9">
        <w:rPr>
          <w:rFonts w:ascii="Arial Narrow" w:hAnsi="Arial Narrow"/>
          <w:bCs/>
          <w:sz w:val="22"/>
          <w:szCs w:val="22"/>
          <w:u w:val="none"/>
          <w:lang w:val="en-US" w:eastAsia="fr-FR"/>
        </w:rPr>
        <w:t>, data science, strategic marketing, or similar.</w:t>
      </w:r>
    </w:p>
    <w:p w:rsidR="00EA1F14" w:rsidRPr="00D61AD6" w:rsidRDefault="00EA1F14" w:rsidP="00EA1F14">
      <w:pPr>
        <w:pStyle w:val="Paragraphedeliste"/>
        <w:numPr>
          <w:ilvl w:val="2"/>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
          <w:sz w:val="22"/>
          <w:szCs w:val="22"/>
          <w:lang w:val="en-US" w:eastAsia="fr-FR"/>
        </w:rPr>
      </w:pPr>
      <w:r w:rsidRPr="00D61AD6">
        <w:rPr>
          <w:rFonts w:ascii="Arial Narrow" w:hAnsi="Arial Narrow"/>
          <w:b/>
          <w:sz w:val="22"/>
          <w:szCs w:val="22"/>
          <w:lang w:val="en-US" w:eastAsia="fr-FR"/>
        </w:rPr>
        <w:t>Required experience</w:t>
      </w:r>
    </w:p>
    <w:p w:rsidR="00EA1F14" w:rsidRPr="0084114D" w:rsidRDefault="00EA1F14" w:rsidP="00EA1F14">
      <w:pPr>
        <w:pStyle w:val="Paragraphedeliste"/>
        <w:numPr>
          <w:ilvl w:val="0"/>
          <w:numId w:val="25"/>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84114D">
        <w:rPr>
          <w:rFonts w:ascii="Arial Narrow" w:hAnsi="Arial Narrow"/>
          <w:bCs/>
          <w:sz w:val="22"/>
          <w:szCs w:val="22"/>
          <w:u w:val="none"/>
          <w:lang w:val="en-US" w:eastAsia="fr-FR"/>
        </w:rPr>
        <w:t>In- Depth knowledge of market access mechanisms, distribution channels, export practices, entry requirements (customs duties, health certificates, etc.);</w:t>
      </w:r>
    </w:p>
    <w:p w:rsidR="00EA1F14" w:rsidRPr="0084114D" w:rsidRDefault="00EA1F14" w:rsidP="00EA1F14">
      <w:pPr>
        <w:pStyle w:val="Paragraphedeliste"/>
        <w:numPr>
          <w:ilvl w:val="0"/>
          <w:numId w:val="25"/>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84114D">
        <w:rPr>
          <w:rFonts w:ascii="Arial Narrow" w:hAnsi="Arial Narrow"/>
          <w:bCs/>
          <w:sz w:val="22"/>
          <w:szCs w:val="22"/>
          <w:u w:val="none"/>
          <w:lang w:val="en-US" w:eastAsia="fr-FR"/>
        </w:rPr>
        <w:t>Experience in designing positioning strategies for agri-food or aquaculture products internationally;</w:t>
      </w:r>
    </w:p>
    <w:p w:rsidR="00EA1F14" w:rsidRDefault="00EA1F14" w:rsidP="00EA1F14">
      <w:pPr>
        <w:pStyle w:val="Paragraphedeliste"/>
        <w:numPr>
          <w:ilvl w:val="0"/>
          <w:numId w:val="25"/>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84114D">
        <w:rPr>
          <w:rFonts w:ascii="Arial Narrow" w:hAnsi="Arial Narrow"/>
          <w:bCs/>
          <w:sz w:val="22"/>
          <w:szCs w:val="22"/>
          <w:u w:val="none"/>
          <w:lang w:val="en-US" w:eastAsia="fr-FR"/>
        </w:rPr>
        <w:t>Consulting experience: previous experience in providing consulting services in international trade and export.</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595988">
        <w:rPr>
          <w:rFonts w:ascii="Arial Narrow" w:hAnsi="Arial Narrow"/>
          <w:bCs/>
          <w:sz w:val="22"/>
          <w:szCs w:val="22"/>
          <w:u w:val="none"/>
          <w:lang w:val="en-US" w:eastAsia="fr-FR"/>
        </w:rPr>
        <w:t xml:space="preserve">The consultant must demonstrate their capabilities and experience to meet the expectations outlined in these </w:t>
      </w:r>
      <w:proofErr w:type="spellStart"/>
      <w:r w:rsidRPr="00595988">
        <w:rPr>
          <w:rFonts w:ascii="Arial Narrow" w:hAnsi="Arial Narrow"/>
          <w:bCs/>
          <w:sz w:val="22"/>
          <w:szCs w:val="22"/>
          <w:u w:val="none"/>
          <w:lang w:val="en-US" w:eastAsia="fr-FR"/>
        </w:rPr>
        <w:t>T</w:t>
      </w:r>
      <w:r>
        <w:rPr>
          <w:rFonts w:ascii="Arial Narrow" w:hAnsi="Arial Narrow"/>
          <w:bCs/>
          <w:sz w:val="22"/>
          <w:szCs w:val="22"/>
          <w:u w:val="none"/>
          <w:lang w:val="en-US" w:eastAsia="fr-FR"/>
        </w:rPr>
        <w:t>o</w:t>
      </w:r>
      <w:r w:rsidRPr="00595988">
        <w:rPr>
          <w:rFonts w:ascii="Arial Narrow" w:hAnsi="Arial Narrow"/>
          <w:bCs/>
          <w:sz w:val="22"/>
          <w:szCs w:val="22"/>
          <w:u w:val="none"/>
          <w:lang w:val="en-US" w:eastAsia="fr-FR"/>
        </w:rPr>
        <w:t>Rs</w:t>
      </w:r>
      <w:proofErr w:type="spellEnd"/>
      <w:r w:rsidRPr="00595988">
        <w:rPr>
          <w:rFonts w:ascii="Arial Narrow" w:hAnsi="Arial Narrow"/>
          <w:bCs/>
          <w:sz w:val="22"/>
          <w:szCs w:val="22"/>
          <w:u w:val="none"/>
          <w:lang w:val="en-US" w:eastAsia="fr-FR"/>
        </w:rPr>
        <w:t>.</w:t>
      </w:r>
    </w:p>
    <w:p w:rsidR="00EA1F14" w:rsidRPr="005C6D46" w:rsidRDefault="00EA1F14" w:rsidP="00EA1F14">
      <w:pPr>
        <w:shd w:val="clear" w:color="auto" w:fill="D9E2F3" w:themeFill="accent1" w:themeFillTint="33"/>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5C6D46">
        <w:rPr>
          <w:rFonts w:ascii="Arial Narrow" w:eastAsia="Calibri" w:hAnsi="Arial Narrow" w:cstheme="minorHAnsi"/>
          <w:b/>
          <w:bCs/>
          <w:sz w:val="22"/>
          <w:szCs w:val="22"/>
          <w:u w:val="none"/>
          <w:lang w:val="en-US" w:eastAsia="en-US"/>
        </w:rPr>
        <w:t>Association with other firms</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595988">
        <w:rPr>
          <w:rFonts w:ascii="Arial Narrow" w:hAnsi="Arial Narrow"/>
          <w:bCs/>
          <w:sz w:val="22"/>
          <w:szCs w:val="22"/>
          <w:u w:val="none"/>
          <w:lang w:val="en-US" w:eastAsia="fr-FR"/>
        </w:rPr>
        <w:t>Consultants may form partnerships with other firms in order to strengthen their qualifications, clearly indicating the type of partnership, i.e. a consortium of consultants or an intention to subcontract.  In the case of a consortium, all partners in the consortium will be jointly and severally liable for the entire contract, if awarded.</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595988">
        <w:rPr>
          <w:rFonts w:ascii="Arial Narrow" w:hAnsi="Arial Narrow"/>
          <w:bCs/>
          <w:sz w:val="22"/>
          <w:szCs w:val="22"/>
          <w:u w:val="none"/>
          <w:lang w:val="en-US" w:eastAsia="fr-FR"/>
        </w:rPr>
        <w:t>Interested consultants are invited to review Clauses 1.23 and 1.24 of the Guidelines for the Procurement of Consultant Services under Projects Financed by the Islamic Development Bank (the ‘Guidelines’) defining the IDB's rules on conflicts of interest.</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cs="Arial"/>
          <w:color w:val="000000"/>
          <w:sz w:val="22"/>
          <w:szCs w:val="22"/>
          <w:u w:val="none"/>
          <w:lang w:val="en-US" w:eastAsia="fr-FR"/>
        </w:rPr>
      </w:pPr>
      <w:r w:rsidRPr="001D011A">
        <w:rPr>
          <w:rFonts w:ascii="Arial Narrow" w:hAnsi="Arial Narrow" w:cs="Arial"/>
          <w:color w:val="000000"/>
          <w:sz w:val="22"/>
          <w:szCs w:val="22"/>
          <w:u w:val="none"/>
          <w:lang w:val="en-US" w:eastAsia="fr-FR"/>
        </w:rPr>
        <w:t xml:space="preserve">The selection will be made in accordance with the </w:t>
      </w:r>
      <w:r>
        <w:rPr>
          <w:rFonts w:ascii="Arial Narrow" w:hAnsi="Arial Narrow" w:cs="Arial"/>
          <w:color w:val="000000"/>
          <w:sz w:val="22"/>
          <w:szCs w:val="22"/>
          <w:u w:val="none"/>
          <w:lang w:val="en-US" w:eastAsia="fr-FR"/>
        </w:rPr>
        <w:t>“</w:t>
      </w:r>
      <w:r w:rsidRPr="001D011A">
        <w:rPr>
          <w:rFonts w:ascii="Arial Narrow" w:hAnsi="Arial Narrow" w:cs="Arial"/>
          <w:color w:val="000000"/>
          <w:sz w:val="22"/>
          <w:szCs w:val="22"/>
          <w:u w:val="none"/>
          <w:lang w:val="en-US" w:eastAsia="fr-FR"/>
        </w:rPr>
        <w:t>selection based on Consultant Qualifications (QC)</w:t>
      </w:r>
      <w:r>
        <w:rPr>
          <w:rFonts w:ascii="Arial Narrow" w:hAnsi="Arial Narrow" w:cs="Arial"/>
          <w:color w:val="000000"/>
          <w:sz w:val="22"/>
          <w:szCs w:val="22"/>
          <w:u w:val="none"/>
          <w:lang w:val="en-US" w:eastAsia="fr-FR"/>
        </w:rPr>
        <w:t>”</w:t>
      </w:r>
      <w:r w:rsidRPr="001D011A">
        <w:rPr>
          <w:rFonts w:ascii="Arial Narrow" w:hAnsi="Arial Narrow" w:cs="Arial"/>
          <w:color w:val="000000"/>
          <w:sz w:val="22"/>
          <w:szCs w:val="22"/>
          <w:u w:val="none"/>
          <w:lang w:val="en-US" w:eastAsia="fr-FR"/>
        </w:rPr>
        <w:t xml:space="preserve"> method stipulated in the IDB Guidelines.</w:t>
      </w:r>
    </w:p>
    <w:p w:rsidR="00EA1F14" w:rsidRPr="005C6D46" w:rsidRDefault="00EA1F14" w:rsidP="00EA1F14">
      <w:pPr>
        <w:shd w:val="clear" w:color="auto" w:fill="D9E2F3" w:themeFill="accent1" w:themeFillTint="33"/>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5C6D46">
        <w:rPr>
          <w:rFonts w:ascii="Arial Narrow" w:eastAsia="Calibri" w:hAnsi="Arial Narrow" w:cstheme="minorHAnsi"/>
          <w:b/>
          <w:bCs/>
          <w:sz w:val="22"/>
          <w:szCs w:val="22"/>
          <w:u w:val="none"/>
          <w:lang w:val="en-US" w:eastAsia="en-US"/>
        </w:rPr>
        <w:t xml:space="preserve">Contents of the </w:t>
      </w:r>
      <w:r>
        <w:rPr>
          <w:rFonts w:ascii="Arial Narrow" w:eastAsia="Calibri" w:hAnsi="Arial Narrow" w:cstheme="minorHAnsi"/>
          <w:b/>
          <w:bCs/>
          <w:sz w:val="22"/>
          <w:szCs w:val="22"/>
          <w:u w:val="none"/>
          <w:lang w:val="en-US" w:eastAsia="en-US"/>
        </w:rPr>
        <w:t>t</w:t>
      </w:r>
      <w:r w:rsidRPr="005C6D46">
        <w:rPr>
          <w:rFonts w:ascii="Arial Narrow" w:eastAsia="Calibri" w:hAnsi="Arial Narrow" w:cstheme="minorHAnsi"/>
          <w:b/>
          <w:bCs/>
          <w:sz w:val="22"/>
          <w:szCs w:val="22"/>
          <w:u w:val="none"/>
          <w:lang w:val="en-US" w:eastAsia="en-US"/>
        </w:rPr>
        <w:t xml:space="preserve">echnical </w:t>
      </w:r>
      <w:r>
        <w:rPr>
          <w:rFonts w:ascii="Arial Narrow" w:eastAsia="Calibri" w:hAnsi="Arial Narrow" w:cstheme="minorHAnsi"/>
          <w:b/>
          <w:bCs/>
          <w:sz w:val="22"/>
          <w:szCs w:val="22"/>
          <w:u w:val="none"/>
          <w:lang w:val="en-US" w:eastAsia="en-US"/>
        </w:rPr>
        <w:t>and financial p</w:t>
      </w:r>
      <w:r w:rsidRPr="005C6D46">
        <w:rPr>
          <w:rFonts w:ascii="Arial Narrow" w:eastAsia="Calibri" w:hAnsi="Arial Narrow" w:cstheme="minorHAnsi"/>
          <w:b/>
          <w:bCs/>
          <w:sz w:val="22"/>
          <w:szCs w:val="22"/>
          <w:u w:val="none"/>
          <w:lang w:val="en-US" w:eastAsia="en-US"/>
        </w:rPr>
        <w:t xml:space="preserve">roposal </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DA4D4F"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DA4D4F">
        <w:rPr>
          <w:rFonts w:ascii="Arial Narrow" w:hAnsi="Arial Narrow"/>
          <w:bCs/>
          <w:sz w:val="22"/>
          <w:szCs w:val="22"/>
          <w:u w:val="none"/>
          <w:lang w:val="en-US" w:eastAsia="fr-FR"/>
        </w:rPr>
        <w:t>The firm deemed most qualified at the end of the shortlisting stage will be asked to submit a combined technical and financial proposal. The candidate must detail the approach they intend to take to achieve the objectives of the assignment. To this end, they must submit:</w:t>
      </w:r>
    </w:p>
    <w:p w:rsidR="00EA1F14" w:rsidRPr="00085CAA" w:rsidRDefault="00EA1F14" w:rsidP="00EA1F14">
      <w:pPr>
        <w:pStyle w:val="Paragraphedeliste"/>
        <w:numPr>
          <w:ilvl w:val="0"/>
          <w:numId w:val="26"/>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085CAA">
        <w:rPr>
          <w:rFonts w:ascii="Arial Narrow" w:hAnsi="Arial Narrow"/>
          <w:bCs/>
          <w:sz w:val="22"/>
          <w:szCs w:val="22"/>
          <w:u w:val="none"/>
          <w:lang w:val="en-US" w:eastAsia="fr-FR"/>
        </w:rPr>
        <w:t>A detailed description of their recent experience in similar assignments and their knowledge of the specificities of Morocco in this area;</w:t>
      </w:r>
    </w:p>
    <w:p w:rsidR="00EA1F14" w:rsidRPr="00085CAA" w:rsidRDefault="00EA1F14" w:rsidP="00EA1F14">
      <w:pPr>
        <w:pStyle w:val="Paragraphedeliste"/>
        <w:numPr>
          <w:ilvl w:val="0"/>
          <w:numId w:val="26"/>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085CAA">
        <w:rPr>
          <w:rFonts w:ascii="Arial Narrow" w:hAnsi="Arial Narrow"/>
          <w:bCs/>
          <w:sz w:val="22"/>
          <w:szCs w:val="22"/>
          <w:u w:val="none"/>
          <w:lang w:val="en-US" w:eastAsia="fr-FR"/>
        </w:rPr>
        <w:t>The methodologies proposed to meet the terms of reference;</w:t>
      </w:r>
    </w:p>
    <w:p w:rsidR="00EA1F14" w:rsidRPr="00085CAA" w:rsidRDefault="00EA1F14" w:rsidP="00EA1F14">
      <w:pPr>
        <w:pStyle w:val="Paragraphedeliste"/>
        <w:numPr>
          <w:ilvl w:val="0"/>
          <w:numId w:val="26"/>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085CAA">
        <w:rPr>
          <w:rFonts w:ascii="Arial Narrow" w:hAnsi="Arial Narrow"/>
          <w:bCs/>
          <w:sz w:val="22"/>
          <w:szCs w:val="22"/>
          <w:u w:val="none"/>
          <w:lang w:val="en-US" w:eastAsia="fr-FR"/>
        </w:rPr>
        <w:t>The CVs (curriculum vitae) and detailed references of the key team members assigned to the assignment on a permanent basis;</w:t>
      </w:r>
    </w:p>
    <w:p w:rsidR="00EA1F14" w:rsidRDefault="00EA1F14" w:rsidP="00EA1F14">
      <w:pPr>
        <w:pStyle w:val="Paragraphedeliste"/>
        <w:numPr>
          <w:ilvl w:val="0"/>
          <w:numId w:val="26"/>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085CAA">
        <w:rPr>
          <w:rFonts w:ascii="Arial Narrow" w:hAnsi="Arial Narrow"/>
          <w:bCs/>
          <w:sz w:val="22"/>
          <w:szCs w:val="22"/>
          <w:u w:val="none"/>
          <w:lang w:val="en-US" w:eastAsia="fr-FR"/>
        </w:rPr>
        <w:lastRenderedPageBreak/>
        <w:t>The schedule for completing the assignment.</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085CAA"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5C6D46" w:rsidRDefault="00EA1F14" w:rsidP="00EA1F14">
      <w:pPr>
        <w:shd w:val="clear" w:color="auto" w:fill="D9E2F3" w:themeFill="accent1" w:themeFillTint="33"/>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5C6D46">
        <w:rPr>
          <w:rFonts w:ascii="Arial Narrow" w:eastAsia="Calibri" w:hAnsi="Arial Narrow" w:cstheme="minorHAnsi"/>
          <w:b/>
          <w:bCs/>
          <w:sz w:val="22"/>
          <w:szCs w:val="22"/>
          <w:u w:val="none"/>
          <w:lang w:val="en-US" w:eastAsia="en-US"/>
        </w:rPr>
        <w:t>Method of remuneration for consulting services</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EE0A1D">
        <w:rPr>
          <w:rFonts w:ascii="Arial Narrow" w:hAnsi="Arial Narrow"/>
          <w:bCs/>
          <w:sz w:val="22"/>
          <w:szCs w:val="22"/>
          <w:u w:val="none"/>
          <w:lang w:val="en-US" w:eastAsia="fr-FR"/>
        </w:rPr>
        <w:t>Payment after completion and acceptance of the deliverables for each assignment specified in the letter of intent.</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5C6D46" w:rsidRDefault="00EA1F14" w:rsidP="00EA1F14">
      <w:pPr>
        <w:shd w:val="clear" w:color="auto" w:fill="D9E2F3" w:themeFill="accent1" w:themeFillTint="33"/>
        <w:suppressAutoHyphens w:val="0"/>
        <w:spacing w:after="160" w:line="259" w:lineRule="auto"/>
        <w:contextualSpacing/>
        <w:jc w:val="both"/>
        <w:rPr>
          <w:rFonts w:ascii="Arial Narrow" w:eastAsia="Calibri" w:hAnsi="Arial Narrow" w:cstheme="minorHAnsi"/>
          <w:b/>
          <w:bCs/>
          <w:sz w:val="22"/>
          <w:szCs w:val="22"/>
          <w:u w:val="none"/>
          <w:lang w:val="en-US" w:eastAsia="en-US"/>
        </w:rPr>
      </w:pPr>
      <w:r w:rsidRPr="005C6D46">
        <w:rPr>
          <w:rFonts w:ascii="Arial Narrow" w:eastAsia="Calibri" w:hAnsi="Arial Narrow" w:cstheme="minorHAnsi"/>
          <w:b/>
          <w:bCs/>
          <w:sz w:val="22"/>
          <w:szCs w:val="22"/>
          <w:u w:val="none"/>
          <w:lang w:val="en-US" w:eastAsia="en-US"/>
        </w:rPr>
        <w:t>Consultant's responsibility</w:t>
      </w:r>
    </w:p>
    <w:p w:rsidR="00EA1F14"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p>
    <w:p w:rsidR="00EA1F14" w:rsidRPr="00F5088E" w:rsidRDefault="00EA1F14" w:rsidP="00EA1F1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Cs/>
          <w:sz w:val="22"/>
          <w:szCs w:val="22"/>
          <w:u w:val="none"/>
          <w:lang w:val="en-US" w:eastAsia="fr-FR"/>
        </w:rPr>
      </w:pPr>
      <w:r w:rsidRPr="00372771">
        <w:rPr>
          <w:rFonts w:ascii="Arial Narrow" w:hAnsi="Arial Narrow"/>
          <w:bCs/>
          <w:sz w:val="22"/>
          <w:szCs w:val="22"/>
          <w:u w:val="none"/>
          <w:lang w:val="en-US" w:eastAsia="fr-FR"/>
        </w:rPr>
        <w:t>During the assignment, the selected consultant will be required to report periodically to the monitoring committee on the progress made, while specifying any issues that may arise and updating the roadmap, if necessary, for the remaining period.</w:t>
      </w:r>
    </w:p>
    <w:p w:rsidR="00F949E3" w:rsidRPr="00EA1F14" w:rsidRDefault="00F949E3">
      <w:pPr>
        <w:rPr>
          <w:lang w:val="en-US"/>
        </w:rPr>
      </w:pPr>
    </w:p>
    <w:sectPr w:rsidR="00F949E3" w:rsidRPr="00EA1F14">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C2E" w:rsidRPr="00B06C2E" w:rsidRDefault="0019412F" w:rsidP="00B06C2E">
    <w:pPr>
      <w:pStyle w:val="Pieddepage"/>
      <w:jc w:val="center"/>
      <w:rPr>
        <w:rFonts w:ascii="Arial Narrow" w:hAnsi="Arial Narrow"/>
        <w:i/>
        <w:iCs/>
        <w:sz w:val="16"/>
        <w:szCs w:val="16"/>
        <w:u w:val="none"/>
        <w:lang w:val="en-US"/>
      </w:rPr>
    </w:pPr>
    <w:r w:rsidRPr="00B06C2E">
      <w:rPr>
        <w:rFonts w:ascii="Arial Narrow" w:hAnsi="Arial Narrow"/>
        <w:i/>
        <w:iCs/>
        <w:sz w:val="16"/>
        <w:szCs w:val="16"/>
        <w:u w:val="none"/>
        <w:lang w:val="en-US"/>
      </w:rPr>
      <w:t xml:space="preserve">Call for expressions of interest: Study of the potential of international markets for aquaculture products - MAR </w:t>
    </w:r>
    <w:r w:rsidRPr="00B06C2E">
      <w:rPr>
        <w:rFonts w:ascii="Arial Narrow" w:hAnsi="Arial Narrow"/>
        <w:i/>
        <w:iCs/>
        <w:sz w:val="16"/>
        <w:szCs w:val="16"/>
        <w:u w:val="none"/>
        <w:lang w:val="en-US"/>
      </w:rPr>
      <w:t>1049 -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7F2" w:rsidRDefault="0019412F">
    <w:pPr>
      <w:pStyle w:val="En-tte"/>
    </w:pPr>
    <w:r>
      <w:rPr>
        <w:noProof/>
      </w:rPr>
      <w:drawing>
        <wp:anchor distT="0" distB="0" distL="114300" distR="114300" simplePos="0" relativeHeight="251659264" behindDoc="1" locked="0" layoutInCell="1" allowOverlap="1" wp14:anchorId="176638F9" wp14:editId="47A45EA1">
          <wp:simplePos x="0" y="0"/>
          <wp:positionH relativeFrom="page">
            <wp:posOffset>93980</wp:posOffset>
          </wp:positionH>
          <wp:positionV relativeFrom="paragraph">
            <wp:posOffset>-382270</wp:posOffset>
          </wp:positionV>
          <wp:extent cx="2701925" cy="120078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t="-507" r="64598" b="89372"/>
                  <a:stretch>
                    <a:fillRect/>
                  </a:stretch>
                </pic:blipFill>
                <pic:spPr bwMode="auto">
                  <a:xfrm>
                    <a:off x="0" y="0"/>
                    <a:ext cx="27019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431"/>
    <w:multiLevelType w:val="hybridMultilevel"/>
    <w:tmpl w:val="EF0E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F0C61"/>
    <w:multiLevelType w:val="hybridMultilevel"/>
    <w:tmpl w:val="4FBAE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E39A2"/>
    <w:multiLevelType w:val="hybridMultilevel"/>
    <w:tmpl w:val="8A487462"/>
    <w:lvl w:ilvl="0" w:tplc="716EF7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E151C"/>
    <w:multiLevelType w:val="hybridMultilevel"/>
    <w:tmpl w:val="A5728D4E"/>
    <w:lvl w:ilvl="0" w:tplc="CACA5FF4">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575DE"/>
    <w:multiLevelType w:val="multilevel"/>
    <w:tmpl w:val="3FA0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117C9"/>
    <w:multiLevelType w:val="multilevel"/>
    <w:tmpl w:val="40C4E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87D0B"/>
    <w:multiLevelType w:val="multilevel"/>
    <w:tmpl w:val="CA12929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21A57D15"/>
    <w:multiLevelType w:val="hybridMultilevel"/>
    <w:tmpl w:val="B254B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27164"/>
    <w:multiLevelType w:val="multilevel"/>
    <w:tmpl w:val="9E966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83476"/>
    <w:multiLevelType w:val="multilevel"/>
    <w:tmpl w:val="8E58319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3D650C07"/>
    <w:multiLevelType w:val="multilevel"/>
    <w:tmpl w:val="59125BF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1" w15:restartNumberingAfterBreak="0">
    <w:nsid w:val="446D5528"/>
    <w:multiLevelType w:val="hybridMultilevel"/>
    <w:tmpl w:val="711CBB7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4CFA5E5E"/>
    <w:multiLevelType w:val="multilevel"/>
    <w:tmpl w:val="21F28CA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3" w15:restartNumberingAfterBreak="0">
    <w:nsid w:val="54575DF2"/>
    <w:multiLevelType w:val="multilevel"/>
    <w:tmpl w:val="A5308BB0"/>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4" w15:restartNumberingAfterBreak="0">
    <w:nsid w:val="5580682F"/>
    <w:multiLevelType w:val="multilevel"/>
    <w:tmpl w:val="4130596A"/>
    <w:lvl w:ilvl="0">
      <w:start w:val="1"/>
      <w:numFmt w:val="bullet"/>
      <w:lvlText w:val=""/>
      <w:lvlJc w:val="left"/>
      <w:pPr>
        <w:tabs>
          <w:tab w:val="num" w:pos="1069"/>
        </w:tabs>
        <w:ind w:left="1069" w:hanging="360"/>
      </w:pPr>
      <w:rPr>
        <w:rFonts w:ascii="Symbol" w:hAnsi="Symbol" w:hint="default"/>
        <w:sz w:val="20"/>
      </w:rPr>
    </w:lvl>
    <w:lvl w:ilvl="1">
      <w:start w:val="1"/>
      <w:numFmt w:val="upperLetter"/>
      <w:lvlText w:val="%2."/>
      <w:lvlJc w:val="left"/>
      <w:pPr>
        <w:ind w:left="1789" w:hanging="360"/>
      </w:pPr>
      <w:rPr>
        <w:rFonts w:hint="default"/>
      </w:rPr>
    </w:lvl>
    <w:lvl w:ilvl="2">
      <w:start w:val="1"/>
      <w:numFmt w:val="upperLetter"/>
      <w:lvlText w:val="%3-"/>
      <w:lvlJc w:val="left"/>
      <w:pPr>
        <w:ind w:left="2509" w:hanging="360"/>
      </w:pPr>
      <w:rPr>
        <w:rFonts w:hint="default"/>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57DC69CB"/>
    <w:multiLevelType w:val="multilevel"/>
    <w:tmpl w:val="C3A8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B4143"/>
    <w:multiLevelType w:val="multilevel"/>
    <w:tmpl w:val="E0C8FBE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7" w15:restartNumberingAfterBreak="0">
    <w:nsid w:val="5E6507A9"/>
    <w:multiLevelType w:val="multilevel"/>
    <w:tmpl w:val="343EBA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63BF3"/>
    <w:multiLevelType w:val="hybridMultilevel"/>
    <w:tmpl w:val="1C6A8DD2"/>
    <w:lvl w:ilvl="0" w:tplc="C97053B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F8675E"/>
    <w:multiLevelType w:val="multilevel"/>
    <w:tmpl w:val="87F8B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808F9"/>
    <w:multiLevelType w:val="multilevel"/>
    <w:tmpl w:val="D390D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62034"/>
    <w:multiLevelType w:val="multilevel"/>
    <w:tmpl w:val="655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B30D6"/>
    <w:multiLevelType w:val="hybridMultilevel"/>
    <w:tmpl w:val="56F08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B70438"/>
    <w:multiLevelType w:val="multilevel"/>
    <w:tmpl w:val="1FEE6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AB137E"/>
    <w:multiLevelType w:val="multilevel"/>
    <w:tmpl w:val="1602896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5" w15:restartNumberingAfterBreak="0">
    <w:nsid w:val="7AAF512D"/>
    <w:multiLevelType w:val="multilevel"/>
    <w:tmpl w:val="D9CCD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1"/>
  </w:num>
  <w:num w:numId="4">
    <w:abstractNumId w:val="0"/>
  </w:num>
  <w:num w:numId="5">
    <w:abstractNumId w:val="22"/>
  </w:num>
  <w:num w:numId="6">
    <w:abstractNumId w:val="21"/>
  </w:num>
  <w:num w:numId="7">
    <w:abstractNumId w:val="4"/>
  </w:num>
  <w:num w:numId="8">
    <w:abstractNumId w:val="24"/>
  </w:num>
  <w:num w:numId="9">
    <w:abstractNumId w:val="23"/>
  </w:num>
  <w:num w:numId="10">
    <w:abstractNumId w:val="16"/>
  </w:num>
  <w:num w:numId="11">
    <w:abstractNumId w:val="12"/>
  </w:num>
  <w:num w:numId="12">
    <w:abstractNumId w:val="8"/>
  </w:num>
  <w:num w:numId="13">
    <w:abstractNumId w:val="10"/>
  </w:num>
  <w:num w:numId="14">
    <w:abstractNumId w:val="5"/>
  </w:num>
  <w:num w:numId="15">
    <w:abstractNumId w:val="13"/>
  </w:num>
  <w:num w:numId="16">
    <w:abstractNumId w:val="15"/>
  </w:num>
  <w:num w:numId="17">
    <w:abstractNumId w:val="9"/>
  </w:num>
  <w:num w:numId="18">
    <w:abstractNumId w:val="25"/>
  </w:num>
  <w:num w:numId="19">
    <w:abstractNumId w:val="6"/>
  </w:num>
  <w:num w:numId="20">
    <w:abstractNumId w:val="20"/>
  </w:num>
  <w:num w:numId="21">
    <w:abstractNumId w:val="14"/>
  </w:num>
  <w:num w:numId="22">
    <w:abstractNumId w:val="17"/>
  </w:num>
  <w:num w:numId="23">
    <w:abstractNumId w:val="19"/>
  </w:num>
  <w:num w:numId="24">
    <w:abstractNumId w:val="1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14"/>
    <w:rsid w:val="0019412F"/>
    <w:rsid w:val="00EA1F14"/>
    <w:rsid w:val="00F949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E80C"/>
  <w15:chartTrackingRefBased/>
  <w15:docId w15:val="{11F9E381-80F9-4B4B-929A-CE47BC3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F14"/>
    <w:pPr>
      <w:suppressAutoHyphens/>
      <w:spacing w:after="0" w:line="240" w:lineRule="auto"/>
    </w:pPr>
    <w:rPr>
      <w:rFonts w:ascii="Times New Roman" w:eastAsia="Times New Roman" w:hAnsi="Times New Roman" w:cs="Times New Roman"/>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autoRedefine/>
    <w:qFormat/>
    <w:rsid w:val="00EA1F14"/>
    <w:pPr>
      <w:shd w:val="clear" w:color="auto" w:fill="D9E2F3" w:themeFill="accent1" w:themeFillTint="33"/>
      <w:spacing w:before="120" w:after="120" w:line="276" w:lineRule="auto"/>
      <w:jc w:val="both"/>
    </w:pPr>
    <w:rPr>
      <w:rFonts w:asciiTheme="minorHAnsi" w:hAnsiTheme="minorHAnsi" w:cstheme="majorBidi"/>
      <w:b/>
      <w:sz w:val="22"/>
      <w:szCs w:val="22"/>
      <w:u w:val="none"/>
    </w:rPr>
  </w:style>
  <w:style w:type="character" w:customStyle="1" w:styleId="Style1Car">
    <w:name w:val="Style1 Car"/>
    <w:basedOn w:val="Policepardfaut"/>
    <w:link w:val="Style1"/>
    <w:rsid w:val="00EA1F14"/>
    <w:rPr>
      <w:rFonts w:eastAsia="Times New Roman" w:cstheme="majorBidi"/>
      <w:b/>
      <w:shd w:val="clear" w:color="auto" w:fill="D9E2F3" w:themeFill="accent1" w:themeFillTint="33"/>
      <w:lang w:eastAsia="ar-SA"/>
    </w:rPr>
  </w:style>
  <w:style w:type="table" w:customStyle="1" w:styleId="Tableausimple21">
    <w:name w:val="Tableau simple 21"/>
    <w:basedOn w:val="TableauNormal"/>
    <w:next w:val="TableauNormal"/>
    <w:uiPriority w:val="42"/>
    <w:rsid w:val="00EA1F1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aragraphedeliste">
    <w:name w:val="List Paragraph"/>
    <w:basedOn w:val="Normal"/>
    <w:uiPriority w:val="34"/>
    <w:qFormat/>
    <w:rsid w:val="00EA1F14"/>
    <w:pPr>
      <w:ind w:left="720"/>
      <w:contextualSpacing/>
    </w:pPr>
  </w:style>
  <w:style w:type="paragraph" w:styleId="En-tte">
    <w:name w:val="header"/>
    <w:basedOn w:val="Normal"/>
    <w:link w:val="En-tteCar"/>
    <w:uiPriority w:val="99"/>
    <w:unhideWhenUsed/>
    <w:rsid w:val="00EA1F14"/>
    <w:pPr>
      <w:tabs>
        <w:tab w:val="center" w:pos="4536"/>
        <w:tab w:val="right" w:pos="9072"/>
      </w:tabs>
    </w:pPr>
  </w:style>
  <w:style w:type="character" w:customStyle="1" w:styleId="En-tteCar">
    <w:name w:val="En-tête Car"/>
    <w:basedOn w:val="Policepardfaut"/>
    <w:link w:val="En-tte"/>
    <w:uiPriority w:val="99"/>
    <w:rsid w:val="00EA1F14"/>
    <w:rPr>
      <w:rFonts w:ascii="Times New Roman" w:eastAsia="Times New Roman" w:hAnsi="Times New Roman" w:cs="Times New Roman"/>
      <w:sz w:val="24"/>
      <w:szCs w:val="24"/>
      <w:u w:val="single"/>
      <w:lang w:eastAsia="ar-SA"/>
    </w:rPr>
  </w:style>
  <w:style w:type="paragraph" w:styleId="Pieddepage">
    <w:name w:val="footer"/>
    <w:basedOn w:val="Normal"/>
    <w:link w:val="PieddepageCar"/>
    <w:uiPriority w:val="99"/>
    <w:unhideWhenUsed/>
    <w:rsid w:val="00EA1F14"/>
    <w:pPr>
      <w:tabs>
        <w:tab w:val="center" w:pos="4536"/>
        <w:tab w:val="right" w:pos="9072"/>
      </w:tabs>
    </w:pPr>
  </w:style>
  <w:style w:type="character" w:customStyle="1" w:styleId="PieddepageCar">
    <w:name w:val="Pied de page Car"/>
    <w:basedOn w:val="Policepardfaut"/>
    <w:link w:val="Pieddepage"/>
    <w:uiPriority w:val="99"/>
    <w:rsid w:val="00EA1F14"/>
    <w:rPr>
      <w:rFonts w:ascii="Times New Roman" w:eastAsia="Times New Roman" w:hAnsi="Times New Roman" w:cs="Times New Roman"/>
      <w:sz w:val="24"/>
      <w:szCs w:val="24"/>
      <w:u w:val="single"/>
      <w:lang w:eastAsia="ar-SA"/>
    </w:rPr>
  </w:style>
  <w:style w:type="paragraph" w:styleId="NormalWeb">
    <w:name w:val="Normal (Web)"/>
    <w:basedOn w:val="Normal"/>
    <w:uiPriority w:val="99"/>
    <w:unhideWhenUsed/>
    <w:rsid w:val="00EA1F14"/>
    <w:pPr>
      <w:suppressAutoHyphens w:val="0"/>
      <w:spacing w:before="100" w:beforeAutospacing="1" w:after="100" w:afterAutospacing="1"/>
    </w:pPr>
    <w:rPr>
      <w:u w:val="none"/>
      <w:lang w:eastAsia="fr-FR"/>
    </w:rPr>
  </w:style>
  <w:style w:type="character" w:styleId="lev">
    <w:name w:val="Strong"/>
    <w:basedOn w:val="Policepardfaut"/>
    <w:uiPriority w:val="22"/>
    <w:qFormat/>
    <w:rsid w:val="00EA1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17184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JAFARI</dc:creator>
  <cp:keywords/>
  <dc:description/>
  <cp:lastModifiedBy>Sara JAFARI</cp:lastModifiedBy>
  <cp:revision>1</cp:revision>
  <dcterms:created xsi:type="dcterms:W3CDTF">2025-10-17T09:04:00Z</dcterms:created>
  <dcterms:modified xsi:type="dcterms:W3CDTF">2025-10-17T09:06:00Z</dcterms:modified>
</cp:coreProperties>
</file>