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1529" w14:textId="77777777" w:rsidR="00A746B9" w:rsidRDefault="00A746B9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5F7CCF82" w14:textId="77777777" w:rsidR="00A746B9" w:rsidRDefault="00A746B9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tbl>
      <w:tblPr>
        <w:tblStyle w:val="TableGrid1"/>
        <w:tblW w:w="10471" w:type="dxa"/>
        <w:tblLayout w:type="fixed"/>
        <w:tblLook w:val="04A0" w:firstRow="1" w:lastRow="0" w:firstColumn="1" w:lastColumn="0" w:noHBand="0" w:noVBand="1"/>
      </w:tblPr>
      <w:tblGrid>
        <w:gridCol w:w="1271"/>
        <w:gridCol w:w="7513"/>
        <w:gridCol w:w="1687"/>
      </w:tblGrid>
      <w:tr w:rsidR="00A746B9" w:rsidRPr="00A746B9" w14:paraId="2F6C0A76" w14:textId="77777777" w:rsidTr="00235805">
        <w:trPr>
          <w:trHeight w:val="1346"/>
        </w:trPr>
        <w:tc>
          <w:tcPr>
            <w:tcW w:w="1271" w:type="dxa"/>
          </w:tcPr>
          <w:p w14:paraId="1E3848AE" w14:textId="77777777" w:rsidR="00A746B9" w:rsidRPr="00A746B9" w:rsidRDefault="00A746B9" w:rsidP="00A746B9">
            <w:pPr>
              <w:ind w:left="-720"/>
              <w:jc w:val="center"/>
            </w:pPr>
            <w:r w:rsidRPr="00A746B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AEFEC2" wp14:editId="17702B5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107950</wp:posOffset>
                  </wp:positionV>
                  <wp:extent cx="533400" cy="501015"/>
                  <wp:effectExtent l="0" t="0" r="0" b="0"/>
                  <wp:wrapNone/>
                  <wp:docPr id="1" name="Picture 1" descr="C:\Users\user\Desktop\Coat Of 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oat Of 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46B9">
              <w:t xml:space="preserve">              </w:t>
            </w:r>
          </w:p>
        </w:tc>
        <w:tc>
          <w:tcPr>
            <w:tcW w:w="7513" w:type="dxa"/>
            <w:vAlign w:val="center"/>
          </w:tcPr>
          <w:p w14:paraId="7048EB16" w14:textId="77777777" w:rsidR="00A746B9" w:rsidRPr="00A746B9" w:rsidRDefault="00A746B9" w:rsidP="00A746B9">
            <w:pPr>
              <w:jc w:val="center"/>
              <w:rPr>
                <w:b/>
                <w:sz w:val="28"/>
                <w:szCs w:val="28"/>
              </w:rPr>
            </w:pPr>
            <w:r w:rsidRPr="00A746B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Sierra Leone Regional Rice Value Chain Development Project (SLRRVDP)</w:t>
            </w:r>
          </w:p>
        </w:tc>
        <w:tc>
          <w:tcPr>
            <w:tcW w:w="1687" w:type="dxa"/>
          </w:tcPr>
          <w:p w14:paraId="386FADD1" w14:textId="77777777" w:rsidR="00A746B9" w:rsidRPr="00A746B9" w:rsidRDefault="00A746B9" w:rsidP="00A746B9">
            <w:pPr>
              <w:jc w:val="center"/>
            </w:pPr>
            <w:r w:rsidRPr="00A746B9">
              <w:rPr>
                <w:rFonts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453BCB20" wp14:editId="21EC63A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172085</wp:posOffset>
                  </wp:positionV>
                  <wp:extent cx="1249680" cy="939165"/>
                  <wp:effectExtent l="0" t="0" r="7620" b="13335"/>
                  <wp:wrapSquare wrapText="bothSides"/>
                  <wp:docPr id="429481322" name="Picture 429481322" descr="IsDB Unveils New Brand after 44 Years of Successful Development  Intervention | Is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sDB Unveils New Brand after 44 Years of Successful Development  Intervention | Is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46B9" w:rsidRPr="00A746B9" w14:paraId="3F3642D7" w14:textId="77777777" w:rsidTr="00B944A4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10471" w:type="dxa"/>
            <w:gridSpan w:val="3"/>
          </w:tcPr>
          <w:p w14:paraId="5EDA1B0B" w14:textId="77777777" w:rsidR="00A746B9" w:rsidRPr="00A746B9" w:rsidRDefault="00A746B9" w:rsidP="00A746B9">
            <w:pPr>
              <w:tabs>
                <w:tab w:val="center" w:pos="4680"/>
                <w:tab w:val="right" w:pos="9360"/>
              </w:tabs>
              <w:ind w:left="-5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46B9">
              <w:rPr>
                <w:rFonts w:cstheme="minorHAnsi"/>
                <w:b/>
                <w:sz w:val="20"/>
                <w:szCs w:val="20"/>
              </w:rPr>
              <w:t xml:space="preserve">        Ministry Of Agriculture and Food Security</w:t>
            </w:r>
          </w:p>
          <w:p w14:paraId="704C6E74" w14:textId="77777777" w:rsidR="00A746B9" w:rsidRPr="00A746B9" w:rsidRDefault="00A746B9" w:rsidP="00A746B9">
            <w:pPr>
              <w:tabs>
                <w:tab w:val="center" w:pos="4680"/>
                <w:tab w:val="right" w:pos="9360"/>
              </w:tabs>
              <w:ind w:left="-540"/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A746B9">
              <w:rPr>
                <w:rFonts w:cstheme="minorHAnsi"/>
                <w:b/>
                <w:sz w:val="20"/>
                <w:szCs w:val="20"/>
              </w:rPr>
              <w:t>Gbaima</w:t>
            </w:r>
            <w:proofErr w:type="spellEnd"/>
            <w:r w:rsidRPr="00A746B9">
              <w:rPr>
                <w:rFonts w:cstheme="minorHAnsi"/>
                <w:b/>
                <w:sz w:val="20"/>
                <w:szCs w:val="20"/>
              </w:rPr>
              <w:t xml:space="preserve"> Road, Bo City</w:t>
            </w:r>
          </w:p>
        </w:tc>
      </w:tr>
    </w:tbl>
    <w:p w14:paraId="392681A5" w14:textId="77777777" w:rsidR="00A746B9" w:rsidRDefault="00A746B9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32DAA43F" w14:textId="0EA05D43" w:rsidR="00566FAB" w:rsidRPr="00566FAB" w:rsidRDefault="00566FAB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566FAB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REQUEST FOR EXPRESSIONS OF INTEREST</w:t>
      </w:r>
    </w:p>
    <w:p w14:paraId="08DBC0C2" w14:textId="77777777" w:rsidR="00566FAB" w:rsidRPr="00566FAB" w:rsidRDefault="00566FAB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566FAB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(CONSULTANT SERVICES</w:t>
      </w:r>
      <w:r w:rsidR="00BA7A4A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– SELECTION OF FIRMS</w:t>
      </w:r>
      <w:r w:rsidRPr="00566FAB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)</w:t>
      </w:r>
    </w:p>
    <w:p w14:paraId="717E8AF8" w14:textId="5C7A1E02" w:rsidR="00566FAB" w:rsidRPr="008E7C45" w:rsidRDefault="00566FAB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E7C45">
        <w:rPr>
          <w:rFonts w:ascii="Times New Roman" w:eastAsia="Calibri" w:hAnsi="Times New Roman" w:cs="Times New Roman"/>
          <w:i/>
          <w:spacing w:val="-2"/>
          <w:sz w:val="24"/>
          <w:szCs w:val="24"/>
        </w:rPr>
        <w:t>COUNTRY</w:t>
      </w:r>
      <w:r w:rsidR="00C502D6">
        <w:rPr>
          <w:rFonts w:ascii="Times New Roman" w:eastAsia="Calibri" w:hAnsi="Times New Roman" w:cs="Times New Roman"/>
          <w:spacing w:val="-2"/>
          <w:sz w:val="24"/>
          <w:szCs w:val="24"/>
        </w:rPr>
        <w:t>: Sierra Leone</w:t>
      </w:r>
    </w:p>
    <w:p w14:paraId="1EA64AA6" w14:textId="2EDF44C6" w:rsidR="00566FAB" w:rsidRPr="008E7C45" w:rsidRDefault="00566FAB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E7C45">
        <w:rPr>
          <w:rFonts w:ascii="Times New Roman" w:eastAsia="Calibri" w:hAnsi="Times New Roman" w:cs="Times New Roman"/>
          <w:i/>
          <w:spacing w:val="-2"/>
          <w:sz w:val="24"/>
          <w:szCs w:val="24"/>
        </w:rPr>
        <w:t>NAME OF PROJECT</w:t>
      </w:r>
      <w:r w:rsidR="00C502D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: </w:t>
      </w:r>
      <w:r w:rsidR="00C502D6" w:rsidRPr="00B64B57">
        <w:rPr>
          <w:rFonts w:ascii="Times New Roman" w:eastAsia="Calibri" w:hAnsi="Times New Roman" w:cs="Times New Roman"/>
          <w:spacing w:val="-2"/>
          <w:sz w:val="24"/>
          <w:szCs w:val="24"/>
        </w:rPr>
        <w:t>Sierra Leone Regional Rice Value Chain Development Project</w:t>
      </w:r>
    </w:p>
    <w:p w14:paraId="6C8A9433" w14:textId="0E85673D" w:rsidR="00566FAB" w:rsidRPr="008E7C45" w:rsidRDefault="00566FAB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</w:pPr>
      <w:r w:rsidRPr="008E7C45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>SECTOR</w:t>
      </w:r>
      <w:r w:rsidR="00C502D6">
        <w:rPr>
          <w:rFonts w:ascii="Times New Roman" w:eastAsia="Calibri" w:hAnsi="Times New Roman" w:cs="Times New Roman"/>
          <w:spacing w:val="-2"/>
          <w:sz w:val="24"/>
          <w:szCs w:val="24"/>
        </w:rPr>
        <w:t>: Agriculture</w:t>
      </w:r>
    </w:p>
    <w:p w14:paraId="0A0CBF47" w14:textId="7FD035C2" w:rsidR="00C502D6" w:rsidRPr="00390DB9" w:rsidRDefault="00566FAB" w:rsidP="00C502D6">
      <w:pPr>
        <w:suppressAutoHyphens/>
        <w:spacing w:after="0" w:line="240" w:lineRule="auto"/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</w:pP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>CONSULTING SERVICES</w:t>
      </w:r>
      <w:r w:rsidR="00BA7A4A" w:rsidRPr="008E7C4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: </w:t>
      </w:r>
      <w:r w:rsidR="00C502D6" w:rsidRPr="00390DB9">
        <w:rPr>
          <w:rStyle w:val="Strong"/>
          <w:rFonts w:eastAsiaTheme="majorEastAsia"/>
          <w:color w:val="000000"/>
          <w:sz w:val="28"/>
          <w:szCs w:val="28"/>
        </w:rPr>
        <w:t>Consulting Services for the Development and</w:t>
      </w:r>
      <w:r w:rsidR="00C502D6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="00C502D6" w:rsidRPr="00390DB9">
        <w:rPr>
          <w:rStyle w:val="Strong"/>
          <w:rFonts w:eastAsiaTheme="majorEastAsia"/>
          <w:color w:val="000000"/>
          <w:sz w:val="28"/>
          <w:szCs w:val="28"/>
        </w:rPr>
        <w:t>Deployment of Digital Solutions and an ICT-Based Monitoring &amp; Evaluation (M&amp;E System)</w:t>
      </w:r>
    </w:p>
    <w:p w14:paraId="73639E83" w14:textId="5A223E1D" w:rsidR="00566FAB" w:rsidRPr="008E7C45" w:rsidRDefault="00566FAB" w:rsidP="001E39E5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E7C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Mode of Financing: </w:t>
      </w:r>
      <w:r w:rsidR="00C502D6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Installment Sale</w:t>
      </w:r>
    </w:p>
    <w:p w14:paraId="4FC4FAD4" w14:textId="4615F161" w:rsidR="00566FAB" w:rsidRDefault="00566FAB" w:rsidP="001E39E5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E7C45">
        <w:rPr>
          <w:rFonts w:ascii="Times New Roman" w:eastAsia="Times New Roman" w:hAnsi="Times New Roman" w:cs="Times New Roman"/>
          <w:spacing w:val="-2"/>
          <w:sz w:val="24"/>
          <w:szCs w:val="24"/>
        </w:rPr>
        <w:t>Financing No.</w:t>
      </w:r>
      <w:r w:rsidR="00C502D6">
        <w:rPr>
          <w:rFonts w:ascii="Times New Roman" w:eastAsia="Times New Roman" w:hAnsi="Times New Roman" w:cs="Times New Roman"/>
          <w:spacing w:val="-2"/>
          <w:sz w:val="24"/>
          <w:szCs w:val="24"/>
        </w:rPr>
        <w:t>: SLE 1013</w:t>
      </w:r>
    </w:p>
    <w:p w14:paraId="640E31F6" w14:textId="07997DFF" w:rsidR="000269B7" w:rsidRDefault="000269B7" w:rsidP="001E39E5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Procurement Method: QCBS</w:t>
      </w:r>
    </w:p>
    <w:p w14:paraId="52D77EF1" w14:textId="1C1E0F42" w:rsidR="00566FAB" w:rsidRPr="008E7C45" w:rsidRDefault="005901DF" w:rsidP="00566FAB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 w:rsidRPr="005901DF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November,2025</w:t>
      </w:r>
    </w:p>
    <w:p w14:paraId="302DBAEB" w14:textId="0DA6F86F" w:rsidR="00BA7A4A" w:rsidRPr="008E7C45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The </w:t>
      </w:r>
      <w:r w:rsidR="00C502D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Government of Sierra Leone </w:t>
      </w:r>
      <w:r w:rsidRPr="008E7C45">
        <w:rPr>
          <w:rFonts w:ascii="Times New Roman" w:eastAsia="Calibri" w:hAnsi="Times New Roman" w:cs="Times New Roman"/>
          <w:i/>
          <w:spacing w:val="-2"/>
          <w:sz w:val="24"/>
          <w:szCs w:val="24"/>
        </w:rPr>
        <w:t>has received</w:t>
      </w:r>
      <w:r w:rsidR="00C502D6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financing from the Islamic Development Bank toward the cost of the </w:t>
      </w:r>
      <w:r w:rsidR="00C502D6">
        <w:rPr>
          <w:rFonts w:ascii="Times New Roman" w:eastAsia="Calibri" w:hAnsi="Times New Roman" w:cs="Times New Roman"/>
          <w:spacing w:val="-2"/>
          <w:sz w:val="24"/>
          <w:szCs w:val="24"/>
        </w:rPr>
        <w:t>Regional Rice Value Chain Project</w:t>
      </w: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, and intends to apply part of the proceeds for consultant services.  </w:t>
      </w:r>
    </w:p>
    <w:p w14:paraId="65689B44" w14:textId="77777777" w:rsidR="00BA7A4A" w:rsidRPr="008E7C45" w:rsidRDefault="00BA7A4A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302B40B0" w14:textId="6102C340" w:rsidR="00C90F29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The services include </w:t>
      </w:r>
      <w:r w:rsidR="00C502D6">
        <w:rPr>
          <w:rFonts w:ascii="Times New Roman" w:eastAsia="Calibri" w:hAnsi="Times New Roman" w:cs="Times New Roman"/>
          <w:spacing w:val="-2"/>
          <w:sz w:val="24"/>
          <w:szCs w:val="24"/>
        </w:rPr>
        <w:t>the development of and deployment of ICT-based solutions that provides data</w:t>
      </w:r>
      <w:r w:rsidR="00C90F29">
        <w:rPr>
          <w:rFonts w:ascii="Times New Roman" w:eastAsia="Calibri" w:hAnsi="Times New Roman" w:cs="Times New Roman"/>
          <w:spacing w:val="-2"/>
          <w:sz w:val="24"/>
          <w:szCs w:val="24"/>
        </w:rPr>
        <w:t>-</w:t>
      </w:r>
      <w:r w:rsidR="00C502D6">
        <w:rPr>
          <w:rFonts w:ascii="Times New Roman" w:eastAsia="Calibri" w:hAnsi="Times New Roman" w:cs="Times New Roman"/>
          <w:spacing w:val="-2"/>
          <w:sz w:val="24"/>
          <w:szCs w:val="24"/>
        </w:rPr>
        <w:t>driven insights into the rice value chain operations at the field level such as precise planted area measurement for yield estimation, plant</w:t>
      </w:r>
      <w:r w:rsidR="00C90F2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ed stand counts, pests and weed detection, drought and precipitation predictions, plant health monitoring, soil moisture level etc. The assignment is expected to last for </w:t>
      </w:r>
      <w:r w:rsidR="00C90F29" w:rsidRPr="00C90F2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6 (six) </w:t>
      </w:r>
      <w:r w:rsidR="00C90F2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months and is expected to start in </w:t>
      </w:r>
      <w:r w:rsidR="0070043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15</w:t>
      </w:r>
      <w:r w:rsidR="0070043E" w:rsidRPr="0070043E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vertAlign w:val="superscript"/>
        </w:rPr>
        <w:t>th</w:t>
      </w:r>
      <w:r w:rsidR="0070043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="002C48F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December</w:t>
      </w:r>
      <w:r w:rsidR="000269B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,</w:t>
      </w:r>
      <w:r w:rsidR="00C90F29" w:rsidRPr="00C90F2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2025</w:t>
      </w:r>
      <w:r w:rsidR="00C90F29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  <w:r w:rsidR="00C90F29"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C90F29">
        <w:rPr>
          <w:rFonts w:ascii="Times New Roman" w:eastAsia="Calibri" w:hAnsi="Times New Roman" w:cs="Times New Roman"/>
          <w:spacing w:val="-2"/>
          <w:sz w:val="24"/>
          <w:szCs w:val="24"/>
        </w:rPr>
        <w:t>The table below gives details of the required experts needed, their minimum required qualifications and professional experiences and man-months;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2182"/>
        <w:gridCol w:w="1394"/>
        <w:gridCol w:w="2356"/>
        <w:gridCol w:w="1697"/>
        <w:gridCol w:w="1149"/>
      </w:tblGrid>
      <w:tr w:rsidR="006105A4" w14:paraId="5B5E219A" w14:textId="36117F8A" w:rsidTr="006105A4">
        <w:trPr>
          <w:trHeight w:val="599"/>
          <w:tblHeader/>
        </w:trPr>
        <w:tc>
          <w:tcPr>
            <w:tcW w:w="572" w:type="dxa"/>
          </w:tcPr>
          <w:p w14:paraId="5A55FE8B" w14:textId="77777777" w:rsidR="006105A4" w:rsidRPr="006105A4" w:rsidRDefault="006105A4" w:rsidP="001F07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05A4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82" w:type="dxa"/>
          </w:tcPr>
          <w:p w14:paraId="3012EECB" w14:textId="77777777" w:rsidR="006105A4" w:rsidRPr="006105A4" w:rsidRDefault="006105A4" w:rsidP="001F07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05A4">
              <w:rPr>
                <w:b/>
                <w:bCs/>
                <w:sz w:val="24"/>
                <w:szCs w:val="24"/>
              </w:rPr>
              <w:t>Personnel</w:t>
            </w:r>
          </w:p>
        </w:tc>
        <w:tc>
          <w:tcPr>
            <w:tcW w:w="1394" w:type="dxa"/>
          </w:tcPr>
          <w:p w14:paraId="615FA27C" w14:textId="77777777" w:rsidR="006105A4" w:rsidRPr="006105A4" w:rsidRDefault="006105A4" w:rsidP="001F07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05A4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356" w:type="dxa"/>
          </w:tcPr>
          <w:p w14:paraId="2CE9467D" w14:textId="77777777" w:rsidR="006105A4" w:rsidRPr="006105A4" w:rsidRDefault="006105A4" w:rsidP="001F07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05A4">
              <w:rPr>
                <w:b/>
                <w:bCs/>
                <w:sz w:val="24"/>
                <w:szCs w:val="24"/>
              </w:rPr>
              <w:t>Academic Qualification</w:t>
            </w:r>
          </w:p>
        </w:tc>
        <w:tc>
          <w:tcPr>
            <w:tcW w:w="1697" w:type="dxa"/>
          </w:tcPr>
          <w:p w14:paraId="0C420247" w14:textId="77777777" w:rsidR="006105A4" w:rsidRPr="006105A4" w:rsidRDefault="006105A4" w:rsidP="001F07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05A4">
              <w:rPr>
                <w:b/>
                <w:bCs/>
                <w:sz w:val="24"/>
                <w:szCs w:val="24"/>
              </w:rPr>
              <w:t>Years of Experience</w:t>
            </w:r>
          </w:p>
        </w:tc>
        <w:tc>
          <w:tcPr>
            <w:tcW w:w="1149" w:type="dxa"/>
          </w:tcPr>
          <w:p w14:paraId="5856A02E" w14:textId="76BDC42C" w:rsidR="006105A4" w:rsidRPr="006105A4" w:rsidRDefault="006105A4" w:rsidP="001F076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05A4">
              <w:rPr>
                <w:b/>
                <w:bCs/>
                <w:sz w:val="24"/>
                <w:szCs w:val="24"/>
              </w:rPr>
              <w:t>M</w:t>
            </w:r>
            <w:r w:rsidR="00754138">
              <w:rPr>
                <w:b/>
                <w:bCs/>
                <w:sz w:val="24"/>
                <w:szCs w:val="24"/>
              </w:rPr>
              <w:t>a</w:t>
            </w:r>
            <w:r w:rsidRPr="006105A4">
              <w:rPr>
                <w:b/>
                <w:bCs/>
                <w:sz w:val="24"/>
                <w:szCs w:val="24"/>
              </w:rPr>
              <w:t>n-Months</w:t>
            </w:r>
          </w:p>
        </w:tc>
      </w:tr>
      <w:tr w:rsidR="006105A4" w14:paraId="4A8F69A8" w14:textId="0E4BF6C1" w:rsidTr="006105A4">
        <w:tc>
          <w:tcPr>
            <w:tcW w:w="572" w:type="dxa"/>
          </w:tcPr>
          <w:p w14:paraId="453BF98C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14:paraId="28E13937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ICT/M&amp;E Specialist</w:t>
            </w:r>
          </w:p>
        </w:tc>
        <w:tc>
          <w:tcPr>
            <w:tcW w:w="1394" w:type="dxa"/>
          </w:tcPr>
          <w:p w14:paraId="635CC626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Lead</w:t>
            </w:r>
          </w:p>
        </w:tc>
        <w:tc>
          <w:tcPr>
            <w:tcW w:w="2356" w:type="dxa"/>
          </w:tcPr>
          <w:p w14:paraId="792A9178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MSc in Information Technology, Digital science or any related field</w:t>
            </w:r>
          </w:p>
        </w:tc>
        <w:tc>
          <w:tcPr>
            <w:tcW w:w="1697" w:type="dxa"/>
          </w:tcPr>
          <w:p w14:paraId="711B977C" w14:textId="68A14851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years in </w:t>
            </w:r>
            <w:r w:rsidR="00F12A0F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designing and developing </w:t>
            </w:r>
            <w:r w:rsidR="00F12A0F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 xml:space="preserve">ICT-based agricultural </w:t>
            </w:r>
            <w:r>
              <w:rPr>
                <w:sz w:val="24"/>
                <w:szCs w:val="24"/>
              </w:rPr>
              <w:lastRenderedPageBreak/>
              <w:t>monitoring and evaluation systems</w:t>
            </w:r>
          </w:p>
        </w:tc>
        <w:tc>
          <w:tcPr>
            <w:tcW w:w="1149" w:type="dxa"/>
          </w:tcPr>
          <w:p w14:paraId="13460F20" w14:textId="793B3D8F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</w:tr>
      <w:tr w:rsidR="006105A4" w14:paraId="5025D437" w14:textId="01BEFD45" w:rsidTr="006105A4">
        <w:tc>
          <w:tcPr>
            <w:tcW w:w="572" w:type="dxa"/>
          </w:tcPr>
          <w:p w14:paraId="7AD52460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14:paraId="5DE1689D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GIS/Remote Sensing Expert</w:t>
            </w:r>
          </w:p>
        </w:tc>
        <w:tc>
          <w:tcPr>
            <w:tcW w:w="1394" w:type="dxa"/>
          </w:tcPr>
          <w:p w14:paraId="2B77450C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2356" w:type="dxa"/>
          </w:tcPr>
          <w:p w14:paraId="19A0BA6C" w14:textId="340E82AC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MSc in GIS/Remote sensing for agricultural management</w:t>
            </w:r>
            <w:r w:rsidR="00F12A0F">
              <w:rPr>
                <w:sz w:val="24"/>
                <w:szCs w:val="24"/>
              </w:rPr>
              <w:t xml:space="preserve"> or related field of study </w:t>
            </w:r>
          </w:p>
        </w:tc>
        <w:tc>
          <w:tcPr>
            <w:tcW w:w="1697" w:type="dxa"/>
          </w:tcPr>
          <w:p w14:paraId="461C8BA3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years of proven experience in agricultural systems design and management.</w:t>
            </w:r>
          </w:p>
        </w:tc>
        <w:tc>
          <w:tcPr>
            <w:tcW w:w="1149" w:type="dxa"/>
          </w:tcPr>
          <w:p w14:paraId="1706EDDA" w14:textId="70B58CBC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105A4" w14:paraId="1C069CCF" w14:textId="7FDF76FF" w:rsidTr="006105A4">
        <w:tc>
          <w:tcPr>
            <w:tcW w:w="572" w:type="dxa"/>
          </w:tcPr>
          <w:p w14:paraId="564B2050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14:paraId="1B239134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Agricultural Extension/Training officer (ICT proficient)</w:t>
            </w:r>
          </w:p>
        </w:tc>
        <w:tc>
          <w:tcPr>
            <w:tcW w:w="1394" w:type="dxa"/>
          </w:tcPr>
          <w:p w14:paraId="3E864032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2356" w:type="dxa"/>
          </w:tcPr>
          <w:p w14:paraId="3F59A2DE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MSc in agricultural extension</w:t>
            </w:r>
          </w:p>
        </w:tc>
        <w:tc>
          <w:tcPr>
            <w:tcW w:w="1697" w:type="dxa"/>
          </w:tcPr>
          <w:p w14:paraId="6CC9FD48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years of professional experience in handling training in relation to agricultural digitization</w:t>
            </w:r>
          </w:p>
        </w:tc>
        <w:tc>
          <w:tcPr>
            <w:tcW w:w="1149" w:type="dxa"/>
          </w:tcPr>
          <w:p w14:paraId="3AE50B53" w14:textId="7FE4F6D0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105A4" w14:paraId="3267E38D" w14:textId="7FF03E33" w:rsidTr="006105A4">
        <w:tc>
          <w:tcPr>
            <w:tcW w:w="572" w:type="dxa"/>
          </w:tcPr>
          <w:p w14:paraId="44BA692C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2" w:type="dxa"/>
          </w:tcPr>
          <w:p w14:paraId="3E618AC3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Analyst/Statistician</w:t>
            </w:r>
          </w:p>
        </w:tc>
        <w:tc>
          <w:tcPr>
            <w:tcW w:w="1394" w:type="dxa"/>
          </w:tcPr>
          <w:p w14:paraId="3F152325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2356" w:type="dxa"/>
          </w:tcPr>
          <w:p w14:paraId="28F22726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MSc in Data Science/Statistics or any related field</w:t>
            </w:r>
          </w:p>
        </w:tc>
        <w:tc>
          <w:tcPr>
            <w:tcW w:w="1697" w:type="dxa"/>
          </w:tcPr>
          <w:p w14:paraId="6CD49513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years in handling and processing agricultural and climatic data.</w:t>
            </w:r>
          </w:p>
        </w:tc>
        <w:tc>
          <w:tcPr>
            <w:tcW w:w="1149" w:type="dxa"/>
          </w:tcPr>
          <w:p w14:paraId="3E8F1C92" w14:textId="0DDD86C5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105A4" w14:paraId="609DFC34" w14:textId="1347D233" w:rsidTr="006105A4">
        <w:tc>
          <w:tcPr>
            <w:tcW w:w="572" w:type="dxa"/>
          </w:tcPr>
          <w:p w14:paraId="5691768E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2" w:type="dxa"/>
          </w:tcPr>
          <w:p w14:paraId="257E19BA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Field/Data Collection Training Officer</w:t>
            </w:r>
          </w:p>
        </w:tc>
        <w:tc>
          <w:tcPr>
            <w:tcW w:w="1394" w:type="dxa"/>
          </w:tcPr>
          <w:p w14:paraId="71ADBCE0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2356" w:type="dxa"/>
          </w:tcPr>
          <w:p w14:paraId="3133C214" w14:textId="77777777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 in social science or any related field of study</w:t>
            </w:r>
          </w:p>
        </w:tc>
        <w:tc>
          <w:tcPr>
            <w:tcW w:w="1697" w:type="dxa"/>
          </w:tcPr>
          <w:p w14:paraId="29A957E7" w14:textId="079996C9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years in using smart technologies in data collection.</w:t>
            </w:r>
          </w:p>
        </w:tc>
        <w:tc>
          <w:tcPr>
            <w:tcW w:w="1149" w:type="dxa"/>
          </w:tcPr>
          <w:p w14:paraId="4557BB1B" w14:textId="0687FB20" w:rsidR="006105A4" w:rsidRDefault="006105A4" w:rsidP="001F07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5F9DB7DC" w14:textId="77777777" w:rsidR="00BA7A4A" w:rsidRPr="008E7C45" w:rsidRDefault="00BA7A4A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6DFB75" w14:textId="77777777" w:rsidR="00085A95" w:rsidRDefault="00085A95" w:rsidP="009F3E18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7050BAC" w14:textId="2A3A58D0" w:rsidR="00566FAB" w:rsidRPr="008E7C45" w:rsidRDefault="00BA7A4A" w:rsidP="009F3E18">
      <w:pPr>
        <w:suppressAutoHyphens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E7C45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9F3E18">
        <w:rPr>
          <w:rFonts w:ascii="Times New Roman" w:hAnsi="Times New Roman"/>
          <w:spacing w:val="-2"/>
          <w:sz w:val="24"/>
          <w:szCs w:val="24"/>
        </w:rPr>
        <w:t>can be obtained at the address given below.</w:t>
      </w:r>
    </w:p>
    <w:p w14:paraId="479DBA4C" w14:textId="1181D56F" w:rsidR="00BA7A4A" w:rsidRPr="008E7C45" w:rsidRDefault="00566FAB" w:rsidP="00234B32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The </w:t>
      </w:r>
      <w:r w:rsidR="009F3E18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>Ministry of Agriculture and Food Security/The Regional Rice Value Chain Project</w:t>
      </w: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now invites eligible </w:t>
      </w:r>
      <w:r w:rsidR="00BA7A4A"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consulting firms (“Consultants”) </w:t>
      </w: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to indicate their interest in providing the services. Interested </w:t>
      </w:r>
      <w:r w:rsidR="00BA7A4A"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onsultants must provide specific information which </w:t>
      </w:r>
      <w:r w:rsidR="001E39E5"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>demonstrates</w:t>
      </w: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that they are fully qualified to perform the services (brochures, description of similar assignments, experience in similar conditions, availability of appropriate skills among staff, etc.). </w:t>
      </w:r>
    </w:p>
    <w:p w14:paraId="5C7A02C4" w14:textId="77777777" w:rsidR="0069536F" w:rsidRPr="008E7C45" w:rsidRDefault="0069536F" w:rsidP="00234B32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3A4873DC" w14:textId="77777777" w:rsidR="00B75C06" w:rsidRDefault="00BA7A4A" w:rsidP="00B75C06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F86C62">
        <w:rPr>
          <w:rFonts w:ascii="Times New Roman" w:hAnsi="Times New Roman"/>
          <w:spacing w:val="-2"/>
          <w:sz w:val="24"/>
          <w:szCs w:val="24"/>
        </w:rPr>
        <w:t xml:space="preserve">The shortlisting criteria are: </w:t>
      </w:r>
    </w:p>
    <w:p w14:paraId="0C573F2F" w14:textId="2A0D789C" w:rsidR="00B75C06" w:rsidRPr="005901DF" w:rsidRDefault="009F3E18" w:rsidP="00B75C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01DF">
        <w:rPr>
          <w:rFonts w:ascii="Times New Roman" w:hAnsi="Times New Roman"/>
          <w:spacing w:val="-2"/>
          <w:sz w:val="24"/>
          <w:szCs w:val="24"/>
        </w:rPr>
        <w:t>proven experience in handling such assignment (At least 2 (two) similar contracts</w:t>
      </w:r>
      <w:r w:rsidR="00B75C06">
        <w:rPr>
          <w:rFonts w:ascii="Times New Roman" w:hAnsi="Times New Roman"/>
          <w:spacing w:val="-2"/>
          <w:sz w:val="24"/>
          <w:szCs w:val="24"/>
        </w:rPr>
        <w:t>)</w:t>
      </w:r>
    </w:p>
    <w:p w14:paraId="253E9B8A" w14:textId="5D87ECA8" w:rsidR="00B75C06" w:rsidRPr="005901DF" w:rsidRDefault="00B75C06" w:rsidP="00B75C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t</w:t>
      </w:r>
      <w:r w:rsidR="009F3E18" w:rsidRPr="005901DF">
        <w:rPr>
          <w:rFonts w:ascii="Times New Roman" w:hAnsi="Times New Roman"/>
          <w:spacing w:val="-2"/>
          <w:sz w:val="24"/>
          <w:szCs w:val="24"/>
        </w:rPr>
        <w:t>he firm must have been in operation for at least 15 years</w:t>
      </w:r>
      <w:r w:rsidR="006E7449" w:rsidRPr="005901DF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4FE7A462" w14:textId="428EC964" w:rsidR="006E7449" w:rsidRPr="005901DF" w:rsidRDefault="006E7449" w:rsidP="005901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01DF">
        <w:rPr>
          <w:rFonts w:ascii="Times New Roman" w:hAnsi="Times New Roman"/>
          <w:spacing w:val="-2"/>
          <w:sz w:val="24"/>
          <w:szCs w:val="24"/>
        </w:rPr>
        <w:t>the firm’s experience in handling donor funded projects and experience in working in the sub-regio</w:t>
      </w:r>
      <w:r w:rsidR="00B75C06">
        <w:rPr>
          <w:rFonts w:ascii="Times New Roman" w:hAnsi="Times New Roman"/>
          <w:spacing w:val="-2"/>
          <w:sz w:val="24"/>
          <w:szCs w:val="24"/>
        </w:rPr>
        <w:t>n would be an asset</w:t>
      </w:r>
    </w:p>
    <w:p w14:paraId="115D1A1C" w14:textId="29DA2D9E" w:rsidR="00610EC0" w:rsidRPr="00F86C62" w:rsidRDefault="00610EC0" w:rsidP="005901D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C62">
        <w:rPr>
          <w:rFonts w:asciiTheme="majorBidi" w:hAnsiTheme="majorBidi" w:cstheme="majorBidi"/>
          <w:sz w:val="24"/>
          <w:szCs w:val="24"/>
        </w:rPr>
        <w:t xml:space="preserve">The attention of interested Consultants is drawn to 1.12.1 and 1.12.2 paragraphs of the Procurement Policy of the </w:t>
      </w:r>
      <w:r w:rsidRPr="00F86C62">
        <w:rPr>
          <w:rFonts w:asciiTheme="majorBidi" w:hAnsiTheme="majorBidi" w:cstheme="majorBidi"/>
          <w:i/>
          <w:iCs/>
          <w:sz w:val="24"/>
          <w:szCs w:val="24"/>
        </w:rPr>
        <w:t>Guidelines for the Procurement of Consultancy Services under Islamic Development Bank Project Financing</w:t>
      </w:r>
      <w:r w:rsidRPr="00F86C62">
        <w:rPr>
          <w:rFonts w:asciiTheme="majorBidi" w:hAnsiTheme="majorBidi" w:cstheme="majorBidi"/>
          <w:sz w:val="24"/>
          <w:szCs w:val="24"/>
        </w:rPr>
        <w:t xml:space="preserve"> (the “Procurement Guidelines”), setting forth IsDB’s policy on conflict of interest.</w:t>
      </w:r>
    </w:p>
    <w:p w14:paraId="1563738B" w14:textId="3214D18D" w:rsidR="00566FAB" w:rsidRPr="00F86C62" w:rsidRDefault="00566FAB" w:rsidP="006E7449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86C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Consultants may </w:t>
      </w:r>
      <w:r w:rsidR="00EA537C" w:rsidRPr="00F86C62">
        <w:rPr>
          <w:rFonts w:ascii="Times New Roman" w:hAnsi="Times New Roman"/>
          <w:spacing w:val="-2"/>
          <w:sz w:val="24"/>
          <w:szCs w:val="24"/>
        </w:rPr>
        <w:t>associate with other firms to enhance their qualifications</w:t>
      </w:r>
      <w:r w:rsidR="00EA537C" w:rsidRPr="00F86C62">
        <w:rPr>
          <w:rFonts w:ascii="Times New Roman" w:hAnsi="Times New Roman"/>
          <w:sz w:val="24"/>
          <w:szCs w:val="24"/>
        </w:rPr>
        <w:t>, but should indicate clearly whether the association is in the form of a joint venture and/or a sub-consultancy. In the case of a joint venture, all the partners in the joint venture shall be jointly and severally liable for the entire contract, if selected</w:t>
      </w:r>
      <w:r w:rsidRPr="00F86C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387A32" w14:textId="7AD0CB6E" w:rsidR="00566FAB" w:rsidRDefault="00566FAB" w:rsidP="00B75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86C62">
        <w:rPr>
          <w:rFonts w:ascii="Times New Roman" w:eastAsia="Calibri" w:hAnsi="Times New Roman" w:cs="Times New Roman"/>
          <w:spacing w:val="-2"/>
          <w:sz w:val="24"/>
          <w:szCs w:val="24"/>
        </w:rPr>
        <w:t>A consultant will be selected in accordance with the</w:t>
      </w:r>
      <w:r w:rsidR="00EA537C" w:rsidRPr="00F86C6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75C06" w:rsidRPr="005901DF">
        <w:rPr>
          <w:rFonts w:ascii="Times New Roman" w:eastAsia="Calibri" w:hAnsi="Times New Roman" w:cs="Times New Roman"/>
          <w:spacing w:val="-2"/>
          <w:sz w:val="24"/>
          <w:szCs w:val="24"/>
        </w:rPr>
        <w:t>Quality-and Cost- Based Selection (QCBS)</w:t>
      </w:r>
      <w:r w:rsidR="00EA537C" w:rsidRPr="005901D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set out in the Procurement Guidelines</w:t>
      </w: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14:paraId="0FB05FA3" w14:textId="77777777" w:rsidR="00BC0A5B" w:rsidRDefault="00BC0A5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1445ABA5" w14:textId="77777777" w:rsidR="00BC0A5B" w:rsidRDefault="00BC0A5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7781D7C3" w14:textId="77777777" w:rsidR="00BC0A5B" w:rsidRDefault="00BC0A5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479EDD0D" w14:textId="77777777" w:rsidR="006E7449" w:rsidRPr="008E7C45" w:rsidRDefault="006E7449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35B4C521" w14:textId="1101A450" w:rsidR="00566FAB" w:rsidRPr="008E7C45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Interested consultants may obtain further information at the address below during office hours </w:t>
      </w:r>
      <w:r w:rsidRPr="008E7C45">
        <w:rPr>
          <w:rFonts w:ascii="Times New Roman" w:eastAsia="Calibri" w:hAnsi="Times New Roman" w:cs="Times New Roman"/>
          <w:i/>
          <w:spacing w:val="-2"/>
          <w:sz w:val="24"/>
          <w:szCs w:val="24"/>
        </w:rPr>
        <w:t>i.e. 09:00 to 17:00 hours</w:t>
      </w:r>
      <w:r w:rsidR="008E25F2">
        <w:rPr>
          <w:rFonts w:ascii="Times New Roman" w:eastAsia="Calibri" w:hAnsi="Times New Roman" w:cs="Times New Roman"/>
          <w:spacing w:val="-2"/>
          <w:sz w:val="24"/>
          <w:szCs w:val="24"/>
        </w:rPr>
        <w:t>, Mondays to Fridays</w:t>
      </w:r>
      <w:r w:rsidR="005901D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starting from Friday the 7</w:t>
      </w:r>
      <w:r w:rsidR="005901DF" w:rsidRPr="005901DF">
        <w:rPr>
          <w:rFonts w:ascii="Times New Roman" w:eastAsia="Calibri" w:hAnsi="Times New Roman" w:cs="Times New Roman"/>
          <w:spacing w:val="-2"/>
          <w:sz w:val="24"/>
          <w:szCs w:val="24"/>
          <w:vertAlign w:val="superscript"/>
        </w:rPr>
        <w:t>th</w:t>
      </w:r>
      <w:r w:rsidR="005901D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November to the 21</w:t>
      </w:r>
      <w:r w:rsidR="005901DF" w:rsidRPr="005901DF">
        <w:rPr>
          <w:rFonts w:ascii="Times New Roman" w:eastAsia="Calibri" w:hAnsi="Times New Roman" w:cs="Times New Roman"/>
          <w:spacing w:val="-2"/>
          <w:sz w:val="24"/>
          <w:szCs w:val="24"/>
          <w:vertAlign w:val="superscript"/>
        </w:rPr>
        <w:t>st</w:t>
      </w:r>
      <w:r w:rsidR="005901D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November 2025</w:t>
      </w: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14:paraId="72FB4B4B" w14:textId="77777777" w:rsidR="00566FAB" w:rsidRPr="008E7C45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4D81654B" w14:textId="304FBB0B" w:rsidR="008E25F2" w:rsidRPr="008E25F2" w:rsidRDefault="00566FAB" w:rsidP="008E25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Expressions of interest must be delivered </w:t>
      </w:r>
      <w:r w:rsidR="00EA537C"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in a written form </w:t>
      </w:r>
      <w:r w:rsidRPr="008E7C4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to the address below </w:t>
      </w:r>
      <w:r w:rsidR="00EA537C" w:rsidRPr="008E7C45">
        <w:rPr>
          <w:rFonts w:ascii="Times New Roman" w:hAnsi="Times New Roman"/>
          <w:spacing w:val="-2"/>
          <w:sz w:val="24"/>
        </w:rPr>
        <w:t xml:space="preserve">in person, or </w:t>
      </w:r>
      <w:r w:rsidR="00195DE3" w:rsidRPr="008E7C45">
        <w:rPr>
          <w:rFonts w:ascii="Times New Roman" w:hAnsi="Times New Roman"/>
          <w:spacing w:val="-2"/>
          <w:sz w:val="24"/>
        </w:rPr>
        <w:t>by</w:t>
      </w:r>
      <w:r w:rsidR="00195DE3">
        <w:rPr>
          <w:rFonts w:ascii="Times New Roman" w:hAnsi="Times New Roman"/>
          <w:spacing w:val="-2"/>
          <w:sz w:val="24"/>
        </w:rPr>
        <w:t xml:space="preserve"> </w:t>
      </w:r>
      <w:r w:rsidR="00195DE3" w:rsidRPr="008E7C45">
        <w:rPr>
          <w:rFonts w:ascii="Times New Roman" w:hAnsi="Times New Roman"/>
          <w:spacing w:val="-2"/>
          <w:sz w:val="24"/>
        </w:rPr>
        <w:t>e-mail</w:t>
      </w:r>
      <w:r w:rsidR="00EA537C" w:rsidRPr="008E7C45">
        <w:rPr>
          <w:rFonts w:ascii="Times New Roman" w:hAnsi="Times New Roman"/>
          <w:spacing w:val="-2"/>
          <w:sz w:val="24"/>
        </w:rPr>
        <w:t xml:space="preserve">) </w:t>
      </w:r>
      <w:r w:rsidR="0011050A">
        <w:rPr>
          <w:rFonts w:ascii="Times New Roman" w:eastAsia="Calibri" w:hAnsi="Times New Roman" w:cs="Times New Roman"/>
          <w:spacing w:val="-2"/>
          <w:sz w:val="24"/>
          <w:szCs w:val="24"/>
        </w:rPr>
        <w:t>on or b</w:t>
      </w:r>
      <w:r w:rsidR="008E25F2" w:rsidRPr="008E25F2">
        <w:rPr>
          <w:rFonts w:ascii="Times New Roman" w:eastAsia="Calibri" w:hAnsi="Times New Roman" w:cs="Times New Roman"/>
          <w:spacing w:val="-2"/>
          <w:sz w:val="24"/>
          <w:szCs w:val="24"/>
        </w:rPr>
        <w:t>efore</w:t>
      </w:r>
      <w:r w:rsidR="005901D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21</w:t>
      </w:r>
      <w:r w:rsidR="005901DF" w:rsidRPr="005901DF">
        <w:rPr>
          <w:rFonts w:ascii="Times New Roman" w:eastAsia="Calibri" w:hAnsi="Times New Roman" w:cs="Times New Roman"/>
          <w:spacing w:val="-2"/>
          <w:sz w:val="24"/>
          <w:szCs w:val="24"/>
          <w:vertAlign w:val="superscript"/>
        </w:rPr>
        <w:t>st</w:t>
      </w:r>
      <w:r w:rsidR="005901D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November </w:t>
      </w:r>
      <w:r w:rsidR="0089108E" w:rsidRPr="00721C4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,</w:t>
      </w:r>
      <w:r w:rsidR="008E25F2" w:rsidRPr="00721C4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2025 at 12 pm Sierra Leone time</w:t>
      </w:r>
      <w:r w:rsidR="008E25F2" w:rsidRPr="008E25F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and at the address below.</w:t>
      </w:r>
    </w:p>
    <w:p w14:paraId="7817CC34" w14:textId="68B0B32A" w:rsidR="008E25F2" w:rsidRPr="008E25F2" w:rsidRDefault="008E25F2" w:rsidP="008E25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4401DE8D" w14:textId="77777777" w:rsidR="008E25F2" w:rsidRPr="008E25F2" w:rsidRDefault="008E25F2" w:rsidP="008E25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8E25F2">
        <w:rPr>
          <w:rFonts w:ascii="Times New Roman" w:eastAsia="Calibri" w:hAnsi="Times New Roman" w:cs="Times New Roman"/>
          <w:b/>
          <w:spacing w:val="-2"/>
          <w:sz w:val="24"/>
          <w:szCs w:val="24"/>
        </w:rPr>
        <w:t>Regional Rice Value Chain Project- Sierra Leone</w:t>
      </w:r>
    </w:p>
    <w:p w14:paraId="16C3A436" w14:textId="77777777" w:rsidR="008E25F2" w:rsidRPr="008E25F2" w:rsidRDefault="008E25F2" w:rsidP="008E25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8E25F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Ministry of Agriculture and Food Security </w:t>
      </w:r>
    </w:p>
    <w:p w14:paraId="6A7F6F0D" w14:textId="77777777" w:rsidR="008E25F2" w:rsidRPr="008E25F2" w:rsidRDefault="008E25F2" w:rsidP="008E25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proofErr w:type="spellStart"/>
      <w:r w:rsidRPr="008E25F2">
        <w:rPr>
          <w:rFonts w:ascii="Times New Roman" w:eastAsia="Calibri" w:hAnsi="Times New Roman" w:cs="Times New Roman"/>
          <w:b/>
          <w:spacing w:val="-2"/>
          <w:sz w:val="24"/>
          <w:szCs w:val="24"/>
        </w:rPr>
        <w:t>Gbaima</w:t>
      </w:r>
      <w:proofErr w:type="spellEnd"/>
      <w:r w:rsidRPr="008E25F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Road, Bo City</w:t>
      </w:r>
    </w:p>
    <w:p w14:paraId="35D431D8" w14:textId="45BB61D8" w:rsidR="008E25F2" w:rsidRPr="008E25F2" w:rsidRDefault="008E25F2" w:rsidP="008E25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8E25F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Attention: Procurement Expert </w:t>
      </w:r>
      <w:r w:rsidR="00E2143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and Copy </w:t>
      </w:r>
      <w:r w:rsidRPr="008E25F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Project Coordinator</w:t>
      </w:r>
    </w:p>
    <w:p w14:paraId="2889096E" w14:textId="77777777" w:rsidR="008E25F2" w:rsidRPr="008E25F2" w:rsidRDefault="008E25F2" w:rsidP="008E25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8E25F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Tel:        +23278 769700 or +23276 725 738 </w:t>
      </w:r>
    </w:p>
    <w:p w14:paraId="4A8828E9" w14:textId="2C3B9242" w:rsidR="00566FAB" w:rsidRPr="003D4F87" w:rsidRDefault="008E25F2" w:rsidP="008E25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pacing w:val="-2"/>
          <w:sz w:val="24"/>
          <w:szCs w:val="24"/>
        </w:rPr>
      </w:pPr>
      <w:r w:rsidRPr="008E25F2">
        <w:rPr>
          <w:rFonts w:ascii="Times New Roman" w:eastAsia="Calibri" w:hAnsi="Times New Roman" w:cs="Times New Roman"/>
          <w:b/>
          <w:spacing w:val="-2"/>
          <w:sz w:val="24"/>
          <w:szCs w:val="24"/>
        </w:rPr>
        <w:t>E-mail</w:t>
      </w:r>
      <w:r w:rsidRPr="003D4F87">
        <w:rPr>
          <w:rFonts w:ascii="Times New Roman" w:eastAsia="Calibri" w:hAnsi="Times New Roman" w:cs="Times New Roman"/>
          <w:b/>
          <w:color w:val="0070C0"/>
          <w:spacing w:val="-2"/>
          <w:sz w:val="24"/>
          <w:szCs w:val="24"/>
        </w:rPr>
        <w:t xml:space="preserve">:  </w:t>
      </w:r>
      <w:r w:rsidRPr="003D4F87">
        <w:rPr>
          <w:rFonts w:ascii="Times New Roman" w:eastAsia="Calibri" w:hAnsi="Times New Roman" w:cs="Times New Roman"/>
          <w:b/>
          <w:color w:val="0070C0"/>
          <w:spacing w:val="-2"/>
          <w:sz w:val="24"/>
          <w:szCs w:val="24"/>
          <w:u w:val="single"/>
        </w:rPr>
        <w:t>bocknel2013@gmail.com</w:t>
      </w:r>
      <w:r w:rsidRPr="003D4F87">
        <w:rPr>
          <w:rFonts w:ascii="Times New Roman" w:eastAsia="Calibri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8E25F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and copy: </w:t>
      </w:r>
      <w:hyperlink r:id="rId9" w:history="1">
        <w:r w:rsidRPr="003D4F87">
          <w:rPr>
            <w:rStyle w:val="Hyperlink"/>
            <w:rFonts w:ascii="Times New Roman" w:eastAsia="Calibri" w:hAnsi="Times New Roman" w:cs="Times New Roman"/>
            <w:b/>
            <w:color w:val="0070C0"/>
            <w:spacing w:val="-2"/>
            <w:sz w:val="24"/>
            <w:szCs w:val="24"/>
          </w:rPr>
          <w:t>abdulai.bunwai1@gmail.com</w:t>
        </w:r>
      </w:hyperlink>
    </w:p>
    <w:p w14:paraId="30C6F141" w14:textId="77777777" w:rsidR="00566FAB" w:rsidRPr="003D4F87" w:rsidRDefault="00566FAB" w:rsidP="00566FAB">
      <w:pPr>
        <w:spacing w:after="12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sectPr w:rsidR="00566FAB" w:rsidRPr="003D4F87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D569" w14:textId="77777777" w:rsidR="0002544D" w:rsidRDefault="0002544D" w:rsidP="00610EC0">
      <w:pPr>
        <w:spacing w:after="0" w:line="240" w:lineRule="auto"/>
      </w:pPr>
      <w:r>
        <w:separator/>
      </w:r>
    </w:p>
  </w:endnote>
  <w:endnote w:type="continuationSeparator" w:id="0">
    <w:p w14:paraId="0EBD133D" w14:textId="77777777" w:rsidR="0002544D" w:rsidRDefault="0002544D" w:rsidP="0061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5CAD" w14:textId="77777777" w:rsidR="0002544D" w:rsidRDefault="0002544D" w:rsidP="00610EC0">
      <w:pPr>
        <w:spacing w:after="0" w:line="240" w:lineRule="auto"/>
      </w:pPr>
      <w:r>
        <w:separator/>
      </w:r>
    </w:p>
  </w:footnote>
  <w:footnote w:type="continuationSeparator" w:id="0">
    <w:p w14:paraId="355FB3B9" w14:textId="77777777" w:rsidR="0002544D" w:rsidRDefault="0002544D" w:rsidP="0061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B835" w14:textId="09D0FAB9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2F3278" wp14:editId="63A651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391621138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81C1D" w14:textId="271B832A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F32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9B81C1D" w14:textId="271B832A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DB71" w14:textId="5D8E3761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EF6293" wp14:editId="476D910A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676870312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87E29" w14:textId="0FCCAEA2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F62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BB87E29" w14:textId="0FCCAEA2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5B8D" w14:textId="2B2ED044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F897EC" wp14:editId="00E713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54453167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6E138" w14:textId="755AF556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89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5E6E138" w14:textId="755AF556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FAEFE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D8F"/>
      </v:shape>
    </w:pict>
  </w:numPicBullet>
  <w:abstractNum w:abstractNumId="0" w15:restartNumberingAfterBreak="0">
    <w:nsid w:val="183D0E8F"/>
    <w:multiLevelType w:val="hybridMultilevel"/>
    <w:tmpl w:val="75FCD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37E49"/>
    <w:multiLevelType w:val="hybridMultilevel"/>
    <w:tmpl w:val="03402F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8396">
    <w:abstractNumId w:val="0"/>
  </w:num>
  <w:num w:numId="2" w16cid:durableId="61737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4D"/>
    <w:rsid w:val="0002088A"/>
    <w:rsid w:val="0002164D"/>
    <w:rsid w:val="0002544D"/>
    <w:rsid w:val="000269B7"/>
    <w:rsid w:val="000849F6"/>
    <w:rsid w:val="00085A95"/>
    <w:rsid w:val="000B5D13"/>
    <w:rsid w:val="00100A6C"/>
    <w:rsid w:val="0011050A"/>
    <w:rsid w:val="00121BC1"/>
    <w:rsid w:val="001279A5"/>
    <w:rsid w:val="00130DC3"/>
    <w:rsid w:val="00195DE3"/>
    <w:rsid w:val="001E39E5"/>
    <w:rsid w:val="00234B32"/>
    <w:rsid w:val="00235805"/>
    <w:rsid w:val="00236989"/>
    <w:rsid w:val="002A0469"/>
    <w:rsid w:val="002B74C0"/>
    <w:rsid w:val="002C48F5"/>
    <w:rsid w:val="0032015C"/>
    <w:rsid w:val="00362FC5"/>
    <w:rsid w:val="003D4F87"/>
    <w:rsid w:val="00400868"/>
    <w:rsid w:val="00401BA9"/>
    <w:rsid w:val="0042383B"/>
    <w:rsid w:val="0044092F"/>
    <w:rsid w:val="00451CE9"/>
    <w:rsid w:val="004D412C"/>
    <w:rsid w:val="0052006A"/>
    <w:rsid w:val="005451A2"/>
    <w:rsid w:val="00566FAB"/>
    <w:rsid w:val="005901DF"/>
    <w:rsid w:val="005E21C5"/>
    <w:rsid w:val="005E6050"/>
    <w:rsid w:val="006105A4"/>
    <w:rsid w:val="00610EC0"/>
    <w:rsid w:val="00662227"/>
    <w:rsid w:val="0069536F"/>
    <w:rsid w:val="006E1563"/>
    <w:rsid w:val="006E7449"/>
    <w:rsid w:val="006F3B79"/>
    <w:rsid w:val="0070043E"/>
    <w:rsid w:val="00721C43"/>
    <w:rsid w:val="00754138"/>
    <w:rsid w:val="00755A55"/>
    <w:rsid w:val="007934A8"/>
    <w:rsid w:val="007C2BB6"/>
    <w:rsid w:val="007C331E"/>
    <w:rsid w:val="00825CC8"/>
    <w:rsid w:val="00874211"/>
    <w:rsid w:val="0089108E"/>
    <w:rsid w:val="008A7195"/>
    <w:rsid w:val="008B4E35"/>
    <w:rsid w:val="008C0EE9"/>
    <w:rsid w:val="008E25F2"/>
    <w:rsid w:val="008E4039"/>
    <w:rsid w:val="008E7C45"/>
    <w:rsid w:val="008F4B33"/>
    <w:rsid w:val="009334B3"/>
    <w:rsid w:val="00964AAF"/>
    <w:rsid w:val="009C2477"/>
    <w:rsid w:val="009F3E18"/>
    <w:rsid w:val="00A37021"/>
    <w:rsid w:val="00A746B9"/>
    <w:rsid w:val="00AC79F6"/>
    <w:rsid w:val="00AD3A53"/>
    <w:rsid w:val="00AD5D8F"/>
    <w:rsid w:val="00AD6FB6"/>
    <w:rsid w:val="00B22724"/>
    <w:rsid w:val="00B75C06"/>
    <w:rsid w:val="00BA7A4A"/>
    <w:rsid w:val="00BC0A5B"/>
    <w:rsid w:val="00C502D6"/>
    <w:rsid w:val="00C83109"/>
    <w:rsid w:val="00C90F29"/>
    <w:rsid w:val="00CD1A54"/>
    <w:rsid w:val="00CE743C"/>
    <w:rsid w:val="00D60E4B"/>
    <w:rsid w:val="00D6104A"/>
    <w:rsid w:val="00DC0026"/>
    <w:rsid w:val="00E21435"/>
    <w:rsid w:val="00E53C5D"/>
    <w:rsid w:val="00E75C03"/>
    <w:rsid w:val="00EA537C"/>
    <w:rsid w:val="00ED5461"/>
    <w:rsid w:val="00EF483C"/>
    <w:rsid w:val="00F12A0F"/>
    <w:rsid w:val="00F86C62"/>
    <w:rsid w:val="00F93FA4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56749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_Paragraph Char,Multilevel para_II Char,ADB Normal Char,ADB paragraph numbering Char,List Paragraph1 Char,List Paragraph11 Char"/>
    <w:basedOn w:val="DefaultParagraphFont"/>
    <w:link w:val="ListParagraph"/>
    <w:uiPriority w:val="1"/>
    <w:locked/>
    <w:rsid w:val="00610EC0"/>
  </w:style>
  <w:style w:type="paragraph" w:styleId="ListParagraph">
    <w:name w:val="List Paragraph"/>
    <w:aliases w:val="Citation List,본문(내용),List Paragraph (numbered (a)),Colorful List - Accent 11,List_Paragraph,Multilevel para_II,ADB Normal,ADB paragraph numbering,List Paragraph1,List Paragraph11,ADB List Paragraph,7 List Paragraph,6 List Paragraph"/>
    <w:basedOn w:val="Normal"/>
    <w:link w:val="ListParagraphChar"/>
    <w:uiPriority w:val="1"/>
    <w:qFormat/>
    <w:rsid w:val="00610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EC0"/>
  </w:style>
  <w:style w:type="character" w:styleId="Strong">
    <w:name w:val="Strong"/>
    <w:basedOn w:val="DefaultParagraphFont"/>
    <w:uiPriority w:val="22"/>
    <w:qFormat/>
    <w:rsid w:val="00C502D6"/>
    <w:rPr>
      <w:b/>
      <w:bCs/>
    </w:rPr>
  </w:style>
  <w:style w:type="table" w:styleId="TableGrid">
    <w:name w:val="Table Grid"/>
    <w:basedOn w:val="TableNormal"/>
    <w:uiPriority w:val="39"/>
    <w:qFormat/>
    <w:rsid w:val="006105A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25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5F2"/>
    <w:rPr>
      <w:color w:val="605E5C"/>
      <w:shd w:val="clear" w:color="auto" w:fill="E1DFDD"/>
    </w:rPr>
  </w:style>
  <w:style w:type="paragraph" w:customStyle="1" w:styleId="BankNormal">
    <w:name w:val="BankNormal"/>
    <w:basedOn w:val="Normal"/>
    <w:rsid w:val="00BC0A5B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qFormat/>
    <w:rsid w:val="00A7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00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5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C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C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dulai.bunwai1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 Mehdi Asghari</dc:creator>
  <cp:lastModifiedBy>Josiepaul Senesie</cp:lastModifiedBy>
  <cp:revision>5</cp:revision>
  <cp:lastPrinted>2019-03-25T05:15:00Z</cp:lastPrinted>
  <dcterms:created xsi:type="dcterms:W3CDTF">2025-11-06T10:23:00Z</dcterms:created>
  <dcterms:modified xsi:type="dcterms:W3CDTF">2025-11-06T15:11:00Z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2677648764903bc59663c412f74dc4a8a9bc9cbc7d1abfda30d33a7fa0b08c70</vt:lpwstr>
  </property>
  <property fmtid="{D5CDD505-2E9C-101B-9397-08002B2CF9AE}" pid="3" name="ClassificationContentMarkingHeaderShapeIds">
    <vt:lpwstr>5c0faedf,52f27412,63f302a8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Protected</vt:lpwstr>
  </property>
  <property fmtid="{D5CDD505-2E9C-101B-9397-08002B2CF9AE}" pid="6" name="MSIP_Label_9ef4adf7-25a7-4f52-a61a-df7190f1d881_Enabled">
    <vt:lpwstr>true</vt:lpwstr>
  </property>
  <property fmtid="{D5CDD505-2E9C-101B-9397-08002B2CF9AE}" pid="7" name="MSIP_Label_9ef4adf7-25a7-4f52-a61a-df7190f1d881_SetDate">
    <vt:lpwstr>2024-05-01T06:50:57Z</vt:lpwstr>
  </property>
  <property fmtid="{D5CDD505-2E9C-101B-9397-08002B2CF9AE}" pid="8" name="MSIP_Label_9ef4adf7-25a7-4f52-a61a-df7190f1d881_Method">
    <vt:lpwstr>Standard</vt:lpwstr>
  </property>
  <property fmtid="{D5CDD505-2E9C-101B-9397-08002B2CF9AE}" pid="9" name="MSIP_Label_9ef4adf7-25a7-4f52-a61a-df7190f1d881_Name">
    <vt:lpwstr>Category C - Protected</vt:lpwstr>
  </property>
  <property fmtid="{D5CDD505-2E9C-101B-9397-08002B2CF9AE}" pid="10" name="MSIP_Label_9ef4adf7-25a7-4f52-a61a-df7190f1d881_SiteId">
    <vt:lpwstr>8fa69c26-409d-43e5-973c-17a8be1a7f35</vt:lpwstr>
  </property>
  <property fmtid="{D5CDD505-2E9C-101B-9397-08002B2CF9AE}" pid="11" name="MSIP_Label_9ef4adf7-25a7-4f52-a61a-df7190f1d881_ActionId">
    <vt:lpwstr>f4773eb7-73ee-4cb4-bb5d-63d6a953b111</vt:lpwstr>
  </property>
  <property fmtid="{D5CDD505-2E9C-101B-9397-08002B2CF9AE}" pid="12" name="MSIP_Label_9ef4adf7-25a7-4f52-a61a-df7190f1d881_ContentBits">
    <vt:lpwstr>1</vt:lpwstr>
  </property>
</Properties>
</file>