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6D21"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7C1654F0" w14:textId="77777777" w:rsidR="005130C3" w:rsidRDefault="005130C3">
      <w:pPr>
        <w:suppressAutoHyphens/>
        <w:rPr>
          <w:rFonts w:ascii="Times New Roman" w:hAnsi="Times New Roman"/>
          <w:spacing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300"/>
      </w:tblGrid>
      <w:tr w:rsidR="00C42C15" w14:paraId="7999862D" w14:textId="77777777" w:rsidTr="007849B9">
        <w:tc>
          <w:tcPr>
            <w:tcW w:w="1998" w:type="dxa"/>
          </w:tcPr>
          <w:p w14:paraId="4C2F7C21" w14:textId="6647E629"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Country:</w:t>
            </w:r>
          </w:p>
        </w:tc>
        <w:tc>
          <w:tcPr>
            <w:tcW w:w="6300" w:type="dxa"/>
          </w:tcPr>
          <w:p w14:paraId="54B9DE7F" w14:textId="5FAD6426" w:rsidR="00C42C15" w:rsidRPr="00C42C15" w:rsidRDefault="00C42C15" w:rsidP="00C42C15">
            <w:pPr>
              <w:suppressAutoHyphens/>
              <w:rPr>
                <w:rFonts w:ascii="Times New Roman" w:hAnsi="Times New Roman"/>
                <w:b/>
                <w:bCs/>
                <w:spacing w:val="-2"/>
              </w:rPr>
            </w:pPr>
            <w:r w:rsidRPr="00C42C15">
              <w:rPr>
                <w:rFonts w:ascii="Times New Roman" w:hAnsi="Times New Roman"/>
                <w:b/>
                <w:bCs/>
                <w:spacing w:val="-2"/>
              </w:rPr>
              <w:t>Republic of Tajikistan</w:t>
            </w:r>
          </w:p>
        </w:tc>
      </w:tr>
      <w:tr w:rsidR="00C42C15" w14:paraId="24546E5C" w14:textId="77777777" w:rsidTr="007849B9">
        <w:tc>
          <w:tcPr>
            <w:tcW w:w="1998" w:type="dxa"/>
          </w:tcPr>
          <w:p w14:paraId="11BD5699" w14:textId="458B62BE"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 xml:space="preserve">Name of the project: </w:t>
            </w:r>
          </w:p>
        </w:tc>
        <w:tc>
          <w:tcPr>
            <w:tcW w:w="6300" w:type="dxa"/>
          </w:tcPr>
          <w:p w14:paraId="27AFF4F0" w14:textId="41E30322" w:rsidR="00C42C15" w:rsidRPr="00C42C15" w:rsidRDefault="00C42C15" w:rsidP="00C42C15">
            <w:pPr>
              <w:suppressAutoHyphens/>
              <w:rPr>
                <w:rFonts w:ascii="Times New Roman" w:hAnsi="Times New Roman"/>
                <w:b/>
                <w:bCs/>
                <w:spacing w:val="-2"/>
              </w:rPr>
            </w:pPr>
            <w:r w:rsidRPr="00C42C15">
              <w:rPr>
                <w:rFonts w:ascii="Times New Roman" w:hAnsi="Times New Roman"/>
                <w:b/>
                <w:bCs/>
                <w:spacing w:val="-2"/>
              </w:rPr>
              <w:t>Tourism Business Education Development Project</w:t>
            </w:r>
          </w:p>
        </w:tc>
      </w:tr>
      <w:tr w:rsidR="00C42C15" w14:paraId="2A7E1AB1" w14:textId="77777777" w:rsidTr="007849B9">
        <w:tc>
          <w:tcPr>
            <w:tcW w:w="1998" w:type="dxa"/>
          </w:tcPr>
          <w:p w14:paraId="561A8AB9" w14:textId="4632FF73"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 xml:space="preserve">Sector: </w:t>
            </w:r>
          </w:p>
        </w:tc>
        <w:tc>
          <w:tcPr>
            <w:tcW w:w="6300" w:type="dxa"/>
          </w:tcPr>
          <w:p w14:paraId="5348CA1A" w14:textId="732E86F7" w:rsidR="00C42C15" w:rsidRDefault="00C42C15" w:rsidP="003818BD">
            <w:pPr>
              <w:suppressAutoHyphens/>
              <w:rPr>
                <w:rFonts w:ascii="Times New Roman" w:hAnsi="Times New Roman"/>
                <w:spacing w:val="-2"/>
                <w:lang w:val="ru-RU"/>
              </w:rPr>
            </w:pPr>
            <w:r w:rsidRPr="00C42C15">
              <w:rPr>
                <w:rFonts w:ascii="Times New Roman" w:hAnsi="Times New Roman"/>
                <w:b/>
                <w:bCs/>
                <w:spacing w:val="-2"/>
              </w:rPr>
              <w:t xml:space="preserve">Education </w:t>
            </w:r>
          </w:p>
        </w:tc>
      </w:tr>
      <w:tr w:rsidR="00C42C15" w:rsidRPr="00C42C15" w14:paraId="6D94582E" w14:textId="77777777" w:rsidTr="007849B9">
        <w:tc>
          <w:tcPr>
            <w:tcW w:w="1998" w:type="dxa"/>
          </w:tcPr>
          <w:p w14:paraId="42D2CA92" w14:textId="712A8465" w:rsidR="00C42C15" w:rsidRPr="00C42C15" w:rsidRDefault="00C42C15" w:rsidP="00070F28">
            <w:pPr>
              <w:suppressAutoHyphens/>
              <w:jc w:val="left"/>
              <w:rPr>
                <w:rFonts w:ascii="Times New Roman" w:hAnsi="Times New Roman"/>
                <w:i/>
                <w:iCs/>
                <w:spacing w:val="-2"/>
                <w:lang w:val="ru-RU"/>
              </w:rPr>
            </w:pPr>
            <w:r w:rsidRPr="00C42C15">
              <w:rPr>
                <w:rFonts w:ascii="Times New Roman" w:hAnsi="Times New Roman"/>
                <w:i/>
                <w:iCs/>
                <w:spacing w:val="-2"/>
                <w:lang w:val="ru-RU"/>
              </w:rPr>
              <w:t>Mode of Financing:</w:t>
            </w:r>
          </w:p>
        </w:tc>
        <w:tc>
          <w:tcPr>
            <w:tcW w:w="6300" w:type="dxa"/>
          </w:tcPr>
          <w:p w14:paraId="2BB22DD0" w14:textId="1036F3C8" w:rsidR="00C42C15" w:rsidRPr="00C42C15" w:rsidRDefault="00294F23" w:rsidP="003818BD">
            <w:pPr>
              <w:suppressAutoHyphens/>
              <w:rPr>
                <w:rFonts w:ascii="Times New Roman" w:hAnsi="Times New Roman"/>
                <w:b/>
                <w:bCs/>
                <w:spacing w:val="-2"/>
              </w:rPr>
            </w:pPr>
            <w:r>
              <w:rPr>
                <w:rFonts w:ascii="Times New Roman" w:hAnsi="Times New Roman"/>
                <w:b/>
                <w:bCs/>
                <w:spacing w:val="-2"/>
              </w:rPr>
              <w:t xml:space="preserve">IsDB </w:t>
            </w:r>
            <w:r w:rsidR="004B390F" w:rsidRPr="00C42C15">
              <w:rPr>
                <w:rFonts w:ascii="Times New Roman" w:hAnsi="Times New Roman"/>
                <w:b/>
                <w:bCs/>
                <w:spacing w:val="-2"/>
              </w:rPr>
              <w:t>Loan</w:t>
            </w:r>
            <w:r w:rsidR="004B390F">
              <w:rPr>
                <w:rFonts w:ascii="Times New Roman" w:hAnsi="Times New Roman"/>
                <w:b/>
                <w:bCs/>
                <w:spacing w:val="-2"/>
              </w:rPr>
              <w:t>,</w:t>
            </w:r>
            <w:r w:rsidR="004B390F" w:rsidRPr="00C42C15">
              <w:rPr>
                <w:rFonts w:ascii="Times New Roman" w:hAnsi="Times New Roman"/>
                <w:b/>
                <w:bCs/>
                <w:spacing w:val="-2"/>
              </w:rPr>
              <w:t xml:space="preserve"> </w:t>
            </w:r>
            <w:r w:rsidR="00C42C15" w:rsidRPr="00C42C15">
              <w:rPr>
                <w:rFonts w:ascii="Times New Roman" w:hAnsi="Times New Roman"/>
                <w:b/>
                <w:bCs/>
                <w:spacing w:val="-2"/>
              </w:rPr>
              <w:t>Forward Lease and Technical Assistance Grant</w:t>
            </w:r>
          </w:p>
        </w:tc>
      </w:tr>
      <w:tr w:rsidR="00C42C15" w14:paraId="74FD6ABA" w14:textId="77777777" w:rsidTr="007849B9">
        <w:tc>
          <w:tcPr>
            <w:tcW w:w="1998" w:type="dxa"/>
          </w:tcPr>
          <w:p w14:paraId="6F07D1D2" w14:textId="641333C4"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Financing No.:</w:t>
            </w:r>
          </w:p>
        </w:tc>
        <w:tc>
          <w:tcPr>
            <w:tcW w:w="6300" w:type="dxa"/>
          </w:tcPr>
          <w:p w14:paraId="1A0961E6" w14:textId="3A179A04" w:rsidR="00C42C15" w:rsidRPr="00C42C15" w:rsidRDefault="00C42C15" w:rsidP="00C42C15">
            <w:pPr>
              <w:pStyle w:val="BodyText"/>
              <w:rPr>
                <w:rFonts w:ascii="Times New Roman" w:hAnsi="Times New Roman"/>
                <w:b/>
                <w:bCs/>
                <w:szCs w:val="24"/>
              </w:rPr>
            </w:pPr>
            <w:r>
              <w:rPr>
                <w:rFonts w:ascii="Times New Roman" w:hAnsi="Times New Roman"/>
                <w:b/>
                <w:bCs/>
                <w:szCs w:val="24"/>
              </w:rPr>
              <w:t>TJK</w:t>
            </w:r>
            <w:r>
              <w:rPr>
                <w:rFonts w:ascii="Times New Roman" w:hAnsi="Times New Roman"/>
                <w:b/>
                <w:bCs/>
                <w:szCs w:val="24"/>
                <w:lang w:val="ru-RU"/>
              </w:rPr>
              <w:t>1048</w:t>
            </w:r>
          </w:p>
        </w:tc>
      </w:tr>
    </w:tbl>
    <w:p w14:paraId="2518A944" w14:textId="77777777" w:rsidR="00C42C15" w:rsidRPr="00343327" w:rsidRDefault="00C42C15" w:rsidP="003818BD">
      <w:pPr>
        <w:suppressAutoHyphens/>
        <w:rPr>
          <w:rFonts w:ascii="Times New Roman" w:hAnsi="Times New Roman"/>
          <w:spacing w:val="-2"/>
          <w:sz w:val="28"/>
          <w:szCs w:val="28"/>
          <w:lang w:val="ru-RU"/>
        </w:rPr>
      </w:pPr>
    </w:p>
    <w:p w14:paraId="288883E8" w14:textId="5B3DA99F" w:rsidR="005130C3" w:rsidRDefault="005130C3" w:rsidP="007849B9">
      <w:pPr>
        <w:suppressAutoHyphens/>
        <w:spacing w:after="120"/>
        <w:rPr>
          <w:rFonts w:ascii="Times New Roman" w:hAnsi="Times New Roman"/>
          <w:sz w:val="24"/>
        </w:rPr>
      </w:pPr>
      <w:r w:rsidRPr="00C42C15">
        <w:rPr>
          <w:rFonts w:ascii="Times New Roman" w:hAnsi="Times New Roman"/>
          <w:spacing w:val="-2"/>
          <w:sz w:val="24"/>
        </w:rPr>
        <w:t xml:space="preserve">The </w:t>
      </w:r>
      <w:r w:rsidR="00196A3E">
        <w:rPr>
          <w:rFonts w:ascii="Times New Roman" w:hAnsi="Times New Roman"/>
          <w:spacing w:val="-2"/>
          <w:sz w:val="24"/>
        </w:rPr>
        <w:t xml:space="preserve">Republic of Tajikistan </w:t>
      </w:r>
      <w:r w:rsidRPr="00C42C15">
        <w:rPr>
          <w:rFonts w:ascii="Times New Roman" w:hAnsi="Times New Roman"/>
          <w:spacing w:val="-2"/>
          <w:sz w:val="24"/>
        </w:rPr>
        <w:t>has applied for</w:t>
      </w:r>
      <w:r w:rsidR="00453095" w:rsidRPr="00C42C15">
        <w:rPr>
          <w:rFonts w:ascii="Times New Roman" w:hAnsi="Times New Roman"/>
          <w:spacing w:val="-2"/>
          <w:sz w:val="24"/>
        </w:rPr>
        <w:t xml:space="preserve"> </w:t>
      </w:r>
      <w:r w:rsidRPr="00C42C15">
        <w:rPr>
          <w:rFonts w:ascii="Times New Roman" w:hAnsi="Times New Roman"/>
          <w:spacing w:val="-2"/>
          <w:sz w:val="24"/>
        </w:rPr>
        <w:t xml:space="preserve">financing in the amount of </w:t>
      </w:r>
      <w:r w:rsidR="00453095" w:rsidRPr="00C42C15">
        <w:rPr>
          <w:rFonts w:ascii="Times New Roman" w:hAnsi="Times New Roman"/>
          <w:spacing w:val="-2"/>
          <w:sz w:val="24"/>
        </w:rPr>
        <w:t>USD 1</w:t>
      </w:r>
      <w:r w:rsidR="00F63002">
        <w:rPr>
          <w:rFonts w:ascii="Times New Roman" w:hAnsi="Times New Roman"/>
          <w:spacing w:val="-2"/>
          <w:sz w:val="24"/>
        </w:rPr>
        <w:t>3</w:t>
      </w:r>
      <w:r w:rsidR="00453095" w:rsidRPr="00C42C15">
        <w:rPr>
          <w:rFonts w:ascii="Times New Roman" w:hAnsi="Times New Roman"/>
          <w:spacing w:val="-2"/>
          <w:sz w:val="24"/>
        </w:rPr>
        <w:t>,</w:t>
      </w:r>
      <w:r w:rsidR="00F63002">
        <w:rPr>
          <w:rFonts w:ascii="Times New Roman" w:hAnsi="Times New Roman"/>
          <w:spacing w:val="-2"/>
          <w:sz w:val="24"/>
        </w:rPr>
        <w:t>9</w:t>
      </w:r>
      <w:r w:rsidR="00453095" w:rsidRPr="00C42C15">
        <w:rPr>
          <w:rFonts w:ascii="Times New Roman" w:hAnsi="Times New Roman"/>
          <w:spacing w:val="-2"/>
          <w:sz w:val="24"/>
        </w:rPr>
        <w:t>5</w:t>
      </w:r>
      <w:r w:rsidRPr="00C42C15">
        <w:rPr>
          <w:rFonts w:ascii="Times New Roman" w:hAnsi="Times New Roman"/>
          <w:spacing w:val="-2"/>
          <w:sz w:val="24"/>
        </w:rPr>
        <w:t xml:space="preserve"> </w:t>
      </w:r>
      <w:r w:rsidR="00453095" w:rsidRPr="00C42C15">
        <w:rPr>
          <w:rFonts w:ascii="Times New Roman" w:hAnsi="Times New Roman"/>
          <w:spacing w:val="-2"/>
          <w:sz w:val="24"/>
        </w:rPr>
        <w:t xml:space="preserve">million </w:t>
      </w:r>
      <w:r w:rsidRPr="00C42C15">
        <w:rPr>
          <w:rFonts w:ascii="Times New Roman" w:hAnsi="Times New Roman"/>
          <w:spacing w:val="-2"/>
          <w:sz w:val="24"/>
        </w:rPr>
        <w:t xml:space="preserve">equivalent from the </w:t>
      </w:r>
      <w:r w:rsidR="00DF62EB" w:rsidRPr="00C42C15">
        <w:rPr>
          <w:rFonts w:ascii="Times New Roman" w:hAnsi="Times New Roman"/>
          <w:spacing w:val="-2"/>
          <w:sz w:val="24"/>
        </w:rPr>
        <w:t>Islamic Development</w:t>
      </w:r>
      <w:r w:rsidRPr="00C42C15">
        <w:rPr>
          <w:rFonts w:ascii="Times New Roman" w:hAnsi="Times New Roman"/>
          <w:spacing w:val="-2"/>
          <w:sz w:val="24"/>
        </w:rPr>
        <w:t xml:space="preserve"> Bank toward the cost of the </w:t>
      </w:r>
      <w:r w:rsidR="00453095" w:rsidRPr="00E17819">
        <w:rPr>
          <w:rFonts w:ascii="Times New Roman" w:hAnsi="Times New Roman"/>
          <w:i/>
          <w:iCs/>
          <w:spacing w:val="-2"/>
          <w:sz w:val="24"/>
        </w:rPr>
        <w:t>Tourism Business Education Development Project</w:t>
      </w:r>
      <w:r w:rsidRPr="00C42C15">
        <w:rPr>
          <w:rFonts w:ascii="Times New Roman" w:hAnsi="Times New Roman"/>
          <w:spacing w:val="-2"/>
          <w:sz w:val="24"/>
        </w:rPr>
        <w:t xml:space="preserve">, and it intends to apply part of the proceeds to payments for goods, works, related services and consulting services to be procured under this project. </w:t>
      </w:r>
      <w:r w:rsidRPr="00C42C15">
        <w:rPr>
          <w:rFonts w:ascii="Times New Roman" w:hAnsi="Times New Roman"/>
          <w:sz w:val="24"/>
        </w:rPr>
        <w:t>Th</w:t>
      </w:r>
      <w:r w:rsidR="00E17819">
        <w:rPr>
          <w:rFonts w:ascii="Times New Roman" w:hAnsi="Times New Roman"/>
          <w:sz w:val="24"/>
        </w:rPr>
        <w:t>e</w:t>
      </w:r>
      <w:r w:rsidRPr="00C42C15">
        <w:rPr>
          <w:rFonts w:ascii="Times New Roman" w:hAnsi="Times New Roman"/>
          <w:sz w:val="24"/>
        </w:rPr>
        <w:t xml:space="preserve"> project will be jointly financed by the </w:t>
      </w:r>
      <w:r w:rsidR="00453095" w:rsidRPr="00C42C15">
        <w:rPr>
          <w:rFonts w:ascii="Times New Roman" w:hAnsi="Times New Roman"/>
          <w:sz w:val="24"/>
        </w:rPr>
        <w:t>Government of the Republic of Tajikistan</w:t>
      </w:r>
      <w:r w:rsidRPr="00C42C15">
        <w:rPr>
          <w:rFonts w:ascii="Times New Roman" w:hAnsi="Times New Roman"/>
          <w:sz w:val="24"/>
        </w:rPr>
        <w:t>.</w:t>
      </w:r>
    </w:p>
    <w:p w14:paraId="14623DDA" w14:textId="3EEF1233" w:rsidR="005831B8" w:rsidRPr="00E17819" w:rsidRDefault="005130C3" w:rsidP="003A0B59">
      <w:pPr>
        <w:suppressAutoHyphens/>
        <w:spacing w:after="120"/>
        <w:rPr>
          <w:rFonts w:asciiTheme="majorBidi" w:hAnsiTheme="majorBidi" w:cstheme="majorBidi"/>
          <w:spacing w:val="-2"/>
          <w:sz w:val="24"/>
          <w:szCs w:val="24"/>
        </w:rPr>
      </w:pPr>
      <w:r w:rsidRPr="00E17819">
        <w:rPr>
          <w:rFonts w:asciiTheme="majorBidi" w:hAnsiTheme="majorBidi" w:cstheme="majorBidi"/>
          <w:spacing w:val="-2"/>
          <w:sz w:val="24"/>
          <w:szCs w:val="24"/>
        </w:rPr>
        <w:t>The project will include the following components</w:t>
      </w:r>
      <w:r w:rsidR="005831B8" w:rsidRPr="00E17819">
        <w:rPr>
          <w:rFonts w:asciiTheme="majorBidi" w:hAnsiTheme="majorBidi" w:cstheme="majorBidi"/>
          <w:spacing w:val="-2"/>
          <w:sz w:val="24"/>
          <w:szCs w:val="24"/>
        </w:rPr>
        <w:t>:</w:t>
      </w:r>
    </w:p>
    <w:p w14:paraId="4389AE98" w14:textId="28DFB952" w:rsidR="005831B8" w:rsidRPr="00E17819" w:rsidRDefault="005831B8" w:rsidP="0065085F">
      <w:pPr>
        <w:suppressAutoHyphens/>
        <w:rPr>
          <w:rFonts w:asciiTheme="majorBidi" w:hAnsiTheme="majorBidi" w:cstheme="majorBidi"/>
          <w:b/>
          <w:bCs/>
          <w:color w:val="000000"/>
          <w:sz w:val="24"/>
          <w:szCs w:val="24"/>
        </w:rPr>
      </w:pPr>
      <w:r w:rsidRPr="00E17819">
        <w:rPr>
          <w:rFonts w:asciiTheme="majorBidi" w:hAnsiTheme="majorBidi" w:cstheme="majorBidi"/>
          <w:b/>
          <w:bCs/>
          <w:color w:val="000000"/>
          <w:sz w:val="24"/>
          <w:szCs w:val="24"/>
        </w:rPr>
        <w:t>Component A</w:t>
      </w:r>
      <w:r w:rsidR="00E17819">
        <w:rPr>
          <w:rFonts w:asciiTheme="majorBidi" w:hAnsiTheme="majorBidi" w:cstheme="majorBidi"/>
          <w:b/>
          <w:bCs/>
          <w:color w:val="000000"/>
          <w:sz w:val="24"/>
          <w:szCs w:val="24"/>
        </w:rPr>
        <w:t xml:space="preserve">: </w:t>
      </w:r>
      <w:r w:rsidRPr="00E17819">
        <w:rPr>
          <w:rFonts w:asciiTheme="majorBidi" w:hAnsiTheme="majorBidi" w:cstheme="majorBidi"/>
          <w:b/>
          <w:bCs/>
          <w:color w:val="000000"/>
          <w:sz w:val="24"/>
          <w:szCs w:val="24"/>
        </w:rPr>
        <w:t>Access for Tourism and Business Education</w:t>
      </w:r>
    </w:p>
    <w:p w14:paraId="1FAE339A" w14:textId="42CC2A53" w:rsidR="005831B8" w:rsidRDefault="00AD45BE" w:rsidP="00D81D12">
      <w:pPr>
        <w:suppressAutoHyphens/>
        <w:spacing w:after="120"/>
        <w:rPr>
          <w:sz w:val="24"/>
          <w:szCs w:val="24"/>
        </w:rPr>
      </w:pPr>
      <w:r w:rsidRPr="005E3C15">
        <w:rPr>
          <w:sz w:val="24"/>
          <w:szCs w:val="24"/>
        </w:rPr>
        <w:t>This component</w:t>
      </w:r>
      <w:r w:rsidR="00D81D12">
        <w:rPr>
          <w:sz w:val="24"/>
          <w:szCs w:val="24"/>
        </w:rPr>
        <w:t xml:space="preserve"> includes </w:t>
      </w:r>
      <w:r w:rsidR="00D81D12" w:rsidRPr="00D81D12">
        <w:rPr>
          <w:sz w:val="24"/>
          <w:szCs w:val="24"/>
        </w:rPr>
        <w:t>the construction and equipping of modern, climate-resilient academic facilities and inclusive student accommodation as per the international standards and requirements ensuring access for women, youth from rural areas. The component will include the following sub-components:</w:t>
      </w:r>
      <w:r w:rsidR="00B64232">
        <w:rPr>
          <w:sz w:val="24"/>
          <w:szCs w:val="24"/>
        </w:rPr>
        <w:t xml:space="preserve"> </w:t>
      </w:r>
      <w:r w:rsidR="00B104DF" w:rsidRPr="00167F73">
        <w:rPr>
          <w:i/>
          <w:iCs/>
          <w:sz w:val="24"/>
          <w:szCs w:val="24"/>
        </w:rPr>
        <w:t>A1. C</w:t>
      </w:r>
      <w:r w:rsidRPr="00167F73">
        <w:rPr>
          <w:i/>
          <w:iCs/>
          <w:sz w:val="24"/>
          <w:szCs w:val="24"/>
        </w:rPr>
        <w:t>onstruction of education and dormitory facilities of the Dangara International Institute</w:t>
      </w:r>
      <w:r w:rsidRPr="005E3C15">
        <w:rPr>
          <w:sz w:val="24"/>
          <w:szCs w:val="24"/>
        </w:rPr>
        <w:t xml:space="preserve"> with academic facilities with a total of 1,314 seats capacity and 56 classrooms and student dormitory with a total capacity of 336 beds</w:t>
      </w:r>
      <w:r w:rsidR="0067120D">
        <w:rPr>
          <w:sz w:val="24"/>
          <w:szCs w:val="24"/>
        </w:rPr>
        <w:t>;</w:t>
      </w:r>
      <w:r w:rsidR="00430DB2">
        <w:rPr>
          <w:sz w:val="24"/>
          <w:szCs w:val="24"/>
        </w:rPr>
        <w:t xml:space="preserve"> </w:t>
      </w:r>
      <w:r w:rsidR="00F66A26" w:rsidRPr="00CF56DF">
        <w:rPr>
          <w:i/>
          <w:iCs/>
          <w:sz w:val="24"/>
          <w:szCs w:val="24"/>
        </w:rPr>
        <w:t>A2</w:t>
      </w:r>
      <w:r w:rsidR="00CF56DF">
        <w:rPr>
          <w:i/>
          <w:iCs/>
          <w:sz w:val="24"/>
          <w:szCs w:val="24"/>
        </w:rPr>
        <w:t>.</w:t>
      </w:r>
      <w:r w:rsidR="00F66A26">
        <w:rPr>
          <w:sz w:val="24"/>
          <w:szCs w:val="24"/>
        </w:rPr>
        <w:t xml:space="preserve"> </w:t>
      </w:r>
      <w:proofErr w:type="gramStart"/>
      <w:r w:rsidR="00CF56DF" w:rsidRPr="00CF56DF">
        <w:rPr>
          <w:i/>
          <w:iCs/>
          <w:sz w:val="24"/>
          <w:szCs w:val="24"/>
        </w:rPr>
        <w:t>E</w:t>
      </w:r>
      <w:r w:rsidRPr="00257D46">
        <w:rPr>
          <w:i/>
          <w:iCs/>
          <w:sz w:val="24"/>
          <w:szCs w:val="24"/>
        </w:rPr>
        <w:t>quipping of</w:t>
      </w:r>
      <w:proofErr w:type="gramEnd"/>
      <w:r w:rsidRPr="00257D46">
        <w:rPr>
          <w:i/>
          <w:iCs/>
          <w:sz w:val="24"/>
          <w:szCs w:val="24"/>
        </w:rPr>
        <w:t xml:space="preserve"> education and dormitory facilities of the Dangara International Institute</w:t>
      </w:r>
      <w:r w:rsidRPr="005E3C15">
        <w:rPr>
          <w:sz w:val="24"/>
          <w:szCs w:val="24"/>
        </w:rPr>
        <w:t xml:space="preserve"> with advanced training, laboratory, technology and sport equipment and common furniture</w:t>
      </w:r>
      <w:r w:rsidR="00675616">
        <w:rPr>
          <w:sz w:val="24"/>
          <w:szCs w:val="24"/>
        </w:rPr>
        <w:t xml:space="preserve">. </w:t>
      </w:r>
    </w:p>
    <w:p w14:paraId="307BA1DD" w14:textId="29D5546F" w:rsidR="005831B8" w:rsidRPr="00E17819" w:rsidRDefault="005831B8" w:rsidP="00292F68">
      <w:pPr>
        <w:pStyle w:val="ListParagraph"/>
        <w:spacing w:after="0" w:line="240" w:lineRule="auto"/>
        <w:ind w:left="0"/>
        <w:rPr>
          <w:rFonts w:asciiTheme="majorBidi" w:hAnsiTheme="majorBidi" w:cstheme="majorBidi"/>
          <w:bCs/>
          <w:sz w:val="24"/>
          <w:szCs w:val="24"/>
        </w:rPr>
      </w:pPr>
      <w:r w:rsidRPr="00E17819">
        <w:rPr>
          <w:rFonts w:asciiTheme="majorBidi" w:hAnsiTheme="majorBidi" w:cstheme="majorBidi"/>
          <w:b/>
          <w:bCs/>
          <w:sz w:val="24"/>
          <w:szCs w:val="24"/>
        </w:rPr>
        <w:t>Component B</w:t>
      </w:r>
      <w:r w:rsidR="00F90B67">
        <w:rPr>
          <w:rFonts w:asciiTheme="majorBidi" w:hAnsiTheme="majorBidi" w:cstheme="majorBidi"/>
          <w:b/>
          <w:bCs/>
          <w:sz w:val="24"/>
          <w:szCs w:val="24"/>
        </w:rPr>
        <w:t>:</w:t>
      </w:r>
      <w:r w:rsidRPr="00E17819">
        <w:rPr>
          <w:rFonts w:asciiTheme="majorBidi" w:hAnsiTheme="majorBidi" w:cstheme="majorBidi"/>
          <w:b/>
          <w:bCs/>
          <w:sz w:val="24"/>
          <w:szCs w:val="24"/>
        </w:rPr>
        <w:t xml:space="preserve"> Institutional Capacity of Higher Education System in Tourism and Business Education </w:t>
      </w:r>
    </w:p>
    <w:p w14:paraId="10A110D7" w14:textId="04FC7142" w:rsidR="00B0608D" w:rsidRDefault="005831B8" w:rsidP="00FE3969">
      <w:pPr>
        <w:pStyle w:val="ListParagraph"/>
        <w:spacing w:line="240" w:lineRule="auto"/>
        <w:ind w:left="0"/>
        <w:contextualSpacing w:val="0"/>
        <w:rPr>
          <w:rFonts w:asciiTheme="majorBidi" w:eastAsia="Times New Roman" w:hAnsiTheme="majorBidi" w:cstheme="majorBidi"/>
          <w:spacing w:val="-2"/>
          <w:sz w:val="24"/>
          <w:szCs w:val="24"/>
          <w:lang w:val="en-US"/>
        </w:rPr>
      </w:pPr>
      <w:r w:rsidRPr="00E17819">
        <w:rPr>
          <w:rFonts w:asciiTheme="majorBidi" w:eastAsia="Times New Roman" w:hAnsiTheme="majorBidi" w:cstheme="majorBidi"/>
          <w:spacing w:val="-2"/>
          <w:sz w:val="24"/>
          <w:szCs w:val="24"/>
          <w:lang w:val="en-US"/>
        </w:rPr>
        <w:t>Th</w:t>
      </w:r>
      <w:r w:rsidR="00CC4940">
        <w:rPr>
          <w:rFonts w:asciiTheme="majorBidi" w:eastAsia="Times New Roman" w:hAnsiTheme="majorBidi" w:cstheme="majorBidi"/>
          <w:spacing w:val="-2"/>
          <w:sz w:val="24"/>
          <w:szCs w:val="24"/>
          <w:lang w:val="en-US"/>
        </w:rPr>
        <w:t>is</w:t>
      </w:r>
      <w:r w:rsidR="00E17819">
        <w:rPr>
          <w:rFonts w:asciiTheme="majorBidi" w:eastAsia="Times New Roman" w:hAnsiTheme="majorBidi" w:cstheme="majorBidi"/>
          <w:spacing w:val="-2"/>
          <w:sz w:val="24"/>
          <w:szCs w:val="24"/>
          <w:lang w:val="en-US"/>
        </w:rPr>
        <w:t xml:space="preserve"> component</w:t>
      </w:r>
      <w:r w:rsidR="00B0608D">
        <w:rPr>
          <w:rFonts w:asciiTheme="majorBidi" w:eastAsia="Times New Roman" w:hAnsiTheme="majorBidi" w:cstheme="majorBidi"/>
          <w:spacing w:val="-2"/>
          <w:sz w:val="24"/>
          <w:szCs w:val="24"/>
          <w:lang w:val="en-US"/>
        </w:rPr>
        <w:t xml:space="preserve"> will cover: </w:t>
      </w:r>
      <w:r w:rsidR="00842ED3" w:rsidRPr="004319CD">
        <w:rPr>
          <w:rFonts w:asciiTheme="majorBidi" w:eastAsia="Times New Roman" w:hAnsiTheme="majorBidi" w:cstheme="majorBidi"/>
          <w:i/>
          <w:iCs/>
          <w:spacing w:val="-2"/>
          <w:sz w:val="24"/>
          <w:szCs w:val="24"/>
          <w:lang w:val="en-US"/>
        </w:rPr>
        <w:t>B1</w:t>
      </w:r>
      <w:r w:rsidR="00177B4F">
        <w:rPr>
          <w:rFonts w:asciiTheme="majorBidi" w:eastAsia="Times New Roman" w:hAnsiTheme="majorBidi" w:cstheme="majorBidi"/>
          <w:i/>
          <w:iCs/>
          <w:spacing w:val="-2"/>
          <w:sz w:val="24"/>
          <w:szCs w:val="24"/>
          <w:lang w:val="en-US"/>
        </w:rPr>
        <w:t>.</w:t>
      </w:r>
      <w:r w:rsidR="00842ED3" w:rsidRPr="004319CD">
        <w:rPr>
          <w:rFonts w:asciiTheme="majorBidi" w:eastAsia="Times New Roman" w:hAnsiTheme="majorBidi" w:cstheme="majorBidi"/>
          <w:i/>
          <w:iCs/>
          <w:spacing w:val="-2"/>
          <w:sz w:val="24"/>
          <w:szCs w:val="24"/>
          <w:lang w:val="en-US"/>
        </w:rPr>
        <w:t xml:space="preserve"> </w:t>
      </w:r>
      <w:r w:rsidR="00710BB1" w:rsidRPr="004319CD">
        <w:rPr>
          <w:rFonts w:asciiTheme="majorBidi" w:eastAsia="Times New Roman" w:hAnsiTheme="majorBidi" w:cstheme="majorBidi"/>
          <w:i/>
          <w:iCs/>
          <w:spacing w:val="-2"/>
          <w:sz w:val="24"/>
          <w:szCs w:val="24"/>
          <w:lang w:val="en-US"/>
        </w:rPr>
        <w:t>U</w:t>
      </w:r>
      <w:r w:rsidR="00B0608D" w:rsidRPr="004319CD">
        <w:rPr>
          <w:rFonts w:asciiTheme="majorBidi" w:eastAsia="Times New Roman" w:hAnsiTheme="majorBidi" w:cstheme="majorBidi"/>
          <w:i/>
          <w:iCs/>
          <w:spacing w:val="-2"/>
          <w:sz w:val="24"/>
          <w:szCs w:val="24"/>
          <w:lang w:val="en-US"/>
        </w:rPr>
        <w:t>pgrading and digitalization of curriculum to align to internationals standards of Halal Tourism market</w:t>
      </w:r>
      <w:r w:rsidR="00B0608D" w:rsidRPr="00B0608D">
        <w:rPr>
          <w:rFonts w:asciiTheme="majorBidi" w:eastAsia="Times New Roman" w:hAnsiTheme="majorBidi" w:cstheme="majorBidi"/>
          <w:spacing w:val="-2"/>
          <w:sz w:val="24"/>
          <w:szCs w:val="24"/>
          <w:lang w:val="en-US"/>
        </w:rPr>
        <w:t xml:space="preserve"> </w:t>
      </w:r>
      <w:r w:rsidR="00CC4940">
        <w:rPr>
          <w:rFonts w:asciiTheme="majorBidi" w:eastAsia="Times New Roman" w:hAnsiTheme="majorBidi" w:cstheme="majorBidi"/>
          <w:spacing w:val="-2"/>
          <w:sz w:val="24"/>
          <w:szCs w:val="24"/>
          <w:lang w:val="en-US"/>
        </w:rPr>
        <w:t xml:space="preserve">through </w:t>
      </w:r>
      <w:r w:rsidR="00B0608D" w:rsidRPr="00B0608D">
        <w:rPr>
          <w:rFonts w:asciiTheme="majorBidi" w:eastAsia="Times New Roman" w:hAnsiTheme="majorBidi" w:cstheme="majorBidi"/>
          <w:spacing w:val="-2"/>
          <w:sz w:val="24"/>
          <w:szCs w:val="24"/>
          <w:lang w:val="en-US"/>
        </w:rPr>
        <w:t>updating course content, digitalizing curriculum, and introducing a Learning Management System to support online teaching and learning</w:t>
      </w:r>
      <w:r w:rsidR="00CC4940">
        <w:rPr>
          <w:rFonts w:asciiTheme="majorBidi" w:eastAsia="Times New Roman" w:hAnsiTheme="majorBidi" w:cstheme="majorBidi"/>
          <w:spacing w:val="-2"/>
          <w:sz w:val="24"/>
          <w:szCs w:val="24"/>
          <w:lang w:val="en-US"/>
        </w:rPr>
        <w:t>;</w:t>
      </w:r>
      <w:r w:rsidR="00B0608D" w:rsidRPr="00B0608D">
        <w:rPr>
          <w:rFonts w:asciiTheme="majorBidi" w:eastAsia="Times New Roman" w:hAnsiTheme="majorBidi" w:cstheme="majorBidi"/>
          <w:spacing w:val="-2"/>
          <w:sz w:val="24"/>
          <w:szCs w:val="24"/>
          <w:lang w:val="en-US"/>
        </w:rPr>
        <w:t xml:space="preserve"> </w:t>
      </w:r>
      <w:r w:rsidR="00CC4940" w:rsidRPr="00B87F6D">
        <w:rPr>
          <w:rFonts w:asciiTheme="majorBidi" w:eastAsia="Times New Roman" w:hAnsiTheme="majorBidi" w:cstheme="majorBidi"/>
          <w:i/>
          <w:iCs/>
          <w:spacing w:val="-2"/>
          <w:sz w:val="24"/>
          <w:szCs w:val="24"/>
          <w:lang w:val="en-US"/>
        </w:rPr>
        <w:t>B2.</w:t>
      </w:r>
      <w:r w:rsidR="00B0608D" w:rsidRPr="00B87F6D">
        <w:rPr>
          <w:rFonts w:asciiTheme="majorBidi" w:eastAsia="Times New Roman" w:hAnsiTheme="majorBidi" w:cstheme="majorBidi"/>
          <w:i/>
          <w:iCs/>
          <w:spacing w:val="-2"/>
          <w:sz w:val="24"/>
          <w:szCs w:val="24"/>
          <w:lang w:val="en-US"/>
        </w:rPr>
        <w:t xml:space="preserve"> </w:t>
      </w:r>
      <w:r w:rsidR="00942BBF" w:rsidRPr="00B87F6D">
        <w:rPr>
          <w:rFonts w:asciiTheme="majorBidi" w:eastAsia="Times New Roman" w:hAnsiTheme="majorBidi" w:cstheme="majorBidi"/>
          <w:i/>
          <w:iCs/>
          <w:spacing w:val="-2"/>
          <w:sz w:val="24"/>
          <w:szCs w:val="24"/>
          <w:lang w:val="en-US"/>
        </w:rPr>
        <w:t>A</w:t>
      </w:r>
      <w:r w:rsidR="00B0608D" w:rsidRPr="00B87F6D">
        <w:rPr>
          <w:rFonts w:asciiTheme="majorBidi" w:eastAsia="Times New Roman" w:hAnsiTheme="majorBidi" w:cstheme="majorBidi"/>
          <w:i/>
          <w:iCs/>
          <w:spacing w:val="-2"/>
          <w:sz w:val="24"/>
          <w:szCs w:val="24"/>
          <w:lang w:val="en-US"/>
        </w:rPr>
        <w:t>ccess to Smart Halal Tourism and Business Education</w:t>
      </w:r>
      <w:r w:rsidR="00B0608D" w:rsidRPr="00B0608D">
        <w:rPr>
          <w:rFonts w:asciiTheme="majorBidi" w:eastAsia="Times New Roman" w:hAnsiTheme="majorBidi" w:cstheme="majorBidi"/>
          <w:spacing w:val="-2"/>
          <w:sz w:val="24"/>
          <w:szCs w:val="24"/>
          <w:lang w:val="en-US"/>
        </w:rPr>
        <w:t xml:space="preserve"> by developing "Halal Tourism", "Islamic Economics/Business" and Halal Certification Curriculum courses at </w:t>
      </w:r>
      <w:proofErr w:type="gramStart"/>
      <w:r w:rsidR="00B0608D" w:rsidRPr="00B0608D">
        <w:rPr>
          <w:rFonts w:asciiTheme="majorBidi" w:eastAsia="Times New Roman" w:hAnsiTheme="majorBidi" w:cstheme="majorBidi"/>
          <w:spacing w:val="-2"/>
          <w:sz w:val="24"/>
          <w:szCs w:val="24"/>
          <w:lang w:val="en-US"/>
        </w:rPr>
        <w:t>University</w:t>
      </w:r>
      <w:proofErr w:type="gramEnd"/>
      <w:r w:rsidR="00B0608D" w:rsidRPr="00B0608D">
        <w:rPr>
          <w:rFonts w:asciiTheme="majorBidi" w:eastAsia="Times New Roman" w:hAnsiTheme="majorBidi" w:cstheme="majorBidi"/>
          <w:spacing w:val="-2"/>
          <w:sz w:val="24"/>
          <w:szCs w:val="24"/>
          <w:lang w:val="en-US"/>
        </w:rPr>
        <w:t xml:space="preserve">, and </w:t>
      </w:r>
      <w:r w:rsidR="00B87F6D">
        <w:rPr>
          <w:rFonts w:asciiTheme="majorBidi" w:eastAsia="Times New Roman" w:hAnsiTheme="majorBidi" w:cstheme="majorBidi"/>
          <w:i/>
          <w:iCs/>
          <w:spacing w:val="-2"/>
          <w:sz w:val="24"/>
          <w:szCs w:val="24"/>
          <w:lang w:val="en-US"/>
        </w:rPr>
        <w:t xml:space="preserve">B3. </w:t>
      </w:r>
      <w:r w:rsidR="00FE3969" w:rsidRPr="00FE3969">
        <w:rPr>
          <w:rFonts w:asciiTheme="majorBidi" w:eastAsia="Times New Roman" w:hAnsiTheme="majorBidi" w:cstheme="majorBidi"/>
          <w:i/>
          <w:iCs/>
          <w:spacing w:val="-2"/>
          <w:sz w:val="24"/>
          <w:szCs w:val="24"/>
          <w:lang w:val="en-US"/>
        </w:rPr>
        <w:t xml:space="preserve">Quality of Education and Workforce Development </w:t>
      </w:r>
      <w:r w:rsidR="00B0608D" w:rsidRPr="00B0608D">
        <w:rPr>
          <w:rFonts w:asciiTheme="majorBidi" w:eastAsia="Times New Roman" w:hAnsiTheme="majorBidi" w:cstheme="majorBidi"/>
          <w:spacing w:val="-2"/>
          <w:sz w:val="24"/>
          <w:szCs w:val="24"/>
          <w:lang w:val="en-US"/>
        </w:rPr>
        <w:t>through a fast-tracked capacity building program for key stakeholders on tourism in Tajikistan.</w:t>
      </w:r>
    </w:p>
    <w:p w14:paraId="413BA26B" w14:textId="2DCA7932" w:rsidR="005831B8" w:rsidRPr="00E17819" w:rsidRDefault="005831B8" w:rsidP="005831B8">
      <w:pPr>
        <w:pStyle w:val="ListParagraph"/>
        <w:ind w:left="0"/>
        <w:rPr>
          <w:rFonts w:asciiTheme="majorBidi" w:hAnsiTheme="majorBidi" w:cstheme="majorBidi"/>
          <w:sz w:val="24"/>
          <w:szCs w:val="24"/>
        </w:rPr>
      </w:pPr>
      <w:r w:rsidRPr="00E17819">
        <w:rPr>
          <w:rFonts w:asciiTheme="majorBidi" w:hAnsiTheme="majorBidi" w:cstheme="majorBidi"/>
          <w:b/>
          <w:bCs/>
          <w:sz w:val="24"/>
          <w:szCs w:val="24"/>
        </w:rPr>
        <w:t>Component C</w:t>
      </w:r>
      <w:r w:rsidR="00F90B67">
        <w:rPr>
          <w:rFonts w:asciiTheme="majorBidi" w:hAnsiTheme="majorBidi" w:cstheme="majorBidi"/>
          <w:b/>
          <w:bCs/>
          <w:sz w:val="24"/>
          <w:szCs w:val="24"/>
        </w:rPr>
        <w:t>:</w:t>
      </w:r>
      <w:r w:rsidRPr="00E17819">
        <w:rPr>
          <w:rFonts w:asciiTheme="majorBidi" w:hAnsiTheme="majorBidi" w:cstheme="majorBidi"/>
          <w:b/>
          <w:bCs/>
          <w:sz w:val="24"/>
          <w:szCs w:val="24"/>
        </w:rPr>
        <w:t xml:space="preserve"> Project Management and Implementation Support</w:t>
      </w:r>
      <w:r w:rsidRPr="00E17819">
        <w:rPr>
          <w:rFonts w:asciiTheme="majorBidi" w:hAnsiTheme="majorBidi" w:cstheme="majorBidi"/>
          <w:sz w:val="24"/>
          <w:szCs w:val="24"/>
        </w:rPr>
        <w:t xml:space="preserve">  </w:t>
      </w:r>
    </w:p>
    <w:p w14:paraId="25F9D88E" w14:textId="614DF763" w:rsidR="00127AE6" w:rsidRPr="00127AE6" w:rsidRDefault="00127AE6" w:rsidP="003A0B59">
      <w:pPr>
        <w:pStyle w:val="ListParagraph"/>
        <w:spacing w:line="240" w:lineRule="auto"/>
        <w:ind w:left="0"/>
        <w:contextualSpacing w:val="0"/>
        <w:rPr>
          <w:rFonts w:asciiTheme="majorBidi" w:eastAsia="Times New Roman" w:hAnsiTheme="majorBidi" w:cstheme="majorBidi"/>
          <w:spacing w:val="-2"/>
          <w:sz w:val="24"/>
          <w:szCs w:val="24"/>
          <w:lang w:val="en-US"/>
        </w:rPr>
      </w:pPr>
      <w:r w:rsidRPr="00127AE6">
        <w:rPr>
          <w:rFonts w:asciiTheme="majorBidi" w:eastAsia="Times New Roman" w:hAnsiTheme="majorBidi" w:cstheme="majorBidi"/>
          <w:spacing w:val="-2"/>
          <w:sz w:val="24"/>
          <w:szCs w:val="24"/>
          <w:lang w:val="en-US"/>
        </w:rPr>
        <w:t>This component envisions</w:t>
      </w:r>
      <w:r w:rsidR="00F72436">
        <w:rPr>
          <w:rFonts w:asciiTheme="majorBidi" w:eastAsia="Times New Roman" w:hAnsiTheme="majorBidi" w:cstheme="majorBidi"/>
          <w:spacing w:val="-2"/>
          <w:sz w:val="24"/>
          <w:szCs w:val="24"/>
          <w:lang w:val="en-US"/>
        </w:rPr>
        <w:t>:</w:t>
      </w:r>
      <w:r w:rsidRPr="00127AE6">
        <w:rPr>
          <w:rFonts w:asciiTheme="majorBidi" w:eastAsia="Times New Roman" w:hAnsiTheme="majorBidi" w:cstheme="majorBidi"/>
          <w:spacing w:val="-2"/>
          <w:sz w:val="24"/>
          <w:szCs w:val="24"/>
          <w:lang w:val="en-US"/>
        </w:rPr>
        <w:t xml:space="preserve"> </w:t>
      </w:r>
      <w:r w:rsidR="009A6B40">
        <w:rPr>
          <w:rFonts w:asciiTheme="majorBidi" w:eastAsia="Times New Roman" w:hAnsiTheme="majorBidi" w:cstheme="majorBidi"/>
          <w:i/>
          <w:iCs/>
          <w:spacing w:val="-2"/>
          <w:sz w:val="24"/>
          <w:szCs w:val="24"/>
          <w:lang w:val="en-US"/>
        </w:rPr>
        <w:t>C1.</w:t>
      </w:r>
      <w:r w:rsidR="006E551F">
        <w:rPr>
          <w:rFonts w:asciiTheme="majorBidi" w:eastAsia="Times New Roman" w:hAnsiTheme="majorBidi" w:cstheme="majorBidi"/>
          <w:i/>
          <w:iCs/>
          <w:spacing w:val="-2"/>
          <w:sz w:val="24"/>
          <w:szCs w:val="24"/>
          <w:lang w:val="en-US"/>
        </w:rPr>
        <w:t xml:space="preserve"> PMU Staff</w:t>
      </w:r>
      <w:r w:rsidR="00AE242B">
        <w:rPr>
          <w:rFonts w:asciiTheme="majorBidi" w:eastAsia="Times New Roman" w:hAnsiTheme="majorBidi" w:cstheme="majorBidi"/>
          <w:i/>
          <w:iCs/>
          <w:spacing w:val="-2"/>
          <w:sz w:val="24"/>
          <w:szCs w:val="24"/>
          <w:lang w:val="en-US"/>
        </w:rPr>
        <w:t xml:space="preserve"> and C2. PMU Expenses</w:t>
      </w:r>
      <w:r w:rsidR="009A6B40">
        <w:rPr>
          <w:rFonts w:asciiTheme="majorBidi" w:eastAsia="Times New Roman" w:hAnsiTheme="majorBidi" w:cstheme="majorBidi"/>
          <w:i/>
          <w:iCs/>
          <w:spacing w:val="-2"/>
          <w:sz w:val="24"/>
          <w:szCs w:val="24"/>
          <w:lang w:val="en-US"/>
        </w:rPr>
        <w:t xml:space="preserve"> </w:t>
      </w:r>
      <w:r w:rsidR="00AE242B">
        <w:rPr>
          <w:rFonts w:asciiTheme="majorBidi" w:eastAsia="Times New Roman" w:hAnsiTheme="majorBidi" w:cstheme="majorBidi"/>
          <w:spacing w:val="-2"/>
          <w:sz w:val="24"/>
          <w:szCs w:val="24"/>
          <w:lang w:val="en-US"/>
        </w:rPr>
        <w:t xml:space="preserve">to support </w:t>
      </w:r>
      <w:r w:rsidRPr="00127AE6">
        <w:rPr>
          <w:rFonts w:asciiTheme="majorBidi" w:eastAsia="Times New Roman" w:hAnsiTheme="majorBidi" w:cstheme="majorBidi"/>
          <w:spacing w:val="-2"/>
          <w:sz w:val="24"/>
          <w:szCs w:val="24"/>
          <w:lang w:val="en-US"/>
        </w:rPr>
        <w:t>project management unit for the coordination of the project activities</w:t>
      </w:r>
      <w:r w:rsidR="00126482">
        <w:rPr>
          <w:rFonts w:asciiTheme="majorBidi" w:eastAsia="Times New Roman" w:hAnsiTheme="majorBidi" w:cstheme="majorBidi"/>
          <w:spacing w:val="-2"/>
          <w:sz w:val="24"/>
          <w:szCs w:val="24"/>
          <w:lang w:val="en-US"/>
        </w:rPr>
        <w:t xml:space="preserve"> as well as </w:t>
      </w:r>
      <w:r w:rsidR="00126482">
        <w:rPr>
          <w:rFonts w:asciiTheme="majorBidi" w:eastAsia="Times New Roman" w:hAnsiTheme="majorBidi" w:cstheme="majorBidi"/>
          <w:i/>
          <w:iCs/>
          <w:spacing w:val="-2"/>
          <w:sz w:val="24"/>
          <w:szCs w:val="24"/>
          <w:lang w:val="en-US"/>
        </w:rPr>
        <w:t xml:space="preserve">C3. </w:t>
      </w:r>
      <w:r w:rsidR="0012043C" w:rsidRPr="0012043C">
        <w:rPr>
          <w:rFonts w:asciiTheme="majorBidi" w:eastAsia="Times New Roman" w:hAnsiTheme="majorBidi" w:cstheme="majorBidi"/>
          <w:i/>
          <w:iCs/>
          <w:spacing w:val="-2"/>
          <w:sz w:val="24"/>
          <w:szCs w:val="24"/>
          <w:lang w:val="en-US"/>
        </w:rPr>
        <w:t>Design review and project supervision consultant</w:t>
      </w:r>
      <w:r w:rsidRPr="00127AE6">
        <w:rPr>
          <w:rFonts w:asciiTheme="majorBidi" w:eastAsia="Times New Roman" w:hAnsiTheme="majorBidi" w:cstheme="majorBidi"/>
          <w:spacing w:val="-2"/>
          <w:sz w:val="24"/>
          <w:szCs w:val="24"/>
          <w:lang w:val="en-US"/>
        </w:rPr>
        <w:t xml:space="preserve"> to support the project design review, support in procurement, supervision of civil works and goods procurement and contracts management to strengthen project implementation, particularly in the areas of procurement, contract administration, and overall quality assurance of civil works and goods</w:t>
      </w:r>
      <w:r w:rsidR="004D4EC7">
        <w:rPr>
          <w:rFonts w:asciiTheme="majorBidi" w:eastAsia="Times New Roman" w:hAnsiTheme="majorBidi" w:cstheme="majorBidi"/>
          <w:spacing w:val="-2"/>
          <w:sz w:val="24"/>
          <w:szCs w:val="24"/>
          <w:lang w:val="en-US"/>
        </w:rPr>
        <w:t>.</w:t>
      </w:r>
    </w:p>
    <w:p w14:paraId="676E6979" w14:textId="08318C54" w:rsidR="005831B8" w:rsidRPr="00E17819" w:rsidRDefault="005831B8" w:rsidP="005831B8">
      <w:pPr>
        <w:pStyle w:val="ListParagraph"/>
        <w:ind w:left="0"/>
        <w:rPr>
          <w:rFonts w:asciiTheme="majorBidi" w:hAnsiTheme="majorBidi" w:cstheme="majorBidi"/>
          <w:sz w:val="24"/>
          <w:szCs w:val="24"/>
        </w:rPr>
      </w:pPr>
      <w:r w:rsidRPr="00E17819">
        <w:rPr>
          <w:rFonts w:asciiTheme="majorBidi" w:hAnsiTheme="majorBidi" w:cstheme="majorBidi"/>
          <w:b/>
          <w:sz w:val="24"/>
          <w:szCs w:val="24"/>
        </w:rPr>
        <w:t>Component D</w:t>
      </w:r>
      <w:r w:rsidR="00642350">
        <w:rPr>
          <w:rFonts w:asciiTheme="majorBidi" w:hAnsiTheme="majorBidi" w:cstheme="majorBidi"/>
          <w:b/>
          <w:sz w:val="24"/>
          <w:szCs w:val="24"/>
        </w:rPr>
        <w:t xml:space="preserve">: </w:t>
      </w:r>
      <w:r w:rsidRPr="00E17819">
        <w:rPr>
          <w:rFonts w:asciiTheme="majorBidi" w:hAnsiTheme="majorBidi" w:cstheme="majorBidi"/>
          <w:b/>
          <w:sz w:val="24"/>
          <w:szCs w:val="24"/>
        </w:rPr>
        <w:t>Project Financial Audit Services:</w:t>
      </w:r>
    </w:p>
    <w:p w14:paraId="11D13614" w14:textId="7478DE33" w:rsidR="005831B8" w:rsidRDefault="000B06F6" w:rsidP="000B06F6">
      <w:pPr>
        <w:pStyle w:val="ListParagraph"/>
        <w:spacing w:before="120" w:after="0" w:line="240" w:lineRule="auto"/>
        <w:ind w:left="0"/>
        <w:rPr>
          <w:rFonts w:asciiTheme="majorBidi" w:eastAsia="Times New Roman" w:hAnsiTheme="majorBidi" w:cstheme="majorBidi"/>
          <w:spacing w:val="-2"/>
          <w:sz w:val="24"/>
          <w:szCs w:val="24"/>
          <w:lang w:val="en-US"/>
        </w:rPr>
      </w:pPr>
      <w:r w:rsidRPr="000B06F6">
        <w:rPr>
          <w:rFonts w:asciiTheme="majorBidi" w:eastAsia="Times New Roman" w:hAnsiTheme="majorBidi" w:cstheme="majorBidi"/>
          <w:spacing w:val="-2"/>
          <w:sz w:val="24"/>
          <w:szCs w:val="24"/>
          <w:lang w:val="en-US"/>
        </w:rPr>
        <w:t>This component finances the cost of external financial audit services for reviewing statements of expenditures to validate interim payment certificates prior to replenishment of project’s Special Account, and preparation of annual audit report as per International Audit Standards.</w:t>
      </w:r>
      <w:r w:rsidR="00642350">
        <w:rPr>
          <w:rFonts w:asciiTheme="majorBidi" w:eastAsia="Times New Roman" w:hAnsiTheme="majorBidi" w:cstheme="majorBidi"/>
          <w:spacing w:val="-2"/>
          <w:sz w:val="24"/>
          <w:szCs w:val="24"/>
          <w:lang w:val="en-US"/>
        </w:rPr>
        <w:t xml:space="preserve"> </w:t>
      </w:r>
    </w:p>
    <w:p w14:paraId="26183194" w14:textId="77777777" w:rsidR="002B4727" w:rsidRPr="00DF3345" w:rsidRDefault="002B4727" w:rsidP="007D2C07">
      <w:pPr>
        <w:pStyle w:val="ListParagraph"/>
        <w:spacing w:before="120" w:after="0" w:line="240" w:lineRule="auto"/>
        <w:ind w:left="0"/>
        <w:rPr>
          <w:rFonts w:asciiTheme="majorBidi" w:eastAsia="Times New Roman" w:hAnsiTheme="majorBidi" w:cstheme="majorBidi"/>
          <w:spacing w:val="-2"/>
          <w:lang w:val="en-US"/>
        </w:rPr>
      </w:pPr>
    </w:p>
    <w:p w14:paraId="7C8F0170" w14:textId="7EEE0D5F" w:rsidR="002B4727" w:rsidRDefault="002B4727" w:rsidP="002B4727">
      <w:pPr>
        <w:pStyle w:val="ListParagraph"/>
        <w:spacing w:before="120" w:after="0" w:line="240" w:lineRule="auto"/>
        <w:ind w:left="0"/>
        <w:rPr>
          <w:rFonts w:asciiTheme="majorBidi" w:eastAsia="Times New Roman" w:hAnsiTheme="majorBidi" w:cstheme="majorBidi"/>
          <w:spacing w:val="-2"/>
          <w:sz w:val="24"/>
          <w:szCs w:val="24"/>
          <w:lang w:val="en-US"/>
        </w:rPr>
      </w:pPr>
      <w:r w:rsidRPr="002B4727">
        <w:rPr>
          <w:rFonts w:asciiTheme="majorBidi" w:eastAsia="Times New Roman" w:hAnsiTheme="majorBidi" w:cstheme="majorBidi"/>
          <w:spacing w:val="-2"/>
          <w:sz w:val="24"/>
          <w:szCs w:val="24"/>
          <w:lang w:val="en-US"/>
        </w:rPr>
        <w:t>Procurement methods for the above components will be as follows:</w:t>
      </w:r>
    </w:p>
    <w:p w14:paraId="0F3C2148" w14:textId="77777777" w:rsidR="002B4727" w:rsidRPr="00452218" w:rsidRDefault="002B4727" w:rsidP="002B4727">
      <w:pPr>
        <w:pStyle w:val="ListParagraph"/>
        <w:spacing w:before="120" w:after="0" w:line="240" w:lineRule="auto"/>
        <w:ind w:left="0"/>
        <w:rPr>
          <w:rFonts w:asciiTheme="majorBidi" w:eastAsia="Times New Roman" w:hAnsiTheme="majorBidi" w:cstheme="majorBidi"/>
          <w:spacing w:val="-2"/>
          <w:sz w:val="14"/>
          <w:szCs w:val="14"/>
          <w:lang w:val="en-US"/>
        </w:rPr>
      </w:pPr>
    </w:p>
    <w:p w14:paraId="7593E7D1" w14:textId="16CA0B74" w:rsidR="006E3CCE" w:rsidRDefault="006E3CCE" w:rsidP="002B4727">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1E05CD">
        <w:rPr>
          <w:rFonts w:asciiTheme="majorBidi" w:eastAsia="Times New Roman" w:hAnsiTheme="majorBidi" w:cstheme="majorBidi"/>
          <w:b/>
          <w:bCs/>
          <w:spacing w:val="-2"/>
          <w:sz w:val="24"/>
          <w:szCs w:val="24"/>
          <w:u w:val="single"/>
          <w:lang w:val="en-US"/>
        </w:rPr>
        <w:t>Civil Work</w:t>
      </w:r>
      <w:r w:rsidR="001E05CD" w:rsidRPr="001E05CD">
        <w:rPr>
          <w:rFonts w:asciiTheme="majorBidi" w:eastAsia="Times New Roman" w:hAnsiTheme="majorBidi" w:cstheme="majorBidi"/>
          <w:b/>
          <w:bCs/>
          <w:spacing w:val="-2"/>
          <w:sz w:val="24"/>
          <w:szCs w:val="24"/>
          <w:u w:val="single"/>
          <w:lang w:val="en-US"/>
        </w:rPr>
        <w:t>s</w:t>
      </w:r>
      <w:r w:rsidR="007A6568">
        <w:rPr>
          <w:rFonts w:asciiTheme="majorBidi" w:eastAsia="Times New Roman" w:hAnsiTheme="majorBidi" w:cstheme="majorBidi"/>
          <w:b/>
          <w:bCs/>
          <w:spacing w:val="-2"/>
          <w:sz w:val="24"/>
          <w:szCs w:val="24"/>
          <w:u w:val="single"/>
          <w:lang w:val="en-US"/>
        </w:rPr>
        <w:t>:</w:t>
      </w:r>
    </w:p>
    <w:p w14:paraId="3064BDE6" w14:textId="2A6ABD91" w:rsidR="007A6568" w:rsidRPr="00F52E82" w:rsidRDefault="00CA05D3" w:rsidP="00F52E82">
      <w:pPr>
        <w:pStyle w:val="ListParagraph"/>
        <w:numPr>
          <w:ilvl w:val="0"/>
          <w:numId w:val="4"/>
        </w:numPr>
        <w:spacing w:before="120"/>
        <w:ind w:left="180" w:hanging="180"/>
        <w:rPr>
          <w:rFonts w:asciiTheme="majorBidi" w:eastAsia="Times New Roman" w:hAnsiTheme="majorBidi" w:cstheme="majorBidi"/>
          <w:spacing w:val="-2"/>
          <w:sz w:val="24"/>
          <w:szCs w:val="24"/>
        </w:rPr>
      </w:pPr>
      <w:r w:rsidRPr="00F52E82">
        <w:rPr>
          <w:rFonts w:asciiTheme="majorBidi" w:eastAsia="Times New Roman" w:hAnsiTheme="majorBidi" w:cstheme="majorBidi"/>
          <w:spacing w:val="-2"/>
          <w:sz w:val="24"/>
          <w:szCs w:val="24"/>
        </w:rPr>
        <w:t>A1</w:t>
      </w:r>
      <w:r w:rsidR="00674CEB" w:rsidRPr="00F52E82">
        <w:rPr>
          <w:rFonts w:asciiTheme="majorBidi" w:eastAsia="Times New Roman" w:hAnsiTheme="majorBidi" w:cstheme="majorBidi"/>
          <w:spacing w:val="-2"/>
          <w:sz w:val="24"/>
          <w:szCs w:val="24"/>
        </w:rPr>
        <w:t>. Construction of education and dormitory facilities of the Dangara International Institute</w:t>
      </w:r>
      <w:r w:rsidR="009A5893" w:rsidRPr="00F52E82">
        <w:rPr>
          <w:rFonts w:asciiTheme="majorBidi" w:eastAsia="Times New Roman" w:hAnsiTheme="majorBidi" w:cstheme="majorBidi"/>
          <w:spacing w:val="-2"/>
          <w:sz w:val="24"/>
          <w:szCs w:val="24"/>
        </w:rPr>
        <w:t>:</w:t>
      </w:r>
      <w:r w:rsidR="00674CEB" w:rsidRPr="00F52E82">
        <w:rPr>
          <w:rFonts w:asciiTheme="majorBidi" w:eastAsia="Times New Roman" w:hAnsiTheme="majorBidi" w:cstheme="majorBidi"/>
          <w:spacing w:val="-2"/>
          <w:sz w:val="24"/>
          <w:szCs w:val="24"/>
        </w:rPr>
        <w:t xml:space="preserve"> </w:t>
      </w:r>
      <w:r w:rsidR="009A5893" w:rsidRPr="00F52E82">
        <w:rPr>
          <w:rFonts w:asciiTheme="majorBidi" w:eastAsia="Times New Roman" w:hAnsiTheme="majorBidi" w:cstheme="majorBidi"/>
          <w:i/>
          <w:iCs/>
          <w:spacing w:val="-2"/>
          <w:sz w:val="24"/>
          <w:szCs w:val="24"/>
        </w:rPr>
        <w:t xml:space="preserve">International Competitive Bidding </w:t>
      </w:r>
      <w:r w:rsidR="003B7E1A" w:rsidRPr="00F52E82">
        <w:rPr>
          <w:rFonts w:asciiTheme="majorBidi" w:eastAsia="Times New Roman" w:hAnsiTheme="majorBidi" w:cstheme="majorBidi"/>
          <w:i/>
          <w:iCs/>
          <w:spacing w:val="-2"/>
          <w:sz w:val="24"/>
          <w:szCs w:val="24"/>
        </w:rPr>
        <w:t>– Member Countries</w:t>
      </w:r>
      <w:r w:rsidR="006335F8" w:rsidRPr="00F52E82">
        <w:rPr>
          <w:rFonts w:asciiTheme="majorBidi" w:eastAsia="Times New Roman" w:hAnsiTheme="majorBidi" w:cstheme="majorBidi"/>
          <w:spacing w:val="-2"/>
          <w:sz w:val="24"/>
          <w:szCs w:val="24"/>
        </w:rPr>
        <w:t>.</w:t>
      </w:r>
      <w:r w:rsidR="003B7E1A" w:rsidRPr="00F52E82">
        <w:rPr>
          <w:rFonts w:asciiTheme="majorBidi" w:eastAsia="Times New Roman" w:hAnsiTheme="majorBidi" w:cstheme="majorBidi"/>
          <w:spacing w:val="-2"/>
          <w:sz w:val="24"/>
          <w:szCs w:val="24"/>
        </w:rPr>
        <w:t xml:space="preserve"> </w:t>
      </w:r>
    </w:p>
    <w:p w14:paraId="36B10260" w14:textId="77777777" w:rsidR="003B7E1A" w:rsidRPr="00452218" w:rsidRDefault="003B7E1A" w:rsidP="002B4727">
      <w:pPr>
        <w:pStyle w:val="ListParagraph"/>
        <w:spacing w:before="120" w:after="0" w:line="240" w:lineRule="auto"/>
        <w:ind w:left="0"/>
        <w:rPr>
          <w:rFonts w:asciiTheme="majorBidi" w:eastAsia="Times New Roman" w:hAnsiTheme="majorBidi" w:cstheme="majorBidi"/>
          <w:spacing w:val="-2"/>
          <w:sz w:val="14"/>
          <w:szCs w:val="14"/>
          <w:lang w:val="en-US"/>
        </w:rPr>
      </w:pPr>
    </w:p>
    <w:p w14:paraId="19C33AAD" w14:textId="029CC20A" w:rsidR="003B7E1A" w:rsidRPr="003B7E1A" w:rsidRDefault="003B7E1A" w:rsidP="003B7E1A">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3B7E1A">
        <w:rPr>
          <w:rFonts w:asciiTheme="majorBidi" w:eastAsia="Times New Roman" w:hAnsiTheme="majorBidi" w:cstheme="majorBidi"/>
          <w:b/>
          <w:bCs/>
          <w:spacing w:val="-2"/>
          <w:sz w:val="24"/>
          <w:szCs w:val="24"/>
          <w:u w:val="single"/>
          <w:lang w:val="en-US"/>
        </w:rPr>
        <w:lastRenderedPageBreak/>
        <w:t>Goods and Related Services:</w:t>
      </w:r>
    </w:p>
    <w:p w14:paraId="12394FEB" w14:textId="0ED6A89E" w:rsidR="003B7E1A" w:rsidRDefault="00EB58E2" w:rsidP="0014613B">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EB58E2">
        <w:rPr>
          <w:rFonts w:asciiTheme="majorBidi" w:eastAsia="Times New Roman" w:hAnsiTheme="majorBidi" w:cstheme="majorBidi"/>
          <w:spacing w:val="-2"/>
          <w:sz w:val="24"/>
          <w:szCs w:val="24"/>
          <w:lang w:val="en-US"/>
        </w:rPr>
        <w:t>A2. Equipping of education and dormitory facilities of the Dangara International Institute</w:t>
      </w:r>
      <w:r>
        <w:rPr>
          <w:rFonts w:asciiTheme="majorBidi" w:eastAsia="Times New Roman" w:hAnsiTheme="majorBidi" w:cstheme="majorBidi"/>
          <w:spacing w:val="-2"/>
          <w:sz w:val="24"/>
          <w:szCs w:val="24"/>
          <w:lang w:val="en-US"/>
        </w:rPr>
        <w:t xml:space="preserve">: </w:t>
      </w:r>
      <w:r w:rsidR="006335F8" w:rsidRPr="006335F8">
        <w:rPr>
          <w:rFonts w:asciiTheme="majorBidi" w:eastAsia="Times New Roman" w:hAnsiTheme="majorBidi" w:cstheme="majorBidi"/>
          <w:i/>
          <w:iCs/>
          <w:spacing w:val="-2"/>
          <w:sz w:val="24"/>
          <w:szCs w:val="24"/>
          <w:lang w:val="en-US"/>
        </w:rPr>
        <w:t>National Competitive Bidding</w:t>
      </w:r>
      <w:r w:rsidR="000C098A">
        <w:rPr>
          <w:rFonts w:asciiTheme="majorBidi" w:eastAsia="Times New Roman" w:hAnsiTheme="majorBidi" w:cstheme="majorBidi"/>
          <w:i/>
          <w:iCs/>
          <w:spacing w:val="-2"/>
          <w:sz w:val="24"/>
          <w:szCs w:val="24"/>
          <w:lang w:val="en-US"/>
        </w:rPr>
        <w:t xml:space="preserve"> &amp; </w:t>
      </w:r>
      <w:r w:rsidR="0058494A">
        <w:rPr>
          <w:rFonts w:asciiTheme="majorBidi" w:eastAsia="Times New Roman" w:hAnsiTheme="majorBidi" w:cstheme="majorBidi"/>
          <w:i/>
          <w:iCs/>
          <w:spacing w:val="-2"/>
          <w:sz w:val="24"/>
          <w:szCs w:val="24"/>
          <w:lang w:val="en-US"/>
        </w:rPr>
        <w:t xml:space="preserve">National </w:t>
      </w:r>
      <w:r w:rsidR="000C098A">
        <w:rPr>
          <w:rFonts w:asciiTheme="majorBidi" w:eastAsia="Times New Roman" w:hAnsiTheme="majorBidi" w:cstheme="majorBidi"/>
          <w:i/>
          <w:iCs/>
          <w:spacing w:val="-2"/>
          <w:sz w:val="24"/>
          <w:szCs w:val="24"/>
          <w:lang w:val="en-US"/>
        </w:rPr>
        <w:t>Shopping</w:t>
      </w:r>
      <w:r w:rsidR="006335F8">
        <w:rPr>
          <w:rFonts w:asciiTheme="majorBidi" w:eastAsia="Times New Roman" w:hAnsiTheme="majorBidi" w:cstheme="majorBidi"/>
          <w:i/>
          <w:iCs/>
          <w:spacing w:val="-2"/>
          <w:sz w:val="24"/>
          <w:szCs w:val="24"/>
          <w:lang w:val="en-US"/>
        </w:rPr>
        <w:t>.</w:t>
      </w:r>
    </w:p>
    <w:p w14:paraId="3581BC32" w14:textId="77777777" w:rsidR="00F52E82" w:rsidRDefault="00D77F2A" w:rsidP="0014613B">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F52E82">
        <w:rPr>
          <w:rFonts w:asciiTheme="majorBidi" w:eastAsia="Times New Roman" w:hAnsiTheme="majorBidi" w:cstheme="majorBidi"/>
          <w:spacing w:val="-2"/>
          <w:sz w:val="24"/>
          <w:szCs w:val="24"/>
          <w:lang w:val="en-US"/>
        </w:rPr>
        <w:t>B1. Upgrading and digitalization of curriculum to align to internationals standards of Halal Tourism market</w:t>
      </w:r>
      <w:r w:rsidR="00E23DB9" w:rsidRPr="00F52E82">
        <w:rPr>
          <w:rFonts w:asciiTheme="majorBidi" w:eastAsia="Times New Roman" w:hAnsiTheme="majorBidi" w:cstheme="majorBidi"/>
          <w:spacing w:val="-2"/>
          <w:sz w:val="24"/>
          <w:szCs w:val="24"/>
          <w:lang w:val="en-US"/>
        </w:rPr>
        <w:t xml:space="preserve"> (purchase of hardware)</w:t>
      </w:r>
      <w:r w:rsidRPr="00F52E82">
        <w:rPr>
          <w:rFonts w:asciiTheme="majorBidi" w:eastAsia="Times New Roman" w:hAnsiTheme="majorBidi" w:cstheme="majorBidi"/>
          <w:spacing w:val="-2"/>
          <w:sz w:val="24"/>
          <w:szCs w:val="24"/>
          <w:lang w:val="en-US"/>
        </w:rPr>
        <w:t xml:space="preserve">: </w:t>
      </w:r>
      <w:r w:rsidR="0058494A" w:rsidRPr="00F52E82">
        <w:rPr>
          <w:rFonts w:asciiTheme="majorBidi" w:eastAsia="Times New Roman" w:hAnsiTheme="majorBidi" w:cstheme="majorBidi"/>
          <w:i/>
          <w:iCs/>
          <w:spacing w:val="-2"/>
          <w:sz w:val="24"/>
          <w:szCs w:val="24"/>
          <w:lang w:val="en-US"/>
        </w:rPr>
        <w:t xml:space="preserve">National </w:t>
      </w:r>
      <w:r w:rsidR="004C60A7" w:rsidRPr="00F52E82">
        <w:rPr>
          <w:rFonts w:asciiTheme="majorBidi" w:eastAsia="Times New Roman" w:hAnsiTheme="majorBidi" w:cstheme="majorBidi"/>
          <w:i/>
          <w:iCs/>
          <w:spacing w:val="-2"/>
          <w:sz w:val="24"/>
          <w:szCs w:val="24"/>
          <w:lang w:val="en-US"/>
        </w:rPr>
        <w:t>Shopping</w:t>
      </w:r>
      <w:r w:rsidR="00F52E82">
        <w:rPr>
          <w:rFonts w:asciiTheme="majorBidi" w:eastAsia="Times New Roman" w:hAnsiTheme="majorBidi" w:cstheme="majorBidi"/>
          <w:i/>
          <w:iCs/>
          <w:spacing w:val="-2"/>
          <w:sz w:val="24"/>
          <w:szCs w:val="24"/>
          <w:lang w:val="en-US"/>
        </w:rPr>
        <w:t>.</w:t>
      </w:r>
    </w:p>
    <w:p w14:paraId="6A0F09DD" w14:textId="77777777" w:rsidR="00452218" w:rsidRDefault="00EF71D9" w:rsidP="00570026">
      <w:pPr>
        <w:pStyle w:val="ListParagraph"/>
        <w:numPr>
          <w:ilvl w:val="0"/>
          <w:numId w:val="4"/>
        </w:numPr>
        <w:spacing w:after="200" w:line="240" w:lineRule="auto"/>
        <w:ind w:left="187" w:hanging="187"/>
        <w:contextualSpacing w:val="0"/>
        <w:rPr>
          <w:rFonts w:asciiTheme="majorBidi" w:eastAsia="Times New Roman" w:hAnsiTheme="majorBidi" w:cstheme="majorBidi"/>
          <w:i/>
          <w:iCs/>
          <w:spacing w:val="-2"/>
          <w:sz w:val="24"/>
          <w:szCs w:val="24"/>
          <w:lang w:val="en-US"/>
        </w:rPr>
      </w:pPr>
      <w:r>
        <w:rPr>
          <w:rFonts w:asciiTheme="majorBidi" w:eastAsia="Times New Roman" w:hAnsiTheme="majorBidi" w:cstheme="majorBidi"/>
          <w:spacing w:val="-2"/>
          <w:sz w:val="24"/>
          <w:szCs w:val="24"/>
          <w:lang w:val="en-US"/>
        </w:rPr>
        <w:t xml:space="preserve">C2. </w:t>
      </w:r>
      <w:r w:rsidR="0087739D">
        <w:rPr>
          <w:rFonts w:asciiTheme="majorBidi" w:eastAsia="Times New Roman" w:hAnsiTheme="majorBidi" w:cstheme="majorBidi"/>
          <w:spacing w:val="-2"/>
          <w:sz w:val="24"/>
          <w:szCs w:val="24"/>
          <w:lang w:val="en-US"/>
        </w:rPr>
        <w:t>PMU Expenses</w:t>
      </w:r>
      <w:r w:rsidR="000D0C44">
        <w:rPr>
          <w:rFonts w:asciiTheme="majorBidi" w:eastAsia="Times New Roman" w:hAnsiTheme="majorBidi" w:cstheme="majorBidi"/>
          <w:spacing w:val="-2"/>
          <w:sz w:val="24"/>
          <w:szCs w:val="24"/>
          <w:lang w:val="en-US"/>
        </w:rPr>
        <w:t xml:space="preserve"> (</w:t>
      </w:r>
      <w:r w:rsidR="000D0C44" w:rsidRPr="00452218">
        <w:rPr>
          <w:rFonts w:asciiTheme="majorBidi" w:eastAsia="Times New Roman" w:hAnsiTheme="majorBidi" w:cstheme="majorBidi"/>
          <w:spacing w:val="-2"/>
          <w:sz w:val="24"/>
          <w:szCs w:val="24"/>
          <w:lang w:val="en-US"/>
        </w:rPr>
        <w:t>IT equipment, Furniture, Vehicles</w:t>
      </w:r>
      <w:r w:rsidR="00452218">
        <w:rPr>
          <w:rFonts w:asciiTheme="majorBidi" w:eastAsia="Times New Roman" w:hAnsiTheme="majorBidi" w:cstheme="majorBidi"/>
          <w:spacing w:val="-2"/>
          <w:sz w:val="24"/>
          <w:szCs w:val="24"/>
          <w:lang w:val="en-US"/>
        </w:rPr>
        <w:t>)</w:t>
      </w:r>
      <w:r w:rsidR="0087739D">
        <w:rPr>
          <w:rFonts w:asciiTheme="majorBidi" w:eastAsia="Times New Roman" w:hAnsiTheme="majorBidi" w:cstheme="majorBidi"/>
          <w:spacing w:val="-2"/>
          <w:sz w:val="24"/>
          <w:szCs w:val="24"/>
          <w:lang w:val="en-US"/>
        </w:rPr>
        <w:t xml:space="preserve">: </w:t>
      </w:r>
      <w:r w:rsidR="00452218" w:rsidRPr="00452218">
        <w:rPr>
          <w:rFonts w:asciiTheme="majorBidi" w:eastAsia="Times New Roman" w:hAnsiTheme="majorBidi" w:cstheme="majorBidi"/>
          <w:i/>
          <w:iCs/>
          <w:spacing w:val="-2"/>
          <w:sz w:val="24"/>
          <w:szCs w:val="24"/>
          <w:lang w:val="en-US"/>
        </w:rPr>
        <w:t>National Shopping</w:t>
      </w:r>
    </w:p>
    <w:p w14:paraId="5C6EBF74" w14:textId="6FB22788" w:rsidR="00452218" w:rsidRPr="003B7E1A" w:rsidRDefault="000D5F9B" w:rsidP="00452218">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9D275E">
        <w:rPr>
          <w:rFonts w:asciiTheme="majorBidi" w:eastAsia="Times New Roman" w:hAnsiTheme="majorBidi" w:cstheme="majorBidi"/>
          <w:b/>
          <w:bCs/>
          <w:spacing w:val="-2"/>
          <w:sz w:val="24"/>
          <w:szCs w:val="24"/>
          <w:highlight w:val="yellow"/>
          <w:u w:val="single"/>
          <w:lang w:val="en-US"/>
        </w:rPr>
        <w:t xml:space="preserve">Consulting </w:t>
      </w:r>
      <w:r w:rsidR="00452218" w:rsidRPr="009D275E">
        <w:rPr>
          <w:rFonts w:asciiTheme="majorBidi" w:eastAsia="Times New Roman" w:hAnsiTheme="majorBidi" w:cstheme="majorBidi"/>
          <w:b/>
          <w:bCs/>
          <w:spacing w:val="-2"/>
          <w:sz w:val="24"/>
          <w:szCs w:val="24"/>
          <w:highlight w:val="yellow"/>
          <w:u w:val="single"/>
          <w:lang w:val="en-US"/>
        </w:rPr>
        <w:t>Services:</w:t>
      </w:r>
    </w:p>
    <w:p w14:paraId="1FB3AB0C" w14:textId="5C206094" w:rsidR="00452218" w:rsidRDefault="003C783D" w:rsidP="003C783D">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3C783D">
        <w:rPr>
          <w:rFonts w:asciiTheme="majorBidi" w:eastAsia="Times New Roman" w:hAnsiTheme="majorBidi" w:cstheme="majorBidi"/>
          <w:spacing w:val="-2"/>
          <w:sz w:val="24"/>
          <w:szCs w:val="24"/>
          <w:lang w:val="en-US"/>
        </w:rPr>
        <w:t>B1. Upgrading and digitalization of curriculum to align to internationals standards of Halal Tourism market</w:t>
      </w:r>
      <w:r w:rsidRPr="00501F03">
        <w:rPr>
          <w:rFonts w:asciiTheme="majorBidi" w:eastAsia="Times New Roman" w:hAnsiTheme="majorBidi" w:cstheme="majorBidi"/>
          <w:spacing w:val="-2"/>
          <w:sz w:val="24"/>
          <w:szCs w:val="24"/>
          <w:lang w:val="en-US"/>
        </w:rPr>
        <w:t>:</w:t>
      </w:r>
      <w:r>
        <w:rPr>
          <w:rFonts w:asciiTheme="majorBidi" w:eastAsia="Times New Roman" w:hAnsiTheme="majorBidi" w:cstheme="majorBidi"/>
          <w:i/>
          <w:iCs/>
          <w:spacing w:val="-2"/>
          <w:sz w:val="24"/>
          <w:szCs w:val="24"/>
          <w:lang w:val="en-US"/>
        </w:rPr>
        <w:t xml:space="preserve"> </w:t>
      </w:r>
      <w:r w:rsidR="00501F03">
        <w:rPr>
          <w:rFonts w:asciiTheme="majorBidi" w:eastAsia="Times New Roman" w:hAnsiTheme="majorBidi" w:cstheme="majorBidi"/>
          <w:i/>
          <w:iCs/>
          <w:spacing w:val="-2"/>
          <w:sz w:val="24"/>
          <w:szCs w:val="24"/>
          <w:lang w:val="en-US"/>
        </w:rPr>
        <w:t>I</w:t>
      </w:r>
      <w:r w:rsidR="00501F03" w:rsidRPr="00501F03">
        <w:rPr>
          <w:rFonts w:asciiTheme="majorBidi" w:eastAsia="Times New Roman" w:hAnsiTheme="majorBidi" w:cstheme="majorBidi"/>
          <w:i/>
          <w:iCs/>
          <w:spacing w:val="-2"/>
          <w:sz w:val="24"/>
          <w:szCs w:val="24"/>
          <w:lang w:val="en-US"/>
        </w:rPr>
        <w:t>ndividual</w:t>
      </w:r>
      <w:r w:rsidR="00501F03">
        <w:rPr>
          <w:rFonts w:asciiTheme="majorBidi" w:eastAsia="Times New Roman" w:hAnsiTheme="majorBidi" w:cstheme="majorBidi"/>
          <w:i/>
          <w:iCs/>
          <w:spacing w:val="-2"/>
          <w:sz w:val="24"/>
          <w:szCs w:val="24"/>
          <w:lang w:val="en-US"/>
        </w:rPr>
        <w:t xml:space="preserve"> Consultants.</w:t>
      </w:r>
      <w:r w:rsidR="00501F03">
        <w:rPr>
          <w:rFonts w:asciiTheme="majorBidi" w:eastAsia="Times New Roman" w:hAnsiTheme="majorBidi" w:cstheme="majorBidi"/>
          <w:spacing w:val="-2"/>
          <w:sz w:val="24"/>
          <w:szCs w:val="24"/>
          <w:lang w:val="en-US"/>
        </w:rPr>
        <w:t xml:space="preserve"> </w:t>
      </w:r>
    </w:p>
    <w:p w14:paraId="3D6E5F99" w14:textId="682A88BA" w:rsidR="004A6E05" w:rsidRDefault="007D2121" w:rsidP="003C783D">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sidRPr="007D2121">
        <w:rPr>
          <w:rFonts w:asciiTheme="majorBidi" w:eastAsia="Times New Roman" w:hAnsiTheme="majorBidi" w:cstheme="majorBidi"/>
          <w:spacing w:val="-2"/>
          <w:sz w:val="24"/>
          <w:szCs w:val="24"/>
          <w:lang w:val="en-US"/>
        </w:rPr>
        <w:t>B2. Access to Smart Halal Tourism and Business Education</w:t>
      </w:r>
      <w:r w:rsidR="00D145CD">
        <w:rPr>
          <w:rFonts w:asciiTheme="majorBidi" w:eastAsia="Times New Roman" w:hAnsiTheme="majorBidi" w:cstheme="majorBidi"/>
          <w:spacing w:val="-2"/>
          <w:sz w:val="24"/>
          <w:szCs w:val="24"/>
          <w:lang w:val="en-US"/>
        </w:rPr>
        <w:t xml:space="preserve"> and B3. </w:t>
      </w:r>
      <w:r w:rsidR="00D145CD" w:rsidRPr="00D145CD">
        <w:rPr>
          <w:rFonts w:asciiTheme="majorBidi" w:eastAsia="Times New Roman" w:hAnsiTheme="majorBidi" w:cstheme="majorBidi"/>
          <w:spacing w:val="-2"/>
          <w:sz w:val="24"/>
          <w:szCs w:val="24"/>
          <w:lang w:val="en-US"/>
        </w:rPr>
        <w:t>Quality of Education and Workforce Development</w:t>
      </w:r>
      <w:r>
        <w:rPr>
          <w:rFonts w:asciiTheme="majorBidi" w:eastAsia="Times New Roman" w:hAnsiTheme="majorBidi" w:cstheme="majorBidi"/>
          <w:spacing w:val="-2"/>
          <w:sz w:val="24"/>
          <w:szCs w:val="24"/>
          <w:lang w:val="en-US"/>
        </w:rPr>
        <w:t xml:space="preserve">: </w:t>
      </w:r>
      <w:r w:rsidR="00B934B9" w:rsidRPr="003C783D">
        <w:rPr>
          <w:rFonts w:asciiTheme="majorBidi" w:eastAsia="Times New Roman" w:hAnsiTheme="majorBidi" w:cstheme="majorBidi"/>
          <w:i/>
          <w:iCs/>
          <w:spacing w:val="-2"/>
          <w:sz w:val="24"/>
          <w:szCs w:val="24"/>
          <w:lang w:val="en-US"/>
        </w:rPr>
        <w:t>Single Source Selection (</w:t>
      </w:r>
      <w:r w:rsidR="00FE207E" w:rsidRPr="00FE207E">
        <w:rPr>
          <w:rFonts w:asciiTheme="majorBidi" w:eastAsia="Times New Roman" w:hAnsiTheme="majorBidi" w:cstheme="majorBidi"/>
          <w:i/>
          <w:iCs/>
          <w:spacing w:val="-2"/>
          <w:sz w:val="24"/>
          <w:szCs w:val="24"/>
          <w:lang w:val="en-US"/>
        </w:rPr>
        <w:t>International Islamic U</w:t>
      </w:r>
      <w:r w:rsidR="00F578D5">
        <w:rPr>
          <w:rFonts w:asciiTheme="majorBidi" w:eastAsia="Times New Roman" w:hAnsiTheme="majorBidi" w:cstheme="majorBidi"/>
          <w:i/>
          <w:iCs/>
          <w:spacing w:val="-2"/>
          <w:sz w:val="24"/>
          <w:szCs w:val="24"/>
          <w:lang w:val="en-US"/>
        </w:rPr>
        <w:t>niversity Malaysia</w:t>
      </w:r>
      <w:r w:rsidR="000005B0">
        <w:rPr>
          <w:rFonts w:asciiTheme="majorBidi" w:eastAsia="Times New Roman" w:hAnsiTheme="majorBidi" w:cstheme="majorBidi"/>
          <w:i/>
          <w:iCs/>
          <w:spacing w:val="-2"/>
          <w:sz w:val="24"/>
          <w:szCs w:val="24"/>
          <w:lang w:val="en-US"/>
        </w:rPr>
        <w:t>)</w:t>
      </w:r>
      <w:r w:rsidR="00570D3F">
        <w:rPr>
          <w:rFonts w:asciiTheme="majorBidi" w:eastAsia="Times New Roman" w:hAnsiTheme="majorBidi" w:cstheme="majorBidi"/>
          <w:i/>
          <w:iCs/>
          <w:spacing w:val="-2"/>
          <w:sz w:val="24"/>
          <w:szCs w:val="24"/>
          <w:lang w:val="en-US"/>
        </w:rPr>
        <w:t>.</w:t>
      </w:r>
      <w:r w:rsidR="004A6E05">
        <w:rPr>
          <w:rFonts w:asciiTheme="majorBidi" w:eastAsia="Times New Roman" w:hAnsiTheme="majorBidi" w:cstheme="majorBidi"/>
          <w:spacing w:val="-2"/>
          <w:sz w:val="24"/>
          <w:szCs w:val="24"/>
          <w:lang w:val="en-US"/>
        </w:rPr>
        <w:t xml:space="preserve"> </w:t>
      </w:r>
    </w:p>
    <w:p w14:paraId="73F9C0BF" w14:textId="45A09B30" w:rsidR="00914B54" w:rsidRPr="00A50DC7" w:rsidRDefault="00914B54" w:rsidP="00A50DC7">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sidRPr="00914B54">
        <w:rPr>
          <w:rFonts w:asciiTheme="majorBidi" w:eastAsia="Times New Roman" w:hAnsiTheme="majorBidi" w:cstheme="majorBidi"/>
          <w:spacing w:val="-2"/>
          <w:sz w:val="24"/>
          <w:szCs w:val="24"/>
          <w:lang w:val="en-US"/>
        </w:rPr>
        <w:t>C3. Design review and project supervision consultant</w:t>
      </w:r>
      <w:r>
        <w:rPr>
          <w:rFonts w:asciiTheme="majorBidi" w:eastAsia="Times New Roman" w:hAnsiTheme="majorBidi" w:cstheme="majorBidi"/>
          <w:spacing w:val="-2"/>
          <w:sz w:val="24"/>
          <w:szCs w:val="24"/>
          <w:lang w:val="en-US"/>
        </w:rPr>
        <w:t xml:space="preserve">: </w:t>
      </w:r>
      <w:r w:rsidR="00323444" w:rsidRPr="00323444">
        <w:rPr>
          <w:rFonts w:asciiTheme="majorBidi" w:eastAsia="Times New Roman" w:hAnsiTheme="majorBidi" w:cstheme="majorBidi"/>
          <w:i/>
          <w:iCs/>
          <w:spacing w:val="-2"/>
          <w:sz w:val="24"/>
          <w:szCs w:val="24"/>
          <w:lang w:val="en-US"/>
        </w:rPr>
        <w:t>Quality and Cost Based Selection – Member Countries</w:t>
      </w:r>
      <w:r w:rsidR="00323444">
        <w:rPr>
          <w:rFonts w:asciiTheme="majorBidi" w:eastAsia="Times New Roman" w:hAnsiTheme="majorBidi" w:cstheme="majorBidi"/>
          <w:i/>
          <w:iCs/>
          <w:spacing w:val="-2"/>
          <w:sz w:val="24"/>
          <w:szCs w:val="24"/>
          <w:lang w:val="en-US"/>
        </w:rPr>
        <w:t>.</w:t>
      </w:r>
    </w:p>
    <w:p w14:paraId="4FAA4271" w14:textId="288912B3" w:rsidR="00A50DC7" w:rsidRPr="00914B54" w:rsidRDefault="00A50DC7" w:rsidP="00452218">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Pr>
          <w:rFonts w:asciiTheme="majorBidi" w:eastAsia="Times New Roman" w:hAnsiTheme="majorBidi" w:cstheme="majorBidi"/>
          <w:spacing w:val="-2"/>
          <w:sz w:val="24"/>
          <w:szCs w:val="24"/>
          <w:lang w:val="en-US"/>
        </w:rPr>
        <w:t xml:space="preserve">D. </w:t>
      </w:r>
      <w:r w:rsidRPr="00A50DC7">
        <w:rPr>
          <w:rFonts w:asciiTheme="majorBidi" w:hAnsiTheme="majorBidi" w:cstheme="majorBidi"/>
          <w:bCs/>
          <w:sz w:val="24"/>
          <w:szCs w:val="24"/>
        </w:rPr>
        <w:t>Project Financial Audit Services</w:t>
      </w:r>
      <w:r>
        <w:rPr>
          <w:rFonts w:asciiTheme="majorBidi" w:hAnsiTheme="majorBidi" w:cstheme="majorBidi"/>
          <w:bCs/>
          <w:sz w:val="24"/>
          <w:szCs w:val="24"/>
        </w:rPr>
        <w:t xml:space="preserve">: </w:t>
      </w:r>
      <w:r w:rsidRPr="00B82C49">
        <w:rPr>
          <w:rFonts w:asciiTheme="majorBidi" w:hAnsiTheme="majorBidi" w:cstheme="majorBidi"/>
          <w:bCs/>
          <w:i/>
          <w:iCs/>
          <w:sz w:val="24"/>
          <w:szCs w:val="24"/>
        </w:rPr>
        <w:t xml:space="preserve">Least Cost Selection </w:t>
      </w:r>
      <w:r w:rsidR="00B82C49" w:rsidRPr="00B82C49">
        <w:rPr>
          <w:rFonts w:asciiTheme="majorBidi" w:hAnsiTheme="majorBidi" w:cstheme="majorBidi"/>
          <w:bCs/>
          <w:i/>
          <w:iCs/>
          <w:sz w:val="24"/>
          <w:szCs w:val="24"/>
        </w:rPr>
        <w:t>- Domestic</w:t>
      </w:r>
    </w:p>
    <w:p w14:paraId="14836F28" w14:textId="51C3D88B" w:rsidR="006335F8" w:rsidRPr="00B82C49" w:rsidRDefault="006335F8" w:rsidP="00452218">
      <w:pPr>
        <w:spacing w:before="120"/>
        <w:rPr>
          <w:rFonts w:asciiTheme="majorBidi" w:hAnsiTheme="majorBidi" w:cstheme="majorBidi"/>
          <w:i/>
          <w:iCs/>
          <w:spacing w:val="-2"/>
          <w:sz w:val="10"/>
          <w:szCs w:val="10"/>
        </w:rPr>
      </w:pPr>
    </w:p>
    <w:p w14:paraId="43A75708" w14:textId="7B4BA072" w:rsidR="005130C3" w:rsidRPr="00E17819" w:rsidRDefault="005130C3" w:rsidP="00617734">
      <w:pPr>
        <w:suppressAutoHyphens/>
        <w:spacing w:after="120"/>
        <w:rPr>
          <w:rFonts w:asciiTheme="majorBidi" w:hAnsiTheme="majorBidi" w:cstheme="majorBidi"/>
          <w:i/>
          <w:spacing w:val="-2"/>
          <w:sz w:val="24"/>
          <w:szCs w:val="24"/>
        </w:rPr>
      </w:pPr>
      <w:r w:rsidRPr="00E17819">
        <w:rPr>
          <w:rFonts w:asciiTheme="majorBidi" w:hAnsiTheme="majorBidi" w:cstheme="majorBidi"/>
          <w:spacing w:val="-2"/>
          <w:sz w:val="24"/>
          <w:szCs w:val="24"/>
        </w:rPr>
        <w:t xml:space="preserve">Procurement of contracts financed by the </w:t>
      </w:r>
      <w:r w:rsidR="00DF62EB" w:rsidRPr="00E17819">
        <w:rPr>
          <w:rFonts w:asciiTheme="majorBidi" w:hAnsiTheme="majorBidi" w:cstheme="majorBidi"/>
          <w:spacing w:val="-2"/>
          <w:sz w:val="24"/>
          <w:szCs w:val="24"/>
        </w:rPr>
        <w:t>Islamic Development</w:t>
      </w:r>
      <w:r w:rsidRPr="00E17819">
        <w:rPr>
          <w:rFonts w:asciiTheme="majorBidi" w:hAnsiTheme="majorBidi" w:cstheme="majorBidi"/>
          <w:spacing w:val="-2"/>
          <w:sz w:val="24"/>
          <w:szCs w:val="24"/>
        </w:rPr>
        <w:t xml:space="preserve"> Bank will be conducted through the procedures as specified in the </w:t>
      </w:r>
      <w:r w:rsidR="00202037" w:rsidRPr="00E17819">
        <w:rPr>
          <w:rFonts w:asciiTheme="majorBidi" w:hAnsiTheme="majorBidi" w:cstheme="majorBidi"/>
          <w:i/>
          <w:iCs/>
          <w:sz w:val="24"/>
          <w:szCs w:val="24"/>
        </w:rPr>
        <w:t>Guidelines for the Procurement of Goods, Works and Related Services under Islamic Development Bank Project Financing</w:t>
      </w:r>
      <w:r w:rsidR="00202037" w:rsidRPr="00E17819">
        <w:rPr>
          <w:rFonts w:asciiTheme="majorBidi" w:hAnsiTheme="majorBidi" w:cstheme="majorBidi"/>
          <w:sz w:val="24"/>
          <w:szCs w:val="24"/>
        </w:rPr>
        <w:t xml:space="preserve"> (April 2019 edition, amended from time to time), and is open to all eligible bidders as defined in the guidelines. Consulting services will be selected in accordance with the </w:t>
      </w:r>
      <w:r w:rsidR="00202037" w:rsidRPr="00E17819">
        <w:rPr>
          <w:rFonts w:asciiTheme="majorBidi" w:hAnsiTheme="majorBidi" w:cstheme="majorBidi"/>
          <w:i/>
          <w:iCs/>
          <w:sz w:val="24"/>
          <w:szCs w:val="24"/>
        </w:rPr>
        <w:t>Guidelines for the Procurement of Consultancy Services under Islamic Development Bank Project Financing</w:t>
      </w:r>
      <w:r w:rsidR="00202037" w:rsidRPr="00E17819">
        <w:rPr>
          <w:rFonts w:asciiTheme="majorBidi" w:hAnsiTheme="majorBidi" w:cstheme="majorBidi"/>
          <w:sz w:val="24"/>
          <w:szCs w:val="24"/>
        </w:rPr>
        <w:t xml:space="preserve"> (April 2019 edition, amended from time to time)</w:t>
      </w:r>
      <w:r w:rsidRPr="00E17819">
        <w:rPr>
          <w:rFonts w:asciiTheme="majorBidi" w:hAnsiTheme="majorBidi" w:cstheme="majorBidi"/>
          <w:spacing w:val="-2"/>
          <w:sz w:val="24"/>
          <w:szCs w:val="24"/>
        </w:rPr>
        <w:t>.</w:t>
      </w:r>
    </w:p>
    <w:p w14:paraId="15A1D378" w14:textId="63CA2C01" w:rsidR="005130C3" w:rsidRPr="00E17819" w:rsidRDefault="005130C3" w:rsidP="00617734">
      <w:pPr>
        <w:suppressAutoHyphens/>
        <w:spacing w:after="120"/>
        <w:rPr>
          <w:rFonts w:asciiTheme="majorBidi" w:hAnsiTheme="majorBidi" w:cstheme="majorBidi"/>
          <w:iCs/>
          <w:spacing w:val="-2"/>
          <w:sz w:val="24"/>
          <w:szCs w:val="24"/>
        </w:rPr>
      </w:pPr>
      <w:r w:rsidRPr="00E17819">
        <w:rPr>
          <w:rFonts w:asciiTheme="majorBidi" w:hAnsiTheme="majorBidi" w:cstheme="majorBidi"/>
          <w:spacing w:val="-2"/>
          <w:sz w:val="24"/>
          <w:szCs w:val="24"/>
        </w:rPr>
        <w:t xml:space="preserve">Specific procurement notices for contracts to be bid under the </w:t>
      </w:r>
      <w:r w:rsidR="00DF62EB" w:rsidRPr="00E17819">
        <w:rPr>
          <w:rFonts w:asciiTheme="majorBidi" w:hAnsiTheme="majorBidi" w:cstheme="majorBidi"/>
          <w:spacing w:val="-2"/>
          <w:sz w:val="24"/>
          <w:szCs w:val="24"/>
        </w:rPr>
        <w:t>Islamic Development</w:t>
      </w:r>
      <w:r w:rsidRPr="00E17819">
        <w:rPr>
          <w:rFonts w:asciiTheme="majorBidi" w:hAnsiTheme="majorBidi" w:cstheme="majorBidi"/>
          <w:spacing w:val="-2"/>
          <w:sz w:val="24"/>
          <w:szCs w:val="24"/>
        </w:rPr>
        <w:t xml:space="preserve"> Bank’s international competitive bidding (ICB) </w:t>
      </w:r>
      <w:r w:rsidR="00DF62EB" w:rsidRPr="00E17819">
        <w:rPr>
          <w:rFonts w:asciiTheme="majorBidi" w:hAnsiTheme="majorBidi" w:cstheme="majorBidi"/>
          <w:spacing w:val="-2"/>
          <w:sz w:val="24"/>
          <w:szCs w:val="24"/>
        </w:rPr>
        <w:t xml:space="preserve">or international competitive bidding – member countries (ICB/MC) </w:t>
      </w:r>
      <w:r w:rsidRPr="00E17819">
        <w:rPr>
          <w:rFonts w:asciiTheme="majorBidi" w:hAnsiTheme="majorBidi" w:cstheme="majorBidi"/>
          <w:spacing w:val="-2"/>
          <w:sz w:val="24"/>
          <w:szCs w:val="24"/>
        </w:rPr>
        <w:t xml:space="preserve">procedures and for contracts for consultancy services will be announced, as they become available, in </w:t>
      </w:r>
      <w:hyperlink r:id="rId8" w:history="1">
        <w:r w:rsidR="00DF62EB" w:rsidRPr="00E17819">
          <w:rPr>
            <w:rStyle w:val="Hyperlink"/>
            <w:rFonts w:asciiTheme="majorBidi" w:hAnsiTheme="majorBidi" w:cstheme="majorBidi"/>
            <w:spacing w:val="-2"/>
            <w:sz w:val="24"/>
            <w:szCs w:val="24"/>
          </w:rPr>
          <w:t>I</w:t>
        </w:r>
        <w:r w:rsidR="00073C60" w:rsidRPr="00E17819">
          <w:rPr>
            <w:rStyle w:val="Hyperlink"/>
            <w:rFonts w:asciiTheme="majorBidi" w:hAnsiTheme="majorBidi" w:cstheme="majorBidi"/>
            <w:spacing w:val="-2"/>
            <w:sz w:val="24"/>
            <w:szCs w:val="24"/>
          </w:rPr>
          <w:t>s</w:t>
        </w:r>
        <w:r w:rsidR="00DF62EB" w:rsidRPr="00E17819">
          <w:rPr>
            <w:rStyle w:val="Hyperlink"/>
            <w:rFonts w:asciiTheme="majorBidi" w:hAnsiTheme="majorBidi" w:cstheme="majorBidi"/>
            <w:spacing w:val="-2"/>
            <w:sz w:val="24"/>
            <w:szCs w:val="24"/>
          </w:rPr>
          <w:t>DB Website</w:t>
        </w:r>
      </w:hyperlink>
      <w:r w:rsidR="008D3ADE" w:rsidRPr="00E17819">
        <w:rPr>
          <w:rStyle w:val="Hyperlink"/>
          <w:rFonts w:asciiTheme="majorBidi" w:hAnsiTheme="majorBidi" w:cstheme="majorBidi"/>
          <w:spacing w:val="-2"/>
          <w:sz w:val="24"/>
          <w:szCs w:val="24"/>
        </w:rPr>
        <w:t>,</w:t>
      </w:r>
      <w:r w:rsidR="008D3ADE" w:rsidRPr="00E17819">
        <w:rPr>
          <w:rStyle w:val="Hyperlink"/>
          <w:rFonts w:asciiTheme="majorBidi" w:hAnsiTheme="majorBidi" w:cstheme="majorBidi"/>
          <w:spacing w:val="-2"/>
          <w:sz w:val="24"/>
          <w:szCs w:val="24"/>
          <w:u w:val="none"/>
        </w:rPr>
        <w:t xml:space="preserve"> </w:t>
      </w:r>
      <w:hyperlink r:id="rId9" w:history="1">
        <w:r w:rsidR="002B5936" w:rsidRPr="00E17819">
          <w:rPr>
            <w:rStyle w:val="Hyperlink"/>
            <w:rFonts w:asciiTheme="majorBidi" w:hAnsiTheme="majorBidi" w:cstheme="majorBidi"/>
            <w:spacing w:val="-2"/>
            <w:sz w:val="24"/>
            <w:szCs w:val="24"/>
          </w:rPr>
          <w:t>UNTJ.org</w:t>
        </w:r>
        <w:r w:rsidR="002B5936" w:rsidRPr="00E17819">
          <w:rPr>
            <w:rStyle w:val="Hyperlink"/>
            <w:rFonts w:asciiTheme="majorBidi" w:hAnsiTheme="majorBidi" w:cstheme="majorBidi"/>
            <w:iCs/>
            <w:spacing w:val="-2"/>
            <w:sz w:val="24"/>
            <w:szCs w:val="24"/>
          </w:rPr>
          <w:t xml:space="preserve"> website</w:t>
        </w:r>
      </w:hyperlink>
      <w:r w:rsidR="008D3ADE" w:rsidRPr="00E17819">
        <w:rPr>
          <w:rFonts w:asciiTheme="majorBidi" w:hAnsiTheme="majorBidi" w:cstheme="majorBidi"/>
          <w:spacing w:val="-2"/>
          <w:sz w:val="24"/>
          <w:szCs w:val="24"/>
        </w:rPr>
        <w:t xml:space="preserve"> and at the website of the </w:t>
      </w:r>
      <w:r w:rsidR="00CC384C">
        <w:rPr>
          <w:rFonts w:asciiTheme="majorBidi" w:hAnsiTheme="majorBidi" w:cstheme="majorBidi"/>
          <w:spacing w:val="-2"/>
          <w:sz w:val="24"/>
          <w:szCs w:val="24"/>
        </w:rPr>
        <w:t xml:space="preserve">Executing Agency </w:t>
      </w:r>
      <w:r w:rsidR="008D3ADE" w:rsidRPr="00E17819">
        <w:rPr>
          <w:rFonts w:asciiTheme="majorBidi" w:hAnsiTheme="majorBidi" w:cstheme="majorBidi"/>
          <w:spacing w:val="-2"/>
          <w:sz w:val="24"/>
          <w:szCs w:val="24"/>
        </w:rPr>
        <w:t xml:space="preserve">at </w:t>
      </w:r>
      <w:hyperlink r:id="rId10" w:history="1">
        <w:r w:rsidR="008D3ADE" w:rsidRPr="00E17819">
          <w:rPr>
            <w:rStyle w:val="Hyperlink"/>
            <w:rFonts w:asciiTheme="majorBidi" w:hAnsiTheme="majorBidi" w:cstheme="majorBidi"/>
            <w:spacing w:val="-2"/>
            <w:sz w:val="24"/>
            <w:szCs w:val="24"/>
          </w:rPr>
          <w:t>http://www.iutet.tj</w:t>
        </w:r>
      </w:hyperlink>
      <w:r w:rsidRPr="00E17819">
        <w:rPr>
          <w:rFonts w:asciiTheme="majorBidi" w:hAnsiTheme="majorBidi" w:cstheme="majorBidi"/>
          <w:iCs/>
          <w:spacing w:val="-2"/>
          <w:sz w:val="24"/>
          <w:szCs w:val="24"/>
        </w:rPr>
        <w:t>.</w:t>
      </w:r>
    </w:p>
    <w:p w14:paraId="678005A1" w14:textId="3EF1AB63" w:rsidR="005130C3" w:rsidRPr="00E17819" w:rsidRDefault="005130C3" w:rsidP="0065085F">
      <w:pPr>
        <w:suppressAutoHyphens/>
        <w:rPr>
          <w:rFonts w:asciiTheme="majorBidi" w:hAnsiTheme="majorBidi" w:cstheme="majorBidi"/>
          <w:spacing w:val="-2"/>
          <w:sz w:val="24"/>
          <w:szCs w:val="24"/>
          <w:vertAlign w:val="superscript"/>
        </w:rPr>
      </w:pPr>
      <w:r w:rsidRPr="00E17819">
        <w:rPr>
          <w:rFonts w:asciiTheme="majorBidi" w:hAnsiTheme="majorBidi" w:cstheme="majorBidi"/>
          <w:spacing w:val="-2"/>
          <w:sz w:val="24"/>
          <w:szCs w:val="24"/>
        </w:rPr>
        <w:t>Prequalification of suppliers and contractors will be required for the following contracts</w:t>
      </w:r>
      <w:r w:rsidR="00112D99" w:rsidRPr="00E17819">
        <w:rPr>
          <w:rFonts w:asciiTheme="majorBidi" w:hAnsiTheme="majorBidi" w:cstheme="majorBidi"/>
          <w:spacing w:val="-2"/>
          <w:sz w:val="24"/>
          <w:szCs w:val="24"/>
        </w:rPr>
        <w:t xml:space="preserve">: Construction of </w:t>
      </w:r>
      <w:r w:rsidR="00642350">
        <w:rPr>
          <w:rFonts w:asciiTheme="majorBidi" w:hAnsiTheme="majorBidi" w:cstheme="majorBidi"/>
          <w:spacing w:val="-2"/>
          <w:sz w:val="24"/>
          <w:szCs w:val="24"/>
        </w:rPr>
        <w:t>E</w:t>
      </w:r>
      <w:r w:rsidR="00112D99" w:rsidRPr="00E17819">
        <w:rPr>
          <w:rFonts w:asciiTheme="majorBidi" w:hAnsiTheme="majorBidi" w:cstheme="majorBidi"/>
          <w:spacing w:val="-2"/>
          <w:sz w:val="24"/>
          <w:szCs w:val="24"/>
        </w:rPr>
        <w:t xml:space="preserve">ducation and </w:t>
      </w:r>
      <w:r w:rsidR="00642350">
        <w:rPr>
          <w:rFonts w:asciiTheme="majorBidi" w:hAnsiTheme="majorBidi" w:cstheme="majorBidi"/>
          <w:spacing w:val="-2"/>
          <w:sz w:val="24"/>
          <w:szCs w:val="24"/>
        </w:rPr>
        <w:t>D</w:t>
      </w:r>
      <w:r w:rsidR="00112D99" w:rsidRPr="00E17819">
        <w:rPr>
          <w:rFonts w:asciiTheme="majorBidi" w:hAnsiTheme="majorBidi" w:cstheme="majorBidi"/>
          <w:spacing w:val="-2"/>
          <w:sz w:val="24"/>
          <w:szCs w:val="24"/>
        </w:rPr>
        <w:t xml:space="preserve">ormitory </w:t>
      </w:r>
      <w:r w:rsidR="00642350">
        <w:rPr>
          <w:rFonts w:asciiTheme="majorBidi" w:hAnsiTheme="majorBidi" w:cstheme="majorBidi"/>
          <w:spacing w:val="-2"/>
          <w:sz w:val="24"/>
          <w:szCs w:val="24"/>
        </w:rPr>
        <w:t>F</w:t>
      </w:r>
      <w:r w:rsidR="00112D99" w:rsidRPr="00E17819">
        <w:rPr>
          <w:rFonts w:asciiTheme="majorBidi" w:hAnsiTheme="majorBidi" w:cstheme="majorBidi"/>
          <w:spacing w:val="-2"/>
          <w:sz w:val="24"/>
          <w:szCs w:val="24"/>
        </w:rPr>
        <w:t>acilities of the Dangara International Institute</w:t>
      </w:r>
      <w:r w:rsidR="00642350">
        <w:rPr>
          <w:rFonts w:asciiTheme="majorBidi" w:hAnsiTheme="majorBidi" w:cstheme="majorBidi"/>
          <w:spacing w:val="-2"/>
          <w:sz w:val="24"/>
          <w:szCs w:val="24"/>
        </w:rPr>
        <w:t xml:space="preserve"> (Component A)</w:t>
      </w:r>
      <w:r w:rsidR="00112D99" w:rsidRPr="00E17819">
        <w:rPr>
          <w:rFonts w:asciiTheme="majorBidi" w:hAnsiTheme="majorBidi" w:cstheme="majorBidi"/>
          <w:spacing w:val="-2"/>
          <w:sz w:val="24"/>
          <w:szCs w:val="24"/>
        </w:rPr>
        <w:t xml:space="preserve">. </w:t>
      </w:r>
    </w:p>
    <w:p w14:paraId="3564D4EB" w14:textId="77777777" w:rsidR="00DB5377" w:rsidRPr="00E17819" w:rsidRDefault="00DB5377" w:rsidP="00617734">
      <w:pPr>
        <w:spacing w:before="120" w:after="300"/>
        <w:ind w:right="202"/>
        <w:rPr>
          <w:rFonts w:asciiTheme="majorBidi" w:hAnsiTheme="majorBidi" w:cstheme="majorBidi"/>
          <w:sz w:val="24"/>
          <w:szCs w:val="24"/>
        </w:rPr>
      </w:pPr>
      <w:r w:rsidRPr="00E17819">
        <w:rPr>
          <w:rFonts w:asciiTheme="majorBidi" w:hAnsiTheme="majorBidi" w:cstheme="majorBidi"/>
          <w:spacing w:val="-2"/>
          <w:sz w:val="24"/>
          <w:szCs w:val="24"/>
        </w:rPr>
        <w:t xml:space="preserve">Interested eligible firms and individuals </w:t>
      </w:r>
      <w:proofErr w:type="gramStart"/>
      <w:r w:rsidRPr="00E17819">
        <w:rPr>
          <w:rFonts w:asciiTheme="majorBidi" w:hAnsiTheme="majorBidi" w:cstheme="majorBidi"/>
          <w:spacing w:val="-2"/>
          <w:sz w:val="24"/>
          <w:szCs w:val="24"/>
        </w:rPr>
        <w:t>who would</w:t>
      </w:r>
      <w:proofErr w:type="gramEnd"/>
      <w:r w:rsidRPr="00E17819">
        <w:rPr>
          <w:rFonts w:asciiTheme="majorBidi" w:hAnsiTheme="majorBidi" w:cstheme="majorBidi"/>
          <w:spacing w:val="-2"/>
          <w:sz w:val="24"/>
          <w:szCs w:val="24"/>
        </w:rPr>
        <w:t xml:space="preserve"> wish to be considered for the provision of goods, </w:t>
      </w:r>
      <w:proofErr w:type="gramStart"/>
      <w:r w:rsidRPr="00E17819">
        <w:rPr>
          <w:rFonts w:asciiTheme="majorBidi" w:hAnsiTheme="majorBidi" w:cstheme="majorBidi"/>
          <w:spacing w:val="-2"/>
          <w:sz w:val="24"/>
          <w:szCs w:val="24"/>
        </w:rPr>
        <w:t>works</w:t>
      </w:r>
      <w:proofErr w:type="gramEnd"/>
      <w:r w:rsidRPr="00E17819">
        <w:rPr>
          <w:rFonts w:asciiTheme="majorBidi" w:hAnsiTheme="majorBidi" w:cstheme="majorBidi"/>
          <w:spacing w:val="-2"/>
          <w:sz w:val="24"/>
          <w:szCs w:val="24"/>
        </w:rPr>
        <w:t xml:space="preserve"> and consulting services for the above mentioned project, or those requiring additional information, should contact the Beneficiary at the address below:</w:t>
      </w:r>
    </w:p>
    <w:tbl>
      <w:tblPr>
        <w:tblStyle w:val="TableGrid"/>
        <w:tblW w:w="92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560"/>
      </w:tblGrid>
      <w:tr w:rsidR="00475D01" w14:paraId="4FABBD1C" w14:textId="77777777" w:rsidTr="00A747A6">
        <w:trPr>
          <w:trHeight w:val="284"/>
        </w:trPr>
        <w:tc>
          <w:tcPr>
            <w:tcW w:w="1733" w:type="dxa"/>
          </w:tcPr>
          <w:p w14:paraId="310992AC" w14:textId="77777777" w:rsidR="00475D01" w:rsidRPr="00A747A6" w:rsidRDefault="00475D01" w:rsidP="002D0625">
            <w:pPr>
              <w:rPr>
                <w:rFonts w:ascii="Times New Roman" w:hAnsi="Times New Roman"/>
                <w:spacing w:val="-2"/>
                <w:sz w:val="24"/>
                <w:szCs w:val="24"/>
              </w:rPr>
            </w:pPr>
            <w:r w:rsidRPr="00A747A6">
              <w:rPr>
                <w:rFonts w:ascii="Times New Roman" w:hAnsi="Times New Roman"/>
                <w:spacing w:val="-2"/>
                <w:sz w:val="24"/>
                <w:szCs w:val="24"/>
              </w:rPr>
              <w:t>Name of office:</w:t>
            </w:r>
          </w:p>
        </w:tc>
        <w:tc>
          <w:tcPr>
            <w:tcW w:w="7560" w:type="dxa"/>
          </w:tcPr>
          <w:p w14:paraId="3033D629" w14:textId="16820023" w:rsidR="00475D01" w:rsidRPr="00A747A6" w:rsidRDefault="00475D01" w:rsidP="000C6622">
            <w:pPr>
              <w:ind w:right="200"/>
              <w:rPr>
                <w:rFonts w:ascii="Times New Roman" w:hAnsi="Times New Roman"/>
                <w:spacing w:val="-2"/>
                <w:sz w:val="24"/>
                <w:szCs w:val="24"/>
              </w:rPr>
            </w:pPr>
            <w:r w:rsidRPr="00A747A6">
              <w:rPr>
                <w:iCs/>
                <w:sz w:val="24"/>
                <w:szCs w:val="24"/>
              </w:rPr>
              <w:t>International University of Tourism and Entrepreneurship of Tajikistan</w:t>
            </w:r>
            <w:r w:rsidRPr="00A747A6">
              <w:rPr>
                <w:rFonts w:ascii="Times New Roman" w:hAnsi="Times New Roman"/>
                <w:spacing w:val="-2"/>
                <w:sz w:val="24"/>
                <w:szCs w:val="24"/>
              </w:rPr>
              <w:t xml:space="preserve"> </w:t>
            </w:r>
          </w:p>
        </w:tc>
      </w:tr>
      <w:tr w:rsidR="00475D01" w14:paraId="7B1D3D06" w14:textId="77777777" w:rsidTr="00A747A6">
        <w:trPr>
          <w:trHeight w:val="284"/>
        </w:trPr>
        <w:tc>
          <w:tcPr>
            <w:tcW w:w="1733" w:type="dxa"/>
          </w:tcPr>
          <w:p w14:paraId="51A699F0" w14:textId="06C3373B" w:rsidR="00475D01" w:rsidRPr="00A747A6" w:rsidRDefault="00475D01" w:rsidP="001B2C6F">
            <w:pPr>
              <w:ind w:left="1560" w:right="200" w:hanging="1560"/>
              <w:rPr>
                <w:rFonts w:ascii="Times New Roman" w:hAnsi="Times New Roman"/>
                <w:spacing w:val="-2"/>
                <w:sz w:val="24"/>
                <w:szCs w:val="24"/>
              </w:rPr>
            </w:pPr>
            <w:r w:rsidRPr="00A747A6">
              <w:rPr>
                <w:rFonts w:ascii="Times New Roman" w:hAnsi="Times New Roman"/>
                <w:spacing w:val="-2"/>
                <w:sz w:val="24"/>
                <w:szCs w:val="24"/>
              </w:rPr>
              <w:t>At</w:t>
            </w:r>
            <w:r w:rsidR="00617734">
              <w:rPr>
                <w:rFonts w:ascii="Times New Roman" w:hAnsi="Times New Roman"/>
                <w:spacing w:val="-2"/>
                <w:sz w:val="24"/>
                <w:szCs w:val="24"/>
              </w:rPr>
              <w:t>tention</w:t>
            </w:r>
            <w:r w:rsidRPr="00A747A6">
              <w:rPr>
                <w:rFonts w:ascii="Times New Roman" w:hAnsi="Times New Roman"/>
                <w:spacing w:val="-2"/>
                <w:sz w:val="24"/>
                <w:szCs w:val="24"/>
              </w:rPr>
              <w:t>:</w:t>
            </w:r>
          </w:p>
        </w:tc>
        <w:tc>
          <w:tcPr>
            <w:tcW w:w="7560" w:type="dxa"/>
          </w:tcPr>
          <w:p w14:paraId="7F6C5C48" w14:textId="70DE466A" w:rsidR="00475D01" w:rsidRPr="00A747A6" w:rsidRDefault="00475D01" w:rsidP="000C6622">
            <w:pPr>
              <w:ind w:right="200"/>
              <w:rPr>
                <w:rFonts w:ascii="Times New Roman" w:hAnsi="Times New Roman"/>
                <w:spacing w:val="-2"/>
                <w:sz w:val="24"/>
                <w:szCs w:val="24"/>
              </w:rPr>
            </w:pPr>
            <w:r w:rsidRPr="00A747A6">
              <w:rPr>
                <w:rFonts w:ascii="Times New Roman" w:hAnsi="Times New Roman"/>
                <w:spacing w:val="-2"/>
                <w:sz w:val="24"/>
                <w:szCs w:val="24"/>
              </w:rPr>
              <w:t xml:space="preserve">Mr. </w:t>
            </w:r>
            <w:r w:rsidR="002D0625" w:rsidRPr="00A747A6">
              <w:rPr>
                <w:iCs/>
                <w:sz w:val="24"/>
                <w:szCs w:val="24"/>
              </w:rPr>
              <w:t>Fathullo Jabborov, Vice Rector</w:t>
            </w:r>
            <w:r w:rsidRPr="00A747A6">
              <w:rPr>
                <w:rFonts w:ascii="Times New Roman" w:hAnsi="Times New Roman"/>
                <w:spacing w:val="-2"/>
                <w:sz w:val="24"/>
                <w:szCs w:val="24"/>
              </w:rPr>
              <w:t xml:space="preserve">  </w:t>
            </w:r>
          </w:p>
        </w:tc>
      </w:tr>
      <w:tr w:rsidR="00475D01" w14:paraId="5395ED50" w14:textId="77777777" w:rsidTr="00A747A6">
        <w:trPr>
          <w:trHeight w:val="284"/>
        </w:trPr>
        <w:tc>
          <w:tcPr>
            <w:tcW w:w="1733" w:type="dxa"/>
          </w:tcPr>
          <w:p w14:paraId="2BBB0D96" w14:textId="1A403D3B" w:rsidR="00475D01" w:rsidRPr="00A747A6" w:rsidRDefault="00475D01" w:rsidP="000C6622">
            <w:pPr>
              <w:ind w:left="1560" w:right="200" w:hanging="1560"/>
              <w:rPr>
                <w:rFonts w:ascii="Times New Roman" w:hAnsi="Times New Roman"/>
                <w:spacing w:val="-2"/>
                <w:sz w:val="24"/>
                <w:szCs w:val="24"/>
              </w:rPr>
            </w:pPr>
            <w:r w:rsidRPr="00A747A6">
              <w:rPr>
                <w:rFonts w:ascii="Times New Roman" w:hAnsi="Times New Roman"/>
                <w:spacing w:val="-2"/>
                <w:sz w:val="24"/>
                <w:szCs w:val="24"/>
              </w:rPr>
              <w:t>Ad</w:t>
            </w:r>
            <w:r w:rsidR="002D0625" w:rsidRPr="00A747A6">
              <w:rPr>
                <w:rFonts w:ascii="Times New Roman" w:hAnsi="Times New Roman"/>
                <w:spacing w:val="-2"/>
                <w:sz w:val="24"/>
                <w:szCs w:val="24"/>
              </w:rPr>
              <w:t>d</w:t>
            </w:r>
            <w:r w:rsidRPr="00A747A6">
              <w:rPr>
                <w:rFonts w:ascii="Times New Roman" w:hAnsi="Times New Roman"/>
                <w:spacing w:val="-2"/>
                <w:sz w:val="24"/>
                <w:szCs w:val="24"/>
              </w:rPr>
              <w:t>ress:</w:t>
            </w:r>
          </w:p>
        </w:tc>
        <w:tc>
          <w:tcPr>
            <w:tcW w:w="7560" w:type="dxa"/>
          </w:tcPr>
          <w:p w14:paraId="4204F774" w14:textId="3D835C49" w:rsidR="00475D01" w:rsidRPr="00A747A6" w:rsidRDefault="002D0625" w:rsidP="000C6622">
            <w:pPr>
              <w:ind w:right="200"/>
              <w:rPr>
                <w:rFonts w:ascii="Times New Roman" w:hAnsi="Times New Roman"/>
                <w:spacing w:val="-2"/>
                <w:sz w:val="24"/>
                <w:szCs w:val="24"/>
              </w:rPr>
            </w:pPr>
            <w:r w:rsidRPr="00A747A6">
              <w:rPr>
                <w:iCs/>
                <w:sz w:val="24"/>
                <w:szCs w:val="24"/>
              </w:rPr>
              <w:t xml:space="preserve">48/5 </w:t>
            </w:r>
            <w:proofErr w:type="spellStart"/>
            <w:r w:rsidRPr="00A747A6">
              <w:rPr>
                <w:iCs/>
                <w:sz w:val="24"/>
                <w:szCs w:val="24"/>
              </w:rPr>
              <w:t>Borbad</w:t>
            </w:r>
            <w:proofErr w:type="spellEnd"/>
            <w:r w:rsidRPr="00A747A6">
              <w:rPr>
                <w:iCs/>
                <w:sz w:val="24"/>
                <w:szCs w:val="24"/>
              </w:rPr>
              <w:t xml:space="preserve"> Str</w:t>
            </w:r>
            <w:r w:rsidR="00617734">
              <w:rPr>
                <w:iCs/>
                <w:sz w:val="24"/>
                <w:szCs w:val="24"/>
              </w:rPr>
              <w:t>eet</w:t>
            </w:r>
            <w:r w:rsidRPr="00A747A6">
              <w:rPr>
                <w:iCs/>
                <w:sz w:val="24"/>
                <w:szCs w:val="24"/>
              </w:rPr>
              <w:t>, Dushanbe, Republic of Tajikistan</w:t>
            </w:r>
          </w:p>
        </w:tc>
      </w:tr>
      <w:tr w:rsidR="00475D01" w14:paraId="4C7BBC58" w14:textId="77777777" w:rsidTr="00A747A6">
        <w:trPr>
          <w:trHeight w:val="284"/>
        </w:trPr>
        <w:tc>
          <w:tcPr>
            <w:tcW w:w="1733" w:type="dxa"/>
          </w:tcPr>
          <w:p w14:paraId="39BDFD8A" w14:textId="77777777" w:rsidR="00475D01" w:rsidRPr="00A747A6" w:rsidRDefault="00475D01" w:rsidP="000C6622">
            <w:pPr>
              <w:ind w:left="1560" w:right="200" w:hanging="1560"/>
              <w:rPr>
                <w:rFonts w:ascii="Times New Roman" w:hAnsi="Times New Roman"/>
                <w:spacing w:val="-2"/>
                <w:sz w:val="24"/>
                <w:szCs w:val="24"/>
              </w:rPr>
            </w:pPr>
            <w:r w:rsidRPr="00A747A6">
              <w:rPr>
                <w:rFonts w:ascii="Times New Roman" w:hAnsi="Times New Roman"/>
                <w:spacing w:val="-2"/>
                <w:sz w:val="24"/>
                <w:szCs w:val="24"/>
              </w:rPr>
              <w:t>Tel.:</w:t>
            </w:r>
          </w:p>
        </w:tc>
        <w:tc>
          <w:tcPr>
            <w:tcW w:w="7560" w:type="dxa"/>
          </w:tcPr>
          <w:p w14:paraId="48B46B0D" w14:textId="4CA50656" w:rsidR="00475D01" w:rsidRPr="00A747A6" w:rsidRDefault="002D0625" w:rsidP="000C6622">
            <w:pPr>
              <w:ind w:right="200"/>
              <w:rPr>
                <w:rFonts w:ascii="Times New Roman" w:hAnsi="Times New Roman"/>
                <w:spacing w:val="-2"/>
                <w:sz w:val="24"/>
                <w:szCs w:val="24"/>
              </w:rPr>
            </w:pPr>
            <w:r w:rsidRPr="00A747A6">
              <w:rPr>
                <w:iCs/>
                <w:sz w:val="24"/>
                <w:szCs w:val="24"/>
              </w:rPr>
              <w:t>+992 37 234 88 02</w:t>
            </w:r>
          </w:p>
        </w:tc>
      </w:tr>
      <w:tr w:rsidR="00475D01" w14:paraId="7D1642D4" w14:textId="77777777" w:rsidTr="00A747A6">
        <w:trPr>
          <w:trHeight w:val="284"/>
        </w:trPr>
        <w:tc>
          <w:tcPr>
            <w:tcW w:w="1733" w:type="dxa"/>
          </w:tcPr>
          <w:p w14:paraId="41F56804" w14:textId="77777777" w:rsidR="00475D01" w:rsidRPr="00A747A6" w:rsidRDefault="00475D01" w:rsidP="000C6622">
            <w:pPr>
              <w:ind w:left="1560" w:right="-346" w:hanging="1560"/>
              <w:rPr>
                <w:rFonts w:ascii="Times New Roman" w:hAnsi="Times New Roman"/>
                <w:spacing w:val="-2"/>
                <w:sz w:val="24"/>
                <w:szCs w:val="24"/>
              </w:rPr>
            </w:pPr>
            <w:r w:rsidRPr="00A747A6">
              <w:rPr>
                <w:rFonts w:ascii="Times New Roman" w:hAnsi="Times New Roman"/>
                <w:spacing w:val="-2"/>
                <w:sz w:val="24"/>
                <w:szCs w:val="24"/>
              </w:rPr>
              <w:t>E-mail:</w:t>
            </w:r>
          </w:p>
        </w:tc>
        <w:tc>
          <w:tcPr>
            <w:tcW w:w="7560" w:type="dxa"/>
          </w:tcPr>
          <w:p w14:paraId="7EA43871" w14:textId="205E2FDF" w:rsidR="00475D01" w:rsidRPr="00A747A6" w:rsidRDefault="002D0625" w:rsidP="000C6622">
            <w:pPr>
              <w:ind w:right="200"/>
              <w:rPr>
                <w:rFonts w:ascii="Times New Roman" w:hAnsi="Times New Roman"/>
                <w:spacing w:val="-2"/>
                <w:sz w:val="24"/>
                <w:szCs w:val="24"/>
              </w:rPr>
            </w:pPr>
            <w:r w:rsidRPr="00A747A6">
              <w:rPr>
                <w:iCs/>
                <w:sz w:val="24"/>
                <w:szCs w:val="24"/>
              </w:rPr>
              <w:t>dsx_ips@mail.ru, iutetiro.tj@gmail.com</w:t>
            </w:r>
          </w:p>
        </w:tc>
      </w:tr>
      <w:tr w:rsidR="002D0625" w14:paraId="3145BC32" w14:textId="77777777" w:rsidTr="00A747A6">
        <w:trPr>
          <w:trHeight w:val="284"/>
        </w:trPr>
        <w:tc>
          <w:tcPr>
            <w:tcW w:w="1733" w:type="dxa"/>
          </w:tcPr>
          <w:p w14:paraId="163A1E5F" w14:textId="6BBFA4F2" w:rsidR="002D0625" w:rsidRPr="00A747A6" w:rsidRDefault="002D0625" w:rsidP="000C6622">
            <w:pPr>
              <w:ind w:left="1560" w:right="-346" w:hanging="1560"/>
              <w:rPr>
                <w:rFonts w:ascii="Times New Roman" w:hAnsi="Times New Roman"/>
                <w:spacing w:val="-2"/>
                <w:sz w:val="24"/>
                <w:szCs w:val="24"/>
              </w:rPr>
            </w:pPr>
            <w:r w:rsidRPr="00A747A6">
              <w:rPr>
                <w:rFonts w:ascii="Times New Roman" w:hAnsi="Times New Roman"/>
                <w:spacing w:val="-2"/>
                <w:sz w:val="24"/>
                <w:szCs w:val="24"/>
              </w:rPr>
              <w:t>Web:</w:t>
            </w:r>
          </w:p>
        </w:tc>
        <w:tc>
          <w:tcPr>
            <w:tcW w:w="7560" w:type="dxa"/>
          </w:tcPr>
          <w:p w14:paraId="4EABD636" w14:textId="014C0D64" w:rsidR="002D0625" w:rsidRPr="00A747A6" w:rsidRDefault="002D0625" w:rsidP="000C6622">
            <w:pPr>
              <w:ind w:right="200"/>
              <w:rPr>
                <w:iCs/>
                <w:sz w:val="24"/>
                <w:szCs w:val="24"/>
              </w:rPr>
            </w:pPr>
            <w:hyperlink r:id="rId11" w:history="1">
              <w:r w:rsidRPr="00A747A6">
                <w:rPr>
                  <w:rStyle w:val="Hyperlink"/>
                  <w:iCs/>
                  <w:sz w:val="24"/>
                  <w:szCs w:val="24"/>
                </w:rPr>
                <w:t>http://www.iutet.tj</w:t>
              </w:r>
            </w:hyperlink>
          </w:p>
        </w:tc>
      </w:tr>
    </w:tbl>
    <w:p w14:paraId="61106D05" w14:textId="77777777" w:rsidR="00DB5377" w:rsidRPr="00DF62EB" w:rsidRDefault="00DB5377" w:rsidP="002D0625">
      <w:pPr>
        <w:suppressAutoHyphens/>
        <w:rPr>
          <w:rFonts w:ascii="Times New Roman" w:hAnsi="Times New Roman"/>
          <w:spacing w:val="-2"/>
          <w:sz w:val="24"/>
        </w:rPr>
      </w:pPr>
    </w:p>
    <w:sectPr w:rsidR="00DB5377" w:rsidRPr="00DF62EB" w:rsidSect="007849B9">
      <w:headerReference w:type="even" r:id="rId12"/>
      <w:headerReference w:type="default" r:id="rId13"/>
      <w:headerReference w:type="first" r:id="rId14"/>
      <w:endnotePr>
        <w:numFmt w:val="decimal"/>
      </w:endnotePr>
      <w:pgSz w:w="11907" w:h="16839" w:code="9"/>
      <w:pgMar w:top="1104" w:right="1287" w:bottom="1440" w:left="144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FA6B" w14:textId="77777777" w:rsidR="002F6AC6" w:rsidRDefault="002F6AC6">
      <w:r>
        <w:separator/>
      </w:r>
    </w:p>
  </w:endnote>
  <w:endnote w:type="continuationSeparator" w:id="0">
    <w:p w14:paraId="6BADCCC9" w14:textId="77777777" w:rsidR="002F6AC6" w:rsidRDefault="002F6AC6">
      <w:r>
        <w:rPr>
          <w:sz w:val="24"/>
        </w:rPr>
        <w:t xml:space="preserve"> </w:t>
      </w:r>
    </w:p>
  </w:endnote>
  <w:endnote w:type="continuationNotice" w:id="1">
    <w:p w14:paraId="6FCF6700" w14:textId="77777777" w:rsidR="002F6AC6" w:rsidRDefault="002F6A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24C8" w14:textId="77777777" w:rsidR="002F6AC6" w:rsidRDefault="002F6AC6">
      <w:r>
        <w:rPr>
          <w:sz w:val="24"/>
        </w:rPr>
        <w:separator/>
      </w:r>
    </w:p>
  </w:footnote>
  <w:footnote w:type="continuationSeparator" w:id="0">
    <w:p w14:paraId="0ECCB568" w14:textId="77777777" w:rsidR="002F6AC6" w:rsidRDefault="002F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E7C7" w14:textId="4F66A24F" w:rsidR="00BD06C1" w:rsidRDefault="00BD06C1">
    <w:pPr>
      <w:pStyle w:val="Header"/>
    </w:pPr>
    <w:r>
      <w:rPr>
        <w:noProof/>
      </w:rPr>
      <mc:AlternateContent>
        <mc:Choice Requires="wps">
          <w:drawing>
            <wp:anchor distT="0" distB="0" distL="0" distR="0" simplePos="0" relativeHeight="251658240" behindDoc="0" locked="0" layoutInCell="1" allowOverlap="1" wp14:anchorId="2F6D891E" wp14:editId="50D357B1">
              <wp:simplePos x="1143000" y="273050"/>
              <wp:positionH relativeFrom="page">
                <wp:align>left</wp:align>
              </wp:positionH>
              <wp:positionV relativeFrom="page">
                <wp:align>top</wp:align>
              </wp:positionV>
              <wp:extent cx="443865" cy="443865"/>
              <wp:effectExtent l="0" t="0" r="17780" b="16510"/>
              <wp:wrapNone/>
              <wp:docPr id="202732147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6D891E" id="_x0000_t202" coordsize="21600,21600" o:spt="202" path="m,l,21600r21600,l21600,xe">
              <v:stroke joinstyle="miter"/>
              <v:path gradientshapeok="t" o:connecttype="rect"/>
            </v:shapetype>
            <v:shape id="Text Box 2" o:spid="_x0000_s1026" type="#_x0000_t202" alt="Protected"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1219" w14:textId="0113E366" w:rsidR="00DF62EB" w:rsidRPr="00DF62EB" w:rsidRDefault="00BD06C1" w:rsidP="00042A7C">
    <w:pPr>
      <w:pStyle w:val="Heading1a"/>
      <w:keepNext w:val="0"/>
      <w:keepLines w:val="0"/>
      <w:tabs>
        <w:tab w:val="clear" w:pos="-720"/>
      </w:tabs>
      <w:suppressAutoHyphens w:val="0"/>
      <w:jc w:val="left"/>
      <w:rPr>
        <w:bCs/>
        <w:i/>
        <w:iCs/>
        <w:smallCaps w:val="0"/>
      </w:rPr>
    </w:pPr>
    <w:r>
      <w:rPr>
        <w:bCs/>
        <w:i/>
        <w:iCs/>
        <w:smallCaps w:val="0"/>
        <w:noProof/>
      </w:rPr>
      <mc:AlternateContent>
        <mc:Choice Requires="wps">
          <w:drawing>
            <wp:anchor distT="0" distB="0" distL="0" distR="0" simplePos="0" relativeHeight="251659264" behindDoc="0" locked="0" layoutInCell="1" allowOverlap="1" wp14:anchorId="43194CAE" wp14:editId="2D72897D">
              <wp:simplePos x="1143000" y="273050"/>
              <wp:positionH relativeFrom="page">
                <wp:align>left</wp:align>
              </wp:positionH>
              <wp:positionV relativeFrom="page">
                <wp:align>top</wp:align>
              </wp:positionV>
              <wp:extent cx="443865" cy="443865"/>
              <wp:effectExtent l="0" t="0" r="17780" b="16510"/>
              <wp:wrapNone/>
              <wp:docPr id="91160450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522C7" w14:textId="5AE3FA38"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194CAE" id="_x0000_t202" coordsize="21600,21600" o:spt="202" path="m,l,21600r21600,l21600,xe">
              <v:stroke joinstyle="miter"/>
              <v:path gradientshapeok="t" o:connecttype="rect"/>
            </v:shapetype>
            <v:shape id="Text Box 3" o:spid="_x0000_s1027"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91522C7" w14:textId="5AE3FA38"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227C" w14:textId="423FA014" w:rsidR="00BD06C1" w:rsidRDefault="00BD06C1">
    <w:pPr>
      <w:pStyle w:val="Header"/>
    </w:pPr>
    <w:r>
      <w:rPr>
        <w:noProof/>
      </w:rPr>
      <mc:AlternateContent>
        <mc:Choice Requires="wps">
          <w:drawing>
            <wp:anchor distT="0" distB="0" distL="0" distR="0" simplePos="0" relativeHeight="251656192" behindDoc="0" locked="0" layoutInCell="1" allowOverlap="1" wp14:anchorId="1DECE52D" wp14:editId="0CF79C48">
              <wp:simplePos x="635" y="635"/>
              <wp:positionH relativeFrom="page">
                <wp:align>left</wp:align>
              </wp:positionH>
              <wp:positionV relativeFrom="page">
                <wp:align>top</wp:align>
              </wp:positionV>
              <wp:extent cx="443865" cy="443865"/>
              <wp:effectExtent l="0" t="0" r="17780" b="16510"/>
              <wp:wrapNone/>
              <wp:docPr id="38686489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ECE52D" id="_x0000_t202" coordsize="21600,21600" o:spt="202" path="m,l,21600r21600,l21600,xe">
              <v:stroke joinstyle="miter"/>
              <v:path gradientshapeok="t" o:connecttype="rect"/>
            </v:shapetype>
            <v:shape id="Text Box 1" o:spid="_x0000_s1028" type="#_x0000_t202" alt="Protected" style="position:absolute;left:0;text-align:left;margin-left:0;margin-top:0;width:34.95pt;height:34.9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0A69"/>
    <w:multiLevelType w:val="hybridMultilevel"/>
    <w:tmpl w:val="375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01BEB"/>
    <w:multiLevelType w:val="hybridMultilevel"/>
    <w:tmpl w:val="96A8581A"/>
    <w:lvl w:ilvl="0" w:tplc="3FF4D290">
      <w:start w:val="1"/>
      <w:numFmt w:val="decimal"/>
      <w:lvlText w:val="%1."/>
      <w:lvlJc w:val="left"/>
      <w:pPr>
        <w:ind w:left="2070" w:hanging="360"/>
      </w:pPr>
      <w:rPr>
        <w:b w:val="0"/>
        <w:bCs w:val="0"/>
        <w:sz w:val="22"/>
        <w:szCs w:val="22"/>
      </w:rPr>
    </w:lvl>
    <w:lvl w:ilvl="1" w:tplc="C7A48A5E">
      <w:numFmt w:val="bullet"/>
      <w:lvlText w:val="-"/>
      <w:lvlJc w:val="left"/>
      <w:pPr>
        <w:ind w:left="1440" w:hanging="360"/>
      </w:pPr>
      <w:rPr>
        <w:rFonts w:ascii="Roboto Light" w:eastAsia="Times New Roman" w:hAnsi="Roboto Light" w:cs="Calibri" w:hint="default"/>
      </w:rPr>
    </w:lvl>
    <w:lvl w:ilvl="2" w:tplc="CE726142">
      <w:start w:val="1"/>
      <w:numFmt w:val="lowerRoman"/>
      <w:lvlText w:val="(%3)"/>
      <w:lvlJc w:val="right"/>
      <w:pPr>
        <w:ind w:left="2160" w:hanging="180"/>
      </w:pPr>
      <w:rPr>
        <w:rFonts w:ascii="Roboto Light" w:eastAsia="Times New Roman" w:hAnsi="Roboto Light" w:cs="Calibr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454414"/>
    <w:multiLevelType w:val="hybridMultilevel"/>
    <w:tmpl w:val="0FC4346E"/>
    <w:lvl w:ilvl="0" w:tplc="ED2440F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97199">
    <w:abstractNumId w:val="1"/>
  </w:num>
  <w:num w:numId="2" w16cid:durableId="493082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009469">
    <w:abstractNumId w:val="0"/>
  </w:num>
  <w:num w:numId="4" w16cid:durableId="74888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0C3"/>
    <w:rsid w:val="000005B0"/>
    <w:rsid w:val="00042A7C"/>
    <w:rsid w:val="000460AB"/>
    <w:rsid w:val="00070F28"/>
    <w:rsid w:val="00073C60"/>
    <w:rsid w:val="000B06F6"/>
    <w:rsid w:val="000B5EA2"/>
    <w:rsid w:val="000C098A"/>
    <w:rsid w:val="000D0C44"/>
    <w:rsid w:val="000D5F9B"/>
    <w:rsid w:val="000F4D9A"/>
    <w:rsid w:val="0010171D"/>
    <w:rsid w:val="00112D99"/>
    <w:rsid w:val="0012043C"/>
    <w:rsid w:val="00126482"/>
    <w:rsid w:val="00127AE6"/>
    <w:rsid w:val="0014613B"/>
    <w:rsid w:val="00164562"/>
    <w:rsid w:val="00167F73"/>
    <w:rsid w:val="00172149"/>
    <w:rsid w:val="00177B4F"/>
    <w:rsid w:val="00190C88"/>
    <w:rsid w:val="001942C9"/>
    <w:rsid w:val="00196A3E"/>
    <w:rsid w:val="001B2C6F"/>
    <w:rsid w:val="001B59A3"/>
    <w:rsid w:val="001C56D7"/>
    <w:rsid w:val="001E05CD"/>
    <w:rsid w:val="001F0AAC"/>
    <w:rsid w:val="001F3280"/>
    <w:rsid w:val="001F65C4"/>
    <w:rsid w:val="00202037"/>
    <w:rsid w:val="00217E68"/>
    <w:rsid w:val="002576EF"/>
    <w:rsid w:val="00257D46"/>
    <w:rsid w:val="002727F5"/>
    <w:rsid w:val="002733CC"/>
    <w:rsid w:val="00292F68"/>
    <w:rsid w:val="00294F23"/>
    <w:rsid w:val="002B4727"/>
    <w:rsid w:val="002B5936"/>
    <w:rsid w:val="002C5423"/>
    <w:rsid w:val="002D0625"/>
    <w:rsid w:val="002F6AC6"/>
    <w:rsid w:val="00323444"/>
    <w:rsid w:val="00343327"/>
    <w:rsid w:val="00343FB8"/>
    <w:rsid w:val="00367780"/>
    <w:rsid w:val="00373DFF"/>
    <w:rsid w:val="003818BD"/>
    <w:rsid w:val="003A0B59"/>
    <w:rsid w:val="003B7E1A"/>
    <w:rsid w:val="003C783D"/>
    <w:rsid w:val="004117F5"/>
    <w:rsid w:val="00420A6E"/>
    <w:rsid w:val="00430DB2"/>
    <w:rsid w:val="004319CD"/>
    <w:rsid w:val="0044076D"/>
    <w:rsid w:val="00452218"/>
    <w:rsid w:val="00453095"/>
    <w:rsid w:val="00453B27"/>
    <w:rsid w:val="00456400"/>
    <w:rsid w:val="00457B5D"/>
    <w:rsid w:val="00472074"/>
    <w:rsid w:val="00475D01"/>
    <w:rsid w:val="004A6E05"/>
    <w:rsid w:val="004B390F"/>
    <w:rsid w:val="004C60A7"/>
    <w:rsid w:val="004D4EC7"/>
    <w:rsid w:val="00501F03"/>
    <w:rsid w:val="00504321"/>
    <w:rsid w:val="005130C3"/>
    <w:rsid w:val="0053522C"/>
    <w:rsid w:val="00545986"/>
    <w:rsid w:val="00557532"/>
    <w:rsid w:val="00570026"/>
    <w:rsid w:val="00570D3F"/>
    <w:rsid w:val="005831B8"/>
    <w:rsid w:val="0058494A"/>
    <w:rsid w:val="005E0060"/>
    <w:rsid w:val="005E3C15"/>
    <w:rsid w:val="005F40FB"/>
    <w:rsid w:val="00602573"/>
    <w:rsid w:val="00617734"/>
    <w:rsid w:val="006335F8"/>
    <w:rsid w:val="00633BF6"/>
    <w:rsid w:val="00642350"/>
    <w:rsid w:val="0065085F"/>
    <w:rsid w:val="0067120D"/>
    <w:rsid w:val="00674CEB"/>
    <w:rsid w:val="00675616"/>
    <w:rsid w:val="00677A84"/>
    <w:rsid w:val="006D4D4C"/>
    <w:rsid w:val="006E3CCE"/>
    <w:rsid w:val="006E551F"/>
    <w:rsid w:val="006F2839"/>
    <w:rsid w:val="006F3A3C"/>
    <w:rsid w:val="007005CF"/>
    <w:rsid w:val="00710BB1"/>
    <w:rsid w:val="00752E5B"/>
    <w:rsid w:val="007849B9"/>
    <w:rsid w:val="00797A92"/>
    <w:rsid w:val="007A6568"/>
    <w:rsid w:val="007D2121"/>
    <w:rsid w:val="007D23F5"/>
    <w:rsid w:val="007D2C07"/>
    <w:rsid w:val="007E0307"/>
    <w:rsid w:val="008268E8"/>
    <w:rsid w:val="00842ED3"/>
    <w:rsid w:val="00846B37"/>
    <w:rsid w:val="0087739D"/>
    <w:rsid w:val="008908F9"/>
    <w:rsid w:val="008A4758"/>
    <w:rsid w:val="008D3ADE"/>
    <w:rsid w:val="00914B54"/>
    <w:rsid w:val="009236CE"/>
    <w:rsid w:val="00924F5F"/>
    <w:rsid w:val="00942BBF"/>
    <w:rsid w:val="0095022F"/>
    <w:rsid w:val="0098154A"/>
    <w:rsid w:val="009865B1"/>
    <w:rsid w:val="009A5893"/>
    <w:rsid w:val="009A6B40"/>
    <w:rsid w:val="009D275E"/>
    <w:rsid w:val="009E4E88"/>
    <w:rsid w:val="00A1799E"/>
    <w:rsid w:val="00A35E1F"/>
    <w:rsid w:val="00A448C4"/>
    <w:rsid w:val="00A44DAD"/>
    <w:rsid w:val="00A50DC7"/>
    <w:rsid w:val="00A54B9D"/>
    <w:rsid w:val="00A642F6"/>
    <w:rsid w:val="00A747A6"/>
    <w:rsid w:val="00A903DD"/>
    <w:rsid w:val="00A90D80"/>
    <w:rsid w:val="00A94FE4"/>
    <w:rsid w:val="00AB5770"/>
    <w:rsid w:val="00AD45BE"/>
    <w:rsid w:val="00AE242B"/>
    <w:rsid w:val="00B0608D"/>
    <w:rsid w:val="00B104DF"/>
    <w:rsid w:val="00B635F4"/>
    <w:rsid w:val="00B64232"/>
    <w:rsid w:val="00B82C49"/>
    <w:rsid w:val="00B87F6D"/>
    <w:rsid w:val="00B934B9"/>
    <w:rsid w:val="00B96F14"/>
    <w:rsid w:val="00BD06C1"/>
    <w:rsid w:val="00BD1A6C"/>
    <w:rsid w:val="00BD2A41"/>
    <w:rsid w:val="00BF20C0"/>
    <w:rsid w:val="00C12FE6"/>
    <w:rsid w:val="00C1308D"/>
    <w:rsid w:val="00C42C15"/>
    <w:rsid w:val="00C54DD1"/>
    <w:rsid w:val="00CA05D3"/>
    <w:rsid w:val="00CC384C"/>
    <w:rsid w:val="00CC4940"/>
    <w:rsid w:val="00CF56DF"/>
    <w:rsid w:val="00D145CD"/>
    <w:rsid w:val="00D2446E"/>
    <w:rsid w:val="00D40631"/>
    <w:rsid w:val="00D50964"/>
    <w:rsid w:val="00D66E3D"/>
    <w:rsid w:val="00D77F2A"/>
    <w:rsid w:val="00D81D12"/>
    <w:rsid w:val="00D9176D"/>
    <w:rsid w:val="00DB5377"/>
    <w:rsid w:val="00DB62EA"/>
    <w:rsid w:val="00DB78F4"/>
    <w:rsid w:val="00DE41EE"/>
    <w:rsid w:val="00DF3345"/>
    <w:rsid w:val="00DF62EB"/>
    <w:rsid w:val="00E17819"/>
    <w:rsid w:val="00E23DB9"/>
    <w:rsid w:val="00E327FB"/>
    <w:rsid w:val="00E37610"/>
    <w:rsid w:val="00E706F3"/>
    <w:rsid w:val="00EB58E2"/>
    <w:rsid w:val="00EC4BD3"/>
    <w:rsid w:val="00ED334C"/>
    <w:rsid w:val="00EF71D9"/>
    <w:rsid w:val="00F2452C"/>
    <w:rsid w:val="00F32022"/>
    <w:rsid w:val="00F52E82"/>
    <w:rsid w:val="00F578D5"/>
    <w:rsid w:val="00F63002"/>
    <w:rsid w:val="00F66A26"/>
    <w:rsid w:val="00F72436"/>
    <w:rsid w:val="00F73B69"/>
    <w:rsid w:val="00F90B67"/>
    <w:rsid w:val="00FB0BDE"/>
    <w:rsid w:val="00FE207E"/>
    <w:rsid w:val="00FE39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B6ED"/>
  <w15:docId w15:val="{EE8BAB23-BED8-4441-A41F-41FDDB5A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pPr>
    <w:rPr>
      <w:spacing w:val="-2"/>
      <w:sz w:val="22"/>
    </w:rPr>
  </w:style>
  <w:style w:type="paragraph" w:customStyle="1" w:styleId="TextBoxdots">
    <w:name w:val="Text Box (dots)"/>
    <w:pPr>
      <w:keepNext/>
      <w:keepLines/>
      <w:tabs>
        <w:tab w:val="left" w:pos="-720"/>
      </w:tabs>
      <w:suppressAutoHyphens/>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References,List Paragraph2,Text,سرد الفقرات,Bullets,lp1,List Paragraph nowy,Use Case List Paragraph,PAD,ADB paragraph numbering,List_Paragraph,Multilevel para_II,List Paragraph1"/>
    <w:basedOn w:val="Normal"/>
    <w:link w:val="ListParagraphChar"/>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References Char,List Paragraph2 Char,Text Char,سرد الفقرات Char,Bullets Char,lp1 Char,List Paragraph nowy Char,Use Case List Paragraph Char,PAD Char"/>
    <w:basedOn w:val="DefaultParagraphFont"/>
    <w:link w:val="ListParagraph"/>
    <w:qFormat/>
    <w:rsid w:val="009865B1"/>
    <w:rPr>
      <w:rFonts w:asciiTheme="minorHAnsi" w:eastAsiaTheme="minorEastAsia" w:hAnsiTheme="minorHAnsi" w:cstheme="minorBidi"/>
      <w:lang w:val="en-GB"/>
    </w:rPr>
  </w:style>
  <w:style w:type="character" w:styleId="Strong">
    <w:name w:val="Strong"/>
    <w:basedOn w:val="DefaultParagraphFont"/>
    <w:uiPriority w:val="22"/>
    <w:qFormat/>
    <w:rsid w:val="005831B8"/>
    <w:rPr>
      <w:b/>
      <w:bCs/>
    </w:rPr>
  </w:style>
  <w:style w:type="table" w:styleId="TableGrid">
    <w:name w:val="Table Grid"/>
    <w:basedOn w:val="TableNormal"/>
    <w:rsid w:val="00C4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0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188">
      <w:bodyDiv w:val="1"/>
      <w:marLeft w:val="0"/>
      <w:marRight w:val="0"/>
      <w:marTop w:val="0"/>
      <w:marBottom w:val="0"/>
      <w:divBdr>
        <w:top w:val="none" w:sz="0" w:space="0" w:color="auto"/>
        <w:left w:val="none" w:sz="0" w:space="0" w:color="auto"/>
        <w:bottom w:val="none" w:sz="0" w:space="0" w:color="auto"/>
        <w:right w:val="none" w:sz="0" w:space="0" w:color="auto"/>
      </w:divBdr>
    </w:div>
    <w:div w:id="233392142">
      <w:bodyDiv w:val="1"/>
      <w:marLeft w:val="0"/>
      <w:marRight w:val="0"/>
      <w:marTop w:val="0"/>
      <w:marBottom w:val="0"/>
      <w:divBdr>
        <w:top w:val="none" w:sz="0" w:space="0" w:color="auto"/>
        <w:left w:val="none" w:sz="0" w:space="0" w:color="auto"/>
        <w:bottom w:val="none" w:sz="0" w:space="0" w:color="auto"/>
        <w:right w:val="none" w:sz="0" w:space="0" w:color="auto"/>
      </w:divBdr>
    </w:div>
    <w:div w:id="912666224">
      <w:bodyDiv w:val="1"/>
      <w:marLeft w:val="0"/>
      <w:marRight w:val="0"/>
      <w:marTop w:val="0"/>
      <w:marBottom w:val="0"/>
      <w:divBdr>
        <w:top w:val="none" w:sz="0" w:space="0" w:color="auto"/>
        <w:left w:val="none" w:sz="0" w:space="0" w:color="auto"/>
        <w:bottom w:val="none" w:sz="0" w:space="0" w:color="auto"/>
        <w:right w:val="none" w:sz="0" w:space="0" w:color="auto"/>
      </w:divBdr>
    </w:div>
    <w:div w:id="1061949796">
      <w:bodyDiv w:val="1"/>
      <w:marLeft w:val="0"/>
      <w:marRight w:val="0"/>
      <w:marTop w:val="0"/>
      <w:marBottom w:val="0"/>
      <w:divBdr>
        <w:top w:val="none" w:sz="0" w:space="0" w:color="auto"/>
        <w:left w:val="none" w:sz="0" w:space="0" w:color="auto"/>
        <w:bottom w:val="none" w:sz="0" w:space="0" w:color="auto"/>
        <w:right w:val="none" w:sz="0" w:space="0" w:color="auto"/>
      </w:divBdr>
    </w:div>
    <w:div w:id="1229730899">
      <w:bodyDiv w:val="1"/>
      <w:marLeft w:val="0"/>
      <w:marRight w:val="0"/>
      <w:marTop w:val="0"/>
      <w:marBottom w:val="0"/>
      <w:divBdr>
        <w:top w:val="none" w:sz="0" w:space="0" w:color="auto"/>
        <w:left w:val="none" w:sz="0" w:space="0" w:color="auto"/>
        <w:bottom w:val="none" w:sz="0" w:space="0" w:color="auto"/>
        <w:right w:val="none" w:sz="0" w:space="0" w:color="auto"/>
      </w:divBdr>
    </w:div>
    <w:div w:id="1813137680">
      <w:bodyDiv w:val="1"/>
      <w:marLeft w:val="0"/>
      <w:marRight w:val="0"/>
      <w:marTop w:val="0"/>
      <w:marBottom w:val="0"/>
      <w:divBdr>
        <w:top w:val="none" w:sz="0" w:space="0" w:color="auto"/>
        <w:left w:val="none" w:sz="0" w:space="0" w:color="auto"/>
        <w:bottom w:val="none" w:sz="0" w:space="0" w:color="auto"/>
        <w:right w:val="none" w:sz="0" w:space="0" w:color="auto"/>
      </w:divBdr>
    </w:div>
    <w:div w:id="19666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db.org/irj/portal/anonymous?NavigationTarget=navurl://76e1dfd61777849cc88228c9bfe818e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tet.t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utet.tj" TargetMode="External"/><Relationship Id="rId4" Type="http://schemas.openxmlformats.org/officeDocument/2006/relationships/settings" Target="settings.xml"/><Relationship Id="rId9" Type="http://schemas.openxmlformats.org/officeDocument/2006/relationships/hyperlink" Target="http://unt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A5A061-D4DA-4C05-B584-B7336232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2</Pages>
  <Words>1005</Words>
  <Characters>5187</Characters>
  <Application>Microsoft Office Word</Application>
  <DocSecurity>0</DocSecurity>
  <Lines>167</Lines>
  <Paragraphs>193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GPN</vt:lpstr>
      <vt:lpstr>GPN</vt:lpstr>
    </vt:vector>
  </TitlesOfParts>
  <Company>The World Bank</Company>
  <LinksUpToDate>false</LinksUpToDate>
  <CharactersWithSpaces>5999</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Ismoil Gafforov</cp:lastModifiedBy>
  <cp:revision>135</cp:revision>
  <cp:lastPrinted>2009-03-05T06:40:00Z</cp:lastPrinted>
  <dcterms:created xsi:type="dcterms:W3CDTF">2024-05-01T06:38:00Z</dcterms:created>
  <dcterms:modified xsi:type="dcterms:W3CDTF">2025-12-08T07:00:00Z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5e6a10d2000401c08778037cf6d35cc3a9eadf2680e38b592bc2ef7087d215af</vt:lpwstr>
  </property>
  <property fmtid="{D5CDD505-2E9C-101B-9397-08002B2CF9AE}" pid="3" name="ClassificationContentMarkingHeaderShapeIds">
    <vt:lpwstr>170f16fb,78d67883,3655fb1d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2024-05-01T06:38:35Z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ece454b8-9361-4054-9137-e5330939a3ee</vt:lpwstr>
  </property>
  <property fmtid="{D5CDD505-2E9C-101B-9397-08002B2CF9AE}" pid="12" name="MSIP_Label_9ef4adf7-25a7-4f52-a61a-df7190f1d881_ContentBits">
    <vt:lpwstr>1</vt:lpwstr>
  </property>
</Properties>
</file>