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D93E" w14:textId="27EE61F8" w:rsidR="00636DF9" w:rsidRDefault="00636DF9">
      <w:pPr>
        <w:jc w:val="center"/>
        <w:rPr>
          <w:b/>
          <w:color w:val="003366"/>
          <w:sz w:val="28"/>
        </w:rPr>
      </w:pPr>
      <w:r>
        <w:rPr>
          <w:b/>
          <w:noProof/>
          <w:color w:val="003366"/>
          <w:sz w:val="28"/>
        </w:rPr>
        <w:drawing>
          <wp:inline distT="0" distB="0" distL="0" distR="0" wp14:anchorId="7F312F9F" wp14:editId="392E8E79">
            <wp:extent cx="5792470" cy="1117600"/>
            <wp:effectExtent l="0" t="0" r="0" b="6350"/>
            <wp:docPr id="176396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9628" name="Picture 17639628"/>
                    <pic:cNvPicPr/>
                  </pic:nvPicPr>
                  <pic:blipFill>
                    <a:blip r:embed="rId8"/>
                    <a:stretch>
                      <a:fillRect/>
                    </a:stretch>
                  </pic:blipFill>
                  <pic:spPr>
                    <a:xfrm>
                      <a:off x="0" y="0"/>
                      <a:ext cx="5792470" cy="1117600"/>
                    </a:xfrm>
                    <a:prstGeom prst="rect">
                      <a:avLst/>
                    </a:prstGeom>
                  </pic:spPr>
                </pic:pic>
              </a:graphicData>
            </a:graphic>
          </wp:inline>
        </w:drawing>
      </w:r>
    </w:p>
    <w:p w14:paraId="1433EE8D" w14:textId="37EA2B3F" w:rsidR="000C10A4" w:rsidRDefault="00AC1926">
      <w:pPr>
        <w:jc w:val="center"/>
      </w:pPr>
      <w:r>
        <w:rPr>
          <w:color w:val="003366"/>
          <w:sz w:val="24"/>
        </w:rPr>
        <w:t>Resilience and Climate Action Department (RCA)</w:t>
      </w:r>
    </w:p>
    <w:p w14:paraId="27534B26" w14:textId="77777777" w:rsidR="000C10A4" w:rsidRDefault="000C10A4"/>
    <w:p w14:paraId="4176C5EC" w14:textId="77777777" w:rsidR="000C10A4" w:rsidRDefault="000C10A4"/>
    <w:p w14:paraId="0493D5C4" w14:textId="77777777" w:rsidR="000C10A4" w:rsidRDefault="00AC1926">
      <w:pPr>
        <w:jc w:val="center"/>
      </w:pPr>
      <w:r>
        <w:rPr>
          <w:b/>
          <w:color w:val="003366"/>
          <w:sz w:val="32"/>
        </w:rPr>
        <w:t>RESPONSE, RECOVERY AND RESILIENCE (3R) FACILITY</w:t>
      </w:r>
    </w:p>
    <w:p w14:paraId="367C6A50" w14:textId="77777777" w:rsidR="000C10A4" w:rsidRDefault="00AC1926">
      <w:pPr>
        <w:jc w:val="center"/>
      </w:pPr>
      <w:r>
        <w:rPr>
          <w:b/>
          <w:color w:val="003366"/>
          <w:sz w:val="26"/>
        </w:rPr>
        <w:t>2026 – 2030</w:t>
      </w:r>
    </w:p>
    <w:p w14:paraId="5E075C0C" w14:textId="77777777" w:rsidR="000C10A4" w:rsidRDefault="000C10A4"/>
    <w:p w14:paraId="5B632228" w14:textId="77777777" w:rsidR="000C10A4" w:rsidRDefault="000C10A4"/>
    <w:p w14:paraId="052244A8" w14:textId="77777777" w:rsidR="000C10A4" w:rsidRDefault="00AC1926">
      <w:pPr>
        <w:jc w:val="center"/>
      </w:pPr>
      <w:r>
        <w:rPr>
          <w:i/>
          <w:color w:val="505050"/>
          <w:sz w:val="26"/>
        </w:rPr>
        <w:t>Terms of Reference (</w:t>
      </w:r>
      <w:proofErr w:type="spellStart"/>
      <w:r>
        <w:rPr>
          <w:i/>
          <w:color w:val="505050"/>
          <w:sz w:val="26"/>
        </w:rPr>
        <w:t>ToR</w:t>
      </w:r>
      <w:proofErr w:type="spellEnd"/>
      <w:r>
        <w:rPr>
          <w:i/>
          <w:color w:val="505050"/>
          <w:sz w:val="26"/>
        </w:rPr>
        <w:t>)</w:t>
      </w:r>
    </w:p>
    <w:p w14:paraId="0EB098A2" w14:textId="77777777" w:rsidR="000C10A4" w:rsidRDefault="00AC1926">
      <w:pPr>
        <w:jc w:val="center"/>
      </w:pPr>
      <w:r>
        <w:rPr>
          <w:i/>
          <w:color w:val="505050"/>
          <w:sz w:val="26"/>
        </w:rPr>
        <w:t>of the</w:t>
      </w:r>
    </w:p>
    <w:p w14:paraId="27DC29CA" w14:textId="77777777" w:rsidR="000C10A4" w:rsidRDefault="000C10A4"/>
    <w:p w14:paraId="443BE0EE" w14:textId="77777777" w:rsidR="000C10A4" w:rsidRDefault="00AC1926">
      <w:pPr>
        <w:jc w:val="center"/>
      </w:pPr>
      <w:r>
        <w:rPr>
          <w:b/>
          <w:color w:val="B43200"/>
          <w:sz w:val="36"/>
        </w:rPr>
        <w:t>Program Management Officer (PMO)</w:t>
      </w:r>
    </w:p>
    <w:p w14:paraId="4830ED4B" w14:textId="77777777" w:rsidR="000C10A4" w:rsidRDefault="00AC1926">
      <w:pPr>
        <w:jc w:val="center"/>
      </w:pPr>
      <w:r>
        <w:rPr>
          <w:i/>
          <w:color w:val="505050"/>
          <w:sz w:val="24"/>
        </w:rPr>
        <w:t>3R Facility Management Team</w:t>
      </w:r>
    </w:p>
    <w:p w14:paraId="180C2021" w14:textId="77777777" w:rsidR="000C10A4" w:rsidRDefault="000C10A4"/>
    <w:p w14:paraId="24394936" w14:textId="77777777" w:rsidR="000C10A4" w:rsidRDefault="000C10A4"/>
    <w:p w14:paraId="44BA7170" w14:textId="77777777" w:rsidR="000C10A4" w:rsidRDefault="00AC1926">
      <w:pPr>
        <w:jc w:val="center"/>
      </w:pPr>
      <w:r>
        <w:rPr>
          <w:b/>
          <w:color w:val="003366"/>
          <w:sz w:val="24"/>
        </w:rPr>
        <w:t>Facility Management Team (FMT)</w:t>
      </w:r>
    </w:p>
    <w:p w14:paraId="3F9EA0D7" w14:textId="77777777" w:rsidR="000C10A4" w:rsidRDefault="000C10A4"/>
    <w:p w14:paraId="1BD2F64D" w14:textId="77777777" w:rsidR="000C10A4" w:rsidRDefault="00AC1926">
      <w:r>
        <w:br w:type="page"/>
      </w:r>
    </w:p>
    <w:p w14:paraId="073FB980" w14:textId="77777777" w:rsidR="000C10A4" w:rsidRDefault="00AC1926">
      <w:pPr>
        <w:pStyle w:val="Heading2"/>
      </w:pPr>
      <w:r>
        <w:rPr>
          <w:rFonts w:ascii="Calibri" w:eastAsia="Calibri" w:hAnsi="Calibri" w:cs="Calibri"/>
          <w:color w:val="003366"/>
        </w:rPr>
        <w:lastRenderedPageBreak/>
        <w:t>I. Background</w:t>
      </w:r>
    </w:p>
    <w:p w14:paraId="32BC0897" w14:textId="77777777" w:rsidR="000C10A4" w:rsidRDefault="00AC1926" w:rsidP="00DC6134">
      <w:pPr>
        <w:pStyle w:val="ListParagraph"/>
        <w:numPr>
          <w:ilvl w:val="0"/>
          <w:numId w:val="11"/>
        </w:numPr>
        <w:spacing w:after="120"/>
        <w:jc w:val="both"/>
      </w:pPr>
      <w:r>
        <w:t>1.. The Islamic Development Bank (IsDB) is a Triple-A rated international financial institution with a current membership of 57 countries. Its mission is to promote comprehensive human development, with a focus on the priority areas of alleviating poverty, improving health, promoting education, improving governance, and prospering the people.</w:t>
      </w:r>
    </w:p>
    <w:p w14:paraId="72A25F52" w14:textId="77777777" w:rsidR="000C10A4" w:rsidRDefault="00AC1926" w:rsidP="00DC6134">
      <w:pPr>
        <w:pStyle w:val="ListParagraph"/>
        <w:numPr>
          <w:ilvl w:val="0"/>
          <w:numId w:val="11"/>
        </w:numPr>
        <w:spacing w:after="120"/>
        <w:jc w:val="both"/>
      </w:pPr>
      <w:r>
        <w:t>2.. The Response, Recovery and Resilience (3R) Facility is an IsDB initiative approved by the Board of Executive Directors on 07 April 2026 (Board Endorsement Document No. 365). The Facility is designed to provide a structured, scalable, and catalytic platform to address the intertwined challenges of crisis response, early recovery, and long-term resilience building in IsDB Fragile, Conflict-Affected, and Marginalized Countries (FCAMCs).</w:t>
      </w:r>
    </w:p>
    <w:p w14:paraId="5A2FBE28" w14:textId="77777777" w:rsidR="000C10A4" w:rsidRDefault="00AC1926" w:rsidP="00DC6134">
      <w:pPr>
        <w:pStyle w:val="ListParagraph"/>
        <w:numPr>
          <w:ilvl w:val="0"/>
          <w:numId w:val="11"/>
        </w:numPr>
        <w:spacing w:after="120"/>
        <w:jc w:val="both"/>
      </w:pPr>
      <w:r>
        <w:t>3.. The 3R Facility operates over a five-year implementation period (2026–2030) with a total financing target of US$ 460 million — comprising a US$ 30 million IsDB OCR Grant, a US$ 45 million Islamic Cooperation Fund (ICF) Grant (for Least Developed Member Countries only), a US$ 10 million GIFR contribution, and a co-financing target of US$ 375 million to be mobilized from external partners (target leverage ratio of 1:5).</w:t>
      </w:r>
    </w:p>
    <w:p w14:paraId="749ED7A0" w14:textId="77777777" w:rsidR="000C10A4" w:rsidRDefault="00AC1926" w:rsidP="00DC6134">
      <w:pPr>
        <w:pStyle w:val="ListParagraph"/>
        <w:numPr>
          <w:ilvl w:val="0"/>
          <w:numId w:val="11"/>
        </w:numPr>
        <w:spacing w:after="120"/>
        <w:jc w:val="both"/>
      </w:pPr>
      <w:r>
        <w:t>4.. The Facility is anchored in the Humanitarian-Development-Peace (HDP) Nexus and operates through three operational windows: (</w:t>
      </w:r>
      <w:proofErr w:type="spellStart"/>
      <w:r>
        <w:t>i</w:t>
      </w:r>
      <w:proofErr w:type="spellEnd"/>
      <w:r>
        <w:t>) Window 1 — Rapid Emergency Response (0–6 months post-crisis); (ii) Window 2 — Early Recovery (6–24 months); and (iii) Window 3 — Resilience Building (24–60 months). Prevention, Preparedness and Early Warning functions as a cross-cutting enabler across all windows.</w:t>
      </w:r>
    </w:p>
    <w:p w14:paraId="0CC2FFD4" w14:textId="0C6EEB61" w:rsidR="000C10A4" w:rsidRDefault="00AC1926" w:rsidP="00DC6134">
      <w:pPr>
        <w:pStyle w:val="ListParagraph"/>
        <w:numPr>
          <w:ilvl w:val="0"/>
          <w:numId w:val="11"/>
        </w:numPr>
        <w:spacing w:after="120"/>
        <w:jc w:val="both"/>
      </w:pPr>
      <w:r>
        <w:t>5.. The 3R Facility directly serves 32 fragile and conflict-affected Member Countries and is fully aligned with IsDB's 10-Year Strategic Framework, the 5-Year Corporate Strategy (2026–2030), and the Sustainable Development Goals (SDGs 1, 2, 3, 5, 6, 8, 13, 16, and 17).</w:t>
      </w:r>
    </w:p>
    <w:p w14:paraId="2FDD0E4E" w14:textId="77777777" w:rsidR="000C10A4" w:rsidRDefault="00AC1926">
      <w:pPr>
        <w:pStyle w:val="Heading2"/>
      </w:pPr>
      <w:r>
        <w:rPr>
          <w:rFonts w:ascii="Calibri" w:eastAsia="Calibri" w:hAnsi="Calibri" w:cs="Calibri"/>
          <w:color w:val="003366"/>
        </w:rPr>
        <w:t>II. Facility Objectives and Key Results</w:t>
      </w:r>
    </w:p>
    <w:p w14:paraId="4E7A9935" w14:textId="34387358" w:rsidR="000C10A4" w:rsidRDefault="00AC1926" w:rsidP="00DC6134">
      <w:pPr>
        <w:pStyle w:val="ListParagraph"/>
        <w:numPr>
          <w:ilvl w:val="0"/>
          <w:numId w:val="11"/>
        </w:numPr>
        <w:spacing w:after="120"/>
        <w:jc w:val="both"/>
      </w:pPr>
      <w:r>
        <w:t>The overall development objective of the 3R Facility is to reduce fragility and build resilience in IsDB's most vulnerable Member Countries through coordinated, timely, and catalytic financing. Specifically, the Facility aims to: (</w:t>
      </w:r>
      <w:proofErr w:type="spellStart"/>
      <w:r>
        <w:t>i</w:t>
      </w:r>
      <w:proofErr w:type="spellEnd"/>
      <w:r>
        <w:t>) save lives and protect livelihoods through rapid emergency response; (ii) restore essential services and revitalize local economies through early recovery support; and (iii) address structural fragilities and build durable institutional and community resilience over the medium to long term.</w:t>
      </w:r>
    </w:p>
    <w:p w14:paraId="3A61EBA0" w14:textId="77777777" w:rsidR="000C10A4" w:rsidRDefault="00AC1926">
      <w:pPr>
        <w:pStyle w:val="Heading2"/>
      </w:pPr>
      <w:r>
        <w:rPr>
          <w:rFonts w:ascii="Calibri" w:eastAsia="Calibri" w:hAnsi="Calibri" w:cs="Calibri"/>
          <w:color w:val="003366"/>
        </w:rPr>
        <w:t>III. Governance Structure of the Facility</w:t>
      </w:r>
    </w:p>
    <w:p w14:paraId="59993390" w14:textId="5AEF4CDC" w:rsidR="000C10A4" w:rsidRDefault="00AC1926" w:rsidP="00DC6134">
      <w:pPr>
        <w:pStyle w:val="ListParagraph"/>
        <w:numPr>
          <w:ilvl w:val="0"/>
          <w:numId w:val="11"/>
        </w:numPr>
        <w:spacing w:after="120"/>
        <w:jc w:val="both"/>
      </w:pPr>
      <w:r>
        <w:t>To achieve the Facility's objectives and to ensure division of work, accountability, and transparency, the 3R Facility operates through a multi-tiered governance structure composed of the following bodies:</w:t>
      </w:r>
    </w:p>
    <w:p w14:paraId="655BFE5E" w14:textId="77777777" w:rsidR="000C10A4" w:rsidRDefault="00AC1926" w:rsidP="00DC6134">
      <w:pPr>
        <w:spacing w:after="120"/>
        <w:ind w:left="360"/>
        <w:jc w:val="both"/>
      </w:pPr>
      <w:r>
        <w:rPr>
          <w:b/>
        </w:rPr>
        <w:t>(</w:t>
      </w:r>
      <w:proofErr w:type="spellStart"/>
      <w:r>
        <w:rPr>
          <w:b/>
        </w:rPr>
        <w:t>i</w:t>
      </w:r>
      <w:proofErr w:type="spellEnd"/>
      <w:r>
        <w:rPr>
          <w:b/>
        </w:rPr>
        <w:t xml:space="preserve">) Steering Committee (SC): </w:t>
      </w:r>
      <w:r>
        <w:t>Chaired by IsDB, the SC provides strategic direction, endorses annual workplans and budgets, and reviews Facility performance. Partners contributing US$ 10 million or more join as voting members. The SC's role is to provide strategic guidance, ensure alignment with global best practices, advocate for priority interventions, and monitor implementation progress.</w:t>
      </w:r>
    </w:p>
    <w:p w14:paraId="153A3AF0" w14:textId="77777777" w:rsidR="000C10A4" w:rsidRDefault="00AC1926" w:rsidP="00DC6134">
      <w:pPr>
        <w:spacing w:after="120"/>
        <w:ind w:left="360"/>
        <w:jc w:val="both"/>
      </w:pPr>
      <w:r>
        <w:rPr>
          <w:b/>
        </w:rPr>
        <w:lastRenderedPageBreak/>
        <w:t xml:space="preserve">(ii) IsDB Management and Facility Management Team (FMT): </w:t>
      </w:r>
      <w:r>
        <w:t xml:space="preserve">The FMT is hosted within the Resilience and Climate Action Department (RCA) of IsDB and serves as the operational nerve </w:t>
      </w:r>
      <w:proofErr w:type="spellStart"/>
      <w:r>
        <w:t>centre</w:t>
      </w:r>
      <w:proofErr w:type="spellEnd"/>
      <w:r>
        <w:t xml:space="preserve"> of the Facility. The FMT includes the Team Leader, Partnerships and Resource Mobilization Officer, Humanitarian and Natural Disaster Officer, Program Management Officer (PMO), and the M&amp;E/Data Officer.</w:t>
      </w:r>
    </w:p>
    <w:p w14:paraId="75F3B40B" w14:textId="77777777" w:rsidR="000C10A4" w:rsidRDefault="00AC1926" w:rsidP="00DC6134">
      <w:pPr>
        <w:spacing w:after="120"/>
        <w:ind w:left="360"/>
        <w:jc w:val="both"/>
      </w:pPr>
      <w:r>
        <w:rPr>
          <w:b/>
        </w:rPr>
        <w:t xml:space="preserve">(iii) Technical Committee: </w:t>
      </w:r>
      <w:r>
        <w:t>Reviews the technical dimensions of proposed projects, monitors implementation quality, and provides operational guidance. Representatives from strategic partners participate as members.</w:t>
      </w:r>
    </w:p>
    <w:p w14:paraId="214F064E" w14:textId="77777777" w:rsidR="000C10A4" w:rsidRDefault="00AC1926" w:rsidP="00DC6134">
      <w:pPr>
        <w:spacing w:after="120"/>
        <w:ind w:left="360"/>
        <w:jc w:val="both"/>
      </w:pPr>
      <w:r>
        <w:rPr>
          <w:b/>
        </w:rPr>
        <w:t xml:space="preserve">(iv) Regional Hubs (RHs): </w:t>
      </w:r>
      <w:r>
        <w:t>IsDB Regional Hubs serve as the primary liaison with Member Country governments and Implementing Agencies. RHs are responsible for project identification, preparation, supervision, and validation in their respective regions. Member Country governments issue No-Objection Certificates (NOCs) for all interventions.</w:t>
      </w:r>
    </w:p>
    <w:p w14:paraId="6FB19EFF" w14:textId="77777777" w:rsidR="000C10A4" w:rsidRDefault="00AC1926">
      <w:pPr>
        <w:pStyle w:val="Heading2"/>
      </w:pPr>
      <w:r>
        <w:rPr>
          <w:rFonts w:ascii="Calibri" w:eastAsia="Calibri" w:hAnsi="Calibri" w:cs="Calibri"/>
          <w:color w:val="003366"/>
        </w:rPr>
        <w:t>IV. Job Description of the Program Management Officer</w:t>
      </w:r>
    </w:p>
    <w:p w14:paraId="0C2D937A" w14:textId="3D597346" w:rsidR="000C10A4" w:rsidRDefault="00AC1926" w:rsidP="00DC6134">
      <w:pPr>
        <w:pStyle w:val="ListParagraph"/>
        <w:numPr>
          <w:ilvl w:val="0"/>
          <w:numId w:val="11"/>
        </w:numPr>
        <w:spacing w:after="120"/>
      </w:pPr>
      <w:r>
        <w:t>IsDB is seeking a qualified candidate to fill the position of Program Management Officer (PMO) for the 3R Facility Management Team.</w:t>
      </w:r>
    </w:p>
    <w:p w14:paraId="4B7F6618" w14:textId="77777777" w:rsidR="000C10A4" w:rsidRDefault="00AC1926">
      <w:pPr>
        <w:pStyle w:val="Heading3"/>
      </w:pPr>
      <w:r>
        <w:rPr>
          <w:rFonts w:ascii="Calibri" w:eastAsia="Calibri" w:hAnsi="Calibri" w:cs="Calibri"/>
          <w:color w:val="003366"/>
          <w:sz w:val="24"/>
        </w:rPr>
        <w:t>Job Purpose</w:t>
      </w:r>
    </w:p>
    <w:p w14:paraId="717C7817" w14:textId="0AEBC146" w:rsidR="000C10A4" w:rsidRDefault="00AC1926" w:rsidP="00DC6134">
      <w:pPr>
        <w:pStyle w:val="ListParagraph"/>
        <w:numPr>
          <w:ilvl w:val="0"/>
          <w:numId w:val="11"/>
        </w:numPr>
        <w:spacing w:after="120"/>
        <w:jc w:val="both"/>
      </w:pPr>
      <w:r>
        <w:t>The Program Management Officer's responsibilities are to ensure the achievement of the Facility's objectives through coordinating the operational dimensions of program planning, implementation, monitoring, and reporting. The PMO oversees the Facility's project pipeline management, financial tracking, administrative coordination, and communications planning. The PMO ensures that all project deliverables are on time, within budget, and at the required level of quality, and serves as the principal coordinator between the FMT, Regional Hubs, IsDB support departments (Finance, Legal, Disbursements, Procurement), and Implementing Agencies on operational and administrative matters.</w:t>
      </w:r>
    </w:p>
    <w:p w14:paraId="4F17EE3C" w14:textId="77777777" w:rsidR="000C10A4" w:rsidRDefault="00AC1926">
      <w:pPr>
        <w:pStyle w:val="Heading3"/>
      </w:pPr>
      <w:r>
        <w:rPr>
          <w:rFonts w:ascii="Calibri" w:eastAsia="Calibri" w:hAnsi="Calibri" w:cs="Calibri"/>
          <w:color w:val="003366"/>
          <w:sz w:val="24"/>
        </w:rPr>
        <w:t>Roles and Responsibilities</w:t>
      </w:r>
    </w:p>
    <w:p w14:paraId="641B5294" w14:textId="77777777" w:rsidR="000C10A4" w:rsidRPr="00DC6134" w:rsidRDefault="00AC1926" w:rsidP="00DC6134">
      <w:pPr>
        <w:pStyle w:val="Heading4"/>
      </w:pPr>
      <w:r w:rsidRPr="00DC6134">
        <w:t>Program and Portfolio Management</w:t>
      </w:r>
    </w:p>
    <w:p w14:paraId="073BEF5B" w14:textId="77777777" w:rsidR="000C10A4" w:rsidRDefault="56362B2A" w:rsidP="00DC6134">
      <w:pPr>
        <w:pStyle w:val="ListBullet"/>
        <w:spacing w:after="80"/>
        <w:jc w:val="both"/>
      </w:pPr>
      <w:r>
        <w:t>Monitor the progress of the 3R Facility's project portfolio across all three windows, ensuring deliverables are on time, within budget, and at the required level of quality.</w:t>
      </w:r>
    </w:p>
    <w:p w14:paraId="215A25A4" w14:textId="77777777" w:rsidR="000C10A4" w:rsidRDefault="56362B2A" w:rsidP="00DC6134">
      <w:pPr>
        <w:pStyle w:val="ListBullet"/>
        <w:spacing w:after="80"/>
        <w:jc w:val="both"/>
      </w:pPr>
      <w:r>
        <w:t>Maintain and regularly update the Facility's project pipeline database, tracking status from identification through appraisal, approval, implementation, and completion.</w:t>
      </w:r>
    </w:p>
    <w:p w14:paraId="1A62C52B" w14:textId="77777777" w:rsidR="000C10A4" w:rsidRDefault="56362B2A" w:rsidP="00DC6134">
      <w:pPr>
        <w:pStyle w:val="ListBullet"/>
        <w:spacing w:after="80"/>
        <w:jc w:val="both"/>
      </w:pPr>
      <w:r>
        <w:t>Coordinate project proposal development processes under the Facility through the FMT and Regional Hubs, including arranging review meetings, obtaining approvals, and ensuring timely submission.</w:t>
      </w:r>
    </w:p>
    <w:p w14:paraId="5A32CC20" w14:textId="77777777" w:rsidR="000C10A4" w:rsidRDefault="56362B2A" w:rsidP="00DC6134">
      <w:pPr>
        <w:pStyle w:val="ListBullet"/>
        <w:spacing w:after="80"/>
        <w:jc w:val="both"/>
      </w:pPr>
      <w:r>
        <w:t>Handle financial management activities pertaining to the Facility, including processing financial requests, disbursements, settlements, and procurement tracking.</w:t>
      </w:r>
    </w:p>
    <w:p w14:paraId="69CDC8BB" w14:textId="77777777" w:rsidR="000C10A4" w:rsidRDefault="56362B2A" w:rsidP="00DC6134">
      <w:pPr>
        <w:pStyle w:val="ListBullet"/>
        <w:spacing w:after="80"/>
        <w:jc w:val="both"/>
      </w:pPr>
      <w:r>
        <w:t>Assess actual progress against initial activity timelines and flag deviations to the Team Leader with recommended corrective actions.</w:t>
      </w:r>
    </w:p>
    <w:p w14:paraId="169A975C" w14:textId="77777777" w:rsidR="000C10A4" w:rsidRDefault="56362B2A" w:rsidP="00DC6134">
      <w:pPr>
        <w:pStyle w:val="ListBullet"/>
        <w:spacing w:after="80"/>
        <w:jc w:val="both"/>
      </w:pPr>
      <w:r>
        <w:lastRenderedPageBreak/>
        <w:t>Manage all program documentation and records in compliance with IsDB archiving and knowledge management standards.</w:t>
      </w:r>
    </w:p>
    <w:p w14:paraId="43AD6DB4" w14:textId="77777777" w:rsidR="000C10A4" w:rsidRDefault="56362B2A" w:rsidP="00DC6134">
      <w:pPr>
        <w:pStyle w:val="ListBullet"/>
        <w:spacing w:after="80"/>
        <w:jc w:val="both"/>
      </w:pPr>
      <w:r>
        <w:t>Coordinate the preparation of the Facility's annual workplans and monitor adherence to planned targets.</w:t>
      </w:r>
    </w:p>
    <w:p w14:paraId="6F565E97" w14:textId="77777777" w:rsidR="000C10A4" w:rsidRDefault="56362B2A" w:rsidP="00DC6134">
      <w:pPr>
        <w:pStyle w:val="ListBullet"/>
        <w:spacing w:after="80"/>
        <w:jc w:val="both"/>
      </w:pPr>
      <w:r>
        <w:t>Support the procurement processes for Implementing Agencies and service providers in coordination with IsDB's Procurement function.</w:t>
      </w:r>
    </w:p>
    <w:p w14:paraId="5F77BCA4" w14:textId="77777777" w:rsidR="000C10A4" w:rsidRDefault="00AC1926" w:rsidP="00DC6134">
      <w:pPr>
        <w:pStyle w:val="Heading4"/>
      </w:pPr>
      <w:r>
        <w:t>Meetings and Events Coordination</w:t>
      </w:r>
    </w:p>
    <w:p w14:paraId="0F8CCE1A" w14:textId="77777777" w:rsidR="000C10A4" w:rsidRDefault="56362B2A" w:rsidP="00DC6134">
      <w:pPr>
        <w:pStyle w:val="ListBullet"/>
        <w:spacing w:after="80"/>
        <w:jc w:val="both"/>
      </w:pPr>
      <w:r>
        <w:t>Manage the arrangement of internal coordination meetings, Steering Committee sessions, Technical Committee meetings, Advisory Board engagements, and other FMT forums.</w:t>
      </w:r>
    </w:p>
    <w:p w14:paraId="27CB6BDA" w14:textId="77777777" w:rsidR="000C10A4" w:rsidRDefault="56362B2A" w:rsidP="00DC6134">
      <w:pPr>
        <w:pStyle w:val="ListBullet"/>
        <w:spacing w:after="80"/>
        <w:jc w:val="both"/>
      </w:pPr>
      <w:r>
        <w:t>Organize local and regional events including Annual Program Reviews, Midterm Review Meetings, and resource mobilization events.</w:t>
      </w:r>
    </w:p>
    <w:p w14:paraId="41F54AB5" w14:textId="77777777" w:rsidR="000C10A4" w:rsidRDefault="56362B2A" w:rsidP="00DC6134">
      <w:pPr>
        <w:pStyle w:val="ListBullet"/>
        <w:spacing w:after="80"/>
        <w:jc w:val="both"/>
      </w:pPr>
      <w:r>
        <w:t>Prepare and circulate agendas, meeting minutes, and action logs; follow up with relevant FMT members and partners on outstanding actions.</w:t>
      </w:r>
    </w:p>
    <w:p w14:paraId="7A3FEAA6" w14:textId="77777777" w:rsidR="000C10A4" w:rsidRDefault="56362B2A" w:rsidP="00DC6134">
      <w:pPr>
        <w:pStyle w:val="ListBullet"/>
        <w:spacing w:after="80"/>
        <w:jc w:val="both"/>
      </w:pPr>
      <w:r>
        <w:t>Coordinate logistical arrangements with relevant IsDB units and external service providers for all Facility events.</w:t>
      </w:r>
    </w:p>
    <w:p w14:paraId="0119EDE6" w14:textId="77777777" w:rsidR="000C10A4" w:rsidRDefault="56362B2A" w:rsidP="00DC6134">
      <w:pPr>
        <w:pStyle w:val="ListBullet"/>
        <w:spacing w:after="80"/>
        <w:jc w:val="both"/>
      </w:pPr>
      <w:r>
        <w:t>Maintain a strategic calendar of upcoming Facility events, partner engagements, and reporting deadlines.</w:t>
      </w:r>
    </w:p>
    <w:p w14:paraId="5AC85351" w14:textId="77777777" w:rsidR="000C10A4" w:rsidRDefault="00AC1926" w:rsidP="00DC6134">
      <w:pPr>
        <w:pStyle w:val="Heading4"/>
      </w:pPr>
      <w:r>
        <w:t>Reporting</w:t>
      </w:r>
    </w:p>
    <w:p w14:paraId="52311E32" w14:textId="77777777" w:rsidR="000C10A4" w:rsidRDefault="56362B2A" w:rsidP="00DC6134">
      <w:pPr>
        <w:pStyle w:val="ListBullet"/>
        <w:spacing w:after="80"/>
        <w:jc w:val="both"/>
      </w:pPr>
      <w:r>
        <w:t>Prepare monthly, quarterly, semi-annual, and annual progress reports on all Facility activities for different stakeholder audiences.</w:t>
      </w:r>
    </w:p>
    <w:p w14:paraId="41604C51" w14:textId="77777777" w:rsidR="000C10A4" w:rsidRDefault="56362B2A" w:rsidP="00DC6134">
      <w:pPr>
        <w:pStyle w:val="ListBullet"/>
        <w:spacing w:after="80"/>
        <w:jc w:val="both"/>
      </w:pPr>
      <w:r>
        <w:t>Provide inputs, information, and data for management reports, donor reports, and Steering Committee documents.</w:t>
      </w:r>
    </w:p>
    <w:p w14:paraId="265C8556" w14:textId="77777777" w:rsidR="000C10A4" w:rsidRDefault="56362B2A" w:rsidP="00DC6134">
      <w:pPr>
        <w:pStyle w:val="ListBullet"/>
        <w:spacing w:after="80"/>
        <w:jc w:val="both"/>
      </w:pPr>
      <w:r>
        <w:t>Support the preparation of Facility performance dashboards in coordination with the M&amp;E/Data Officer.</w:t>
      </w:r>
    </w:p>
    <w:p w14:paraId="4673F9C7" w14:textId="77777777" w:rsidR="000C10A4" w:rsidRDefault="56362B2A" w:rsidP="00DC6134">
      <w:pPr>
        <w:pStyle w:val="ListBullet"/>
        <w:spacing w:after="80"/>
        <w:jc w:val="both"/>
      </w:pPr>
      <w:r>
        <w:t>Compile and analyze data to assess the Facility's progress against its KPI targets and financial execution rates.</w:t>
      </w:r>
    </w:p>
    <w:p w14:paraId="6A421059" w14:textId="77777777" w:rsidR="000C10A4" w:rsidRDefault="00AC1926" w:rsidP="00DC6134">
      <w:pPr>
        <w:pStyle w:val="Heading4"/>
      </w:pPr>
      <w:r>
        <w:t>Communication</w:t>
      </w:r>
    </w:p>
    <w:p w14:paraId="037A03FF" w14:textId="77777777" w:rsidR="000C10A4" w:rsidRDefault="56362B2A" w:rsidP="00DC6134">
      <w:pPr>
        <w:pStyle w:val="ListBullet"/>
        <w:spacing w:after="80"/>
        <w:jc w:val="both"/>
      </w:pPr>
      <w:r>
        <w:t>Develop and implement the Facility's communication and information plan, ensuring balanced visibility for all stakeholders.</w:t>
      </w:r>
    </w:p>
    <w:p w14:paraId="7AF8030F" w14:textId="77777777" w:rsidR="000C10A4" w:rsidRDefault="56362B2A" w:rsidP="00DC6134">
      <w:pPr>
        <w:pStyle w:val="ListBullet"/>
        <w:spacing w:after="80"/>
        <w:jc w:val="both"/>
      </w:pPr>
      <w:r>
        <w:t>Coordinate communication activities with IsDB's Communication Department and relevant partner organizations.</w:t>
      </w:r>
    </w:p>
    <w:p w14:paraId="179A43D9" w14:textId="77777777" w:rsidR="000C10A4" w:rsidRDefault="56362B2A" w:rsidP="00DC6134">
      <w:pPr>
        <w:pStyle w:val="ListBullet"/>
        <w:spacing w:after="80"/>
        <w:jc w:val="both"/>
      </w:pPr>
      <w:r>
        <w:t>Maintain and update the Facility's information platform, ensuring valid access for authorized stakeholders.</w:t>
      </w:r>
    </w:p>
    <w:p w14:paraId="142996CE" w14:textId="77777777" w:rsidR="000C10A4" w:rsidRDefault="56362B2A" w:rsidP="00DC6134">
      <w:pPr>
        <w:pStyle w:val="ListBullet"/>
        <w:spacing w:after="80"/>
        <w:jc w:val="both"/>
      </w:pPr>
      <w:r>
        <w:t>Ensure knowledge capturing and sharing horizontally (between beneficiary countries) and vertically (introducing global best practices).</w:t>
      </w:r>
    </w:p>
    <w:p w14:paraId="1A8B0E71" w14:textId="77777777" w:rsidR="000C10A4" w:rsidRDefault="56362B2A" w:rsidP="00DC6134">
      <w:pPr>
        <w:pStyle w:val="ListBullet"/>
        <w:spacing w:after="80"/>
        <w:jc w:val="both"/>
      </w:pPr>
      <w:r>
        <w:t>Produce communication materials including newsletters, briefings, brochures, and event presentations.</w:t>
      </w:r>
    </w:p>
    <w:p w14:paraId="63B5C1F7" w14:textId="77777777" w:rsidR="000C10A4" w:rsidRDefault="56362B2A" w:rsidP="00DC6134">
      <w:pPr>
        <w:pStyle w:val="ListBullet"/>
        <w:spacing w:after="80"/>
        <w:jc w:val="both"/>
      </w:pPr>
      <w:r>
        <w:t>Assist with event logistics including audio/visual arrangements, PowerPoint presentations, and registration management.</w:t>
      </w:r>
    </w:p>
    <w:p w14:paraId="4EDF146B" w14:textId="77777777" w:rsidR="000C10A4" w:rsidRDefault="00AC1926" w:rsidP="00DC6134">
      <w:pPr>
        <w:pStyle w:val="Heading4"/>
      </w:pPr>
      <w:r>
        <w:lastRenderedPageBreak/>
        <w:t>Management Support</w:t>
      </w:r>
    </w:p>
    <w:p w14:paraId="5F1F3818" w14:textId="77777777" w:rsidR="000C10A4" w:rsidRDefault="56362B2A" w:rsidP="00DC6134">
      <w:pPr>
        <w:pStyle w:val="ListBullet"/>
        <w:spacing w:after="80"/>
        <w:jc w:val="both"/>
      </w:pPr>
      <w:r>
        <w:t>Provide management oversight and direction for Facility operations with a focus on operational optimization.</w:t>
      </w:r>
    </w:p>
    <w:p w14:paraId="4BB7C7C9" w14:textId="77777777" w:rsidR="000C10A4" w:rsidRDefault="56362B2A" w:rsidP="00DC6134">
      <w:pPr>
        <w:pStyle w:val="ListBullet"/>
        <w:spacing w:after="80"/>
        <w:jc w:val="both"/>
      </w:pPr>
      <w:r>
        <w:t>Participate in annual program reviews and planning workshops; assist the Team Leader in preparing relevant reports.</w:t>
      </w:r>
    </w:p>
    <w:p w14:paraId="64784667" w14:textId="77777777" w:rsidR="000C10A4" w:rsidRDefault="56362B2A" w:rsidP="00DC6134">
      <w:pPr>
        <w:pStyle w:val="ListBullet"/>
        <w:spacing w:after="80"/>
        <w:jc w:val="both"/>
      </w:pPr>
      <w:r>
        <w:t>Provide feedback to the Team Leader on program strategies, activities, and opportunities for efficiency improvement.</w:t>
      </w:r>
    </w:p>
    <w:p w14:paraId="7531DC32" w14:textId="77777777" w:rsidR="000C10A4" w:rsidRDefault="56362B2A" w:rsidP="00DC6134">
      <w:pPr>
        <w:pStyle w:val="ListBullet"/>
        <w:spacing w:after="80"/>
        <w:jc w:val="both"/>
      </w:pPr>
      <w:r>
        <w:t>Suggest strategies for improving the efficiency and effectiveness of the Facility by identifying bottlenecks and developing plans to address them.</w:t>
      </w:r>
    </w:p>
    <w:p w14:paraId="14D950E5" w14:textId="77777777" w:rsidR="000C10A4" w:rsidRDefault="56362B2A" w:rsidP="00DC6134">
      <w:pPr>
        <w:pStyle w:val="ListBullet"/>
        <w:spacing w:after="80"/>
        <w:jc w:val="both"/>
      </w:pPr>
      <w:r>
        <w:t>Perform any other duties as assigned by the Team Leader.</w:t>
      </w:r>
    </w:p>
    <w:p w14:paraId="700115DD" w14:textId="77777777" w:rsidR="000C10A4" w:rsidRDefault="00AC1926">
      <w:pPr>
        <w:pStyle w:val="Heading3"/>
      </w:pPr>
      <w:r>
        <w:rPr>
          <w:rFonts w:ascii="Calibri" w:eastAsia="Calibri" w:hAnsi="Calibri" w:cs="Calibri"/>
          <w:color w:val="003366"/>
          <w:sz w:val="24"/>
        </w:rPr>
        <w:t>Academic Qualifications and Work Experience</w:t>
      </w:r>
    </w:p>
    <w:p w14:paraId="74B0B3B9" w14:textId="18667FA7" w:rsidR="000C10A4" w:rsidRDefault="00AC1926" w:rsidP="00DC6134">
      <w:pPr>
        <w:pStyle w:val="ListParagraph"/>
        <w:numPr>
          <w:ilvl w:val="0"/>
          <w:numId w:val="11"/>
        </w:numPr>
        <w:spacing w:after="120"/>
      </w:pPr>
      <w:r>
        <w:t>The minimum required qualifications and work experience are:</w:t>
      </w:r>
    </w:p>
    <w:p w14:paraId="39EBA489" w14:textId="77777777" w:rsidR="000C10A4" w:rsidRDefault="56362B2A" w:rsidP="00DC6134">
      <w:pPr>
        <w:pStyle w:val="ListBullet"/>
        <w:spacing w:after="80"/>
        <w:jc w:val="both"/>
      </w:pPr>
      <w:r>
        <w:t>Bachelor's or Master's degree in Business Administration, Economics, Public Administration, Project Management, or a related field.</w:t>
      </w:r>
    </w:p>
    <w:p w14:paraId="2013FE01" w14:textId="77777777" w:rsidR="000C10A4" w:rsidRDefault="56362B2A" w:rsidP="00DC6134">
      <w:pPr>
        <w:pStyle w:val="ListBullet"/>
        <w:spacing w:after="80"/>
        <w:jc w:val="both"/>
      </w:pPr>
      <w:r>
        <w:t>Project or Program Management certifications (PMP, PRINCE2, or equivalent) are strongly recommended.</w:t>
      </w:r>
    </w:p>
    <w:p w14:paraId="3A0424DC" w14:textId="77777777" w:rsidR="000C10A4" w:rsidRDefault="56362B2A" w:rsidP="00DC6134">
      <w:pPr>
        <w:pStyle w:val="ListBullet"/>
        <w:spacing w:after="80"/>
        <w:jc w:val="both"/>
      </w:pPr>
      <w:r>
        <w:t>Minimum of 7 years of experience in a similar program or project management role in an international development, humanitarian, or multilateral organization.</w:t>
      </w:r>
    </w:p>
    <w:p w14:paraId="4C06E41D" w14:textId="77777777" w:rsidR="000C10A4" w:rsidRDefault="56362B2A" w:rsidP="00DC6134">
      <w:pPr>
        <w:pStyle w:val="ListBullet"/>
        <w:spacing w:after="80"/>
        <w:jc w:val="both"/>
      </w:pPr>
      <w:r>
        <w:t>Experience in designing and managing program monitoring tools, financial tracking systems, and reporting frameworks.</w:t>
      </w:r>
    </w:p>
    <w:p w14:paraId="3F69FE5B" w14:textId="77777777" w:rsidR="000C10A4" w:rsidRDefault="56362B2A" w:rsidP="00DC6134">
      <w:pPr>
        <w:pStyle w:val="ListBullet"/>
        <w:spacing w:after="80"/>
        <w:jc w:val="both"/>
      </w:pPr>
      <w:r>
        <w:t>Proven ICT skills, including proficiency in Microsoft Office (Word, Excel, PowerPoint) and project management software.</w:t>
      </w:r>
    </w:p>
    <w:p w14:paraId="604FD062" w14:textId="77777777" w:rsidR="000C10A4" w:rsidRDefault="56362B2A" w:rsidP="00DC6134">
      <w:pPr>
        <w:pStyle w:val="ListBullet"/>
        <w:spacing w:after="80"/>
        <w:jc w:val="both"/>
      </w:pPr>
      <w:r>
        <w:t>Excellent written and oral communication skills.</w:t>
      </w:r>
    </w:p>
    <w:p w14:paraId="70FA2BF2" w14:textId="77777777" w:rsidR="000C10A4" w:rsidRDefault="56362B2A" w:rsidP="00DC6134">
      <w:pPr>
        <w:pStyle w:val="ListBullet"/>
        <w:spacing w:after="80"/>
        <w:jc w:val="both"/>
      </w:pPr>
      <w:r>
        <w:t>Ability to work under pressure, respond constructively to feedback, and manage competing priorities.</w:t>
      </w:r>
    </w:p>
    <w:p w14:paraId="4874D5C7" w14:textId="77777777" w:rsidR="000C10A4" w:rsidRDefault="56362B2A" w:rsidP="00DC6134">
      <w:pPr>
        <w:pStyle w:val="ListBullet"/>
        <w:spacing w:after="80"/>
        <w:jc w:val="both"/>
      </w:pPr>
      <w:r>
        <w:t>Relevant regional and international development experience is an added advantage.</w:t>
      </w:r>
    </w:p>
    <w:p w14:paraId="453A1EAA" w14:textId="77777777" w:rsidR="000C10A4" w:rsidRDefault="00AC1926">
      <w:pPr>
        <w:pStyle w:val="Heading3"/>
      </w:pPr>
      <w:r>
        <w:rPr>
          <w:rFonts w:ascii="Calibri" w:eastAsia="Calibri" w:hAnsi="Calibri" w:cs="Calibri"/>
          <w:color w:val="003366"/>
          <w:sz w:val="24"/>
        </w:rPr>
        <w:t>Skills</w:t>
      </w:r>
    </w:p>
    <w:p w14:paraId="61B744C2" w14:textId="079A46DF" w:rsidR="000C10A4" w:rsidRDefault="00AC1926" w:rsidP="00DC6134">
      <w:pPr>
        <w:pStyle w:val="ListParagraph"/>
        <w:numPr>
          <w:ilvl w:val="0"/>
          <w:numId w:val="11"/>
        </w:numPr>
        <w:spacing w:after="120"/>
      </w:pPr>
      <w:r>
        <w:t>The required skills are:</w:t>
      </w:r>
    </w:p>
    <w:p w14:paraId="4ED5C0FC" w14:textId="77777777" w:rsidR="000C10A4" w:rsidRDefault="56362B2A" w:rsidP="00DC6134">
      <w:pPr>
        <w:pStyle w:val="ListBullet"/>
        <w:spacing w:after="80"/>
        <w:jc w:val="both"/>
      </w:pPr>
      <w:r w:rsidRPr="56362B2A">
        <w:rPr>
          <w:b/>
          <w:bCs/>
        </w:rPr>
        <w:t>Nurture Teamwork:</w:t>
      </w:r>
      <w:r>
        <w:t xml:space="preserve"> Work cooperatively and effectively with others and contribute to enhancing the effectiveness and efficiency of the Facility.</w:t>
      </w:r>
    </w:p>
    <w:p w14:paraId="79595CB5" w14:textId="77777777" w:rsidR="000C10A4" w:rsidRDefault="56362B2A" w:rsidP="00DC6134">
      <w:pPr>
        <w:pStyle w:val="ListBullet"/>
        <w:spacing w:after="80"/>
        <w:jc w:val="both"/>
      </w:pPr>
      <w:r w:rsidRPr="56362B2A">
        <w:rPr>
          <w:b/>
          <w:bCs/>
        </w:rPr>
        <w:t>Communicate Effectively:</w:t>
      </w:r>
      <w:r>
        <w:t xml:space="preserve"> Speak, listen, and write in a clear, thorough, and timely manner using appropriate communication tools and techniques.</w:t>
      </w:r>
    </w:p>
    <w:p w14:paraId="744691CC" w14:textId="77777777" w:rsidR="000C10A4" w:rsidRDefault="56362B2A" w:rsidP="00DC6134">
      <w:pPr>
        <w:pStyle w:val="ListBullet"/>
        <w:spacing w:after="80"/>
        <w:jc w:val="both"/>
      </w:pPr>
      <w:r w:rsidRPr="56362B2A">
        <w:rPr>
          <w:b/>
          <w:bCs/>
        </w:rPr>
        <w:t>Behave Ethically:</w:t>
      </w:r>
      <w:r>
        <w:t xml:space="preserve"> Understand ethical behavior and business practices and ensure that own behavior and the behavior of others is consistent with IsDB values.</w:t>
      </w:r>
    </w:p>
    <w:p w14:paraId="52543DAA" w14:textId="77777777" w:rsidR="000C10A4" w:rsidRDefault="56362B2A" w:rsidP="00DC6134">
      <w:pPr>
        <w:pStyle w:val="ListBullet"/>
        <w:spacing w:after="80"/>
        <w:jc w:val="both"/>
      </w:pPr>
      <w:r w:rsidRPr="56362B2A">
        <w:rPr>
          <w:b/>
          <w:bCs/>
        </w:rPr>
        <w:t>Organize and Set Priorities:</w:t>
      </w:r>
      <w:r>
        <w:t xml:space="preserve"> Develop work plans, monitor progress towards goals, and track details, data, information, and activities.</w:t>
      </w:r>
    </w:p>
    <w:p w14:paraId="04CE74A9" w14:textId="77777777" w:rsidR="000C10A4" w:rsidRDefault="56362B2A" w:rsidP="00DC6134">
      <w:pPr>
        <w:pStyle w:val="ListBullet"/>
        <w:spacing w:after="80"/>
        <w:jc w:val="both"/>
      </w:pPr>
      <w:r w:rsidRPr="56362B2A">
        <w:rPr>
          <w:b/>
          <w:bCs/>
        </w:rPr>
        <w:t>Deliver Operationally:</w:t>
      </w:r>
      <w:r>
        <w:t xml:space="preserve"> Translate plans into action, manage complex logistics, and maintain quality documentation under tight timelines.</w:t>
      </w:r>
    </w:p>
    <w:p w14:paraId="7F5E18F5" w14:textId="77777777" w:rsidR="000C10A4" w:rsidRDefault="00AC1926">
      <w:pPr>
        <w:pStyle w:val="Heading3"/>
      </w:pPr>
      <w:r>
        <w:rPr>
          <w:rFonts w:ascii="Calibri" w:eastAsia="Calibri" w:hAnsi="Calibri" w:cs="Calibri"/>
          <w:color w:val="003366"/>
          <w:sz w:val="24"/>
        </w:rPr>
        <w:lastRenderedPageBreak/>
        <w:t>Languages</w:t>
      </w:r>
    </w:p>
    <w:p w14:paraId="57F07D97" w14:textId="438BA183" w:rsidR="000C10A4" w:rsidRDefault="00AC1926" w:rsidP="00DC6134">
      <w:pPr>
        <w:pStyle w:val="ListParagraph"/>
        <w:numPr>
          <w:ilvl w:val="0"/>
          <w:numId w:val="11"/>
        </w:numPr>
        <w:spacing w:after="120"/>
      </w:pPr>
      <w:r>
        <w:t>Excellent written and spoken communication skills:</w:t>
      </w:r>
    </w:p>
    <w:p w14:paraId="7F3D2E95" w14:textId="1F7AF8DB" w:rsidR="000C10A4" w:rsidRDefault="56362B2A">
      <w:pPr>
        <w:pStyle w:val="ListBullet"/>
        <w:spacing w:after="80"/>
      </w:pPr>
      <w:r>
        <w:t>English (Mandatory)</w:t>
      </w:r>
    </w:p>
    <w:p w14:paraId="1A13495E" w14:textId="21A00684" w:rsidR="000C10A4" w:rsidRDefault="56362B2A">
      <w:pPr>
        <w:pStyle w:val="ListBullet"/>
        <w:spacing w:after="80"/>
      </w:pPr>
      <w:r>
        <w:t>Arabic (Preferred)</w:t>
      </w:r>
    </w:p>
    <w:p w14:paraId="70F26074" w14:textId="77777777" w:rsidR="000C10A4" w:rsidRDefault="56362B2A">
      <w:pPr>
        <w:pStyle w:val="ListBullet"/>
        <w:spacing w:after="80"/>
      </w:pPr>
      <w:r>
        <w:t>French (Preferred)</w:t>
      </w:r>
    </w:p>
    <w:p w14:paraId="1D6B4305" w14:textId="77777777" w:rsidR="000C10A4" w:rsidRDefault="00AC1926">
      <w:pPr>
        <w:pStyle w:val="Heading2"/>
      </w:pPr>
      <w:r>
        <w:rPr>
          <w:rFonts w:ascii="Calibri" w:eastAsia="Calibri" w:hAnsi="Calibri" w:cs="Calibri"/>
          <w:color w:val="003366"/>
        </w:rPr>
        <w:t>V. General Conditions of the Contract</w:t>
      </w:r>
    </w:p>
    <w:p w14:paraId="36F6DA7A" w14:textId="77777777" w:rsidR="000C10A4" w:rsidRDefault="00AC1926">
      <w:pPr>
        <w:pStyle w:val="Heading3"/>
      </w:pPr>
      <w:r>
        <w:rPr>
          <w:rFonts w:ascii="Calibri" w:eastAsia="Calibri" w:hAnsi="Calibri" w:cs="Calibri"/>
          <w:color w:val="003366"/>
          <w:sz w:val="24"/>
        </w:rPr>
        <w:t>Contract Type</w:t>
      </w:r>
    </w:p>
    <w:p w14:paraId="372854FC" w14:textId="708E1702" w:rsidR="000C10A4" w:rsidRDefault="00AC1926" w:rsidP="00DC6134">
      <w:pPr>
        <w:pStyle w:val="ListParagraph"/>
        <w:numPr>
          <w:ilvl w:val="0"/>
          <w:numId w:val="11"/>
        </w:numPr>
        <w:spacing w:after="120"/>
      </w:pPr>
      <w:r>
        <w:t>Full-time Program Management Officer (PMO) based at the IsDB Headquarters in Jeddah, Saudi Arabia.</w:t>
      </w:r>
    </w:p>
    <w:p w14:paraId="21511925" w14:textId="77777777" w:rsidR="000C10A4" w:rsidRDefault="00AC1926">
      <w:pPr>
        <w:pStyle w:val="Heading3"/>
      </w:pPr>
      <w:r>
        <w:rPr>
          <w:rFonts w:ascii="Calibri" w:eastAsia="Calibri" w:hAnsi="Calibri" w:cs="Calibri"/>
          <w:color w:val="003366"/>
          <w:sz w:val="24"/>
        </w:rPr>
        <w:t>Duration of the Assignment and Contract Renewal</w:t>
      </w:r>
    </w:p>
    <w:p w14:paraId="3F3E72DD" w14:textId="4B9B18C4" w:rsidR="000C10A4" w:rsidRDefault="00AC1926" w:rsidP="00DC6134">
      <w:pPr>
        <w:pStyle w:val="ListParagraph"/>
        <w:numPr>
          <w:ilvl w:val="0"/>
          <w:numId w:val="11"/>
        </w:numPr>
        <w:spacing w:after="120"/>
        <w:jc w:val="both"/>
      </w:pPr>
      <w:r>
        <w:t>The assignment is for five years (2026–2030) and the contract is renewable every year based on performance and the achievements of the officer as assessed by IsDB management.</w:t>
      </w:r>
    </w:p>
    <w:p w14:paraId="59C95AA1" w14:textId="77777777" w:rsidR="000C10A4" w:rsidRDefault="00AC1926">
      <w:pPr>
        <w:pStyle w:val="Heading3"/>
      </w:pPr>
      <w:r>
        <w:rPr>
          <w:rFonts w:ascii="Calibri" w:eastAsia="Calibri" w:hAnsi="Calibri" w:cs="Calibri"/>
          <w:color w:val="003366"/>
          <w:sz w:val="24"/>
        </w:rPr>
        <w:t>Reporting</w:t>
      </w:r>
    </w:p>
    <w:p w14:paraId="1CA6C43B" w14:textId="64D2798B" w:rsidR="000C10A4" w:rsidRDefault="00AC1926" w:rsidP="00DC6134">
      <w:pPr>
        <w:pStyle w:val="ListParagraph"/>
        <w:numPr>
          <w:ilvl w:val="0"/>
          <w:numId w:val="11"/>
        </w:numPr>
        <w:spacing w:after="120"/>
        <w:jc w:val="both"/>
      </w:pPr>
      <w:r>
        <w:t>The Program Management Officer will report to the Team Leader of the 3R Facility Management Team (FMT) within RCA, and will maintain regular contact with IsDB's Finance, Disbursements, Legal, and Procurement functions, as well as with Regional Hubs.</w:t>
      </w:r>
    </w:p>
    <w:p w14:paraId="44C2DAEF" w14:textId="77777777" w:rsidR="000C10A4" w:rsidRDefault="00AC1926">
      <w:pPr>
        <w:pStyle w:val="Heading3"/>
      </w:pPr>
      <w:r>
        <w:rPr>
          <w:rFonts w:ascii="Calibri" w:eastAsia="Calibri" w:hAnsi="Calibri" w:cs="Calibri"/>
          <w:color w:val="003366"/>
          <w:sz w:val="24"/>
        </w:rPr>
        <w:t>Obligations</w:t>
      </w:r>
    </w:p>
    <w:p w14:paraId="0255D1F4" w14:textId="221A7CBE" w:rsidR="000C10A4" w:rsidRDefault="00AC1926" w:rsidP="00DC6134">
      <w:pPr>
        <w:pStyle w:val="ListParagraph"/>
        <w:numPr>
          <w:ilvl w:val="0"/>
          <w:numId w:val="11"/>
        </w:numPr>
        <w:spacing w:after="120"/>
        <w:jc w:val="both"/>
      </w:pPr>
      <w:r>
        <w:t>The Program Management Officer (PMO) must complete all assignments set out in these Terms of Reference with due diligence and efficiency, in accordance with generally accepted professional techniques and practices. The Program Management Officer (PMO) must respect the impartiality and independence of IsDB and must neither seek nor accept instructions from anyone other than the above-mentioned reporting system. During the term of this contract, the Program Management Officer (PMO) must refrain from any conduct that would adversely reflect on IsDB and must not engage in any activity that is incompatible with the administrative instructions, policies, and procedures of IsDB. The Program Management Officer (PMO) must exercise the utmost discretion in all matters relating to this contract.</w:t>
      </w:r>
    </w:p>
    <w:p w14:paraId="316429ED" w14:textId="77777777" w:rsidR="000C10A4" w:rsidRDefault="00AC1926">
      <w:pPr>
        <w:pStyle w:val="Heading3"/>
      </w:pPr>
      <w:r>
        <w:rPr>
          <w:rFonts w:ascii="Calibri" w:eastAsia="Calibri" w:hAnsi="Calibri" w:cs="Calibri"/>
          <w:color w:val="003366"/>
          <w:sz w:val="24"/>
        </w:rPr>
        <w:t>Travel</w:t>
      </w:r>
    </w:p>
    <w:p w14:paraId="6AA929FC" w14:textId="1FE7EEC5" w:rsidR="000C10A4" w:rsidRDefault="00AC1926" w:rsidP="00DC6134">
      <w:pPr>
        <w:pStyle w:val="ListParagraph"/>
        <w:numPr>
          <w:ilvl w:val="0"/>
          <w:numId w:val="11"/>
        </w:numPr>
        <w:spacing w:after="120"/>
      </w:pPr>
      <w:r>
        <w:t>Travel costs shall be set out in the contract on the following basis:</w:t>
      </w:r>
    </w:p>
    <w:p w14:paraId="76BCA4ED" w14:textId="77777777" w:rsidR="000C10A4" w:rsidRDefault="56362B2A" w:rsidP="00DC6134">
      <w:pPr>
        <w:pStyle w:val="ListBullet"/>
        <w:spacing w:after="80"/>
        <w:jc w:val="both"/>
      </w:pPr>
      <w:r>
        <w:t>The 3R Facility will pay for travel in economy class via the most direct and economical route;</w:t>
      </w:r>
    </w:p>
    <w:p w14:paraId="3E100605" w14:textId="77777777" w:rsidR="000C10A4" w:rsidRDefault="56362B2A" w:rsidP="00DC6134">
      <w:pPr>
        <w:pStyle w:val="ListBullet"/>
        <w:spacing w:after="80"/>
        <w:jc w:val="both"/>
      </w:pPr>
      <w:r>
        <w:t>The 3R Facility will provide the officer with a daily subsistence allowance similar to IsDB officers undertaking equivalent travel for official purposes.</w:t>
      </w:r>
    </w:p>
    <w:p w14:paraId="07C3B347" w14:textId="77777777" w:rsidR="000C10A4" w:rsidRDefault="00AC1926">
      <w:pPr>
        <w:pStyle w:val="Heading3"/>
      </w:pPr>
      <w:r>
        <w:rPr>
          <w:rFonts w:ascii="Calibri" w:eastAsia="Calibri" w:hAnsi="Calibri" w:cs="Calibri"/>
          <w:color w:val="003366"/>
          <w:sz w:val="24"/>
        </w:rPr>
        <w:t>Statement of Good Health</w:t>
      </w:r>
    </w:p>
    <w:p w14:paraId="79C16CE0" w14:textId="0C0573C5" w:rsidR="000C10A4" w:rsidRDefault="00AC1926" w:rsidP="00DC6134">
      <w:pPr>
        <w:pStyle w:val="ListParagraph"/>
        <w:numPr>
          <w:ilvl w:val="0"/>
          <w:numId w:val="11"/>
        </w:numPr>
        <w:spacing w:after="120"/>
      </w:pPr>
      <w:r>
        <w:t xml:space="preserve">Before commencing work, the Program Management Officer (PMO) must deliver to IsDB a certified self-statement of good health and take full accountability for the accuracy of that </w:t>
      </w:r>
      <w:r>
        <w:lastRenderedPageBreak/>
        <w:t>statement. The Program Management Officer (PMO) will be responsible for any costs incurred in relation to the statement of good health.</w:t>
      </w:r>
    </w:p>
    <w:p w14:paraId="0C7AD586" w14:textId="77777777" w:rsidR="000C10A4" w:rsidRDefault="00AC1926">
      <w:pPr>
        <w:pStyle w:val="Heading3"/>
      </w:pPr>
      <w:r>
        <w:rPr>
          <w:rFonts w:ascii="Calibri" w:eastAsia="Calibri" w:hAnsi="Calibri" w:cs="Calibri"/>
          <w:color w:val="003366"/>
          <w:sz w:val="24"/>
        </w:rPr>
        <w:t>Termination of Contract</w:t>
      </w:r>
    </w:p>
    <w:p w14:paraId="5F5E2ACD" w14:textId="46639419" w:rsidR="000C10A4" w:rsidRDefault="00AC1926" w:rsidP="00DC6134">
      <w:pPr>
        <w:pStyle w:val="ListParagraph"/>
        <w:numPr>
          <w:ilvl w:val="0"/>
          <w:numId w:val="11"/>
        </w:numPr>
        <w:spacing w:after="120"/>
      </w:pPr>
      <w:r>
        <w:t>Either party may terminate the contract before its specified termination date by giving notice in writing to the other party. The period of notice shall be one month. In the event of impropriety or other misconduct by the Program Management Officer (PMO), IsDB shall be entitled to terminate the contract without notice.</w:t>
      </w:r>
    </w:p>
    <w:p w14:paraId="3A9CF25C" w14:textId="77777777" w:rsidR="000C10A4" w:rsidRDefault="00AC1926">
      <w:pPr>
        <w:pStyle w:val="Heading3"/>
      </w:pPr>
      <w:r>
        <w:rPr>
          <w:rFonts w:ascii="Calibri" w:eastAsia="Calibri" w:hAnsi="Calibri" w:cs="Calibri"/>
          <w:color w:val="003366"/>
          <w:sz w:val="24"/>
        </w:rPr>
        <w:t>Selection and Evaluation Criteria</w:t>
      </w:r>
    </w:p>
    <w:p w14:paraId="77A904B4" w14:textId="77777777" w:rsidR="007A4EC4" w:rsidRDefault="007A4EC4" w:rsidP="00DC6134">
      <w:pPr>
        <w:pStyle w:val="ListParagraph"/>
        <w:numPr>
          <w:ilvl w:val="0"/>
          <w:numId w:val="11"/>
        </w:numPr>
        <w:spacing w:after="120"/>
        <w:jc w:val="both"/>
      </w:pPr>
      <w:r w:rsidRPr="007A4EC4">
        <w:t>To qualify for this position, applicants must be citizens of an IsDB member country.</w:t>
      </w:r>
    </w:p>
    <w:p w14:paraId="320A7EE0" w14:textId="4555624D" w:rsidR="000C10A4" w:rsidRDefault="00AC1926" w:rsidP="00DC6134">
      <w:pPr>
        <w:pStyle w:val="ListParagraph"/>
        <w:numPr>
          <w:ilvl w:val="0"/>
          <w:numId w:val="11"/>
        </w:numPr>
        <w:spacing w:after="120"/>
        <w:jc w:val="both"/>
      </w:pPr>
      <w:r>
        <w:t>The selection method for the Program Management Officer (PMO) will be a competitive selection process.</w:t>
      </w:r>
    </w:p>
    <w:p w14:paraId="57B22DD7" w14:textId="4564817C" w:rsidR="000C10A4" w:rsidRDefault="00AC1926" w:rsidP="00DC6134">
      <w:pPr>
        <w:pStyle w:val="ListParagraph"/>
        <w:numPr>
          <w:ilvl w:val="0"/>
          <w:numId w:val="11"/>
        </w:numPr>
        <w:spacing w:after="120"/>
        <w:jc w:val="both"/>
      </w:pPr>
      <w:r>
        <w:t>A two-stage procedure will be utilized in evaluating the candidates, with evaluation of the technical candidate including the CV and a brief proposal of two (2) pages maximum (60%) and an interview of the candidates (40%).</w:t>
      </w:r>
    </w:p>
    <w:p w14:paraId="69958278" w14:textId="1311E3D4" w:rsidR="000C10A4" w:rsidRDefault="00AC1926" w:rsidP="00DC6134">
      <w:pPr>
        <w:pStyle w:val="ListParagraph"/>
        <w:numPr>
          <w:ilvl w:val="0"/>
          <w:numId w:val="11"/>
        </w:numPr>
        <w:spacing w:after="120"/>
        <w:jc w:val="both"/>
      </w:pPr>
      <w:r>
        <w:t>The contract will be negotiated and awarded to the candidate obtaining the highest combined score.</w:t>
      </w:r>
    </w:p>
    <w:p w14:paraId="27BB2EFB" w14:textId="139EDACE" w:rsidR="000C10A4" w:rsidRDefault="00AC1926" w:rsidP="00DC6134">
      <w:pPr>
        <w:pStyle w:val="ListParagraph"/>
        <w:numPr>
          <w:ilvl w:val="0"/>
          <w:numId w:val="11"/>
        </w:numPr>
        <w:spacing w:after="120"/>
        <w:jc w:val="both"/>
      </w:pPr>
      <w:r>
        <w:t>The CVs and technical criteria include the methodology, approach to undertake such assignment, the candidate's relevance to the assignment, experience in the related field, and key qualifications. The minimum score for technical qualification is 75.</w:t>
      </w:r>
    </w:p>
    <w:p w14:paraId="5306108D" w14:textId="659D9A1C" w:rsidR="000C10A4" w:rsidRDefault="00AC1926" w:rsidP="00DC6134">
      <w:pPr>
        <w:pStyle w:val="ListParagraph"/>
        <w:numPr>
          <w:ilvl w:val="0"/>
          <w:numId w:val="11"/>
        </w:numPr>
        <w:spacing w:after="120"/>
        <w:jc w:val="both"/>
      </w:pPr>
      <w:r>
        <w:t>The following technical scores and evaluation criteria will be applied throughout the selection and evaluation process:</w:t>
      </w:r>
    </w:p>
    <w:tbl>
      <w:tblPr>
        <w:tblStyle w:val="TableGrid"/>
        <w:tblW w:w="0" w:type="auto"/>
        <w:jc w:val="center"/>
        <w:tblLook w:val="04A0" w:firstRow="1" w:lastRow="0" w:firstColumn="1" w:lastColumn="0" w:noHBand="0" w:noVBand="1"/>
      </w:tblPr>
      <w:tblGrid>
        <w:gridCol w:w="1702"/>
        <w:gridCol w:w="5529"/>
        <w:gridCol w:w="1892"/>
      </w:tblGrid>
      <w:tr w:rsidR="000C10A4" w14:paraId="6B6CBB1C" w14:textId="77777777" w:rsidTr="007A4EC4">
        <w:trPr>
          <w:jc w:val="center"/>
        </w:trPr>
        <w:tc>
          <w:tcPr>
            <w:tcW w:w="1702" w:type="dxa"/>
            <w:shd w:val="clear" w:color="auto" w:fill="003366"/>
          </w:tcPr>
          <w:p w14:paraId="19E02623" w14:textId="77777777" w:rsidR="000C10A4" w:rsidRDefault="00AC1926">
            <w:pPr>
              <w:jc w:val="center"/>
            </w:pPr>
            <w:r>
              <w:rPr>
                <w:b/>
                <w:color w:val="FFFFFF"/>
                <w:sz w:val="20"/>
              </w:rPr>
              <w:t>No</w:t>
            </w:r>
          </w:p>
        </w:tc>
        <w:tc>
          <w:tcPr>
            <w:tcW w:w="5529" w:type="dxa"/>
            <w:shd w:val="clear" w:color="auto" w:fill="003366"/>
          </w:tcPr>
          <w:p w14:paraId="4723BFAA" w14:textId="77777777" w:rsidR="000C10A4" w:rsidRDefault="00AC1926">
            <w:pPr>
              <w:jc w:val="center"/>
            </w:pPr>
            <w:r>
              <w:rPr>
                <w:b/>
                <w:color w:val="FFFFFF"/>
                <w:sz w:val="20"/>
              </w:rPr>
              <w:t>Evaluation Criteria</w:t>
            </w:r>
          </w:p>
        </w:tc>
        <w:tc>
          <w:tcPr>
            <w:tcW w:w="1892" w:type="dxa"/>
            <w:shd w:val="clear" w:color="auto" w:fill="003366"/>
          </w:tcPr>
          <w:p w14:paraId="417CCA61" w14:textId="77777777" w:rsidR="000C10A4" w:rsidRDefault="00AC1926">
            <w:pPr>
              <w:jc w:val="center"/>
            </w:pPr>
            <w:r>
              <w:rPr>
                <w:b/>
                <w:color w:val="FFFFFF"/>
                <w:sz w:val="20"/>
              </w:rPr>
              <w:t>Point</w:t>
            </w:r>
          </w:p>
        </w:tc>
      </w:tr>
      <w:tr w:rsidR="000C10A4" w14:paraId="20A2C5D8" w14:textId="77777777" w:rsidTr="007A4EC4">
        <w:trPr>
          <w:jc w:val="center"/>
        </w:trPr>
        <w:tc>
          <w:tcPr>
            <w:tcW w:w="1702" w:type="dxa"/>
            <w:shd w:val="clear" w:color="auto" w:fill="EAF0F6"/>
          </w:tcPr>
          <w:p w14:paraId="45531323" w14:textId="77777777" w:rsidR="000C10A4" w:rsidRDefault="00AC1926">
            <w:r>
              <w:rPr>
                <w:b/>
                <w:sz w:val="20"/>
              </w:rPr>
              <w:t>1.</w:t>
            </w:r>
          </w:p>
        </w:tc>
        <w:tc>
          <w:tcPr>
            <w:tcW w:w="5529" w:type="dxa"/>
            <w:shd w:val="clear" w:color="auto" w:fill="EAF0F6"/>
          </w:tcPr>
          <w:p w14:paraId="1F120A32" w14:textId="77777777" w:rsidR="000C10A4" w:rsidRDefault="00AC1926">
            <w:r>
              <w:rPr>
                <w:b/>
                <w:sz w:val="20"/>
              </w:rPr>
              <w:t>Relevance to the assignment</w:t>
            </w:r>
          </w:p>
        </w:tc>
        <w:tc>
          <w:tcPr>
            <w:tcW w:w="1892" w:type="dxa"/>
            <w:shd w:val="clear" w:color="auto" w:fill="EAF0F6"/>
          </w:tcPr>
          <w:p w14:paraId="121DE9E6" w14:textId="77777777" w:rsidR="000C10A4" w:rsidRDefault="00AC1926">
            <w:pPr>
              <w:jc w:val="center"/>
            </w:pPr>
            <w:r>
              <w:rPr>
                <w:b/>
                <w:sz w:val="20"/>
              </w:rPr>
              <w:t>10</w:t>
            </w:r>
          </w:p>
        </w:tc>
      </w:tr>
      <w:tr w:rsidR="000C10A4" w14:paraId="0680F30D" w14:textId="77777777" w:rsidTr="007A4EC4">
        <w:trPr>
          <w:jc w:val="center"/>
        </w:trPr>
        <w:tc>
          <w:tcPr>
            <w:tcW w:w="1702" w:type="dxa"/>
            <w:shd w:val="clear" w:color="auto" w:fill="FFFFFF"/>
          </w:tcPr>
          <w:p w14:paraId="1F8CA62B" w14:textId="77777777" w:rsidR="000C10A4" w:rsidRDefault="00AC1926">
            <w:r>
              <w:rPr>
                <w:sz w:val="20"/>
              </w:rPr>
              <w:t>1.1</w:t>
            </w:r>
          </w:p>
        </w:tc>
        <w:tc>
          <w:tcPr>
            <w:tcW w:w="5529" w:type="dxa"/>
            <w:shd w:val="clear" w:color="auto" w:fill="FFFFFF"/>
          </w:tcPr>
          <w:p w14:paraId="71CF8A06" w14:textId="4AE4E557" w:rsidR="000C10A4" w:rsidRDefault="008C1884">
            <w:r>
              <w:rPr>
                <w:sz w:val="20"/>
              </w:rPr>
              <w:t xml:space="preserve">Language </w:t>
            </w:r>
            <w:r w:rsidR="00AC1926">
              <w:rPr>
                <w:sz w:val="20"/>
              </w:rPr>
              <w:t>proficiency</w:t>
            </w:r>
            <w:r w:rsidR="00835CB3">
              <w:rPr>
                <w:sz w:val="20"/>
              </w:rPr>
              <w:t xml:space="preserve"> &amp;</w:t>
            </w:r>
            <w:r w:rsidR="00835CB3">
              <w:rPr>
                <w:rFonts w:hint="cs"/>
                <w:sz w:val="20"/>
                <w:rtl/>
              </w:rPr>
              <w:t xml:space="preserve"> </w:t>
            </w:r>
            <w:r w:rsidR="00835CB3">
              <w:rPr>
                <w:sz w:val="20"/>
              </w:rPr>
              <w:t xml:space="preserve">Knowledge of another language </w:t>
            </w:r>
          </w:p>
        </w:tc>
        <w:tc>
          <w:tcPr>
            <w:tcW w:w="1892" w:type="dxa"/>
            <w:shd w:val="clear" w:color="auto" w:fill="FFFFFF"/>
          </w:tcPr>
          <w:p w14:paraId="41EEF02E" w14:textId="7C7F04AB" w:rsidR="000C10A4" w:rsidRDefault="00835CB3">
            <w:pPr>
              <w:jc w:val="center"/>
            </w:pPr>
            <w:r>
              <w:rPr>
                <w:sz w:val="20"/>
              </w:rPr>
              <w:t>10</w:t>
            </w:r>
          </w:p>
        </w:tc>
      </w:tr>
      <w:tr w:rsidR="000C10A4" w14:paraId="06357ED8" w14:textId="77777777" w:rsidTr="007A4EC4">
        <w:trPr>
          <w:jc w:val="center"/>
        </w:trPr>
        <w:tc>
          <w:tcPr>
            <w:tcW w:w="1702" w:type="dxa"/>
            <w:shd w:val="clear" w:color="auto" w:fill="EAF0F6"/>
          </w:tcPr>
          <w:p w14:paraId="7AB607EC" w14:textId="77777777" w:rsidR="000C10A4" w:rsidRDefault="00AC1926">
            <w:r>
              <w:rPr>
                <w:b/>
                <w:sz w:val="20"/>
              </w:rPr>
              <w:t>2.</w:t>
            </w:r>
          </w:p>
        </w:tc>
        <w:tc>
          <w:tcPr>
            <w:tcW w:w="5529" w:type="dxa"/>
            <w:shd w:val="clear" w:color="auto" w:fill="EAF0F6"/>
          </w:tcPr>
          <w:p w14:paraId="345AED49" w14:textId="77777777" w:rsidR="000C10A4" w:rsidRDefault="00AC1926">
            <w:r>
              <w:rPr>
                <w:b/>
                <w:sz w:val="20"/>
              </w:rPr>
              <w:t>Adequacy for the assignment</w:t>
            </w:r>
          </w:p>
        </w:tc>
        <w:tc>
          <w:tcPr>
            <w:tcW w:w="1892" w:type="dxa"/>
            <w:shd w:val="clear" w:color="auto" w:fill="EAF0F6"/>
          </w:tcPr>
          <w:p w14:paraId="1F4DC970" w14:textId="77777777" w:rsidR="000C10A4" w:rsidRDefault="00AC1926">
            <w:pPr>
              <w:jc w:val="center"/>
            </w:pPr>
            <w:r>
              <w:rPr>
                <w:b/>
                <w:sz w:val="20"/>
              </w:rPr>
              <w:t>40</w:t>
            </w:r>
          </w:p>
        </w:tc>
      </w:tr>
      <w:tr w:rsidR="000C10A4" w14:paraId="15C0938D" w14:textId="77777777" w:rsidTr="007A4EC4">
        <w:trPr>
          <w:jc w:val="center"/>
        </w:trPr>
        <w:tc>
          <w:tcPr>
            <w:tcW w:w="1702" w:type="dxa"/>
            <w:shd w:val="clear" w:color="auto" w:fill="FFFFFF"/>
          </w:tcPr>
          <w:p w14:paraId="4D4FDDF0" w14:textId="77777777" w:rsidR="000C10A4" w:rsidRDefault="00AC1926">
            <w:r>
              <w:rPr>
                <w:sz w:val="20"/>
              </w:rPr>
              <w:t>2.1</w:t>
            </w:r>
          </w:p>
        </w:tc>
        <w:tc>
          <w:tcPr>
            <w:tcW w:w="5529" w:type="dxa"/>
            <w:shd w:val="clear" w:color="auto" w:fill="FFFFFF"/>
          </w:tcPr>
          <w:p w14:paraId="0C02263E" w14:textId="77777777" w:rsidR="000C10A4" w:rsidRDefault="00AC1926">
            <w:r>
              <w:rPr>
                <w:sz w:val="20"/>
              </w:rPr>
              <w:t>Comprehension of Terms of Reference</w:t>
            </w:r>
          </w:p>
        </w:tc>
        <w:tc>
          <w:tcPr>
            <w:tcW w:w="1892" w:type="dxa"/>
            <w:shd w:val="clear" w:color="auto" w:fill="FFFFFF"/>
          </w:tcPr>
          <w:p w14:paraId="4981DB22" w14:textId="77777777" w:rsidR="000C10A4" w:rsidRDefault="00AC1926">
            <w:pPr>
              <w:jc w:val="center"/>
            </w:pPr>
            <w:r>
              <w:rPr>
                <w:sz w:val="20"/>
              </w:rPr>
              <w:t>20</w:t>
            </w:r>
          </w:p>
        </w:tc>
      </w:tr>
      <w:tr w:rsidR="000C10A4" w14:paraId="05069C2F" w14:textId="77777777" w:rsidTr="007A4EC4">
        <w:trPr>
          <w:jc w:val="center"/>
        </w:trPr>
        <w:tc>
          <w:tcPr>
            <w:tcW w:w="1702" w:type="dxa"/>
            <w:shd w:val="clear" w:color="auto" w:fill="FFFFFF"/>
          </w:tcPr>
          <w:p w14:paraId="17E946CA" w14:textId="77777777" w:rsidR="000C10A4" w:rsidRDefault="00AC1926">
            <w:r>
              <w:rPr>
                <w:sz w:val="20"/>
              </w:rPr>
              <w:t>2.2</w:t>
            </w:r>
          </w:p>
        </w:tc>
        <w:tc>
          <w:tcPr>
            <w:tcW w:w="5529" w:type="dxa"/>
            <w:shd w:val="clear" w:color="auto" w:fill="FFFFFF"/>
          </w:tcPr>
          <w:p w14:paraId="6B4D808E" w14:textId="77777777" w:rsidR="000C10A4" w:rsidRDefault="00AC1926">
            <w:r>
              <w:rPr>
                <w:sz w:val="20"/>
              </w:rPr>
              <w:t>Organization, methodology</w:t>
            </w:r>
          </w:p>
        </w:tc>
        <w:tc>
          <w:tcPr>
            <w:tcW w:w="1892" w:type="dxa"/>
            <w:shd w:val="clear" w:color="auto" w:fill="FFFFFF"/>
          </w:tcPr>
          <w:p w14:paraId="1749CB3D" w14:textId="77777777" w:rsidR="000C10A4" w:rsidRDefault="00AC1926">
            <w:pPr>
              <w:jc w:val="center"/>
            </w:pPr>
            <w:r>
              <w:rPr>
                <w:sz w:val="20"/>
              </w:rPr>
              <w:t>20</w:t>
            </w:r>
          </w:p>
        </w:tc>
      </w:tr>
      <w:tr w:rsidR="000C10A4" w14:paraId="39AF2014" w14:textId="77777777" w:rsidTr="007A4EC4">
        <w:trPr>
          <w:jc w:val="center"/>
        </w:trPr>
        <w:tc>
          <w:tcPr>
            <w:tcW w:w="1702" w:type="dxa"/>
            <w:shd w:val="clear" w:color="auto" w:fill="EAF0F6"/>
          </w:tcPr>
          <w:p w14:paraId="69A27350" w14:textId="77777777" w:rsidR="000C10A4" w:rsidRDefault="00AC1926">
            <w:r>
              <w:rPr>
                <w:b/>
                <w:sz w:val="20"/>
              </w:rPr>
              <w:t>3.</w:t>
            </w:r>
          </w:p>
        </w:tc>
        <w:tc>
          <w:tcPr>
            <w:tcW w:w="5529" w:type="dxa"/>
            <w:shd w:val="clear" w:color="auto" w:fill="EAF0F6"/>
          </w:tcPr>
          <w:p w14:paraId="182EC5C4" w14:textId="77777777" w:rsidR="000C10A4" w:rsidRDefault="00AC1926">
            <w:r>
              <w:rPr>
                <w:b/>
                <w:sz w:val="20"/>
              </w:rPr>
              <w:t>Qualifications and Competencies of the consultant in the assignment</w:t>
            </w:r>
          </w:p>
        </w:tc>
        <w:tc>
          <w:tcPr>
            <w:tcW w:w="1892" w:type="dxa"/>
            <w:shd w:val="clear" w:color="auto" w:fill="EAF0F6"/>
          </w:tcPr>
          <w:p w14:paraId="5565B3CA" w14:textId="77777777" w:rsidR="000C10A4" w:rsidRDefault="00AC1926">
            <w:pPr>
              <w:jc w:val="center"/>
            </w:pPr>
            <w:r>
              <w:rPr>
                <w:b/>
                <w:sz w:val="20"/>
              </w:rPr>
              <w:t>50</w:t>
            </w:r>
          </w:p>
        </w:tc>
      </w:tr>
      <w:tr w:rsidR="000C10A4" w14:paraId="4CCE75FA" w14:textId="77777777" w:rsidTr="007A4EC4">
        <w:trPr>
          <w:jc w:val="center"/>
        </w:trPr>
        <w:tc>
          <w:tcPr>
            <w:tcW w:w="1702" w:type="dxa"/>
            <w:shd w:val="clear" w:color="auto" w:fill="FFFFFF"/>
          </w:tcPr>
          <w:p w14:paraId="0E6E74FD" w14:textId="77777777" w:rsidR="000C10A4" w:rsidRDefault="00AC1926">
            <w:r>
              <w:rPr>
                <w:sz w:val="20"/>
              </w:rPr>
              <w:t>3.1</w:t>
            </w:r>
          </w:p>
        </w:tc>
        <w:tc>
          <w:tcPr>
            <w:tcW w:w="5529" w:type="dxa"/>
            <w:shd w:val="clear" w:color="auto" w:fill="FFFFFF"/>
          </w:tcPr>
          <w:p w14:paraId="3E8AB998" w14:textId="77777777" w:rsidR="000C10A4" w:rsidRDefault="00AC1926">
            <w:r>
              <w:rPr>
                <w:sz w:val="20"/>
              </w:rPr>
              <w:t>General qualifications (academic profile, years of experience)</w:t>
            </w:r>
          </w:p>
        </w:tc>
        <w:tc>
          <w:tcPr>
            <w:tcW w:w="1892" w:type="dxa"/>
            <w:shd w:val="clear" w:color="auto" w:fill="FFFFFF"/>
          </w:tcPr>
          <w:p w14:paraId="6AFED216" w14:textId="77777777" w:rsidR="000C10A4" w:rsidRDefault="00AC1926">
            <w:pPr>
              <w:jc w:val="center"/>
            </w:pPr>
            <w:r>
              <w:rPr>
                <w:sz w:val="20"/>
              </w:rPr>
              <w:t>25</w:t>
            </w:r>
          </w:p>
        </w:tc>
      </w:tr>
      <w:tr w:rsidR="000C10A4" w14:paraId="63CD9B20" w14:textId="77777777" w:rsidTr="007A4EC4">
        <w:trPr>
          <w:jc w:val="center"/>
        </w:trPr>
        <w:tc>
          <w:tcPr>
            <w:tcW w:w="1702" w:type="dxa"/>
            <w:shd w:val="clear" w:color="auto" w:fill="FFFFFF"/>
          </w:tcPr>
          <w:p w14:paraId="2790C586" w14:textId="77777777" w:rsidR="000C10A4" w:rsidRDefault="00AC1926">
            <w:r>
              <w:rPr>
                <w:sz w:val="20"/>
              </w:rPr>
              <w:t>3.2</w:t>
            </w:r>
          </w:p>
        </w:tc>
        <w:tc>
          <w:tcPr>
            <w:tcW w:w="5529" w:type="dxa"/>
            <w:shd w:val="clear" w:color="auto" w:fill="FFFFFF"/>
          </w:tcPr>
          <w:p w14:paraId="77F66704" w14:textId="77777777" w:rsidR="000C10A4" w:rsidRDefault="00AC1926">
            <w:r>
              <w:rPr>
                <w:sz w:val="20"/>
              </w:rPr>
              <w:t>Similar experience with development program</w:t>
            </w:r>
          </w:p>
        </w:tc>
        <w:tc>
          <w:tcPr>
            <w:tcW w:w="1892" w:type="dxa"/>
            <w:shd w:val="clear" w:color="auto" w:fill="FFFFFF"/>
          </w:tcPr>
          <w:p w14:paraId="42DAED47" w14:textId="77777777" w:rsidR="000C10A4" w:rsidRDefault="00AC1926">
            <w:pPr>
              <w:jc w:val="center"/>
            </w:pPr>
            <w:r>
              <w:rPr>
                <w:sz w:val="20"/>
              </w:rPr>
              <w:t>25</w:t>
            </w:r>
          </w:p>
        </w:tc>
      </w:tr>
      <w:tr w:rsidR="000C10A4" w14:paraId="35B9F119" w14:textId="77777777" w:rsidTr="007A4EC4">
        <w:trPr>
          <w:jc w:val="center"/>
        </w:trPr>
        <w:tc>
          <w:tcPr>
            <w:tcW w:w="1702" w:type="dxa"/>
            <w:shd w:val="clear" w:color="auto" w:fill="EAF0F6"/>
          </w:tcPr>
          <w:p w14:paraId="61C50EC3" w14:textId="77777777" w:rsidR="000C10A4" w:rsidRDefault="000C10A4"/>
        </w:tc>
        <w:tc>
          <w:tcPr>
            <w:tcW w:w="5529" w:type="dxa"/>
            <w:shd w:val="clear" w:color="auto" w:fill="EAF0F6"/>
          </w:tcPr>
          <w:p w14:paraId="5FD43D82" w14:textId="77777777" w:rsidR="000C10A4" w:rsidRDefault="00AC1926">
            <w:r>
              <w:rPr>
                <w:b/>
                <w:sz w:val="20"/>
              </w:rPr>
              <w:t>TOTAL</w:t>
            </w:r>
          </w:p>
        </w:tc>
        <w:tc>
          <w:tcPr>
            <w:tcW w:w="1892" w:type="dxa"/>
            <w:shd w:val="clear" w:color="auto" w:fill="EAF0F6"/>
          </w:tcPr>
          <w:p w14:paraId="6C4888EE" w14:textId="77777777" w:rsidR="000C10A4" w:rsidRDefault="00AC1926">
            <w:pPr>
              <w:jc w:val="center"/>
            </w:pPr>
            <w:r>
              <w:rPr>
                <w:b/>
                <w:sz w:val="20"/>
              </w:rPr>
              <w:t>100</w:t>
            </w:r>
          </w:p>
        </w:tc>
      </w:tr>
    </w:tbl>
    <w:p w14:paraId="28544735" w14:textId="77777777" w:rsidR="000C10A4" w:rsidRDefault="00AC1926">
      <w:pPr>
        <w:pStyle w:val="Heading3"/>
      </w:pPr>
      <w:r>
        <w:rPr>
          <w:rFonts w:ascii="Calibri" w:eastAsia="Calibri" w:hAnsi="Calibri" w:cs="Calibri"/>
          <w:color w:val="003366"/>
          <w:sz w:val="24"/>
        </w:rPr>
        <w:t>Proposal Requirements</w:t>
      </w:r>
    </w:p>
    <w:p w14:paraId="443C77F9" w14:textId="77777777" w:rsidR="000C10A4" w:rsidRDefault="00AC1926">
      <w:pPr>
        <w:pStyle w:val="Heading3"/>
      </w:pPr>
      <w:r>
        <w:rPr>
          <w:rFonts w:ascii="Calibri" w:eastAsia="Calibri" w:hAnsi="Calibri" w:cs="Calibri"/>
          <w:color w:val="003366"/>
        </w:rPr>
        <w:t>Submission of Proposal</w:t>
      </w:r>
    </w:p>
    <w:p w14:paraId="5ED35C61" w14:textId="39AB6A4C" w:rsidR="000C10A4" w:rsidRDefault="00AC1926" w:rsidP="007A4EC4">
      <w:pPr>
        <w:pStyle w:val="ListParagraph"/>
        <w:numPr>
          <w:ilvl w:val="0"/>
          <w:numId w:val="11"/>
        </w:numPr>
        <w:spacing w:after="120"/>
        <w:jc w:val="both"/>
      </w:pPr>
      <w:r>
        <w:t>IsDB accepts CVs and brief Technical Proposals (2 pages maximum) delivered through e-mail in PDF format. Proposals should be sent to: 3R-Facility@isdb.org and M.alhadi@isdb.org.</w:t>
      </w:r>
    </w:p>
    <w:p w14:paraId="6D8BD5AB" w14:textId="539723F1" w:rsidR="000C10A4" w:rsidRDefault="00AC1926" w:rsidP="007A4EC4">
      <w:pPr>
        <w:pStyle w:val="ListParagraph"/>
        <w:numPr>
          <w:ilvl w:val="0"/>
          <w:numId w:val="11"/>
        </w:numPr>
        <w:spacing w:after="120"/>
        <w:jc w:val="both"/>
      </w:pPr>
      <w:r>
        <w:t>The email subject should clearly indicate: "Proposal for Program Management Officer (PMO) — 3R Facility." Proposals submitted after the deadline stated in the letter of invitation will not be accepted. Candidates are encouraged to submit their proposals as early as possible.</w:t>
      </w:r>
    </w:p>
    <w:sectPr w:rsidR="000C10A4" w:rsidSect="00034616">
      <w:headerReference w:type="even" r:id="rId9"/>
      <w:headerReference w:type="default" r:id="rId10"/>
      <w:headerReference w:type="first" r:id="rId11"/>
      <w:pgSz w:w="12240" w:h="15840"/>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8BBC6" w14:textId="77777777" w:rsidR="00C55A99" w:rsidRDefault="00C55A99" w:rsidP="007A4EC4">
      <w:pPr>
        <w:spacing w:after="0" w:line="240" w:lineRule="auto"/>
      </w:pPr>
      <w:r>
        <w:separator/>
      </w:r>
    </w:p>
  </w:endnote>
  <w:endnote w:type="continuationSeparator" w:id="0">
    <w:p w14:paraId="769DD34A" w14:textId="77777777" w:rsidR="00C55A99" w:rsidRDefault="00C55A99" w:rsidP="007A4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D483" w14:textId="77777777" w:rsidR="00C55A99" w:rsidRDefault="00C55A99" w:rsidP="007A4EC4">
      <w:pPr>
        <w:spacing w:after="0" w:line="240" w:lineRule="auto"/>
      </w:pPr>
      <w:r>
        <w:separator/>
      </w:r>
    </w:p>
  </w:footnote>
  <w:footnote w:type="continuationSeparator" w:id="0">
    <w:p w14:paraId="0DA41165" w14:textId="77777777" w:rsidR="00C55A99" w:rsidRDefault="00C55A99" w:rsidP="007A4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3C9C" w14:textId="4CEE7B55" w:rsidR="007A4EC4" w:rsidRDefault="007A4EC4">
    <w:pPr>
      <w:pStyle w:val="Header"/>
    </w:pPr>
    <w:r>
      <w:rPr>
        <w:noProof/>
      </w:rPr>
      <mc:AlternateContent>
        <mc:Choice Requires="wps">
          <w:drawing>
            <wp:anchor distT="0" distB="0" distL="0" distR="0" simplePos="0" relativeHeight="251659264" behindDoc="0" locked="0" layoutInCell="1" allowOverlap="1" wp14:anchorId="73FE54A0" wp14:editId="10C70E68">
              <wp:simplePos x="635" y="635"/>
              <wp:positionH relativeFrom="page">
                <wp:align>left</wp:align>
              </wp:positionH>
              <wp:positionV relativeFrom="page">
                <wp:align>top</wp:align>
              </wp:positionV>
              <wp:extent cx="793750" cy="368935"/>
              <wp:effectExtent l="0" t="0" r="6350" b="12065"/>
              <wp:wrapNone/>
              <wp:docPr id="206369422"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6799907D" w14:textId="0948F630"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FE54A0" id="_x0000_t202" coordsize="21600,21600" o:spt="202" path="m,l,21600r21600,l21600,xe">
              <v:stroke joinstyle="miter"/>
              <v:path gradientshapeok="t" o:connecttype="rect"/>
            </v:shapetype>
            <v:shape id="Text Box 2" o:spid="_x0000_s1026" type="#_x0000_t202" alt="Protected" style="position:absolute;margin-left:0;margin-top:0;width:62.5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" filled="f" stroked="f">
              <v:textbox style="mso-fit-shape-to-text:t" inset="20pt,15pt,0,0">
                <w:txbxContent>
                  <w:p w14:paraId="6799907D" w14:textId="0948F630"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E9DB" w14:textId="3B96AFDB" w:rsidR="007A4EC4" w:rsidRDefault="007A4EC4">
    <w:pPr>
      <w:pStyle w:val="Header"/>
    </w:pPr>
    <w:r>
      <w:rPr>
        <w:noProof/>
      </w:rPr>
      <mc:AlternateContent>
        <mc:Choice Requires="wps">
          <w:drawing>
            <wp:anchor distT="0" distB="0" distL="0" distR="0" simplePos="0" relativeHeight="251660288" behindDoc="0" locked="0" layoutInCell="1" allowOverlap="1" wp14:anchorId="1EE53243" wp14:editId="4AF661AD">
              <wp:simplePos x="1076325" y="457200"/>
              <wp:positionH relativeFrom="page">
                <wp:align>left</wp:align>
              </wp:positionH>
              <wp:positionV relativeFrom="page">
                <wp:align>top</wp:align>
              </wp:positionV>
              <wp:extent cx="793750" cy="368935"/>
              <wp:effectExtent l="0" t="0" r="6350" b="12065"/>
              <wp:wrapNone/>
              <wp:docPr id="111341833"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292E62BF" w14:textId="738F0031"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E53243" id="_x0000_t202" coordsize="21600,21600" o:spt="202" path="m,l,21600r21600,l21600,xe">
              <v:stroke joinstyle="miter"/>
              <v:path gradientshapeok="t" o:connecttype="rect"/>
            </v:shapetype>
            <v:shape id="Text Box 3" o:spid="_x0000_s1027" type="#_x0000_t202" alt="Protected" style="position:absolute;margin-left:0;margin-top:0;width:62.5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" filled="f" stroked="f">
              <v:textbox style="mso-fit-shape-to-text:t" inset="20pt,15pt,0,0">
                <w:txbxContent>
                  <w:p w14:paraId="292E62BF" w14:textId="738F0031"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1A1C" w14:textId="78599A6F" w:rsidR="007A4EC4" w:rsidRDefault="007A4EC4">
    <w:pPr>
      <w:pStyle w:val="Header"/>
    </w:pPr>
    <w:r>
      <w:rPr>
        <w:noProof/>
      </w:rPr>
      <mc:AlternateContent>
        <mc:Choice Requires="wps">
          <w:drawing>
            <wp:anchor distT="0" distB="0" distL="0" distR="0" simplePos="0" relativeHeight="251658240" behindDoc="0" locked="0" layoutInCell="1" allowOverlap="1" wp14:anchorId="20867E5A" wp14:editId="74773DDD">
              <wp:simplePos x="635" y="635"/>
              <wp:positionH relativeFrom="page">
                <wp:align>left</wp:align>
              </wp:positionH>
              <wp:positionV relativeFrom="page">
                <wp:align>top</wp:align>
              </wp:positionV>
              <wp:extent cx="793750" cy="368935"/>
              <wp:effectExtent l="0" t="0" r="6350" b="12065"/>
              <wp:wrapNone/>
              <wp:docPr id="836431194"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3750" cy="368935"/>
                      </a:xfrm>
                      <a:prstGeom prst="rect">
                        <a:avLst/>
                      </a:prstGeom>
                      <a:noFill/>
                      <a:ln>
                        <a:noFill/>
                      </a:ln>
                    </wps:spPr>
                    <wps:txbx>
                      <w:txbxContent>
                        <w:p w14:paraId="7A26481B" w14:textId="29A92CE5"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0867E5A" id="_x0000_t202" coordsize="21600,21600" o:spt="202" path="m,l,21600r21600,l21600,xe">
              <v:stroke joinstyle="miter"/>
              <v:path gradientshapeok="t" o:connecttype="rect"/>
            </v:shapetype>
            <v:shape id="Text Box 1" o:spid="_x0000_s1028" type="#_x0000_t202" alt="Protected" style="position:absolute;margin-left:0;margin-top:0;width:62.5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" filled="f" stroked="f">
              <v:textbox style="mso-fit-shape-to-text:t" inset="20pt,15pt,0,0">
                <w:txbxContent>
                  <w:p w14:paraId="7A26481B" w14:textId="29A92CE5" w:rsidR="007A4EC4" w:rsidRPr="007A4EC4" w:rsidRDefault="007A4EC4" w:rsidP="007A4EC4">
                    <w:pPr>
                      <w:spacing w:after="0"/>
                      <w:rPr>
                        <w:rFonts w:ascii="Aptos" w:eastAsia="Aptos" w:hAnsi="Aptos" w:cs="Aptos"/>
                        <w:noProof/>
                        <w:color w:val="000000"/>
                        <w:sz w:val="20"/>
                        <w:szCs w:val="20"/>
                      </w:rPr>
                    </w:pPr>
                    <w:r w:rsidRPr="007A4EC4">
                      <w:rPr>
                        <w:rFonts w:ascii="Aptos" w:eastAsia="Aptos" w:hAnsi="Aptos" w:cs="Aptos"/>
                        <w:noProof/>
                        <w:color w:val="000000"/>
                        <w:sz w:val="20"/>
                        <w:szCs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0E0428"/>
    <w:multiLevelType w:val="hybridMultilevel"/>
    <w:tmpl w:val="4606E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0E4103"/>
    <w:multiLevelType w:val="hybridMultilevel"/>
    <w:tmpl w:val="5484BC98"/>
    <w:lvl w:ilvl="0" w:tplc="CD40B0C2">
      <w:start w:val="1"/>
      <w:numFmt w:val="bullet"/>
      <w:lvlText w:val=""/>
      <w:lvlJc w:val="left"/>
      <w:pPr>
        <w:ind w:left="720" w:hanging="360"/>
      </w:pPr>
      <w:rPr>
        <w:rFonts w:ascii="Symbol" w:hAnsi="Symbol" w:hint="default"/>
      </w:rPr>
    </w:lvl>
    <w:lvl w:ilvl="1" w:tplc="8BE8CA7A">
      <w:start w:val="1"/>
      <w:numFmt w:val="bullet"/>
      <w:lvlText w:val="o"/>
      <w:lvlJc w:val="left"/>
      <w:pPr>
        <w:ind w:left="1440" w:hanging="360"/>
      </w:pPr>
      <w:rPr>
        <w:rFonts w:ascii="Courier New" w:hAnsi="Courier New" w:hint="default"/>
      </w:rPr>
    </w:lvl>
    <w:lvl w:ilvl="2" w:tplc="1F86B322">
      <w:start w:val="1"/>
      <w:numFmt w:val="bullet"/>
      <w:lvlText w:val=""/>
      <w:lvlJc w:val="left"/>
      <w:pPr>
        <w:ind w:left="2160" w:hanging="360"/>
      </w:pPr>
      <w:rPr>
        <w:rFonts w:ascii="Wingdings" w:hAnsi="Wingdings" w:hint="default"/>
      </w:rPr>
    </w:lvl>
    <w:lvl w:ilvl="3" w:tplc="AE50DCA2">
      <w:start w:val="1"/>
      <w:numFmt w:val="bullet"/>
      <w:lvlText w:val=""/>
      <w:lvlJc w:val="left"/>
      <w:pPr>
        <w:ind w:left="2880" w:hanging="360"/>
      </w:pPr>
      <w:rPr>
        <w:rFonts w:ascii="Symbol" w:hAnsi="Symbol" w:hint="default"/>
      </w:rPr>
    </w:lvl>
    <w:lvl w:ilvl="4" w:tplc="DF706A40">
      <w:start w:val="1"/>
      <w:numFmt w:val="bullet"/>
      <w:lvlText w:val="o"/>
      <w:lvlJc w:val="left"/>
      <w:pPr>
        <w:ind w:left="3600" w:hanging="360"/>
      </w:pPr>
      <w:rPr>
        <w:rFonts w:ascii="Courier New" w:hAnsi="Courier New" w:hint="default"/>
      </w:rPr>
    </w:lvl>
    <w:lvl w:ilvl="5" w:tplc="7AF2F9F8">
      <w:start w:val="1"/>
      <w:numFmt w:val="bullet"/>
      <w:lvlText w:val=""/>
      <w:lvlJc w:val="left"/>
      <w:pPr>
        <w:ind w:left="4320" w:hanging="360"/>
      </w:pPr>
      <w:rPr>
        <w:rFonts w:ascii="Wingdings" w:hAnsi="Wingdings" w:hint="default"/>
      </w:rPr>
    </w:lvl>
    <w:lvl w:ilvl="6" w:tplc="37063C50">
      <w:start w:val="1"/>
      <w:numFmt w:val="bullet"/>
      <w:lvlText w:val=""/>
      <w:lvlJc w:val="left"/>
      <w:pPr>
        <w:ind w:left="5040" w:hanging="360"/>
      </w:pPr>
      <w:rPr>
        <w:rFonts w:ascii="Symbol" w:hAnsi="Symbol" w:hint="default"/>
      </w:rPr>
    </w:lvl>
    <w:lvl w:ilvl="7" w:tplc="1B4CA32C">
      <w:start w:val="1"/>
      <w:numFmt w:val="bullet"/>
      <w:lvlText w:val="o"/>
      <w:lvlJc w:val="left"/>
      <w:pPr>
        <w:ind w:left="5760" w:hanging="360"/>
      </w:pPr>
      <w:rPr>
        <w:rFonts w:ascii="Courier New" w:hAnsi="Courier New" w:hint="default"/>
      </w:rPr>
    </w:lvl>
    <w:lvl w:ilvl="8" w:tplc="80DE440A">
      <w:start w:val="1"/>
      <w:numFmt w:val="bullet"/>
      <w:lvlText w:val=""/>
      <w:lvlJc w:val="left"/>
      <w:pPr>
        <w:ind w:left="6480" w:hanging="360"/>
      </w:pPr>
      <w:rPr>
        <w:rFonts w:ascii="Wingdings" w:hAnsi="Wingdings" w:hint="default"/>
      </w:rPr>
    </w:lvl>
  </w:abstractNum>
  <w:abstractNum w:abstractNumId="11" w15:restartNumberingAfterBreak="0">
    <w:nsid w:val="53465C8B"/>
    <w:multiLevelType w:val="hybridMultilevel"/>
    <w:tmpl w:val="EEA4C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AE17F6"/>
    <w:multiLevelType w:val="hybridMultilevel"/>
    <w:tmpl w:val="BE30E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4002139">
    <w:abstractNumId w:val="10"/>
  </w:num>
  <w:num w:numId="2" w16cid:durableId="1079600580">
    <w:abstractNumId w:val="8"/>
  </w:num>
  <w:num w:numId="3" w16cid:durableId="2111197290">
    <w:abstractNumId w:val="6"/>
  </w:num>
  <w:num w:numId="4" w16cid:durableId="918170730">
    <w:abstractNumId w:val="5"/>
  </w:num>
  <w:num w:numId="5" w16cid:durableId="431097753">
    <w:abstractNumId w:val="4"/>
  </w:num>
  <w:num w:numId="6" w16cid:durableId="361787798">
    <w:abstractNumId w:val="7"/>
  </w:num>
  <w:num w:numId="7" w16cid:durableId="346830151">
    <w:abstractNumId w:val="3"/>
  </w:num>
  <w:num w:numId="8" w16cid:durableId="780489476">
    <w:abstractNumId w:val="2"/>
  </w:num>
  <w:num w:numId="9" w16cid:durableId="976764752">
    <w:abstractNumId w:val="1"/>
  </w:num>
  <w:num w:numId="10" w16cid:durableId="1498839226">
    <w:abstractNumId w:val="0"/>
  </w:num>
  <w:num w:numId="11" w16cid:durableId="80226076">
    <w:abstractNumId w:val="9"/>
  </w:num>
  <w:num w:numId="12" w16cid:durableId="993339713">
    <w:abstractNumId w:val="11"/>
  </w:num>
  <w:num w:numId="13" w16cid:durableId="956133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0A4"/>
    <w:rsid w:val="0015074B"/>
    <w:rsid w:val="0029639D"/>
    <w:rsid w:val="00326F90"/>
    <w:rsid w:val="00511182"/>
    <w:rsid w:val="00636DF9"/>
    <w:rsid w:val="00691EB6"/>
    <w:rsid w:val="006F29F6"/>
    <w:rsid w:val="007A4EC4"/>
    <w:rsid w:val="00835CB3"/>
    <w:rsid w:val="008C1884"/>
    <w:rsid w:val="00A36F3A"/>
    <w:rsid w:val="00AA1D8D"/>
    <w:rsid w:val="00AC1926"/>
    <w:rsid w:val="00B4541D"/>
    <w:rsid w:val="00B47730"/>
    <w:rsid w:val="00C55A99"/>
    <w:rsid w:val="00CB0664"/>
    <w:rsid w:val="00DC6134"/>
    <w:rsid w:val="00E42510"/>
    <w:rsid w:val="00FC693F"/>
    <w:rsid w:val="56362B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04647"/>
  <w14:defaultImageDpi w14:val="300"/>
  <w15:docId w15:val="{D2322D25-D98F-48F7-B968-A3F36C27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next w:val="Normal"/>
    <w:link w:val="Heading2Char"/>
    <w:uiPriority w:val="9"/>
    <w:unhideWhenUsed/>
    <w:qFormat/>
    <w:rsid w:val="00DC61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Normal"/>
    <w:link w:val="Heading3Char"/>
    <w:uiPriority w:val="9"/>
    <w:unhideWhenUsed/>
    <w:qFormat/>
    <w:rsid w:val="00DC61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next w:val="Normal"/>
    <w:link w:val="Heading4Char"/>
    <w:uiPriority w:val="9"/>
    <w:unhideWhenUsed/>
    <w:qFormat/>
    <w:rsid w:val="00DC6134"/>
    <w:pPr>
      <w:spacing w:before="160" w:after="80"/>
      <w:outlineLvl w:val="3"/>
    </w:pPr>
    <w:rPr>
      <w:rFonts w:ascii="Calibri" w:eastAsia="Calibri" w:hAnsi="Calibri" w:cs="Calibri"/>
      <w:b/>
      <w:color w:val="003366"/>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C61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C6134"/>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DC6134"/>
    <w:rPr>
      <w:rFonts w:ascii="Calibri" w:eastAsia="Calibri" w:hAnsi="Calibri" w:cs="Calibri"/>
      <w:b/>
      <w:color w:val="003366"/>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2067</Words>
  <Characters>12922</Characters>
  <Application>Microsoft Office Word</Application>
  <DocSecurity>0</DocSecurity>
  <Lines>269</Lines>
  <Paragraphs>162</Paragraphs>
  <ScaleCrop>false</ScaleCrop>
  <Manager/>
  <Company/>
  <LinksUpToDate>false</LinksUpToDate>
  <CharactersWithSpaces>14827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Ruba Bin Rabbaa</cp:lastModifiedBy>
  <cp:revision>8</cp:revision>
  <dcterms:created xsi:type="dcterms:W3CDTF">2013-12-23T23:15:00Z</dcterms:created>
  <dcterms:modified xsi:type="dcterms:W3CDTF">2026-08-13T11:46:00Z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31daed5a,c4cf28e,6a2f109</vt:lpwstr>
  </property>
  <property fmtid="{D5CDD505-2E9C-101B-9397-08002B2CF9AE}" pid="3" name="ClassificationContentMarkingHeaderFontProps">
    <vt:lpwstr>#000000,10,Aptos</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2026-05-21T10:07:10Z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a0f0792c-b09a-4997-b398-25e72e762034</vt:lpwstr>
  </property>
  <property fmtid="{D5CDD505-2E9C-101B-9397-08002B2CF9AE}" pid="11" name="MSIP_Label_9ef4adf7-25a7-4f52-a61a-df7190f1d881_ContentBits">
    <vt:lpwstr>1</vt:lpwstr>
  </property>
  <property fmtid="{D5CDD505-2E9C-101B-9397-08002B2CF9AE}" pid="12" name="MSIP_Label_9ef4adf7-25a7-4f52-a61a-df7190f1d881_Tag">
    <vt:lpwstr>10, 3, 0, 1</vt:lpwstr>
  </property>
</Properties>
</file>