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footer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2DD9" w14:textId="4CDE297B" w:rsidR="00455149" w:rsidRPr="006C4BDB" w:rsidRDefault="00C670ED" w:rsidP="00C111B8">
      <w:pPr>
        <w:jc w:val="center"/>
        <w:rPr>
          <w:b/>
          <w:sz w:val="52"/>
          <w:lang w:val="ru-RU"/>
        </w:rPr>
      </w:pPr>
      <w:r>
        <w:rPr>
          <w:noProof/>
          <w:sz w:val="28"/>
          <w:szCs w:val="28"/>
          <w:lang w:val="ru-RU"/>
        </w:rPr>
        <w:drawing>
          <wp:anchor distT="0" distB="0" distL="114300" distR="114300" simplePos="0" relativeHeight="251665408" behindDoc="0" locked="0" layoutInCell="1" allowOverlap="1" wp14:anchorId="76DCDF04" wp14:editId="51466886">
            <wp:simplePos x="0" y="0"/>
            <wp:positionH relativeFrom="column">
              <wp:posOffset>-1158240</wp:posOffset>
            </wp:positionH>
            <wp:positionV relativeFrom="paragraph">
              <wp:posOffset>-929640</wp:posOffset>
            </wp:positionV>
            <wp:extent cx="7802880" cy="10066020"/>
            <wp:effectExtent l="0" t="0" r="7620" b="0"/>
            <wp:wrapNone/>
            <wp:docPr id="1747493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493719" name="Picture 1747493719"/>
                    <pic:cNvPicPr/>
                  </pic:nvPicPr>
                  <pic:blipFill>
                    <a:blip r:embed="rId11"/>
                    <a:stretch>
                      <a:fillRect/>
                    </a:stretch>
                  </pic:blipFill>
                  <pic:spPr>
                    <a:xfrm>
                      <a:off x="0" y="0"/>
                      <a:ext cx="7807556" cy="10072052"/>
                    </a:xfrm>
                    <a:prstGeom prst="rect">
                      <a:avLst/>
                    </a:prstGeom>
                  </pic:spPr>
                </pic:pic>
              </a:graphicData>
            </a:graphic>
            <wp14:sizeRelH relativeFrom="margin">
              <wp14:pctWidth>0</wp14:pctWidth>
            </wp14:sizeRelH>
            <wp14:sizeRelV relativeFrom="margin">
              <wp14:pctHeight>0</wp14:pctHeight>
            </wp14:sizeRelV>
          </wp:anchor>
        </w:drawing>
      </w:r>
    </w:p>
    <w:p w14:paraId="3AD41838" w14:textId="77777777" w:rsidR="00C0319B" w:rsidRPr="006C4BDB" w:rsidRDefault="00C0319B" w:rsidP="00C111B8">
      <w:pPr>
        <w:jc w:val="center"/>
        <w:rPr>
          <w:b/>
          <w:sz w:val="44"/>
          <w:lang w:val="ru-RU"/>
        </w:rPr>
      </w:pPr>
    </w:p>
    <w:p w14:paraId="75B1DD4E" w14:textId="704436F8" w:rsidR="00455149" w:rsidRPr="006C4BDB" w:rsidRDefault="00455149" w:rsidP="00C111B8">
      <w:pPr>
        <w:jc w:val="center"/>
        <w:rPr>
          <w:b/>
          <w:sz w:val="20"/>
        </w:rPr>
      </w:pPr>
    </w:p>
    <w:p w14:paraId="4383E5AF" w14:textId="77777777" w:rsidR="00455149" w:rsidRPr="006C4BDB" w:rsidRDefault="00455149" w:rsidP="00C111B8">
      <w:pPr>
        <w:jc w:val="center"/>
        <w:rPr>
          <w:b/>
          <w:sz w:val="44"/>
        </w:rPr>
      </w:pPr>
    </w:p>
    <w:p w14:paraId="360F373A" w14:textId="77777777" w:rsidR="00C0319B" w:rsidRPr="006C4BDB" w:rsidRDefault="00C0319B" w:rsidP="00C111B8"/>
    <w:p w14:paraId="5A00B958" w14:textId="77777777" w:rsidR="00C0319B" w:rsidRPr="006C4BDB" w:rsidRDefault="00C0319B" w:rsidP="00C111B8"/>
    <w:p w14:paraId="68D33DFC" w14:textId="77777777" w:rsidR="00C0319B" w:rsidRPr="006C4BDB" w:rsidRDefault="00C0319B" w:rsidP="00C111B8"/>
    <w:p w14:paraId="0AFDC9C3" w14:textId="77777777" w:rsidR="00C0319B" w:rsidRPr="006C4BDB" w:rsidRDefault="00C0319B" w:rsidP="00C111B8"/>
    <w:p w14:paraId="4531EFD1" w14:textId="77777777" w:rsidR="00C0319B" w:rsidRDefault="00C0319B" w:rsidP="00C111B8">
      <w:pPr>
        <w:rPr>
          <w:lang w:val="ru-RU"/>
        </w:rPr>
      </w:pPr>
    </w:p>
    <w:p w14:paraId="1CEFFF05" w14:textId="77777777" w:rsidR="005A1C98" w:rsidRPr="005A1C98" w:rsidRDefault="005A1C98" w:rsidP="00C111B8">
      <w:pPr>
        <w:rPr>
          <w:lang w:val="ru-RU"/>
        </w:rPr>
      </w:pPr>
    </w:p>
    <w:p w14:paraId="27CA04B0" w14:textId="77777777" w:rsidR="00C0319B" w:rsidRPr="006C4BDB" w:rsidRDefault="00C0319B" w:rsidP="00C111B8"/>
    <w:p w14:paraId="0C228CA9" w14:textId="7BD59C68" w:rsidR="00455149" w:rsidRPr="005A1C98" w:rsidRDefault="00455149" w:rsidP="00C111B8">
      <w:pPr>
        <w:jc w:val="center"/>
        <w:rPr>
          <w:b/>
          <w:sz w:val="28"/>
          <w:szCs w:val="28"/>
          <w:lang w:val="ru-RU"/>
        </w:rPr>
      </w:pPr>
      <w:r w:rsidRPr="005A1C98">
        <w:rPr>
          <w:sz w:val="28"/>
          <w:szCs w:val="28"/>
          <w:lang w:val="ru-RU"/>
        </w:rPr>
        <w:br w:type="page"/>
      </w:r>
    </w:p>
    <w:p w14:paraId="247AF621" w14:textId="77777777" w:rsidR="00455149" w:rsidRPr="006C4BDB" w:rsidRDefault="00321231" w:rsidP="00C111B8">
      <w:pPr>
        <w:jc w:val="both"/>
        <w:rPr>
          <w:lang w:val="ru-RU"/>
        </w:rPr>
      </w:pPr>
      <w:r w:rsidRPr="006C4BDB">
        <w:rPr>
          <w:i/>
          <w:iCs/>
          <w:lang w:val="ru-RU"/>
        </w:rPr>
        <w:lastRenderedPageBreak/>
        <w:t xml:space="preserve">Данный документ защищен авторским правом и может быть использован и воспроизведен только в некоммерческих целях. Запрещается использование документа в любых коммерческих целях, включая, без </w:t>
      </w:r>
      <w:r w:rsidR="00A90597" w:rsidRPr="006C4BDB">
        <w:rPr>
          <w:i/>
          <w:iCs/>
          <w:lang w:val="ru-RU"/>
        </w:rPr>
        <w:t>каких-либо исключений</w:t>
      </w:r>
      <w:r w:rsidRPr="006C4BDB">
        <w:rPr>
          <w:i/>
          <w:iCs/>
          <w:lang w:val="ru-RU"/>
        </w:rPr>
        <w:t xml:space="preserve">, </w:t>
      </w:r>
      <w:r w:rsidR="00A90597" w:rsidRPr="006C4BDB">
        <w:rPr>
          <w:i/>
          <w:iCs/>
          <w:lang w:val="ru-RU"/>
        </w:rPr>
        <w:t xml:space="preserve">его </w:t>
      </w:r>
      <w:r w:rsidRPr="006C4BDB">
        <w:rPr>
          <w:i/>
          <w:iCs/>
          <w:lang w:val="ru-RU"/>
        </w:rPr>
        <w:t>перепродажу, взимание платы за доступ, распространение или осуществление производных работ, таких как неофициальные переводы</w:t>
      </w:r>
      <w:r w:rsidR="00A90597" w:rsidRPr="006C4BDB">
        <w:rPr>
          <w:i/>
          <w:iCs/>
          <w:lang w:val="ru-RU"/>
        </w:rPr>
        <w:t>,</w:t>
      </w:r>
      <w:r w:rsidRPr="006C4BDB">
        <w:rPr>
          <w:i/>
          <w:iCs/>
          <w:lang w:val="ru-RU"/>
        </w:rPr>
        <w:t xml:space="preserve"> на основе данного документа.</w:t>
      </w:r>
    </w:p>
    <w:p w14:paraId="1C411573" w14:textId="77777777" w:rsidR="00E21BEF" w:rsidRPr="006C4BDB" w:rsidRDefault="00E21BEF" w:rsidP="00C111B8">
      <w:pPr>
        <w:rPr>
          <w:lang w:val="ru-RU"/>
        </w:rPr>
      </w:pPr>
    </w:p>
    <w:p w14:paraId="07E09EDE" w14:textId="77777777" w:rsidR="00E21BEF" w:rsidRPr="006C4BDB" w:rsidRDefault="00E21BEF" w:rsidP="00C111B8">
      <w:pPr>
        <w:rPr>
          <w:lang w:val="ru-RU"/>
        </w:rPr>
      </w:pPr>
    </w:p>
    <w:p w14:paraId="4F3B6611" w14:textId="77777777" w:rsidR="00455149" w:rsidRPr="006C4BDB" w:rsidRDefault="00455149" w:rsidP="00C111B8">
      <w:pPr>
        <w:rPr>
          <w:lang w:val="ru-RU"/>
        </w:rPr>
        <w:sectPr w:rsidR="00455149" w:rsidRPr="006C4BDB" w:rsidSect="00BF534F">
          <w:headerReference w:type="even" r:id="rId12"/>
          <w:headerReference w:type="default" r:id="rId13"/>
          <w:headerReference w:type="first" r:id="rId14"/>
          <w:pgSz w:w="12240" w:h="15840" w:code="1"/>
          <w:pgMar w:top="1440" w:right="1440" w:bottom="1440" w:left="1800" w:header="708" w:footer="708" w:gutter="0"/>
          <w:paperSrc w:first="15" w:other="15"/>
          <w:pgNumType w:fmt="lowerRoman"/>
          <w:cols w:space="708"/>
          <w:titlePg/>
        </w:sectPr>
      </w:pPr>
    </w:p>
    <w:p w14:paraId="34C77597" w14:textId="77777777" w:rsidR="00455149" w:rsidRPr="006C4BDB" w:rsidRDefault="00865DE3" w:rsidP="00C111B8">
      <w:pPr>
        <w:jc w:val="center"/>
        <w:rPr>
          <w:b/>
          <w:sz w:val="48"/>
          <w:lang w:val="ru-RU"/>
        </w:rPr>
      </w:pPr>
      <w:r w:rsidRPr="006C4BDB">
        <w:rPr>
          <w:b/>
          <w:sz w:val="48"/>
          <w:lang w:val="ru-RU"/>
        </w:rPr>
        <w:lastRenderedPageBreak/>
        <w:t>Введение</w:t>
      </w:r>
    </w:p>
    <w:p w14:paraId="62F6EC68" w14:textId="77777777" w:rsidR="00455149" w:rsidRPr="006C4BDB" w:rsidRDefault="00455149" w:rsidP="00C111B8">
      <w:pPr>
        <w:rPr>
          <w:lang w:val="ru-RU"/>
        </w:rPr>
      </w:pPr>
    </w:p>
    <w:p w14:paraId="35D847B8" w14:textId="77777777" w:rsidR="00455149" w:rsidRPr="006C4BDB" w:rsidRDefault="00455149" w:rsidP="00C111B8">
      <w:pPr>
        <w:pStyle w:val="i"/>
        <w:suppressAutoHyphens w:val="0"/>
        <w:rPr>
          <w:rFonts w:ascii="Times New Roman" w:hAnsi="Times New Roman"/>
          <w:lang w:val="ru-RU"/>
        </w:rPr>
      </w:pPr>
    </w:p>
    <w:p w14:paraId="454433F0" w14:textId="77777777" w:rsidR="00455149" w:rsidRPr="006C4BDB" w:rsidRDefault="00455149" w:rsidP="00C111B8">
      <w:pPr>
        <w:rPr>
          <w:lang w:val="ru-RU"/>
        </w:rPr>
      </w:pPr>
    </w:p>
    <w:p w14:paraId="64894CB6" w14:textId="77777777" w:rsidR="00455149" w:rsidRPr="006C4BDB" w:rsidRDefault="00455149" w:rsidP="00C111B8">
      <w:pPr>
        <w:rPr>
          <w:strike/>
          <w:lang w:val="ru-RU"/>
        </w:rPr>
      </w:pPr>
    </w:p>
    <w:p w14:paraId="0250C9BF" w14:textId="1C6A67D4" w:rsidR="00FD6404" w:rsidRPr="006C4BDB" w:rsidRDefault="008720EE" w:rsidP="00C111B8">
      <w:pPr>
        <w:jc w:val="both"/>
        <w:rPr>
          <w:lang w:val="ru-RU"/>
        </w:rPr>
      </w:pPr>
      <w:r w:rsidRPr="006C4BDB">
        <w:rPr>
          <w:lang w:val="ru-RU"/>
        </w:rPr>
        <w:t xml:space="preserve">Типовая </w:t>
      </w:r>
      <w:r w:rsidR="001366AD">
        <w:rPr>
          <w:lang w:val="ru-RU"/>
        </w:rPr>
        <w:t>Тендерная документация</w:t>
      </w:r>
      <w:r w:rsidR="00CF3743" w:rsidRPr="006C4BDB">
        <w:rPr>
          <w:lang w:val="ru-RU"/>
        </w:rPr>
        <w:t xml:space="preserve"> по закупк</w:t>
      </w:r>
      <w:r w:rsidR="00C65F3C" w:rsidRPr="006C4BDB">
        <w:rPr>
          <w:lang w:val="ru-RU"/>
        </w:rPr>
        <w:t>ам</w:t>
      </w:r>
      <w:r w:rsidR="00CF3743" w:rsidRPr="006C4BDB">
        <w:rPr>
          <w:lang w:val="ru-RU"/>
        </w:rPr>
        <w:t xml:space="preserve"> товаров и сопутствующих услуг подготовлена Исламским банком развития на </w:t>
      </w:r>
      <w:r w:rsidR="002D78D6" w:rsidRPr="006C4BDB">
        <w:rPr>
          <w:lang w:val="ru-RU"/>
        </w:rPr>
        <w:t xml:space="preserve">базе </w:t>
      </w:r>
      <w:r w:rsidR="00CF3743" w:rsidRPr="006C4BDB">
        <w:rPr>
          <w:lang w:val="ru-RU"/>
        </w:rPr>
        <w:t>унифицированно</w:t>
      </w:r>
      <w:r w:rsidR="006926B0" w:rsidRPr="006C4BDB">
        <w:rPr>
          <w:lang w:val="ru-RU"/>
        </w:rPr>
        <w:t>й</w:t>
      </w:r>
      <w:r w:rsidR="00CF3743" w:rsidRPr="006C4BDB">
        <w:rPr>
          <w:lang w:val="ru-RU"/>
        </w:rPr>
        <w:t xml:space="preserve"> </w:t>
      </w:r>
      <w:r w:rsidR="00B0478B" w:rsidRPr="006C4BDB">
        <w:rPr>
          <w:lang w:val="ru-RU"/>
        </w:rPr>
        <w:t>О</w:t>
      </w:r>
      <w:r w:rsidR="002D78D6" w:rsidRPr="006C4BDB">
        <w:rPr>
          <w:lang w:val="ru-RU"/>
        </w:rPr>
        <w:t xml:space="preserve">сновной </w:t>
      </w:r>
      <w:r w:rsidR="001366AD">
        <w:rPr>
          <w:lang w:val="ru-RU"/>
        </w:rPr>
        <w:t>Тендерной документации</w:t>
      </w:r>
      <w:r w:rsidR="00CF3743" w:rsidRPr="006C4BDB">
        <w:rPr>
          <w:lang w:val="ru-RU"/>
        </w:rPr>
        <w:t xml:space="preserve"> </w:t>
      </w:r>
      <w:r w:rsidR="00C65F3C" w:rsidRPr="006C4BDB">
        <w:rPr>
          <w:lang w:val="ru-RU"/>
        </w:rPr>
        <w:t>по закупкам</w:t>
      </w:r>
      <w:r w:rsidR="001B7D78" w:rsidRPr="006C4BDB">
        <w:rPr>
          <w:lang w:val="ru-RU"/>
        </w:rPr>
        <w:t xml:space="preserve"> </w:t>
      </w:r>
      <w:r w:rsidR="00CF3743" w:rsidRPr="006C4BDB">
        <w:rPr>
          <w:lang w:val="ru-RU"/>
        </w:rPr>
        <w:t>товаров,</w:t>
      </w:r>
      <w:r w:rsidR="006926B0" w:rsidRPr="006C4BDB">
        <w:rPr>
          <w:lang w:val="ru-RU"/>
        </w:rPr>
        <w:t xml:space="preserve"> разработанной </w:t>
      </w:r>
      <w:r w:rsidR="00CF3743" w:rsidRPr="006C4BDB">
        <w:rPr>
          <w:lang w:val="ru-RU"/>
        </w:rPr>
        <w:t xml:space="preserve">соответствующими многосторонними банками развития и международными финансовыми организациями.  </w:t>
      </w:r>
    </w:p>
    <w:p w14:paraId="70585FE1" w14:textId="77777777" w:rsidR="00FD55C3" w:rsidRPr="006C4BDB" w:rsidRDefault="00FD55C3" w:rsidP="00C111B8">
      <w:pPr>
        <w:jc w:val="both"/>
        <w:rPr>
          <w:lang w:val="ru-RU"/>
        </w:rPr>
      </w:pPr>
    </w:p>
    <w:p w14:paraId="09631D20" w14:textId="1C94D359" w:rsidR="006926B0" w:rsidRPr="006C4BDB" w:rsidRDefault="008720EE" w:rsidP="00C111B8">
      <w:pPr>
        <w:jc w:val="both"/>
        <w:rPr>
          <w:lang w:val="ru-RU"/>
        </w:rPr>
      </w:pPr>
      <w:r w:rsidRPr="006C4BDB">
        <w:rPr>
          <w:lang w:val="ru-RU"/>
        </w:rPr>
        <w:t xml:space="preserve">Типовая </w:t>
      </w:r>
      <w:r w:rsidR="001366AD">
        <w:rPr>
          <w:lang w:val="ru-RU"/>
        </w:rPr>
        <w:t>Тендерная документация</w:t>
      </w:r>
      <w:r w:rsidR="006926B0" w:rsidRPr="006C4BDB">
        <w:rPr>
          <w:lang w:val="ru-RU"/>
        </w:rPr>
        <w:t xml:space="preserve"> </w:t>
      </w:r>
      <w:r w:rsidR="00C65F3C" w:rsidRPr="006C4BDB">
        <w:rPr>
          <w:lang w:val="ru-RU"/>
        </w:rPr>
        <w:t>по закупкам</w:t>
      </w:r>
      <w:r w:rsidR="001B7D78" w:rsidRPr="006C4BDB">
        <w:rPr>
          <w:lang w:val="ru-RU"/>
        </w:rPr>
        <w:t xml:space="preserve"> </w:t>
      </w:r>
      <w:r w:rsidR="006926B0" w:rsidRPr="006C4BDB">
        <w:rPr>
          <w:lang w:val="ru-RU"/>
        </w:rPr>
        <w:t xml:space="preserve">товаров и сопутствующих услуг отражает структуру и положения </w:t>
      </w:r>
      <w:r w:rsidR="00B0478B" w:rsidRPr="006C4BDB">
        <w:rPr>
          <w:lang w:val="ru-RU"/>
        </w:rPr>
        <w:t xml:space="preserve">Основной </w:t>
      </w:r>
      <w:r w:rsidR="001366AD">
        <w:rPr>
          <w:lang w:val="ru-RU"/>
        </w:rPr>
        <w:t>Тендерной документации</w:t>
      </w:r>
      <w:r w:rsidR="006926B0" w:rsidRPr="006C4BDB">
        <w:rPr>
          <w:lang w:val="ru-RU"/>
        </w:rPr>
        <w:t xml:space="preserve"> </w:t>
      </w:r>
      <w:r w:rsidR="001B7D78" w:rsidRPr="006C4BDB">
        <w:rPr>
          <w:lang w:val="ru-RU"/>
        </w:rPr>
        <w:t>по закупк</w:t>
      </w:r>
      <w:r w:rsidR="00C65F3C" w:rsidRPr="006C4BDB">
        <w:rPr>
          <w:lang w:val="ru-RU"/>
        </w:rPr>
        <w:t>ам</w:t>
      </w:r>
      <w:r w:rsidR="001B7D78" w:rsidRPr="006C4BDB">
        <w:rPr>
          <w:lang w:val="ru-RU"/>
        </w:rPr>
        <w:t xml:space="preserve"> </w:t>
      </w:r>
      <w:r w:rsidR="006926B0" w:rsidRPr="006C4BDB">
        <w:rPr>
          <w:lang w:val="ru-RU"/>
        </w:rPr>
        <w:t xml:space="preserve">товаров, за исключением отдельных случаев, когда </w:t>
      </w:r>
      <w:r w:rsidR="00CE7502">
        <w:rPr>
          <w:lang w:val="ru-RU"/>
        </w:rPr>
        <w:t>особые</w:t>
      </w:r>
      <w:r w:rsidR="006926B0" w:rsidRPr="006C4BDB">
        <w:rPr>
          <w:lang w:val="ru-RU"/>
        </w:rPr>
        <w:t xml:space="preserve"> соображения Исламского банка развития требуют внесения изменений.</w:t>
      </w:r>
    </w:p>
    <w:p w14:paraId="3A610BB3" w14:textId="77777777" w:rsidR="00455149" w:rsidRPr="006C4BDB" w:rsidRDefault="00455149" w:rsidP="00C111B8">
      <w:pPr>
        <w:rPr>
          <w:lang w:val="ru-RU"/>
        </w:rPr>
      </w:pPr>
    </w:p>
    <w:p w14:paraId="380A98E9" w14:textId="77777777" w:rsidR="00A4007E" w:rsidRPr="006C4BDB" w:rsidRDefault="00B6741E" w:rsidP="00C111B8">
      <w:pPr>
        <w:jc w:val="center"/>
        <w:rPr>
          <w:b/>
          <w:sz w:val="48"/>
          <w:szCs w:val="48"/>
          <w:lang w:val="ru-RU"/>
        </w:rPr>
      </w:pPr>
      <w:r w:rsidRPr="006C4BDB">
        <w:rPr>
          <w:lang w:val="ru-RU"/>
        </w:rPr>
        <w:br w:type="page"/>
      </w:r>
      <w:r w:rsidR="00FD55C3" w:rsidRPr="006C4BDB">
        <w:rPr>
          <w:b/>
          <w:sz w:val="48"/>
          <w:szCs w:val="48"/>
          <w:lang w:val="ru-RU"/>
        </w:rPr>
        <w:lastRenderedPageBreak/>
        <w:t>Предисловие</w:t>
      </w:r>
    </w:p>
    <w:p w14:paraId="0998F60B" w14:textId="77777777" w:rsidR="00A4007E" w:rsidRPr="006C4BDB" w:rsidRDefault="00A4007E" w:rsidP="00C111B8">
      <w:pPr>
        <w:rPr>
          <w:lang w:val="ru-RU"/>
        </w:rPr>
      </w:pPr>
    </w:p>
    <w:p w14:paraId="4C23BDD7" w14:textId="77777777" w:rsidR="00A4007E" w:rsidRPr="006C4BDB" w:rsidRDefault="00A4007E" w:rsidP="00C111B8">
      <w:pPr>
        <w:rPr>
          <w:lang w:val="ru-RU"/>
        </w:rPr>
      </w:pPr>
    </w:p>
    <w:p w14:paraId="1236C3A4" w14:textId="088DE458" w:rsidR="00A74F7F" w:rsidRPr="006C4BDB" w:rsidRDefault="008720EE" w:rsidP="00C111B8">
      <w:pPr>
        <w:jc w:val="both"/>
        <w:rPr>
          <w:lang w:val="ru-RU"/>
        </w:rPr>
      </w:pPr>
      <w:r w:rsidRPr="006C4BDB">
        <w:rPr>
          <w:lang w:val="ru-RU"/>
        </w:rPr>
        <w:t xml:space="preserve">Типовая </w:t>
      </w:r>
      <w:r w:rsidR="001366AD">
        <w:rPr>
          <w:lang w:val="ru-RU"/>
        </w:rPr>
        <w:t>Тендерная документация</w:t>
      </w:r>
      <w:r w:rsidR="001B7D78" w:rsidRPr="006C4BDB">
        <w:rPr>
          <w:lang w:val="ru-RU"/>
        </w:rPr>
        <w:t xml:space="preserve"> по закупк</w:t>
      </w:r>
      <w:r w:rsidR="00C65F3C" w:rsidRPr="006C4BDB">
        <w:rPr>
          <w:lang w:val="ru-RU"/>
        </w:rPr>
        <w:t>ам</w:t>
      </w:r>
      <w:r w:rsidR="001B7D78" w:rsidRPr="006C4BDB">
        <w:rPr>
          <w:lang w:val="ru-RU"/>
        </w:rPr>
        <w:t xml:space="preserve"> товаров и сопутствующих услуг предназначена для использования в </w:t>
      </w:r>
      <w:r w:rsidR="0077786C">
        <w:rPr>
          <w:lang w:val="ru-RU"/>
        </w:rPr>
        <w:t>к</w:t>
      </w:r>
      <w:r w:rsidR="00CA5004">
        <w:rPr>
          <w:lang w:val="ru-RU"/>
        </w:rPr>
        <w:t>онтракт</w:t>
      </w:r>
      <w:r w:rsidR="001B7D78" w:rsidRPr="006C4BDB">
        <w:rPr>
          <w:lang w:val="ru-RU"/>
        </w:rPr>
        <w:t>ах, финансируемых Исламским банком развития (ИБР), в целях закупки товаров на международных конкурсных торгах (МКТ) и/или международных конкурсных торгах</w:t>
      </w:r>
      <w:r w:rsidR="006674ED" w:rsidRPr="006C4BDB">
        <w:rPr>
          <w:lang w:val="ru-RU"/>
        </w:rPr>
        <w:t>, ограниченных фирмами</w:t>
      </w:r>
      <w:r w:rsidR="001B7D78" w:rsidRPr="006C4BDB">
        <w:rPr>
          <w:lang w:val="ru-RU"/>
        </w:rPr>
        <w:t xml:space="preserve"> стран-</w:t>
      </w:r>
      <w:r w:rsidR="006674ED" w:rsidRPr="006C4BDB">
        <w:rPr>
          <w:lang w:val="ru-RU"/>
        </w:rPr>
        <w:t xml:space="preserve">участниц </w:t>
      </w:r>
      <w:r w:rsidR="001B7D78" w:rsidRPr="006C4BDB">
        <w:rPr>
          <w:lang w:val="ru-RU"/>
        </w:rPr>
        <w:t>ИБР (МКТ/С</w:t>
      </w:r>
      <w:r w:rsidR="006674ED" w:rsidRPr="006C4BDB">
        <w:rPr>
          <w:lang w:val="ru-RU"/>
        </w:rPr>
        <w:t>У</w:t>
      </w:r>
      <w:r w:rsidR="001B7D78" w:rsidRPr="006C4BDB">
        <w:rPr>
          <w:lang w:val="ru-RU"/>
        </w:rPr>
        <w:t>), в рамках проектов, полностью или частично финансируемых Исламским банком развития. Она соответствует «Руководству по закупк</w:t>
      </w:r>
      <w:r w:rsidR="00810E2C" w:rsidRPr="006C4BDB">
        <w:rPr>
          <w:lang w:val="ru-RU"/>
        </w:rPr>
        <w:t>ам</w:t>
      </w:r>
      <w:r w:rsidR="001B7D78" w:rsidRPr="006C4BDB">
        <w:rPr>
          <w:lang w:val="ru-RU"/>
        </w:rPr>
        <w:t xml:space="preserve"> товаров, работ и </w:t>
      </w:r>
      <w:r w:rsidR="005E5B7D" w:rsidRPr="006C4BDB">
        <w:rPr>
          <w:lang w:val="ru-RU"/>
        </w:rPr>
        <w:t xml:space="preserve">сопутствующих </w:t>
      </w:r>
      <w:r w:rsidR="001B7D78" w:rsidRPr="006C4BDB">
        <w:rPr>
          <w:lang w:val="ru-RU"/>
        </w:rPr>
        <w:t>услуг в рамках проектного финансирования Исламского банка развития» от сентября 2018 года.</w:t>
      </w:r>
    </w:p>
    <w:p w14:paraId="59FC1895" w14:textId="77777777" w:rsidR="00B6741E" w:rsidRPr="006C4BDB" w:rsidRDefault="00A4007E" w:rsidP="00103AEC">
      <w:pPr>
        <w:jc w:val="both"/>
        <w:rPr>
          <w:lang w:val="ru-RU"/>
        </w:rPr>
      </w:pPr>
      <w:r w:rsidRPr="006C4BDB">
        <w:rPr>
          <w:lang w:val="ru-RU"/>
        </w:rPr>
        <w:t xml:space="preserve"> </w:t>
      </w:r>
    </w:p>
    <w:p w14:paraId="3747FA33" w14:textId="5DD6FA66" w:rsidR="007302F7" w:rsidRPr="006C4BDB" w:rsidRDefault="00582116" w:rsidP="00A119A9">
      <w:pPr>
        <w:jc w:val="both"/>
        <w:rPr>
          <w:lang w:val="ru-RU"/>
        </w:rPr>
      </w:pPr>
      <w:r w:rsidRPr="006C4BDB">
        <w:rPr>
          <w:lang w:val="ru-RU"/>
        </w:rPr>
        <w:t xml:space="preserve">Желающим представить замечания или вопросы по данной </w:t>
      </w:r>
      <w:r w:rsidR="001366AD">
        <w:rPr>
          <w:lang w:val="ru-RU"/>
        </w:rPr>
        <w:t>Тендерной документации</w:t>
      </w:r>
      <w:r w:rsidRPr="006C4BDB">
        <w:rPr>
          <w:lang w:val="ru-RU"/>
        </w:rPr>
        <w:t xml:space="preserve"> или получить дополнительную информацию о закупках в рамках проектов, финансируемых Исламским банком развития, следует обращаться в </w:t>
      </w:r>
    </w:p>
    <w:p w14:paraId="1868730B" w14:textId="77777777" w:rsidR="000714E0" w:rsidRPr="0077786C" w:rsidRDefault="000714E0" w:rsidP="00C111B8">
      <w:pPr>
        <w:jc w:val="center"/>
        <w:rPr>
          <w:lang w:val="ru-RU"/>
        </w:rPr>
      </w:pPr>
    </w:p>
    <w:p w14:paraId="5743EAEA" w14:textId="77777777" w:rsidR="000714E0" w:rsidRPr="0077786C" w:rsidRDefault="000714E0" w:rsidP="00C111B8">
      <w:pPr>
        <w:jc w:val="center"/>
        <w:rPr>
          <w:lang w:val="ru-RU"/>
        </w:rPr>
      </w:pPr>
    </w:p>
    <w:p w14:paraId="5F5649D9" w14:textId="0CDDFAB6" w:rsidR="00EE1E06" w:rsidRPr="006C4BDB" w:rsidRDefault="00AA5B23" w:rsidP="00C111B8">
      <w:pPr>
        <w:jc w:val="center"/>
        <w:rPr>
          <w:lang w:val="ru-RU"/>
        </w:rPr>
      </w:pPr>
      <w:r>
        <w:rPr>
          <w:lang w:val="ru-RU"/>
        </w:rPr>
        <w:t>Управление</w:t>
      </w:r>
      <w:r w:rsidR="007302F7" w:rsidRPr="00446538">
        <w:rPr>
          <w:lang w:val="ru-RU"/>
        </w:rPr>
        <w:t xml:space="preserve"> операционной политики и </w:t>
      </w:r>
      <w:r w:rsidR="00446538">
        <w:rPr>
          <w:lang w:val="ru-RU"/>
        </w:rPr>
        <w:t>проектных закупок</w:t>
      </w:r>
      <w:r w:rsidR="00EE1E06" w:rsidRPr="006C4BDB">
        <w:rPr>
          <w:lang w:val="ru-RU"/>
        </w:rPr>
        <w:t xml:space="preserve"> </w:t>
      </w:r>
    </w:p>
    <w:p w14:paraId="3C231031" w14:textId="77777777" w:rsidR="007302F7" w:rsidRPr="006C4BDB" w:rsidRDefault="007302F7" w:rsidP="005525D1">
      <w:pPr>
        <w:jc w:val="center"/>
        <w:rPr>
          <w:lang w:val="ru-RU"/>
        </w:rPr>
      </w:pPr>
      <w:r w:rsidRPr="006C4BDB">
        <w:rPr>
          <w:lang w:val="ru-RU"/>
        </w:rPr>
        <w:t xml:space="preserve">Отдел операционной политики и услуг </w:t>
      </w:r>
    </w:p>
    <w:p w14:paraId="2830FBCC" w14:textId="77777777" w:rsidR="007302F7" w:rsidRPr="006C4BDB" w:rsidRDefault="007302F7" w:rsidP="00C111B8">
      <w:pPr>
        <w:jc w:val="center"/>
        <w:rPr>
          <w:lang w:val="ru-RU"/>
        </w:rPr>
      </w:pPr>
      <w:r w:rsidRPr="006C4BDB">
        <w:rPr>
          <w:lang w:val="ru-RU"/>
        </w:rPr>
        <w:t>Исламского банка развития</w:t>
      </w:r>
    </w:p>
    <w:p w14:paraId="7A388C56" w14:textId="7AE1939C" w:rsidR="00E9399C" w:rsidRPr="006C4BDB" w:rsidRDefault="00D432A5" w:rsidP="00C111B8">
      <w:pPr>
        <w:jc w:val="center"/>
        <w:rPr>
          <w:lang w:val="ru-RU"/>
        </w:rPr>
      </w:pPr>
      <w:r>
        <w:rPr>
          <w:lang w:val="ru-RU"/>
        </w:rPr>
        <w:t>п</w:t>
      </w:r>
      <w:r w:rsidR="00E9399C" w:rsidRPr="006C4BDB">
        <w:rPr>
          <w:lang w:val="ru-RU"/>
        </w:rPr>
        <w:t>о адресу:</w:t>
      </w:r>
    </w:p>
    <w:p w14:paraId="666CA72A" w14:textId="77777777" w:rsidR="00FD74D3" w:rsidRPr="00A119A9" w:rsidRDefault="00FD74D3" w:rsidP="00C111B8">
      <w:pPr>
        <w:jc w:val="center"/>
        <w:rPr>
          <w:lang w:val="ru-RU"/>
        </w:rPr>
      </w:pPr>
      <w:r w:rsidRPr="006C4BDB">
        <w:t>P</w:t>
      </w:r>
      <w:r w:rsidRPr="00A119A9">
        <w:rPr>
          <w:lang w:val="ru-RU"/>
        </w:rPr>
        <w:t>.</w:t>
      </w:r>
      <w:r w:rsidRPr="006C4BDB">
        <w:t>O</w:t>
      </w:r>
      <w:r w:rsidRPr="00A119A9">
        <w:rPr>
          <w:lang w:val="ru-RU"/>
        </w:rPr>
        <w:t xml:space="preserve">. </w:t>
      </w:r>
      <w:r w:rsidRPr="006C4BDB">
        <w:t>Box</w:t>
      </w:r>
      <w:r w:rsidRPr="00A119A9">
        <w:rPr>
          <w:lang w:val="ru-RU"/>
        </w:rPr>
        <w:t xml:space="preserve"> 5925, </w:t>
      </w:r>
      <w:r w:rsidRPr="006C4BDB">
        <w:t>Jeddah</w:t>
      </w:r>
      <w:r w:rsidRPr="00A119A9">
        <w:rPr>
          <w:lang w:val="ru-RU"/>
        </w:rPr>
        <w:t xml:space="preserve"> 21432</w:t>
      </w:r>
    </w:p>
    <w:p w14:paraId="7155F40F" w14:textId="131E91CB" w:rsidR="00FD74D3" w:rsidRPr="00D45132" w:rsidRDefault="00775E1B" w:rsidP="00C111B8">
      <w:pPr>
        <w:jc w:val="center"/>
        <w:rPr>
          <w:lang w:val="ru-RU"/>
        </w:rPr>
      </w:pPr>
      <w:r w:rsidRPr="00A119A9">
        <w:rPr>
          <w:lang w:val="ru-RU"/>
        </w:rPr>
        <w:t>Королевство Саудовск</w:t>
      </w:r>
      <w:r w:rsidR="00E03A8B">
        <w:rPr>
          <w:lang w:val="ru-RU"/>
        </w:rPr>
        <w:t>ой</w:t>
      </w:r>
      <w:r w:rsidRPr="00A119A9">
        <w:rPr>
          <w:lang w:val="ru-RU"/>
        </w:rPr>
        <w:t xml:space="preserve"> Арави</w:t>
      </w:r>
      <w:r w:rsidR="00E03A8B">
        <w:rPr>
          <w:lang w:val="ru-RU"/>
        </w:rPr>
        <w:t>и</w:t>
      </w:r>
      <w:r w:rsidR="00F25202">
        <w:rPr>
          <w:lang w:val="ru-RU"/>
        </w:rPr>
        <w:t xml:space="preserve"> </w:t>
      </w:r>
    </w:p>
    <w:p w14:paraId="0980E2AE" w14:textId="1A1EFBA8" w:rsidR="00FD74D3" w:rsidRPr="004802FA" w:rsidRDefault="00000000" w:rsidP="00C111B8">
      <w:pPr>
        <w:jc w:val="center"/>
        <w:rPr>
          <w:rStyle w:val="Hyperlink"/>
          <w:color w:val="1F497D" w:themeColor="text2"/>
          <w:lang w:val="fr-FR"/>
        </w:rPr>
      </w:pPr>
      <w:hyperlink r:id="rId15" w:history="1">
        <w:r w:rsidR="004663B6" w:rsidRPr="007E5B46">
          <w:rPr>
            <w:rStyle w:val="Hyperlink"/>
            <w:lang w:val="ru-RU"/>
          </w:rPr>
          <w:t>PPFMStaff@isdb.org</w:t>
        </w:r>
      </w:hyperlink>
    </w:p>
    <w:p w14:paraId="3084F12C" w14:textId="77777777" w:rsidR="00455149" w:rsidRPr="006C4BDB" w:rsidRDefault="00FD74D3" w:rsidP="00C111B8">
      <w:pPr>
        <w:jc w:val="center"/>
        <w:rPr>
          <w:rStyle w:val="Hyperlink"/>
          <w:lang w:val="fr-FR"/>
        </w:rPr>
      </w:pPr>
      <w:r w:rsidRPr="006C4BDB">
        <w:rPr>
          <w:rStyle w:val="Hyperlink"/>
          <w:color w:val="1F497D" w:themeColor="text2"/>
          <w:lang w:val="fr-FR"/>
        </w:rPr>
        <w:t>http://www.</w:t>
      </w:r>
      <w:r w:rsidR="00B0390B" w:rsidRPr="004802FA">
        <w:rPr>
          <w:rStyle w:val="Hyperlink"/>
          <w:color w:val="1F497D" w:themeColor="text2"/>
          <w:lang w:val="fr-FR"/>
        </w:rPr>
        <w:t xml:space="preserve"> idb</w:t>
      </w:r>
      <w:r w:rsidRPr="006C4BDB">
        <w:rPr>
          <w:rStyle w:val="Hyperlink"/>
          <w:color w:val="1F497D" w:themeColor="text2"/>
          <w:lang w:val="fr-FR"/>
        </w:rPr>
        <w:t>.org</w:t>
      </w:r>
    </w:p>
    <w:p w14:paraId="7724F528" w14:textId="77777777" w:rsidR="00455149" w:rsidRPr="006C4BDB" w:rsidRDefault="00455149" w:rsidP="00C111B8">
      <w:pPr>
        <w:jc w:val="center"/>
        <w:rPr>
          <w:rStyle w:val="Hyperlink"/>
          <w:lang w:val="fr-FR"/>
        </w:rPr>
      </w:pPr>
    </w:p>
    <w:p w14:paraId="5FDDE701" w14:textId="77777777" w:rsidR="00455149" w:rsidRPr="006C4BDB" w:rsidRDefault="00455149" w:rsidP="00C111B8">
      <w:pPr>
        <w:jc w:val="center"/>
        <w:rPr>
          <w:rStyle w:val="Hyperlink"/>
          <w:lang w:val="fr-FR"/>
        </w:rPr>
        <w:sectPr w:rsidR="00455149" w:rsidRPr="006C4BDB" w:rsidSect="00BF534F">
          <w:headerReference w:type="even" r:id="rId16"/>
          <w:headerReference w:type="default" r:id="rId17"/>
          <w:headerReference w:type="first" r:id="rId18"/>
          <w:type w:val="oddPage"/>
          <w:pgSz w:w="12240" w:h="15840" w:code="1"/>
          <w:pgMar w:top="1440" w:right="1440" w:bottom="1440" w:left="1800" w:header="708" w:footer="708" w:gutter="0"/>
          <w:paperSrc w:first="15" w:other="15"/>
          <w:pgNumType w:fmt="lowerRoman"/>
          <w:cols w:space="708"/>
          <w:titlePg/>
        </w:sectPr>
      </w:pPr>
    </w:p>
    <w:p w14:paraId="5EF40BB8" w14:textId="77777777" w:rsidR="00455149" w:rsidRPr="006C4BDB" w:rsidRDefault="007302F7" w:rsidP="00C111B8">
      <w:pPr>
        <w:pStyle w:val="Title"/>
        <w:rPr>
          <w:lang w:val="ru-RU"/>
        </w:rPr>
      </w:pPr>
      <w:r w:rsidRPr="006C4BDB">
        <w:rPr>
          <w:lang w:val="ru-RU"/>
        </w:rPr>
        <w:lastRenderedPageBreak/>
        <w:t>Краткое описание</w:t>
      </w:r>
    </w:p>
    <w:p w14:paraId="5372836F" w14:textId="77777777" w:rsidR="00455149" w:rsidRPr="006C4BDB" w:rsidRDefault="007302F7" w:rsidP="00C111B8">
      <w:pPr>
        <w:spacing w:before="240" w:after="240"/>
        <w:rPr>
          <w:b/>
          <w:bCs/>
          <w:sz w:val="32"/>
          <w:lang w:val="ru-RU"/>
        </w:rPr>
      </w:pPr>
      <w:r w:rsidRPr="006C4BDB">
        <w:rPr>
          <w:b/>
          <w:bCs/>
          <w:sz w:val="32"/>
          <w:lang w:val="ru-RU"/>
        </w:rPr>
        <w:t>Резюме</w:t>
      </w:r>
    </w:p>
    <w:p w14:paraId="6B29213F" w14:textId="77777777" w:rsidR="00455149" w:rsidRPr="006C4BDB" w:rsidRDefault="007302F7" w:rsidP="00C111B8">
      <w:pPr>
        <w:rPr>
          <w:b/>
          <w:sz w:val="28"/>
          <w:lang w:val="ru-RU"/>
        </w:rPr>
      </w:pPr>
      <w:bookmarkStart w:id="0" w:name="_Toc438270254"/>
      <w:bookmarkStart w:id="1" w:name="_Toc438366661"/>
      <w:r w:rsidRPr="006C4BDB">
        <w:rPr>
          <w:b/>
          <w:sz w:val="28"/>
          <w:lang w:val="ru-RU"/>
        </w:rPr>
        <w:t xml:space="preserve">ЧАСТЬ </w:t>
      </w:r>
      <w:r w:rsidR="00455149" w:rsidRPr="006C4BDB">
        <w:rPr>
          <w:b/>
          <w:sz w:val="28"/>
          <w:lang w:val="ru-RU"/>
        </w:rPr>
        <w:t>1 –</w:t>
      </w:r>
      <w:bookmarkEnd w:id="0"/>
      <w:bookmarkEnd w:id="1"/>
      <w:r w:rsidR="00C6318B" w:rsidRPr="006C4BDB">
        <w:rPr>
          <w:b/>
          <w:sz w:val="28"/>
          <w:lang w:val="ru-RU"/>
        </w:rPr>
        <w:t xml:space="preserve"> ПОРЯДОК ПРОВЕДЕНИЯ </w:t>
      </w:r>
      <w:r w:rsidR="00F460E8" w:rsidRPr="006C4BDB">
        <w:rPr>
          <w:b/>
          <w:sz w:val="28"/>
          <w:lang w:val="ru-RU"/>
        </w:rPr>
        <w:t>ТОРГОВ</w:t>
      </w:r>
      <w:r w:rsidR="00C6318B" w:rsidRPr="006C4BDB">
        <w:rPr>
          <w:b/>
          <w:sz w:val="28"/>
          <w:lang w:val="ru-RU"/>
        </w:rPr>
        <w:t xml:space="preserve"> (КОНКУРСА)</w:t>
      </w:r>
    </w:p>
    <w:p w14:paraId="23ED6B9E" w14:textId="77777777" w:rsidR="00455149" w:rsidRPr="006C4BDB" w:rsidRDefault="00455149" w:rsidP="00C111B8">
      <w:pPr>
        <w:rPr>
          <w:b/>
          <w:lang w:val="ru-RU"/>
        </w:rPr>
      </w:pPr>
    </w:p>
    <w:p w14:paraId="66465E71" w14:textId="77777777" w:rsidR="00455149" w:rsidRPr="006C4BDB" w:rsidRDefault="007302F7" w:rsidP="00C111B8">
      <w:pPr>
        <w:rPr>
          <w:b/>
          <w:lang w:val="ru-RU"/>
        </w:rPr>
      </w:pPr>
      <w:r w:rsidRPr="006C4BDB">
        <w:rPr>
          <w:b/>
          <w:lang w:val="ru-RU"/>
        </w:rPr>
        <w:t xml:space="preserve">Раздел </w:t>
      </w:r>
      <w:r w:rsidR="00455149" w:rsidRPr="006C4BDB">
        <w:rPr>
          <w:b/>
        </w:rPr>
        <w:t>I</w:t>
      </w:r>
      <w:r w:rsidR="00455149" w:rsidRPr="006C4BDB">
        <w:rPr>
          <w:b/>
          <w:lang w:val="ru-RU"/>
        </w:rPr>
        <w:t>.</w:t>
      </w:r>
      <w:r w:rsidR="00455149" w:rsidRPr="006C4BDB">
        <w:rPr>
          <w:b/>
          <w:lang w:val="ru-RU"/>
        </w:rPr>
        <w:tab/>
      </w:r>
      <w:r w:rsidR="000A2B4F">
        <w:rPr>
          <w:b/>
          <w:lang w:val="ru-RU"/>
        </w:rPr>
        <w:t>Инструкции для у</w:t>
      </w:r>
      <w:r w:rsidR="00994BE4" w:rsidRPr="006C4BDB">
        <w:rPr>
          <w:b/>
          <w:lang w:val="ru-RU"/>
        </w:rPr>
        <w:t>частников</w:t>
      </w:r>
      <w:r w:rsidR="00F460E8" w:rsidRPr="006C4BDB">
        <w:rPr>
          <w:b/>
          <w:lang w:val="ru-RU"/>
        </w:rPr>
        <w:t xml:space="preserve"> торгов</w:t>
      </w:r>
      <w:r w:rsidR="00994BE4" w:rsidRPr="006C4BDB">
        <w:rPr>
          <w:b/>
          <w:lang w:val="ru-RU"/>
        </w:rPr>
        <w:t xml:space="preserve"> </w:t>
      </w:r>
      <w:r w:rsidR="00455149" w:rsidRPr="006C4BDB">
        <w:rPr>
          <w:b/>
          <w:lang w:val="ru-RU"/>
        </w:rPr>
        <w:t>(</w:t>
      </w:r>
      <w:r w:rsidR="00994BE4" w:rsidRPr="006C4BDB">
        <w:rPr>
          <w:b/>
          <w:lang w:val="ru-RU"/>
        </w:rPr>
        <w:t>ИУТ</w:t>
      </w:r>
      <w:r w:rsidR="00455149" w:rsidRPr="006C4BDB">
        <w:rPr>
          <w:b/>
          <w:lang w:val="ru-RU"/>
        </w:rPr>
        <w:t>)</w:t>
      </w:r>
    </w:p>
    <w:p w14:paraId="34A21148" w14:textId="5A1A9B2A" w:rsidR="00455149" w:rsidRPr="006C4BDB" w:rsidRDefault="00CC04AD" w:rsidP="00C111B8">
      <w:pPr>
        <w:pStyle w:val="List"/>
        <w:rPr>
          <w:b/>
          <w:bCs/>
          <w:lang w:val="ru-RU"/>
        </w:rPr>
      </w:pPr>
      <w:r w:rsidRPr="006C4BDB">
        <w:rPr>
          <w:bCs/>
          <w:lang w:val="ru-RU"/>
        </w:rPr>
        <w:t>Данный раздел со</w:t>
      </w:r>
      <w:r w:rsidR="000A2B4F">
        <w:rPr>
          <w:bCs/>
          <w:lang w:val="ru-RU"/>
        </w:rPr>
        <w:t>держит информацию, необходимую У</w:t>
      </w:r>
      <w:r w:rsidRPr="006C4BDB">
        <w:rPr>
          <w:bCs/>
          <w:lang w:val="ru-RU"/>
        </w:rPr>
        <w:t>частникам</w:t>
      </w:r>
      <w:r w:rsidRPr="006C4BDB">
        <w:rPr>
          <w:b/>
          <w:bCs/>
          <w:lang w:val="ru-RU"/>
        </w:rPr>
        <w:t xml:space="preserve"> </w:t>
      </w:r>
      <w:r w:rsidRPr="006C4BDB">
        <w:rPr>
          <w:bCs/>
          <w:lang w:val="ru-RU"/>
        </w:rPr>
        <w:t xml:space="preserve">торгов для подготовки </w:t>
      </w:r>
      <w:r w:rsidR="00C21A5F">
        <w:rPr>
          <w:bCs/>
          <w:lang w:val="ru-RU"/>
        </w:rPr>
        <w:t xml:space="preserve">конкурсных </w:t>
      </w:r>
      <w:r w:rsidR="001A7D65" w:rsidRPr="006C4BDB">
        <w:rPr>
          <w:bCs/>
          <w:lang w:val="ru-RU"/>
        </w:rPr>
        <w:t>заявок (конкурсных предложений)</w:t>
      </w:r>
      <w:r w:rsidRPr="006C4BDB">
        <w:rPr>
          <w:bCs/>
          <w:lang w:val="ru-RU"/>
        </w:rPr>
        <w:t xml:space="preserve">, а также информацию о порядке представления, вскрытия и оценки конкурсных </w:t>
      </w:r>
      <w:r w:rsidR="001A7D65" w:rsidRPr="006C4BDB">
        <w:rPr>
          <w:bCs/>
          <w:lang w:val="ru-RU"/>
        </w:rPr>
        <w:t>заявок</w:t>
      </w:r>
      <w:r w:rsidRPr="006C4BDB">
        <w:rPr>
          <w:bCs/>
          <w:lang w:val="ru-RU"/>
        </w:rPr>
        <w:t xml:space="preserve"> </w:t>
      </w:r>
      <w:r w:rsidR="00EF580A" w:rsidRPr="006C4BDB">
        <w:rPr>
          <w:bCs/>
          <w:lang w:val="ru-RU"/>
        </w:rPr>
        <w:t xml:space="preserve">и </w:t>
      </w:r>
      <w:r w:rsidRPr="006C4BDB">
        <w:rPr>
          <w:bCs/>
          <w:lang w:val="ru-RU"/>
        </w:rPr>
        <w:t xml:space="preserve">заключения </w:t>
      </w:r>
      <w:r w:rsidR="004E0C86">
        <w:rPr>
          <w:bCs/>
          <w:lang w:val="ru-RU"/>
        </w:rPr>
        <w:t>к</w:t>
      </w:r>
      <w:r w:rsidR="00CA5004">
        <w:rPr>
          <w:bCs/>
          <w:lang w:val="ru-RU"/>
        </w:rPr>
        <w:t>онтракт</w:t>
      </w:r>
      <w:r w:rsidRPr="006C4BDB">
        <w:rPr>
          <w:bCs/>
          <w:lang w:val="ru-RU"/>
        </w:rPr>
        <w:t>ов.</w:t>
      </w:r>
      <w:r w:rsidRPr="006C4BDB">
        <w:rPr>
          <w:b/>
          <w:bCs/>
          <w:lang w:val="ru-RU"/>
        </w:rPr>
        <w:t xml:space="preserve"> Содержащиеся в данном разделе положения следует выполнять без каких-либо изменений.</w:t>
      </w:r>
    </w:p>
    <w:p w14:paraId="487DD724" w14:textId="77777777" w:rsidR="00455149" w:rsidRPr="006C4BDB" w:rsidRDefault="007302F7" w:rsidP="00C111B8">
      <w:pPr>
        <w:rPr>
          <w:b/>
          <w:lang w:val="ru-RU"/>
        </w:rPr>
      </w:pPr>
      <w:r w:rsidRPr="006C4BDB">
        <w:rPr>
          <w:b/>
          <w:lang w:val="ru-RU"/>
        </w:rPr>
        <w:t xml:space="preserve">Раздел </w:t>
      </w:r>
      <w:r w:rsidR="00455149" w:rsidRPr="006C4BDB">
        <w:rPr>
          <w:b/>
        </w:rPr>
        <w:t>II</w:t>
      </w:r>
      <w:r w:rsidR="00455149" w:rsidRPr="006C4BDB">
        <w:rPr>
          <w:b/>
          <w:lang w:val="ru-RU"/>
        </w:rPr>
        <w:t>.</w:t>
      </w:r>
      <w:r w:rsidR="00455149" w:rsidRPr="006C4BDB">
        <w:rPr>
          <w:b/>
          <w:lang w:val="ru-RU"/>
        </w:rPr>
        <w:tab/>
      </w:r>
      <w:r w:rsidR="00C13080" w:rsidRPr="006C4BDB">
        <w:rPr>
          <w:b/>
          <w:lang w:val="ru-RU"/>
        </w:rPr>
        <w:t>Условия торгов</w:t>
      </w:r>
      <w:r w:rsidR="00F11D0F" w:rsidRPr="006C4BDB">
        <w:rPr>
          <w:b/>
          <w:lang w:val="ru-RU"/>
        </w:rPr>
        <w:t xml:space="preserve"> </w:t>
      </w:r>
      <w:r w:rsidR="00455149" w:rsidRPr="006C4BDB">
        <w:rPr>
          <w:b/>
          <w:lang w:val="ru-RU"/>
        </w:rPr>
        <w:t>(</w:t>
      </w:r>
      <w:r w:rsidR="00C13080" w:rsidRPr="006C4BDB">
        <w:rPr>
          <w:b/>
          <w:lang w:val="ru-RU"/>
        </w:rPr>
        <w:t>УТ</w:t>
      </w:r>
      <w:r w:rsidR="00237C34" w:rsidRPr="006C4BDB">
        <w:rPr>
          <w:b/>
          <w:lang w:val="ru-RU"/>
        </w:rPr>
        <w:t>)</w:t>
      </w:r>
    </w:p>
    <w:p w14:paraId="1EB34DB5" w14:textId="77777777" w:rsidR="00455149" w:rsidRPr="006C4BDB" w:rsidRDefault="00433BCA" w:rsidP="00C111B8">
      <w:pPr>
        <w:pStyle w:val="List"/>
        <w:rPr>
          <w:lang w:val="ru-RU"/>
        </w:rPr>
      </w:pPr>
      <w:r w:rsidRPr="006C4BDB">
        <w:rPr>
          <w:lang w:val="ru-RU"/>
        </w:rPr>
        <w:t xml:space="preserve">Данный раздел включает положения, относящиеся к каждой конкретной закупке и дополняющие раздел </w:t>
      </w:r>
      <w:r w:rsidRPr="006C4BDB">
        <w:t>I</w:t>
      </w:r>
      <w:r w:rsidRPr="006C4BDB">
        <w:rPr>
          <w:lang w:val="ru-RU"/>
        </w:rPr>
        <w:t xml:space="preserve"> </w:t>
      </w:r>
      <w:r w:rsidR="00FB0028" w:rsidRPr="006C4BDB">
        <w:rPr>
          <w:lang w:val="ru-RU"/>
        </w:rPr>
        <w:t>«</w:t>
      </w:r>
      <w:r w:rsidR="000A2B4F">
        <w:rPr>
          <w:lang w:val="ru-RU"/>
        </w:rPr>
        <w:t>Инструкции для у</w:t>
      </w:r>
      <w:r w:rsidRPr="006C4BDB">
        <w:rPr>
          <w:lang w:val="ru-RU"/>
        </w:rPr>
        <w:t>частников т</w:t>
      </w:r>
      <w:r w:rsidR="00E07AF2" w:rsidRPr="006C4BDB">
        <w:rPr>
          <w:lang w:val="ru-RU"/>
        </w:rPr>
        <w:t>оргов</w:t>
      </w:r>
      <w:r w:rsidR="00FB0028" w:rsidRPr="006C4BDB">
        <w:rPr>
          <w:lang w:val="ru-RU"/>
        </w:rPr>
        <w:t>»</w:t>
      </w:r>
      <w:r w:rsidRPr="006C4BDB">
        <w:rPr>
          <w:lang w:val="ru-RU"/>
        </w:rPr>
        <w:t>.</w:t>
      </w:r>
    </w:p>
    <w:p w14:paraId="5FB8D31F" w14:textId="77777777" w:rsidR="00455149" w:rsidRPr="006C4BDB" w:rsidRDefault="007302F7" w:rsidP="00C111B8">
      <w:pPr>
        <w:rPr>
          <w:b/>
          <w:lang w:val="ru-RU"/>
        </w:rPr>
      </w:pPr>
      <w:r w:rsidRPr="006C4BDB">
        <w:rPr>
          <w:b/>
          <w:lang w:val="ru-RU"/>
        </w:rPr>
        <w:t xml:space="preserve">Раздел </w:t>
      </w:r>
      <w:r w:rsidR="00455149" w:rsidRPr="006C4BDB">
        <w:rPr>
          <w:b/>
        </w:rPr>
        <w:t>III</w:t>
      </w:r>
      <w:r w:rsidR="00455149" w:rsidRPr="006C4BDB">
        <w:rPr>
          <w:b/>
          <w:lang w:val="ru-RU"/>
        </w:rPr>
        <w:t>.</w:t>
      </w:r>
      <w:r w:rsidR="00455149" w:rsidRPr="006C4BDB">
        <w:rPr>
          <w:b/>
          <w:lang w:val="ru-RU"/>
        </w:rPr>
        <w:tab/>
      </w:r>
      <w:r w:rsidR="00237C34" w:rsidRPr="006C4BDB">
        <w:rPr>
          <w:b/>
          <w:lang w:val="ru-RU"/>
        </w:rPr>
        <w:t>Критерии оценки и квалификационн</w:t>
      </w:r>
      <w:r w:rsidR="00AA79C7" w:rsidRPr="006C4BDB">
        <w:rPr>
          <w:b/>
          <w:lang w:val="ru-RU"/>
        </w:rPr>
        <w:t>ые требования</w:t>
      </w:r>
    </w:p>
    <w:p w14:paraId="50883935" w14:textId="77777777" w:rsidR="00FD76D5" w:rsidRPr="006C4BDB" w:rsidRDefault="0085701E" w:rsidP="00C111B8">
      <w:pPr>
        <w:pStyle w:val="List"/>
        <w:tabs>
          <w:tab w:val="left" w:pos="1440"/>
        </w:tabs>
        <w:spacing w:after="200"/>
        <w:rPr>
          <w:lang w:val="ru-RU"/>
        </w:rPr>
      </w:pPr>
      <w:r w:rsidRPr="006C4BDB">
        <w:rPr>
          <w:lang w:val="ru-RU"/>
        </w:rPr>
        <w:t>Данный раздел опред</w:t>
      </w:r>
      <w:r w:rsidR="00EC212F" w:rsidRPr="006C4BDB">
        <w:rPr>
          <w:lang w:val="ru-RU"/>
        </w:rPr>
        <w:t xml:space="preserve">еляет критерии </w:t>
      </w:r>
      <w:r w:rsidR="006F4DAB" w:rsidRPr="006C4BDB">
        <w:rPr>
          <w:lang w:val="ru-RU"/>
        </w:rPr>
        <w:t xml:space="preserve">оценки </w:t>
      </w:r>
      <w:r w:rsidR="00EC212F" w:rsidRPr="006C4BDB">
        <w:rPr>
          <w:lang w:val="ru-RU"/>
        </w:rPr>
        <w:t xml:space="preserve">для определения </w:t>
      </w:r>
      <w:r w:rsidR="006F1B22" w:rsidRPr="006C4BDB">
        <w:rPr>
          <w:lang w:val="ru-RU"/>
        </w:rPr>
        <w:t xml:space="preserve">наиболее экономически выгодной </w:t>
      </w:r>
      <w:r w:rsidR="00EC212F" w:rsidRPr="006C4BDB">
        <w:rPr>
          <w:lang w:val="ru-RU"/>
        </w:rPr>
        <w:t>к</w:t>
      </w:r>
      <w:r w:rsidRPr="006C4BDB">
        <w:rPr>
          <w:lang w:val="ru-RU"/>
        </w:rPr>
        <w:t>онкурсн</w:t>
      </w:r>
      <w:r w:rsidR="006B4934" w:rsidRPr="006C4BDB">
        <w:rPr>
          <w:lang w:val="ru-RU"/>
        </w:rPr>
        <w:t>ой заявки</w:t>
      </w:r>
      <w:r w:rsidR="000A2B4F">
        <w:rPr>
          <w:lang w:val="ru-RU"/>
        </w:rPr>
        <w:t xml:space="preserve"> </w:t>
      </w:r>
      <w:r w:rsidRPr="006C4BDB">
        <w:t>c</w:t>
      </w:r>
      <w:r w:rsidRPr="006C4BDB">
        <w:rPr>
          <w:lang w:val="ru-RU"/>
        </w:rPr>
        <w:t xml:space="preserve"> оптимальным соотношением цены и качества</w:t>
      </w:r>
      <w:r w:rsidR="006F1B22" w:rsidRPr="006C4BDB">
        <w:rPr>
          <w:lang w:val="ru-RU"/>
        </w:rPr>
        <w:t>. Наиболее экономически выгодной считается заявка Участника торгов, который соответствует квалификационным критериям, и</w:t>
      </w:r>
      <w:r w:rsidR="00FD76D5" w:rsidRPr="006C4BDB">
        <w:rPr>
          <w:lang w:val="ru-RU"/>
        </w:rPr>
        <w:t xml:space="preserve"> чья заявка была определена как:</w:t>
      </w:r>
      <w:r w:rsidR="006F1B22" w:rsidRPr="006C4BDB">
        <w:rPr>
          <w:lang w:val="ru-RU"/>
        </w:rPr>
        <w:tab/>
      </w:r>
    </w:p>
    <w:p w14:paraId="15078424" w14:textId="49BF84CE" w:rsidR="00FD76D5" w:rsidRPr="006C4BDB" w:rsidRDefault="00FD76D5" w:rsidP="00C111B8">
      <w:pPr>
        <w:pStyle w:val="List"/>
        <w:tabs>
          <w:tab w:val="left" w:pos="1440"/>
        </w:tabs>
        <w:spacing w:after="200"/>
        <w:rPr>
          <w:lang w:val="ru-RU"/>
        </w:rPr>
      </w:pPr>
      <w:r w:rsidRPr="006C4BDB">
        <w:rPr>
          <w:lang w:val="ru-RU"/>
        </w:rPr>
        <w:t>(</w:t>
      </w:r>
      <w:r w:rsidRPr="006C4BDB">
        <w:t>a</w:t>
      </w:r>
      <w:r w:rsidRPr="006C4BDB">
        <w:rPr>
          <w:lang w:val="ru-RU"/>
        </w:rPr>
        <w:t xml:space="preserve">) </w:t>
      </w:r>
      <w:r w:rsidR="006F1B22" w:rsidRPr="006C4BDB">
        <w:rPr>
          <w:lang w:val="ru-RU"/>
        </w:rPr>
        <w:t>в существенной мере отвечающ</w:t>
      </w:r>
      <w:r w:rsidR="00D740B9" w:rsidRPr="006C4BDB">
        <w:rPr>
          <w:lang w:val="ru-RU"/>
        </w:rPr>
        <w:t>ая</w:t>
      </w:r>
      <w:r w:rsidR="006F1B22" w:rsidRPr="006C4BDB">
        <w:rPr>
          <w:lang w:val="ru-RU"/>
        </w:rPr>
        <w:t xml:space="preserve"> требованиям </w:t>
      </w:r>
      <w:r w:rsidR="001366AD">
        <w:rPr>
          <w:lang w:val="ru-RU"/>
        </w:rPr>
        <w:t>Тендерной документации</w:t>
      </w:r>
      <w:r w:rsidR="006F1B22" w:rsidRPr="006C4BDB">
        <w:rPr>
          <w:lang w:val="ru-RU"/>
        </w:rPr>
        <w:t>; и</w:t>
      </w:r>
    </w:p>
    <w:p w14:paraId="5C652368" w14:textId="77777777" w:rsidR="006F1B22" w:rsidRPr="006C4BDB" w:rsidRDefault="006F1B22" w:rsidP="00C111B8">
      <w:pPr>
        <w:pStyle w:val="List"/>
        <w:tabs>
          <w:tab w:val="left" w:pos="1440"/>
        </w:tabs>
        <w:spacing w:after="200"/>
        <w:rPr>
          <w:lang w:val="ru-RU"/>
        </w:rPr>
      </w:pPr>
      <w:r w:rsidRPr="006C4BDB">
        <w:rPr>
          <w:lang w:val="ru-RU"/>
        </w:rPr>
        <w:t>(</w:t>
      </w:r>
      <w:r w:rsidRPr="006C4BDB">
        <w:t>b</w:t>
      </w:r>
      <w:r w:rsidRPr="006C4BDB">
        <w:rPr>
          <w:lang w:val="ru-RU"/>
        </w:rPr>
        <w:t>) имеющая наименьшую оценочную цену.</w:t>
      </w:r>
    </w:p>
    <w:p w14:paraId="2F0C2DD1" w14:textId="40DA671F" w:rsidR="00455149" w:rsidRPr="006C4BDB" w:rsidRDefault="007302F7" w:rsidP="00C111B8">
      <w:pPr>
        <w:rPr>
          <w:b/>
          <w:lang w:val="ru-RU"/>
        </w:rPr>
      </w:pPr>
      <w:r w:rsidRPr="006C4BDB">
        <w:rPr>
          <w:b/>
          <w:lang w:val="ru-RU"/>
        </w:rPr>
        <w:t xml:space="preserve">Раздел </w:t>
      </w:r>
      <w:r w:rsidR="00455149" w:rsidRPr="006C4BDB">
        <w:rPr>
          <w:b/>
        </w:rPr>
        <w:t>IV</w:t>
      </w:r>
      <w:r w:rsidR="009A01D3" w:rsidRPr="006C4BDB">
        <w:rPr>
          <w:b/>
          <w:lang w:val="ru-RU"/>
        </w:rPr>
        <w:t>.</w:t>
      </w:r>
      <w:r w:rsidR="009A01D3" w:rsidRPr="006C4BDB">
        <w:rPr>
          <w:b/>
          <w:lang w:val="ru-RU"/>
        </w:rPr>
        <w:tab/>
        <w:t xml:space="preserve">Образцы форм </w:t>
      </w:r>
      <w:r w:rsidR="007E5DF6">
        <w:rPr>
          <w:b/>
          <w:lang w:val="ru-RU"/>
        </w:rPr>
        <w:t xml:space="preserve">конкурсной </w:t>
      </w:r>
      <w:r w:rsidR="009A01D3" w:rsidRPr="006C4BDB">
        <w:rPr>
          <w:b/>
          <w:lang w:val="ru-RU"/>
        </w:rPr>
        <w:t>заяв</w:t>
      </w:r>
      <w:r w:rsidR="004F7A15" w:rsidRPr="006C4BDB">
        <w:rPr>
          <w:b/>
          <w:lang w:val="ru-RU"/>
        </w:rPr>
        <w:t>к</w:t>
      </w:r>
      <w:r w:rsidR="009A01D3" w:rsidRPr="006C4BDB">
        <w:rPr>
          <w:b/>
          <w:lang w:val="ru-RU"/>
        </w:rPr>
        <w:t>и</w:t>
      </w:r>
      <w:r w:rsidR="00D41A32" w:rsidRPr="006C4BDB">
        <w:rPr>
          <w:b/>
          <w:lang w:val="ru-RU"/>
        </w:rPr>
        <w:t xml:space="preserve"> </w:t>
      </w:r>
    </w:p>
    <w:p w14:paraId="01466706" w14:textId="7063BC0C" w:rsidR="00455149" w:rsidRPr="006C4BDB" w:rsidRDefault="007C2610" w:rsidP="00C111B8">
      <w:pPr>
        <w:pStyle w:val="List"/>
        <w:rPr>
          <w:bCs/>
          <w:lang w:val="ru-RU"/>
        </w:rPr>
      </w:pPr>
      <w:r w:rsidRPr="006C4BDB">
        <w:rPr>
          <w:bCs/>
          <w:lang w:val="ru-RU"/>
        </w:rPr>
        <w:t xml:space="preserve">Данный раздел включает в себя </w:t>
      </w:r>
      <w:r w:rsidR="00EB5E6A" w:rsidRPr="006C4BDB">
        <w:rPr>
          <w:bCs/>
          <w:lang w:val="ru-RU"/>
        </w:rPr>
        <w:t xml:space="preserve">образцы </w:t>
      </w:r>
      <w:r w:rsidRPr="006C4BDB">
        <w:rPr>
          <w:bCs/>
          <w:lang w:val="ru-RU"/>
        </w:rPr>
        <w:t xml:space="preserve">форм </w:t>
      </w:r>
      <w:r w:rsidR="007E5DF6">
        <w:rPr>
          <w:bCs/>
          <w:lang w:val="ru-RU"/>
        </w:rPr>
        <w:t xml:space="preserve">конкурсной </w:t>
      </w:r>
      <w:r w:rsidR="00D41A32" w:rsidRPr="006C4BDB">
        <w:rPr>
          <w:bCs/>
          <w:lang w:val="ru-RU"/>
        </w:rPr>
        <w:t>заявк</w:t>
      </w:r>
      <w:r w:rsidR="002B48F0" w:rsidRPr="006C4BDB">
        <w:rPr>
          <w:bCs/>
          <w:lang w:val="ru-RU"/>
        </w:rPr>
        <w:t>и</w:t>
      </w:r>
      <w:r w:rsidRPr="00211575">
        <w:rPr>
          <w:bCs/>
          <w:lang w:val="ru-RU"/>
        </w:rPr>
        <w:t xml:space="preserve">, ведомостей цен, </w:t>
      </w:r>
      <w:r w:rsidR="00167D3F">
        <w:rPr>
          <w:bCs/>
          <w:lang w:val="ru-RU"/>
        </w:rPr>
        <w:t>з</w:t>
      </w:r>
      <w:r w:rsidR="00834A82" w:rsidRPr="00211575">
        <w:rPr>
          <w:bCs/>
          <w:lang w:val="ru-RU"/>
        </w:rPr>
        <w:t xml:space="preserve">алог </w:t>
      </w:r>
      <w:r w:rsidRPr="00211575">
        <w:rPr>
          <w:bCs/>
          <w:lang w:val="ru-RU"/>
        </w:rPr>
        <w:t>конкурсных заявок и</w:t>
      </w:r>
      <w:r w:rsidR="006C5FA9" w:rsidRPr="00211575">
        <w:rPr>
          <w:lang w:val="ru-RU"/>
        </w:rPr>
        <w:t>а</w:t>
      </w:r>
      <w:r w:rsidR="006C5FA9">
        <w:rPr>
          <w:lang w:val="ru-RU"/>
        </w:rPr>
        <w:t xml:space="preserve">вторизацию </w:t>
      </w:r>
      <w:r w:rsidR="00913D0D">
        <w:rPr>
          <w:lang w:val="ru-RU"/>
        </w:rPr>
        <w:t>изготови</w:t>
      </w:r>
      <w:r w:rsidR="00B235E4">
        <w:rPr>
          <w:lang w:val="ru-RU"/>
        </w:rPr>
        <w:t>теля</w:t>
      </w:r>
      <w:r w:rsidRPr="006C4BDB">
        <w:rPr>
          <w:bCs/>
          <w:lang w:val="ru-RU"/>
        </w:rPr>
        <w:t xml:space="preserve">, которые должны быть заполнены участником и представлены в </w:t>
      </w:r>
      <w:r w:rsidR="00605C6A" w:rsidRPr="006C4BDB">
        <w:rPr>
          <w:bCs/>
          <w:lang w:val="ru-RU"/>
        </w:rPr>
        <w:t xml:space="preserve">составе </w:t>
      </w:r>
      <w:r w:rsidR="00167D3F">
        <w:rPr>
          <w:bCs/>
          <w:lang w:val="ru-RU"/>
        </w:rPr>
        <w:t xml:space="preserve">конкурсной </w:t>
      </w:r>
      <w:r w:rsidR="00040404" w:rsidRPr="006C4BDB">
        <w:rPr>
          <w:bCs/>
          <w:lang w:val="ru-RU"/>
        </w:rPr>
        <w:t>заявки</w:t>
      </w:r>
      <w:r w:rsidRPr="006C4BDB">
        <w:rPr>
          <w:bCs/>
          <w:lang w:val="ru-RU"/>
        </w:rPr>
        <w:t>.</w:t>
      </w:r>
    </w:p>
    <w:p w14:paraId="04EAF839" w14:textId="77777777" w:rsidR="00455149" w:rsidRPr="006C4BDB" w:rsidRDefault="007302F7" w:rsidP="00C111B8">
      <w:pPr>
        <w:rPr>
          <w:b/>
          <w:lang w:val="ru-RU"/>
        </w:rPr>
      </w:pPr>
      <w:r w:rsidRPr="006C4BDB">
        <w:rPr>
          <w:b/>
          <w:lang w:val="ru-RU"/>
        </w:rPr>
        <w:t xml:space="preserve">Раздел </w:t>
      </w:r>
      <w:r w:rsidR="00455149" w:rsidRPr="006C4BDB">
        <w:rPr>
          <w:b/>
        </w:rPr>
        <w:t>V</w:t>
      </w:r>
      <w:r w:rsidR="00455149" w:rsidRPr="006C4BDB">
        <w:rPr>
          <w:b/>
          <w:lang w:val="ru-RU"/>
        </w:rPr>
        <w:t>.</w:t>
      </w:r>
      <w:r w:rsidR="00455149" w:rsidRPr="006C4BDB">
        <w:rPr>
          <w:b/>
          <w:lang w:val="ru-RU"/>
        </w:rPr>
        <w:tab/>
      </w:r>
      <w:r w:rsidR="000606F7" w:rsidRPr="006C4BDB">
        <w:rPr>
          <w:b/>
          <w:lang w:val="ru-RU"/>
        </w:rPr>
        <w:t>Правомочные страны</w:t>
      </w:r>
    </w:p>
    <w:p w14:paraId="4541482C" w14:textId="77777777" w:rsidR="00455149" w:rsidRPr="006C4BDB" w:rsidRDefault="000606F7" w:rsidP="00C111B8">
      <w:pPr>
        <w:pStyle w:val="List"/>
        <w:rPr>
          <w:lang w:val="ru-RU"/>
        </w:rPr>
      </w:pPr>
      <w:r w:rsidRPr="006C4BDB">
        <w:rPr>
          <w:lang w:val="ru-RU"/>
        </w:rPr>
        <w:t>В данном разделе содержится информация о правомочных странах, граждане и организации которых допускаются к участию в торгах</w:t>
      </w:r>
      <w:r w:rsidR="00BD3190" w:rsidRPr="006C4BDB">
        <w:rPr>
          <w:lang w:val="ru-RU"/>
        </w:rPr>
        <w:t>.</w:t>
      </w:r>
    </w:p>
    <w:p w14:paraId="747A9E6D" w14:textId="77777777" w:rsidR="00040404" w:rsidRPr="006C4BDB" w:rsidRDefault="00040404" w:rsidP="00C111B8">
      <w:pPr>
        <w:rPr>
          <w:b/>
          <w:lang w:val="ru-RU"/>
        </w:rPr>
      </w:pPr>
    </w:p>
    <w:p w14:paraId="1F1C9F68" w14:textId="77777777" w:rsidR="002232B9" w:rsidRPr="006C4BDB" w:rsidRDefault="007302F7" w:rsidP="00C111B8">
      <w:pPr>
        <w:rPr>
          <w:b/>
          <w:lang w:val="ru-RU"/>
        </w:rPr>
      </w:pPr>
      <w:r w:rsidRPr="006C4BDB">
        <w:rPr>
          <w:b/>
          <w:lang w:val="ru-RU"/>
        </w:rPr>
        <w:t xml:space="preserve">Раздел </w:t>
      </w:r>
      <w:r w:rsidR="002232B9" w:rsidRPr="006C4BDB">
        <w:rPr>
          <w:b/>
        </w:rPr>
        <w:t>VI</w:t>
      </w:r>
      <w:r w:rsidR="002232B9" w:rsidRPr="006C4BDB">
        <w:rPr>
          <w:b/>
          <w:lang w:val="ru-RU"/>
        </w:rPr>
        <w:t>.</w:t>
      </w:r>
      <w:r w:rsidR="002232B9" w:rsidRPr="006C4BDB">
        <w:rPr>
          <w:b/>
          <w:lang w:val="ru-RU"/>
        </w:rPr>
        <w:tab/>
      </w:r>
      <w:r w:rsidR="00F50DBB" w:rsidRPr="006C4BDB">
        <w:rPr>
          <w:b/>
          <w:lang w:val="ru-RU"/>
        </w:rPr>
        <w:t xml:space="preserve">Политика </w:t>
      </w:r>
      <w:r w:rsidR="00994BE4" w:rsidRPr="006C4BDB">
        <w:rPr>
          <w:b/>
          <w:bCs/>
          <w:lang w:val="ru-RU"/>
        </w:rPr>
        <w:t>ИБР</w:t>
      </w:r>
      <w:r w:rsidR="00914184" w:rsidRPr="006C4BDB">
        <w:rPr>
          <w:b/>
          <w:bCs/>
          <w:lang w:val="ru-RU"/>
        </w:rPr>
        <w:t xml:space="preserve"> по</w:t>
      </w:r>
      <w:r w:rsidR="002232B9" w:rsidRPr="006C4BDB">
        <w:rPr>
          <w:b/>
          <w:bCs/>
          <w:lang w:val="ru-RU"/>
        </w:rPr>
        <w:t xml:space="preserve"> </w:t>
      </w:r>
      <w:r w:rsidR="00914184" w:rsidRPr="006C4BDB">
        <w:rPr>
          <w:b/>
          <w:bCs/>
          <w:lang w:val="ru-RU"/>
        </w:rPr>
        <w:t>противодействию к</w:t>
      </w:r>
      <w:r w:rsidR="00F50DBB" w:rsidRPr="006C4BDB">
        <w:rPr>
          <w:b/>
          <w:bCs/>
          <w:lang w:val="ru-RU"/>
        </w:rPr>
        <w:t>оррупции</w:t>
      </w:r>
      <w:r w:rsidR="00914184" w:rsidRPr="006C4BDB">
        <w:rPr>
          <w:b/>
          <w:bCs/>
          <w:lang w:val="ru-RU"/>
        </w:rPr>
        <w:t xml:space="preserve"> и</w:t>
      </w:r>
      <w:r w:rsidR="00F50DBB" w:rsidRPr="006C4BDB">
        <w:rPr>
          <w:b/>
          <w:bCs/>
          <w:lang w:val="ru-RU"/>
        </w:rPr>
        <w:t xml:space="preserve"> мошенничес</w:t>
      </w:r>
      <w:r w:rsidR="00914184" w:rsidRPr="006C4BDB">
        <w:rPr>
          <w:b/>
          <w:bCs/>
          <w:lang w:val="ru-RU"/>
        </w:rPr>
        <w:t>тву</w:t>
      </w:r>
      <w:r w:rsidR="00F50DBB" w:rsidRPr="006C4BDB">
        <w:rPr>
          <w:b/>
          <w:bCs/>
          <w:lang w:val="ru-RU"/>
        </w:rPr>
        <w:t xml:space="preserve"> </w:t>
      </w:r>
    </w:p>
    <w:p w14:paraId="281C0A29" w14:textId="77777777" w:rsidR="00FD6404" w:rsidRPr="006C4BDB" w:rsidRDefault="00C86849" w:rsidP="00C111B8">
      <w:pPr>
        <w:pStyle w:val="List"/>
        <w:rPr>
          <w:lang w:val="ru-RU"/>
        </w:rPr>
      </w:pPr>
      <w:r w:rsidRPr="006C4BDB">
        <w:rPr>
          <w:lang w:val="ru-RU"/>
        </w:rPr>
        <w:t xml:space="preserve">Данный раздел содержит информацию о политике ИБР </w:t>
      </w:r>
      <w:r w:rsidR="002E3747" w:rsidRPr="006C4BDB">
        <w:rPr>
          <w:lang w:val="ru-RU"/>
        </w:rPr>
        <w:t>по противодействию</w:t>
      </w:r>
      <w:r w:rsidRPr="006C4BDB">
        <w:rPr>
          <w:lang w:val="ru-RU"/>
        </w:rPr>
        <w:t xml:space="preserve"> </w:t>
      </w:r>
      <w:r w:rsidRPr="006C4BDB">
        <w:rPr>
          <w:bCs/>
          <w:lang w:val="ru-RU"/>
        </w:rPr>
        <w:t>коррупци</w:t>
      </w:r>
      <w:r w:rsidR="002E3747" w:rsidRPr="006C4BDB">
        <w:rPr>
          <w:bCs/>
          <w:lang w:val="ru-RU"/>
        </w:rPr>
        <w:t>и</w:t>
      </w:r>
      <w:r w:rsidRPr="006C4BDB">
        <w:rPr>
          <w:lang w:val="ru-RU"/>
        </w:rPr>
        <w:t xml:space="preserve"> и мошенничес</w:t>
      </w:r>
      <w:r w:rsidR="002E3747" w:rsidRPr="006C4BDB">
        <w:rPr>
          <w:lang w:val="ru-RU"/>
        </w:rPr>
        <w:t>тву в ходе</w:t>
      </w:r>
      <w:r w:rsidRPr="006C4BDB">
        <w:rPr>
          <w:lang w:val="ru-RU"/>
        </w:rPr>
        <w:t xml:space="preserve"> </w:t>
      </w:r>
      <w:r w:rsidR="00BD3190" w:rsidRPr="006C4BDB">
        <w:rPr>
          <w:lang w:val="ru-RU"/>
        </w:rPr>
        <w:t>торгов</w:t>
      </w:r>
      <w:r w:rsidRPr="006C4BDB">
        <w:rPr>
          <w:lang w:val="ru-RU"/>
        </w:rPr>
        <w:t>.</w:t>
      </w:r>
    </w:p>
    <w:p w14:paraId="56BE9545" w14:textId="77777777" w:rsidR="00455149" w:rsidRPr="006C4BDB" w:rsidRDefault="00455149" w:rsidP="00C111B8">
      <w:pPr>
        <w:rPr>
          <w:lang w:val="ru-RU"/>
        </w:rPr>
      </w:pPr>
    </w:p>
    <w:p w14:paraId="687151C1" w14:textId="77777777" w:rsidR="00455149" w:rsidRPr="006C4BDB" w:rsidRDefault="007302F7" w:rsidP="00C111B8">
      <w:pPr>
        <w:rPr>
          <w:b/>
          <w:sz w:val="28"/>
          <w:lang w:val="ru-RU"/>
        </w:rPr>
      </w:pPr>
      <w:bookmarkStart w:id="2" w:name="_Toc438267875"/>
      <w:bookmarkStart w:id="3" w:name="_Toc438270255"/>
      <w:bookmarkStart w:id="4" w:name="_Toc438366662"/>
      <w:r w:rsidRPr="006C4BDB">
        <w:rPr>
          <w:b/>
          <w:sz w:val="28"/>
          <w:lang w:val="ru-RU"/>
        </w:rPr>
        <w:t xml:space="preserve">ЧАСТЬ </w:t>
      </w:r>
      <w:r w:rsidR="00455149" w:rsidRPr="006C4BDB">
        <w:rPr>
          <w:b/>
          <w:sz w:val="28"/>
          <w:lang w:val="ru-RU"/>
        </w:rPr>
        <w:t>2 –</w:t>
      </w:r>
      <w:bookmarkEnd w:id="2"/>
      <w:bookmarkEnd w:id="3"/>
      <w:bookmarkEnd w:id="4"/>
      <w:r w:rsidR="00CC6AB4" w:rsidRPr="006C4BDB">
        <w:rPr>
          <w:b/>
          <w:sz w:val="28"/>
          <w:lang w:val="ru-RU"/>
        </w:rPr>
        <w:t xml:space="preserve"> </w:t>
      </w:r>
      <w:r w:rsidR="00BE1CFF" w:rsidRPr="006C4BDB">
        <w:rPr>
          <w:b/>
          <w:sz w:val="28"/>
          <w:lang w:val="ru-RU"/>
        </w:rPr>
        <w:t>ТРЕБОВАНИЯ К ПОСТАВКАМ</w:t>
      </w:r>
    </w:p>
    <w:p w14:paraId="5E5A4336" w14:textId="77777777" w:rsidR="00455149" w:rsidRPr="006C4BDB" w:rsidRDefault="00455149" w:rsidP="00C111B8">
      <w:pPr>
        <w:rPr>
          <w:b/>
          <w:lang w:val="ru-RU"/>
        </w:rPr>
      </w:pPr>
    </w:p>
    <w:p w14:paraId="47D15040" w14:textId="77777777" w:rsidR="00455149" w:rsidRPr="006C4BDB" w:rsidRDefault="007302F7" w:rsidP="00C111B8">
      <w:pPr>
        <w:rPr>
          <w:b/>
          <w:lang w:val="ru-RU"/>
        </w:rPr>
      </w:pPr>
      <w:r w:rsidRPr="006C4BDB">
        <w:rPr>
          <w:b/>
          <w:lang w:val="ru-RU"/>
        </w:rPr>
        <w:t xml:space="preserve">Раздел </w:t>
      </w:r>
      <w:r w:rsidR="00455149" w:rsidRPr="006C4BDB">
        <w:rPr>
          <w:b/>
        </w:rPr>
        <w:t>VI</w:t>
      </w:r>
      <w:r w:rsidR="006C11E6" w:rsidRPr="006C4BDB">
        <w:rPr>
          <w:b/>
        </w:rPr>
        <w:t>I</w:t>
      </w:r>
      <w:r w:rsidR="00455149" w:rsidRPr="006C4BDB">
        <w:rPr>
          <w:b/>
          <w:lang w:val="ru-RU"/>
        </w:rPr>
        <w:t>.</w:t>
      </w:r>
      <w:r w:rsidR="00455149" w:rsidRPr="006C4BDB">
        <w:rPr>
          <w:b/>
          <w:lang w:val="ru-RU"/>
        </w:rPr>
        <w:tab/>
      </w:r>
      <w:r w:rsidR="0067350B" w:rsidRPr="006C4BDB">
        <w:rPr>
          <w:b/>
          <w:lang w:val="ru-RU"/>
        </w:rPr>
        <w:t>Перечень требований</w:t>
      </w:r>
    </w:p>
    <w:p w14:paraId="440074BA" w14:textId="77777777" w:rsidR="00455149" w:rsidRPr="006C4BDB" w:rsidRDefault="0067350B" w:rsidP="00C111B8">
      <w:pPr>
        <w:pStyle w:val="List"/>
        <w:rPr>
          <w:lang w:val="ru-RU"/>
        </w:rPr>
      </w:pPr>
      <w:r w:rsidRPr="006C4BDB">
        <w:rPr>
          <w:lang w:val="ru-RU"/>
        </w:rPr>
        <w:t xml:space="preserve">В данном разделе содержатся перечень товаров и сопутствующих услуг, графики доставки товаров или завершения оказания услуг, технические </w:t>
      </w:r>
      <w:r w:rsidRPr="006C4BDB">
        <w:rPr>
          <w:bCs/>
          <w:lang w:val="ru-RU"/>
        </w:rPr>
        <w:t>спецификации</w:t>
      </w:r>
      <w:r w:rsidRPr="006C4BDB">
        <w:rPr>
          <w:lang w:val="ru-RU"/>
        </w:rPr>
        <w:t xml:space="preserve"> и чертежи с описанием закупаемых товаров и сопутствующих услуг</w:t>
      </w:r>
      <w:r w:rsidR="004E7F58" w:rsidRPr="006C4BDB">
        <w:rPr>
          <w:lang w:val="ru-RU"/>
        </w:rPr>
        <w:t>.</w:t>
      </w:r>
    </w:p>
    <w:p w14:paraId="608AD65D" w14:textId="77777777" w:rsidR="00455149" w:rsidRPr="006C4BDB" w:rsidRDefault="00455149" w:rsidP="00C111B8">
      <w:pPr>
        <w:rPr>
          <w:lang w:val="ru-RU"/>
        </w:rPr>
      </w:pPr>
      <w:bookmarkStart w:id="5" w:name="_Toc438267876"/>
      <w:bookmarkStart w:id="6" w:name="_Toc438270256"/>
      <w:bookmarkStart w:id="7" w:name="_Toc438366663"/>
    </w:p>
    <w:p w14:paraId="494EA2F9" w14:textId="3D31FFFC" w:rsidR="00455149" w:rsidRPr="006C4BDB" w:rsidRDefault="004E7F58" w:rsidP="00C111B8">
      <w:pPr>
        <w:keepNext/>
        <w:keepLines/>
        <w:rPr>
          <w:b/>
          <w:sz w:val="28"/>
          <w:lang w:val="ru-RU"/>
        </w:rPr>
      </w:pPr>
      <w:r w:rsidRPr="006C4BDB">
        <w:rPr>
          <w:b/>
          <w:sz w:val="28"/>
          <w:lang w:val="ru-RU"/>
        </w:rPr>
        <w:t>ЧАСТЬ</w:t>
      </w:r>
      <w:r w:rsidR="00455149" w:rsidRPr="006C4BDB">
        <w:rPr>
          <w:b/>
          <w:sz w:val="28"/>
          <w:lang w:val="ru-RU"/>
        </w:rPr>
        <w:t xml:space="preserve"> 3 –</w:t>
      </w:r>
      <w:bookmarkEnd w:id="5"/>
      <w:bookmarkEnd w:id="6"/>
      <w:bookmarkEnd w:id="7"/>
      <w:r w:rsidRPr="006C4BDB">
        <w:rPr>
          <w:b/>
          <w:sz w:val="28"/>
          <w:lang w:val="ru-RU"/>
        </w:rPr>
        <w:t xml:space="preserve"> </w:t>
      </w:r>
      <w:r w:rsidRPr="006C4BDB">
        <w:rPr>
          <w:b/>
          <w:sz w:val="28"/>
          <w:szCs w:val="28"/>
          <w:lang w:val="ru-RU"/>
        </w:rPr>
        <w:t xml:space="preserve">УСЛОВИЯ </w:t>
      </w:r>
      <w:r w:rsidR="00D8476C">
        <w:rPr>
          <w:b/>
          <w:sz w:val="28"/>
          <w:szCs w:val="28"/>
          <w:lang w:val="ru-RU"/>
        </w:rPr>
        <w:t>КОНТРАКТА</w:t>
      </w:r>
      <w:r w:rsidR="00D8476C" w:rsidRPr="006C4BDB">
        <w:rPr>
          <w:b/>
          <w:sz w:val="28"/>
          <w:szCs w:val="28"/>
          <w:lang w:val="ru-RU"/>
        </w:rPr>
        <w:t xml:space="preserve"> </w:t>
      </w:r>
      <w:r w:rsidRPr="006C4BDB">
        <w:rPr>
          <w:b/>
          <w:sz w:val="28"/>
          <w:szCs w:val="28"/>
          <w:lang w:val="ru-RU"/>
        </w:rPr>
        <w:t xml:space="preserve">И ФОРМЫ ДОКУМЕНТОВ, ВХОДЯЩИХ В </w:t>
      </w:r>
      <w:r w:rsidR="00FB6A88" w:rsidRPr="006C4BDB">
        <w:rPr>
          <w:b/>
          <w:sz w:val="28"/>
          <w:szCs w:val="28"/>
          <w:lang w:val="ru-RU"/>
        </w:rPr>
        <w:t xml:space="preserve">ЕГО </w:t>
      </w:r>
      <w:r w:rsidRPr="006C4BDB">
        <w:rPr>
          <w:b/>
          <w:sz w:val="28"/>
          <w:szCs w:val="28"/>
          <w:lang w:val="ru-RU"/>
        </w:rPr>
        <w:t xml:space="preserve">СОСТАВ </w:t>
      </w:r>
    </w:p>
    <w:p w14:paraId="68CF0797" w14:textId="77777777" w:rsidR="00455149" w:rsidRPr="006C4BDB" w:rsidRDefault="00455149" w:rsidP="00C111B8">
      <w:pPr>
        <w:keepNext/>
        <w:keepLines/>
        <w:rPr>
          <w:b/>
          <w:lang w:val="ru-RU"/>
        </w:rPr>
      </w:pPr>
    </w:p>
    <w:p w14:paraId="69632397" w14:textId="378759AC" w:rsidR="00455149" w:rsidRPr="006C4BDB" w:rsidRDefault="007302F7" w:rsidP="00C111B8">
      <w:pPr>
        <w:rPr>
          <w:b/>
          <w:lang w:val="ru-RU"/>
        </w:rPr>
      </w:pPr>
      <w:r w:rsidRPr="006C4BDB">
        <w:rPr>
          <w:b/>
          <w:lang w:val="ru-RU"/>
        </w:rPr>
        <w:t xml:space="preserve">Раздел </w:t>
      </w:r>
      <w:r w:rsidR="00455149" w:rsidRPr="006C4BDB">
        <w:rPr>
          <w:b/>
        </w:rPr>
        <w:t>VII</w:t>
      </w:r>
      <w:r w:rsidR="006C11E6" w:rsidRPr="006C4BDB">
        <w:rPr>
          <w:b/>
        </w:rPr>
        <w:t>I</w:t>
      </w:r>
      <w:r w:rsidR="00455149" w:rsidRPr="006C4BDB">
        <w:rPr>
          <w:b/>
          <w:lang w:val="ru-RU"/>
        </w:rPr>
        <w:t>.</w:t>
      </w:r>
      <w:r w:rsidR="00455149" w:rsidRPr="006C4BDB">
        <w:rPr>
          <w:b/>
          <w:lang w:val="ru-RU"/>
        </w:rPr>
        <w:tab/>
      </w:r>
      <w:r w:rsidR="007E7ECC" w:rsidRPr="006C4BDB">
        <w:rPr>
          <w:b/>
          <w:lang w:val="ru-RU"/>
        </w:rPr>
        <w:t xml:space="preserve">Общие условия </w:t>
      </w:r>
      <w:r w:rsidR="00D8476C">
        <w:rPr>
          <w:b/>
          <w:lang w:val="ru-RU"/>
        </w:rPr>
        <w:t>контракта</w:t>
      </w:r>
      <w:r w:rsidR="00D8476C" w:rsidRPr="006C4BDB">
        <w:rPr>
          <w:b/>
          <w:lang w:val="ru-RU"/>
        </w:rPr>
        <w:t xml:space="preserve"> </w:t>
      </w:r>
      <w:r w:rsidR="007E7ECC" w:rsidRPr="006C4BDB">
        <w:rPr>
          <w:b/>
          <w:lang w:val="ru-RU"/>
        </w:rPr>
        <w:t>(ОУ</w:t>
      </w:r>
      <w:r w:rsidR="00D8476C">
        <w:rPr>
          <w:b/>
          <w:lang w:val="ru-RU"/>
        </w:rPr>
        <w:t>К</w:t>
      </w:r>
      <w:r w:rsidR="007E7ECC" w:rsidRPr="006C4BDB">
        <w:rPr>
          <w:b/>
          <w:lang w:val="ru-RU"/>
        </w:rPr>
        <w:t>)</w:t>
      </w:r>
    </w:p>
    <w:p w14:paraId="1B593BBD" w14:textId="1D54AB6F" w:rsidR="00455149" w:rsidRPr="006C4BDB" w:rsidRDefault="007E7ECC" w:rsidP="00D8476C">
      <w:pPr>
        <w:pStyle w:val="List"/>
        <w:rPr>
          <w:lang w:val="ru-RU"/>
        </w:rPr>
      </w:pPr>
      <w:r w:rsidRPr="006C4BDB">
        <w:rPr>
          <w:lang w:val="ru-RU"/>
        </w:rPr>
        <w:t xml:space="preserve">В данном разделе содержатся общие положения, применяемые ко всем контрактам. </w:t>
      </w:r>
      <w:r w:rsidRPr="006C4BDB">
        <w:rPr>
          <w:b/>
          <w:lang w:val="ru-RU"/>
        </w:rPr>
        <w:t>Текст положений данного раздела не подлежит изменению или исправлению</w:t>
      </w:r>
      <w:r w:rsidRPr="006C4BDB">
        <w:rPr>
          <w:lang w:val="ru-RU"/>
        </w:rPr>
        <w:t>.</w:t>
      </w:r>
    </w:p>
    <w:p w14:paraId="49557A02" w14:textId="7F1B9CCB" w:rsidR="00455149" w:rsidRPr="006C4BDB" w:rsidRDefault="007302F7" w:rsidP="00437625">
      <w:pPr>
        <w:pStyle w:val="TOCNumber1"/>
      </w:pPr>
      <w:r w:rsidRPr="006C4BDB">
        <w:t xml:space="preserve">Раздел </w:t>
      </w:r>
      <w:r w:rsidR="00455149" w:rsidRPr="006C4BDB">
        <w:rPr>
          <w:lang w:val="en-US"/>
        </w:rPr>
        <w:t>I</w:t>
      </w:r>
      <w:r w:rsidR="006C11E6" w:rsidRPr="006C4BDB">
        <w:rPr>
          <w:lang w:val="en-US"/>
        </w:rPr>
        <w:t>X</w:t>
      </w:r>
      <w:r w:rsidR="00455149" w:rsidRPr="006C4BDB">
        <w:t>.</w:t>
      </w:r>
      <w:r w:rsidR="00455149" w:rsidRPr="006C4BDB">
        <w:tab/>
      </w:r>
      <w:r w:rsidR="009C74F7">
        <w:t xml:space="preserve">Специальные </w:t>
      </w:r>
      <w:r w:rsidR="001E22B3" w:rsidRPr="006C4BDB">
        <w:t xml:space="preserve">условия </w:t>
      </w:r>
      <w:r w:rsidR="00437625">
        <w:t>конртакта</w:t>
      </w:r>
      <w:r w:rsidR="00437625" w:rsidRPr="006C4BDB">
        <w:t xml:space="preserve"> </w:t>
      </w:r>
      <w:r w:rsidR="001E22B3" w:rsidRPr="006C4BDB">
        <w:t>(</w:t>
      </w:r>
      <w:r w:rsidR="009C74F7">
        <w:t>С</w:t>
      </w:r>
      <w:r w:rsidR="001E22B3" w:rsidRPr="006C4BDB">
        <w:t>У</w:t>
      </w:r>
      <w:r w:rsidR="00437625">
        <w:t>К</w:t>
      </w:r>
      <w:r w:rsidR="001E22B3" w:rsidRPr="006C4BDB">
        <w:t>)</w:t>
      </w:r>
    </w:p>
    <w:p w14:paraId="6F3668FA" w14:textId="224FC080" w:rsidR="002373F0" w:rsidRPr="006C4BDB" w:rsidRDefault="00C922FE" w:rsidP="00C111B8">
      <w:pPr>
        <w:spacing w:before="120" w:after="200"/>
        <w:ind w:left="1440"/>
        <w:jc w:val="both"/>
        <w:rPr>
          <w:lang w:val="ru-RU"/>
        </w:rPr>
      </w:pPr>
      <w:r w:rsidRPr="006C4BDB">
        <w:rPr>
          <w:lang w:val="ru-RU"/>
        </w:rPr>
        <w:t xml:space="preserve">В настоящем разделе представлены данные по </w:t>
      </w:r>
      <w:r w:rsidR="004F1EDB">
        <w:rPr>
          <w:lang w:val="ru-RU"/>
        </w:rPr>
        <w:t>конртакту</w:t>
      </w:r>
      <w:r w:rsidR="004F1EDB" w:rsidRPr="006C4BDB">
        <w:rPr>
          <w:lang w:val="ru-RU"/>
        </w:rPr>
        <w:t xml:space="preserve"> </w:t>
      </w:r>
      <w:r w:rsidRPr="006C4BDB">
        <w:rPr>
          <w:lang w:val="ru-RU"/>
        </w:rPr>
        <w:t xml:space="preserve">и особые положения, специфичные для каждого отдельного </w:t>
      </w:r>
      <w:r w:rsidR="004F1EDB">
        <w:rPr>
          <w:lang w:val="ru-RU"/>
        </w:rPr>
        <w:t>конртакта</w:t>
      </w:r>
      <w:r w:rsidRPr="006C4BDB">
        <w:rPr>
          <w:lang w:val="ru-RU"/>
        </w:rPr>
        <w:t xml:space="preserve">. Содержание данного раздела изменяет или дополняет, но не отменяет Общие условия </w:t>
      </w:r>
      <w:r w:rsidR="004F1EDB">
        <w:rPr>
          <w:lang w:val="ru-RU"/>
        </w:rPr>
        <w:t>конртакта</w:t>
      </w:r>
      <w:r w:rsidRPr="006C4BDB">
        <w:rPr>
          <w:lang w:val="ru-RU"/>
        </w:rPr>
        <w:t xml:space="preserve"> и составляется Покупателем.</w:t>
      </w:r>
    </w:p>
    <w:p w14:paraId="15663F40" w14:textId="6898A160" w:rsidR="002373F0" w:rsidRPr="006C4BDB" w:rsidRDefault="007302F7" w:rsidP="00C111B8">
      <w:pPr>
        <w:spacing w:before="120" w:after="200"/>
        <w:rPr>
          <w:b/>
          <w:lang w:val="ru-RU"/>
        </w:rPr>
      </w:pPr>
      <w:r w:rsidRPr="006C4BDB">
        <w:rPr>
          <w:b/>
          <w:lang w:val="ru-RU"/>
        </w:rPr>
        <w:t xml:space="preserve">Раздел </w:t>
      </w:r>
      <w:r w:rsidR="002373F0" w:rsidRPr="006C4BDB">
        <w:rPr>
          <w:b/>
        </w:rPr>
        <w:t>X</w:t>
      </w:r>
      <w:r w:rsidR="002373F0" w:rsidRPr="006C4BDB">
        <w:rPr>
          <w:b/>
          <w:lang w:val="ru-RU"/>
        </w:rPr>
        <w:t>.</w:t>
      </w:r>
      <w:r w:rsidR="002373F0" w:rsidRPr="006C4BDB">
        <w:rPr>
          <w:b/>
          <w:lang w:val="ru-RU"/>
        </w:rPr>
        <w:tab/>
      </w:r>
      <w:r w:rsidR="00E72F5A" w:rsidRPr="006C4BDB">
        <w:rPr>
          <w:b/>
          <w:lang w:val="ru-RU"/>
        </w:rPr>
        <w:t>Образцы форм</w:t>
      </w:r>
      <w:r w:rsidR="005A7A2C">
        <w:rPr>
          <w:b/>
          <w:lang w:val="ru-RU"/>
        </w:rPr>
        <w:t xml:space="preserve"> </w:t>
      </w:r>
      <w:r w:rsidR="004F1EDB">
        <w:rPr>
          <w:b/>
          <w:lang w:val="ru-RU"/>
        </w:rPr>
        <w:t xml:space="preserve">конртактной </w:t>
      </w:r>
      <w:r w:rsidR="005A7A2C">
        <w:rPr>
          <w:b/>
          <w:lang w:val="ru-RU"/>
        </w:rPr>
        <w:t>документации</w:t>
      </w:r>
    </w:p>
    <w:p w14:paraId="0E953A9E" w14:textId="6C91F86C" w:rsidR="002373F0" w:rsidRPr="006C4BDB" w:rsidRDefault="006A0073" w:rsidP="00C111B8">
      <w:pPr>
        <w:spacing w:before="120" w:after="200"/>
        <w:ind w:left="1440"/>
        <w:jc w:val="both"/>
        <w:rPr>
          <w:lang w:val="ru-RU"/>
        </w:rPr>
      </w:pPr>
      <w:r w:rsidRPr="006C4BDB">
        <w:rPr>
          <w:lang w:val="ru-RU"/>
        </w:rPr>
        <w:t xml:space="preserve">В данном разделе приведены образцы форм документов, которые после их заполнения становятся составной частью </w:t>
      </w:r>
      <w:r w:rsidR="0089359D">
        <w:rPr>
          <w:lang w:val="ru-RU"/>
        </w:rPr>
        <w:t>конртакта</w:t>
      </w:r>
      <w:r w:rsidRPr="006C4BDB">
        <w:rPr>
          <w:lang w:val="ru-RU"/>
        </w:rPr>
        <w:t>.</w:t>
      </w:r>
      <w:r w:rsidR="00CC367D" w:rsidRPr="006C4BDB">
        <w:rPr>
          <w:lang w:val="ru-RU"/>
        </w:rPr>
        <w:t xml:space="preserve"> Формы </w:t>
      </w:r>
      <w:r w:rsidR="0089359D" w:rsidRPr="00D45132">
        <w:rPr>
          <w:b/>
          <w:lang w:val="ru-RU"/>
        </w:rPr>
        <w:t xml:space="preserve">Гарантия </w:t>
      </w:r>
      <w:r w:rsidR="00CC367D" w:rsidRPr="00D45132">
        <w:rPr>
          <w:b/>
          <w:lang w:val="ru-RU"/>
        </w:rPr>
        <w:t xml:space="preserve">исполнения </w:t>
      </w:r>
      <w:r w:rsidR="0089359D" w:rsidRPr="00D45132">
        <w:rPr>
          <w:b/>
          <w:lang w:val="ru-RU"/>
        </w:rPr>
        <w:t>конртакта</w:t>
      </w:r>
      <w:r w:rsidR="00CC367D" w:rsidRPr="00D45132">
        <w:rPr>
          <w:lang w:val="ru-RU"/>
        </w:rPr>
        <w:t xml:space="preserve"> и </w:t>
      </w:r>
      <w:r w:rsidR="005B7991" w:rsidRPr="00D45132">
        <w:rPr>
          <w:b/>
          <w:lang w:val="ru-RU"/>
        </w:rPr>
        <w:t>Г</w:t>
      </w:r>
      <w:r w:rsidR="00CC367D" w:rsidRPr="00D45132">
        <w:rPr>
          <w:b/>
          <w:lang w:val="ru-RU"/>
        </w:rPr>
        <w:t>аранти</w:t>
      </w:r>
      <w:r w:rsidR="00F43AB9" w:rsidRPr="00D45132">
        <w:rPr>
          <w:b/>
          <w:lang w:val="ru-RU"/>
        </w:rPr>
        <w:t>я</w:t>
      </w:r>
      <w:r w:rsidR="00CC367D" w:rsidRPr="00D45132">
        <w:rPr>
          <w:b/>
          <w:lang w:val="ru-RU"/>
        </w:rPr>
        <w:t xml:space="preserve"> авансового платежа</w:t>
      </w:r>
      <w:r w:rsidR="003878A2" w:rsidRPr="00211575">
        <w:rPr>
          <w:lang w:val="ru-RU"/>
        </w:rPr>
        <w:t>,</w:t>
      </w:r>
      <w:r w:rsidR="003878A2" w:rsidRPr="006C4BDB">
        <w:rPr>
          <w:lang w:val="ru-RU"/>
        </w:rPr>
        <w:t xml:space="preserve"> </w:t>
      </w:r>
      <w:r w:rsidR="00A842BE" w:rsidRPr="006C4BDB">
        <w:rPr>
          <w:lang w:val="ru-RU"/>
        </w:rPr>
        <w:t>в случае их необходимости</w:t>
      </w:r>
      <w:r w:rsidR="003878A2" w:rsidRPr="006C4BDB">
        <w:rPr>
          <w:lang w:val="ru-RU"/>
        </w:rPr>
        <w:t>,</w:t>
      </w:r>
      <w:r w:rsidR="00CC367D" w:rsidRPr="006C4BDB">
        <w:rPr>
          <w:lang w:val="ru-RU"/>
        </w:rPr>
        <w:t xml:space="preserve"> </w:t>
      </w:r>
      <w:r w:rsidRPr="006C4BDB">
        <w:rPr>
          <w:lang w:val="ru-RU"/>
        </w:rPr>
        <w:t>заполн</w:t>
      </w:r>
      <w:r w:rsidR="003878A2" w:rsidRPr="006C4BDB">
        <w:rPr>
          <w:lang w:val="ru-RU"/>
        </w:rPr>
        <w:t>яются</w:t>
      </w:r>
      <w:r w:rsidRPr="006C4BDB">
        <w:rPr>
          <w:lang w:val="ru-RU"/>
        </w:rPr>
        <w:t xml:space="preserve"> только победителем торгов после присуждения ему </w:t>
      </w:r>
      <w:r w:rsidR="00F43AB9">
        <w:rPr>
          <w:lang w:val="ru-RU"/>
        </w:rPr>
        <w:t>конртакта</w:t>
      </w:r>
      <w:r w:rsidRPr="006C4BDB">
        <w:rPr>
          <w:lang w:val="ru-RU"/>
        </w:rPr>
        <w:t>.</w:t>
      </w:r>
    </w:p>
    <w:p w14:paraId="0DF67400" w14:textId="77777777" w:rsidR="00455149" w:rsidRPr="006C4BDB" w:rsidRDefault="00455149" w:rsidP="00C111B8">
      <w:pPr>
        <w:pStyle w:val="Outline"/>
        <w:spacing w:before="0"/>
        <w:rPr>
          <w:kern w:val="0"/>
          <w:lang w:val="ru-RU"/>
        </w:rPr>
      </w:pPr>
    </w:p>
    <w:p w14:paraId="42CCEB1B" w14:textId="77777777" w:rsidR="00455149" w:rsidRPr="006C4BDB" w:rsidRDefault="007302F7" w:rsidP="00C111B8">
      <w:pPr>
        <w:pStyle w:val="Outline"/>
        <w:spacing w:before="0"/>
        <w:rPr>
          <w:kern w:val="0"/>
          <w:lang w:val="ru-RU"/>
        </w:rPr>
      </w:pPr>
      <w:r w:rsidRPr="006C4BDB">
        <w:rPr>
          <w:b/>
          <w:bCs/>
          <w:lang w:val="ru-RU"/>
        </w:rPr>
        <w:t>Приложение</w:t>
      </w:r>
      <w:r w:rsidR="00455149" w:rsidRPr="006C4BDB">
        <w:rPr>
          <w:b/>
          <w:bCs/>
          <w:lang w:val="ru-RU"/>
        </w:rPr>
        <w:t xml:space="preserve">: </w:t>
      </w:r>
      <w:r w:rsidR="00A4516C" w:rsidRPr="006C4BDB">
        <w:rPr>
          <w:b/>
          <w:bCs/>
          <w:lang w:val="ru-RU"/>
        </w:rPr>
        <w:t>Приглашение к участию в торгах</w:t>
      </w:r>
      <w:r w:rsidR="00455149" w:rsidRPr="006C4BDB">
        <w:rPr>
          <w:kern w:val="0"/>
          <w:lang w:val="ru-RU"/>
        </w:rPr>
        <w:t xml:space="preserve"> </w:t>
      </w:r>
    </w:p>
    <w:p w14:paraId="4A64531C" w14:textId="77777777" w:rsidR="00455149" w:rsidRPr="006C4BDB" w:rsidRDefault="00455149" w:rsidP="00C111B8">
      <w:pPr>
        <w:pStyle w:val="Outline"/>
        <w:spacing w:before="0"/>
        <w:ind w:left="720" w:firstLine="720"/>
        <w:rPr>
          <w:kern w:val="0"/>
          <w:lang w:val="ru-RU"/>
        </w:rPr>
      </w:pPr>
    </w:p>
    <w:p w14:paraId="05D52D05" w14:textId="36F43588" w:rsidR="00455149" w:rsidRPr="006C4BDB" w:rsidRDefault="00B74FE9" w:rsidP="00C111B8">
      <w:pPr>
        <w:pStyle w:val="Outline"/>
        <w:spacing w:before="0"/>
        <w:ind w:left="1440"/>
        <w:jc w:val="both"/>
        <w:rPr>
          <w:kern w:val="0"/>
          <w:lang w:val="ru-RU"/>
        </w:rPr>
      </w:pPr>
      <w:r w:rsidRPr="006C4BDB">
        <w:rPr>
          <w:kern w:val="0"/>
          <w:lang w:val="ru-RU"/>
        </w:rPr>
        <w:t xml:space="preserve">В приложении к </w:t>
      </w:r>
      <w:r w:rsidR="001366AD">
        <w:rPr>
          <w:kern w:val="0"/>
          <w:lang w:val="ru-RU"/>
        </w:rPr>
        <w:t>Тендерной документации</w:t>
      </w:r>
      <w:r w:rsidRPr="006C4BDB">
        <w:rPr>
          <w:kern w:val="0"/>
          <w:lang w:val="ru-RU"/>
        </w:rPr>
        <w:t xml:space="preserve"> с целью ознакомления приводится форма </w:t>
      </w:r>
      <w:r w:rsidR="00C6099F" w:rsidRPr="006C4BDB">
        <w:rPr>
          <w:kern w:val="0"/>
          <w:lang w:val="ru-RU"/>
        </w:rPr>
        <w:t>«</w:t>
      </w:r>
      <w:r w:rsidRPr="006C4BDB">
        <w:rPr>
          <w:kern w:val="0"/>
          <w:lang w:val="ru-RU"/>
        </w:rPr>
        <w:t>Приглашения к участию в торгах</w:t>
      </w:r>
      <w:r w:rsidR="00C6099F" w:rsidRPr="006C4BDB">
        <w:rPr>
          <w:kern w:val="0"/>
          <w:lang w:val="ru-RU"/>
        </w:rPr>
        <w:t>»</w:t>
      </w:r>
      <w:r w:rsidR="00455149" w:rsidRPr="006C4BDB">
        <w:rPr>
          <w:kern w:val="0"/>
          <w:lang w:val="ru-RU"/>
        </w:rPr>
        <w:t xml:space="preserve">. </w:t>
      </w:r>
    </w:p>
    <w:p w14:paraId="5E2CD61B" w14:textId="77777777" w:rsidR="00455149" w:rsidRPr="006C4BDB" w:rsidRDefault="00455149" w:rsidP="00C111B8">
      <w:pPr>
        <w:rPr>
          <w:lang w:val="ru-RU"/>
        </w:rPr>
      </w:pPr>
    </w:p>
    <w:p w14:paraId="791EB9F9" w14:textId="77777777" w:rsidR="00455149" w:rsidRPr="006C4BDB" w:rsidRDefault="00455149" w:rsidP="00C111B8">
      <w:pPr>
        <w:rPr>
          <w:lang w:val="ru-RU"/>
        </w:rPr>
      </w:pPr>
    </w:p>
    <w:p w14:paraId="2AD18270" w14:textId="77777777" w:rsidR="00455149" w:rsidRPr="006C4BDB" w:rsidRDefault="00455149" w:rsidP="00C111B8">
      <w:pPr>
        <w:rPr>
          <w:lang w:val="ru-RU"/>
        </w:rPr>
      </w:pPr>
    </w:p>
    <w:p w14:paraId="4285DBA1" w14:textId="77777777" w:rsidR="00455149" w:rsidRPr="006C4BDB" w:rsidRDefault="00455149" w:rsidP="00C111B8">
      <w:pPr>
        <w:rPr>
          <w:lang w:val="ru-RU"/>
        </w:rPr>
      </w:pPr>
    </w:p>
    <w:p w14:paraId="24477A45" w14:textId="77777777" w:rsidR="00455149" w:rsidRPr="006C4BDB" w:rsidRDefault="00455149" w:rsidP="00C111B8">
      <w:pPr>
        <w:rPr>
          <w:lang w:val="ru-RU"/>
        </w:rPr>
        <w:sectPr w:rsidR="00455149" w:rsidRPr="006C4BDB" w:rsidSect="00BF534F">
          <w:headerReference w:type="even" r:id="rId19"/>
          <w:headerReference w:type="default" r:id="rId20"/>
          <w:headerReference w:type="first" r:id="rId21"/>
          <w:type w:val="oddPage"/>
          <w:pgSz w:w="12240" w:h="15840" w:code="1"/>
          <w:pgMar w:top="1440" w:right="1440" w:bottom="1440" w:left="1800" w:header="708" w:footer="708" w:gutter="0"/>
          <w:paperSrc w:first="15" w:other="15"/>
          <w:pgNumType w:fmt="lowerRoman"/>
          <w:cols w:space="708"/>
          <w:titlePg/>
          <w:docGrid w:linePitch="326"/>
        </w:sectPr>
      </w:pPr>
    </w:p>
    <w:p w14:paraId="652A672E" w14:textId="77777777" w:rsidR="00455149" w:rsidRPr="006C4BDB" w:rsidRDefault="00455149" w:rsidP="00C111B8">
      <w:pPr>
        <w:rPr>
          <w:lang w:val="ru-RU"/>
        </w:rPr>
      </w:pPr>
    </w:p>
    <w:p w14:paraId="26C53FCE" w14:textId="77777777" w:rsidR="00103AEC" w:rsidRPr="00F6637E" w:rsidRDefault="00103AEC" w:rsidP="00C111B8">
      <w:pPr>
        <w:jc w:val="center"/>
        <w:rPr>
          <w:b/>
          <w:bCs/>
          <w:sz w:val="68"/>
          <w:szCs w:val="68"/>
          <w:lang w:val="ru-RU"/>
        </w:rPr>
      </w:pPr>
      <w:r w:rsidRPr="00103AEC">
        <w:rPr>
          <w:b/>
          <w:spacing w:val="80"/>
          <w:sz w:val="40"/>
          <w:lang w:val="ru-RU"/>
        </w:rPr>
        <w:t>ДОКУМЕНТАЦИЯ ПО ЗАКУПКАМ</w:t>
      </w:r>
    </w:p>
    <w:p w14:paraId="3DF9871D" w14:textId="77777777" w:rsidR="00C30C23" w:rsidRDefault="001366AD" w:rsidP="00C111B8">
      <w:pPr>
        <w:jc w:val="center"/>
        <w:rPr>
          <w:b/>
          <w:bCs/>
          <w:sz w:val="52"/>
          <w:szCs w:val="52"/>
          <w:lang w:val="ru-RU"/>
        </w:rPr>
      </w:pPr>
      <w:r w:rsidRPr="00784CF6">
        <w:rPr>
          <w:b/>
          <w:bCs/>
          <w:sz w:val="52"/>
          <w:szCs w:val="52"/>
          <w:lang w:val="ru-RU"/>
        </w:rPr>
        <w:t>Тендерная документация</w:t>
      </w:r>
      <w:r w:rsidR="001968A2" w:rsidRPr="00784CF6">
        <w:rPr>
          <w:b/>
          <w:bCs/>
          <w:sz w:val="52"/>
          <w:szCs w:val="52"/>
          <w:lang w:val="ru-RU"/>
        </w:rPr>
        <w:t xml:space="preserve"> </w:t>
      </w:r>
    </w:p>
    <w:p w14:paraId="782D917B" w14:textId="59B63419" w:rsidR="001968A2" w:rsidRPr="00784CF6" w:rsidRDefault="004F319D" w:rsidP="00C111B8">
      <w:pPr>
        <w:jc w:val="center"/>
        <w:rPr>
          <w:b/>
          <w:sz w:val="52"/>
          <w:szCs w:val="52"/>
          <w:lang w:val="ru-RU"/>
        </w:rPr>
      </w:pPr>
      <w:r w:rsidRPr="00784CF6">
        <w:rPr>
          <w:b/>
          <w:bCs/>
          <w:sz w:val="52"/>
          <w:szCs w:val="52"/>
          <w:lang w:val="ru-RU"/>
        </w:rPr>
        <w:t>З</w:t>
      </w:r>
      <w:r w:rsidR="001968A2" w:rsidRPr="00784CF6">
        <w:rPr>
          <w:b/>
          <w:bCs/>
          <w:sz w:val="52"/>
          <w:szCs w:val="52"/>
          <w:lang w:val="ru-RU"/>
        </w:rPr>
        <w:t>акупк</w:t>
      </w:r>
      <w:r w:rsidRPr="00784CF6">
        <w:rPr>
          <w:b/>
          <w:bCs/>
          <w:sz w:val="52"/>
          <w:szCs w:val="52"/>
          <w:lang w:val="ru-RU"/>
        </w:rPr>
        <w:t>а</w:t>
      </w:r>
      <w:r w:rsidR="001968A2" w:rsidRPr="00784CF6">
        <w:rPr>
          <w:b/>
          <w:bCs/>
          <w:sz w:val="52"/>
          <w:szCs w:val="52"/>
          <w:lang w:val="ru-RU"/>
        </w:rPr>
        <w:t xml:space="preserve"> товаров и сопутствующих услуг</w:t>
      </w:r>
    </w:p>
    <w:p w14:paraId="07331F1D" w14:textId="77777777" w:rsidR="00455149" w:rsidRPr="006C4BDB" w:rsidRDefault="00455149" w:rsidP="00C111B8">
      <w:pPr>
        <w:rPr>
          <w:lang w:val="ru-RU"/>
        </w:rPr>
      </w:pPr>
    </w:p>
    <w:p w14:paraId="4F3D3FBA" w14:textId="77777777" w:rsidR="00455149" w:rsidRPr="006C4BDB" w:rsidRDefault="008225D7" w:rsidP="00C111B8">
      <w:pPr>
        <w:jc w:val="center"/>
        <w:rPr>
          <w:b/>
          <w:sz w:val="56"/>
          <w:szCs w:val="24"/>
          <w:lang w:val="ru-RU"/>
        </w:rPr>
      </w:pPr>
      <w:r w:rsidRPr="006C4BDB">
        <w:rPr>
          <w:b/>
          <w:sz w:val="56"/>
          <w:szCs w:val="24"/>
          <w:lang w:val="ru-RU"/>
        </w:rPr>
        <w:t>Закупка</w:t>
      </w:r>
      <w:r w:rsidR="001F568E" w:rsidRPr="006C4BDB">
        <w:rPr>
          <w:b/>
          <w:sz w:val="56"/>
          <w:szCs w:val="24"/>
          <w:lang w:val="ru-RU"/>
        </w:rPr>
        <w:t xml:space="preserve">: </w:t>
      </w:r>
    </w:p>
    <w:p w14:paraId="7BC29224" w14:textId="77777777" w:rsidR="00455149" w:rsidRPr="006C4BDB" w:rsidRDefault="00455149" w:rsidP="00C111B8">
      <w:pPr>
        <w:pStyle w:val="Title"/>
        <w:rPr>
          <w:sz w:val="56"/>
          <w:lang w:val="ru-RU"/>
        </w:rPr>
      </w:pPr>
      <w:r w:rsidRPr="006C4BDB">
        <w:rPr>
          <w:b w:val="0"/>
          <w:bCs/>
          <w:i/>
          <w:iCs/>
          <w:sz w:val="56"/>
          <w:lang w:val="ru-RU"/>
        </w:rPr>
        <w:t>[</w:t>
      </w:r>
      <w:r w:rsidR="008225D7" w:rsidRPr="006C4BDB">
        <w:rPr>
          <w:b w:val="0"/>
          <w:i/>
          <w:lang w:val="ru-RU"/>
        </w:rPr>
        <w:t>указать наименование товаров и сопутствующих услу</w:t>
      </w:r>
      <w:r w:rsidR="00893492" w:rsidRPr="006C4BDB">
        <w:rPr>
          <w:b w:val="0"/>
          <w:i/>
          <w:lang w:val="ru-RU"/>
        </w:rPr>
        <w:t>г</w:t>
      </w:r>
      <w:r w:rsidRPr="006C4BDB">
        <w:rPr>
          <w:b w:val="0"/>
          <w:bCs/>
          <w:i/>
          <w:iCs/>
          <w:sz w:val="56"/>
          <w:lang w:val="ru-RU"/>
        </w:rPr>
        <w:t>]</w:t>
      </w:r>
      <w:r w:rsidRPr="006C4BDB">
        <w:rPr>
          <w:sz w:val="56"/>
          <w:lang w:val="ru-RU"/>
        </w:rPr>
        <w:t xml:space="preserve"> _______________________________</w:t>
      </w:r>
    </w:p>
    <w:p w14:paraId="726D6B88" w14:textId="77777777" w:rsidR="00455149" w:rsidRPr="006C4BDB" w:rsidRDefault="00455149" w:rsidP="00C111B8">
      <w:pPr>
        <w:jc w:val="center"/>
        <w:rPr>
          <w:b/>
          <w:sz w:val="56"/>
          <w:lang w:val="ru-RU"/>
        </w:rPr>
      </w:pPr>
      <w:r w:rsidRPr="006C4BDB">
        <w:rPr>
          <w:b/>
          <w:sz w:val="56"/>
          <w:lang w:val="ru-RU"/>
        </w:rPr>
        <w:t>_______________________________</w:t>
      </w:r>
    </w:p>
    <w:p w14:paraId="6AC3355E" w14:textId="77777777" w:rsidR="00455149" w:rsidRPr="006C4BDB" w:rsidRDefault="00455149" w:rsidP="00C111B8">
      <w:pPr>
        <w:jc w:val="center"/>
        <w:rPr>
          <w:b/>
          <w:sz w:val="56"/>
          <w:lang w:val="ru-RU"/>
        </w:rPr>
      </w:pPr>
    </w:p>
    <w:p w14:paraId="5DE345D1" w14:textId="77777777" w:rsidR="00455149" w:rsidRPr="006C4BDB" w:rsidRDefault="00455149" w:rsidP="00C111B8">
      <w:pPr>
        <w:jc w:val="center"/>
        <w:rPr>
          <w:b/>
          <w:sz w:val="16"/>
          <w:szCs w:val="16"/>
          <w:lang w:val="ru-RU"/>
        </w:rPr>
      </w:pPr>
    </w:p>
    <w:p w14:paraId="72FA47A0" w14:textId="77777777" w:rsidR="00E21BEF" w:rsidRPr="006C4BDB" w:rsidRDefault="00893492" w:rsidP="00C111B8">
      <w:pPr>
        <w:ind w:left="180"/>
        <w:rPr>
          <w:b/>
          <w:iCs/>
          <w:sz w:val="52"/>
          <w:szCs w:val="52"/>
          <w:lang w:val="ru-RU"/>
        </w:rPr>
      </w:pPr>
      <w:r w:rsidRPr="006C4BDB">
        <w:rPr>
          <w:b/>
          <w:iCs/>
          <w:sz w:val="52"/>
          <w:szCs w:val="52"/>
          <w:lang w:val="ru-RU"/>
        </w:rPr>
        <w:t>МКТ или МКТ</w:t>
      </w:r>
      <w:r w:rsidR="00B17744" w:rsidRPr="006C4BDB">
        <w:rPr>
          <w:b/>
          <w:iCs/>
          <w:sz w:val="52"/>
          <w:szCs w:val="52"/>
          <w:lang w:val="ru-RU"/>
        </w:rPr>
        <w:t>/</w:t>
      </w:r>
      <w:r w:rsidRPr="006C4BDB">
        <w:rPr>
          <w:b/>
          <w:iCs/>
          <w:sz w:val="52"/>
          <w:szCs w:val="52"/>
          <w:lang w:val="ru-RU"/>
        </w:rPr>
        <w:t>С</w:t>
      </w:r>
      <w:r w:rsidR="006674ED" w:rsidRPr="006C4BDB">
        <w:rPr>
          <w:b/>
          <w:iCs/>
          <w:sz w:val="52"/>
          <w:szCs w:val="52"/>
          <w:lang w:val="ru-RU"/>
        </w:rPr>
        <w:t>У</w:t>
      </w:r>
      <w:r w:rsidR="00E21BEF" w:rsidRPr="006C4BDB">
        <w:rPr>
          <w:b/>
          <w:iCs/>
          <w:sz w:val="52"/>
          <w:szCs w:val="52"/>
          <w:lang w:val="ru-RU"/>
        </w:rPr>
        <w:t xml:space="preserve"> </w:t>
      </w:r>
      <w:r w:rsidR="00B730C9" w:rsidRPr="006C4BDB">
        <w:rPr>
          <w:b/>
          <w:iCs/>
          <w:sz w:val="52"/>
          <w:szCs w:val="52"/>
          <w:lang w:val="ru-RU"/>
        </w:rPr>
        <w:t>№</w:t>
      </w:r>
      <w:r w:rsidR="00E21BEF" w:rsidRPr="006C4BDB">
        <w:rPr>
          <w:b/>
          <w:iCs/>
          <w:sz w:val="52"/>
          <w:szCs w:val="52"/>
          <w:lang w:val="ru-RU"/>
        </w:rPr>
        <w:t>:_____________</w:t>
      </w:r>
    </w:p>
    <w:p w14:paraId="069ACA20" w14:textId="77777777" w:rsidR="00E21BEF" w:rsidRPr="006C4BDB" w:rsidRDefault="00E21BEF" w:rsidP="00C111B8">
      <w:pPr>
        <w:jc w:val="center"/>
        <w:rPr>
          <w:b/>
          <w:sz w:val="56"/>
          <w:lang w:val="ru-RU"/>
        </w:rPr>
      </w:pPr>
      <w:r w:rsidRPr="006C4BDB">
        <w:rPr>
          <w:b/>
          <w:i/>
          <w:sz w:val="40"/>
          <w:szCs w:val="40"/>
          <w:lang w:val="ru-RU"/>
        </w:rPr>
        <w:t>[</w:t>
      </w:r>
      <w:r w:rsidR="00893492" w:rsidRPr="006C4BDB">
        <w:rPr>
          <w:b/>
          <w:i/>
          <w:sz w:val="40"/>
          <w:szCs w:val="40"/>
          <w:lang w:val="ru-RU"/>
        </w:rPr>
        <w:t>укажите номер торгов в соответствии с планом закупок</w:t>
      </w:r>
      <w:r w:rsidRPr="006C4BDB">
        <w:rPr>
          <w:b/>
          <w:i/>
          <w:sz w:val="40"/>
          <w:szCs w:val="40"/>
          <w:lang w:val="ru-RU"/>
        </w:rPr>
        <w:t>]</w:t>
      </w:r>
    </w:p>
    <w:p w14:paraId="7B48F0FB" w14:textId="77777777" w:rsidR="00E21BEF" w:rsidRPr="006C4BDB" w:rsidRDefault="004A430E" w:rsidP="00C111B8">
      <w:pPr>
        <w:ind w:left="180"/>
        <w:rPr>
          <w:b/>
          <w:sz w:val="52"/>
          <w:szCs w:val="52"/>
          <w:lang w:val="ru-RU"/>
        </w:rPr>
      </w:pPr>
      <w:r w:rsidRPr="006C4BDB">
        <w:rPr>
          <w:b/>
          <w:sz w:val="52"/>
          <w:szCs w:val="52"/>
          <w:lang w:val="ru-RU"/>
        </w:rPr>
        <w:t>Проект</w:t>
      </w:r>
      <w:r w:rsidR="00E21BEF" w:rsidRPr="006C4BDB">
        <w:rPr>
          <w:b/>
          <w:sz w:val="52"/>
          <w:szCs w:val="52"/>
          <w:lang w:val="ru-RU"/>
        </w:rPr>
        <w:t>:</w:t>
      </w:r>
      <w:r w:rsidR="00E21BEF" w:rsidRPr="006C4BDB">
        <w:rPr>
          <w:b/>
          <w:bCs/>
          <w:i/>
          <w:iCs/>
          <w:sz w:val="52"/>
          <w:szCs w:val="52"/>
          <w:lang w:val="ru-RU"/>
        </w:rPr>
        <w:t>______________</w:t>
      </w:r>
    </w:p>
    <w:p w14:paraId="3851D8B3" w14:textId="77777777" w:rsidR="00E21BEF" w:rsidRPr="006C4BDB" w:rsidRDefault="004A430E" w:rsidP="00C111B8">
      <w:pPr>
        <w:ind w:left="180"/>
        <w:rPr>
          <w:b/>
          <w:sz w:val="52"/>
          <w:szCs w:val="52"/>
          <w:lang w:val="ru-RU"/>
        </w:rPr>
      </w:pPr>
      <w:r w:rsidRPr="006C4BDB">
        <w:rPr>
          <w:b/>
          <w:iCs/>
          <w:sz w:val="52"/>
          <w:szCs w:val="52"/>
          <w:lang w:val="ru-RU"/>
        </w:rPr>
        <w:t>Покупатель</w:t>
      </w:r>
      <w:r w:rsidR="00E21BEF" w:rsidRPr="006C4BDB">
        <w:rPr>
          <w:b/>
          <w:sz w:val="52"/>
          <w:szCs w:val="52"/>
          <w:lang w:val="ru-RU"/>
        </w:rPr>
        <w:t>:_____________</w:t>
      </w:r>
    </w:p>
    <w:p w14:paraId="36F32D42" w14:textId="77777777" w:rsidR="00E21BEF" w:rsidRPr="006C4BDB" w:rsidRDefault="004A430E" w:rsidP="00C111B8">
      <w:pPr>
        <w:ind w:left="180"/>
        <w:rPr>
          <w:b/>
          <w:sz w:val="52"/>
          <w:szCs w:val="52"/>
          <w:lang w:val="ru-RU"/>
        </w:rPr>
      </w:pPr>
      <w:r w:rsidRPr="006C4BDB">
        <w:rPr>
          <w:b/>
          <w:sz w:val="52"/>
          <w:szCs w:val="52"/>
          <w:lang w:val="ru-RU"/>
        </w:rPr>
        <w:t>Страна</w:t>
      </w:r>
      <w:r w:rsidR="00E21BEF" w:rsidRPr="006C4BDB">
        <w:rPr>
          <w:b/>
          <w:sz w:val="52"/>
          <w:szCs w:val="52"/>
          <w:lang w:val="ru-RU"/>
        </w:rPr>
        <w:t>:_____________</w:t>
      </w:r>
    </w:p>
    <w:p w14:paraId="2A1C1BD6" w14:textId="77777777" w:rsidR="00E21BEF" w:rsidRPr="00103AEC" w:rsidRDefault="00E12972" w:rsidP="00103AEC">
      <w:pPr>
        <w:ind w:left="180"/>
        <w:rPr>
          <w:b/>
          <w:sz w:val="52"/>
          <w:szCs w:val="52"/>
          <w:lang w:val="ru-RU"/>
        </w:rPr>
      </w:pPr>
      <w:r>
        <w:rPr>
          <w:b/>
          <w:sz w:val="52"/>
          <w:szCs w:val="52"/>
          <w:lang w:val="ru-RU"/>
        </w:rPr>
        <w:t>Дата опубликования</w:t>
      </w:r>
      <w:r w:rsidR="00E21BEF" w:rsidRPr="006C4BDB">
        <w:rPr>
          <w:b/>
          <w:sz w:val="52"/>
          <w:szCs w:val="52"/>
          <w:lang w:val="ru-RU"/>
        </w:rPr>
        <w:t>: ____________</w:t>
      </w:r>
      <w:r w:rsidR="00E21BEF" w:rsidRPr="006C4BDB">
        <w:rPr>
          <w:b/>
          <w:i/>
          <w:sz w:val="40"/>
          <w:szCs w:val="40"/>
          <w:lang w:val="ru-RU"/>
        </w:rPr>
        <w:t>[</w:t>
      </w:r>
      <w:r w:rsidR="00A869AB" w:rsidRPr="006C4BDB">
        <w:rPr>
          <w:b/>
          <w:i/>
          <w:sz w:val="40"/>
          <w:szCs w:val="40"/>
          <w:lang w:val="ru-RU"/>
        </w:rPr>
        <w:t>ука</w:t>
      </w:r>
      <w:r w:rsidR="00C2300B" w:rsidRPr="006C4BDB">
        <w:rPr>
          <w:b/>
          <w:i/>
          <w:sz w:val="40"/>
          <w:szCs w:val="40"/>
          <w:lang w:val="ru-RU"/>
        </w:rPr>
        <w:t>жите</w:t>
      </w:r>
      <w:r w:rsidR="00A869AB" w:rsidRPr="006C4BDB">
        <w:rPr>
          <w:b/>
          <w:i/>
          <w:sz w:val="40"/>
          <w:szCs w:val="40"/>
          <w:lang w:val="ru-RU"/>
        </w:rPr>
        <w:t xml:space="preserve"> дату предоставления документа участникам торгов</w:t>
      </w:r>
      <w:r w:rsidR="00E21BEF" w:rsidRPr="006C4BDB">
        <w:rPr>
          <w:i/>
          <w:sz w:val="56"/>
          <w:lang w:val="ru-RU"/>
        </w:rPr>
        <w:t>]</w:t>
      </w:r>
    </w:p>
    <w:p w14:paraId="1364B8F0" w14:textId="77777777" w:rsidR="0059231C" w:rsidRDefault="0059231C" w:rsidP="00C111B8">
      <w:pPr>
        <w:jc w:val="center"/>
        <w:rPr>
          <w:lang w:val="ru-RU"/>
        </w:rPr>
      </w:pPr>
    </w:p>
    <w:p w14:paraId="39817547" w14:textId="77777777" w:rsidR="00EC0919" w:rsidRDefault="00EC0919">
      <w:pPr>
        <w:rPr>
          <w:b/>
          <w:sz w:val="32"/>
          <w:lang w:val="ru-RU"/>
        </w:rPr>
      </w:pPr>
      <w:r>
        <w:rPr>
          <w:b/>
          <w:sz w:val="32"/>
          <w:lang w:val="ru-RU"/>
        </w:rPr>
        <w:br w:type="page"/>
      </w:r>
    </w:p>
    <w:p w14:paraId="1A177AA6" w14:textId="3BF4CDA1" w:rsidR="0059231C" w:rsidRDefault="0059231C" w:rsidP="0059231C">
      <w:pPr>
        <w:jc w:val="center"/>
        <w:rPr>
          <w:b/>
          <w:sz w:val="32"/>
          <w:lang w:val="ru-RU"/>
        </w:rPr>
      </w:pPr>
      <w:r w:rsidRPr="006C4BDB">
        <w:rPr>
          <w:b/>
          <w:sz w:val="32"/>
          <w:lang w:val="ru-RU"/>
        </w:rPr>
        <w:lastRenderedPageBreak/>
        <w:t>Содержание</w:t>
      </w:r>
    </w:p>
    <w:p w14:paraId="11C8F345" w14:textId="77777777" w:rsidR="00455149" w:rsidRDefault="00455149" w:rsidP="00C111B8">
      <w:pPr>
        <w:jc w:val="center"/>
        <w:rPr>
          <w:lang w:val="ru-RU"/>
        </w:rPr>
      </w:pPr>
    </w:p>
    <w:p w14:paraId="6529640C" w14:textId="77777777" w:rsidR="00E404E3" w:rsidRDefault="00E404E3" w:rsidP="00E404E3">
      <w:pPr>
        <w:jc w:val="both"/>
        <w:rPr>
          <w:lang w:val="ru-RU"/>
        </w:rPr>
      </w:pPr>
    </w:p>
    <w:p w14:paraId="7FF01339" w14:textId="77777777" w:rsidR="001C16E7" w:rsidRDefault="001C16E7">
      <w:pPr>
        <w:pStyle w:val="TOC1"/>
        <w:rPr>
          <w:rFonts w:asciiTheme="minorHAnsi" w:eastAsiaTheme="minorEastAsia" w:hAnsiTheme="minorHAnsi"/>
          <w:b w:val="0"/>
          <w:sz w:val="22"/>
          <w:szCs w:val="22"/>
        </w:rPr>
      </w:pPr>
      <w:r>
        <w:rPr>
          <w:b w:val="0"/>
          <w:lang w:val="ru-RU"/>
        </w:rPr>
        <w:fldChar w:fldCharType="begin"/>
      </w:r>
      <w:r>
        <w:rPr>
          <w:b w:val="0"/>
          <w:lang w:val="ru-RU"/>
        </w:rPr>
        <w:instrText xml:space="preserve"> TOC \h \z \t "</w:instrText>
      </w:r>
      <w:r>
        <w:rPr>
          <w:rFonts w:ascii="Sylfaen" w:hAnsi="Sylfaen" w:cs="Sylfaen"/>
          <w:b w:val="0"/>
          <w:lang w:val="ru-RU"/>
        </w:rPr>
        <w:instrText>სათ</w:instrText>
      </w:r>
      <w:r>
        <w:rPr>
          <w:b w:val="0"/>
          <w:lang w:val="ru-RU"/>
        </w:rPr>
        <w:instrText xml:space="preserve"> 1,2,</w:instrText>
      </w:r>
      <w:r>
        <w:rPr>
          <w:rFonts w:ascii="Sylfaen" w:hAnsi="Sylfaen" w:cs="Sylfaen"/>
          <w:b w:val="0"/>
          <w:lang w:val="ru-RU"/>
        </w:rPr>
        <w:instrText>სათ</w:instrText>
      </w:r>
      <w:r>
        <w:rPr>
          <w:b w:val="0"/>
          <w:lang w:val="ru-RU"/>
        </w:rPr>
        <w:instrText xml:space="preserve">,1" </w:instrText>
      </w:r>
      <w:r>
        <w:rPr>
          <w:b w:val="0"/>
          <w:lang w:val="ru-RU"/>
        </w:rPr>
        <w:fldChar w:fldCharType="separate"/>
      </w:r>
      <w:hyperlink w:anchor="_Toc153147076" w:history="1">
        <w:r w:rsidRPr="002346E3">
          <w:rPr>
            <w:rStyle w:val="Hyperlink"/>
          </w:rPr>
          <w:t>ЧАСТЬ 1 – Порядок проведения торгов</w:t>
        </w:r>
        <w:r>
          <w:rPr>
            <w:webHidden/>
          </w:rPr>
          <w:tab/>
        </w:r>
        <w:r>
          <w:rPr>
            <w:webHidden/>
          </w:rPr>
          <w:fldChar w:fldCharType="begin"/>
        </w:r>
        <w:r>
          <w:rPr>
            <w:webHidden/>
          </w:rPr>
          <w:instrText xml:space="preserve"> PAGEREF _Toc153147076 \h </w:instrText>
        </w:r>
        <w:r>
          <w:rPr>
            <w:webHidden/>
          </w:rPr>
        </w:r>
        <w:r>
          <w:rPr>
            <w:webHidden/>
          </w:rPr>
          <w:fldChar w:fldCharType="separate"/>
        </w:r>
        <w:r>
          <w:rPr>
            <w:webHidden/>
          </w:rPr>
          <w:t>1</w:t>
        </w:r>
        <w:r>
          <w:rPr>
            <w:webHidden/>
          </w:rPr>
          <w:fldChar w:fldCharType="end"/>
        </w:r>
      </w:hyperlink>
    </w:p>
    <w:p w14:paraId="381E5D01" w14:textId="296306A3" w:rsidR="001C16E7" w:rsidRDefault="00000000" w:rsidP="006529EA">
      <w:pPr>
        <w:pStyle w:val="TOC2"/>
        <w:rPr>
          <w:rFonts w:asciiTheme="minorHAnsi" w:eastAsiaTheme="minorEastAsia" w:hAnsiTheme="minorHAnsi"/>
          <w:sz w:val="22"/>
          <w:szCs w:val="22"/>
        </w:rPr>
      </w:pPr>
      <w:hyperlink w:anchor="_Toc153147077" w:history="1">
        <w:r w:rsidR="001C16E7" w:rsidRPr="002346E3">
          <w:rPr>
            <w:rStyle w:val="Hyperlink"/>
          </w:rPr>
          <w:t xml:space="preserve">Раздел I.  Инструкции для </w:t>
        </w:r>
        <w:r w:rsidR="002C4A39">
          <w:rPr>
            <w:rStyle w:val="Hyperlink"/>
            <w:lang w:val="ru-RU"/>
          </w:rPr>
          <w:t>у</w:t>
        </w:r>
        <w:r w:rsidR="001C16E7" w:rsidRPr="002346E3">
          <w:rPr>
            <w:rStyle w:val="Hyperlink"/>
          </w:rPr>
          <w:t>частников торгов</w:t>
        </w:r>
        <w:r w:rsidR="001C16E7">
          <w:rPr>
            <w:webHidden/>
          </w:rPr>
          <w:tab/>
        </w:r>
        <w:r w:rsidR="001C16E7">
          <w:rPr>
            <w:webHidden/>
          </w:rPr>
          <w:fldChar w:fldCharType="begin"/>
        </w:r>
        <w:r w:rsidR="001C16E7">
          <w:rPr>
            <w:webHidden/>
          </w:rPr>
          <w:instrText xml:space="preserve"> PAGEREF _Toc153147077 \h </w:instrText>
        </w:r>
        <w:r w:rsidR="001C16E7">
          <w:rPr>
            <w:webHidden/>
          </w:rPr>
        </w:r>
        <w:r w:rsidR="001C16E7">
          <w:rPr>
            <w:webHidden/>
          </w:rPr>
          <w:fldChar w:fldCharType="separate"/>
        </w:r>
        <w:r w:rsidR="001C16E7">
          <w:rPr>
            <w:webHidden/>
          </w:rPr>
          <w:t>4</w:t>
        </w:r>
        <w:r w:rsidR="001C16E7">
          <w:rPr>
            <w:webHidden/>
          </w:rPr>
          <w:fldChar w:fldCharType="end"/>
        </w:r>
      </w:hyperlink>
    </w:p>
    <w:p w14:paraId="7FE2CD65" w14:textId="77777777" w:rsidR="001C16E7" w:rsidRDefault="00000000" w:rsidP="006529EA">
      <w:pPr>
        <w:pStyle w:val="TOC2"/>
        <w:rPr>
          <w:rFonts w:asciiTheme="minorHAnsi" w:eastAsiaTheme="minorEastAsia" w:hAnsiTheme="minorHAnsi"/>
          <w:sz w:val="22"/>
          <w:szCs w:val="22"/>
        </w:rPr>
      </w:pPr>
      <w:hyperlink w:anchor="_Toc153147078" w:history="1">
        <w:r w:rsidR="001C16E7" w:rsidRPr="002346E3">
          <w:rPr>
            <w:rStyle w:val="Hyperlink"/>
          </w:rPr>
          <w:t>Раздел II.  Условия торгов (УТ)</w:t>
        </w:r>
        <w:r w:rsidR="001C16E7">
          <w:rPr>
            <w:webHidden/>
          </w:rPr>
          <w:tab/>
        </w:r>
        <w:r w:rsidR="001C16E7">
          <w:rPr>
            <w:webHidden/>
          </w:rPr>
          <w:fldChar w:fldCharType="begin"/>
        </w:r>
        <w:r w:rsidR="001C16E7">
          <w:rPr>
            <w:webHidden/>
          </w:rPr>
          <w:instrText xml:space="preserve"> PAGEREF _Toc153147078 \h </w:instrText>
        </w:r>
        <w:r w:rsidR="001C16E7">
          <w:rPr>
            <w:webHidden/>
          </w:rPr>
        </w:r>
        <w:r w:rsidR="001C16E7">
          <w:rPr>
            <w:webHidden/>
          </w:rPr>
          <w:fldChar w:fldCharType="separate"/>
        </w:r>
        <w:r w:rsidR="001C16E7">
          <w:rPr>
            <w:webHidden/>
          </w:rPr>
          <w:t>39</w:t>
        </w:r>
        <w:r w:rsidR="001C16E7">
          <w:rPr>
            <w:webHidden/>
          </w:rPr>
          <w:fldChar w:fldCharType="end"/>
        </w:r>
      </w:hyperlink>
    </w:p>
    <w:p w14:paraId="3AEE9A52" w14:textId="130833AE" w:rsidR="001C16E7" w:rsidRDefault="00000000" w:rsidP="006529EA">
      <w:pPr>
        <w:pStyle w:val="TOC2"/>
        <w:rPr>
          <w:rFonts w:asciiTheme="minorHAnsi" w:eastAsiaTheme="minorEastAsia" w:hAnsiTheme="minorHAnsi"/>
          <w:sz w:val="22"/>
          <w:szCs w:val="22"/>
        </w:rPr>
      </w:pPr>
      <w:hyperlink w:anchor="_Toc153147079" w:history="1">
        <w:r w:rsidR="001C16E7" w:rsidRPr="002346E3">
          <w:rPr>
            <w:rStyle w:val="Hyperlink"/>
          </w:rPr>
          <w:t xml:space="preserve">Раздел III.  Критерии оценки </w:t>
        </w:r>
        <w:r w:rsidR="00070F13">
          <w:rPr>
            <w:rStyle w:val="Hyperlink"/>
            <w:lang w:val="ru-RU"/>
          </w:rPr>
          <w:t xml:space="preserve">конкурсных </w:t>
        </w:r>
        <w:r w:rsidR="001C16E7" w:rsidRPr="002346E3">
          <w:rPr>
            <w:rStyle w:val="Hyperlink"/>
          </w:rPr>
          <w:t>заявок и квалификационные требования</w:t>
        </w:r>
        <w:r w:rsidR="001C16E7">
          <w:rPr>
            <w:webHidden/>
          </w:rPr>
          <w:tab/>
        </w:r>
        <w:r w:rsidR="001C16E7">
          <w:rPr>
            <w:webHidden/>
          </w:rPr>
          <w:fldChar w:fldCharType="begin"/>
        </w:r>
        <w:r w:rsidR="001C16E7">
          <w:rPr>
            <w:webHidden/>
          </w:rPr>
          <w:instrText xml:space="preserve"> PAGEREF _Toc153147079 \h </w:instrText>
        </w:r>
        <w:r w:rsidR="001C16E7">
          <w:rPr>
            <w:webHidden/>
          </w:rPr>
        </w:r>
        <w:r w:rsidR="001C16E7">
          <w:rPr>
            <w:webHidden/>
          </w:rPr>
          <w:fldChar w:fldCharType="separate"/>
        </w:r>
        <w:r w:rsidR="001C16E7">
          <w:rPr>
            <w:webHidden/>
          </w:rPr>
          <w:t>49</w:t>
        </w:r>
        <w:r w:rsidR="001C16E7">
          <w:rPr>
            <w:webHidden/>
          </w:rPr>
          <w:fldChar w:fldCharType="end"/>
        </w:r>
      </w:hyperlink>
    </w:p>
    <w:p w14:paraId="6EA314BA" w14:textId="5D3177F1" w:rsidR="001C16E7" w:rsidRDefault="00000000" w:rsidP="006529EA">
      <w:pPr>
        <w:pStyle w:val="TOC2"/>
        <w:rPr>
          <w:rFonts w:asciiTheme="minorHAnsi" w:eastAsiaTheme="minorEastAsia" w:hAnsiTheme="minorHAnsi"/>
          <w:sz w:val="22"/>
          <w:szCs w:val="22"/>
        </w:rPr>
      </w:pPr>
      <w:hyperlink w:anchor="_Toc153147080" w:history="1">
        <w:r w:rsidR="001C16E7" w:rsidRPr="002346E3">
          <w:rPr>
            <w:rStyle w:val="Hyperlink"/>
          </w:rPr>
          <w:t xml:space="preserve">Раздел IV.  Образцы форм </w:t>
        </w:r>
        <w:r w:rsidR="006529EA">
          <w:rPr>
            <w:rStyle w:val="Hyperlink"/>
            <w:lang w:val="ru-RU"/>
          </w:rPr>
          <w:t xml:space="preserve">конкурсной </w:t>
        </w:r>
        <w:r w:rsidR="001C16E7" w:rsidRPr="002346E3">
          <w:rPr>
            <w:rStyle w:val="Hyperlink"/>
          </w:rPr>
          <w:t>заявки</w:t>
        </w:r>
        <w:r w:rsidR="001C16E7">
          <w:rPr>
            <w:webHidden/>
          </w:rPr>
          <w:tab/>
        </w:r>
        <w:r w:rsidR="001C16E7">
          <w:rPr>
            <w:webHidden/>
          </w:rPr>
          <w:fldChar w:fldCharType="begin"/>
        </w:r>
        <w:r w:rsidR="001C16E7">
          <w:rPr>
            <w:webHidden/>
          </w:rPr>
          <w:instrText xml:space="preserve"> PAGEREF _Toc153147080 \h </w:instrText>
        </w:r>
        <w:r w:rsidR="001C16E7">
          <w:rPr>
            <w:webHidden/>
          </w:rPr>
        </w:r>
        <w:r w:rsidR="001C16E7">
          <w:rPr>
            <w:webHidden/>
          </w:rPr>
          <w:fldChar w:fldCharType="separate"/>
        </w:r>
        <w:r w:rsidR="001C16E7">
          <w:rPr>
            <w:webHidden/>
          </w:rPr>
          <w:t>57</w:t>
        </w:r>
        <w:r w:rsidR="001C16E7">
          <w:rPr>
            <w:webHidden/>
          </w:rPr>
          <w:fldChar w:fldCharType="end"/>
        </w:r>
      </w:hyperlink>
    </w:p>
    <w:p w14:paraId="015F14B7" w14:textId="77777777" w:rsidR="001C16E7" w:rsidRDefault="00000000" w:rsidP="006529EA">
      <w:pPr>
        <w:pStyle w:val="TOC2"/>
        <w:rPr>
          <w:rFonts w:asciiTheme="minorHAnsi" w:eastAsiaTheme="minorEastAsia" w:hAnsiTheme="minorHAnsi"/>
          <w:sz w:val="22"/>
          <w:szCs w:val="22"/>
        </w:rPr>
      </w:pPr>
      <w:hyperlink w:anchor="_Toc153147081" w:history="1">
        <w:r w:rsidR="001C16E7" w:rsidRPr="002346E3">
          <w:rPr>
            <w:rStyle w:val="Hyperlink"/>
          </w:rPr>
          <w:t>Раздел V.  Правомочные страны</w:t>
        </w:r>
        <w:r w:rsidR="001C16E7">
          <w:rPr>
            <w:webHidden/>
          </w:rPr>
          <w:tab/>
        </w:r>
        <w:r w:rsidR="001C16E7">
          <w:rPr>
            <w:webHidden/>
          </w:rPr>
          <w:fldChar w:fldCharType="begin"/>
        </w:r>
        <w:r w:rsidR="001C16E7">
          <w:rPr>
            <w:webHidden/>
          </w:rPr>
          <w:instrText xml:space="preserve"> PAGEREF _Toc153147081 \h </w:instrText>
        </w:r>
        <w:r w:rsidR="001C16E7">
          <w:rPr>
            <w:webHidden/>
          </w:rPr>
        </w:r>
        <w:r w:rsidR="001C16E7">
          <w:rPr>
            <w:webHidden/>
          </w:rPr>
          <w:fldChar w:fldCharType="separate"/>
        </w:r>
        <w:r w:rsidR="001C16E7">
          <w:rPr>
            <w:webHidden/>
          </w:rPr>
          <w:t>79</w:t>
        </w:r>
        <w:r w:rsidR="001C16E7">
          <w:rPr>
            <w:webHidden/>
          </w:rPr>
          <w:fldChar w:fldCharType="end"/>
        </w:r>
      </w:hyperlink>
    </w:p>
    <w:p w14:paraId="37AA6EBF" w14:textId="77777777" w:rsidR="001C16E7" w:rsidRDefault="00000000" w:rsidP="006529EA">
      <w:pPr>
        <w:pStyle w:val="TOC2"/>
        <w:rPr>
          <w:rFonts w:asciiTheme="minorHAnsi" w:eastAsiaTheme="minorEastAsia" w:hAnsiTheme="minorHAnsi"/>
          <w:sz w:val="22"/>
          <w:szCs w:val="22"/>
        </w:rPr>
      </w:pPr>
      <w:hyperlink w:anchor="_Toc153147082" w:history="1">
        <w:r w:rsidR="001C16E7" w:rsidRPr="002346E3">
          <w:rPr>
            <w:rStyle w:val="Hyperlink"/>
          </w:rPr>
          <w:t>Раздел VI. Политика ИБР по противодействию коррупции и мошенничеству</w:t>
        </w:r>
        <w:r w:rsidR="001C16E7">
          <w:rPr>
            <w:webHidden/>
          </w:rPr>
          <w:tab/>
        </w:r>
        <w:r w:rsidR="001C16E7">
          <w:rPr>
            <w:webHidden/>
          </w:rPr>
          <w:fldChar w:fldCharType="begin"/>
        </w:r>
        <w:r w:rsidR="001C16E7">
          <w:rPr>
            <w:webHidden/>
          </w:rPr>
          <w:instrText xml:space="preserve"> PAGEREF _Toc153147082 \h </w:instrText>
        </w:r>
        <w:r w:rsidR="001C16E7">
          <w:rPr>
            <w:webHidden/>
          </w:rPr>
        </w:r>
        <w:r w:rsidR="001C16E7">
          <w:rPr>
            <w:webHidden/>
          </w:rPr>
          <w:fldChar w:fldCharType="separate"/>
        </w:r>
        <w:r w:rsidR="001C16E7">
          <w:rPr>
            <w:webHidden/>
          </w:rPr>
          <w:t>81</w:t>
        </w:r>
        <w:r w:rsidR="001C16E7">
          <w:rPr>
            <w:webHidden/>
          </w:rPr>
          <w:fldChar w:fldCharType="end"/>
        </w:r>
      </w:hyperlink>
    </w:p>
    <w:p w14:paraId="20676D0E" w14:textId="77777777" w:rsidR="001C16E7" w:rsidRDefault="00000000">
      <w:pPr>
        <w:pStyle w:val="TOC1"/>
        <w:rPr>
          <w:rFonts w:asciiTheme="minorHAnsi" w:eastAsiaTheme="minorEastAsia" w:hAnsiTheme="minorHAnsi"/>
          <w:b w:val="0"/>
          <w:sz w:val="22"/>
          <w:szCs w:val="22"/>
        </w:rPr>
      </w:pPr>
      <w:hyperlink w:anchor="_Toc153147083" w:history="1">
        <w:r w:rsidR="001C16E7" w:rsidRPr="002346E3">
          <w:rPr>
            <w:rStyle w:val="Hyperlink"/>
          </w:rPr>
          <w:t>ЧАСТЬ 2 – Требования к поставкам</w:t>
        </w:r>
        <w:r w:rsidR="001C16E7">
          <w:rPr>
            <w:webHidden/>
          </w:rPr>
          <w:tab/>
        </w:r>
        <w:r w:rsidR="001C16E7">
          <w:rPr>
            <w:webHidden/>
          </w:rPr>
          <w:fldChar w:fldCharType="begin"/>
        </w:r>
        <w:r w:rsidR="001C16E7">
          <w:rPr>
            <w:webHidden/>
          </w:rPr>
          <w:instrText xml:space="preserve"> PAGEREF _Toc153147083 \h </w:instrText>
        </w:r>
        <w:r w:rsidR="001C16E7">
          <w:rPr>
            <w:webHidden/>
          </w:rPr>
        </w:r>
        <w:r w:rsidR="001C16E7">
          <w:rPr>
            <w:webHidden/>
          </w:rPr>
          <w:fldChar w:fldCharType="separate"/>
        </w:r>
        <w:r w:rsidR="001C16E7">
          <w:rPr>
            <w:webHidden/>
          </w:rPr>
          <w:t>85</w:t>
        </w:r>
        <w:r w:rsidR="001C16E7">
          <w:rPr>
            <w:webHidden/>
          </w:rPr>
          <w:fldChar w:fldCharType="end"/>
        </w:r>
      </w:hyperlink>
    </w:p>
    <w:p w14:paraId="3ACF84F5" w14:textId="77777777" w:rsidR="001C16E7" w:rsidRDefault="00000000" w:rsidP="006529EA">
      <w:pPr>
        <w:pStyle w:val="TOC2"/>
        <w:rPr>
          <w:rFonts w:asciiTheme="minorHAnsi" w:eastAsiaTheme="minorEastAsia" w:hAnsiTheme="minorHAnsi"/>
          <w:sz w:val="22"/>
          <w:szCs w:val="22"/>
        </w:rPr>
      </w:pPr>
      <w:hyperlink w:anchor="_Toc153147084" w:history="1">
        <w:r w:rsidR="001C16E7" w:rsidRPr="002346E3">
          <w:rPr>
            <w:rStyle w:val="Hyperlink"/>
          </w:rPr>
          <w:t>Раздел VII.  Перечень требований</w:t>
        </w:r>
        <w:r w:rsidR="001C16E7">
          <w:rPr>
            <w:webHidden/>
          </w:rPr>
          <w:tab/>
        </w:r>
        <w:r w:rsidR="001C16E7">
          <w:rPr>
            <w:webHidden/>
          </w:rPr>
          <w:fldChar w:fldCharType="begin"/>
        </w:r>
        <w:r w:rsidR="001C16E7">
          <w:rPr>
            <w:webHidden/>
          </w:rPr>
          <w:instrText xml:space="preserve"> PAGEREF _Toc153147084 \h </w:instrText>
        </w:r>
        <w:r w:rsidR="001C16E7">
          <w:rPr>
            <w:webHidden/>
          </w:rPr>
        </w:r>
        <w:r w:rsidR="001C16E7">
          <w:rPr>
            <w:webHidden/>
          </w:rPr>
          <w:fldChar w:fldCharType="separate"/>
        </w:r>
        <w:r w:rsidR="001C16E7">
          <w:rPr>
            <w:webHidden/>
          </w:rPr>
          <w:t>87</w:t>
        </w:r>
        <w:r w:rsidR="001C16E7">
          <w:rPr>
            <w:webHidden/>
          </w:rPr>
          <w:fldChar w:fldCharType="end"/>
        </w:r>
      </w:hyperlink>
    </w:p>
    <w:p w14:paraId="462C80CC" w14:textId="4DD34053" w:rsidR="001C16E7" w:rsidRDefault="00000000">
      <w:pPr>
        <w:pStyle w:val="TOC1"/>
        <w:rPr>
          <w:rFonts w:asciiTheme="minorHAnsi" w:eastAsiaTheme="minorEastAsia" w:hAnsiTheme="minorHAnsi"/>
          <w:b w:val="0"/>
          <w:sz w:val="22"/>
          <w:szCs w:val="22"/>
        </w:rPr>
      </w:pPr>
      <w:hyperlink w:anchor="_Toc153147085" w:history="1">
        <w:r w:rsidR="001C16E7" w:rsidRPr="002346E3">
          <w:rPr>
            <w:rStyle w:val="Hyperlink"/>
          </w:rPr>
          <w:t xml:space="preserve">ЧАСТЬ 3 – </w:t>
        </w:r>
        <w:r w:rsidR="009B4759">
          <w:rPr>
            <w:rStyle w:val="Hyperlink"/>
            <w:lang w:val="ru-RU"/>
          </w:rPr>
          <w:t>Конртакт</w:t>
        </w:r>
        <w:r w:rsidR="001C16E7">
          <w:rPr>
            <w:webHidden/>
          </w:rPr>
          <w:tab/>
        </w:r>
        <w:r w:rsidR="001C16E7">
          <w:rPr>
            <w:webHidden/>
          </w:rPr>
          <w:fldChar w:fldCharType="begin"/>
        </w:r>
        <w:r w:rsidR="001C16E7">
          <w:rPr>
            <w:webHidden/>
          </w:rPr>
          <w:instrText xml:space="preserve"> PAGEREF _Toc153147085 \h </w:instrText>
        </w:r>
        <w:r w:rsidR="001C16E7">
          <w:rPr>
            <w:webHidden/>
          </w:rPr>
        </w:r>
        <w:r w:rsidR="001C16E7">
          <w:rPr>
            <w:webHidden/>
          </w:rPr>
          <w:fldChar w:fldCharType="separate"/>
        </w:r>
        <w:r w:rsidR="001C16E7">
          <w:rPr>
            <w:webHidden/>
          </w:rPr>
          <w:t>97</w:t>
        </w:r>
        <w:r w:rsidR="001C16E7">
          <w:rPr>
            <w:webHidden/>
          </w:rPr>
          <w:fldChar w:fldCharType="end"/>
        </w:r>
      </w:hyperlink>
    </w:p>
    <w:p w14:paraId="3455EB20" w14:textId="3C579FF2" w:rsidR="001C16E7" w:rsidRDefault="00000000" w:rsidP="006529EA">
      <w:pPr>
        <w:pStyle w:val="TOC2"/>
        <w:rPr>
          <w:rFonts w:asciiTheme="minorHAnsi" w:eastAsiaTheme="minorEastAsia" w:hAnsiTheme="minorHAnsi"/>
          <w:sz w:val="22"/>
          <w:szCs w:val="22"/>
        </w:rPr>
      </w:pPr>
      <w:hyperlink w:anchor="_Toc153147086" w:history="1">
        <w:r w:rsidR="001C16E7" w:rsidRPr="002346E3">
          <w:rPr>
            <w:rStyle w:val="Hyperlink"/>
          </w:rPr>
          <w:t xml:space="preserve">Раздел VIII.  Общие условия </w:t>
        </w:r>
        <w:r w:rsidR="009B4759">
          <w:rPr>
            <w:rStyle w:val="Hyperlink"/>
            <w:lang w:val="ru-RU"/>
          </w:rPr>
          <w:t>конртакта</w:t>
        </w:r>
        <w:r w:rsidR="001C16E7">
          <w:rPr>
            <w:webHidden/>
          </w:rPr>
          <w:tab/>
        </w:r>
        <w:r w:rsidR="001C16E7">
          <w:rPr>
            <w:webHidden/>
          </w:rPr>
          <w:fldChar w:fldCharType="begin"/>
        </w:r>
        <w:r w:rsidR="001C16E7">
          <w:rPr>
            <w:webHidden/>
          </w:rPr>
          <w:instrText xml:space="preserve"> PAGEREF _Toc153147086 \h </w:instrText>
        </w:r>
        <w:r w:rsidR="001C16E7">
          <w:rPr>
            <w:webHidden/>
          </w:rPr>
        </w:r>
        <w:r w:rsidR="001C16E7">
          <w:rPr>
            <w:webHidden/>
          </w:rPr>
          <w:fldChar w:fldCharType="separate"/>
        </w:r>
        <w:r w:rsidR="001C16E7">
          <w:rPr>
            <w:webHidden/>
          </w:rPr>
          <w:t>99</w:t>
        </w:r>
        <w:r w:rsidR="001C16E7">
          <w:rPr>
            <w:webHidden/>
          </w:rPr>
          <w:fldChar w:fldCharType="end"/>
        </w:r>
      </w:hyperlink>
    </w:p>
    <w:p w14:paraId="5F29FC5F" w14:textId="089FE10E" w:rsidR="001C16E7" w:rsidRDefault="001C16E7" w:rsidP="006529EA">
      <w:pPr>
        <w:pStyle w:val="TOC2"/>
        <w:rPr>
          <w:rFonts w:asciiTheme="minorHAnsi" w:eastAsiaTheme="minorEastAsia" w:hAnsiTheme="minorHAnsi"/>
          <w:sz w:val="22"/>
          <w:szCs w:val="22"/>
        </w:rPr>
      </w:pPr>
    </w:p>
    <w:p w14:paraId="68C3A8DE" w14:textId="526328F9" w:rsidR="001C16E7" w:rsidRDefault="00000000" w:rsidP="006529EA">
      <w:pPr>
        <w:pStyle w:val="TOC2"/>
        <w:rPr>
          <w:rFonts w:asciiTheme="minorHAnsi" w:eastAsiaTheme="minorEastAsia" w:hAnsiTheme="minorHAnsi"/>
          <w:sz w:val="22"/>
          <w:szCs w:val="22"/>
        </w:rPr>
      </w:pPr>
      <w:hyperlink w:anchor="_Toc153147088" w:history="1">
        <w:r w:rsidR="001C16E7" w:rsidRPr="002346E3">
          <w:rPr>
            <w:rStyle w:val="Hyperlink"/>
          </w:rPr>
          <w:t xml:space="preserve">Раздел IX.  </w:t>
        </w:r>
        <w:r w:rsidR="00BE5C23">
          <w:rPr>
            <w:rStyle w:val="Hyperlink"/>
            <w:lang w:val="ru-RU"/>
          </w:rPr>
          <w:t>Специальные</w:t>
        </w:r>
        <w:r w:rsidR="00BE5C23" w:rsidRPr="002346E3">
          <w:rPr>
            <w:rStyle w:val="Hyperlink"/>
          </w:rPr>
          <w:t xml:space="preserve"> </w:t>
        </w:r>
        <w:r w:rsidR="001C16E7" w:rsidRPr="002346E3">
          <w:rPr>
            <w:rStyle w:val="Hyperlink"/>
          </w:rPr>
          <w:t xml:space="preserve">условия </w:t>
        </w:r>
        <w:r w:rsidR="00047BE8">
          <w:rPr>
            <w:rStyle w:val="Hyperlink"/>
            <w:lang w:val="ru-RU"/>
          </w:rPr>
          <w:t>конртакта</w:t>
        </w:r>
        <w:r w:rsidR="001C16E7">
          <w:rPr>
            <w:webHidden/>
          </w:rPr>
          <w:tab/>
        </w:r>
        <w:r w:rsidR="001C16E7">
          <w:rPr>
            <w:webHidden/>
          </w:rPr>
          <w:fldChar w:fldCharType="begin"/>
        </w:r>
        <w:r w:rsidR="001C16E7">
          <w:rPr>
            <w:webHidden/>
          </w:rPr>
          <w:instrText xml:space="preserve"> PAGEREF _Toc153147088 \h </w:instrText>
        </w:r>
        <w:r w:rsidR="001C16E7">
          <w:rPr>
            <w:webHidden/>
          </w:rPr>
        </w:r>
        <w:r w:rsidR="001C16E7">
          <w:rPr>
            <w:webHidden/>
          </w:rPr>
          <w:fldChar w:fldCharType="separate"/>
        </w:r>
        <w:r w:rsidR="001C16E7">
          <w:rPr>
            <w:webHidden/>
          </w:rPr>
          <w:t>129</w:t>
        </w:r>
        <w:r w:rsidR="001C16E7">
          <w:rPr>
            <w:webHidden/>
          </w:rPr>
          <w:fldChar w:fldCharType="end"/>
        </w:r>
      </w:hyperlink>
    </w:p>
    <w:p w14:paraId="35323D1E" w14:textId="4127A842" w:rsidR="001C16E7" w:rsidRDefault="00000000" w:rsidP="006529EA">
      <w:pPr>
        <w:pStyle w:val="TOC2"/>
        <w:rPr>
          <w:rFonts w:asciiTheme="minorHAnsi" w:eastAsiaTheme="minorEastAsia" w:hAnsiTheme="minorHAnsi"/>
          <w:sz w:val="22"/>
          <w:szCs w:val="22"/>
        </w:rPr>
      </w:pPr>
      <w:hyperlink w:anchor="_Toc153147089" w:history="1">
        <w:r w:rsidR="001C16E7" w:rsidRPr="002346E3">
          <w:rPr>
            <w:rStyle w:val="Hyperlink"/>
          </w:rPr>
          <w:t xml:space="preserve">Раздел X.  Образцы форм </w:t>
        </w:r>
        <w:r w:rsidR="00047BE8">
          <w:rPr>
            <w:rStyle w:val="Hyperlink"/>
            <w:lang w:val="ru-RU"/>
          </w:rPr>
          <w:t>конртактной</w:t>
        </w:r>
        <w:r w:rsidR="00047BE8" w:rsidRPr="002346E3">
          <w:rPr>
            <w:rStyle w:val="Hyperlink"/>
          </w:rPr>
          <w:t xml:space="preserve"> </w:t>
        </w:r>
        <w:r w:rsidR="001C16E7" w:rsidRPr="002346E3">
          <w:rPr>
            <w:rStyle w:val="Hyperlink"/>
          </w:rPr>
          <w:t>документации</w:t>
        </w:r>
        <w:r w:rsidR="001C16E7">
          <w:rPr>
            <w:webHidden/>
          </w:rPr>
          <w:tab/>
        </w:r>
        <w:r w:rsidR="001C16E7">
          <w:rPr>
            <w:webHidden/>
          </w:rPr>
          <w:fldChar w:fldCharType="begin"/>
        </w:r>
        <w:r w:rsidR="001C16E7">
          <w:rPr>
            <w:webHidden/>
          </w:rPr>
          <w:instrText xml:space="preserve"> PAGEREF _Toc153147089 \h </w:instrText>
        </w:r>
        <w:r w:rsidR="001C16E7">
          <w:rPr>
            <w:webHidden/>
          </w:rPr>
        </w:r>
        <w:r w:rsidR="001C16E7">
          <w:rPr>
            <w:webHidden/>
          </w:rPr>
          <w:fldChar w:fldCharType="separate"/>
        </w:r>
        <w:r w:rsidR="001C16E7">
          <w:rPr>
            <w:webHidden/>
          </w:rPr>
          <w:t>139</w:t>
        </w:r>
        <w:r w:rsidR="001C16E7">
          <w:rPr>
            <w:webHidden/>
          </w:rPr>
          <w:fldChar w:fldCharType="end"/>
        </w:r>
      </w:hyperlink>
    </w:p>
    <w:p w14:paraId="635F7406" w14:textId="77777777" w:rsidR="00E404E3" w:rsidRPr="006C4BDB" w:rsidRDefault="001C16E7" w:rsidP="00E404E3">
      <w:pPr>
        <w:rPr>
          <w:lang w:val="ru-RU"/>
        </w:rPr>
        <w:sectPr w:rsidR="00E404E3" w:rsidRPr="006C4BDB" w:rsidSect="00BF534F">
          <w:headerReference w:type="even" r:id="rId22"/>
          <w:headerReference w:type="default" r:id="rId23"/>
          <w:headerReference w:type="first" r:id="rId24"/>
          <w:type w:val="oddPage"/>
          <w:pgSz w:w="12240" w:h="15840" w:code="1"/>
          <w:pgMar w:top="1440" w:right="1440" w:bottom="1440" w:left="1800" w:header="708" w:footer="708" w:gutter="0"/>
          <w:paperSrc w:first="15" w:other="15"/>
          <w:pgNumType w:fmt="lowerRoman"/>
          <w:cols w:space="708"/>
          <w:titlePg/>
        </w:sectPr>
      </w:pPr>
      <w:r>
        <w:rPr>
          <w:b/>
          <w:lang w:val="ru-RU"/>
        </w:rPr>
        <w:fldChar w:fldCharType="end"/>
      </w:r>
    </w:p>
    <w:p w14:paraId="5FF2F8FF" w14:textId="77777777" w:rsidR="00EE0015" w:rsidRPr="006C4BDB" w:rsidRDefault="00EE0015" w:rsidP="00EE0015">
      <w:pPr>
        <w:rPr>
          <w:lang w:val="ru-RU"/>
        </w:rPr>
      </w:pPr>
    </w:p>
    <w:p w14:paraId="07474148" w14:textId="77777777" w:rsidR="00EE0015" w:rsidRPr="006C4BDB" w:rsidRDefault="00EE0015" w:rsidP="00EE0015">
      <w:pPr>
        <w:rPr>
          <w:lang w:val="ru-RU"/>
        </w:rPr>
      </w:pPr>
    </w:p>
    <w:p w14:paraId="53A0172F" w14:textId="77777777" w:rsidR="00EE0015" w:rsidRPr="006C4BDB" w:rsidRDefault="00EE0015" w:rsidP="00EE0015">
      <w:pPr>
        <w:rPr>
          <w:lang w:val="ru-RU"/>
        </w:rPr>
      </w:pPr>
    </w:p>
    <w:p w14:paraId="3FA65079" w14:textId="77777777" w:rsidR="00EE0015" w:rsidRPr="006C4BDB" w:rsidRDefault="00EE0015" w:rsidP="00EE0015">
      <w:pPr>
        <w:rPr>
          <w:lang w:val="ru-RU"/>
        </w:rPr>
      </w:pPr>
    </w:p>
    <w:p w14:paraId="6A6A0919" w14:textId="77777777" w:rsidR="00EE0015" w:rsidRPr="006C4BDB" w:rsidRDefault="00EE0015" w:rsidP="00EE0015">
      <w:pPr>
        <w:rPr>
          <w:lang w:val="ru-RU"/>
        </w:rPr>
      </w:pPr>
    </w:p>
    <w:p w14:paraId="00EBE771" w14:textId="77777777" w:rsidR="00EE0015" w:rsidRPr="006C4BDB" w:rsidRDefault="00EE0015" w:rsidP="00EE0015">
      <w:pPr>
        <w:rPr>
          <w:lang w:val="ru-RU"/>
        </w:rPr>
      </w:pPr>
    </w:p>
    <w:p w14:paraId="751A87FB" w14:textId="77777777" w:rsidR="00EE0015" w:rsidRPr="006C4BDB" w:rsidRDefault="00EE0015" w:rsidP="00EE0015">
      <w:pPr>
        <w:rPr>
          <w:lang w:val="ru-RU"/>
        </w:rPr>
      </w:pPr>
    </w:p>
    <w:p w14:paraId="15DF8F4A" w14:textId="77777777" w:rsidR="00EE0015" w:rsidRPr="006C4BDB" w:rsidRDefault="00EE0015" w:rsidP="00EE0015">
      <w:pPr>
        <w:rPr>
          <w:lang w:val="ru-RU"/>
        </w:rPr>
      </w:pPr>
    </w:p>
    <w:p w14:paraId="3C88C680" w14:textId="77777777" w:rsidR="00EE0015" w:rsidRPr="006C4BDB" w:rsidRDefault="00EE0015" w:rsidP="00EE0015">
      <w:pPr>
        <w:rPr>
          <w:lang w:val="ru-RU"/>
        </w:rPr>
      </w:pPr>
    </w:p>
    <w:p w14:paraId="6633F450" w14:textId="77777777" w:rsidR="00EE0015" w:rsidRPr="006C4BDB" w:rsidRDefault="00EE0015" w:rsidP="00EE0015">
      <w:pPr>
        <w:rPr>
          <w:lang w:val="ru-RU"/>
        </w:rPr>
      </w:pPr>
    </w:p>
    <w:p w14:paraId="72309CC4" w14:textId="77777777" w:rsidR="00EE0015" w:rsidRPr="006C4BDB" w:rsidRDefault="00EE0015" w:rsidP="00EE0015">
      <w:pPr>
        <w:rPr>
          <w:lang w:val="ru-RU"/>
        </w:rPr>
      </w:pPr>
    </w:p>
    <w:p w14:paraId="4DFB0722" w14:textId="77777777" w:rsidR="00EE0015" w:rsidRPr="006C4BDB" w:rsidRDefault="00EE0015" w:rsidP="00EE0015">
      <w:pPr>
        <w:rPr>
          <w:lang w:val="ru-RU"/>
        </w:rPr>
      </w:pPr>
    </w:p>
    <w:p w14:paraId="324D8DFA" w14:textId="77777777" w:rsidR="00EE0015" w:rsidRPr="00404171" w:rsidRDefault="00EE0015" w:rsidP="00EE0015">
      <w:pPr>
        <w:pStyle w:val="a"/>
      </w:pPr>
      <w:bookmarkStart w:id="8" w:name="_Toc151842093"/>
      <w:bookmarkStart w:id="9" w:name="_Toc153147076"/>
      <w:bookmarkStart w:id="10" w:name="_Toc438529596"/>
      <w:bookmarkStart w:id="11" w:name="_Toc438725752"/>
      <w:bookmarkStart w:id="12" w:name="_Toc438817747"/>
      <w:bookmarkStart w:id="13" w:name="_Toc438954441"/>
      <w:bookmarkStart w:id="14" w:name="_Toc461939615"/>
      <w:bookmarkStart w:id="15" w:name="_Toc531225833"/>
      <w:r w:rsidRPr="00404171">
        <w:t>ЧАСТЬ 1 – Порядок проведения торгов</w:t>
      </w:r>
      <w:bookmarkEnd w:id="8"/>
      <w:bookmarkEnd w:id="9"/>
      <w:r w:rsidRPr="00404171">
        <w:t xml:space="preserve"> </w:t>
      </w:r>
      <w:bookmarkEnd w:id="10"/>
      <w:bookmarkEnd w:id="11"/>
      <w:bookmarkEnd w:id="12"/>
      <w:bookmarkEnd w:id="13"/>
      <w:bookmarkEnd w:id="14"/>
      <w:bookmarkEnd w:id="15"/>
    </w:p>
    <w:p w14:paraId="644C7580" w14:textId="77777777" w:rsidR="00EE0015" w:rsidRDefault="00EE0015">
      <w:pPr>
        <w:rPr>
          <w:lang w:val="ru-RU"/>
        </w:rPr>
      </w:pPr>
      <w:r>
        <w:rPr>
          <w:lang w:val="ru-RU"/>
        </w:rPr>
        <w:br w:type="page"/>
      </w:r>
    </w:p>
    <w:p w14:paraId="6444ACDA" w14:textId="77777777" w:rsidR="00EE0015" w:rsidRPr="006C4BDB" w:rsidRDefault="00EE0015" w:rsidP="00EE0015">
      <w:pPr>
        <w:rPr>
          <w:lang w:val="ru-RU"/>
        </w:rPr>
      </w:pPr>
    </w:p>
    <w:p w14:paraId="39A822FA" w14:textId="77777777" w:rsidR="001A53D8" w:rsidRDefault="001A53D8">
      <w:pPr>
        <w:rPr>
          <w:b/>
          <w:sz w:val="32"/>
          <w:lang w:val="ru-RU"/>
        </w:rPr>
      </w:pPr>
    </w:p>
    <w:p w14:paraId="0252AD5C" w14:textId="77777777" w:rsidR="00455149" w:rsidRDefault="00B54E3A" w:rsidP="00C111B8">
      <w:pPr>
        <w:jc w:val="center"/>
        <w:rPr>
          <w:b/>
          <w:sz w:val="32"/>
          <w:lang w:val="ru-RU"/>
        </w:rPr>
      </w:pPr>
      <w:r w:rsidRPr="006C4BDB">
        <w:rPr>
          <w:b/>
          <w:sz w:val="32"/>
          <w:lang w:val="ru-RU"/>
        </w:rPr>
        <w:t>Содержание</w:t>
      </w:r>
    </w:p>
    <w:p w14:paraId="38D16269" w14:textId="77777777" w:rsidR="00BD6722" w:rsidRDefault="00BD6722">
      <w:pPr>
        <w:pStyle w:val="TOC1"/>
        <w:rPr>
          <w:rFonts w:asciiTheme="minorHAnsi" w:eastAsiaTheme="minorEastAsia" w:hAnsiTheme="minorHAnsi"/>
          <w:b w:val="0"/>
          <w:sz w:val="22"/>
          <w:szCs w:val="22"/>
        </w:rPr>
      </w:pPr>
      <w:r>
        <w:rPr>
          <w:sz w:val="32"/>
          <w:lang w:val="ru-RU"/>
        </w:rPr>
        <w:fldChar w:fldCharType="begin"/>
      </w:r>
      <w:r>
        <w:rPr>
          <w:sz w:val="32"/>
          <w:lang w:val="ru-RU"/>
        </w:rPr>
        <w:instrText xml:space="preserve"> TOC \h \z \t "</w:instrText>
      </w:r>
      <w:r>
        <w:rPr>
          <w:rFonts w:ascii="Sylfaen" w:hAnsi="Sylfaen" w:cs="Sylfaen"/>
          <w:sz w:val="32"/>
          <w:lang w:val="ru-RU"/>
        </w:rPr>
        <w:instrText>თავი</w:instrText>
      </w:r>
      <w:r>
        <w:rPr>
          <w:sz w:val="32"/>
          <w:lang w:val="ru-RU"/>
        </w:rPr>
        <w:instrText>,1,</w:instrText>
      </w:r>
      <w:r>
        <w:rPr>
          <w:rFonts w:ascii="Sylfaen" w:hAnsi="Sylfaen" w:cs="Sylfaen"/>
          <w:sz w:val="32"/>
          <w:lang w:val="ru-RU"/>
        </w:rPr>
        <w:instrText>თავ</w:instrText>
      </w:r>
      <w:r>
        <w:rPr>
          <w:sz w:val="32"/>
          <w:lang w:val="ru-RU"/>
        </w:rPr>
        <w:instrText xml:space="preserve">,2" </w:instrText>
      </w:r>
      <w:r>
        <w:rPr>
          <w:sz w:val="32"/>
          <w:lang w:val="ru-RU"/>
        </w:rPr>
        <w:fldChar w:fldCharType="separate"/>
      </w:r>
      <w:hyperlink w:anchor="_Toc151922080" w:history="1">
        <w:r w:rsidRPr="00C75BD7">
          <w:rPr>
            <w:rStyle w:val="Hyperlink"/>
          </w:rPr>
          <w:t>A. Общие положения</w:t>
        </w:r>
        <w:r>
          <w:rPr>
            <w:webHidden/>
          </w:rPr>
          <w:tab/>
        </w:r>
        <w:r>
          <w:rPr>
            <w:webHidden/>
          </w:rPr>
          <w:fldChar w:fldCharType="begin"/>
        </w:r>
        <w:r>
          <w:rPr>
            <w:webHidden/>
          </w:rPr>
          <w:instrText xml:space="preserve"> PAGEREF _Toc151922080 \h </w:instrText>
        </w:r>
        <w:r>
          <w:rPr>
            <w:webHidden/>
          </w:rPr>
        </w:r>
        <w:r>
          <w:rPr>
            <w:webHidden/>
          </w:rPr>
          <w:fldChar w:fldCharType="separate"/>
        </w:r>
        <w:r>
          <w:rPr>
            <w:webHidden/>
          </w:rPr>
          <w:t>4</w:t>
        </w:r>
        <w:r>
          <w:rPr>
            <w:webHidden/>
          </w:rPr>
          <w:fldChar w:fldCharType="end"/>
        </w:r>
      </w:hyperlink>
    </w:p>
    <w:p w14:paraId="53B934A1" w14:textId="1591ECEA" w:rsidR="00BD6722" w:rsidRDefault="00000000" w:rsidP="006529EA">
      <w:pPr>
        <w:pStyle w:val="TOC2"/>
        <w:rPr>
          <w:rFonts w:asciiTheme="minorHAnsi" w:eastAsiaTheme="minorEastAsia" w:hAnsiTheme="minorHAnsi"/>
          <w:sz w:val="22"/>
          <w:szCs w:val="22"/>
        </w:rPr>
      </w:pPr>
      <w:hyperlink w:anchor="_Toc151922081" w:history="1">
        <w:r w:rsidR="00BD6722" w:rsidRPr="00C75BD7">
          <w:rPr>
            <w:rStyle w:val="Hyperlink"/>
          </w:rPr>
          <w:t>1.</w:t>
        </w:r>
        <w:r w:rsidR="000265AB">
          <w:rPr>
            <w:rStyle w:val="Hyperlink"/>
          </w:rPr>
          <w:t xml:space="preserve"> </w:t>
        </w:r>
        <w:r w:rsidR="00BD6722" w:rsidRPr="00C75BD7">
          <w:rPr>
            <w:rStyle w:val="Hyperlink"/>
          </w:rPr>
          <w:t>Предмет торгов</w:t>
        </w:r>
        <w:r w:rsidR="00BD6722">
          <w:rPr>
            <w:webHidden/>
          </w:rPr>
          <w:tab/>
        </w:r>
        <w:r w:rsidR="00BD6722">
          <w:rPr>
            <w:webHidden/>
          </w:rPr>
          <w:fldChar w:fldCharType="begin"/>
        </w:r>
        <w:r w:rsidR="00BD6722">
          <w:rPr>
            <w:webHidden/>
          </w:rPr>
          <w:instrText xml:space="preserve"> PAGEREF _Toc151922081 \h </w:instrText>
        </w:r>
        <w:r w:rsidR="00BD6722">
          <w:rPr>
            <w:webHidden/>
          </w:rPr>
        </w:r>
        <w:r w:rsidR="00BD6722">
          <w:rPr>
            <w:webHidden/>
          </w:rPr>
          <w:fldChar w:fldCharType="separate"/>
        </w:r>
        <w:r w:rsidR="00BD6722">
          <w:rPr>
            <w:webHidden/>
          </w:rPr>
          <w:t>4</w:t>
        </w:r>
        <w:r w:rsidR="00BD6722">
          <w:rPr>
            <w:webHidden/>
          </w:rPr>
          <w:fldChar w:fldCharType="end"/>
        </w:r>
      </w:hyperlink>
    </w:p>
    <w:p w14:paraId="0324F735" w14:textId="738244A7" w:rsidR="00BD6722" w:rsidRDefault="00000000" w:rsidP="006529EA">
      <w:pPr>
        <w:pStyle w:val="TOC2"/>
        <w:rPr>
          <w:rFonts w:asciiTheme="minorHAnsi" w:eastAsiaTheme="minorEastAsia" w:hAnsiTheme="minorHAnsi"/>
          <w:sz w:val="22"/>
          <w:szCs w:val="22"/>
        </w:rPr>
      </w:pPr>
      <w:hyperlink w:anchor="_Toc151922082" w:history="1">
        <w:r w:rsidR="00BD6722" w:rsidRPr="00C75BD7">
          <w:rPr>
            <w:rStyle w:val="Hyperlink"/>
          </w:rPr>
          <w:t>2.</w:t>
        </w:r>
        <w:r w:rsidR="0014690F">
          <w:rPr>
            <w:rStyle w:val="Hyperlink"/>
          </w:rPr>
          <w:t xml:space="preserve"> </w:t>
        </w:r>
        <w:r w:rsidR="00BD6722" w:rsidRPr="00C75BD7">
          <w:rPr>
            <w:rStyle w:val="Hyperlink"/>
          </w:rPr>
          <w:t>Источник финансирования</w:t>
        </w:r>
        <w:r w:rsidR="00BD6722">
          <w:rPr>
            <w:webHidden/>
          </w:rPr>
          <w:tab/>
        </w:r>
        <w:r w:rsidR="00BD6722">
          <w:rPr>
            <w:webHidden/>
          </w:rPr>
          <w:fldChar w:fldCharType="begin"/>
        </w:r>
        <w:r w:rsidR="00BD6722">
          <w:rPr>
            <w:webHidden/>
          </w:rPr>
          <w:instrText xml:space="preserve"> PAGEREF _Toc151922082 \h </w:instrText>
        </w:r>
        <w:r w:rsidR="00BD6722">
          <w:rPr>
            <w:webHidden/>
          </w:rPr>
        </w:r>
        <w:r w:rsidR="00BD6722">
          <w:rPr>
            <w:webHidden/>
          </w:rPr>
          <w:fldChar w:fldCharType="separate"/>
        </w:r>
        <w:r w:rsidR="00BD6722">
          <w:rPr>
            <w:webHidden/>
          </w:rPr>
          <w:t>4</w:t>
        </w:r>
        <w:r w:rsidR="00BD6722">
          <w:rPr>
            <w:webHidden/>
          </w:rPr>
          <w:fldChar w:fldCharType="end"/>
        </w:r>
      </w:hyperlink>
    </w:p>
    <w:p w14:paraId="3C2C6340" w14:textId="77777777" w:rsidR="00BD6722" w:rsidRDefault="00000000" w:rsidP="006529EA">
      <w:pPr>
        <w:pStyle w:val="TOC2"/>
        <w:rPr>
          <w:rFonts w:asciiTheme="minorHAnsi" w:eastAsiaTheme="minorEastAsia" w:hAnsiTheme="minorHAnsi"/>
          <w:sz w:val="22"/>
          <w:szCs w:val="22"/>
        </w:rPr>
      </w:pPr>
      <w:hyperlink w:anchor="_Toc151922083" w:history="1">
        <w:r w:rsidR="00BD6722" w:rsidRPr="00C75BD7">
          <w:rPr>
            <w:rStyle w:val="Hyperlink"/>
          </w:rPr>
          <w:t>3. Коррупция и мошенничество</w:t>
        </w:r>
        <w:r w:rsidR="00BD6722">
          <w:rPr>
            <w:webHidden/>
          </w:rPr>
          <w:tab/>
        </w:r>
        <w:r w:rsidR="00BD6722">
          <w:rPr>
            <w:webHidden/>
          </w:rPr>
          <w:fldChar w:fldCharType="begin"/>
        </w:r>
        <w:r w:rsidR="00BD6722">
          <w:rPr>
            <w:webHidden/>
          </w:rPr>
          <w:instrText xml:space="preserve"> PAGEREF _Toc151922083 \h </w:instrText>
        </w:r>
        <w:r w:rsidR="00BD6722">
          <w:rPr>
            <w:webHidden/>
          </w:rPr>
        </w:r>
        <w:r w:rsidR="00BD6722">
          <w:rPr>
            <w:webHidden/>
          </w:rPr>
          <w:fldChar w:fldCharType="separate"/>
        </w:r>
        <w:r w:rsidR="00BD6722">
          <w:rPr>
            <w:webHidden/>
          </w:rPr>
          <w:t>5</w:t>
        </w:r>
        <w:r w:rsidR="00BD6722">
          <w:rPr>
            <w:webHidden/>
          </w:rPr>
          <w:fldChar w:fldCharType="end"/>
        </w:r>
      </w:hyperlink>
    </w:p>
    <w:p w14:paraId="0DE87488" w14:textId="77777777" w:rsidR="00BD6722" w:rsidRDefault="00000000" w:rsidP="006529EA">
      <w:pPr>
        <w:pStyle w:val="TOC2"/>
        <w:rPr>
          <w:rFonts w:asciiTheme="minorHAnsi" w:eastAsiaTheme="minorEastAsia" w:hAnsiTheme="minorHAnsi"/>
          <w:sz w:val="22"/>
          <w:szCs w:val="22"/>
        </w:rPr>
      </w:pPr>
      <w:hyperlink w:anchor="_Toc151922084" w:history="1">
        <w:r w:rsidR="00BD6722" w:rsidRPr="00C75BD7">
          <w:rPr>
            <w:rStyle w:val="Hyperlink"/>
          </w:rPr>
          <w:t>4.</w:t>
        </w:r>
        <w:r w:rsidR="00BD6722" w:rsidRPr="00C75BD7">
          <w:rPr>
            <w:rStyle w:val="Hyperlink"/>
            <w:rFonts w:ascii="Sylfaen" w:hAnsi="Sylfaen"/>
            <w:lang w:val="ka-GE"/>
          </w:rPr>
          <w:t xml:space="preserve"> </w:t>
        </w:r>
        <w:r w:rsidR="00BD6722" w:rsidRPr="00C75BD7">
          <w:rPr>
            <w:rStyle w:val="Hyperlink"/>
          </w:rPr>
          <w:t>Правомочные участники торгов</w:t>
        </w:r>
        <w:r w:rsidR="00BD6722">
          <w:rPr>
            <w:webHidden/>
          </w:rPr>
          <w:tab/>
        </w:r>
        <w:r w:rsidR="00BD6722">
          <w:rPr>
            <w:webHidden/>
          </w:rPr>
          <w:fldChar w:fldCharType="begin"/>
        </w:r>
        <w:r w:rsidR="00BD6722">
          <w:rPr>
            <w:webHidden/>
          </w:rPr>
          <w:instrText xml:space="preserve"> PAGEREF _Toc151922084 \h </w:instrText>
        </w:r>
        <w:r w:rsidR="00BD6722">
          <w:rPr>
            <w:webHidden/>
          </w:rPr>
        </w:r>
        <w:r w:rsidR="00BD6722">
          <w:rPr>
            <w:webHidden/>
          </w:rPr>
          <w:fldChar w:fldCharType="separate"/>
        </w:r>
        <w:r w:rsidR="00BD6722">
          <w:rPr>
            <w:webHidden/>
          </w:rPr>
          <w:t>5</w:t>
        </w:r>
        <w:r w:rsidR="00BD6722">
          <w:rPr>
            <w:webHidden/>
          </w:rPr>
          <w:fldChar w:fldCharType="end"/>
        </w:r>
      </w:hyperlink>
    </w:p>
    <w:p w14:paraId="29CB4D90" w14:textId="77777777" w:rsidR="00BD6722" w:rsidRDefault="00000000" w:rsidP="006529EA">
      <w:pPr>
        <w:pStyle w:val="TOC2"/>
        <w:rPr>
          <w:rFonts w:asciiTheme="minorHAnsi" w:eastAsiaTheme="minorEastAsia" w:hAnsiTheme="minorHAnsi"/>
          <w:sz w:val="22"/>
          <w:szCs w:val="22"/>
        </w:rPr>
      </w:pPr>
      <w:hyperlink w:anchor="_Toc151922085" w:history="1">
        <w:r w:rsidR="00BD6722" w:rsidRPr="00C75BD7">
          <w:rPr>
            <w:rStyle w:val="Hyperlink"/>
          </w:rPr>
          <w:t>5. Правомочные товары и сопутствующие услуги</w:t>
        </w:r>
        <w:r w:rsidR="00BD6722">
          <w:rPr>
            <w:webHidden/>
          </w:rPr>
          <w:tab/>
        </w:r>
        <w:r w:rsidR="00BD6722">
          <w:rPr>
            <w:webHidden/>
          </w:rPr>
          <w:fldChar w:fldCharType="begin"/>
        </w:r>
        <w:r w:rsidR="00BD6722">
          <w:rPr>
            <w:webHidden/>
          </w:rPr>
          <w:instrText xml:space="preserve"> PAGEREF _Toc151922085 \h </w:instrText>
        </w:r>
        <w:r w:rsidR="00BD6722">
          <w:rPr>
            <w:webHidden/>
          </w:rPr>
        </w:r>
        <w:r w:rsidR="00BD6722">
          <w:rPr>
            <w:webHidden/>
          </w:rPr>
          <w:fldChar w:fldCharType="separate"/>
        </w:r>
        <w:r w:rsidR="00BD6722">
          <w:rPr>
            <w:webHidden/>
          </w:rPr>
          <w:t>9</w:t>
        </w:r>
        <w:r w:rsidR="00BD6722">
          <w:rPr>
            <w:webHidden/>
          </w:rPr>
          <w:fldChar w:fldCharType="end"/>
        </w:r>
      </w:hyperlink>
    </w:p>
    <w:p w14:paraId="776B6414" w14:textId="296EB09D" w:rsidR="00BD6722" w:rsidRDefault="00000000">
      <w:pPr>
        <w:pStyle w:val="TOC1"/>
        <w:rPr>
          <w:rFonts w:asciiTheme="minorHAnsi" w:eastAsiaTheme="minorEastAsia" w:hAnsiTheme="minorHAnsi"/>
          <w:b w:val="0"/>
          <w:sz w:val="22"/>
          <w:szCs w:val="22"/>
        </w:rPr>
      </w:pPr>
      <w:hyperlink w:anchor="_Toc151922086" w:history="1">
        <w:r w:rsidR="00BD6722" w:rsidRPr="00C75BD7">
          <w:rPr>
            <w:rStyle w:val="Hyperlink"/>
          </w:rPr>
          <w:t xml:space="preserve">B. Содержание </w:t>
        </w:r>
        <w:r w:rsidR="001366AD">
          <w:rPr>
            <w:rStyle w:val="Hyperlink"/>
          </w:rPr>
          <w:t>Тендерной документации</w:t>
        </w:r>
        <w:r w:rsidR="00BD6722">
          <w:rPr>
            <w:webHidden/>
          </w:rPr>
          <w:tab/>
        </w:r>
        <w:r w:rsidR="00BD6722">
          <w:rPr>
            <w:webHidden/>
          </w:rPr>
          <w:fldChar w:fldCharType="begin"/>
        </w:r>
        <w:r w:rsidR="00BD6722">
          <w:rPr>
            <w:webHidden/>
          </w:rPr>
          <w:instrText xml:space="preserve"> PAGEREF _Toc151922086 \h </w:instrText>
        </w:r>
        <w:r w:rsidR="00BD6722">
          <w:rPr>
            <w:webHidden/>
          </w:rPr>
        </w:r>
        <w:r w:rsidR="00BD6722">
          <w:rPr>
            <w:webHidden/>
          </w:rPr>
          <w:fldChar w:fldCharType="separate"/>
        </w:r>
        <w:r w:rsidR="00BD6722">
          <w:rPr>
            <w:webHidden/>
          </w:rPr>
          <w:t>10</w:t>
        </w:r>
        <w:r w:rsidR="00BD6722">
          <w:rPr>
            <w:webHidden/>
          </w:rPr>
          <w:fldChar w:fldCharType="end"/>
        </w:r>
      </w:hyperlink>
    </w:p>
    <w:p w14:paraId="6DEB3A24" w14:textId="167A3933" w:rsidR="00BD6722" w:rsidRDefault="00000000" w:rsidP="006529EA">
      <w:pPr>
        <w:pStyle w:val="TOC2"/>
        <w:rPr>
          <w:rFonts w:asciiTheme="minorHAnsi" w:eastAsiaTheme="minorEastAsia" w:hAnsiTheme="minorHAnsi"/>
          <w:sz w:val="22"/>
          <w:szCs w:val="22"/>
        </w:rPr>
      </w:pPr>
      <w:hyperlink w:anchor="_Toc151922087" w:history="1">
        <w:r w:rsidR="00BD6722" w:rsidRPr="00C75BD7">
          <w:rPr>
            <w:rStyle w:val="Hyperlink"/>
          </w:rPr>
          <w:t>6.</w:t>
        </w:r>
        <w:r w:rsidR="00BD6722" w:rsidRPr="00C75BD7">
          <w:rPr>
            <w:rStyle w:val="Hyperlink"/>
            <w:rFonts w:ascii="Sylfaen" w:hAnsi="Sylfaen"/>
            <w:lang w:val="ka-GE"/>
          </w:rPr>
          <w:t xml:space="preserve"> </w:t>
        </w:r>
        <w:r w:rsidR="00BD6722" w:rsidRPr="00C75BD7">
          <w:rPr>
            <w:rStyle w:val="Hyperlink"/>
          </w:rPr>
          <w:t xml:space="preserve">Разделы </w:t>
        </w:r>
        <w:r w:rsidR="001366AD">
          <w:rPr>
            <w:rStyle w:val="Hyperlink"/>
          </w:rPr>
          <w:t>Тендерной документации</w:t>
        </w:r>
        <w:r w:rsidR="00BD6722">
          <w:rPr>
            <w:webHidden/>
          </w:rPr>
          <w:tab/>
        </w:r>
        <w:r w:rsidR="00BD6722">
          <w:rPr>
            <w:webHidden/>
          </w:rPr>
          <w:fldChar w:fldCharType="begin"/>
        </w:r>
        <w:r w:rsidR="00BD6722">
          <w:rPr>
            <w:webHidden/>
          </w:rPr>
          <w:instrText xml:space="preserve"> PAGEREF _Toc151922087 \h </w:instrText>
        </w:r>
        <w:r w:rsidR="00BD6722">
          <w:rPr>
            <w:webHidden/>
          </w:rPr>
        </w:r>
        <w:r w:rsidR="00BD6722">
          <w:rPr>
            <w:webHidden/>
          </w:rPr>
          <w:fldChar w:fldCharType="separate"/>
        </w:r>
        <w:r w:rsidR="00BD6722">
          <w:rPr>
            <w:webHidden/>
          </w:rPr>
          <w:t>10</w:t>
        </w:r>
        <w:r w:rsidR="00BD6722">
          <w:rPr>
            <w:webHidden/>
          </w:rPr>
          <w:fldChar w:fldCharType="end"/>
        </w:r>
      </w:hyperlink>
    </w:p>
    <w:p w14:paraId="7422600D" w14:textId="69F11BE9" w:rsidR="00BD6722" w:rsidRDefault="00000000" w:rsidP="006529EA">
      <w:pPr>
        <w:pStyle w:val="TOC2"/>
        <w:rPr>
          <w:rFonts w:asciiTheme="minorHAnsi" w:eastAsiaTheme="minorEastAsia" w:hAnsiTheme="minorHAnsi"/>
          <w:sz w:val="22"/>
          <w:szCs w:val="22"/>
        </w:rPr>
      </w:pPr>
      <w:hyperlink w:anchor="_Toc151922090" w:history="1">
        <w:r w:rsidR="00BD6722" w:rsidRPr="00C75BD7">
          <w:rPr>
            <w:rStyle w:val="Hyperlink"/>
          </w:rPr>
          <w:t xml:space="preserve">7. Разъяснение содержания </w:t>
        </w:r>
        <w:r w:rsidR="001366AD">
          <w:rPr>
            <w:rStyle w:val="Hyperlink"/>
          </w:rPr>
          <w:t>Тендерной документации</w:t>
        </w:r>
        <w:r w:rsidR="00BD6722">
          <w:rPr>
            <w:webHidden/>
          </w:rPr>
          <w:tab/>
        </w:r>
        <w:r w:rsidR="00BD6722">
          <w:rPr>
            <w:webHidden/>
          </w:rPr>
          <w:fldChar w:fldCharType="begin"/>
        </w:r>
        <w:r w:rsidR="00BD6722">
          <w:rPr>
            <w:webHidden/>
          </w:rPr>
          <w:instrText xml:space="preserve"> PAGEREF _Toc151922090 \h </w:instrText>
        </w:r>
        <w:r w:rsidR="00BD6722">
          <w:rPr>
            <w:webHidden/>
          </w:rPr>
        </w:r>
        <w:r w:rsidR="00BD6722">
          <w:rPr>
            <w:webHidden/>
          </w:rPr>
          <w:fldChar w:fldCharType="separate"/>
        </w:r>
        <w:r w:rsidR="00BD6722">
          <w:rPr>
            <w:webHidden/>
          </w:rPr>
          <w:t>11</w:t>
        </w:r>
        <w:r w:rsidR="00BD6722">
          <w:rPr>
            <w:webHidden/>
          </w:rPr>
          <w:fldChar w:fldCharType="end"/>
        </w:r>
      </w:hyperlink>
    </w:p>
    <w:p w14:paraId="65CBBEFE" w14:textId="61C8B74C" w:rsidR="00BD6722" w:rsidRDefault="00000000" w:rsidP="006529EA">
      <w:pPr>
        <w:pStyle w:val="TOC2"/>
        <w:rPr>
          <w:rFonts w:asciiTheme="minorHAnsi" w:eastAsiaTheme="minorEastAsia" w:hAnsiTheme="minorHAnsi"/>
          <w:sz w:val="22"/>
          <w:szCs w:val="22"/>
        </w:rPr>
      </w:pPr>
      <w:hyperlink w:anchor="_Toc151922091" w:history="1">
        <w:r w:rsidR="00BD6722" w:rsidRPr="00C75BD7">
          <w:rPr>
            <w:rStyle w:val="Hyperlink"/>
          </w:rPr>
          <w:t xml:space="preserve">8. Внесение изменений в </w:t>
        </w:r>
        <w:r w:rsidR="001366AD">
          <w:rPr>
            <w:rStyle w:val="Hyperlink"/>
          </w:rPr>
          <w:t>Тендерную документацию</w:t>
        </w:r>
        <w:r w:rsidR="00BD6722">
          <w:rPr>
            <w:webHidden/>
          </w:rPr>
          <w:tab/>
        </w:r>
        <w:r w:rsidR="00BD6722">
          <w:rPr>
            <w:webHidden/>
          </w:rPr>
          <w:fldChar w:fldCharType="begin"/>
        </w:r>
        <w:r w:rsidR="00BD6722">
          <w:rPr>
            <w:webHidden/>
          </w:rPr>
          <w:instrText xml:space="preserve"> PAGEREF _Toc151922091 \h </w:instrText>
        </w:r>
        <w:r w:rsidR="00BD6722">
          <w:rPr>
            <w:webHidden/>
          </w:rPr>
        </w:r>
        <w:r w:rsidR="00BD6722">
          <w:rPr>
            <w:webHidden/>
          </w:rPr>
          <w:fldChar w:fldCharType="separate"/>
        </w:r>
        <w:r w:rsidR="00BD6722">
          <w:rPr>
            <w:webHidden/>
          </w:rPr>
          <w:t>12</w:t>
        </w:r>
        <w:r w:rsidR="00BD6722">
          <w:rPr>
            <w:webHidden/>
          </w:rPr>
          <w:fldChar w:fldCharType="end"/>
        </w:r>
      </w:hyperlink>
    </w:p>
    <w:p w14:paraId="546B023F" w14:textId="0E309CF9" w:rsidR="00BD6722" w:rsidRDefault="00000000">
      <w:pPr>
        <w:pStyle w:val="TOC1"/>
        <w:rPr>
          <w:rFonts w:asciiTheme="minorHAnsi" w:eastAsiaTheme="minorEastAsia" w:hAnsiTheme="minorHAnsi"/>
          <w:b w:val="0"/>
          <w:sz w:val="22"/>
          <w:szCs w:val="22"/>
        </w:rPr>
      </w:pPr>
      <w:hyperlink w:anchor="_Toc151922092" w:history="1">
        <w:r w:rsidR="00BD6722" w:rsidRPr="00C75BD7">
          <w:rPr>
            <w:rStyle w:val="Hyperlink"/>
          </w:rPr>
          <w:t xml:space="preserve">C. Подготовка </w:t>
        </w:r>
        <w:r w:rsidR="007870A6">
          <w:rPr>
            <w:rStyle w:val="Hyperlink"/>
            <w:lang w:val="ru-RU"/>
          </w:rPr>
          <w:t>конкурсных з</w:t>
        </w:r>
        <w:r w:rsidR="00BD6722" w:rsidRPr="00C75BD7">
          <w:rPr>
            <w:rStyle w:val="Hyperlink"/>
          </w:rPr>
          <w:t>аявок</w:t>
        </w:r>
        <w:r w:rsidR="00BD6722">
          <w:rPr>
            <w:webHidden/>
          </w:rPr>
          <w:tab/>
        </w:r>
        <w:r w:rsidR="00BD6722">
          <w:rPr>
            <w:webHidden/>
          </w:rPr>
          <w:fldChar w:fldCharType="begin"/>
        </w:r>
        <w:r w:rsidR="00BD6722">
          <w:rPr>
            <w:webHidden/>
          </w:rPr>
          <w:instrText xml:space="preserve"> PAGEREF _Toc151922092 \h </w:instrText>
        </w:r>
        <w:r w:rsidR="00BD6722">
          <w:rPr>
            <w:webHidden/>
          </w:rPr>
        </w:r>
        <w:r w:rsidR="00BD6722">
          <w:rPr>
            <w:webHidden/>
          </w:rPr>
          <w:fldChar w:fldCharType="separate"/>
        </w:r>
        <w:r w:rsidR="00BD6722">
          <w:rPr>
            <w:webHidden/>
          </w:rPr>
          <w:t>12</w:t>
        </w:r>
        <w:r w:rsidR="00BD6722">
          <w:rPr>
            <w:webHidden/>
          </w:rPr>
          <w:fldChar w:fldCharType="end"/>
        </w:r>
      </w:hyperlink>
    </w:p>
    <w:p w14:paraId="2841FAE9" w14:textId="77777777" w:rsidR="00BD6722" w:rsidRDefault="00000000" w:rsidP="006529EA">
      <w:pPr>
        <w:pStyle w:val="TOC2"/>
        <w:rPr>
          <w:rFonts w:asciiTheme="minorHAnsi" w:eastAsiaTheme="minorEastAsia" w:hAnsiTheme="minorHAnsi"/>
          <w:sz w:val="22"/>
          <w:szCs w:val="22"/>
        </w:rPr>
      </w:pPr>
      <w:hyperlink w:anchor="_Toc151922093" w:history="1">
        <w:r w:rsidR="00BD6722" w:rsidRPr="00C75BD7">
          <w:rPr>
            <w:rStyle w:val="Hyperlink"/>
          </w:rPr>
          <w:t>9. Расходы в связи с участием в торгах</w:t>
        </w:r>
        <w:r w:rsidR="00BD6722">
          <w:rPr>
            <w:webHidden/>
          </w:rPr>
          <w:tab/>
        </w:r>
        <w:r w:rsidR="00BD6722">
          <w:rPr>
            <w:webHidden/>
          </w:rPr>
          <w:fldChar w:fldCharType="begin"/>
        </w:r>
        <w:r w:rsidR="00BD6722">
          <w:rPr>
            <w:webHidden/>
          </w:rPr>
          <w:instrText xml:space="preserve"> PAGEREF _Toc151922093 \h </w:instrText>
        </w:r>
        <w:r w:rsidR="00BD6722">
          <w:rPr>
            <w:webHidden/>
          </w:rPr>
        </w:r>
        <w:r w:rsidR="00BD6722">
          <w:rPr>
            <w:webHidden/>
          </w:rPr>
          <w:fldChar w:fldCharType="separate"/>
        </w:r>
        <w:r w:rsidR="00BD6722">
          <w:rPr>
            <w:webHidden/>
          </w:rPr>
          <w:t>12</w:t>
        </w:r>
        <w:r w:rsidR="00BD6722">
          <w:rPr>
            <w:webHidden/>
          </w:rPr>
          <w:fldChar w:fldCharType="end"/>
        </w:r>
      </w:hyperlink>
    </w:p>
    <w:p w14:paraId="06439630" w14:textId="77777777" w:rsidR="00BD6722" w:rsidRDefault="00000000" w:rsidP="006529EA">
      <w:pPr>
        <w:pStyle w:val="TOC2"/>
        <w:rPr>
          <w:rFonts w:asciiTheme="minorHAnsi" w:eastAsiaTheme="minorEastAsia" w:hAnsiTheme="minorHAnsi"/>
          <w:sz w:val="22"/>
          <w:szCs w:val="22"/>
        </w:rPr>
      </w:pPr>
      <w:hyperlink w:anchor="_Toc151922094" w:history="1">
        <w:r w:rsidR="00BD6722" w:rsidRPr="00C75BD7">
          <w:rPr>
            <w:rStyle w:val="Hyperlink"/>
          </w:rPr>
          <w:t>10. Язык заявки</w:t>
        </w:r>
        <w:r w:rsidR="00BD6722">
          <w:rPr>
            <w:webHidden/>
          </w:rPr>
          <w:tab/>
        </w:r>
        <w:r w:rsidR="00BD6722">
          <w:rPr>
            <w:webHidden/>
          </w:rPr>
          <w:fldChar w:fldCharType="begin"/>
        </w:r>
        <w:r w:rsidR="00BD6722">
          <w:rPr>
            <w:webHidden/>
          </w:rPr>
          <w:instrText xml:space="preserve"> PAGEREF _Toc151922094 \h </w:instrText>
        </w:r>
        <w:r w:rsidR="00BD6722">
          <w:rPr>
            <w:webHidden/>
          </w:rPr>
        </w:r>
        <w:r w:rsidR="00BD6722">
          <w:rPr>
            <w:webHidden/>
          </w:rPr>
          <w:fldChar w:fldCharType="separate"/>
        </w:r>
        <w:r w:rsidR="00BD6722">
          <w:rPr>
            <w:webHidden/>
          </w:rPr>
          <w:t>12</w:t>
        </w:r>
        <w:r w:rsidR="00BD6722">
          <w:rPr>
            <w:webHidden/>
          </w:rPr>
          <w:fldChar w:fldCharType="end"/>
        </w:r>
      </w:hyperlink>
    </w:p>
    <w:p w14:paraId="69E5653C" w14:textId="77777777" w:rsidR="00BD6722" w:rsidRDefault="00000000" w:rsidP="006529EA">
      <w:pPr>
        <w:pStyle w:val="TOC2"/>
        <w:rPr>
          <w:rFonts w:asciiTheme="minorHAnsi" w:eastAsiaTheme="minorEastAsia" w:hAnsiTheme="minorHAnsi"/>
          <w:sz w:val="22"/>
          <w:szCs w:val="22"/>
        </w:rPr>
      </w:pPr>
      <w:hyperlink w:anchor="_Toc151922095" w:history="1">
        <w:r w:rsidR="00BD6722" w:rsidRPr="00C75BD7">
          <w:rPr>
            <w:rStyle w:val="Hyperlink"/>
          </w:rPr>
          <w:t>11. Документы, входящие в состав заявки</w:t>
        </w:r>
        <w:r w:rsidR="00BD6722">
          <w:rPr>
            <w:webHidden/>
          </w:rPr>
          <w:tab/>
        </w:r>
        <w:r w:rsidR="00BD6722">
          <w:rPr>
            <w:webHidden/>
          </w:rPr>
          <w:fldChar w:fldCharType="begin"/>
        </w:r>
        <w:r w:rsidR="00BD6722">
          <w:rPr>
            <w:webHidden/>
          </w:rPr>
          <w:instrText xml:space="preserve"> PAGEREF _Toc151922095 \h </w:instrText>
        </w:r>
        <w:r w:rsidR="00BD6722">
          <w:rPr>
            <w:webHidden/>
          </w:rPr>
        </w:r>
        <w:r w:rsidR="00BD6722">
          <w:rPr>
            <w:webHidden/>
          </w:rPr>
          <w:fldChar w:fldCharType="separate"/>
        </w:r>
        <w:r w:rsidR="00BD6722">
          <w:rPr>
            <w:webHidden/>
          </w:rPr>
          <w:t>12</w:t>
        </w:r>
        <w:r w:rsidR="00BD6722">
          <w:rPr>
            <w:webHidden/>
          </w:rPr>
          <w:fldChar w:fldCharType="end"/>
        </w:r>
      </w:hyperlink>
    </w:p>
    <w:p w14:paraId="206998AC" w14:textId="77777777" w:rsidR="00BD6722" w:rsidRDefault="00000000" w:rsidP="006529EA">
      <w:pPr>
        <w:pStyle w:val="TOC2"/>
        <w:rPr>
          <w:rFonts w:asciiTheme="minorHAnsi" w:eastAsiaTheme="minorEastAsia" w:hAnsiTheme="minorHAnsi"/>
          <w:sz w:val="22"/>
          <w:szCs w:val="22"/>
        </w:rPr>
      </w:pPr>
      <w:hyperlink w:anchor="_Toc151922096" w:history="1">
        <w:r w:rsidR="00BD6722" w:rsidRPr="00C75BD7">
          <w:rPr>
            <w:rStyle w:val="Hyperlink"/>
          </w:rPr>
          <w:t>12. Форма заявки и Ведомости цен</w:t>
        </w:r>
        <w:r w:rsidR="00BD6722">
          <w:rPr>
            <w:webHidden/>
          </w:rPr>
          <w:tab/>
        </w:r>
        <w:r w:rsidR="00BD6722">
          <w:rPr>
            <w:webHidden/>
          </w:rPr>
          <w:fldChar w:fldCharType="begin"/>
        </w:r>
        <w:r w:rsidR="00BD6722">
          <w:rPr>
            <w:webHidden/>
          </w:rPr>
          <w:instrText xml:space="preserve"> PAGEREF _Toc151922096 \h </w:instrText>
        </w:r>
        <w:r w:rsidR="00BD6722">
          <w:rPr>
            <w:webHidden/>
          </w:rPr>
        </w:r>
        <w:r w:rsidR="00BD6722">
          <w:rPr>
            <w:webHidden/>
          </w:rPr>
          <w:fldChar w:fldCharType="separate"/>
        </w:r>
        <w:r w:rsidR="00BD6722">
          <w:rPr>
            <w:webHidden/>
          </w:rPr>
          <w:t>14</w:t>
        </w:r>
        <w:r w:rsidR="00BD6722">
          <w:rPr>
            <w:webHidden/>
          </w:rPr>
          <w:fldChar w:fldCharType="end"/>
        </w:r>
      </w:hyperlink>
    </w:p>
    <w:p w14:paraId="0E12CB37" w14:textId="56409D2F" w:rsidR="00BD6722" w:rsidRDefault="00000000" w:rsidP="006529EA">
      <w:pPr>
        <w:pStyle w:val="TOC2"/>
        <w:rPr>
          <w:rFonts w:asciiTheme="minorHAnsi" w:eastAsiaTheme="minorEastAsia" w:hAnsiTheme="minorHAnsi"/>
          <w:sz w:val="22"/>
          <w:szCs w:val="22"/>
        </w:rPr>
      </w:pPr>
      <w:hyperlink w:anchor="_Toc151922097" w:history="1">
        <w:r w:rsidR="00BD6722" w:rsidRPr="00C75BD7">
          <w:rPr>
            <w:rStyle w:val="Hyperlink"/>
          </w:rPr>
          <w:t>13. Альтернативные заявки</w:t>
        </w:r>
        <w:r w:rsidR="00BD6722">
          <w:rPr>
            <w:webHidden/>
          </w:rPr>
          <w:tab/>
        </w:r>
        <w:r w:rsidR="00BD6722">
          <w:rPr>
            <w:webHidden/>
          </w:rPr>
          <w:fldChar w:fldCharType="begin"/>
        </w:r>
        <w:r w:rsidR="00BD6722">
          <w:rPr>
            <w:webHidden/>
          </w:rPr>
          <w:instrText xml:space="preserve"> PAGEREF _Toc151922097 \h </w:instrText>
        </w:r>
        <w:r w:rsidR="00BD6722">
          <w:rPr>
            <w:webHidden/>
          </w:rPr>
        </w:r>
        <w:r w:rsidR="00BD6722">
          <w:rPr>
            <w:webHidden/>
          </w:rPr>
          <w:fldChar w:fldCharType="separate"/>
        </w:r>
        <w:r w:rsidR="00BD6722">
          <w:rPr>
            <w:webHidden/>
          </w:rPr>
          <w:t>14</w:t>
        </w:r>
        <w:r w:rsidR="00BD6722">
          <w:rPr>
            <w:webHidden/>
          </w:rPr>
          <w:fldChar w:fldCharType="end"/>
        </w:r>
      </w:hyperlink>
    </w:p>
    <w:p w14:paraId="020AB076" w14:textId="77777777" w:rsidR="00BD6722" w:rsidRDefault="00000000" w:rsidP="006529EA">
      <w:pPr>
        <w:pStyle w:val="TOC2"/>
        <w:rPr>
          <w:rFonts w:asciiTheme="minorHAnsi" w:eastAsiaTheme="minorEastAsia" w:hAnsiTheme="minorHAnsi"/>
          <w:sz w:val="22"/>
          <w:szCs w:val="22"/>
        </w:rPr>
      </w:pPr>
      <w:hyperlink w:anchor="_Toc151922098" w:history="1">
        <w:r w:rsidR="00BD6722" w:rsidRPr="00C75BD7">
          <w:rPr>
            <w:rStyle w:val="Hyperlink"/>
          </w:rPr>
          <w:t>14. Цены и скидки, предлагаемые в заявке</w:t>
        </w:r>
        <w:r w:rsidR="00BD6722">
          <w:rPr>
            <w:webHidden/>
          </w:rPr>
          <w:tab/>
        </w:r>
        <w:r w:rsidR="00BD6722">
          <w:rPr>
            <w:webHidden/>
          </w:rPr>
          <w:fldChar w:fldCharType="begin"/>
        </w:r>
        <w:r w:rsidR="00BD6722">
          <w:rPr>
            <w:webHidden/>
          </w:rPr>
          <w:instrText xml:space="preserve"> PAGEREF _Toc151922098 \h </w:instrText>
        </w:r>
        <w:r w:rsidR="00BD6722">
          <w:rPr>
            <w:webHidden/>
          </w:rPr>
        </w:r>
        <w:r w:rsidR="00BD6722">
          <w:rPr>
            <w:webHidden/>
          </w:rPr>
          <w:fldChar w:fldCharType="separate"/>
        </w:r>
        <w:r w:rsidR="00BD6722">
          <w:rPr>
            <w:webHidden/>
          </w:rPr>
          <w:t>14</w:t>
        </w:r>
        <w:r w:rsidR="00BD6722">
          <w:rPr>
            <w:webHidden/>
          </w:rPr>
          <w:fldChar w:fldCharType="end"/>
        </w:r>
      </w:hyperlink>
    </w:p>
    <w:p w14:paraId="6F204A2C" w14:textId="77777777" w:rsidR="00BD6722" w:rsidRDefault="00000000" w:rsidP="006529EA">
      <w:pPr>
        <w:pStyle w:val="TOC2"/>
        <w:rPr>
          <w:rFonts w:asciiTheme="minorHAnsi" w:eastAsiaTheme="minorEastAsia" w:hAnsiTheme="minorHAnsi"/>
          <w:sz w:val="22"/>
          <w:szCs w:val="22"/>
        </w:rPr>
      </w:pPr>
      <w:hyperlink w:anchor="_Toc151922099" w:history="1">
        <w:r w:rsidR="00BD6722" w:rsidRPr="00C75BD7">
          <w:rPr>
            <w:rStyle w:val="Hyperlink"/>
          </w:rPr>
          <w:t>15. Валюты заявки и платежей</w:t>
        </w:r>
        <w:r w:rsidR="00BD6722">
          <w:rPr>
            <w:webHidden/>
          </w:rPr>
          <w:tab/>
        </w:r>
        <w:r w:rsidR="00BD6722">
          <w:rPr>
            <w:webHidden/>
          </w:rPr>
          <w:fldChar w:fldCharType="begin"/>
        </w:r>
        <w:r w:rsidR="00BD6722">
          <w:rPr>
            <w:webHidden/>
          </w:rPr>
          <w:instrText xml:space="preserve"> PAGEREF _Toc151922099 \h </w:instrText>
        </w:r>
        <w:r w:rsidR="00BD6722">
          <w:rPr>
            <w:webHidden/>
          </w:rPr>
        </w:r>
        <w:r w:rsidR="00BD6722">
          <w:rPr>
            <w:webHidden/>
          </w:rPr>
          <w:fldChar w:fldCharType="separate"/>
        </w:r>
        <w:r w:rsidR="00BD6722">
          <w:rPr>
            <w:webHidden/>
          </w:rPr>
          <w:t>17</w:t>
        </w:r>
        <w:r w:rsidR="00BD6722">
          <w:rPr>
            <w:webHidden/>
          </w:rPr>
          <w:fldChar w:fldCharType="end"/>
        </w:r>
      </w:hyperlink>
    </w:p>
    <w:p w14:paraId="44CA79BD" w14:textId="77777777" w:rsidR="00BD6722" w:rsidRDefault="00000000" w:rsidP="006529EA">
      <w:pPr>
        <w:pStyle w:val="TOC2"/>
        <w:rPr>
          <w:rFonts w:asciiTheme="minorHAnsi" w:eastAsiaTheme="minorEastAsia" w:hAnsiTheme="minorHAnsi"/>
          <w:sz w:val="22"/>
          <w:szCs w:val="22"/>
        </w:rPr>
      </w:pPr>
      <w:hyperlink w:anchor="_Toc151922100" w:history="1">
        <w:r w:rsidR="00BD6722" w:rsidRPr="00C75BD7">
          <w:rPr>
            <w:rStyle w:val="Hyperlink"/>
          </w:rPr>
          <w:t>16. Документы, удостоверяющие правомочность и соответствие товаров и сопутствующих услуг</w:t>
        </w:r>
        <w:r w:rsidR="00BD6722">
          <w:rPr>
            <w:webHidden/>
          </w:rPr>
          <w:tab/>
        </w:r>
        <w:r w:rsidR="00BD6722">
          <w:rPr>
            <w:webHidden/>
          </w:rPr>
          <w:fldChar w:fldCharType="begin"/>
        </w:r>
        <w:r w:rsidR="00BD6722">
          <w:rPr>
            <w:webHidden/>
          </w:rPr>
          <w:instrText xml:space="preserve"> PAGEREF _Toc151922100 \h </w:instrText>
        </w:r>
        <w:r w:rsidR="00BD6722">
          <w:rPr>
            <w:webHidden/>
          </w:rPr>
        </w:r>
        <w:r w:rsidR="00BD6722">
          <w:rPr>
            <w:webHidden/>
          </w:rPr>
          <w:fldChar w:fldCharType="separate"/>
        </w:r>
        <w:r w:rsidR="00BD6722">
          <w:rPr>
            <w:webHidden/>
          </w:rPr>
          <w:t>17</w:t>
        </w:r>
        <w:r w:rsidR="00BD6722">
          <w:rPr>
            <w:webHidden/>
          </w:rPr>
          <w:fldChar w:fldCharType="end"/>
        </w:r>
      </w:hyperlink>
    </w:p>
    <w:p w14:paraId="26AD2CE4" w14:textId="77777777" w:rsidR="00BD6722" w:rsidRDefault="00000000" w:rsidP="006529EA">
      <w:pPr>
        <w:pStyle w:val="TOC2"/>
        <w:rPr>
          <w:rFonts w:asciiTheme="minorHAnsi" w:eastAsiaTheme="minorEastAsia" w:hAnsiTheme="minorHAnsi"/>
          <w:sz w:val="22"/>
          <w:szCs w:val="22"/>
        </w:rPr>
      </w:pPr>
      <w:hyperlink w:anchor="_Toc151922101" w:history="1">
        <w:r w:rsidR="00BD6722" w:rsidRPr="00C75BD7">
          <w:rPr>
            <w:rStyle w:val="Hyperlink"/>
          </w:rPr>
          <w:t>17.Документальное подтверждение правомочности и квалификации участника торгов</w:t>
        </w:r>
        <w:r w:rsidR="00BD6722">
          <w:rPr>
            <w:webHidden/>
          </w:rPr>
          <w:tab/>
        </w:r>
        <w:r w:rsidR="00BD6722">
          <w:rPr>
            <w:webHidden/>
          </w:rPr>
          <w:fldChar w:fldCharType="begin"/>
        </w:r>
        <w:r w:rsidR="00BD6722">
          <w:rPr>
            <w:webHidden/>
          </w:rPr>
          <w:instrText xml:space="preserve"> PAGEREF _Toc151922101 \h </w:instrText>
        </w:r>
        <w:r w:rsidR="00BD6722">
          <w:rPr>
            <w:webHidden/>
          </w:rPr>
        </w:r>
        <w:r w:rsidR="00BD6722">
          <w:rPr>
            <w:webHidden/>
          </w:rPr>
          <w:fldChar w:fldCharType="separate"/>
        </w:r>
        <w:r w:rsidR="00BD6722">
          <w:rPr>
            <w:webHidden/>
          </w:rPr>
          <w:t>18</w:t>
        </w:r>
        <w:r w:rsidR="00BD6722">
          <w:rPr>
            <w:webHidden/>
          </w:rPr>
          <w:fldChar w:fldCharType="end"/>
        </w:r>
      </w:hyperlink>
    </w:p>
    <w:p w14:paraId="5C9FE983" w14:textId="77777777" w:rsidR="00BD6722" w:rsidRDefault="00000000" w:rsidP="006529EA">
      <w:pPr>
        <w:pStyle w:val="TOC2"/>
        <w:rPr>
          <w:rFonts w:asciiTheme="minorHAnsi" w:eastAsiaTheme="minorEastAsia" w:hAnsiTheme="minorHAnsi"/>
          <w:sz w:val="22"/>
          <w:szCs w:val="22"/>
        </w:rPr>
      </w:pPr>
      <w:hyperlink w:anchor="_Toc151922102" w:history="1">
        <w:r w:rsidR="00BD6722" w:rsidRPr="00C75BD7">
          <w:rPr>
            <w:rStyle w:val="Hyperlink"/>
          </w:rPr>
          <w:t>18. Срок действия заявок</w:t>
        </w:r>
        <w:r w:rsidR="00BD6722">
          <w:rPr>
            <w:webHidden/>
          </w:rPr>
          <w:tab/>
        </w:r>
        <w:r w:rsidR="00BD6722">
          <w:rPr>
            <w:webHidden/>
          </w:rPr>
          <w:fldChar w:fldCharType="begin"/>
        </w:r>
        <w:r w:rsidR="00BD6722">
          <w:rPr>
            <w:webHidden/>
          </w:rPr>
          <w:instrText xml:space="preserve"> PAGEREF _Toc151922102 \h </w:instrText>
        </w:r>
        <w:r w:rsidR="00BD6722">
          <w:rPr>
            <w:webHidden/>
          </w:rPr>
        </w:r>
        <w:r w:rsidR="00BD6722">
          <w:rPr>
            <w:webHidden/>
          </w:rPr>
          <w:fldChar w:fldCharType="separate"/>
        </w:r>
        <w:r w:rsidR="00BD6722">
          <w:rPr>
            <w:webHidden/>
          </w:rPr>
          <w:t>19</w:t>
        </w:r>
        <w:r w:rsidR="00BD6722">
          <w:rPr>
            <w:webHidden/>
          </w:rPr>
          <w:fldChar w:fldCharType="end"/>
        </w:r>
      </w:hyperlink>
    </w:p>
    <w:p w14:paraId="7DCE39C0" w14:textId="07DAE620" w:rsidR="00BD6722" w:rsidRDefault="00000000" w:rsidP="006529EA">
      <w:pPr>
        <w:pStyle w:val="TOC2"/>
        <w:rPr>
          <w:rFonts w:asciiTheme="minorHAnsi" w:eastAsiaTheme="minorEastAsia" w:hAnsiTheme="minorHAnsi"/>
          <w:sz w:val="22"/>
          <w:szCs w:val="22"/>
        </w:rPr>
      </w:pPr>
      <w:hyperlink w:anchor="_Toc151922103" w:history="1">
        <w:r w:rsidR="00BD6722" w:rsidRPr="00C75BD7">
          <w:rPr>
            <w:rStyle w:val="Hyperlink"/>
          </w:rPr>
          <w:t xml:space="preserve">19. </w:t>
        </w:r>
        <w:r w:rsidR="00AE504F">
          <w:rPr>
            <w:rStyle w:val="Hyperlink"/>
            <w:lang w:val="ru-RU"/>
          </w:rPr>
          <w:t>Залог конкурсной</w:t>
        </w:r>
        <w:r w:rsidR="00AE504F" w:rsidRPr="00C75BD7">
          <w:rPr>
            <w:rStyle w:val="Hyperlink"/>
          </w:rPr>
          <w:t xml:space="preserve"> </w:t>
        </w:r>
        <w:r w:rsidR="00BD6722" w:rsidRPr="00C75BD7">
          <w:rPr>
            <w:rStyle w:val="Hyperlink"/>
          </w:rPr>
          <w:t>заявки</w:t>
        </w:r>
        <w:r w:rsidR="00BD6722">
          <w:rPr>
            <w:webHidden/>
          </w:rPr>
          <w:tab/>
        </w:r>
        <w:r w:rsidR="00BD6722">
          <w:rPr>
            <w:webHidden/>
          </w:rPr>
          <w:fldChar w:fldCharType="begin"/>
        </w:r>
        <w:r w:rsidR="00BD6722">
          <w:rPr>
            <w:webHidden/>
          </w:rPr>
          <w:instrText xml:space="preserve"> PAGEREF _Toc151922103 \h </w:instrText>
        </w:r>
        <w:r w:rsidR="00BD6722">
          <w:rPr>
            <w:webHidden/>
          </w:rPr>
        </w:r>
        <w:r w:rsidR="00BD6722">
          <w:rPr>
            <w:webHidden/>
          </w:rPr>
          <w:fldChar w:fldCharType="separate"/>
        </w:r>
        <w:r w:rsidR="00BD6722">
          <w:rPr>
            <w:webHidden/>
          </w:rPr>
          <w:t>19</w:t>
        </w:r>
        <w:r w:rsidR="00BD6722">
          <w:rPr>
            <w:webHidden/>
          </w:rPr>
          <w:fldChar w:fldCharType="end"/>
        </w:r>
      </w:hyperlink>
    </w:p>
    <w:p w14:paraId="6B8A81EB" w14:textId="73BB0920" w:rsidR="00BD6722" w:rsidRDefault="00000000" w:rsidP="006529EA">
      <w:pPr>
        <w:pStyle w:val="TOC2"/>
        <w:rPr>
          <w:rFonts w:asciiTheme="minorHAnsi" w:eastAsiaTheme="minorEastAsia" w:hAnsiTheme="minorHAnsi"/>
          <w:sz w:val="22"/>
          <w:szCs w:val="22"/>
        </w:rPr>
      </w:pPr>
      <w:hyperlink w:anchor="_Toc151922104" w:history="1">
        <w:r w:rsidR="00BD6722" w:rsidRPr="00C75BD7">
          <w:rPr>
            <w:rStyle w:val="Hyperlink"/>
          </w:rPr>
          <w:t>20. Оформление и подписание заявок</w:t>
        </w:r>
        <w:r w:rsidR="00BD6722">
          <w:rPr>
            <w:webHidden/>
          </w:rPr>
          <w:tab/>
        </w:r>
        <w:r w:rsidR="00BD6722">
          <w:rPr>
            <w:webHidden/>
          </w:rPr>
          <w:fldChar w:fldCharType="begin"/>
        </w:r>
        <w:r w:rsidR="00BD6722">
          <w:rPr>
            <w:webHidden/>
          </w:rPr>
          <w:instrText xml:space="preserve"> PAGEREF _Toc151922104 \h </w:instrText>
        </w:r>
        <w:r w:rsidR="00BD6722">
          <w:rPr>
            <w:webHidden/>
          </w:rPr>
        </w:r>
        <w:r w:rsidR="00BD6722">
          <w:rPr>
            <w:webHidden/>
          </w:rPr>
          <w:fldChar w:fldCharType="separate"/>
        </w:r>
        <w:r w:rsidR="00BD6722">
          <w:rPr>
            <w:webHidden/>
          </w:rPr>
          <w:t>22</w:t>
        </w:r>
        <w:r w:rsidR="00BD6722">
          <w:rPr>
            <w:webHidden/>
          </w:rPr>
          <w:fldChar w:fldCharType="end"/>
        </w:r>
      </w:hyperlink>
    </w:p>
    <w:p w14:paraId="3BA70849" w14:textId="695A16F8" w:rsidR="00BD6722" w:rsidRDefault="00000000">
      <w:pPr>
        <w:pStyle w:val="TOC1"/>
        <w:rPr>
          <w:rFonts w:asciiTheme="minorHAnsi" w:eastAsiaTheme="minorEastAsia" w:hAnsiTheme="minorHAnsi"/>
          <w:b w:val="0"/>
          <w:sz w:val="22"/>
          <w:szCs w:val="22"/>
        </w:rPr>
      </w:pPr>
      <w:hyperlink w:anchor="_Toc151922105" w:history="1">
        <w:r w:rsidR="00BD6722" w:rsidRPr="00C75BD7">
          <w:rPr>
            <w:rStyle w:val="Hyperlink"/>
          </w:rPr>
          <w:t>D. Подача и вскрытие конвертов с заявками</w:t>
        </w:r>
        <w:r w:rsidR="00BD6722">
          <w:rPr>
            <w:webHidden/>
          </w:rPr>
          <w:tab/>
        </w:r>
        <w:r w:rsidR="00BD6722">
          <w:rPr>
            <w:webHidden/>
          </w:rPr>
          <w:fldChar w:fldCharType="begin"/>
        </w:r>
        <w:r w:rsidR="00BD6722">
          <w:rPr>
            <w:webHidden/>
          </w:rPr>
          <w:instrText xml:space="preserve"> PAGEREF _Toc151922105 \h </w:instrText>
        </w:r>
        <w:r w:rsidR="00BD6722">
          <w:rPr>
            <w:webHidden/>
          </w:rPr>
        </w:r>
        <w:r w:rsidR="00BD6722">
          <w:rPr>
            <w:webHidden/>
          </w:rPr>
          <w:fldChar w:fldCharType="separate"/>
        </w:r>
        <w:r w:rsidR="00BD6722">
          <w:rPr>
            <w:webHidden/>
          </w:rPr>
          <w:t>24</w:t>
        </w:r>
        <w:r w:rsidR="00BD6722">
          <w:rPr>
            <w:webHidden/>
          </w:rPr>
          <w:fldChar w:fldCharType="end"/>
        </w:r>
      </w:hyperlink>
    </w:p>
    <w:p w14:paraId="11F5B25D" w14:textId="77777777" w:rsidR="00BD6722" w:rsidRDefault="00000000" w:rsidP="006529EA">
      <w:pPr>
        <w:pStyle w:val="TOC2"/>
        <w:rPr>
          <w:rFonts w:asciiTheme="minorHAnsi" w:eastAsiaTheme="minorEastAsia" w:hAnsiTheme="minorHAnsi"/>
          <w:sz w:val="22"/>
          <w:szCs w:val="22"/>
        </w:rPr>
      </w:pPr>
      <w:hyperlink w:anchor="_Toc151922106" w:history="1">
        <w:r w:rsidR="00BD6722" w:rsidRPr="00C75BD7">
          <w:rPr>
            <w:rStyle w:val="Hyperlink"/>
          </w:rPr>
          <w:t>21. Опечатывание и маркировка конвертов с заявками</w:t>
        </w:r>
        <w:r w:rsidR="00BD6722">
          <w:rPr>
            <w:webHidden/>
          </w:rPr>
          <w:tab/>
        </w:r>
        <w:r w:rsidR="00BD6722">
          <w:rPr>
            <w:webHidden/>
          </w:rPr>
          <w:fldChar w:fldCharType="begin"/>
        </w:r>
        <w:r w:rsidR="00BD6722">
          <w:rPr>
            <w:webHidden/>
          </w:rPr>
          <w:instrText xml:space="preserve"> PAGEREF _Toc151922106 \h </w:instrText>
        </w:r>
        <w:r w:rsidR="00BD6722">
          <w:rPr>
            <w:webHidden/>
          </w:rPr>
        </w:r>
        <w:r w:rsidR="00BD6722">
          <w:rPr>
            <w:webHidden/>
          </w:rPr>
          <w:fldChar w:fldCharType="separate"/>
        </w:r>
        <w:r w:rsidR="00BD6722">
          <w:rPr>
            <w:webHidden/>
          </w:rPr>
          <w:t>24</w:t>
        </w:r>
        <w:r w:rsidR="00BD6722">
          <w:rPr>
            <w:webHidden/>
          </w:rPr>
          <w:fldChar w:fldCharType="end"/>
        </w:r>
      </w:hyperlink>
    </w:p>
    <w:p w14:paraId="19C84519" w14:textId="77777777" w:rsidR="00BD6722" w:rsidRDefault="00000000" w:rsidP="006529EA">
      <w:pPr>
        <w:pStyle w:val="TOC2"/>
        <w:rPr>
          <w:rFonts w:asciiTheme="minorHAnsi" w:eastAsiaTheme="minorEastAsia" w:hAnsiTheme="minorHAnsi"/>
          <w:sz w:val="22"/>
          <w:szCs w:val="22"/>
        </w:rPr>
      </w:pPr>
      <w:hyperlink w:anchor="_Toc151922107" w:history="1">
        <w:r w:rsidR="00BD6722" w:rsidRPr="00C75BD7">
          <w:rPr>
            <w:rStyle w:val="Hyperlink"/>
          </w:rPr>
          <w:t>22. Крайний срок подачи заявок</w:t>
        </w:r>
        <w:r w:rsidR="00BD6722">
          <w:rPr>
            <w:webHidden/>
          </w:rPr>
          <w:tab/>
        </w:r>
        <w:r w:rsidR="00BD6722">
          <w:rPr>
            <w:webHidden/>
          </w:rPr>
          <w:fldChar w:fldCharType="begin"/>
        </w:r>
        <w:r w:rsidR="00BD6722">
          <w:rPr>
            <w:webHidden/>
          </w:rPr>
          <w:instrText xml:space="preserve"> PAGEREF _Toc151922107 \h </w:instrText>
        </w:r>
        <w:r w:rsidR="00BD6722">
          <w:rPr>
            <w:webHidden/>
          </w:rPr>
        </w:r>
        <w:r w:rsidR="00BD6722">
          <w:rPr>
            <w:webHidden/>
          </w:rPr>
          <w:fldChar w:fldCharType="separate"/>
        </w:r>
        <w:r w:rsidR="00BD6722">
          <w:rPr>
            <w:webHidden/>
          </w:rPr>
          <w:t>25</w:t>
        </w:r>
        <w:r w:rsidR="00BD6722">
          <w:rPr>
            <w:webHidden/>
          </w:rPr>
          <w:fldChar w:fldCharType="end"/>
        </w:r>
      </w:hyperlink>
    </w:p>
    <w:p w14:paraId="330F831C" w14:textId="77777777" w:rsidR="00BD6722" w:rsidRDefault="00000000" w:rsidP="006529EA">
      <w:pPr>
        <w:pStyle w:val="TOC2"/>
        <w:rPr>
          <w:rFonts w:asciiTheme="minorHAnsi" w:eastAsiaTheme="minorEastAsia" w:hAnsiTheme="minorHAnsi"/>
          <w:sz w:val="22"/>
          <w:szCs w:val="22"/>
        </w:rPr>
      </w:pPr>
      <w:hyperlink w:anchor="_Toc151922108" w:history="1">
        <w:r w:rsidR="00BD6722" w:rsidRPr="00C75BD7">
          <w:rPr>
            <w:rStyle w:val="Hyperlink"/>
          </w:rPr>
          <w:t>23. Заявки, поданные с опозданием</w:t>
        </w:r>
        <w:r w:rsidR="00BD6722">
          <w:rPr>
            <w:webHidden/>
          </w:rPr>
          <w:tab/>
        </w:r>
        <w:r w:rsidR="00BD6722">
          <w:rPr>
            <w:webHidden/>
          </w:rPr>
          <w:fldChar w:fldCharType="begin"/>
        </w:r>
        <w:r w:rsidR="00BD6722">
          <w:rPr>
            <w:webHidden/>
          </w:rPr>
          <w:instrText xml:space="preserve"> PAGEREF _Toc151922108 \h </w:instrText>
        </w:r>
        <w:r w:rsidR="00BD6722">
          <w:rPr>
            <w:webHidden/>
          </w:rPr>
        </w:r>
        <w:r w:rsidR="00BD6722">
          <w:rPr>
            <w:webHidden/>
          </w:rPr>
          <w:fldChar w:fldCharType="separate"/>
        </w:r>
        <w:r w:rsidR="00BD6722">
          <w:rPr>
            <w:webHidden/>
          </w:rPr>
          <w:t>25</w:t>
        </w:r>
        <w:r w:rsidR="00BD6722">
          <w:rPr>
            <w:webHidden/>
          </w:rPr>
          <w:fldChar w:fldCharType="end"/>
        </w:r>
      </w:hyperlink>
    </w:p>
    <w:p w14:paraId="75259765" w14:textId="77777777" w:rsidR="00BD6722" w:rsidRDefault="00000000" w:rsidP="006529EA">
      <w:pPr>
        <w:pStyle w:val="TOC2"/>
        <w:rPr>
          <w:rFonts w:asciiTheme="minorHAnsi" w:eastAsiaTheme="minorEastAsia" w:hAnsiTheme="minorHAnsi"/>
          <w:sz w:val="22"/>
          <w:szCs w:val="22"/>
        </w:rPr>
      </w:pPr>
      <w:hyperlink w:anchor="_Toc151922109" w:history="1">
        <w:r w:rsidR="00BD6722" w:rsidRPr="00C75BD7">
          <w:rPr>
            <w:rStyle w:val="Hyperlink"/>
          </w:rPr>
          <w:t>24. Отзыв, замена заявок и внесение в них изменений</w:t>
        </w:r>
        <w:r w:rsidR="00BD6722">
          <w:rPr>
            <w:webHidden/>
          </w:rPr>
          <w:tab/>
        </w:r>
        <w:r w:rsidR="00BD6722">
          <w:rPr>
            <w:webHidden/>
          </w:rPr>
          <w:fldChar w:fldCharType="begin"/>
        </w:r>
        <w:r w:rsidR="00BD6722">
          <w:rPr>
            <w:webHidden/>
          </w:rPr>
          <w:instrText xml:space="preserve"> PAGEREF _Toc151922109 \h </w:instrText>
        </w:r>
        <w:r w:rsidR="00BD6722">
          <w:rPr>
            <w:webHidden/>
          </w:rPr>
        </w:r>
        <w:r w:rsidR="00BD6722">
          <w:rPr>
            <w:webHidden/>
          </w:rPr>
          <w:fldChar w:fldCharType="separate"/>
        </w:r>
        <w:r w:rsidR="00BD6722">
          <w:rPr>
            <w:webHidden/>
          </w:rPr>
          <w:t>25</w:t>
        </w:r>
        <w:r w:rsidR="00BD6722">
          <w:rPr>
            <w:webHidden/>
          </w:rPr>
          <w:fldChar w:fldCharType="end"/>
        </w:r>
      </w:hyperlink>
    </w:p>
    <w:p w14:paraId="3E2DEFCF" w14:textId="77777777" w:rsidR="00BD6722" w:rsidRDefault="00000000" w:rsidP="006529EA">
      <w:pPr>
        <w:pStyle w:val="TOC2"/>
        <w:rPr>
          <w:rFonts w:asciiTheme="minorHAnsi" w:eastAsiaTheme="minorEastAsia" w:hAnsiTheme="minorHAnsi"/>
          <w:sz w:val="22"/>
          <w:szCs w:val="22"/>
        </w:rPr>
      </w:pPr>
      <w:hyperlink w:anchor="_Toc151922110" w:history="1">
        <w:r w:rsidR="00BD6722" w:rsidRPr="00C75BD7">
          <w:rPr>
            <w:rStyle w:val="Hyperlink"/>
          </w:rPr>
          <w:t>25. Вскрытие конвертов с заявками</w:t>
        </w:r>
        <w:r w:rsidR="00BD6722">
          <w:rPr>
            <w:webHidden/>
          </w:rPr>
          <w:tab/>
        </w:r>
        <w:r w:rsidR="00BD6722">
          <w:rPr>
            <w:webHidden/>
          </w:rPr>
          <w:fldChar w:fldCharType="begin"/>
        </w:r>
        <w:r w:rsidR="00BD6722">
          <w:rPr>
            <w:webHidden/>
          </w:rPr>
          <w:instrText xml:space="preserve"> PAGEREF _Toc151922110 \h </w:instrText>
        </w:r>
        <w:r w:rsidR="00BD6722">
          <w:rPr>
            <w:webHidden/>
          </w:rPr>
        </w:r>
        <w:r w:rsidR="00BD6722">
          <w:rPr>
            <w:webHidden/>
          </w:rPr>
          <w:fldChar w:fldCharType="separate"/>
        </w:r>
        <w:r w:rsidR="00BD6722">
          <w:rPr>
            <w:webHidden/>
          </w:rPr>
          <w:t>26</w:t>
        </w:r>
        <w:r w:rsidR="00BD6722">
          <w:rPr>
            <w:webHidden/>
          </w:rPr>
          <w:fldChar w:fldCharType="end"/>
        </w:r>
      </w:hyperlink>
    </w:p>
    <w:p w14:paraId="0355A441" w14:textId="10B5123C" w:rsidR="00BD6722" w:rsidRDefault="00000000">
      <w:pPr>
        <w:pStyle w:val="TOC1"/>
        <w:rPr>
          <w:rFonts w:asciiTheme="minorHAnsi" w:eastAsiaTheme="minorEastAsia" w:hAnsiTheme="minorHAnsi"/>
          <w:b w:val="0"/>
          <w:sz w:val="22"/>
          <w:szCs w:val="22"/>
        </w:rPr>
      </w:pPr>
      <w:hyperlink w:anchor="_Toc151922111" w:history="1">
        <w:r w:rsidR="00BD6722" w:rsidRPr="00C75BD7">
          <w:rPr>
            <w:rStyle w:val="Hyperlink"/>
          </w:rPr>
          <w:t xml:space="preserve">E. Оценка и сравнение </w:t>
        </w:r>
        <w:r w:rsidR="00896291">
          <w:rPr>
            <w:rStyle w:val="Hyperlink"/>
            <w:lang w:val="ru-RU"/>
          </w:rPr>
          <w:t>конкурсных з</w:t>
        </w:r>
        <w:r w:rsidR="00BD6722" w:rsidRPr="00C75BD7">
          <w:rPr>
            <w:rStyle w:val="Hyperlink"/>
          </w:rPr>
          <w:t>аявок</w:t>
        </w:r>
        <w:r w:rsidR="00BD6722">
          <w:rPr>
            <w:webHidden/>
          </w:rPr>
          <w:tab/>
        </w:r>
        <w:r w:rsidR="00BD6722">
          <w:rPr>
            <w:webHidden/>
          </w:rPr>
          <w:fldChar w:fldCharType="begin"/>
        </w:r>
        <w:r w:rsidR="00BD6722">
          <w:rPr>
            <w:webHidden/>
          </w:rPr>
          <w:instrText xml:space="preserve"> PAGEREF _Toc151922111 \h </w:instrText>
        </w:r>
        <w:r w:rsidR="00BD6722">
          <w:rPr>
            <w:webHidden/>
          </w:rPr>
        </w:r>
        <w:r w:rsidR="00BD6722">
          <w:rPr>
            <w:webHidden/>
          </w:rPr>
          <w:fldChar w:fldCharType="separate"/>
        </w:r>
        <w:r w:rsidR="00BD6722">
          <w:rPr>
            <w:webHidden/>
          </w:rPr>
          <w:t>27</w:t>
        </w:r>
        <w:r w:rsidR="00BD6722">
          <w:rPr>
            <w:webHidden/>
          </w:rPr>
          <w:fldChar w:fldCharType="end"/>
        </w:r>
      </w:hyperlink>
    </w:p>
    <w:p w14:paraId="078B131B" w14:textId="0D894A43" w:rsidR="00BD6722" w:rsidRDefault="00000000" w:rsidP="006529EA">
      <w:pPr>
        <w:pStyle w:val="TOC2"/>
        <w:rPr>
          <w:rFonts w:asciiTheme="minorHAnsi" w:eastAsiaTheme="minorEastAsia" w:hAnsiTheme="minorHAnsi"/>
          <w:sz w:val="22"/>
          <w:szCs w:val="22"/>
        </w:rPr>
      </w:pPr>
      <w:hyperlink w:anchor="_Toc151922112" w:history="1">
        <w:r w:rsidR="00BD6722" w:rsidRPr="00C75BD7">
          <w:rPr>
            <w:rStyle w:val="Hyperlink"/>
          </w:rPr>
          <w:t>26. Конфиденциальность</w:t>
        </w:r>
        <w:r w:rsidR="00BD6722">
          <w:rPr>
            <w:webHidden/>
          </w:rPr>
          <w:tab/>
        </w:r>
        <w:r w:rsidR="00BD6722">
          <w:rPr>
            <w:webHidden/>
          </w:rPr>
          <w:fldChar w:fldCharType="begin"/>
        </w:r>
        <w:r w:rsidR="00BD6722">
          <w:rPr>
            <w:webHidden/>
          </w:rPr>
          <w:instrText xml:space="preserve"> PAGEREF _Toc151922112 \h </w:instrText>
        </w:r>
        <w:r w:rsidR="00BD6722">
          <w:rPr>
            <w:webHidden/>
          </w:rPr>
        </w:r>
        <w:r w:rsidR="00BD6722">
          <w:rPr>
            <w:webHidden/>
          </w:rPr>
          <w:fldChar w:fldCharType="separate"/>
        </w:r>
        <w:r w:rsidR="00BD6722">
          <w:rPr>
            <w:webHidden/>
          </w:rPr>
          <w:t>27</w:t>
        </w:r>
        <w:r w:rsidR="00BD6722">
          <w:rPr>
            <w:webHidden/>
          </w:rPr>
          <w:fldChar w:fldCharType="end"/>
        </w:r>
      </w:hyperlink>
    </w:p>
    <w:p w14:paraId="7D689CD7" w14:textId="77777777" w:rsidR="00BD6722" w:rsidRDefault="00000000" w:rsidP="006529EA">
      <w:pPr>
        <w:pStyle w:val="TOC2"/>
        <w:rPr>
          <w:rFonts w:asciiTheme="minorHAnsi" w:eastAsiaTheme="minorEastAsia" w:hAnsiTheme="minorHAnsi"/>
          <w:sz w:val="22"/>
          <w:szCs w:val="22"/>
        </w:rPr>
      </w:pPr>
      <w:hyperlink w:anchor="_Toc151922113" w:history="1">
        <w:r w:rsidR="00BD6722" w:rsidRPr="00C75BD7">
          <w:rPr>
            <w:rStyle w:val="Hyperlink"/>
          </w:rPr>
          <w:t>27. Разъяснение содержания заявок</w:t>
        </w:r>
        <w:r w:rsidR="00BD6722">
          <w:rPr>
            <w:webHidden/>
          </w:rPr>
          <w:tab/>
        </w:r>
        <w:r w:rsidR="00BD6722">
          <w:rPr>
            <w:webHidden/>
          </w:rPr>
          <w:fldChar w:fldCharType="begin"/>
        </w:r>
        <w:r w:rsidR="00BD6722">
          <w:rPr>
            <w:webHidden/>
          </w:rPr>
          <w:instrText xml:space="preserve"> PAGEREF _Toc151922113 \h </w:instrText>
        </w:r>
        <w:r w:rsidR="00BD6722">
          <w:rPr>
            <w:webHidden/>
          </w:rPr>
        </w:r>
        <w:r w:rsidR="00BD6722">
          <w:rPr>
            <w:webHidden/>
          </w:rPr>
          <w:fldChar w:fldCharType="separate"/>
        </w:r>
        <w:r w:rsidR="00BD6722">
          <w:rPr>
            <w:webHidden/>
          </w:rPr>
          <w:t>28</w:t>
        </w:r>
        <w:r w:rsidR="00BD6722">
          <w:rPr>
            <w:webHidden/>
          </w:rPr>
          <w:fldChar w:fldCharType="end"/>
        </w:r>
      </w:hyperlink>
    </w:p>
    <w:p w14:paraId="3155E07D" w14:textId="77777777" w:rsidR="00BD6722" w:rsidRDefault="00000000" w:rsidP="006529EA">
      <w:pPr>
        <w:pStyle w:val="TOC2"/>
        <w:rPr>
          <w:rFonts w:asciiTheme="minorHAnsi" w:eastAsiaTheme="minorEastAsia" w:hAnsiTheme="minorHAnsi"/>
          <w:sz w:val="22"/>
          <w:szCs w:val="22"/>
        </w:rPr>
      </w:pPr>
      <w:hyperlink w:anchor="_Toc151922114" w:history="1">
        <w:r w:rsidR="00BD6722" w:rsidRPr="00C75BD7">
          <w:rPr>
            <w:rStyle w:val="Hyperlink"/>
          </w:rPr>
          <w:t>28. Отклонения, оговорки и отсутствующие сведения или документы</w:t>
        </w:r>
        <w:r w:rsidR="00BD6722">
          <w:rPr>
            <w:webHidden/>
          </w:rPr>
          <w:tab/>
        </w:r>
        <w:r w:rsidR="00BD6722">
          <w:rPr>
            <w:webHidden/>
          </w:rPr>
          <w:fldChar w:fldCharType="begin"/>
        </w:r>
        <w:r w:rsidR="00BD6722">
          <w:rPr>
            <w:webHidden/>
          </w:rPr>
          <w:instrText xml:space="preserve"> PAGEREF _Toc151922114 \h </w:instrText>
        </w:r>
        <w:r w:rsidR="00BD6722">
          <w:rPr>
            <w:webHidden/>
          </w:rPr>
        </w:r>
        <w:r w:rsidR="00BD6722">
          <w:rPr>
            <w:webHidden/>
          </w:rPr>
          <w:fldChar w:fldCharType="separate"/>
        </w:r>
        <w:r w:rsidR="00BD6722">
          <w:rPr>
            <w:webHidden/>
          </w:rPr>
          <w:t>28</w:t>
        </w:r>
        <w:r w:rsidR="00BD6722">
          <w:rPr>
            <w:webHidden/>
          </w:rPr>
          <w:fldChar w:fldCharType="end"/>
        </w:r>
      </w:hyperlink>
    </w:p>
    <w:p w14:paraId="4691E2F7" w14:textId="77777777" w:rsidR="00BD6722" w:rsidRDefault="00000000" w:rsidP="006529EA">
      <w:pPr>
        <w:pStyle w:val="TOC2"/>
        <w:rPr>
          <w:rFonts w:asciiTheme="minorHAnsi" w:eastAsiaTheme="minorEastAsia" w:hAnsiTheme="minorHAnsi"/>
          <w:sz w:val="22"/>
          <w:szCs w:val="22"/>
        </w:rPr>
      </w:pPr>
      <w:hyperlink w:anchor="_Toc151922115" w:history="1">
        <w:r w:rsidR="00BD6722" w:rsidRPr="00C75BD7">
          <w:rPr>
            <w:rStyle w:val="Hyperlink"/>
          </w:rPr>
          <w:t>29. Определение соответствия заявки установленным требованиям</w:t>
        </w:r>
        <w:r w:rsidR="00BD6722">
          <w:rPr>
            <w:webHidden/>
          </w:rPr>
          <w:tab/>
        </w:r>
        <w:r w:rsidR="00BD6722">
          <w:rPr>
            <w:webHidden/>
          </w:rPr>
          <w:fldChar w:fldCharType="begin"/>
        </w:r>
        <w:r w:rsidR="00BD6722">
          <w:rPr>
            <w:webHidden/>
          </w:rPr>
          <w:instrText xml:space="preserve"> PAGEREF _Toc151922115 \h </w:instrText>
        </w:r>
        <w:r w:rsidR="00BD6722">
          <w:rPr>
            <w:webHidden/>
          </w:rPr>
        </w:r>
        <w:r w:rsidR="00BD6722">
          <w:rPr>
            <w:webHidden/>
          </w:rPr>
          <w:fldChar w:fldCharType="separate"/>
        </w:r>
        <w:r w:rsidR="00BD6722">
          <w:rPr>
            <w:webHidden/>
          </w:rPr>
          <w:t>28</w:t>
        </w:r>
        <w:r w:rsidR="00BD6722">
          <w:rPr>
            <w:webHidden/>
          </w:rPr>
          <w:fldChar w:fldCharType="end"/>
        </w:r>
      </w:hyperlink>
    </w:p>
    <w:p w14:paraId="65BD097A" w14:textId="77777777" w:rsidR="00BD6722" w:rsidRDefault="00000000" w:rsidP="006529EA">
      <w:pPr>
        <w:pStyle w:val="TOC2"/>
        <w:rPr>
          <w:rFonts w:asciiTheme="minorHAnsi" w:eastAsiaTheme="minorEastAsia" w:hAnsiTheme="minorHAnsi"/>
          <w:sz w:val="22"/>
          <w:szCs w:val="22"/>
        </w:rPr>
      </w:pPr>
      <w:hyperlink w:anchor="_Toc151922116" w:history="1">
        <w:r w:rsidR="00BD6722" w:rsidRPr="00C75BD7">
          <w:rPr>
            <w:rStyle w:val="Hyperlink"/>
          </w:rPr>
          <w:t>30. Несоответстви, ошибки и недостатки</w:t>
        </w:r>
        <w:r w:rsidR="00BD6722">
          <w:rPr>
            <w:webHidden/>
          </w:rPr>
          <w:tab/>
        </w:r>
        <w:r w:rsidR="00BD6722">
          <w:rPr>
            <w:webHidden/>
          </w:rPr>
          <w:fldChar w:fldCharType="begin"/>
        </w:r>
        <w:r w:rsidR="00BD6722">
          <w:rPr>
            <w:webHidden/>
          </w:rPr>
          <w:instrText xml:space="preserve"> PAGEREF _Toc151922116 \h </w:instrText>
        </w:r>
        <w:r w:rsidR="00BD6722">
          <w:rPr>
            <w:webHidden/>
          </w:rPr>
        </w:r>
        <w:r w:rsidR="00BD6722">
          <w:rPr>
            <w:webHidden/>
          </w:rPr>
          <w:fldChar w:fldCharType="separate"/>
        </w:r>
        <w:r w:rsidR="00BD6722">
          <w:rPr>
            <w:webHidden/>
          </w:rPr>
          <w:t>29</w:t>
        </w:r>
        <w:r w:rsidR="00BD6722">
          <w:rPr>
            <w:webHidden/>
          </w:rPr>
          <w:fldChar w:fldCharType="end"/>
        </w:r>
      </w:hyperlink>
    </w:p>
    <w:p w14:paraId="20216ECE" w14:textId="77777777" w:rsidR="00BD6722" w:rsidRDefault="00000000" w:rsidP="006529EA">
      <w:pPr>
        <w:pStyle w:val="TOC2"/>
        <w:rPr>
          <w:rFonts w:asciiTheme="minorHAnsi" w:eastAsiaTheme="minorEastAsia" w:hAnsiTheme="minorHAnsi"/>
          <w:sz w:val="22"/>
          <w:szCs w:val="22"/>
        </w:rPr>
      </w:pPr>
      <w:hyperlink w:anchor="_Toc151922117" w:history="1">
        <w:r w:rsidR="00BD6722" w:rsidRPr="00C75BD7">
          <w:rPr>
            <w:rStyle w:val="Hyperlink"/>
          </w:rPr>
          <w:t>31. Исправление арифметических ошибок</w:t>
        </w:r>
        <w:r w:rsidR="00BD6722">
          <w:rPr>
            <w:webHidden/>
          </w:rPr>
          <w:tab/>
        </w:r>
        <w:r w:rsidR="00BD6722">
          <w:rPr>
            <w:webHidden/>
          </w:rPr>
          <w:fldChar w:fldCharType="begin"/>
        </w:r>
        <w:r w:rsidR="00BD6722">
          <w:rPr>
            <w:webHidden/>
          </w:rPr>
          <w:instrText xml:space="preserve"> PAGEREF _Toc151922117 \h </w:instrText>
        </w:r>
        <w:r w:rsidR="00BD6722">
          <w:rPr>
            <w:webHidden/>
          </w:rPr>
        </w:r>
        <w:r w:rsidR="00BD6722">
          <w:rPr>
            <w:webHidden/>
          </w:rPr>
          <w:fldChar w:fldCharType="separate"/>
        </w:r>
        <w:r w:rsidR="00BD6722">
          <w:rPr>
            <w:webHidden/>
          </w:rPr>
          <w:t>30</w:t>
        </w:r>
        <w:r w:rsidR="00BD6722">
          <w:rPr>
            <w:webHidden/>
          </w:rPr>
          <w:fldChar w:fldCharType="end"/>
        </w:r>
      </w:hyperlink>
    </w:p>
    <w:p w14:paraId="3DA49460" w14:textId="77777777" w:rsidR="00BD6722" w:rsidRDefault="00000000" w:rsidP="006529EA">
      <w:pPr>
        <w:pStyle w:val="TOC2"/>
        <w:rPr>
          <w:rFonts w:asciiTheme="minorHAnsi" w:eastAsiaTheme="minorEastAsia" w:hAnsiTheme="minorHAnsi"/>
          <w:sz w:val="22"/>
          <w:szCs w:val="22"/>
        </w:rPr>
      </w:pPr>
      <w:hyperlink w:anchor="_Toc151922118" w:history="1">
        <w:r w:rsidR="00BD6722" w:rsidRPr="00C75BD7">
          <w:rPr>
            <w:rStyle w:val="Hyperlink"/>
          </w:rPr>
          <w:t>32. Пересчет в единую валюту</w:t>
        </w:r>
        <w:r w:rsidR="00BD6722">
          <w:rPr>
            <w:webHidden/>
          </w:rPr>
          <w:tab/>
        </w:r>
        <w:r w:rsidR="00BD6722">
          <w:rPr>
            <w:webHidden/>
          </w:rPr>
          <w:fldChar w:fldCharType="begin"/>
        </w:r>
        <w:r w:rsidR="00BD6722">
          <w:rPr>
            <w:webHidden/>
          </w:rPr>
          <w:instrText xml:space="preserve"> PAGEREF _Toc151922118 \h </w:instrText>
        </w:r>
        <w:r w:rsidR="00BD6722">
          <w:rPr>
            <w:webHidden/>
          </w:rPr>
        </w:r>
        <w:r w:rsidR="00BD6722">
          <w:rPr>
            <w:webHidden/>
          </w:rPr>
          <w:fldChar w:fldCharType="separate"/>
        </w:r>
        <w:r w:rsidR="00BD6722">
          <w:rPr>
            <w:webHidden/>
          </w:rPr>
          <w:t>30</w:t>
        </w:r>
        <w:r w:rsidR="00BD6722">
          <w:rPr>
            <w:webHidden/>
          </w:rPr>
          <w:fldChar w:fldCharType="end"/>
        </w:r>
      </w:hyperlink>
    </w:p>
    <w:p w14:paraId="6DDD01E9" w14:textId="77777777" w:rsidR="00BD6722" w:rsidRDefault="00000000" w:rsidP="006529EA">
      <w:pPr>
        <w:pStyle w:val="TOC2"/>
        <w:rPr>
          <w:rFonts w:asciiTheme="minorHAnsi" w:eastAsiaTheme="minorEastAsia" w:hAnsiTheme="minorHAnsi"/>
          <w:sz w:val="22"/>
          <w:szCs w:val="22"/>
        </w:rPr>
      </w:pPr>
      <w:hyperlink w:anchor="_Toc151922119" w:history="1">
        <w:r w:rsidR="00BD6722" w:rsidRPr="00C75BD7">
          <w:rPr>
            <w:rStyle w:val="Hyperlink"/>
          </w:rPr>
          <w:t>33. Льготы местным производителям и поставщикам</w:t>
        </w:r>
        <w:r w:rsidR="00BD6722">
          <w:rPr>
            <w:webHidden/>
          </w:rPr>
          <w:tab/>
        </w:r>
        <w:r w:rsidR="00BD6722">
          <w:rPr>
            <w:webHidden/>
          </w:rPr>
          <w:fldChar w:fldCharType="begin"/>
        </w:r>
        <w:r w:rsidR="00BD6722">
          <w:rPr>
            <w:webHidden/>
          </w:rPr>
          <w:instrText xml:space="preserve"> PAGEREF _Toc151922119 \h </w:instrText>
        </w:r>
        <w:r w:rsidR="00BD6722">
          <w:rPr>
            <w:webHidden/>
          </w:rPr>
        </w:r>
        <w:r w:rsidR="00BD6722">
          <w:rPr>
            <w:webHidden/>
          </w:rPr>
          <w:fldChar w:fldCharType="separate"/>
        </w:r>
        <w:r w:rsidR="00BD6722">
          <w:rPr>
            <w:webHidden/>
          </w:rPr>
          <w:t>31</w:t>
        </w:r>
        <w:r w:rsidR="00BD6722">
          <w:rPr>
            <w:webHidden/>
          </w:rPr>
          <w:fldChar w:fldCharType="end"/>
        </w:r>
      </w:hyperlink>
    </w:p>
    <w:p w14:paraId="529F3C15" w14:textId="77777777" w:rsidR="00BD6722" w:rsidRDefault="00000000" w:rsidP="006529EA">
      <w:pPr>
        <w:pStyle w:val="TOC2"/>
        <w:rPr>
          <w:rFonts w:asciiTheme="minorHAnsi" w:eastAsiaTheme="minorEastAsia" w:hAnsiTheme="minorHAnsi"/>
          <w:sz w:val="22"/>
          <w:szCs w:val="22"/>
        </w:rPr>
      </w:pPr>
      <w:hyperlink w:anchor="_Toc151922120" w:history="1">
        <w:r w:rsidR="00BD6722" w:rsidRPr="00C75BD7">
          <w:rPr>
            <w:rStyle w:val="Hyperlink"/>
          </w:rPr>
          <w:t>34. Оценка заявок</w:t>
        </w:r>
        <w:r w:rsidR="00BD6722">
          <w:rPr>
            <w:webHidden/>
          </w:rPr>
          <w:tab/>
        </w:r>
        <w:r w:rsidR="00BD6722">
          <w:rPr>
            <w:webHidden/>
          </w:rPr>
          <w:fldChar w:fldCharType="begin"/>
        </w:r>
        <w:r w:rsidR="00BD6722">
          <w:rPr>
            <w:webHidden/>
          </w:rPr>
          <w:instrText xml:space="preserve"> PAGEREF _Toc151922120 \h </w:instrText>
        </w:r>
        <w:r w:rsidR="00BD6722">
          <w:rPr>
            <w:webHidden/>
          </w:rPr>
        </w:r>
        <w:r w:rsidR="00BD6722">
          <w:rPr>
            <w:webHidden/>
          </w:rPr>
          <w:fldChar w:fldCharType="separate"/>
        </w:r>
        <w:r w:rsidR="00BD6722">
          <w:rPr>
            <w:webHidden/>
          </w:rPr>
          <w:t>31</w:t>
        </w:r>
        <w:r w:rsidR="00BD6722">
          <w:rPr>
            <w:webHidden/>
          </w:rPr>
          <w:fldChar w:fldCharType="end"/>
        </w:r>
      </w:hyperlink>
    </w:p>
    <w:p w14:paraId="41D0D5F5" w14:textId="77777777" w:rsidR="00BD6722" w:rsidRDefault="00000000" w:rsidP="006529EA">
      <w:pPr>
        <w:pStyle w:val="TOC2"/>
        <w:rPr>
          <w:rFonts w:asciiTheme="minorHAnsi" w:eastAsiaTheme="minorEastAsia" w:hAnsiTheme="minorHAnsi"/>
          <w:sz w:val="22"/>
          <w:szCs w:val="22"/>
        </w:rPr>
      </w:pPr>
      <w:hyperlink w:anchor="_Toc151922121" w:history="1">
        <w:r w:rsidR="00BD6722" w:rsidRPr="00C75BD7">
          <w:rPr>
            <w:rStyle w:val="Hyperlink"/>
          </w:rPr>
          <w:t>35. Сравнение заявок</w:t>
        </w:r>
        <w:r w:rsidR="00BD6722">
          <w:rPr>
            <w:webHidden/>
          </w:rPr>
          <w:tab/>
        </w:r>
        <w:r w:rsidR="00BD6722">
          <w:rPr>
            <w:webHidden/>
          </w:rPr>
          <w:fldChar w:fldCharType="begin"/>
        </w:r>
        <w:r w:rsidR="00BD6722">
          <w:rPr>
            <w:webHidden/>
          </w:rPr>
          <w:instrText xml:space="preserve"> PAGEREF _Toc151922121 \h </w:instrText>
        </w:r>
        <w:r w:rsidR="00BD6722">
          <w:rPr>
            <w:webHidden/>
          </w:rPr>
        </w:r>
        <w:r w:rsidR="00BD6722">
          <w:rPr>
            <w:webHidden/>
          </w:rPr>
          <w:fldChar w:fldCharType="separate"/>
        </w:r>
        <w:r w:rsidR="00BD6722">
          <w:rPr>
            <w:webHidden/>
          </w:rPr>
          <w:t>32</w:t>
        </w:r>
        <w:r w:rsidR="00BD6722">
          <w:rPr>
            <w:webHidden/>
          </w:rPr>
          <w:fldChar w:fldCharType="end"/>
        </w:r>
      </w:hyperlink>
    </w:p>
    <w:p w14:paraId="03ACFA2A" w14:textId="77777777" w:rsidR="00BD6722" w:rsidRDefault="00000000" w:rsidP="006529EA">
      <w:pPr>
        <w:pStyle w:val="TOC2"/>
        <w:rPr>
          <w:rFonts w:asciiTheme="minorHAnsi" w:eastAsiaTheme="minorEastAsia" w:hAnsiTheme="minorHAnsi"/>
          <w:sz w:val="22"/>
          <w:szCs w:val="22"/>
        </w:rPr>
      </w:pPr>
      <w:hyperlink w:anchor="_Toc151922122" w:history="1">
        <w:r w:rsidR="00BD6722" w:rsidRPr="00C75BD7">
          <w:rPr>
            <w:rStyle w:val="Hyperlink"/>
          </w:rPr>
          <w:t>36. Заявки с аномально низкой ценой</w:t>
        </w:r>
        <w:r w:rsidR="00BD6722">
          <w:rPr>
            <w:webHidden/>
          </w:rPr>
          <w:tab/>
        </w:r>
        <w:r w:rsidR="00BD6722">
          <w:rPr>
            <w:webHidden/>
          </w:rPr>
          <w:fldChar w:fldCharType="begin"/>
        </w:r>
        <w:r w:rsidR="00BD6722">
          <w:rPr>
            <w:webHidden/>
          </w:rPr>
          <w:instrText xml:space="preserve"> PAGEREF _Toc151922122 \h </w:instrText>
        </w:r>
        <w:r w:rsidR="00BD6722">
          <w:rPr>
            <w:webHidden/>
          </w:rPr>
        </w:r>
        <w:r w:rsidR="00BD6722">
          <w:rPr>
            <w:webHidden/>
          </w:rPr>
          <w:fldChar w:fldCharType="separate"/>
        </w:r>
        <w:r w:rsidR="00BD6722">
          <w:rPr>
            <w:webHidden/>
          </w:rPr>
          <w:t>33</w:t>
        </w:r>
        <w:r w:rsidR="00BD6722">
          <w:rPr>
            <w:webHidden/>
          </w:rPr>
          <w:fldChar w:fldCharType="end"/>
        </w:r>
      </w:hyperlink>
    </w:p>
    <w:p w14:paraId="1E05CECA" w14:textId="77777777" w:rsidR="00BD6722" w:rsidRDefault="00000000" w:rsidP="006529EA">
      <w:pPr>
        <w:pStyle w:val="TOC2"/>
        <w:rPr>
          <w:rFonts w:asciiTheme="minorHAnsi" w:eastAsiaTheme="minorEastAsia" w:hAnsiTheme="minorHAnsi"/>
          <w:sz w:val="22"/>
          <w:szCs w:val="22"/>
        </w:rPr>
      </w:pPr>
      <w:hyperlink w:anchor="_Toc151922123" w:history="1">
        <w:r w:rsidR="00BD6722" w:rsidRPr="00C75BD7">
          <w:rPr>
            <w:rStyle w:val="Hyperlink"/>
          </w:rPr>
          <w:t>37. Квалификация участника торгов</w:t>
        </w:r>
        <w:r w:rsidR="00BD6722">
          <w:rPr>
            <w:webHidden/>
          </w:rPr>
          <w:tab/>
        </w:r>
        <w:r w:rsidR="00BD6722">
          <w:rPr>
            <w:webHidden/>
          </w:rPr>
          <w:fldChar w:fldCharType="begin"/>
        </w:r>
        <w:r w:rsidR="00BD6722">
          <w:rPr>
            <w:webHidden/>
          </w:rPr>
          <w:instrText xml:space="preserve"> PAGEREF _Toc151922123 \h </w:instrText>
        </w:r>
        <w:r w:rsidR="00BD6722">
          <w:rPr>
            <w:webHidden/>
          </w:rPr>
        </w:r>
        <w:r w:rsidR="00BD6722">
          <w:rPr>
            <w:webHidden/>
          </w:rPr>
          <w:fldChar w:fldCharType="separate"/>
        </w:r>
        <w:r w:rsidR="00BD6722">
          <w:rPr>
            <w:webHidden/>
          </w:rPr>
          <w:t>33</w:t>
        </w:r>
        <w:r w:rsidR="00BD6722">
          <w:rPr>
            <w:webHidden/>
          </w:rPr>
          <w:fldChar w:fldCharType="end"/>
        </w:r>
      </w:hyperlink>
    </w:p>
    <w:p w14:paraId="5FDAD154" w14:textId="77777777" w:rsidR="00BD6722" w:rsidRDefault="00000000" w:rsidP="006529EA">
      <w:pPr>
        <w:pStyle w:val="TOC2"/>
        <w:rPr>
          <w:rFonts w:asciiTheme="minorHAnsi" w:eastAsiaTheme="minorEastAsia" w:hAnsiTheme="minorHAnsi"/>
          <w:sz w:val="22"/>
          <w:szCs w:val="22"/>
        </w:rPr>
      </w:pPr>
      <w:hyperlink w:anchor="_Toc151922124" w:history="1">
        <w:r w:rsidR="00BD6722" w:rsidRPr="00C75BD7">
          <w:rPr>
            <w:rStyle w:val="Hyperlink"/>
          </w:rPr>
          <w:t>38. Право покупателя принять или отклонить любую заявку или все заявки</w:t>
        </w:r>
        <w:r w:rsidR="00BD6722">
          <w:rPr>
            <w:webHidden/>
          </w:rPr>
          <w:tab/>
        </w:r>
        <w:r w:rsidR="00BD6722">
          <w:rPr>
            <w:webHidden/>
          </w:rPr>
          <w:fldChar w:fldCharType="begin"/>
        </w:r>
        <w:r w:rsidR="00BD6722">
          <w:rPr>
            <w:webHidden/>
          </w:rPr>
          <w:instrText xml:space="preserve"> PAGEREF _Toc151922124 \h </w:instrText>
        </w:r>
        <w:r w:rsidR="00BD6722">
          <w:rPr>
            <w:webHidden/>
          </w:rPr>
        </w:r>
        <w:r w:rsidR="00BD6722">
          <w:rPr>
            <w:webHidden/>
          </w:rPr>
          <w:fldChar w:fldCharType="separate"/>
        </w:r>
        <w:r w:rsidR="00BD6722">
          <w:rPr>
            <w:webHidden/>
          </w:rPr>
          <w:t>34</w:t>
        </w:r>
        <w:r w:rsidR="00BD6722">
          <w:rPr>
            <w:webHidden/>
          </w:rPr>
          <w:fldChar w:fldCharType="end"/>
        </w:r>
      </w:hyperlink>
    </w:p>
    <w:p w14:paraId="689D7B53" w14:textId="77777777" w:rsidR="00BD6722" w:rsidRDefault="00000000" w:rsidP="006529EA">
      <w:pPr>
        <w:pStyle w:val="TOC2"/>
        <w:rPr>
          <w:rFonts w:asciiTheme="minorHAnsi" w:eastAsiaTheme="minorEastAsia" w:hAnsiTheme="minorHAnsi"/>
          <w:sz w:val="22"/>
          <w:szCs w:val="22"/>
        </w:rPr>
      </w:pPr>
      <w:hyperlink w:anchor="_Toc151922125" w:history="1">
        <w:r w:rsidR="00BD6722" w:rsidRPr="00C75BD7">
          <w:rPr>
            <w:rStyle w:val="Hyperlink"/>
          </w:rPr>
          <w:t>39. Период ожидания</w:t>
        </w:r>
        <w:r w:rsidR="00BD6722">
          <w:rPr>
            <w:webHidden/>
          </w:rPr>
          <w:tab/>
        </w:r>
        <w:r w:rsidR="00BD6722">
          <w:rPr>
            <w:webHidden/>
          </w:rPr>
          <w:fldChar w:fldCharType="begin"/>
        </w:r>
        <w:r w:rsidR="00BD6722">
          <w:rPr>
            <w:webHidden/>
          </w:rPr>
          <w:instrText xml:space="preserve"> PAGEREF _Toc151922125 \h </w:instrText>
        </w:r>
        <w:r w:rsidR="00BD6722">
          <w:rPr>
            <w:webHidden/>
          </w:rPr>
        </w:r>
        <w:r w:rsidR="00BD6722">
          <w:rPr>
            <w:webHidden/>
          </w:rPr>
          <w:fldChar w:fldCharType="separate"/>
        </w:r>
        <w:r w:rsidR="00BD6722">
          <w:rPr>
            <w:webHidden/>
          </w:rPr>
          <w:t>34</w:t>
        </w:r>
        <w:r w:rsidR="00BD6722">
          <w:rPr>
            <w:webHidden/>
          </w:rPr>
          <w:fldChar w:fldCharType="end"/>
        </w:r>
      </w:hyperlink>
    </w:p>
    <w:p w14:paraId="7C9109FF" w14:textId="66F2A43C" w:rsidR="00BD6722" w:rsidRDefault="00000000" w:rsidP="006529EA">
      <w:pPr>
        <w:pStyle w:val="TOC2"/>
        <w:rPr>
          <w:rFonts w:asciiTheme="minorHAnsi" w:eastAsiaTheme="minorEastAsia" w:hAnsiTheme="minorHAnsi"/>
          <w:sz w:val="22"/>
          <w:szCs w:val="22"/>
        </w:rPr>
      </w:pPr>
      <w:hyperlink w:anchor="_Toc151922126" w:history="1">
        <w:r w:rsidR="00BD6722" w:rsidRPr="00C75BD7">
          <w:rPr>
            <w:rStyle w:val="Hyperlink"/>
          </w:rPr>
          <w:t xml:space="preserve">40. Уведомление о намерении присудить </w:t>
        </w:r>
        <w:r w:rsidR="00AB7E2F">
          <w:rPr>
            <w:rStyle w:val="Hyperlink"/>
            <w:lang w:val="ru-RU"/>
          </w:rPr>
          <w:t>кон</w:t>
        </w:r>
        <w:r w:rsidR="00DE541F">
          <w:rPr>
            <w:rStyle w:val="Hyperlink"/>
            <w:lang w:val="ru-RU"/>
          </w:rPr>
          <w:t>тракт</w:t>
        </w:r>
        <w:r w:rsidR="00BD6722">
          <w:rPr>
            <w:webHidden/>
          </w:rPr>
          <w:tab/>
        </w:r>
        <w:r w:rsidR="00BD6722">
          <w:rPr>
            <w:webHidden/>
          </w:rPr>
          <w:fldChar w:fldCharType="begin"/>
        </w:r>
        <w:r w:rsidR="00BD6722">
          <w:rPr>
            <w:webHidden/>
          </w:rPr>
          <w:instrText xml:space="preserve"> PAGEREF _Toc151922126 \h </w:instrText>
        </w:r>
        <w:r w:rsidR="00BD6722">
          <w:rPr>
            <w:webHidden/>
          </w:rPr>
        </w:r>
        <w:r w:rsidR="00BD6722">
          <w:rPr>
            <w:webHidden/>
          </w:rPr>
          <w:fldChar w:fldCharType="separate"/>
        </w:r>
        <w:r w:rsidR="00BD6722">
          <w:rPr>
            <w:webHidden/>
          </w:rPr>
          <w:t>34</w:t>
        </w:r>
        <w:r w:rsidR="00BD6722">
          <w:rPr>
            <w:webHidden/>
          </w:rPr>
          <w:fldChar w:fldCharType="end"/>
        </w:r>
      </w:hyperlink>
    </w:p>
    <w:p w14:paraId="63397C96" w14:textId="05937EF9" w:rsidR="00BD6722" w:rsidRDefault="00000000">
      <w:pPr>
        <w:pStyle w:val="TOC1"/>
        <w:rPr>
          <w:rFonts w:asciiTheme="minorHAnsi" w:eastAsiaTheme="minorEastAsia" w:hAnsiTheme="minorHAnsi"/>
          <w:b w:val="0"/>
          <w:sz w:val="22"/>
          <w:szCs w:val="22"/>
        </w:rPr>
      </w:pPr>
      <w:hyperlink w:anchor="_Toc151922127" w:history="1">
        <w:r w:rsidR="00BD6722" w:rsidRPr="00C75BD7">
          <w:rPr>
            <w:rStyle w:val="Hyperlink"/>
          </w:rPr>
          <w:t xml:space="preserve">F. Присуждение </w:t>
        </w:r>
        <w:r w:rsidR="0028710D">
          <w:rPr>
            <w:rStyle w:val="Hyperlink"/>
            <w:lang w:val="ru-RU"/>
          </w:rPr>
          <w:t>к</w:t>
        </w:r>
        <w:r w:rsidR="00201FB6">
          <w:rPr>
            <w:rStyle w:val="Hyperlink"/>
            <w:lang w:val="ru-RU"/>
          </w:rPr>
          <w:t>онтракта,</w:t>
        </w:r>
        <w:r w:rsidR="00BD6722">
          <w:rPr>
            <w:webHidden/>
          </w:rPr>
          <w:tab/>
        </w:r>
        <w:r w:rsidR="00BD6722">
          <w:rPr>
            <w:webHidden/>
          </w:rPr>
          <w:fldChar w:fldCharType="begin"/>
        </w:r>
        <w:r w:rsidR="00BD6722">
          <w:rPr>
            <w:webHidden/>
          </w:rPr>
          <w:instrText xml:space="preserve"> PAGEREF _Toc151922127 \h </w:instrText>
        </w:r>
        <w:r w:rsidR="00BD6722">
          <w:rPr>
            <w:webHidden/>
          </w:rPr>
        </w:r>
        <w:r w:rsidR="00BD6722">
          <w:rPr>
            <w:webHidden/>
          </w:rPr>
          <w:fldChar w:fldCharType="separate"/>
        </w:r>
        <w:r w:rsidR="00BD6722">
          <w:rPr>
            <w:webHidden/>
          </w:rPr>
          <w:t>34</w:t>
        </w:r>
        <w:r w:rsidR="00BD6722">
          <w:rPr>
            <w:webHidden/>
          </w:rPr>
          <w:fldChar w:fldCharType="end"/>
        </w:r>
      </w:hyperlink>
    </w:p>
    <w:p w14:paraId="2F6D778F" w14:textId="067ABC86" w:rsidR="00BD6722" w:rsidRDefault="00000000" w:rsidP="006529EA">
      <w:pPr>
        <w:pStyle w:val="TOC2"/>
        <w:rPr>
          <w:rFonts w:asciiTheme="minorHAnsi" w:eastAsiaTheme="minorEastAsia" w:hAnsiTheme="minorHAnsi"/>
          <w:sz w:val="22"/>
          <w:szCs w:val="22"/>
        </w:rPr>
      </w:pPr>
      <w:hyperlink w:anchor="_Toc151922128" w:history="1">
        <w:r w:rsidR="00BD6722" w:rsidRPr="00C75BD7">
          <w:rPr>
            <w:rStyle w:val="Hyperlink"/>
          </w:rPr>
          <w:t xml:space="preserve">41. Критерии присуждения </w:t>
        </w:r>
        <w:r w:rsidR="00201FB6">
          <w:rPr>
            <w:rStyle w:val="Hyperlink"/>
            <w:lang w:val="ru-RU"/>
          </w:rPr>
          <w:t>контракта</w:t>
        </w:r>
        <w:r w:rsidR="00BD6722">
          <w:rPr>
            <w:webHidden/>
          </w:rPr>
          <w:tab/>
        </w:r>
        <w:r w:rsidR="00BD6722">
          <w:rPr>
            <w:webHidden/>
          </w:rPr>
          <w:fldChar w:fldCharType="begin"/>
        </w:r>
        <w:r w:rsidR="00BD6722">
          <w:rPr>
            <w:webHidden/>
          </w:rPr>
          <w:instrText xml:space="preserve"> PAGEREF _Toc151922128 \h </w:instrText>
        </w:r>
        <w:r w:rsidR="00BD6722">
          <w:rPr>
            <w:webHidden/>
          </w:rPr>
        </w:r>
        <w:r w:rsidR="00BD6722">
          <w:rPr>
            <w:webHidden/>
          </w:rPr>
          <w:fldChar w:fldCharType="separate"/>
        </w:r>
        <w:r w:rsidR="00BD6722">
          <w:rPr>
            <w:webHidden/>
          </w:rPr>
          <w:t>34</w:t>
        </w:r>
        <w:r w:rsidR="00BD6722">
          <w:rPr>
            <w:webHidden/>
          </w:rPr>
          <w:fldChar w:fldCharType="end"/>
        </w:r>
      </w:hyperlink>
    </w:p>
    <w:p w14:paraId="15908676" w14:textId="2D9F1EA6" w:rsidR="00BD6722" w:rsidRDefault="00000000" w:rsidP="006529EA">
      <w:pPr>
        <w:pStyle w:val="TOC2"/>
        <w:rPr>
          <w:rFonts w:asciiTheme="minorHAnsi" w:eastAsiaTheme="minorEastAsia" w:hAnsiTheme="minorHAnsi"/>
          <w:sz w:val="22"/>
          <w:szCs w:val="22"/>
        </w:rPr>
      </w:pPr>
      <w:hyperlink w:anchor="_Toc151922129" w:history="1">
        <w:r w:rsidR="00BD6722" w:rsidRPr="00C75BD7">
          <w:rPr>
            <w:rStyle w:val="Hyperlink"/>
          </w:rPr>
          <w:t xml:space="preserve">42. Право покупателя на изменение количественных параметров при присуждении </w:t>
        </w:r>
        <w:r w:rsidR="00CB2B7B">
          <w:rPr>
            <w:rStyle w:val="Hyperlink"/>
            <w:lang w:val="ru-RU"/>
          </w:rPr>
          <w:t>контракта</w:t>
        </w:r>
        <w:r w:rsidR="00BD6722">
          <w:rPr>
            <w:webHidden/>
          </w:rPr>
          <w:tab/>
        </w:r>
        <w:r w:rsidR="00BD6722">
          <w:rPr>
            <w:webHidden/>
          </w:rPr>
          <w:fldChar w:fldCharType="begin"/>
        </w:r>
        <w:r w:rsidR="00BD6722">
          <w:rPr>
            <w:webHidden/>
          </w:rPr>
          <w:instrText xml:space="preserve"> PAGEREF _Toc151922129 \h </w:instrText>
        </w:r>
        <w:r w:rsidR="00BD6722">
          <w:rPr>
            <w:webHidden/>
          </w:rPr>
        </w:r>
        <w:r w:rsidR="00BD6722">
          <w:rPr>
            <w:webHidden/>
          </w:rPr>
          <w:fldChar w:fldCharType="separate"/>
        </w:r>
        <w:r w:rsidR="00BD6722">
          <w:rPr>
            <w:webHidden/>
          </w:rPr>
          <w:t>35</w:t>
        </w:r>
        <w:r w:rsidR="00BD6722">
          <w:rPr>
            <w:webHidden/>
          </w:rPr>
          <w:fldChar w:fldCharType="end"/>
        </w:r>
      </w:hyperlink>
    </w:p>
    <w:p w14:paraId="64832AB7" w14:textId="4C678219" w:rsidR="00BD6722" w:rsidRDefault="00000000" w:rsidP="006529EA">
      <w:pPr>
        <w:pStyle w:val="TOC2"/>
        <w:rPr>
          <w:rFonts w:asciiTheme="minorHAnsi" w:eastAsiaTheme="minorEastAsia" w:hAnsiTheme="minorHAnsi"/>
          <w:sz w:val="22"/>
          <w:szCs w:val="22"/>
        </w:rPr>
      </w:pPr>
      <w:hyperlink w:anchor="_Toc151922130" w:history="1">
        <w:r w:rsidR="00BD6722" w:rsidRPr="00C75BD7">
          <w:rPr>
            <w:rStyle w:val="Hyperlink"/>
          </w:rPr>
          <w:t xml:space="preserve">43. Уведомление о присуждении </w:t>
        </w:r>
        <w:r w:rsidR="00CB2B7B">
          <w:rPr>
            <w:rStyle w:val="Hyperlink"/>
            <w:lang w:val="ru-RU"/>
          </w:rPr>
          <w:t>контракта</w:t>
        </w:r>
        <w:r w:rsidR="00BD6722">
          <w:rPr>
            <w:webHidden/>
          </w:rPr>
          <w:tab/>
        </w:r>
        <w:r w:rsidR="00BD6722">
          <w:rPr>
            <w:webHidden/>
          </w:rPr>
          <w:fldChar w:fldCharType="begin"/>
        </w:r>
        <w:r w:rsidR="00BD6722">
          <w:rPr>
            <w:webHidden/>
          </w:rPr>
          <w:instrText xml:space="preserve"> PAGEREF _Toc151922130 \h </w:instrText>
        </w:r>
        <w:r w:rsidR="00BD6722">
          <w:rPr>
            <w:webHidden/>
          </w:rPr>
        </w:r>
        <w:r w:rsidR="00BD6722">
          <w:rPr>
            <w:webHidden/>
          </w:rPr>
          <w:fldChar w:fldCharType="separate"/>
        </w:r>
        <w:r w:rsidR="00BD6722">
          <w:rPr>
            <w:webHidden/>
          </w:rPr>
          <w:t>35</w:t>
        </w:r>
        <w:r w:rsidR="00BD6722">
          <w:rPr>
            <w:webHidden/>
          </w:rPr>
          <w:fldChar w:fldCharType="end"/>
        </w:r>
      </w:hyperlink>
    </w:p>
    <w:p w14:paraId="170AA41F" w14:textId="4CBBBCC5" w:rsidR="00BD6722" w:rsidRPr="00400A2D" w:rsidRDefault="00000000" w:rsidP="006529EA">
      <w:pPr>
        <w:pStyle w:val="TOC2"/>
        <w:rPr>
          <w:rFonts w:asciiTheme="minorHAnsi" w:eastAsiaTheme="minorEastAsia" w:hAnsiTheme="minorHAnsi"/>
          <w:sz w:val="22"/>
          <w:szCs w:val="22"/>
        </w:rPr>
      </w:pPr>
      <w:hyperlink w:anchor="_Toc151922131" w:history="1">
        <w:r w:rsidR="00BD6722" w:rsidRPr="00400A2D">
          <w:rPr>
            <w:rStyle w:val="Hyperlink"/>
          </w:rPr>
          <w:t xml:space="preserve">44. </w:t>
        </w:r>
        <w:r w:rsidR="000613E8" w:rsidRPr="00400A2D">
          <w:rPr>
            <w:rStyle w:val="Hyperlink"/>
            <w:lang w:val="ru-RU"/>
          </w:rPr>
          <w:t>Дебрифинг</w:t>
        </w:r>
        <w:r w:rsidR="00BD6722" w:rsidRPr="00400A2D">
          <w:rPr>
            <w:rStyle w:val="Hyperlink"/>
          </w:rPr>
          <w:t>, проводимый покупателем</w:t>
        </w:r>
        <w:r w:rsidR="00BD6722" w:rsidRPr="00400A2D">
          <w:rPr>
            <w:webHidden/>
          </w:rPr>
          <w:tab/>
        </w:r>
        <w:r w:rsidR="00BD6722" w:rsidRPr="00400A2D">
          <w:rPr>
            <w:webHidden/>
          </w:rPr>
          <w:fldChar w:fldCharType="begin"/>
        </w:r>
        <w:r w:rsidR="00BD6722" w:rsidRPr="00400A2D">
          <w:rPr>
            <w:webHidden/>
          </w:rPr>
          <w:instrText xml:space="preserve"> PAGEREF _Toc151922131 \h </w:instrText>
        </w:r>
        <w:r w:rsidR="00BD6722" w:rsidRPr="00400A2D">
          <w:rPr>
            <w:webHidden/>
          </w:rPr>
        </w:r>
        <w:r w:rsidR="00BD6722" w:rsidRPr="00400A2D">
          <w:rPr>
            <w:webHidden/>
          </w:rPr>
          <w:fldChar w:fldCharType="separate"/>
        </w:r>
        <w:r w:rsidR="00BD6722" w:rsidRPr="00400A2D">
          <w:rPr>
            <w:webHidden/>
          </w:rPr>
          <w:t>36</w:t>
        </w:r>
        <w:r w:rsidR="00BD6722" w:rsidRPr="00400A2D">
          <w:rPr>
            <w:webHidden/>
          </w:rPr>
          <w:fldChar w:fldCharType="end"/>
        </w:r>
      </w:hyperlink>
    </w:p>
    <w:p w14:paraId="0E46F37C" w14:textId="5945A303" w:rsidR="00BD6722" w:rsidRPr="00400A2D" w:rsidRDefault="00000000" w:rsidP="006529EA">
      <w:pPr>
        <w:pStyle w:val="TOC2"/>
        <w:rPr>
          <w:rFonts w:asciiTheme="minorHAnsi" w:eastAsiaTheme="minorEastAsia" w:hAnsiTheme="minorHAnsi"/>
          <w:sz w:val="22"/>
          <w:szCs w:val="22"/>
        </w:rPr>
      </w:pPr>
      <w:hyperlink w:anchor="_Toc151922132" w:history="1">
        <w:r w:rsidR="00BD6722" w:rsidRPr="00400A2D">
          <w:rPr>
            <w:rStyle w:val="Hyperlink"/>
          </w:rPr>
          <w:t xml:space="preserve">45. Подписание </w:t>
        </w:r>
        <w:r w:rsidR="00CB2B7B" w:rsidRPr="00400A2D">
          <w:rPr>
            <w:rStyle w:val="Hyperlink"/>
            <w:lang w:val="ru-RU"/>
          </w:rPr>
          <w:t>контракта</w:t>
        </w:r>
        <w:r w:rsidR="00BD6722" w:rsidRPr="00400A2D">
          <w:rPr>
            <w:webHidden/>
          </w:rPr>
          <w:tab/>
        </w:r>
        <w:r w:rsidR="00BD6722" w:rsidRPr="00400A2D">
          <w:rPr>
            <w:webHidden/>
          </w:rPr>
          <w:fldChar w:fldCharType="begin"/>
        </w:r>
        <w:r w:rsidR="00BD6722" w:rsidRPr="00400A2D">
          <w:rPr>
            <w:webHidden/>
          </w:rPr>
          <w:instrText xml:space="preserve"> PAGEREF _Toc151922132 \h </w:instrText>
        </w:r>
        <w:r w:rsidR="00BD6722" w:rsidRPr="00400A2D">
          <w:rPr>
            <w:webHidden/>
          </w:rPr>
        </w:r>
        <w:r w:rsidR="00BD6722" w:rsidRPr="00400A2D">
          <w:rPr>
            <w:webHidden/>
          </w:rPr>
          <w:fldChar w:fldCharType="separate"/>
        </w:r>
        <w:r w:rsidR="00BD6722" w:rsidRPr="00400A2D">
          <w:rPr>
            <w:webHidden/>
          </w:rPr>
          <w:t>36</w:t>
        </w:r>
        <w:r w:rsidR="00BD6722" w:rsidRPr="00400A2D">
          <w:rPr>
            <w:webHidden/>
          </w:rPr>
          <w:fldChar w:fldCharType="end"/>
        </w:r>
      </w:hyperlink>
    </w:p>
    <w:p w14:paraId="52F794B1" w14:textId="37C7BDEC" w:rsidR="00BD6722" w:rsidRDefault="00000000" w:rsidP="006529EA">
      <w:pPr>
        <w:pStyle w:val="TOC2"/>
        <w:rPr>
          <w:rFonts w:asciiTheme="minorHAnsi" w:eastAsiaTheme="minorEastAsia" w:hAnsiTheme="minorHAnsi"/>
          <w:sz w:val="22"/>
          <w:szCs w:val="22"/>
        </w:rPr>
      </w:pPr>
      <w:hyperlink w:anchor="_Toc151922133" w:history="1">
        <w:r w:rsidR="00BD6722" w:rsidRPr="00400A2D">
          <w:rPr>
            <w:rStyle w:val="Hyperlink"/>
          </w:rPr>
          <w:t xml:space="preserve">46. </w:t>
        </w:r>
        <w:r w:rsidR="00CB2B7B" w:rsidRPr="00D45132">
          <w:rPr>
            <w:rStyle w:val="Hyperlink"/>
            <w:lang w:val="ru-RU"/>
          </w:rPr>
          <w:t>Гаранти</w:t>
        </w:r>
        <w:r w:rsidR="005F7D5F" w:rsidRPr="00D45132">
          <w:rPr>
            <w:rStyle w:val="Hyperlink"/>
            <w:lang w:val="ru-RU"/>
          </w:rPr>
          <w:t>я</w:t>
        </w:r>
        <w:r w:rsidR="00CB2B7B" w:rsidRPr="00D45132">
          <w:rPr>
            <w:rStyle w:val="Hyperlink"/>
          </w:rPr>
          <w:t xml:space="preserve"> </w:t>
        </w:r>
        <w:r w:rsidR="00BD6722" w:rsidRPr="00D45132">
          <w:rPr>
            <w:rStyle w:val="Hyperlink"/>
          </w:rPr>
          <w:t xml:space="preserve">исполнения </w:t>
        </w:r>
        <w:r w:rsidR="005F7D5F" w:rsidRPr="00400A2D">
          <w:rPr>
            <w:rStyle w:val="Hyperlink"/>
            <w:lang w:val="ru-RU"/>
          </w:rPr>
          <w:t>контракта</w:t>
        </w:r>
        <w:r w:rsidR="00BD6722" w:rsidRPr="00400A2D">
          <w:rPr>
            <w:webHidden/>
          </w:rPr>
          <w:tab/>
        </w:r>
        <w:r w:rsidR="00BD6722" w:rsidRPr="00400A2D">
          <w:rPr>
            <w:webHidden/>
          </w:rPr>
          <w:fldChar w:fldCharType="begin"/>
        </w:r>
        <w:r w:rsidR="00BD6722" w:rsidRPr="00400A2D">
          <w:rPr>
            <w:webHidden/>
          </w:rPr>
          <w:instrText xml:space="preserve"> PAGEREF _Toc151922133 \h </w:instrText>
        </w:r>
        <w:r w:rsidR="00BD6722" w:rsidRPr="00400A2D">
          <w:rPr>
            <w:webHidden/>
          </w:rPr>
        </w:r>
        <w:r w:rsidR="00BD6722" w:rsidRPr="00400A2D">
          <w:rPr>
            <w:webHidden/>
          </w:rPr>
          <w:fldChar w:fldCharType="separate"/>
        </w:r>
        <w:r w:rsidR="00BD6722" w:rsidRPr="00400A2D">
          <w:rPr>
            <w:webHidden/>
          </w:rPr>
          <w:t>37</w:t>
        </w:r>
        <w:r w:rsidR="00BD6722" w:rsidRPr="00400A2D">
          <w:rPr>
            <w:webHidden/>
          </w:rPr>
          <w:fldChar w:fldCharType="end"/>
        </w:r>
      </w:hyperlink>
    </w:p>
    <w:p w14:paraId="7F10306D" w14:textId="77777777" w:rsidR="00BD6722" w:rsidRDefault="00000000" w:rsidP="006529EA">
      <w:pPr>
        <w:pStyle w:val="TOC2"/>
        <w:rPr>
          <w:rFonts w:asciiTheme="minorHAnsi" w:eastAsiaTheme="minorEastAsia" w:hAnsiTheme="minorHAnsi"/>
          <w:sz w:val="22"/>
          <w:szCs w:val="22"/>
        </w:rPr>
      </w:pPr>
      <w:hyperlink w:anchor="_Toc151922134" w:history="1">
        <w:r w:rsidR="00BD6722" w:rsidRPr="00C75BD7">
          <w:rPr>
            <w:rStyle w:val="Hyperlink"/>
          </w:rPr>
          <w:t>47. Жалобы, связанные с закупками</w:t>
        </w:r>
        <w:r w:rsidR="00BD6722">
          <w:rPr>
            <w:webHidden/>
          </w:rPr>
          <w:tab/>
        </w:r>
        <w:r w:rsidR="00BD6722">
          <w:rPr>
            <w:webHidden/>
          </w:rPr>
          <w:fldChar w:fldCharType="begin"/>
        </w:r>
        <w:r w:rsidR="00BD6722">
          <w:rPr>
            <w:webHidden/>
          </w:rPr>
          <w:instrText xml:space="preserve"> PAGEREF _Toc151922134 \h </w:instrText>
        </w:r>
        <w:r w:rsidR="00BD6722">
          <w:rPr>
            <w:webHidden/>
          </w:rPr>
        </w:r>
        <w:r w:rsidR="00BD6722">
          <w:rPr>
            <w:webHidden/>
          </w:rPr>
          <w:fldChar w:fldCharType="separate"/>
        </w:r>
        <w:r w:rsidR="00BD6722">
          <w:rPr>
            <w:webHidden/>
          </w:rPr>
          <w:t>38</w:t>
        </w:r>
        <w:r w:rsidR="00BD6722">
          <w:rPr>
            <w:webHidden/>
          </w:rPr>
          <w:fldChar w:fldCharType="end"/>
        </w:r>
      </w:hyperlink>
    </w:p>
    <w:p w14:paraId="2B1EB58B" w14:textId="77777777" w:rsidR="00C01BE8" w:rsidRPr="005F7636" w:rsidRDefault="00BD6722" w:rsidP="00C01BE8">
      <w:pPr>
        <w:rPr>
          <w:b/>
          <w:sz w:val="32"/>
          <w:lang w:val="ru-RU"/>
        </w:rPr>
      </w:pPr>
      <w:r>
        <w:rPr>
          <w:sz w:val="32"/>
          <w:lang w:val="ru-RU"/>
        </w:rPr>
        <w:fldChar w:fldCharType="end"/>
      </w:r>
    </w:p>
    <w:p w14:paraId="5427575B" w14:textId="77777777" w:rsidR="00455149" w:rsidRPr="00C01BE8" w:rsidRDefault="00455149" w:rsidP="00C111B8">
      <w:pPr>
        <w:rPr>
          <w:lang w:val="ru-RU"/>
        </w:rPr>
      </w:pPr>
    </w:p>
    <w:p w14:paraId="044F314D" w14:textId="77777777" w:rsidR="00455149" w:rsidRPr="006C4BDB" w:rsidRDefault="00455149" w:rsidP="00C111B8">
      <w:pPr>
        <w:spacing w:before="120" w:after="120"/>
        <w:rPr>
          <w:iCs/>
          <w:lang w:val="ru-RU"/>
        </w:rPr>
      </w:pPr>
    </w:p>
    <w:p w14:paraId="6D231862" w14:textId="77777777" w:rsidR="00455149" w:rsidRPr="006C4BDB" w:rsidRDefault="00455149" w:rsidP="00C111B8">
      <w:pPr>
        <w:spacing w:before="120" w:after="120"/>
        <w:rPr>
          <w:iCs/>
          <w:lang w:val="ru-RU"/>
        </w:rPr>
      </w:pPr>
    </w:p>
    <w:p w14:paraId="766B5764" w14:textId="77777777" w:rsidR="007521AE" w:rsidRDefault="007521AE" w:rsidP="00C111B8">
      <w:pPr>
        <w:rPr>
          <w:lang w:val="ru-RU"/>
        </w:rPr>
      </w:pPr>
    </w:p>
    <w:p w14:paraId="0F0497D5" w14:textId="77777777" w:rsidR="007521AE" w:rsidRDefault="007521AE">
      <w:pPr>
        <w:rPr>
          <w:lang w:val="ru-RU"/>
        </w:rPr>
      </w:pPr>
      <w:r>
        <w:rPr>
          <w:lang w:val="ru-RU"/>
        </w:rPr>
        <w:br w:type="page"/>
      </w:r>
    </w:p>
    <w:p w14:paraId="3E418DA3" w14:textId="77777777" w:rsidR="007521AE" w:rsidRDefault="007521AE" w:rsidP="00C111B8">
      <w:pPr>
        <w:rPr>
          <w:lang w:val="ru-RU"/>
        </w:rPr>
      </w:pPr>
    </w:p>
    <w:tbl>
      <w:tblPr>
        <w:tblW w:w="9468" w:type="dxa"/>
        <w:tblInd w:w="-270" w:type="dxa"/>
        <w:tblLayout w:type="fixed"/>
        <w:tblLook w:val="0000" w:firstRow="0" w:lastRow="0" w:firstColumn="0" w:lastColumn="0" w:noHBand="0" w:noVBand="0"/>
      </w:tblPr>
      <w:tblGrid>
        <w:gridCol w:w="108"/>
        <w:gridCol w:w="2250"/>
        <w:gridCol w:w="7110"/>
      </w:tblGrid>
      <w:tr w:rsidR="004A2104" w:rsidRPr="00C670ED" w14:paraId="78361BF4" w14:textId="77777777" w:rsidTr="00F97B50">
        <w:trPr>
          <w:gridBefore w:val="1"/>
          <w:wBefore w:w="108" w:type="dxa"/>
          <w:trHeight w:val="800"/>
        </w:trPr>
        <w:tc>
          <w:tcPr>
            <w:tcW w:w="9360" w:type="dxa"/>
            <w:gridSpan w:val="2"/>
            <w:vAlign w:val="center"/>
          </w:tcPr>
          <w:p w14:paraId="73E37616" w14:textId="063BFEF1" w:rsidR="004A2104" w:rsidRPr="006C4BDB" w:rsidRDefault="004A2104" w:rsidP="001C16E7">
            <w:pPr>
              <w:pStyle w:val="1"/>
            </w:pPr>
            <w:r w:rsidRPr="006C4BDB">
              <w:br w:type="page"/>
            </w:r>
            <w:bookmarkStart w:id="16" w:name="_Hlt438532663"/>
            <w:bookmarkStart w:id="17" w:name="_Toc151842094"/>
            <w:bookmarkStart w:id="18" w:name="_Toc153147077"/>
            <w:bookmarkStart w:id="19" w:name="_Toc438266923"/>
            <w:bookmarkStart w:id="20" w:name="_Toc438267877"/>
            <w:bookmarkStart w:id="21" w:name="_Toc438366664"/>
            <w:bookmarkStart w:id="22" w:name="_Toc507316736"/>
            <w:bookmarkStart w:id="23" w:name="_Toc73332847"/>
            <w:bookmarkEnd w:id="16"/>
            <w:r w:rsidRPr="006C4BDB">
              <w:t>Раздел I.  Инструкции</w:t>
            </w:r>
            <w:r>
              <w:t xml:space="preserve"> для </w:t>
            </w:r>
            <w:r w:rsidR="008936B9">
              <w:t>у</w:t>
            </w:r>
            <w:r w:rsidRPr="006C4BDB">
              <w:t>частников торгов</w:t>
            </w:r>
            <w:bookmarkEnd w:id="17"/>
            <w:bookmarkEnd w:id="18"/>
            <w:r w:rsidRPr="006C4BDB">
              <w:t xml:space="preserve"> </w:t>
            </w:r>
            <w:bookmarkEnd w:id="19"/>
            <w:bookmarkEnd w:id="20"/>
            <w:bookmarkEnd w:id="21"/>
            <w:bookmarkEnd w:id="22"/>
            <w:bookmarkEnd w:id="23"/>
          </w:p>
        </w:tc>
      </w:tr>
      <w:tr w:rsidR="004A2104" w:rsidRPr="006C4BDB" w14:paraId="1B0EE1D1" w14:textId="77777777" w:rsidTr="00F97B50">
        <w:trPr>
          <w:gridBefore w:val="1"/>
          <w:wBefore w:w="108" w:type="dxa"/>
        </w:trPr>
        <w:tc>
          <w:tcPr>
            <w:tcW w:w="2250" w:type="dxa"/>
          </w:tcPr>
          <w:p w14:paraId="4EDB6A7B" w14:textId="77777777" w:rsidR="004A2104" w:rsidRPr="006C4BDB" w:rsidRDefault="004A2104" w:rsidP="00F97B50">
            <w:pPr>
              <w:pStyle w:val="n"/>
            </w:pPr>
          </w:p>
        </w:tc>
        <w:tc>
          <w:tcPr>
            <w:tcW w:w="7110" w:type="dxa"/>
            <w:tcBorders>
              <w:bottom w:val="nil"/>
            </w:tcBorders>
          </w:tcPr>
          <w:p w14:paraId="5290E0DA" w14:textId="77777777" w:rsidR="004A2104" w:rsidRPr="00BD6722" w:rsidRDefault="004A2104" w:rsidP="00F97B50">
            <w:pPr>
              <w:pStyle w:val="a0"/>
            </w:pPr>
            <w:bookmarkStart w:id="24" w:name="_Toc151842095"/>
            <w:bookmarkStart w:id="25" w:name="_Toc151847281"/>
            <w:bookmarkStart w:id="26" w:name="_Toc151922080"/>
            <w:r w:rsidRPr="00BD6722">
              <w:t>A. Общие положения</w:t>
            </w:r>
            <w:bookmarkEnd w:id="24"/>
            <w:bookmarkEnd w:id="25"/>
            <w:bookmarkEnd w:id="26"/>
            <w:r w:rsidRPr="00BD6722">
              <w:t xml:space="preserve"> </w:t>
            </w:r>
          </w:p>
        </w:tc>
      </w:tr>
      <w:tr w:rsidR="004A2104" w:rsidRPr="00F87C38" w14:paraId="04B4B274" w14:textId="77777777" w:rsidTr="00F97B50">
        <w:trPr>
          <w:gridBefore w:val="1"/>
          <w:wBefore w:w="108" w:type="dxa"/>
        </w:trPr>
        <w:tc>
          <w:tcPr>
            <w:tcW w:w="2250" w:type="dxa"/>
          </w:tcPr>
          <w:p w14:paraId="24F9C181" w14:textId="77777777" w:rsidR="004A2104" w:rsidRPr="001C71E0" w:rsidRDefault="004A2104" w:rsidP="00F97B50">
            <w:pPr>
              <w:pStyle w:val="a1"/>
            </w:pPr>
            <w:bookmarkStart w:id="27" w:name="_Toc151847282"/>
            <w:bookmarkStart w:id="28" w:name="_Toc151922081"/>
            <w:r w:rsidRPr="001C71E0">
              <w:t>1.Предмет торгов</w:t>
            </w:r>
            <w:bookmarkEnd w:id="27"/>
            <w:bookmarkEnd w:id="28"/>
            <w:r w:rsidRPr="001C71E0">
              <w:t xml:space="preserve"> </w:t>
            </w:r>
          </w:p>
        </w:tc>
        <w:tc>
          <w:tcPr>
            <w:tcW w:w="7110" w:type="dxa"/>
            <w:tcBorders>
              <w:bottom w:val="nil"/>
            </w:tcBorders>
          </w:tcPr>
          <w:p w14:paraId="1C813CA5" w14:textId="68AEBEC3" w:rsidR="004A2104" w:rsidRPr="006C4BDB" w:rsidRDefault="004A2104" w:rsidP="00360FD9">
            <w:pPr>
              <w:pStyle w:val="Sub-ClauseText"/>
              <w:numPr>
                <w:ilvl w:val="1"/>
                <w:numId w:val="21"/>
              </w:numPr>
              <w:spacing w:before="0" w:after="180"/>
              <w:rPr>
                <w:spacing w:val="0"/>
                <w:lang w:val="ru-RU"/>
              </w:rPr>
            </w:pPr>
            <w:r w:rsidRPr="006C4BDB">
              <w:rPr>
                <w:spacing w:val="0"/>
                <w:lang w:val="ru-RU"/>
              </w:rPr>
              <w:t xml:space="preserve">В ответ на Приглашение к участию в торгах, </w:t>
            </w:r>
            <w:r w:rsidRPr="006C4BDB">
              <w:rPr>
                <w:b/>
                <w:spacing w:val="0"/>
                <w:lang w:val="ru-RU"/>
              </w:rPr>
              <w:t>указанному в Условиях торгов (УТ)</w:t>
            </w:r>
            <w:r w:rsidRPr="006C4BDB">
              <w:rPr>
                <w:spacing w:val="0"/>
                <w:lang w:val="ru-RU"/>
              </w:rPr>
              <w:t xml:space="preserve">, Покупатель, </w:t>
            </w:r>
            <w:r w:rsidRPr="006C4BDB">
              <w:rPr>
                <w:b/>
                <w:spacing w:val="0"/>
                <w:lang w:val="ru-RU"/>
              </w:rPr>
              <w:t>поименованный в УТ</w:t>
            </w:r>
            <w:r>
              <w:rPr>
                <w:spacing w:val="0"/>
                <w:lang w:val="ru-RU"/>
              </w:rPr>
              <w:t xml:space="preserve">, выпустил настоящую </w:t>
            </w:r>
            <w:r w:rsidR="001366AD" w:rsidRPr="00400A2D">
              <w:rPr>
                <w:spacing w:val="0"/>
                <w:lang w:val="ru-RU"/>
              </w:rPr>
              <w:t>Тендерную документацию</w:t>
            </w:r>
            <w:r>
              <w:rPr>
                <w:spacing w:val="0"/>
                <w:lang w:val="ru-RU"/>
              </w:rPr>
              <w:t xml:space="preserve"> на поставку т</w:t>
            </w:r>
            <w:r w:rsidRPr="006C4BDB">
              <w:rPr>
                <w:spacing w:val="0"/>
                <w:lang w:val="ru-RU"/>
              </w:rPr>
              <w:t xml:space="preserve">оваров и сопутствующих услуг, как это указано в разделе </w:t>
            </w:r>
            <w:r w:rsidRPr="006C4BDB">
              <w:rPr>
                <w:spacing w:val="0"/>
              </w:rPr>
              <w:t>VII</w:t>
            </w:r>
            <w:r w:rsidRPr="006C4BDB">
              <w:rPr>
                <w:spacing w:val="0"/>
                <w:lang w:val="ru-RU"/>
              </w:rPr>
              <w:t xml:space="preserve"> «Перечень требований». Наименование, идентификационные номера и количество лотов, участвующих в Международных конкурсных торгах (МКТ) или Международных конкурсных торгах, ограниченных фирмами стран-участниц ИБР (МКТ/СУ),</w:t>
            </w:r>
            <w:r w:rsidRPr="006C4BDB">
              <w:rPr>
                <w:b/>
                <w:spacing w:val="0"/>
                <w:lang w:val="ru-RU"/>
              </w:rPr>
              <w:t xml:space="preserve"> указаны в УТ</w:t>
            </w:r>
            <w:r w:rsidRPr="006C4BDB">
              <w:rPr>
                <w:b/>
                <w:bCs/>
                <w:spacing w:val="0"/>
                <w:lang w:val="ru-RU"/>
              </w:rPr>
              <w:t>.</w:t>
            </w:r>
          </w:p>
          <w:p w14:paraId="2500440F" w14:textId="31B0AD8D" w:rsidR="004A2104" w:rsidRPr="006C4BDB" w:rsidRDefault="004A2104" w:rsidP="00360FD9">
            <w:pPr>
              <w:pStyle w:val="Sub-ClauseText"/>
              <w:numPr>
                <w:ilvl w:val="1"/>
                <w:numId w:val="21"/>
              </w:numPr>
              <w:spacing w:before="0" w:after="180"/>
              <w:rPr>
                <w:spacing w:val="0"/>
                <w:lang w:val="ru-RU"/>
              </w:rPr>
            </w:pPr>
            <w:r>
              <w:rPr>
                <w:spacing w:val="0"/>
                <w:lang w:val="ru-RU"/>
              </w:rPr>
              <w:t xml:space="preserve">В настоящей </w:t>
            </w:r>
            <w:r w:rsidR="001366AD">
              <w:rPr>
                <w:spacing w:val="0"/>
                <w:lang w:val="ru-RU"/>
              </w:rPr>
              <w:t>Тендерной документации</w:t>
            </w:r>
            <w:r w:rsidRPr="006C4BDB">
              <w:rPr>
                <w:spacing w:val="0"/>
                <w:lang w:val="ru-RU"/>
              </w:rPr>
              <w:t>:</w:t>
            </w:r>
          </w:p>
          <w:p w14:paraId="163FBD2E" w14:textId="77777777" w:rsidR="004A2104" w:rsidRPr="006C4BDB" w:rsidRDefault="004A2104" w:rsidP="00360FD9">
            <w:pPr>
              <w:pStyle w:val="Heading3"/>
              <w:numPr>
                <w:ilvl w:val="2"/>
                <w:numId w:val="15"/>
              </w:numPr>
              <w:spacing w:after="180"/>
              <w:rPr>
                <w:lang w:val="ru-RU"/>
              </w:rPr>
            </w:pPr>
            <w:r w:rsidRPr="006C4BDB">
              <w:rPr>
                <w:lang w:val="ru-RU"/>
              </w:rPr>
              <w:t xml:space="preserve">термин «в письменной форме» означает информацию, переданную в письменной форме (например, по почте, электронной почте, факсу, в том числе, если это </w:t>
            </w:r>
            <w:r w:rsidRPr="006C4BDB">
              <w:rPr>
                <w:b/>
                <w:lang w:val="ru-RU"/>
              </w:rPr>
              <w:t>указано в УТ</w:t>
            </w:r>
            <w:r w:rsidRPr="006C4BDB">
              <w:rPr>
                <w:lang w:val="ru-RU"/>
              </w:rPr>
              <w:t>, распространенную или полученную через систему эле</w:t>
            </w:r>
            <w:r>
              <w:rPr>
                <w:lang w:val="ru-RU"/>
              </w:rPr>
              <w:t>ктронных закупок, используемую П</w:t>
            </w:r>
            <w:r w:rsidRPr="006C4BDB">
              <w:rPr>
                <w:lang w:val="ru-RU"/>
              </w:rPr>
              <w:t>окупателем) с подтверждением получения;</w:t>
            </w:r>
          </w:p>
          <w:p w14:paraId="26495D5D" w14:textId="77777777" w:rsidR="004A2104" w:rsidRPr="006C4BDB" w:rsidRDefault="004A2104" w:rsidP="00360FD9">
            <w:pPr>
              <w:pStyle w:val="Heading3"/>
              <w:numPr>
                <w:ilvl w:val="2"/>
                <w:numId w:val="15"/>
              </w:numPr>
              <w:spacing w:after="180"/>
              <w:rPr>
                <w:lang w:val="ru-RU"/>
              </w:rPr>
            </w:pPr>
            <w:r w:rsidRPr="006C4BDB">
              <w:rPr>
                <w:lang w:val="ru-RU"/>
              </w:rPr>
              <w:t>з</w:t>
            </w:r>
            <w:r w:rsidRPr="00AD0AF9">
              <w:rPr>
                <w:lang w:val="ru-RU"/>
              </w:rPr>
              <w:t>а</w:t>
            </w:r>
            <w:r w:rsidRPr="006C4BDB">
              <w:rPr>
                <w:lang w:val="ru-RU"/>
              </w:rPr>
              <w:t xml:space="preserve"> исключением случаев, когда из контекста следует иное, слова, обозначающие единственное число, подразумевают также множественное число, а слова, обозначающие множественное число, подразумевают также единственное число; и</w:t>
            </w:r>
          </w:p>
          <w:p w14:paraId="678F6F7B" w14:textId="06375137" w:rsidR="004A2104" w:rsidRPr="006C4BDB" w:rsidRDefault="004A2104" w:rsidP="00360FD9">
            <w:pPr>
              <w:pStyle w:val="Heading3"/>
              <w:numPr>
                <w:ilvl w:val="2"/>
                <w:numId w:val="15"/>
              </w:numPr>
              <w:spacing w:after="180"/>
              <w:rPr>
                <w:lang w:val="ru-RU"/>
              </w:rPr>
            </w:pPr>
            <w:r w:rsidRPr="006C4BDB">
              <w:rPr>
                <w:lang w:val="ru-RU"/>
              </w:rPr>
              <w:t xml:space="preserve">слово «день» означает календарный день, если не использовано словосочетание «рабочий день». Рабочий день означает любой день, который является официальным рабочим днем для </w:t>
            </w:r>
            <w:r w:rsidR="00994139">
              <w:rPr>
                <w:lang w:val="ru-RU"/>
              </w:rPr>
              <w:t>Получателя</w:t>
            </w:r>
            <w:r w:rsidRPr="006C4BDB">
              <w:rPr>
                <w:lang w:val="ru-RU"/>
              </w:rPr>
              <w:t xml:space="preserve">. Этот термин не включает официальные государственные праздники </w:t>
            </w:r>
            <w:r w:rsidR="00994139">
              <w:rPr>
                <w:lang w:val="ru-RU"/>
              </w:rPr>
              <w:t>Получателя</w:t>
            </w:r>
            <w:r w:rsidRPr="006C4BDB">
              <w:rPr>
                <w:lang w:val="ru-RU"/>
              </w:rPr>
              <w:t>.</w:t>
            </w:r>
          </w:p>
        </w:tc>
      </w:tr>
      <w:tr w:rsidR="004A2104" w:rsidRPr="00C670ED" w14:paraId="525BA002" w14:textId="77777777" w:rsidTr="00F97B50">
        <w:trPr>
          <w:gridBefore w:val="1"/>
          <w:wBefore w:w="108" w:type="dxa"/>
        </w:trPr>
        <w:tc>
          <w:tcPr>
            <w:tcW w:w="2250" w:type="dxa"/>
          </w:tcPr>
          <w:p w14:paraId="232ECDC8" w14:textId="77777777" w:rsidR="004A2104" w:rsidRPr="006C4BDB" w:rsidRDefault="004A2104" w:rsidP="00F97B50">
            <w:pPr>
              <w:pStyle w:val="a1"/>
            </w:pPr>
            <w:bookmarkStart w:id="29" w:name="_Toc151847283"/>
            <w:bookmarkStart w:id="30" w:name="_Toc151922082"/>
            <w:bookmarkStart w:id="31" w:name="_Toc438438821"/>
            <w:bookmarkStart w:id="32" w:name="_Toc438532556"/>
            <w:bookmarkStart w:id="33" w:name="_Toc438733965"/>
            <w:bookmarkStart w:id="34" w:name="_Toc438907006"/>
            <w:bookmarkStart w:id="35" w:name="_Toc438907205"/>
            <w:r w:rsidRPr="006C4BDB">
              <w:t>2</w:t>
            </w:r>
            <w:r>
              <w:rPr>
                <w:rFonts w:ascii="Sylfaen" w:hAnsi="Sylfaen"/>
                <w:lang w:val="ka-GE"/>
              </w:rPr>
              <w:t xml:space="preserve"> </w:t>
            </w:r>
            <w:r w:rsidRPr="006C4BDB">
              <w:t>.Источник финансирования</w:t>
            </w:r>
            <w:bookmarkEnd w:id="29"/>
            <w:bookmarkEnd w:id="30"/>
            <w:r w:rsidRPr="006C4BDB">
              <w:t xml:space="preserve"> </w:t>
            </w:r>
            <w:bookmarkEnd w:id="31"/>
            <w:bookmarkEnd w:id="32"/>
            <w:bookmarkEnd w:id="33"/>
            <w:bookmarkEnd w:id="34"/>
            <w:bookmarkEnd w:id="35"/>
          </w:p>
        </w:tc>
        <w:tc>
          <w:tcPr>
            <w:tcW w:w="7110" w:type="dxa"/>
            <w:tcBorders>
              <w:bottom w:val="nil"/>
            </w:tcBorders>
          </w:tcPr>
          <w:p w14:paraId="559929A0" w14:textId="3ED4D474" w:rsidR="004A2104" w:rsidRPr="006C4BDB" w:rsidRDefault="004A2104" w:rsidP="00360FD9">
            <w:pPr>
              <w:pStyle w:val="Sub-ClauseText"/>
              <w:numPr>
                <w:ilvl w:val="1"/>
                <w:numId w:val="30"/>
              </w:numPr>
              <w:spacing w:before="0" w:after="180"/>
              <w:rPr>
                <w:spacing w:val="0"/>
                <w:lang w:val="ru-RU"/>
              </w:rPr>
            </w:pPr>
            <w:r w:rsidRPr="006C4BDB">
              <w:rPr>
                <w:b/>
                <w:spacing w:val="0"/>
                <w:lang w:val="ru-RU"/>
              </w:rPr>
              <w:t xml:space="preserve">Указанный в УТ </w:t>
            </w:r>
            <w:r w:rsidR="00994139">
              <w:rPr>
                <w:spacing w:val="0"/>
                <w:lang w:val="ru-RU"/>
              </w:rPr>
              <w:t>Получатель</w:t>
            </w:r>
            <w:r w:rsidRPr="006C4BDB">
              <w:rPr>
                <w:spacing w:val="0"/>
                <w:lang w:val="ru-RU"/>
              </w:rPr>
              <w:t xml:space="preserve"> (далее - </w:t>
            </w:r>
            <w:r w:rsidR="00994139">
              <w:rPr>
                <w:spacing w:val="0"/>
                <w:lang w:val="ru-RU"/>
              </w:rPr>
              <w:t>Получатель</w:t>
            </w:r>
            <w:r w:rsidRPr="006C4BDB">
              <w:rPr>
                <w:spacing w:val="0"/>
                <w:lang w:val="ru-RU"/>
              </w:rPr>
              <w:t xml:space="preserve">) обратился в Исламский банк развития с просьбой о финансировании или получил финансирование (далее – финансовые средства) от Исламского банка развития (далее - ИБР) в размере, </w:t>
            </w:r>
            <w:r w:rsidRPr="006C4BDB">
              <w:rPr>
                <w:b/>
                <w:spacing w:val="0"/>
                <w:lang w:val="ru-RU"/>
              </w:rPr>
              <w:t>указанном в УТ,</w:t>
            </w:r>
            <w:r w:rsidRPr="006C4BDB">
              <w:rPr>
                <w:spacing w:val="0"/>
                <w:lang w:val="ru-RU"/>
              </w:rPr>
              <w:t xml:space="preserve"> на реализацию проекта, поименованного в </w:t>
            </w:r>
            <w:r w:rsidRPr="006C4BDB">
              <w:rPr>
                <w:b/>
                <w:spacing w:val="0"/>
                <w:lang w:val="ru-RU"/>
              </w:rPr>
              <w:t>УТ.</w:t>
            </w:r>
            <w:r w:rsidRPr="006C4BDB">
              <w:rPr>
                <w:spacing w:val="0"/>
                <w:lang w:val="ru-RU"/>
              </w:rPr>
              <w:t xml:space="preserve"> </w:t>
            </w:r>
            <w:r w:rsidR="00994139">
              <w:rPr>
                <w:lang w:val="ru-RU"/>
              </w:rPr>
              <w:t>Получатель</w:t>
            </w:r>
            <w:r w:rsidRPr="006C4BDB">
              <w:rPr>
                <w:lang w:val="ru-RU"/>
              </w:rPr>
              <w:t xml:space="preserve"> намерен использовать часть полученных финансовых средств на оплату работ по вынесенному на торги договору, в связи которым выпущен</w:t>
            </w:r>
            <w:r>
              <w:rPr>
                <w:lang w:val="ru-RU"/>
              </w:rPr>
              <w:t xml:space="preserve">а настоящая </w:t>
            </w:r>
            <w:r w:rsidR="001366AD">
              <w:rPr>
                <w:lang w:val="ru-RU"/>
              </w:rPr>
              <w:t>Тендерная документация</w:t>
            </w:r>
            <w:r w:rsidRPr="006C4BDB">
              <w:rPr>
                <w:lang w:val="ru-RU"/>
              </w:rPr>
              <w:t>.</w:t>
            </w:r>
          </w:p>
          <w:p w14:paraId="6FDED343" w14:textId="24263C8B" w:rsidR="004A2104" w:rsidRPr="006C4BDB" w:rsidRDefault="004A2104" w:rsidP="00360FD9">
            <w:pPr>
              <w:pStyle w:val="Sub-ClauseText"/>
              <w:numPr>
                <w:ilvl w:val="1"/>
                <w:numId w:val="30"/>
              </w:numPr>
              <w:spacing w:before="0" w:after="180"/>
              <w:rPr>
                <w:spacing w:val="0"/>
                <w:lang w:val="ru-RU"/>
              </w:rPr>
            </w:pPr>
            <w:r w:rsidRPr="006C4BDB">
              <w:rPr>
                <w:spacing w:val="0"/>
                <w:lang w:val="ru-RU"/>
              </w:rPr>
              <w:lastRenderedPageBreak/>
              <w:t xml:space="preserve">ИБР будет производить платежи по </w:t>
            </w:r>
            <w:r w:rsidR="00FA2183">
              <w:rPr>
                <w:spacing w:val="0"/>
                <w:lang w:val="ru-RU"/>
              </w:rPr>
              <w:t>контракту</w:t>
            </w:r>
            <w:r w:rsidR="00FA2183" w:rsidRPr="006C4BDB">
              <w:rPr>
                <w:spacing w:val="0"/>
                <w:lang w:val="ru-RU"/>
              </w:rPr>
              <w:t xml:space="preserve"> </w:t>
            </w:r>
            <w:r w:rsidRPr="006C4BDB">
              <w:rPr>
                <w:spacing w:val="0"/>
                <w:lang w:val="ru-RU"/>
              </w:rPr>
              <w:t xml:space="preserve">только на основании запроса </w:t>
            </w:r>
            <w:r w:rsidR="00994139">
              <w:rPr>
                <w:spacing w:val="0"/>
                <w:lang w:val="ru-RU"/>
              </w:rPr>
              <w:t>Получателя</w:t>
            </w:r>
            <w:r w:rsidRPr="006C4BDB">
              <w:rPr>
                <w:spacing w:val="0"/>
                <w:lang w:val="ru-RU"/>
              </w:rPr>
              <w:t xml:space="preserve"> и после их утверждения ИБР </w:t>
            </w:r>
            <w:r>
              <w:rPr>
                <w:spacing w:val="0"/>
                <w:lang w:val="ru-RU"/>
              </w:rPr>
              <w:t xml:space="preserve">согласно условиям </w:t>
            </w:r>
            <w:r w:rsidR="00612034">
              <w:rPr>
                <w:spacing w:val="0"/>
                <w:lang w:val="ru-RU"/>
              </w:rPr>
              <w:t>Соглашения</w:t>
            </w:r>
            <w:r w:rsidR="00612034" w:rsidRPr="006C4BDB">
              <w:rPr>
                <w:spacing w:val="0"/>
                <w:lang w:val="ru-RU"/>
              </w:rPr>
              <w:t xml:space="preserve"> </w:t>
            </w:r>
            <w:r w:rsidRPr="006C4BDB">
              <w:rPr>
                <w:spacing w:val="0"/>
                <w:lang w:val="ru-RU"/>
              </w:rPr>
              <w:t xml:space="preserve">о финансировании. </w:t>
            </w:r>
            <w:r>
              <w:rPr>
                <w:lang w:val="ru-RU"/>
              </w:rPr>
              <w:t xml:space="preserve">В соответствии с </w:t>
            </w:r>
            <w:r w:rsidR="00792330">
              <w:rPr>
                <w:lang w:val="ru-RU"/>
              </w:rPr>
              <w:t>Соглашением</w:t>
            </w:r>
            <w:r w:rsidR="00792330" w:rsidRPr="006C4BDB">
              <w:rPr>
                <w:lang w:val="ru-RU"/>
              </w:rPr>
              <w:t xml:space="preserve"> </w:t>
            </w:r>
            <w:r w:rsidRPr="006C4BDB">
              <w:rPr>
                <w:lang w:val="ru-RU"/>
              </w:rPr>
              <w:t xml:space="preserve">о финансировании запрещается снятие средств со счетов, предназначенных для финансирования/кредитования/грантов (или иных видов финансирования), с целью осуществления каких-либо платежей в пользу физических или юридических лиц, или для импорта товаров, если такие платежи или импорт, насколько известно ИБР, запрещены решением Организации исламского сотрудничества, Лиги арабских государств и Африканского союза. Кроме </w:t>
            </w:r>
            <w:r w:rsidR="00994139">
              <w:rPr>
                <w:lang w:val="ru-RU"/>
              </w:rPr>
              <w:t>Получателя</w:t>
            </w:r>
            <w:r w:rsidRPr="006C4BDB">
              <w:rPr>
                <w:lang w:val="ru-RU"/>
              </w:rPr>
              <w:t xml:space="preserve"> ни одна из сторон не имеет каких-либо прав по указанному </w:t>
            </w:r>
            <w:r w:rsidR="002130F9">
              <w:rPr>
                <w:lang w:val="ru-RU"/>
              </w:rPr>
              <w:t>Соглашению</w:t>
            </w:r>
            <w:r w:rsidR="002130F9" w:rsidRPr="006C4BDB">
              <w:rPr>
                <w:lang w:val="ru-RU"/>
              </w:rPr>
              <w:t xml:space="preserve"> </w:t>
            </w:r>
            <w:r w:rsidRPr="006C4BDB">
              <w:rPr>
                <w:lang w:val="ru-RU"/>
              </w:rPr>
              <w:t>о финансировании и не вправе требовать получения по нему финансовых средств.</w:t>
            </w:r>
          </w:p>
        </w:tc>
      </w:tr>
      <w:tr w:rsidR="004A2104" w:rsidRPr="00C670ED" w14:paraId="34C6A209" w14:textId="77777777" w:rsidTr="00F97B50">
        <w:trPr>
          <w:gridBefore w:val="1"/>
          <w:wBefore w:w="108" w:type="dxa"/>
        </w:trPr>
        <w:tc>
          <w:tcPr>
            <w:tcW w:w="2250" w:type="dxa"/>
            <w:tcBorders>
              <w:bottom w:val="nil"/>
            </w:tcBorders>
          </w:tcPr>
          <w:p w14:paraId="20165182" w14:textId="77777777" w:rsidR="004A2104" w:rsidRPr="006C4BDB" w:rsidRDefault="004A2104" w:rsidP="00F97B50">
            <w:pPr>
              <w:pStyle w:val="a1"/>
            </w:pPr>
            <w:bookmarkStart w:id="36" w:name="_Toc438532558"/>
            <w:bookmarkStart w:id="37" w:name="_Toc151847284"/>
            <w:bookmarkStart w:id="38" w:name="_Toc151922083"/>
            <w:bookmarkStart w:id="39" w:name="_Toc438002631"/>
            <w:bookmarkStart w:id="40" w:name="_Toc438438822"/>
            <w:bookmarkStart w:id="41" w:name="_Toc438532559"/>
            <w:bookmarkStart w:id="42" w:name="_Toc438733966"/>
            <w:bookmarkStart w:id="43" w:name="_Toc438907007"/>
            <w:bookmarkStart w:id="44" w:name="_Toc438907206"/>
            <w:bookmarkEnd w:id="36"/>
            <w:r w:rsidRPr="006C4BDB">
              <w:lastRenderedPageBreak/>
              <w:t>3. Коррупция и мошенничество</w:t>
            </w:r>
            <w:bookmarkEnd w:id="37"/>
            <w:bookmarkEnd w:id="38"/>
            <w:r w:rsidRPr="006C4BDB">
              <w:t xml:space="preserve"> </w:t>
            </w:r>
            <w:bookmarkEnd w:id="39"/>
            <w:bookmarkEnd w:id="40"/>
            <w:bookmarkEnd w:id="41"/>
            <w:bookmarkEnd w:id="42"/>
            <w:bookmarkEnd w:id="43"/>
            <w:bookmarkEnd w:id="44"/>
          </w:p>
        </w:tc>
        <w:tc>
          <w:tcPr>
            <w:tcW w:w="7110" w:type="dxa"/>
          </w:tcPr>
          <w:p w14:paraId="1341A778" w14:textId="77777777" w:rsidR="004A2104" w:rsidRPr="006C4BDB" w:rsidRDefault="004A2104" w:rsidP="00F97B50">
            <w:pPr>
              <w:spacing w:after="180"/>
              <w:ind w:left="605" w:hanging="605"/>
              <w:jc w:val="both"/>
              <w:rPr>
                <w:szCs w:val="24"/>
                <w:lang w:val="ru-RU"/>
              </w:rPr>
            </w:pPr>
            <w:r w:rsidRPr="006C4BDB">
              <w:rPr>
                <w:szCs w:val="24"/>
                <w:lang w:val="ru-RU"/>
              </w:rPr>
              <w:t>3.1</w:t>
            </w:r>
            <w:r w:rsidRPr="006C4BDB">
              <w:rPr>
                <w:szCs w:val="24"/>
                <w:lang w:val="ru-RU"/>
              </w:rPr>
              <w:tab/>
              <w:t xml:space="preserve">ИБР требует соблюдения своей политики по противодействию коррупции и мошенничеству, изложенной в разделе </w:t>
            </w:r>
            <w:r w:rsidRPr="006C4BDB">
              <w:rPr>
                <w:szCs w:val="24"/>
              </w:rPr>
              <w:t>VI</w:t>
            </w:r>
            <w:r w:rsidRPr="006C4BDB">
              <w:rPr>
                <w:szCs w:val="24"/>
                <w:lang w:val="ru-RU"/>
              </w:rPr>
              <w:t>.</w:t>
            </w:r>
          </w:p>
          <w:p w14:paraId="58C265C2" w14:textId="77777777" w:rsidR="004A2104" w:rsidRPr="006C4BDB" w:rsidRDefault="004A2104" w:rsidP="00F97B50">
            <w:pPr>
              <w:pStyle w:val="Heading3"/>
              <w:spacing w:after="180"/>
              <w:ind w:left="605" w:hanging="605"/>
              <w:rPr>
                <w:lang w:val="ru-RU"/>
              </w:rPr>
            </w:pPr>
            <w:r w:rsidRPr="006C4BDB">
              <w:rPr>
                <w:szCs w:val="24"/>
                <w:lang w:val="ru-RU"/>
              </w:rPr>
              <w:t xml:space="preserve">3.2 </w:t>
            </w:r>
            <w:r w:rsidRPr="006C4BDB">
              <w:rPr>
                <w:szCs w:val="24"/>
                <w:lang w:val="ru-RU"/>
              </w:rPr>
              <w:tab/>
              <w:t>В с</w:t>
            </w:r>
            <w:r>
              <w:rPr>
                <w:szCs w:val="24"/>
                <w:lang w:val="ru-RU"/>
              </w:rPr>
              <w:t>оответствии с данной политикой У</w:t>
            </w:r>
            <w:r w:rsidRPr="006C4BDB">
              <w:rPr>
                <w:szCs w:val="24"/>
                <w:lang w:val="ru-RU"/>
              </w:rPr>
              <w:t xml:space="preserve">частники торгов обязаны допустить </w:t>
            </w:r>
            <w:r>
              <w:rPr>
                <w:szCs w:val="24"/>
                <w:lang w:val="ru-RU"/>
              </w:rPr>
              <w:t xml:space="preserve">и дать указания </w:t>
            </w:r>
            <w:r w:rsidRPr="006C4BDB">
              <w:rPr>
                <w:szCs w:val="24"/>
                <w:lang w:val="ru-RU"/>
              </w:rPr>
              <w:t>свои</w:t>
            </w:r>
            <w:r>
              <w:rPr>
                <w:szCs w:val="24"/>
                <w:lang w:val="ru-RU"/>
              </w:rPr>
              <w:t>м</w:t>
            </w:r>
            <w:r w:rsidRPr="006C4BDB">
              <w:rPr>
                <w:szCs w:val="24"/>
                <w:lang w:val="ru-RU"/>
              </w:rPr>
              <w:t xml:space="preserve"> агент</w:t>
            </w:r>
            <w:r>
              <w:rPr>
                <w:szCs w:val="24"/>
                <w:lang w:val="ru-RU"/>
              </w:rPr>
              <w:t>ам</w:t>
            </w:r>
            <w:r w:rsidRPr="006C4BDB">
              <w:rPr>
                <w:szCs w:val="24"/>
                <w:lang w:val="ru-RU"/>
              </w:rPr>
              <w:t xml:space="preserve"> (заявленны</w:t>
            </w:r>
            <w:r>
              <w:rPr>
                <w:szCs w:val="24"/>
                <w:lang w:val="ru-RU"/>
              </w:rPr>
              <w:t>м</w:t>
            </w:r>
            <w:r w:rsidRPr="006C4BDB">
              <w:rPr>
                <w:szCs w:val="24"/>
                <w:lang w:val="ru-RU"/>
              </w:rPr>
              <w:t xml:space="preserve"> или не заявленны</w:t>
            </w:r>
            <w:r>
              <w:rPr>
                <w:szCs w:val="24"/>
                <w:lang w:val="ru-RU"/>
              </w:rPr>
              <w:t>м</w:t>
            </w:r>
            <w:r w:rsidRPr="006C4BDB">
              <w:rPr>
                <w:szCs w:val="24"/>
                <w:lang w:val="ru-RU"/>
              </w:rPr>
              <w:t>), субподрядчик</w:t>
            </w:r>
            <w:r>
              <w:rPr>
                <w:szCs w:val="24"/>
                <w:lang w:val="ru-RU"/>
              </w:rPr>
              <w:t>ам</w:t>
            </w:r>
            <w:r w:rsidRPr="006C4BDB">
              <w:rPr>
                <w:szCs w:val="24"/>
                <w:lang w:val="ru-RU"/>
              </w:rPr>
              <w:t>, субконсультант</w:t>
            </w:r>
            <w:r>
              <w:rPr>
                <w:szCs w:val="24"/>
                <w:lang w:val="ru-RU"/>
              </w:rPr>
              <w:t>ам</w:t>
            </w:r>
            <w:r w:rsidRPr="006C4BDB">
              <w:rPr>
                <w:szCs w:val="24"/>
                <w:lang w:val="ru-RU"/>
              </w:rPr>
              <w:t>, поставщик</w:t>
            </w:r>
            <w:r>
              <w:rPr>
                <w:szCs w:val="24"/>
                <w:lang w:val="ru-RU"/>
              </w:rPr>
              <w:t>ам</w:t>
            </w:r>
            <w:r w:rsidRPr="006C4BDB">
              <w:rPr>
                <w:szCs w:val="24"/>
                <w:lang w:val="ru-RU"/>
              </w:rPr>
              <w:t xml:space="preserve"> услуг </w:t>
            </w:r>
            <w:r>
              <w:rPr>
                <w:szCs w:val="24"/>
                <w:lang w:val="ru-RU"/>
              </w:rPr>
              <w:t>допустить</w:t>
            </w:r>
            <w:r w:rsidRPr="006C4BDB">
              <w:rPr>
                <w:szCs w:val="24"/>
                <w:lang w:val="ru-RU"/>
              </w:rPr>
              <w:t xml:space="preserve"> ИБР к проверке всех счетов, записей и других документов, связанных с подачей заявки на участие, представлением конкурсного предложения (в случае допуска к участию в торгах) и выполнением договора (в случае его заключения), а также допустить к проверке указанных документов аудиторов, назначенных ИБР.</w:t>
            </w:r>
          </w:p>
        </w:tc>
      </w:tr>
      <w:tr w:rsidR="004A2104" w:rsidRPr="006C4BDB" w14:paraId="477EBE5B" w14:textId="77777777" w:rsidTr="00F97B50">
        <w:trPr>
          <w:gridBefore w:val="1"/>
          <w:wBefore w:w="108" w:type="dxa"/>
        </w:trPr>
        <w:tc>
          <w:tcPr>
            <w:tcW w:w="2250" w:type="dxa"/>
            <w:tcBorders>
              <w:bottom w:val="nil"/>
            </w:tcBorders>
          </w:tcPr>
          <w:p w14:paraId="434315F3" w14:textId="77777777" w:rsidR="004A2104" w:rsidRPr="006C4BDB" w:rsidRDefault="004A2104" w:rsidP="00F97B50">
            <w:pPr>
              <w:pStyle w:val="a1"/>
            </w:pPr>
            <w:bookmarkStart w:id="45" w:name="_Toc151847285"/>
            <w:bookmarkStart w:id="46" w:name="_Toc151922084"/>
            <w:bookmarkStart w:id="47" w:name="_Toc438438823"/>
            <w:bookmarkStart w:id="48" w:name="_Toc438532560"/>
            <w:bookmarkStart w:id="49" w:name="_Toc438733967"/>
            <w:bookmarkStart w:id="50" w:name="_Toc438907008"/>
            <w:bookmarkStart w:id="51" w:name="_Toc438907207"/>
            <w:r w:rsidRPr="006C4BDB">
              <w:t>4.</w:t>
            </w:r>
            <w:r>
              <w:rPr>
                <w:rFonts w:ascii="Sylfaen" w:hAnsi="Sylfaen"/>
                <w:lang w:val="ka-GE"/>
              </w:rPr>
              <w:t xml:space="preserve"> </w:t>
            </w:r>
            <w:r w:rsidRPr="006C4BDB">
              <w:t>Правомочные участники торгов</w:t>
            </w:r>
            <w:bookmarkEnd w:id="45"/>
            <w:bookmarkEnd w:id="46"/>
            <w:r w:rsidRPr="006C4BDB">
              <w:t xml:space="preserve"> </w:t>
            </w:r>
            <w:bookmarkEnd w:id="47"/>
            <w:bookmarkEnd w:id="48"/>
            <w:bookmarkEnd w:id="49"/>
            <w:bookmarkEnd w:id="50"/>
            <w:bookmarkEnd w:id="51"/>
          </w:p>
        </w:tc>
        <w:tc>
          <w:tcPr>
            <w:tcW w:w="7110" w:type="dxa"/>
          </w:tcPr>
          <w:p w14:paraId="7FADED94" w14:textId="26E925E6" w:rsidR="004A2104" w:rsidRPr="006C4BDB" w:rsidRDefault="004A2104" w:rsidP="00360FD9">
            <w:pPr>
              <w:pStyle w:val="Sub-ClauseText"/>
              <w:numPr>
                <w:ilvl w:val="1"/>
                <w:numId w:val="22"/>
              </w:numPr>
              <w:spacing w:before="0" w:after="240"/>
              <w:rPr>
                <w:spacing w:val="0"/>
                <w:lang w:val="ru-RU"/>
              </w:rPr>
            </w:pPr>
            <w:r w:rsidRPr="006C4BDB">
              <w:rPr>
                <w:lang w:val="ru-RU"/>
              </w:rPr>
              <w:t>С уче</w:t>
            </w:r>
            <w:r>
              <w:rPr>
                <w:lang w:val="ru-RU"/>
              </w:rPr>
              <w:t>том соблюдения пункта 4.5 ИУТ, У</w:t>
            </w:r>
            <w:r w:rsidRPr="006C4BDB">
              <w:rPr>
                <w:lang w:val="ru-RU"/>
              </w:rPr>
              <w:t xml:space="preserve">частником торгов может выступать частная фирма, государственная организация либо любое сочетание указанных </w:t>
            </w:r>
            <w:r>
              <w:rPr>
                <w:lang w:val="ru-RU"/>
              </w:rPr>
              <w:t>субъектов,</w:t>
            </w:r>
            <w:r w:rsidRPr="006C4BDB">
              <w:rPr>
                <w:lang w:val="ru-RU"/>
              </w:rPr>
              <w:t xml:space="preserve"> действующих в организационно-правовой форме совместного предприятия (СП) в рамках существующего договора или с намерением заключить такой договор, подтвержденным письмом о намерениях.  Если речь идет о совместном предприятии, то все его участники несут солидарную ответственность за выполнение </w:t>
            </w:r>
            <w:r w:rsidR="009D364D">
              <w:rPr>
                <w:lang w:val="ru-RU"/>
              </w:rPr>
              <w:t>к</w:t>
            </w:r>
            <w:r w:rsidR="008466F8">
              <w:rPr>
                <w:lang w:val="ru-RU"/>
              </w:rPr>
              <w:t>онтракта</w:t>
            </w:r>
            <w:r w:rsidR="008466F8" w:rsidRPr="006C4BDB">
              <w:rPr>
                <w:lang w:val="ru-RU"/>
              </w:rPr>
              <w:t xml:space="preserve"> </w:t>
            </w:r>
            <w:r w:rsidRPr="006C4BDB">
              <w:rPr>
                <w:lang w:val="ru-RU"/>
              </w:rPr>
              <w:t>в соответствии с его условиями. Решением СП назначается</w:t>
            </w:r>
            <w:r>
              <w:rPr>
                <w:lang w:val="ru-RU"/>
              </w:rPr>
              <w:t xml:space="preserve"> П</w:t>
            </w:r>
            <w:r w:rsidRPr="006C4BDB">
              <w:rPr>
                <w:lang w:val="ru-RU"/>
              </w:rPr>
              <w:t xml:space="preserve">редставитель, наделенный правом вести все дела от имени и по поручению всех и каждого из участников СП во время </w:t>
            </w:r>
            <w:r>
              <w:rPr>
                <w:lang w:val="ru-RU"/>
              </w:rPr>
              <w:t xml:space="preserve">проведения торгов и исполнения </w:t>
            </w:r>
            <w:r w:rsidR="009D364D">
              <w:rPr>
                <w:lang w:val="ru-RU"/>
              </w:rPr>
              <w:t>к</w:t>
            </w:r>
            <w:r w:rsidR="00FB44FE">
              <w:rPr>
                <w:lang w:val="ru-RU"/>
              </w:rPr>
              <w:t>онтракта</w:t>
            </w:r>
            <w:r w:rsidR="00FB44FE" w:rsidRPr="006C4BDB">
              <w:rPr>
                <w:lang w:val="ru-RU"/>
              </w:rPr>
              <w:t xml:space="preserve"> </w:t>
            </w:r>
            <w:r w:rsidRPr="006C4BDB">
              <w:rPr>
                <w:lang w:val="ru-RU"/>
              </w:rPr>
              <w:t>в случае его присуждения СП. Количество участников СП не ограничено,</w:t>
            </w:r>
            <w:r w:rsidRPr="006C4BDB">
              <w:rPr>
                <w:b/>
                <w:lang w:val="ru-RU"/>
              </w:rPr>
              <w:t xml:space="preserve"> если оно не оговорено в УТ</w:t>
            </w:r>
            <w:r w:rsidRPr="006C4BDB">
              <w:rPr>
                <w:lang w:val="ru-RU"/>
              </w:rPr>
              <w:t>.</w:t>
            </w:r>
          </w:p>
          <w:p w14:paraId="4E8052F5" w14:textId="77777777" w:rsidR="004A2104" w:rsidRPr="006C4BDB" w:rsidRDefault="004A2104" w:rsidP="00360FD9">
            <w:pPr>
              <w:pStyle w:val="Sub-ClauseText"/>
              <w:numPr>
                <w:ilvl w:val="1"/>
                <w:numId w:val="22"/>
              </w:numPr>
              <w:spacing w:before="0" w:after="240"/>
              <w:rPr>
                <w:lang w:val="ru-RU"/>
              </w:rPr>
            </w:pPr>
            <w:r>
              <w:rPr>
                <w:lang w:val="ru-RU"/>
              </w:rPr>
              <w:t>Наличие у У</w:t>
            </w:r>
            <w:r w:rsidRPr="006C4BDB">
              <w:rPr>
                <w:lang w:val="ru-RU"/>
              </w:rPr>
              <w:t>частника торгов конфликта</w:t>
            </w:r>
            <w:r>
              <w:rPr>
                <w:lang w:val="ru-RU"/>
              </w:rPr>
              <w:t xml:space="preserve"> интересов не допускается. Все У</w:t>
            </w:r>
            <w:r w:rsidRPr="006C4BDB">
              <w:rPr>
                <w:lang w:val="ru-RU"/>
              </w:rPr>
              <w:t xml:space="preserve">частники торгов с выявленными конфликтами интересов подлежат дисквалификации. Участник </w:t>
            </w:r>
            <w:r w:rsidRPr="006C4BDB">
              <w:rPr>
                <w:lang w:val="ru-RU"/>
              </w:rPr>
              <w:lastRenderedPageBreak/>
              <w:t>торгов может быть признан имеющим конфликт интересов с одной или несколькими сторонами в процессе торгов, если</w:t>
            </w:r>
            <w:r>
              <w:rPr>
                <w:lang w:val="ru-RU"/>
              </w:rPr>
              <w:t xml:space="preserve"> Участник</w:t>
            </w:r>
            <w:r w:rsidRPr="006C4BDB">
              <w:rPr>
                <w:lang w:val="ru-RU"/>
              </w:rPr>
              <w:t xml:space="preserve">: </w:t>
            </w:r>
          </w:p>
          <w:p w14:paraId="2BFB5526" w14:textId="77777777" w:rsidR="004A2104" w:rsidRPr="006C4BDB" w:rsidRDefault="004A2104" w:rsidP="00360FD9">
            <w:pPr>
              <w:pStyle w:val="Heading3"/>
              <w:numPr>
                <w:ilvl w:val="2"/>
                <w:numId w:val="80"/>
              </w:numPr>
              <w:spacing w:after="180"/>
              <w:rPr>
                <w:lang w:val="ru-RU"/>
              </w:rPr>
            </w:pPr>
            <w:r>
              <w:rPr>
                <w:lang w:val="ru-RU"/>
              </w:rPr>
              <w:t xml:space="preserve">Прямо или опосредованно контролирует, контролируется или имеет общую контролирующую организацию с </w:t>
            </w:r>
            <w:r w:rsidRPr="006C4BDB">
              <w:rPr>
                <w:lang w:val="ru-RU"/>
              </w:rPr>
              <w:t>другим</w:t>
            </w:r>
            <w:r>
              <w:rPr>
                <w:lang w:val="ru-RU"/>
              </w:rPr>
              <w:t xml:space="preserve"> У</w:t>
            </w:r>
            <w:r w:rsidRPr="006C4BDB">
              <w:rPr>
                <w:lang w:val="ru-RU"/>
              </w:rPr>
              <w:t xml:space="preserve">частником торгов; или </w:t>
            </w:r>
          </w:p>
          <w:p w14:paraId="63FE6BF8" w14:textId="77777777" w:rsidR="004A2104" w:rsidRPr="006C4BDB" w:rsidRDefault="004A2104" w:rsidP="00360FD9">
            <w:pPr>
              <w:pStyle w:val="Heading3"/>
              <w:numPr>
                <w:ilvl w:val="2"/>
                <w:numId w:val="80"/>
              </w:numPr>
              <w:spacing w:after="180"/>
              <w:rPr>
                <w:lang w:val="ru-RU"/>
              </w:rPr>
            </w:pPr>
            <w:r w:rsidRPr="006C4BDB">
              <w:rPr>
                <w:lang w:val="ru-RU"/>
              </w:rPr>
              <w:t xml:space="preserve">получает/получал прямые или косвенные дотации от кого-либо из </w:t>
            </w:r>
            <w:r>
              <w:rPr>
                <w:lang w:val="ru-RU"/>
              </w:rPr>
              <w:t>У</w:t>
            </w:r>
            <w:r w:rsidRPr="006C4BDB">
              <w:rPr>
                <w:lang w:val="ru-RU"/>
              </w:rPr>
              <w:t>частников торгов; или</w:t>
            </w:r>
          </w:p>
          <w:p w14:paraId="3280E8C7" w14:textId="77777777" w:rsidR="004A2104" w:rsidRPr="006C4BDB" w:rsidRDefault="004A2104" w:rsidP="00360FD9">
            <w:pPr>
              <w:pStyle w:val="Heading3"/>
              <w:numPr>
                <w:ilvl w:val="2"/>
                <w:numId w:val="80"/>
              </w:numPr>
              <w:spacing w:after="180"/>
              <w:rPr>
                <w:lang w:val="ru-RU"/>
              </w:rPr>
            </w:pPr>
            <w:r>
              <w:rPr>
                <w:lang w:val="ru-RU"/>
              </w:rPr>
              <w:t>имеет то же юридическое лицо в качестве</w:t>
            </w:r>
            <w:r w:rsidRPr="006C4BDB">
              <w:rPr>
                <w:lang w:val="ru-RU"/>
              </w:rPr>
              <w:t xml:space="preserve"> официального представителя</w:t>
            </w:r>
            <w:r>
              <w:rPr>
                <w:lang w:val="ru-RU"/>
              </w:rPr>
              <w:t>, что и другой Участник торгов</w:t>
            </w:r>
            <w:r w:rsidRPr="006C4BDB">
              <w:rPr>
                <w:lang w:val="ru-RU"/>
              </w:rPr>
              <w:t>; или</w:t>
            </w:r>
          </w:p>
          <w:p w14:paraId="166EF269" w14:textId="77777777" w:rsidR="004A2104" w:rsidRPr="006C4BDB" w:rsidRDefault="004A2104" w:rsidP="00360FD9">
            <w:pPr>
              <w:pStyle w:val="Heading3"/>
              <w:numPr>
                <w:ilvl w:val="2"/>
                <w:numId w:val="80"/>
              </w:numPr>
              <w:spacing w:after="180"/>
              <w:rPr>
                <w:lang w:val="ru-RU"/>
              </w:rPr>
            </w:pPr>
            <w:r w:rsidRPr="006C4BDB">
              <w:rPr>
                <w:lang w:val="ru-RU"/>
              </w:rPr>
              <w:t>поддержива</w:t>
            </w:r>
            <w:r>
              <w:rPr>
                <w:lang w:val="ru-RU"/>
              </w:rPr>
              <w:t>е</w:t>
            </w:r>
            <w:r w:rsidRPr="006C4BDB">
              <w:rPr>
                <w:lang w:val="ru-RU"/>
              </w:rPr>
              <w:t xml:space="preserve">т отношения </w:t>
            </w:r>
            <w:r>
              <w:rPr>
                <w:lang w:val="ru-RU"/>
              </w:rPr>
              <w:t>с другим Участником торгов</w:t>
            </w:r>
            <w:r w:rsidRPr="006C4BDB">
              <w:rPr>
                <w:lang w:val="ru-RU"/>
              </w:rPr>
              <w:t xml:space="preserve"> напрямую или через общие для них третьи стороны, что позволяет им оказывать влияни</w:t>
            </w:r>
            <w:r>
              <w:rPr>
                <w:lang w:val="ru-RU"/>
              </w:rPr>
              <w:t>е на конкурсную заявку другого У</w:t>
            </w:r>
            <w:r w:rsidRPr="006C4BDB">
              <w:rPr>
                <w:lang w:val="ru-RU"/>
              </w:rPr>
              <w:t>частника торгов или на решения Покупателя, касающиеся проведения данных торгов; или</w:t>
            </w:r>
          </w:p>
          <w:p w14:paraId="39567100" w14:textId="77777777" w:rsidR="004A2104" w:rsidRPr="006C4BDB" w:rsidRDefault="004A2104" w:rsidP="00360FD9">
            <w:pPr>
              <w:pStyle w:val="Heading3"/>
              <w:numPr>
                <w:ilvl w:val="2"/>
                <w:numId w:val="80"/>
              </w:numPr>
              <w:spacing w:after="180"/>
              <w:rPr>
                <w:lang w:val="ru-RU"/>
              </w:rPr>
            </w:pPr>
            <w:r>
              <w:rPr>
                <w:lang w:val="ru-RU"/>
              </w:rPr>
              <w:t>аффилированные с У</w:t>
            </w:r>
            <w:r w:rsidRPr="006C4BDB">
              <w:rPr>
                <w:lang w:val="ru-RU"/>
              </w:rPr>
              <w:t>частником торгов организации участвовали в качестве консультантов в подготовке проекта или технико-экономического обоснования работ, являющихся предметом заявки на участие в торгах; или</w:t>
            </w:r>
          </w:p>
          <w:p w14:paraId="4439D215" w14:textId="7E276EEE" w:rsidR="004A2104" w:rsidRPr="006C4BDB" w:rsidRDefault="004A2104" w:rsidP="00360FD9">
            <w:pPr>
              <w:pStyle w:val="Heading3"/>
              <w:numPr>
                <w:ilvl w:val="2"/>
                <w:numId w:val="80"/>
              </w:numPr>
              <w:spacing w:after="180"/>
              <w:rPr>
                <w:lang w:val="ru-RU"/>
              </w:rPr>
            </w:pPr>
            <w:r w:rsidRPr="006C4BDB">
              <w:rPr>
                <w:lang w:val="ru-RU"/>
              </w:rPr>
              <w:t>аффи</w:t>
            </w:r>
            <w:r>
              <w:rPr>
                <w:lang w:val="ru-RU"/>
              </w:rPr>
              <w:t>лированные с У</w:t>
            </w:r>
            <w:r w:rsidRPr="006C4BDB">
              <w:rPr>
                <w:lang w:val="ru-RU"/>
              </w:rPr>
              <w:t xml:space="preserve">частником торгов организации привлекались (или будут привлечены, согласно конкурсному предложению) Покупателем или </w:t>
            </w:r>
            <w:r w:rsidR="00994139">
              <w:rPr>
                <w:lang w:val="ru-RU"/>
              </w:rPr>
              <w:t>Получател</w:t>
            </w:r>
            <w:r w:rsidR="008B48B8">
              <w:rPr>
                <w:lang w:val="ru-RU"/>
              </w:rPr>
              <w:t>ем</w:t>
            </w:r>
            <w:r w:rsidRPr="006C4BDB">
              <w:rPr>
                <w:lang w:val="ru-RU"/>
              </w:rPr>
              <w:t xml:space="preserve"> для выполнения </w:t>
            </w:r>
            <w:r w:rsidR="002E037A">
              <w:rPr>
                <w:lang w:val="ru-RU"/>
              </w:rPr>
              <w:t>контракта</w:t>
            </w:r>
            <w:r w:rsidRPr="006C4BDB">
              <w:rPr>
                <w:lang w:val="ru-RU"/>
              </w:rPr>
              <w:t>; или</w:t>
            </w:r>
          </w:p>
          <w:p w14:paraId="793D5B99" w14:textId="49D79739" w:rsidR="004A2104" w:rsidRPr="006C4BDB" w:rsidRDefault="004A2104" w:rsidP="00360FD9">
            <w:pPr>
              <w:pStyle w:val="Heading3"/>
              <w:numPr>
                <w:ilvl w:val="2"/>
                <w:numId w:val="80"/>
              </w:numPr>
              <w:spacing w:after="180"/>
              <w:rPr>
                <w:lang w:val="ru-RU"/>
              </w:rPr>
            </w:pPr>
            <w:r>
              <w:rPr>
                <w:lang w:val="ru-RU"/>
              </w:rPr>
              <w:t>У</w:t>
            </w:r>
            <w:r w:rsidRPr="006C4BDB">
              <w:rPr>
                <w:lang w:val="ru-RU"/>
              </w:rPr>
              <w:t xml:space="preserve">частник будет предоставлять товары, работы или неконсультационные услуги, вытекающие из или напрямую связанные с консультационными услугами по подготовке или реализации проекта в соответствии с пунктом 2.1 </w:t>
            </w:r>
            <w:r>
              <w:rPr>
                <w:lang w:val="ru-RU"/>
              </w:rPr>
              <w:t xml:space="preserve">ИУТ </w:t>
            </w:r>
            <w:r w:rsidRPr="006C4BDB">
              <w:rPr>
                <w:lang w:val="ru-RU"/>
              </w:rPr>
              <w:t xml:space="preserve">УТ, которые были предоставлены </w:t>
            </w:r>
            <w:r>
              <w:rPr>
                <w:lang w:val="ru-RU"/>
              </w:rPr>
              <w:t>У</w:t>
            </w:r>
            <w:r w:rsidRPr="006C4BDB">
              <w:rPr>
                <w:lang w:val="ru-RU"/>
              </w:rPr>
              <w:t xml:space="preserve">частником или любым аффилированным с ним лицом, имеющим прямой или </w:t>
            </w:r>
            <w:r>
              <w:rPr>
                <w:lang w:val="ru-RU"/>
              </w:rPr>
              <w:t>косвенный</w:t>
            </w:r>
            <w:r w:rsidRPr="006C4BDB">
              <w:rPr>
                <w:lang w:val="ru-RU"/>
              </w:rPr>
              <w:t xml:space="preserve"> контроль над </w:t>
            </w:r>
            <w:r>
              <w:rPr>
                <w:lang w:val="ru-RU"/>
              </w:rPr>
              <w:t>У</w:t>
            </w:r>
            <w:r w:rsidRPr="006C4BDB">
              <w:rPr>
                <w:lang w:val="ru-RU"/>
              </w:rPr>
              <w:t xml:space="preserve">частником, находящимся под контролем </w:t>
            </w:r>
            <w:r w:rsidR="00356FFC">
              <w:rPr>
                <w:lang w:val="ru-RU"/>
              </w:rPr>
              <w:t>У</w:t>
            </w:r>
            <w:r w:rsidRPr="006C4BDB">
              <w:rPr>
                <w:lang w:val="ru-RU"/>
              </w:rPr>
              <w:t xml:space="preserve">частника или под общим контролем совместно с </w:t>
            </w:r>
            <w:r>
              <w:rPr>
                <w:lang w:val="ru-RU"/>
              </w:rPr>
              <w:t>У</w:t>
            </w:r>
            <w:r w:rsidRPr="006C4BDB">
              <w:rPr>
                <w:lang w:val="ru-RU"/>
              </w:rPr>
              <w:t>частником торгов; или</w:t>
            </w:r>
          </w:p>
          <w:p w14:paraId="41EFF2F8" w14:textId="7D252F49" w:rsidR="004A2104" w:rsidRPr="006C4BDB" w:rsidRDefault="004A2104" w:rsidP="00360FD9">
            <w:pPr>
              <w:pStyle w:val="Heading3"/>
              <w:numPr>
                <w:ilvl w:val="2"/>
                <w:numId w:val="80"/>
              </w:numPr>
              <w:spacing w:after="180"/>
              <w:rPr>
                <w:lang w:val="ru-RU"/>
              </w:rPr>
            </w:pPr>
            <w:r w:rsidRPr="006C4BDB">
              <w:rPr>
                <w:lang w:val="ru-RU"/>
              </w:rPr>
              <w:t xml:space="preserve">имеет тесные деловые или семейные отношения с сотрудниками </w:t>
            </w:r>
            <w:r w:rsidR="00994139">
              <w:rPr>
                <w:rFonts w:ascii="Sylfaen" w:hAnsi="Sylfaen"/>
                <w:lang w:val="ru-RU"/>
              </w:rPr>
              <w:t>Получателя</w:t>
            </w:r>
            <w:r w:rsidRPr="006C4BDB">
              <w:rPr>
                <w:lang w:val="ru-RU"/>
              </w:rPr>
              <w:t xml:space="preserve"> (или организации, реализующей проект, или получателя части займа), которые: (</w:t>
            </w:r>
            <w:r w:rsidRPr="006C4BDB">
              <w:t>i</w:t>
            </w:r>
            <w:r w:rsidRPr="006C4BDB">
              <w:rPr>
                <w:lang w:val="ru-RU"/>
              </w:rPr>
              <w:t xml:space="preserve">) прямо или косвенно участвуют в подготовке </w:t>
            </w:r>
            <w:r w:rsidR="001366AD">
              <w:rPr>
                <w:lang w:val="ru-RU"/>
              </w:rPr>
              <w:t>Тендерной документации</w:t>
            </w:r>
            <w:r w:rsidRPr="006C4BDB">
              <w:rPr>
                <w:lang w:val="ru-RU"/>
              </w:rPr>
              <w:t xml:space="preserve"> или технических условий </w:t>
            </w:r>
            <w:r w:rsidR="00E9691E">
              <w:rPr>
                <w:lang w:val="ru-RU"/>
              </w:rPr>
              <w:t>контракта</w:t>
            </w:r>
            <w:r w:rsidR="00E9691E" w:rsidRPr="006C4BDB">
              <w:rPr>
                <w:lang w:val="ru-RU"/>
              </w:rPr>
              <w:t xml:space="preserve"> </w:t>
            </w:r>
            <w:r w:rsidRPr="006C4BDB">
              <w:rPr>
                <w:lang w:val="ru-RU"/>
              </w:rPr>
              <w:t xml:space="preserve">и/или в процессе оценки конкурсных заявок по такому </w:t>
            </w:r>
            <w:r w:rsidR="00942298">
              <w:rPr>
                <w:lang w:val="ru-RU"/>
              </w:rPr>
              <w:t>контракту</w:t>
            </w:r>
            <w:r w:rsidRPr="006C4BDB">
              <w:rPr>
                <w:lang w:val="ru-RU"/>
              </w:rPr>
              <w:t>; или (</w:t>
            </w:r>
            <w:r w:rsidRPr="006C4BDB">
              <w:t>ii</w:t>
            </w:r>
            <w:r w:rsidRPr="006C4BDB">
              <w:rPr>
                <w:lang w:val="ru-RU"/>
              </w:rPr>
              <w:t xml:space="preserve">) будут участвовать </w:t>
            </w:r>
            <w:r w:rsidRPr="006C4BDB">
              <w:rPr>
                <w:lang w:val="ru-RU"/>
              </w:rPr>
              <w:lastRenderedPageBreak/>
              <w:t xml:space="preserve">в реализации или надзоре за исполнением </w:t>
            </w:r>
            <w:r w:rsidR="00942298">
              <w:rPr>
                <w:lang w:val="ru-RU"/>
              </w:rPr>
              <w:t>контракта</w:t>
            </w:r>
            <w:r w:rsidRPr="006C4BDB">
              <w:rPr>
                <w:lang w:val="ru-RU"/>
              </w:rPr>
              <w:t xml:space="preserve">, если только конфликт, вытекающий из таких отношений, не был разрешен приемлемым для ИБР образом в течение всего процесса закупок и исполнения </w:t>
            </w:r>
            <w:r w:rsidR="00942298">
              <w:rPr>
                <w:lang w:val="ru-RU"/>
              </w:rPr>
              <w:t>контракта</w:t>
            </w:r>
            <w:r w:rsidRPr="006C4BDB">
              <w:rPr>
                <w:lang w:val="ru-RU"/>
              </w:rPr>
              <w:t>.</w:t>
            </w:r>
          </w:p>
          <w:p w14:paraId="2D48EDA2" w14:textId="77777777" w:rsidR="004A2104" w:rsidRPr="006C4BDB" w:rsidRDefault="004A2104" w:rsidP="00360FD9">
            <w:pPr>
              <w:pStyle w:val="Sub-ClauseText"/>
              <w:numPr>
                <w:ilvl w:val="1"/>
                <w:numId w:val="22"/>
              </w:numPr>
              <w:spacing w:before="0" w:after="240"/>
              <w:rPr>
                <w:spacing w:val="0"/>
                <w:lang w:val="ru-RU"/>
              </w:rPr>
            </w:pPr>
            <w:r>
              <w:rPr>
                <w:lang w:val="ru-RU"/>
              </w:rPr>
              <w:t>Фирма, являющаяся У</w:t>
            </w:r>
            <w:r w:rsidRPr="006C4BDB">
              <w:rPr>
                <w:lang w:val="ru-RU"/>
              </w:rPr>
              <w:t>частником торгов (индивидуально или в составе СП), не может</w:t>
            </w:r>
            <w:r>
              <w:rPr>
                <w:lang w:val="ru-RU"/>
              </w:rPr>
              <w:t xml:space="preserve"> участвовать более чем в одной К</w:t>
            </w:r>
            <w:r w:rsidRPr="006C4BDB">
              <w:rPr>
                <w:lang w:val="ru-RU"/>
              </w:rPr>
              <w:t>онкурсной заявке, за исключен</w:t>
            </w:r>
            <w:r>
              <w:rPr>
                <w:lang w:val="ru-RU"/>
              </w:rPr>
              <w:t>ием разрешенных альтернативных К</w:t>
            </w:r>
            <w:r w:rsidRPr="006C4BDB">
              <w:rPr>
                <w:lang w:val="ru-RU"/>
              </w:rPr>
              <w:t>онкурсных заявок, что относится и к участию в качестве субподрядчика. Такое участие влечет</w:t>
            </w:r>
            <w:r>
              <w:rPr>
                <w:lang w:val="ru-RU"/>
              </w:rPr>
              <w:t xml:space="preserve"> за собой дисквалификацию всех К</w:t>
            </w:r>
            <w:r w:rsidRPr="006C4BDB">
              <w:rPr>
                <w:lang w:val="ru-RU"/>
              </w:rPr>
              <w:t>онкурсных заявок, в которых участвует данн</w:t>
            </w:r>
            <w:r>
              <w:rPr>
                <w:lang w:val="ru-RU"/>
              </w:rPr>
              <w:t>ая фирма. Фирма, не являющаяся У</w:t>
            </w:r>
            <w:r w:rsidRPr="006C4BDB">
              <w:rPr>
                <w:lang w:val="ru-RU"/>
              </w:rPr>
              <w:t>частником торгов или членом СП, может участвовать в качестве субподрядчика в нескольких конкурсных заявках.</w:t>
            </w:r>
          </w:p>
          <w:p w14:paraId="61D13C03" w14:textId="45D013DB" w:rsidR="004A2104" w:rsidRPr="006C4BDB" w:rsidRDefault="004A2104" w:rsidP="00360FD9">
            <w:pPr>
              <w:pStyle w:val="Sub-ClauseText"/>
              <w:numPr>
                <w:ilvl w:val="1"/>
                <w:numId w:val="22"/>
              </w:numPr>
              <w:spacing w:before="0" w:after="240"/>
              <w:rPr>
                <w:spacing w:val="0"/>
                <w:lang w:val="ru-RU"/>
              </w:rPr>
            </w:pPr>
            <w:r w:rsidRPr="006C4BDB">
              <w:rPr>
                <w:lang w:val="ru-RU"/>
              </w:rPr>
              <w:t xml:space="preserve">Участник торгов </w:t>
            </w:r>
            <w:r>
              <w:rPr>
                <w:lang w:val="ru-RU"/>
              </w:rPr>
              <w:t xml:space="preserve">может </w:t>
            </w:r>
            <w:r w:rsidRPr="006C4BDB">
              <w:rPr>
                <w:lang w:val="ru-RU"/>
              </w:rPr>
              <w:t xml:space="preserve">иметь </w:t>
            </w:r>
            <w:r>
              <w:rPr>
                <w:lang w:val="ru-RU"/>
              </w:rPr>
              <w:t xml:space="preserve">государственную </w:t>
            </w:r>
            <w:r w:rsidRPr="006C4BDB">
              <w:rPr>
                <w:lang w:val="ru-RU"/>
              </w:rPr>
              <w:t xml:space="preserve">принадлежность </w:t>
            </w:r>
            <w:r>
              <w:rPr>
                <w:lang w:val="ru-RU"/>
              </w:rPr>
              <w:t xml:space="preserve">любой страны </w:t>
            </w:r>
            <w:r w:rsidRPr="006C4BDB">
              <w:rPr>
                <w:lang w:val="ru-RU"/>
              </w:rPr>
              <w:t xml:space="preserve">с учетом ограничений, предусмотренных в пункте 4.8 ИУТ. Участник торгов считается имеющим </w:t>
            </w:r>
            <w:r>
              <w:rPr>
                <w:lang w:val="ru-RU"/>
              </w:rPr>
              <w:t>государственную</w:t>
            </w:r>
            <w:r w:rsidRPr="006C4BDB">
              <w:rPr>
                <w:lang w:val="ru-RU"/>
              </w:rPr>
              <w:t xml:space="preserve"> принадлежность страны, если он является юридическим лицом, созданным, учрежденным или зарегистрированным в этой стране, и осуществляет свою деятельность в соответствии с ее законодательством, что подтверждается его уставом (или эквивалентными учредительными документами) и регистрационными документами, в зависимости от обстоятельств. Данный критерий также применяется для определения </w:t>
            </w:r>
            <w:r>
              <w:rPr>
                <w:lang w:val="ru-RU"/>
              </w:rPr>
              <w:t xml:space="preserve">государственной </w:t>
            </w:r>
            <w:r w:rsidRPr="006C4BDB">
              <w:rPr>
                <w:lang w:val="ru-RU"/>
              </w:rPr>
              <w:t xml:space="preserve">принадлежности субподрядчиков или субконсультантов, предлагаемых для исполнения любой части заключаемого </w:t>
            </w:r>
            <w:r w:rsidR="00AF2EEA">
              <w:rPr>
                <w:lang w:val="ru-RU"/>
              </w:rPr>
              <w:t>контракта</w:t>
            </w:r>
            <w:r w:rsidRPr="006C4BDB">
              <w:rPr>
                <w:lang w:val="ru-RU"/>
              </w:rPr>
              <w:t>, в том числе для оказания сопутствующих услуг.</w:t>
            </w:r>
          </w:p>
          <w:p w14:paraId="32F828F7" w14:textId="5D054A07" w:rsidR="004A2104" w:rsidRPr="006C4BDB" w:rsidRDefault="004A2104" w:rsidP="00360FD9">
            <w:pPr>
              <w:pStyle w:val="Sub-ClauseText"/>
              <w:numPr>
                <w:ilvl w:val="1"/>
                <w:numId w:val="22"/>
              </w:numPr>
              <w:spacing w:before="0" w:after="240"/>
              <w:rPr>
                <w:spacing w:val="0"/>
                <w:lang w:val="ru-RU"/>
              </w:rPr>
            </w:pPr>
            <w:r w:rsidRPr="006C4BDB">
              <w:rPr>
                <w:lang w:val="ru-RU"/>
              </w:rPr>
              <w:t xml:space="preserve">Участник торгов, в отношении которого ИБР применил санкции в соответствии с пунктом 3.1 ИУТ, в том числе в соответствии с «Руководством по закупке товаров, работ и сопутствующих услуг в рамках проектного финансирования Исламского банка развития» («Руководство по закупкам»), не вправе участвовать в предварительном квалификационном отборе, в торгах, заключать </w:t>
            </w:r>
            <w:r w:rsidR="00425FC2">
              <w:rPr>
                <w:lang w:val="ru-RU"/>
              </w:rPr>
              <w:t>контракты</w:t>
            </w:r>
            <w:r w:rsidRPr="006C4BDB">
              <w:rPr>
                <w:lang w:val="ru-RU"/>
              </w:rPr>
              <w:t xml:space="preserve">, финансируемые ИБР, или получать финансовую или иную выгоду от </w:t>
            </w:r>
            <w:r w:rsidR="00425FC2">
              <w:rPr>
                <w:lang w:val="ru-RU"/>
              </w:rPr>
              <w:t>контрактов</w:t>
            </w:r>
            <w:r w:rsidRPr="006C4BDB">
              <w:rPr>
                <w:lang w:val="ru-RU"/>
              </w:rPr>
              <w:t xml:space="preserve">, финансируемых ИБР, в течение срока, определенного ИБР. </w:t>
            </w:r>
            <w:r w:rsidRPr="006C4BDB">
              <w:rPr>
                <w:bCs/>
                <w:lang w:val="ru-RU"/>
              </w:rPr>
              <w:t xml:space="preserve">Список фирм и физических лиц, лишенных права участия, размещен по электронному адресу, </w:t>
            </w:r>
            <w:r w:rsidRPr="006C4BDB">
              <w:rPr>
                <w:b/>
                <w:bCs/>
                <w:lang w:val="ru-RU"/>
              </w:rPr>
              <w:t>указанному в УТ.</w:t>
            </w:r>
          </w:p>
          <w:p w14:paraId="75485874" w14:textId="2EF5D772" w:rsidR="004A2104" w:rsidRPr="006C4BDB" w:rsidRDefault="004A2104" w:rsidP="00360FD9">
            <w:pPr>
              <w:pStyle w:val="Sub-ClauseText"/>
              <w:numPr>
                <w:ilvl w:val="1"/>
                <w:numId w:val="22"/>
              </w:numPr>
              <w:spacing w:before="0" w:after="240"/>
              <w:rPr>
                <w:spacing w:val="0"/>
                <w:lang w:val="ru-RU"/>
              </w:rPr>
            </w:pPr>
            <w:r w:rsidRPr="006C4BDB">
              <w:rPr>
                <w:lang w:val="ru-RU"/>
              </w:rPr>
              <w:t xml:space="preserve">Государственные предприятия или учреждения в стране Покупателя могут участвовать в торгах </w:t>
            </w:r>
            <w:r>
              <w:rPr>
                <w:lang w:val="ru-RU"/>
              </w:rPr>
              <w:t xml:space="preserve">в качестве Участника </w:t>
            </w:r>
            <w:r w:rsidRPr="006C4BDB">
              <w:rPr>
                <w:lang w:val="ru-RU"/>
              </w:rPr>
              <w:t>в случае предоставления доказательств того, что они: (</w:t>
            </w:r>
            <w:r w:rsidRPr="006C4BDB">
              <w:t>i</w:t>
            </w:r>
            <w:r w:rsidRPr="006C4BDB">
              <w:rPr>
                <w:lang w:val="ru-RU"/>
              </w:rPr>
              <w:t>) являются юридически и финансово независимыми (</w:t>
            </w:r>
            <w:r w:rsidRPr="006C4BDB">
              <w:t>ii</w:t>
            </w:r>
            <w:r w:rsidRPr="006C4BDB">
              <w:rPr>
                <w:lang w:val="ru-RU"/>
              </w:rPr>
              <w:t xml:space="preserve">) действуют в </w:t>
            </w:r>
            <w:r w:rsidRPr="006C4BDB">
              <w:rPr>
                <w:lang w:val="ru-RU"/>
              </w:rPr>
              <w:lastRenderedPageBreak/>
              <w:t>соответствии с коммерческим правом и (</w:t>
            </w:r>
            <w:r w:rsidRPr="006C4BDB">
              <w:t>iii</w:t>
            </w:r>
            <w:r w:rsidRPr="006C4BDB">
              <w:rPr>
                <w:lang w:val="ru-RU"/>
              </w:rPr>
              <w:t>) не зависят от Покупателя. Для получения права на участие в торгах государственное предприятие или учреждение должно доказать к удовлетворению ИБР с помощью всех соответствующих документов, включая устав и другую информацию, которую может запросить ИБР, что оно: (</w:t>
            </w:r>
            <w:r w:rsidRPr="006C4BDB">
              <w:t>i</w:t>
            </w:r>
            <w:r w:rsidRPr="006C4BDB">
              <w:rPr>
                <w:lang w:val="ru-RU"/>
              </w:rPr>
              <w:t>) является юридическим лицом, отделенным от правительства (</w:t>
            </w:r>
            <w:r w:rsidRPr="006C4BDB">
              <w:t>ii</w:t>
            </w:r>
            <w:r w:rsidRPr="006C4BDB">
              <w:rPr>
                <w:lang w:val="ru-RU"/>
              </w:rPr>
              <w:t>) в настоящее время не получает значительных субсидий или бюджетной поддержки; (</w:t>
            </w:r>
            <w:r w:rsidRPr="006C4BDB">
              <w:t>iii</w:t>
            </w:r>
            <w:r w:rsidRPr="006C4BDB">
              <w:rPr>
                <w:lang w:val="ru-RU"/>
              </w:rPr>
              <w:t>) действует как обычное коммерческое предприятие и, в частности, не обязано передавать свои излишки правительству, может приобретать права и обязательства, занимать средства и нести ответственность за погашение своих долгов, а также может быть объявлено банкротом; и (</w:t>
            </w:r>
            <w:r w:rsidRPr="006C4BDB">
              <w:t>iv</w:t>
            </w:r>
            <w:r w:rsidRPr="006C4BDB">
              <w:rPr>
                <w:lang w:val="ru-RU"/>
              </w:rPr>
              <w:t xml:space="preserve">) не участвует в конкурсе на получение </w:t>
            </w:r>
            <w:r w:rsidR="006E3D56">
              <w:rPr>
                <w:lang w:val="ru-RU"/>
              </w:rPr>
              <w:t>контракта</w:t>
            </w:r>
            <w:r w:rsidR="006E3D56" w:rsidRPr="006C4BDB">
              <w:rPr>
                <w:lang w:val="ru-RU"/>
              </w:rPr>
              <w:t xml:space="preserve"> </w:t>
            </w:r>
            <w:r w:rsidRPr="006C4BDB">
              <w:rPr>
                <w:lang w:val="ru-RU"/>
              </w:rPr>
              <w:t>от государственного департамента или ведомства, которое, в соответствии с действующим законодательством или нормативными актами, является подотчетным или контролирующим органом предприятия или учреждения, либо имеет возможность оказывать влияние или осуществлять контроль над предприятием или учреждением.</w:t>
            </w:r>
          </w:p>
          <w:p w14:paraId="73765A57" w14:textId="77777777" w:rsidR="004A2104" w:rsidRPr="006C4BDB" w:rsidRDefault="004A2104" w:rsidP="00360FD9">
            <w:pPr>
              <w:pStyle w:val="Sub-ClauseText"/>
              <w:numPr>
                <w:ilvl w:val="1"/>
                <w:numId w:val="22"/>
              </w:numPr>
              <w:spacing w:before="0" w:after="240"/>
              <w:rPr>
                <w:spacing w:val="0"/>
                <w:lang w:val="ru-RU"/>
              </w:rPr>
            </w:pPr>
            <w:r w:rsidRPr="006C4BDB">
              <w:rPr>
                <w:lang w:val="ru-RU"/>
              </w:rPr>
              <w:t xml:space="preserve">Участник торгов не может быть </w:t>
            </w:r>
            <w:r>
              <w:rPr>
                <w:lang w:val="ru-RU"/>
              </w:rPr>
              <w:t xml:space="preserve">субъектом, </w:t>
            </w:r>
            <w:r w:rsidRPr="006C4BDB">
              <w:rPr>
                <w:lang w:val="ru-RU"/>
              </w:rPr>
              <w:t>отстранен</w:t>
            </w:r>
            <w:r>
              <w:rPr>
                <w:lang w:val="ru-RU"/>
              </w:rPr>
              <w:t xml:space="preserve">ным </w:t>
            </w:r>
            <w:r w:rsidRPr="006C4BDB">
              <w:rPr>
                <w:lang w:val="ru-RU"/>
              </w:rPr>
              <w:t>Покупателем от участия в торгах в результате действия Заявления об обеспечении конкурсной заявки.</w:t>
            </w:r>
          </w:p>
          <w:p w14:paraId="1E74B3B8" w14:textId="1D37AE46" w:rsidR="004A2104" w:rsidRPr="006C4BDB" w:rsidRDefault="004A2104" w:rsidP="00360FD9">
            <w:pPr>
              <w:pStyle w:val="Sub-ClauseText"/>
              <w:numPr>
                <w:ilvl w:val="1"/>
                <w:numId w:val="22"/>
              </w:numPr>
              <w:spacing w:before="0" w:after="240"/>
              <w:rPr>
                <w:spacing w:val="0"/>
                <w:lang w:val="ru-RU"/>
              </w:rPr>
            </w:pPr>
            <w:r w:rsidRPr="006C4BDB">
              <w:rPr>
                <w:lang w:val="ru-RU"/>
              </w:rPr>
              <w:t>Компании и физические лица могут отстраняться от участия в торгах, если это указано в разделе V и если (</w:t>
            </w:r>
            <w:r w:rsidRPr="006C4BDB">
              <w:t>a</w:t>
            </w:r>
            <w:r w:rsidRPr="006C4BDB">
              <w:rPr>
                <w:lang w:val="ru-RU"/>
              </w:rPr>
              <w:t xml:space="preserve">) законами или официальными нормативно-правовыми актами страны </w:t>
            </w:r>
            <w:r w:rsidR="00994139">
              <w:rPr>
                <w:lang w:val="ru-RU"/>
              </w:rPr>
              <w:t>Получателя</w:t>
            </w:r>
            <w:r w:rsidRPr="006C4BDB">
              <w:rPr>
                <w:lang w:val="ru-RU"/>
              </w:rPr>
              <w:t xml:space="preserve"> запрещено поддерживать торговые отношения со страной происхождения этих компаний, при условии согласия ИБР с тем, что отстранение этих компаний и лиц от участия в торгах не приведет к снижению эффективности конкурентной борьбы за присуждение </w:t>
            </w:r>
            <w:r w:rsidR="00DE312E">
              <w:rPr>
                <w:lang w:val="ru-RU"/>
              </w:rPr>
              <w:t>контракта</w:t>
            </w:r>
            <w:r w:rsidR="00DE312E" w:rsidRPr="006C4BDB">
              <w:rPr>
                <w:lang w:val="ru-RU"/>
              </w:rPr>
              <w:t xml:space="preserve"> </w:t>
            </w:r>
            <w:r w:rsidRPr="006C4BDB">
              <w:rPr>
                <w:lang w:val="ru-RU"/>
              </w:rPr>
              <w:t>по поставке товаров, работ  или услуг; (</w:t>
            </w:r>
            <w:r w:rsidRPr="006C4BDB">
              <w:t>b</w:t>
            </w:r>
            <w:r w:rsidRPr="006C4BDB">
              <w:rPr>
                <w:lang w:val="ru-RU"/>
              </w:rPr>
              <w:t xml:space="preserve">) в силу соблюдения «Положений о бойкоте Организации исламского сотрудничества, Лиги арабских государств и Африканского союза», страна </w:t>
            </w:r>
            <w:r w:rsidR="00994139">
              <w:rPr>
                <w:lang w:val="ru-RU"/>
              </w:rPr>
              <w:t>Получателя</w:t>
            </w:r>
            <w:r w:rsidRPr="006C4BDB">
              <w:rPr>
                <w:lang w:val="ru-RU"/>
              </w:rPr>
              <w:t xml:space="preserve"> запрещает импорт товаров, работ или услуг из страны происхождения указанных компаний или лиц, или производство каких-либо платежей какой-либо стране, физическим или юридическим лицам в этой стране.</w:t>
            </w:r>
          </w:p>
          <w:p w14:paraId="7E1F53E9" w14:textId="77777777" w:rsidR="004A2104" w:rsidRPr="006C4BDB" w:rsidRDefault="004A2104" w:rsidP="00360FD9">
            <w:pPr>
              <w:pStyle w:val="Sub-ClauseText"/>
              <w:numPr>
                <w:ilvl w:val="1"/>
                <w:numId w:val="22"/>
              </w:numPr>
              <w:spacing w:before="0" w:after="240"/>
              <w:rPr>
                <w:spacing w:val="0"/>
                <w:lang w:val="ru-RU"/>
              </w:rPr>
            </w:pPr>
            <w:r w:rsidRPr="006C4BDB">
              <w:rPr>
                <w:lang w:val="ru-RU"/>
              </w:rPr>
              <w:t>Участник торгов обязан предоставить Покупателю доказательства своей правомочности по его обоснованному требованию.</w:t>
            </w:r>
          </w:p>
          <w:p w14:paraId="12E30915" w14:textId="4B3BECF8" w:rsidR="004A2104" w:rsidRPr="006C4BDB" w:rsidRDefault="004A2104" w:rsidP="00F97B50">
            <w:pPr>
              <w:pStyle w:val="StyleHeader1-ClausesAfter0pt"/>
              <w:tabs>
                <w:tab w:val="left" w:pos="612"/>
              </w:tabs>
              <w:ind w:left="612" w:hanging="612"/>
              <w:rPr>
                <w:szCs w:val="24"/>
              </w:rPr>
            </w:pPr>
            <w:r w:rsidRPr="006C4BDB">
              <w:rPr>
                <w:szCs w:val="24"/>
              </w:rPr>
              <w:t>4.10.</w:t>
            </w:r>
            <w:r w:rsidRPr="006C4BDB">
              <w:rPr>
                <w:szCs w:val="24"/>
                <w:lang w:val="ru-RU"/>
              </w:rPr>
              <w:t xml:space="preserve"> </w:t>
            </w:r>
            <w:proofErr w:type="spellStart"/>
            <w:r w:rsidRPr="006C4BDB">
              <w:rPr>
                <w:szCs w:val="24"/>
              </w:rPr>
              <w:t>Успешные</w:t>
            </w:r>
            <w:proofErr w:type="spellEnd"/>
            <w:r w:rsidRPr="006C4BDB">
              <w:rPr>
                <w:szCs w:val="24"/>
              </w:rPr>
              <w:t xml:space="preserve"> </w:t>
            </w:r>
            <w:proofErr w:type="spellStart"/>
            <w:r w:rsidRPr="006C4BDB">
              <w:rPr>
                <w:szCs w:val="24"/>
              </w:rPr>
              <w:t>участники</w:t>
            </w:r>
            <w:proofErr w:type="spellEnd"/>
            <w:r w:rsidRPr="006C4BDB">
              <w:rPr>
                <w:szCs w:val="24"/>
              </w:rPr>
              <w:t xml:space="preserve"> </w:t>
            </w:r>
            <w:proofErr w:type="spellStart"/>
            <w:r w:rsidRPr="006C4BDB">
              <w:rPr>
                <w:szCs w:val="24"/>
              </w:rPr>
              <w:t>торгов</w:t>
            </w:r>
            <w:proofErr w:type="spellEnd"/>
            <w:r w:rsidRPr="006C4BDB">
              <w:rPr>
                <w:szCs w:val="24"/>
              </w:rPr>
              <w:t xml:space="preserve">, </w:t>
            </w:r>
            <w:proofErr w:type="spellStart"/>
            <w:r w:rsidRPr="006C4BDB">
              <w:rPr>
                <w:szCs w:val="24"/>
              </w:rPr>
              <w:t>т.е</w:t>
            </w:r>
            <w:proofErr w:type="spellEnd"/>
            <w:r w:rsidRPr="006C4BDB">
              <w:rPr>
                <w:szCs w:val="24"/>
              </w:rPr>
              <w:t xml:space="preserve">. </w:t>
            </w:r>
            <w:proofErr w:type="spellStart"/>
            <w:r w:rsidRPr="006C4BDB">
              <w:rPr>
                <w:szCs w:val="24"/>
              </w:rPr>
              <w:t>подрядчики</w:t>
            </w:r>
            <w:proofErr w:type="spellEnd"/>
            <w:r w:rsidRPr="006C4BDB">
              <w:rPr>
                <w:szCs w:val="24"/>
              </w:rPr>
              <w:t xml:space="preserve">, </w:t>
            </w:r>
            <w:proofErr w:type="spellStart"/>
            <w:r w:rsidRPr="006C4BDB">
              <w:rPr>
                <w:szCs w:val="24"/>
              </w:rPr>
              <w:t>прошедшие</w:t>
            </w:r>
            <w:proofErr w:type="spellEnd"/>
            <w:r w:rsidRPr="006C4BDB">
              <w:rPr>
                <w:szCs w:val="24"/>
              </w:rPr>
              <w:t xml:space="preserve"> </w:t>
            </w:r>
            <w:proofErr w:type="spellStart"/>
            <w:r w:rsidRPr="006C4BDB">
              <w:rPr>
                <w:szCs w:val="24"/>
              </w:rPr>
              <w:t>пред</w:t>
            </w:r>
            <w:proofErr w:type="spellEnd"/>
            <w:r w:rsidR="00A078E0">
              <w:rPr>
                <w:szCs w:val="24"/>
                <w:lang w:val="ru-RU"/>
              </w:rPr>
              <w:t xml:space="preserve">варительный </w:t>
            </w:r>
            <w:proofErr w:type="spellStart"/>
            <w:r w:rsidRPr="006C4BDB">
              <w:rPr>
                <w:szCs w:val="24"/>
              </w:rPr>
              <w:t>квалификационный</w:t>
            </w:r>
            <w:proofErr w:type="spellEnd"/>
            <w:r w:rsidRPr="006C4BDB">
              <w:rPr>
                <w:szCs w:val="24"/>
              </w:rPr>
              <w:t xml:space="preserve"> </w:t>
            </w:r>
            <w:proofErr w:type="spellStart"/>
            <w:r w:rsidRPr="006C4BDB">
              <w:rPr>
                <w:szCs w:val="24"/>
              </w:rPr>
              <w:t>отбор</w:t>
            </w:r>
            <w:proofErr w:type="spellEnd"/>
            <w:r w:rsidRPr="006C4BDB">
              <w:rPr>
                <w:szCs w:val="24"/>
              </w:rPr>
              <w:t xml:space="preserve">, </w:t>
            </w:r>
            <w:proofErr w:type="spellStart"/>
            <w:r w:rsidRPr="006C4BDB">
              <w:rPr>
                <w:szCs w:val="24"/>
              </w:rPr>
              <w:t>подлежат</w:t>
            </w:r>
            <w:proofErr w:type="spellEnd"/>
            <w:r w:rsidRPr="006C4BDB">
              <w:rPr>
                <w:szCs w:val="24"/>
              </w:rPr>
              <w:t xml:space="preserve"> </w:t>
            </w:r>
            <w:proofErr w:type="spellStart"/>
            <w:r>
              <w:rPr>
                <w:szCs w:val="24"/>
              </w:rPr>
              <w:lastRenderedPageBreak/>
              <w:t>К</w:t>
            </w:r>
            <w:r w:rsidRPr="006C4BDB">
              <w:rPr>
                <w:szCs w:val="24"/>
              </w:rPr>
              <w:t>омплексной</w:t>
            </w:r>
            <w:proofErr w:type="spellEnd"/>
            <w:r w:rsidRPr="006C4BDB">
              <w:rPr>
                <w:szCs w:val="24"/>
              </w:rPr>
              <w:t xml:space="preserve"> </w:t>
            </w:r>
            <w:proofErr w:type="spellStart"/>
            <w:r w:rsidRPr="006C4BDB">
              <w:rPr>
                <w:szCs w:val="24"/>
              </w:rPr>
              <w:t>клиентской</w:t>
            </w:r>
            <w:proofErr w:type="spellEnd"/>
            <w:r w:rsidRPr="006C4BDB">
              <w:rPr>
                <w:szCs w:val="24"/>
              </w:rPr>
              <w:t xml:space="preserve"> </w:t>
            </w:r>
            <w:proofErr w:type="spellStart"/>
            <w:r w:rsidRPr="006C4BDB">
              <w:rPr>
                <w:szCs w:val="24"/>
              </w:rPr>
              <w:t>проверке</w:t>
            </w:r>
            <w:proofErr w:type="spellEnd"/>
            <w:r w:rsidRPr="006C4BDB">
              <w:rPr>
                <w:szCs w:val="24"/>
              </w:rPr>
              <w:t xml:space="preserve">. </w:t>
            </w:r>
            <w:proofErr w:type="spellStart"/>
            <w:r w:rsidRPr="006C4BDB">
              <w:rPr>
                <w:szCs w:val="24"/>
              </w:rPr>
              <w:t>Только</w:t>
            </w:r>
            <w:proofErr w:type="spellEnd"/>
            <w:r w:rsidRPr="006C4BDB">
              <w:rPr>
                <w:szCs w:val="24"/>
              </w:rPr>
              <w:t xml:space="preserve"> </w:t>
            </w:r>
            <w:proofErr w:type="spellStart"/>
            <w:r w:rsidRPr="006C4BDB">
              <w:rPr>
                <w:szCs w:val="24"/>
              </w:rPr>
              <w:t>участники</w:t>
            </w:r>
            <w:proofErr w:type="spellEnd"/>
            <w:r w:rsidRPr="006C4BDB">
              <w:rPr>
                <w:szCs w:val="24"/>
              </w:rPr>
              <w:t xml:space="preserve">, </w:t>
            </w:r>
            <w:proofErr w:type="spellStart"/>
            <w:r w:rsidRPr="006C4BDB">
              <w:rPr>
                <w:szCs w:val="24"/>
              </w:rPr>
              <w:t>представившие</w:t>
            </w:r>
            <w:proofErr w:type="spellEnd"/>
            <w:r w:rsidRPr="006C4BDB">
              <w:rPr>
                <w:szCs w:val="24"/>
              </w:rPr>
              <w:t xml:space="preserve"> </w:t>
            </w:r>
            <w:proofErr w:type="spellStart"/>
            <w:r w:rsidRPr="006C4BDB">
              <w:rPr>
                <w:szCs w:val="24"/>
              </w:rPr>
              <w:t>удовлетворительные</w:t>
            </w:r>
            <w:proofErr w:type="spellEnd"/>
            <w:r w:rsidRPr="006C4BDB">
              <w:rPr>
                <w:szCs w:val="24"/>
              </w:rPr>
              <w:t xml:space="preserve"> </w:t>
            </w:r>
            <w:proofErr w:type="spellStart"/>
            <w:r w:rsidRPr="006C4BDB">
              <w:rPr>
                <w:szCs w:val="24"/>
              </w:rPr>
              <w:t>результаты</w:t>
            </w:r>
            <w:proofErr w:type="spellEnd"/>
            <w:r w:rsidRPr="006C4BDB">
              <w:rPr>
                <w:szCs w:val="24"/>
              </w:rPr>
              <w:t xml:space="preserve"> </w:t>
            </w:r>
            <w:r w:rsidRPr="006C4BDB">
              <w:rPr>
                <w:szCs w:val="24"/>
                <w:lang w:val="ru-RU"/>
              </w:rPr>
              <w:t xml:space="preserve">такой </w:t>
            </w:r>
            <w:proofErr w:type="spellStart"/>
            <w:r w:rsidRPr="006C4BDB">
              <w:rPr>
                <w:szCs w:val="24"/>
              </w:rPr>
              <w:t>проверки</w:t>
            </w:r>
            <w:proofErr w:type="spellEnd"/>
            <w:r w:rsidRPr="006C4BDB">
              <w:rPr>
                <w:szCs w:val="24"/>
              </w:rPr>
              <w:t xml:space="preserve">, </w:t>
            </w:r>
            <w:proofErr w:type="spellStart"/>
            <w:r w:rsidRPr="006C4BDB">
              <w:rPr>
                <w:szCs w:val="24"/>
              </w:rPr>
              <w:t>будут</w:t>
            </w:r>
            <w:proofErr w:type="spellEnd"/>
            <w:r w:rsidRPr="006C4BDB">
              <w:rPr>
                <w:szCs w:val="24"/>
              </w:rPr>
              <w:t xml:space="preserve"> </w:t>
            </w:r>
            <w:proofErr w:type="spellStart"/>
            <w:r w:rsidRPr="006C4BDB">
              <w:rPr>
                <w:szCs w:val="24"/>
              </w:rPr>
              <w:t>допущены</w:t>
            </w:r>
            <w:proofErr w:type="spellEnd"/>
            <w:r w:rsidRPr="006C4BDB">
              <w:rPr>
                <w:szCs w:val="24"/>
              </w:rPr>
              <w:t xml:space="preserve"> к </w:t>
            </w:r>
            <w:r w:rsidRPr="006C4BDB">
              <w:rPr>
                <w:szCs w:val="24"/>
                <w:lang w:val="ru-RU"/>
              </w:rPr>
              <w:t xml:space="preserve">дальнейшему </w:t>
            </w:r>
            <w:proofErr w:type="spellStart"/>
            <w:r w:rsidRPr="006C4BDB">
              <w:rPr>
                <w:szCs w:val="24"/>
              </w:rPr>
              <w:t>процессу</w:t>
            </w:r>
            <w:proofErr w:type="spellEnd"/>
            <w:r w:rsidRPr="006C4BDB">
              <w:rPr>
                <w:szCs w:val="24"/>
              </w:rPr>
              <w:t xml:space="preserve"> </w:t>
            </w:r>
            <w:proofErr w:type="spellStart"/>
            <w:r w:rsidRPr="006C4BDB">
              <w:rPr>
                <w:szCs w:val="24"/>
              </w:rPr>
              <w:t>отбора</w:t>
            </w:r>
            <w:proofErr w:type="spellEnd"/>
            <w:r w:rsidRPr="006C4BDB">
              <w:rPr>
                <w:szCs w:val="24"/>
              </w:rPr>
              <w:t xml:space="preserve"> и </w:t>
            </w:r>
            <w:proofErr w:type="spellStart"/>
            <w:r w:rsidRPr="006C4BDB">
              <w:rPr>
                <w:szCs w:val="24"/>
              </w:rPr>
              <w:t>заполнят</w:t>
            </w:r>
            <w:proofErr w:type="spellEnd"/>
            <w:r w:rsidRPr="006C4BDB">
              <w:rPr>
                <w:szCs w:val="24"/>
              </w:rPr>
              <w:t xml:space="preserve"> </w:t>
            </w:r>
            <w:proofErr w:type="spellStart"/>
            <w:r w:rsidRPr="006C4BDB">
              <w:rPr>
                <w:szCs w:val="24"/>
              </w:rPr>
              <w:t>прилагаемую</w:t>
            </w:r>
            <w:proofErr w:type="spellEnd"/>
            <w:r w:rsidRPr="006C4BDB">
              <w:rPr>
                <w:szCs w:val="24"/>
              </w:rPr>
              <w:t xml:space="preserve"> </w:t>
            </w:r>
            <w:proofErr w:type="spellStart"/>
            <w:r w:rsidRPr="006C4BDB">
              <w:rPr>
                <w:szCs w:val="24"/>
              </w:rPr>
              <w:t>анкету</w:t>
            </w:r>
            <w:proofErr w:type="spellEnd"/>
            <w:r w:rsidRPr="006C4BDB">
              <w:rPr>
                <w:szCs w:val="24"/>
              </w:rPr>
              <w:t>/</w:t>
            </w:r>
            <w:proofErr w:type="spellStart"/>
            <w:r w:rsidRPr="006C4BDB">
              <w:rPr>
                <w:szCs w:val="24"/>
              </w:rPr>
              <w:t>форму</w:t>
            </w:r>
            <w:proofErr w:type="spellEnd"/>
            <w:r w:rsidRPr="006C4BDB">
              <w:rPr>
                <w:szCs w:val="24"/>
              </w:rPr>
              <w:t xml:space="preserve"> ИБР </w:t>
            </w:r>
            <w:r w:rsidRPr="006C4BDB">
              <w:rPr>
                <w:szCs w:val="24"/>
                <w:lang w:val="ru-RU"/>
              </w:rPr>
              <w:t>(</w:t>
            </w:r>
            <w:r w:rsidRPr="006C4BDB">
              <w:rPr>
                <w:bCs w:val="0"/>
                <w:szCs w:val="24"/>
                <w:lang w:val="ru-RU"/>
              </w:rPr>
              <w:t>ПОД/ПФТ/ОК</w:t>
            </w:r>
            <w:r w:rsidRPr="006C4BDB">
              <w:rPr>
                <w:szCs w:val="24"/>
                <w:lang w:val="ru-RU"/>
              </w:rPr>
              <w:t>)</w:t>
            </w:r>
            <w:r w:rsidRPr="006C4BDB">
              <w:rPr>
                <w:szCs w:val="24"/>
              </w:rPr>
              <w:t xml:space="preserve"> </w:t>
            </w:r>
            <w:proofErr w:type="spellStart"/>
            <w:r w:rsidRPr="006C4BDB">
              <w:rPr>
                <w:szCs w:val="24"/>
              </w:rPr>
              <w:t>для</w:t>
            </w:r>
            <w:proofErr w:type="spellEnd"/>
            <w:r w:rsidRPr="006C4BDB">
              <w:rPr>
                <w:szCs w:val="24"/>
              </w:rPr>
              <w:t xml:space="preserve"> </w:t>
            </w:r>
            <w:proofErr w:type="spellStart"/>
            <w:r w:rsidRPr="006C4BDB">
              <w:rPr>
                <w:szCs w:val="24"/>
              </w:rPr>
              <w:t>прохождения</w:t>
            </w:r>
            <w:proofErr w:type="spellEnd"/>
            <w:r w:rsidRPr="006C4BDB">
              <w:rPr>
                <w:szCs w:val="24"/>
              </w:rPr>
              <w:t xml:space="preserve"> </w:t>
            </w:r>
            <w:r w:rsidRPr="006C4BDB">
              <w:rPr>
                <w:szCs w:val="24"/>
                <w:lang w:val="ru-RU"/>
              </w:rPr>
              <w:t xml:space="preserve">расширенной комплексной проверки </w:t>
            </w:r>
            <w:proofErr w:type="spellStart"/>
            <w:r w:rsidRPr="006C4BDB">
              <w:rPr>
                <w:szCs w:val="24"/>
              </w:rPr>
              <w:t>согласно</w:t>
            </w:r>
            <w:proofErr w:type="spellEnd"/>
            <w:r w:rsidRPr="006C4BDB">
              <w:rPr>
                <w:szCs w:val="24"/>
              </w:rPr>
              <w:t xml:space="preserve"> </w:t>
            </w:r>
            <w:proofErr w:type="spellStart"/>
            <w:r w:rsidRPr="006C4BDB">
              <w:rPr>
                <w:szCs w:val="24"/>
              </w:rPr>
              <w:t>политике</w:t>
            </w:r>
            <w:proofErr w:type="spellEnd"/>
            <w:r w:rsidRPr="006C4BDB">
              <w:rPr>
                <w:szCs w:val="24"/>
              </w:rPr>
              <w:t xml:space="preserve"> ИБР </w:t>
            </w:r>
            <w:proofErr w:type="spellStart"/>
            <w:r w:rsidRPr="006C4BDB">
              <w:rPr>
                <w:szCs w:val="24"/>
              </w:rPr>
              <w:t>по</w:t>
            </w:r>
            <w:proofErr w:type="spellEnd"/>
            <w:r w:rsidRPr="006C4BDB">
              <w:rPr>
                <w:szCs w:val="24"/>
              </w:rPr>
              <w:t xml:space="preserve"> </w:t>
            </w:r>
            <w:r w:rsidRPr="006C4BDB">
              <w:rPr>
                <w:szCs w:val="24"/>
                <w:lang w:val="ru-RU"/>
              </w:rPr>
              <w:t xml:space="preserve">противодействию </w:t>
            </w:r>
            <w:proofErr w:type="spellStart"/>
            <w:r w:rsidRPr="006C4BDB">
              <w:rPr>
                <w:szCs w:val="24"/>
              </w:rPr>
              <w:t>отмывани</w:t>
            </w:r>
            <w:proofErr w:type="spellEnd"/>
            <w:r w:rsidRPr="006C4BDB">
              <w:rPr>
                <w:szCs w:val="24"/>
                <w:lang w:val="ru-RU"/>
              </w:rPr>
              <w:t>ю</w:t>
            </w:r>
            <w:r w:rsidRPr="006C4BDB">
              <w:rPr>
                <w:szCs w:val="24"/>
              </w:rPr>
              <w:t xml:space="preserve"> </w:t>
            </w:r>
            <w:proofErr w:type="spellStart"/>
            <w:r w:rsidRPr="006C4BDB">
              <w:rPr>
                <w:szCs w:val="24"/>
              </w:rPr>
              <w:t>денег</w:t>
            </w:r>
            <w:proofErr w:type="spellEnd"/>
            <w:r w:rsidRPr="006C4BDB">
              <w:rPr>
                <w:szCs w:val="24"/>
              </w:rPr>
              <w:t xml:space="preserve"> (</w:t>
            </w:r>
            <w:r w:rsidRPr="006C4BDB">
              <w:rPr>
                <w:szCs w:val="24"/>
                <w:lang w:val="ru-RU"/>
              </w:rPr>
              <w:t>ПОД</w:t>
            </w:r>
            <w:r w:rsidRPr="006C4BDB">
              <w:rPr>
                <w:szCs w:val="24"/>
              </w:rPr>
              <w:t xml:space="preserve">), </w:t>
            </w:r>
            <w:proofErr w:type="spellStart"/>
            <w:r w:rsidRPr="006C4BDB">
              <w:rPr>
                <w:szCs w:val="24"/>
              </w:rPr>
              <w:t>противодействию</w:t>
            </w:r>
            <w:proofErr w:type="spellEnd"/>
            <w:r w:rsidRPr="006C4BDB">
              <w:rPr>
                <w:szCs w:val="24"/>
              </w:rPr>
              <w:t xml:space="preserve"> </w:t>
            </w:r>
            <w:proofErr w:type="spellStart"/>
            <w:r w:rsidRPr="006C4BDB">
              <w:rPr>
                <w:szCs w:val="24"/>
              </w:rPr>
              <w:t>финансированию</w:t>
            </w:r>
            <w:proofErr w:type="spellEnd"/>
            <w:r w:rsidRPr="006C4BDB">
              <w:rPr>
                <w:szCs w:val="24"/>
              </w:rPr>
              <w:t xml:space="preserve"> </w:t>
            </w:r>
            <w:proofErr w:type="spellStart"/>
            <w:r w:rsidRPr="006C4BDB">
              <w:rPr>
                <w:szCs w:val="24"/>
              </w:rPr>
              <w:t>терроризма</w:t>
            </w:r>
            <w:proofErr w:type="spellEnd"/>
            <w:r w:rsidRPr="006C4BDB">
              <w:rPr>
                <w:szCs w:val="24"/>
              </w:rPr>
              <w:t xml:space="preserve"> (</w:t>
            </w:r>
            <w:r w:rsidRPr="006C4BDB">
              <w:rPr>
                <w:szCs w:val="24"/>
                <w:lang w:val="ru-RU"/>
              </w:rPr>
              <w:t>ПФТ</w:t>
            </w:r>
            <w:r w:rsidRPr="006C4BDB">
              <w:rPr>
                <w:szCs w:val="24"/>
              </w:rPr>
              <w:t xml:space="preserve">) и </w:t>
            </w:r>
            <w:r w:rsidRPr="006C4BDB">
              <w:rPr>
                <w:szCs w:val="24"/>
                <w:lang w:val="ru-RU"/>
              </w:rPr>
              <w:t xml:space="preserve">осведомленности о клиенте </w:t>
            </w:r>
            <w:r w:rsidRPr="006C4BDB">
              <w:rPr>
                <w:szCs w:val="24"/>
              </w:rPr>
              <w:t xml:space="preserve">(ОК), </w:t>
            </w:r>
            <w:proofErr w:type="spellStart"/>
            <w:r w:rsidRPr="006C4BDB">
              <w:rPr>
                <w:szCs w:val="24"/>
              </w:rPr>
              <w:t>утвержденной</w:t>
            </w:r>
            <w:proofErr w:type="spellEnd"/>
            <w:r w:rsidRPr="006C4BDB">
              <w:rPr>
                <w:szCs w:val="24"/>
              </w:rPr>
              <w:t xml:space="preserve"> 19 </w:t>
            </w:r>
            <w:r w:rsidRPr="006C4BDB">
              <w:rPr>
                <w:szCs w:val="24"/>
                <w:lang w:val="ru-RU"/>
              </w:rPr>
              <w:t>декабря</w:t>
            </w:r>
            <w:r w:rsidRPr="006C4BDB">
              <w:rPr>
                <w:szCs w:val="24"/>
              </w:rPr>
              <w:t xml:space="preserve"> 2019</w:t>
            </w:r>
            <w:r w:rsidRPr="006C4BDB">
              <w:rPr>
                <w:szCs w:val="24"/>
                <w:lang w:val="ru-RU"/>
              </w:rPr>
              <w:t xml:space="preserve"> года Резолюцией </w:t>
            </w:r>
            <w:r w:rsidRPr="004802FA">
              <w:rPr>
                <w:szCs w:val="24"/>
              </w:rPr>
              <w:t>IDB</w:t>
            </w:r>
            <w:r w:rsidRPr="006C4BDB">
              <w:rPr>
                <w:szCs w:val="24"/>
              </w:rPr>
              <w:t>/BED/15/12/019</w:t>
            </w:r>
            <w:proofErr w:type="gramStart"/>
            <w:r w:rsidRPr="006C4BDB">
              <w:rPr>
                <w:szCs w:val="24"/>
              </w:rPr>
              <w:t>/(</w:t>
            </w:r>
            <w:proofErr w:type="gramEnd"/>
            <w:r w:rsidRPr="006C4BDB">
              <w:rPr>
                <w:szCs w:val="24"/>
              </w:rPr>
              <w:t>333)/80.</w:t>
            </w:r>
          </w:p>
          <w:p w14:paraId="2AE032C9" w14:textId="77777777" w:rsidR="004A2104" w:rsidRPr="006C4BDB" w:rsidRDefault="004A2104" w:rsidP="00F97B50">
            <w:pPr>
              <w:pStyle w:val="StyleHeader1-ClausesAfter0pt"/>
              <w:tabs>
                <w:tab w:val="left" w:pos="885"/>
              </w:tabs>
              <w:ind w:left="612" w:hanging="612"/>
              <w:rPr>
                <w:szCs w:val="24"/>
              </w:rPr>
            </w:pPr>
            <w:r w:rsidRPr="006C4BDB">
              <w:rPr>
                <w:szCs w:val="24"/>
                <w:lang w:val="ru-RU"/>
              </w:rPr>
              <w:t>Определение терминов</w:t>
            </w:r>
            <w:r w:rsidRPr="006C4BDB">
              <w:rPr>
                <w:szCs w:val="24"/>
              </w:rPr>
              <w:t>:</w:t>
            </w:r>
          </w:p>
          <w:p w14:paraId="76091FC9" w14:textId="77777777" w:rsidR="004A2104" w:rsidRPr="006C4BDB" w:rsidRDefault="004A2104" w:rsidP="00235B7A">
            <w:pPr>
              <w:tabs>
                <w:tab w:val="left" w:pos="885"/>
              </w:tabs>
              <w:jc w:val="both"/>
              <w:rPr>
                <w:szCs w:val="24"/>
                <w:lang w:val="es-ES_tradnl"/>
              </w:rPr>
            </w:pPr>
            <w:r w:rsidRPr="006C4BDB">
              <w:rPr>
                <w:b/>
                <w:bCs/>
                <w:szCs w:val="24"/>
                <w:lang w:val="es-ES_tradnl"/>
              </w:rPr>
              <w:t>«</w:t>
            </w:r>
            <w:r w:rsidRPr="006C4BDB">
              <w:rPr>
                <w:b/>
                <w:bCs/>
                <w:szCs w:val="24"/>
                <w:lang w:val="ru-RU"/>
              </w:rPr>
              <w:t>Политика</w:t>
            </w:r>
            <w:r w:rsidRPr="006C4BDB">
              <w:rPr>
                <w:b/>
                <w:bCs/>
                <w:szCs w:val="24"/>
                <w:lang w:val="es-ES_tradnl"/>
              </w:rPr>
              <w:t xml:space="preserve"> </w:t>
            </w:r>
            <w:r w:rsidRPr="006C4BDB">
              <w:rPr>
                <w:b/>
                <w:bCs/>
                <w:szCs w:val="24"/>
                <w:lang w:val="ru-RU"/>
              </w:rPr>
              <w:t>надзора</w:t>
            </w:r>
            <w:r w:rsidRPr="006C4BDB">
              <w:rPr>
                <w:b/>
                <w:bCs/>
                <w:szCs w:val="24"/>
                <w:lang w:val="es-ES_tradnl"/>
              </w:rPr>
              <w:t xml:space="preserve"> </w:t>
            </w:r>
            <w:r w:rsidRPr="006C4BDB">
              <w:rPr>
                <w:b/>
                <w:bCs/>
                <w:szCs w:val="24"/>
                <w:lang w:val="ru-RU"/>
              </w:rPr>
              <w:t>за</w:t>
            </w:r>
            <w:r w:rsidRPr="006C4BDB">
              <w:rPr>
                <w:b/>
                <w:bCs/>
                <w:szCs w:val="24"/>
                <w:lang w:val="es-ES_tradnl"/>
              </w:rPr>
              <w:t xml:space="preserve"> </w:t>
            </w:r>
            <w:r w:rsidRPr="006C4BDB">
              <w:rPr>
                <w:b/>
                <w:bCs/>
                <w:szCs w:val="24"/>
                <w:lang w:val="ru-RU"/>
              </w:rPr>
              <w:t>соответствием</w:t>
            </w:r>
            <w:r w:rsidRPr="006C4BDB">
              <w:rPr>
                <w:b/>
                <w:bCs/>
                <w:szCs w:val="24"/>
                <w:lang w:val="es-ES_tradnl"/>
              </w:rPr>
              <w:t>»</w:t>
            </w:r>
            <w:r>
              <w:rPr>
                <w:szCs w:val="24"/>
                <w:lang w:val="es-ES_tradnl"/>
              </w:rPr>
              <w:t xml:space="preserve">: </w:t>
            </w:r>
            <w:r w:rsidRPr="006C4BDB">
              <w:rPr>
                <w:szCs w:val="24"/>
                <w:lang w:val="ru-RU"/>
              </w:rPr>
              <w:t>Политика</w:t>
            </w:r>
            <w:r w:rsidRPr="006C4BDB">
              <w:rPr>
                <w:szCs w:val="24"/>
                <w:lang w:val="es-ES_tradnl"/>
              </w:rPr>
              <w:t xml:space="preserve"> </w:t>
            </w:r>
            <w:r w:rsidRPr="006C4BDB">
              <w:rPr>
                <w:szCs w:val="24"/>
                <w:lang w:val="ru-RU"/>
              </w:rPr>
              <w:t>ИБР</w:t>
            </w:r>
            <w:r w:rsidRPr="006C4BDB">
              <w:rPr>
                <w:szCs w:val="24"/>
                <w:lang w:val="es-ES_tradnl"/>
              </w:rPr>
              <w:t xml:space="preserve"> </w:t>
            </w:r>
            <w:r w:rsidRPr="006C4BDB">
              <w:rPr>
                <w:szCs w:val="24"/>
                <w:lang w:val="ru-RU"/>
              </w:rPr>
              <w:t>по</w:t>
            </w:r>
            <w:r w:rsidRPr="006C4BDB">
              <w:rPr>
                <w:szCs w:val="24"/>
                <w:lang w:val="es-ES_tradnl"/>
              </w:rPr>
              <w:t xml:space="preserve"> </w:t>
            </w:r>
            <w:r w:rsidRPr="006C4BDB">
              <w:rPr>
                <w:szCs w:val="24"/>
                <w:lang w:val="ru-RU"/>
              </w:rPr>
              <w:t>противодействию</w:t>
            </w:r>
            <w:r w:rsidRPr="006C4BDB">
              <w:rPr>
                <w:szCs w:val="24"/>
                <w:lang w:val="es-ES_tradnl"/>
              </w:rPr>
              <w:t xml:space="preserve"> </w:t>
            </w:r>
            <w:r w:rsidRPr="006C4BDB">
              <w:rPr>
                <w:szCs w:val="24"/>
                <w:lang w:val="ru-RU"/>
              </w:rPr>
              <w:t>отмыванию</w:t>
            </w:r>
            <w:r w:rsidRPr="006C4BDB">
              <w:rPr>
                <w:szCs w:val="24"/>
                <w:lang w:val="es-ES_tradnl"/>
              </w:rPr>
              <w:t xml:space="preserve"> </w:t>
            </w:r>
            <w:r w:rsidRPr="006C4BDB">
              <w:rPr>
                <w:szCs w:val="24"/>
                <w:lang w:val="ru-RU"/>
              </w:rPr>
              <w:t>денег</w:t>
            </w:r>
            <w:r w:rsidRPr="006C4BDB">
              <w:rPr>
                <w:szCs w:val="24"/>
                <w:lang w:val="es-ES_tradnl"/>
              </w:rPr>
              <w:t xml:space="preserve"> (</w:t>
            </w:r>
            <w:r w:rsidRPr="006C4BDB">
              <w:rPr>
                <w:szCs w:val="24"/>
                <w:lang w:val="ru-RU"/>
              </w:rPr>
              <w:t>ПОД</w:t>
            </w:r>
            <w:r w:rsidRPr="006C4BDB">
              <w:rPr>
                <w:szCs w:val="24"/>
                <w:lang w:val="es-ES_tradnl"/>
              </w:rPr>
              <w:t xml:space="preserve">), </w:t>
            </w:r>
            <w:r w:rsidRPr="006C4BDB">
              <w:rPr>
                <w:szCs w:val="24"/>
                <w:lang w:val="ru-RU"/>
              </w:rPr>
              <w:t>противодействию</w:t>
            </w:r>
            <w:r w:rsidRPr="006C4BDB">
              <w:rPr>
                <w:szCs w:val="24"/>
                <w:lang w:val="es-ES_tradnl"/>
              </w:rPr>
              <w:t xml:space="preserve"> </w:t>
            </w:r>
            <w:r w:rsidRPr="006C4BDB">
              <w:rPr>
                <w:szCs w:val="24"/>
                <w:lang w:val="ru-RU"/>
              </w:rPr>
              <w:t>финансированию</w:t>
            </w:r>
            <w:r w:rsidRPr="006C4BDB">
              <w:rPr>
                <w:szCs w:val="24"/>
                <w:lang w:val="es-ES_tradnl"/>
              </w:rPr>
              <w:t xml:space="preserve"> </w:t>
            </w:r>
            <w:r w:rsidRPr="006C4BDB">
              <w:rPr>
                <w:szCs w:val="24"/>
                <w:lang w:val="ru-RU"/>
              </w:rPr>
              <w:t>терроризма</w:t>
            </w:r>
            <w:r w:rsidRPr="006C4BDB">
              <w:rPr>
                <w:szCs w:val="24"/>
                <w:lang w:val="es-ES_tradnl"/>
              </w:rPr>
              <w:t xml:space="preserve"> (</w:t>
            </w:r>
            <w:r w:rsidRPr="006C4BDB">
              <w:rPr>
                <w:szCs w:val="24"/>
                <w:lang w:val="ru-RU"/>
              </w:rPr>
              <w:t>ПФТ</w:t>
            </w:r>
            <w:r w:rsidRPr="006C4BDB">
              <w:rPr>
                <w:szCs w:val="24"/>
                <w:lang w:val="es-ES_tradnl"/>
              </w:rPr>
              <w:t xml:space="preserve">) </w:t>
            </w:r>
            <w:r w:rsidRPr="006C4BDB">
              <w:rPr>
                <w:szCs w:val="24"/>
                <w:lang w:val="ru-RU"/>
              </w:rPr>
              <w:t>и</w:t>
            </w:r>
            <w:r w:rsidRPr="006C4BDB">
              <w:rPr>
                <w:szCs w:val="24"/>
                <w:lang w:val="es-ES_tradnl"/>
              </w:rPr>
              <w:t xml:space="preserve"> </w:t>
            </w:r>
            <w:r w:rsidRPr="006C4BDB">
              <w:rPr>
                <w:szCs w:val="24"/>
                <w:lang w:val="ru-RU"/>
              </w:rPr>
              <w:t>осведомленности о клиенте</w:t>
            </w:r>
            <w:r w:rsidRPr="006C4BDB">
              <w:rPr>
                <w:szCs w:val="24"/>
                <w:lang w:val="es-ES_tradnl"/>
              </w:rPr>
              <w:t xml:space="preserve"> (</w:t>
            </w:r>
            <w:r w:rsidRPr="006C4BDB">
              <w:rPr>
                <w:szCs w:val="24"/>
                <w:lang w:val="ru-RU"/>
              </w:rPr>
              <w:t>ОК</w:t>
            </w:r>
            <w:r w:rsidRPr="006C4BDB">
              <w:rPr>
                <w:szCs w:val="24"/>
                <w:lang w:val="es-ES_tradnl"/>
              </w:rPr>
              <w:t xml:space="preserve">), </w:t>
            </w:r>
            <w:r w:rsidRPr="006C4BDB">
              <w:rPr>
                <w:szCs w:val="24"/>
                <w:lang w:val="ru-RU"/>
              </w:rPr>
              <w:t>утвержденная</w:t>
            </w:r>
            <w:r w:rsidRPr="006C4BDB">
              <w:rPr>
                <w:szCs w:val="24"/>
                <w:lang w:val="es-ES_tradnl"/>
              </w:rPr>
              <w:t xml:space="preserve"> 19 </w:t>
            </w:r>
            <w:r w:rsidRPr="006C4BDB">
              <w:rPr>
                <w:szCs w:val="24"/>
                <w:lang w:val="ru-RU"/>
              </w:rPr>
              <w:t>декабря</w:t>
            </w:r>
            <w:r w:rsidRPr="006C4BDB">
              <w:rPr>
                <w:szCs w:val="24"/>
                <w:lang w:val="es-ES_tradnl"/>
              </w:rPr>
              <w:t xml:space="preserve"> 2019 </w:t>
            </w:r>
            <w:r w:rsidRPr="006C4BDB">
              <w:rPr>
                <w:szCs w:val="24"/>
                <w:lang w:val="ru-RU"/>
              </w:rPr>
              <w:t>года</w:t>
            </w:r>
            <w:r w:rsidRPr="006C4BDB">
              <w:rPr>
                <w:szCs w:val="24"/>
                <w:lang w:val="es-ES_tradnl"/>
              </w:rPr>
              <w:t xml:space="preserve"> </w:t>
            </w:r>
            <w:r w:rsidRPr="006C4BDB">
              <w:rPr>
                <w:szCs w:val="24"/>
                <w:lang w:val="ru-RU"/>
              </w:rPr>
              <w:t>Резолюцией</w:t>
            </w:r>
            <w:r w:rsidRPr="006C4BDB">
              <w:rPr>
                <w:szCs w:val="24"/>
                <w:lang w:val="es-ES_tradnl"/>
              </w:rPr>
              <w:t xml:space="preserve"> IDB/BED/15/12/019</w:t>
            </w:r>
            <w:proofErr w:type="gramStart"/>
            <w:r w:rsidRPr="006C4BDB">
              <w:rPr>
                <w:szCs w:val="24"/>
                <w:lang w:val="es-ES_tradnl"/>
              </w:rPr>
              <w:t>/(</w:t>
            </w:r>
            <w:proofErr w:type="gramEnd"/>
            <w:r w:rsidRPr="006C4BDB">
              <w:rPr>
                <w:szCs w:val="24"/>
                <w:lang w:val="es-ES_tradnl"/>
              </w:rPr>
              <w:t>333)/80.</w:t>
            </w:r>
          </w:p>
          <w:p w14:paraId="571548E5" w14:textId="77777777" w:rsidR="004A2104" w:rsidRPr="006C4BDB" w:rsidRDefault="004A2104" w:rsidP="00235B7A">
            <w:pPr>
              <w:tabs>
                <w:tab w:val="left" w:pos="885"/>
              </w:tabs>
              <w:jc w:val="both"/>
              <w:rPr>
                <w:szCs w:val="24"/>
                <w:lang w:val="es-ES_tradnl"/>
              </w:rPr>
            </w:pPr>
          </w:p>
          <w:p w14:paraId="669A622A" w14:textId="77777777" w:rsidR="004A2104" w:rsidRPr="006C4BDB" w:rsidRDefault="004A2104" w:rsidP="00235B7A">
            <w:pPr>
              <w:tabs>
                <w:tab w:val="left" w:pos="885"/>
              </w:tabs>
              <w:jc w:val="both"/>
              <w:rPr>
                <w:szCs w:val="24"/>
                <w:lang w:val="ka-GE"/>
              </w:rPr>
            </w:pPr>
            <w:r w:rsidRPr="006C4BDB">
              <w:rPr>
                <w:b/>
                <w:bCs/>
                <w:szCs w:val="24"/>
                <w:lang w:val="es-ES_tradnl"/>
              </w:rPr>
              <w:t>«</w:t>
            </w:r>
            <w:r w:rsidRPr="006C4BDB">
              <w:rPr>
                <w:b/>
                <w:bCs/>
                <w:szCs w:val="24"/>
                <w:lang w:val="ru-RU"/>
              </w:rPr>
              <w:t>Комплексная</w:t>
            </w:r>
            <w:r w:rsidRPr="006C4BDB">
              <w:rPr>
                <w:b/>
                <w:bCs/>
                <w:szCs w:val="24"/>
                <w:lang w:val="es-ES_tradnl"/>
              </w:rPr>
              <w:t xml:space="preserve"> </w:t>
            </w:r>
            <w:r w:rsidRPr="006C4BDB">
              <w:rPr>
                <w:b/>
                <w:bCs/>
                <w:szCs w:val="24"/>
                <w:lang w:val="ru-RU"/>
              </w:rPr>
              <w:t>клиентская</w:t>
            </w:r>
            <w:r w:rsidRPr="006C4BDB">
              <w:rPr>
                <w:b/>
                <w:bCs/>
                <w:szCs w:val="24"/>
                <w:lang w:val="es-ES_tradnl"/>
              </w:rPr>
              <w:t xml:space="preserve"> </w:t>
            </w:r>
            <w:r w:rsidRPr="006C4BDB">
              <w:rPr>
                <w:b/>
                <w:bCs/>
                <w:szCs w:val="24"/>
                <w:lang w:val="ru-RU"/>
              </w:rPr>
              <w:t>проверка</w:t>
            </w:r>
            <w:r>
              <w:rPr>
                <w:b/>
                <w:bCs/>
                <w:szCs w:val="24"/>
                <w:lang w:val="ru-RU"/>
              </w:rPr>
              <w:t xml:space="preserve"> (ККП)/Расширенная комплексная клиентская проверка</w:t>
            </w:r>
            <w:r w:rsidRPr="006C4BDB">
              <w:rPr>
                <w:b/>
                <w:bCs/>
                <w:szCs w:val="24"/>
                <w:lang w:val="es-ES_tradnl"/>
              </w:rPr>
              <w:t xml:space="preserve">» </w:t>
            </w:r>
            <w:r w:rsidRPr="006C4BDB">
              <w:rPr>
                <w:szCs w:val="24"/>
                <w:lang w:val="ru-RU"/>
              </w:rPr>
              <w:t>означает</w:t>
            </w:r>
            <w:r w:rsidRPr="006C4BDB">
              <w:rPr>
                <w:szCs w:val="24"/>
                <w:lang w:val="es-ES_tradnl"/>
              </w:rPr>
              <w:t xml:space="preserve"> </w:t>
            </w:r>
            <w:r w:rsidRPr="006C4BDB">
              <w:rPr>
                <w:szCs w:val="24"/>
                <w:lang w:val="ru-RU"/>
              </w:rPr>
              <w:t>процесс</w:t>
            </w:r>
            <w:r w:rsidRPr="006C4BDB">
              <w:rPr>
                <w:szCs w:val="24"/>
                <w:lang w:val="es-ES_tradnl"/>
              </w:rPr>
              <w:t xml:space="preserve"> </w:t>
            </w:r>
            <w:r w:rsidRPr="006C4BDB">
              <w:rPr>
                <w:szCs w:val="24"/>
                <w:lang w:val="ru-RU"/>
              </w:rPr>
              <w:t>ознакомления с</w:t>
            </w:r>
            <w:r w:rsidRPr="006C4BDB">
              <w:rPr>
                <w:szCs w:val="24"/>
                <w:lang w:val="es-ES_tradnl"/>
              </w:rPr>
              <w:t xml:space="preserve"> </w:t>
            </w:r>
            <w:r w:rsidRPr="006C4BDB">
              <w:rPr>
                <w:szCs w:val="24"/>
                <w:lang w:val="ru-RU"/>
              </w:rPr>
              <w:t>клиентом</w:t>
            </w:r>
            <w:r w:rsidRPr="006C4BDB">
              <w:rPr>
                <w:szCs w:val="24"/>
                <w:lang w:val="es-ES_tradnl"/>
              </w:rPr>
              <w:t xml:space="preserve">, </w:t>
            </w:r>
            <w:r w:rsidRPr="006C4BDB">
              <w:rPr>
                <w:szCs w:val="24"/>
                <w:lang w:val="ru-RU"/>
              </w:rPr>
              <w:t>состоящий</w:t>
            </w:r>
            <w:r w:rsidRPr="006C4BDB">
              <w:rPr>
                <w:szCs w:val="24"/>
                <w:lang w:val="es-ES_tradnl"/>
              </w:rPr>
              <w:t xml:space="preserve"> </w:t>
            </w:r>
            <w:r w:rsidRPr="006C4BDB">
              <w:rPr>
                <w:szCs w:val="24"/>
                <w:lang w:val="ru-RU"/>
              </w:rPr>
              <w:t>в</w:t>
            </w:r>
            <w:r w:rsidRPr="006C4BDB">
              <w:rPr>
                <w:szCs w:val="24"/>
                <w:lang w:val="es-ES_tradnl"/>
              </w:rPr>
              <w:t xml:space="preserve"> </w:t>
            </w:r>
            <w:r w:rsidRPr="006C4BDB">
              <w:rPr>
                <w:szCs w:val="24"/>
                <w:lang w:val="ru-RU"/>
              </w:rPr>
              <w:t>проведении</w:t>
            </w:r>
            <w:r w:rsidRPr="006C4BDB">
              <w:rPr>
                <w:szCs w:val="24"/>
                <w:lang w:val="es-ES_tradnl"/>
              </w:rPr>
              <w:t xml:space="preserve"> </w:t>
            </w:r>
            <w:r w:rsidRPr="006C4BDB">
              <w:rPr>
                <w:szCs w:val="24"/>
                <w:lang w:val="ru-RU"/>
              </w:rPr>
              <w:t>исследований</w:t>
            </w:r>
            <w:r w:rsidRPr="006C4BDB">
              <w:rPr>
                <w:szCs w:val="24"/>
                <w:lang w:val="es-ES_tradnl"/>
              </w:rPr>
              <w:t xml:space="preserve">, </w:t>
            </w:r>
            <w:r w:rsidRPr="006C4BDB">
              <w:rPr>
                <w:szCs w:val="24"/>
                <w:lang w:val="ru-RU"/>
              </w:rPr>
              <w:t>анализов</w:t>
            </w:r>
            <w:r w:rsidRPr="006C4BDB">
              <w:rPr>
                <w:szCs w:val="24"/>
                <w:lang w:val="es-ES_tradnl"/>
              </w:rPr>
              <w:t xml:space="preserve"> </w:t>
            </w:r>
            <w:r w:rsidRPr="006C4BDB">
              <w:rPr>
                <w:szCs w:val="24"/>
                <w:lang w:val="ru-RU"/>
              </w:rPr>
              <w:t>и</w:t>
            </w:r>
            <w:r w:rsidRPr="006C4BDB">
              <w:rPr>
                <w:szCs w:val="24"/>
                <w:lang w:val="es-ES_tradnl"/>
              </w:rPr>
              <w:t xml:space="preserve"> </w:t>
            </w:r>
            <w:r w:rsidRPr="006C4BDB">
              <w:rPr>
                <w:szCs w:val="24"/>
                <w:lang w:val="ru-RU"/>
              </w:rPr>
              <w:t>проверок</w:t>
            </w:r>
            <w:r w:rsidRPr="006C4BDB">
              <w:rPr>
                <w:szCs w:val="24"/>
                <w:lang w:val="es-ES_tradnl"/>
              </w:rPr>
              <w:t xml:space="preserve">, </w:t>
            </w:r>
            <w:r w:rsidRPr="006C4BDB">
              <w:rPr>
                <w:szCs w:val="24"/>
                <w:lang w:val="ru-RU"/>
              </w:rPr>
              <w:t>направленных</w:t>
            </w:r>
            <w:r w:rsidRPr="006C4BDB">
              <w:rPr>
                <w:szCs w:val="24"/>
                <w:lang w:val="es-ES_tradnl"/>
              </w:rPr>
              <w:t xml:space="preserve"> </w:t>
            </w:r>
            <w:r w:rsidRPr="006C4BDB">
              <w:rPr>
                <w:szCs w:val="24"/>
                <w:lang w:val="ru-RU"/>
              </w:rPr>
              <w:t>на</w:t>
            </w:r>
            <w:r w:rsidRPr="006C4BDB">
              <w:rPr>
                <w:szCs w:val="24"/>
                <w:lang w:val="es-ES_tradnl"/>
              </w:rPr>
              <w:t xml:space="preserve"> </w:t>
            </w:r>
            <w:r w:rsidRPr="006C4BDB">
              <w:rPr>
                <w:szCs w:val="24"/>
                <w:lang w:val="ru-RU"/>
              </w:rPr>
              <w:t>повышение осведомленности о клиенте (ОК)</w:t>
            </w:r>
            <w:r w:rsidRPr="006C4BDB">
              <w:rPr>
                <w:szCs w:val="24"/>
                <w:lang w:val="es-ES_tradnl"/>
              </w:rPr>
              <w:t xml:space="preserve"> </w:t>
            </w:r>
            <w:r w:rsidRPr="006C4BDB">
              <w:rPr>
                <w:szCs w:val="24"/>
                <w:lang w:val="ru-RU"/>
              </w:rPr>
              <w:t>и</w:t>
            </w:r>
            <w:r w:rsidRPr="006C4BDB">
              <w:rPr>
                <w:szCs w:val="24"/>
                <w:lang w:val="es-ES_tradnl"/>
              </w:rPr>
              <w:t xml:space="preserve"> </w:t>
            </w:r>
            <w:r w:rsidRPr="006C4BDB">
              <w:rPr>
                <w:szCs w:val="24"/>
                <w:lang w:val="ru-RU"/>
              </w:rPr>
              <w:t>понимание</w:t>
            </w:r>
            <w:r w:rsidRPr="006C4BDB">
              <w:rPr>
                <w:szCs w:val="24"/>
                <w:lang w:val="es-ES_tradnl"/>
              </w:rPr>
              <w:t xml:space="preserve"> </w:t>
            </w:r>
            <w:r w:rsidRPr="006C4BDB">
              <w:rPr>
                <w:szCs w:val="24"/>
                <w:lang w:val="ru-RU"/>
              </w:rPr>
              <w:t>рисков</w:t>
            </w:r>
            <w:r w:rsidRPr="006C4BDB">
              <w:rPr>
                <w:szCs w:val="24"/>
                <w:lang w:val="es-ES_tradnl"/>
              </w:rPr>
              <w:t xml:space="preserve"> - </w:t>
            </w:r>
            <w:r w:rsidRPr="006C4BDB">
              <w:rPr>
                <w:szCs w:val="24"/>
                <w:lang w:val="ru-RU"/>
              </w:rPr>
              <w:t>включая</w:t>
            </w:r>
            <w:r w:rsidRPr="006C4BDB">
              <w:rPr>
                <w:szCs w:val="24"/>
                <w:lang w:val="es-ES_tradnl"/>
              </w:rPr>
              <w:t xml:space="preserve">, </w:t>
            </w:r>
            <w:r w:rsidRPr="006C4BDB">
              <w:rPr>
                <w:szCs w:val="24"/>
                <w:lang w:val="ru-RU"/>
              </w:rPr>
              <w:t>но</w:t>
            </w:r>
            <w:r w:rsidRPr="006C4BDB">
              <w:rPr>
                <w:szCs w:val="24"/>
                <w:lang w:val="es-ES_tradnl"/>
              </w:rPr>
              <w:t xml:space="preserve"> </w:t>
            </w:r>
            <w:r w:rsidRPr="006C4BDB">
              <w:rPr>
                <w:szCs w:val="24"/>
                <w:lang w:val="ru-RU"/>
              </w:rPr>
              <w:t>не</w:t>
            </w:r>
            <w:r w:rsidRPr="006C4BDB">
              <w:rPr>
                <w:szCs w:val="24"/>
                <w:lang w:val="es-ES_tradnl"/>
              </w:rPr>
              <w:t xml:space="preserve"> </w:t>
            </w:r>
            <w:r w:rsidRPr="006C4BDB">
              <w:rPr>
                <w:szCs w:val="24"/>
                <w:lang w:val="ru-RU"/>
              </w:rPr>
              <w:t>ограничиваясь</w:t>
            </w:r>
            <w:r w:rsidRPr="006C4BDB">
              <w:rPr>
                <w:szCs w:val="24"/>
                <w:lang w:val="es-ES_tradnl"/>
              </w:rPr>
              <w:t xml:space="preserve"> </w:t>
            </w:r>
            <w:r w:rsidRPr="006C4BDB">
              <w:rPr>
                <w:szCs w:val="24"/>
                <w:lang w:val="ru-RU"/>
              </w:rPr>
              <w:t>рисками</w:t>
            </w:r>
            <w:r w:rsidRPr="006C4BDB">
              <w:rPr>
                <w:szCs w:val="24"/>
                <w:lang w:val="es-ES_tradnl"/>
              </w:rPr>
              <w:t xml:space="preserve">, </w:t>
            </w:r>
            <w:r w:rsidRPr="006C4BDB">
              <w:rPr>
                <w:szCs w:val="24"/>
                <w:lang w:val="ru-RU"/>
              </w:rPr>
              <w:t>связанными</w:t>
            </w:r>
            <w:r w:rsidRPr="006C4BDB">
              <w:rPr>
                <w:szCs w:val="24"/>
                <w:lang w:val="es-ES_tradnl"/>
              </w:rPr>
              <w:t xml:space="preserve"> </w:t>
            </w:r>
            <w:r w:rsidRPr="006C4BDB">
              <w:rPr>
                <w:szCs w:val="24"/>
                <w:lang w:val="ru-RU"/>
              </w:rPr>
              <w:t>с</w:t>
            </w:r>
            <w:r w:rsidRPr="006C4BDB">
              <w:rPr>
                <w:szCs w:val="24"/>
                <w:lang w:val="es-ES_tradnl"/>
              </w:rPr>
              <w:t xml:space="preserve"> </w:t>
            </w:r>
            <w:r w:rsidRPr="006C4BDB">
              <w:rPr>
                <w:szCs w:val="24"/>
                <w:lang w:val="ru-RU"/>
              </w:rPr>
              <w:t>отмыванием</w:t>
            </w:r>
            <w:r w:rsidRPr="006C4BDB">
              <w:rPr>
                <w:szCs w:val="24"/>
                <w:lang w:val="es-ES_tradnl"/>
              </w:rPr>
              <w:t xml:space="preserve"> </w:t>
            </w:r>
            <w:r w:rsidRPr="006C4BDB">
              <w:rPr>
                <w:szCs w:val="24"/>
                <w:lang w:val="ru-RU"/>
              </w:rPr>
              <w:t>денег</w:t>
            </w:r>
            <w:r w:rsidRPr="006C4BDB">
              <w:rPr>
                <w:szCs w:val="24"/>
                <w:lang w:val="es-ES_tradnl"/>
              </w:rPr>
              <w:t>/</w:t>
            </w:r>
            <w:r w:rsidRPr="006C4BDB">
              <w:rPr>
                <w:szCs w:val="24"/>
                <w:lang w:val="ru-RU"/>
              </w:rPr>
              <w:t>финансированием</w:t>
            </w:r>
            <w:r w:rsidRPr="006C4BDB">
              <w:rPr>
                <w:szCs w:val="24"/>
                <w:lang w:val="es-ES_tradnl"/>
              </w:rPr>
              <w:t xml:space="preserve"> </w:t>
            </w:r>
            <w:r w:rsidRPr="006C4BDB">
              <w:rPr>
                <w:szCs w:val="24"/>
                <w:lang w:val="ru-RU"/>
              </w:rPr>
              <w:t>терроризма</w:t>
            </w:r>
            <w:r w:rsidRPr="006C4BDB">
              <w:rPr>
                <w:szCs w:val="24"/>
                <w:lang w:val="es-ES_tradnl"/>
              </w:rPr>
              <w:t xml:space="preserve"> (</w:t>
            </w:r>
            <w:r w:rsidRPr="006C4BDB">
              <w:rPr>
                <w:szCs w:val="24"/>
                <w:lang w:val="ru-RU"/>
              </w:rPr>
              <w:t>ОД</w:t>
            </w:r>
            <w:r w:rsidRPr="006C4BDB">
              <w:rPr>
                <w:szCs w:val="24"/>
                <w:lang w:val="es-ES_tradnl"/>
              </w:rPr>
              <w:t>/</w:t>
            </w:r>
            <w:r w:rsidRPr="006C4BDB">
              <w:rPr>
                <w:szCs w:val="24"/>
                <w:lang w:val="ru-RU"/>
              </w:rPr>
              <w:t>ФТ</w:t>
            </w:r>
            <w:r w:rsidRPr="006C4BDB">
              <w:rPr>
                <w:szCs w:val="24"/>
                <w:lang w:val="es-ES_tradnl"/>
              </w:rPr>
              <w:t xml:space="preserve">), </w:t>
            </w:r>
            <w:r w:rsidRPr="006C4BDB">
              <w:rPr>
                <w:szCs w:val="24"/>
                <w:lang w:val="ru-RU"/>
              </w:rPr>
              <w:t>уклонением</w:t>
            </w:r>
            <w:r w:rsidRPr="006C4BDB">
              <w:rPr>
                <w:szCs w:val="24"/>
                <w:lang w:val="es-ES_tradnl"/>
              </w:rPr>
              <w:t xml:space="preserve"> </w:t>
            </w:r>
            <w:r w:rsidRPr="006C4BDB">
              <w:rPr>
                <w:szCs w:val="24"/>
                <w:lang w:val="ru-RU"/>
              </w:rPr>
              <w:t>от</w:t>
            </w:r>
            <w:r w:rsidRPr="006C4BDB">
              <w:rPr>
                <w:szCs w:val="24"/>
                <w:lang w:val="es-ES_tradnl"/>
              </w:rPr>
              <w:t xml:space="preserve"> </w:t>
            </w:r>
            <w:r w:rsidRPr="006C4BDB">
              <w:rPr>
                <w:szCs w:val="24"/>
                <w:lang w:val="ru-RU"/>
              </w:rPr>
              <w:t>уплаты</w:t>
            </w:r>
            <w:r w:rsidRPr="006C4BDB">
              <w:rPr>
                <w:szCs w:val="24"/>
                <w:lang w:val="es-ES_tradnl"/>
              </w:rPr>
              <w:t xml:space="preserve"> </w:t>
            </w:r>
            <w:r w:rsidRPr="006C4BDB">
              <w:rPr>
                <w:szCs w:val="24"/>
                <w:lang w:val="ru-RU"/>
              </w:rPr>
              <w:t>налогов</w:t>
            </w:r>
            <w:r w:rsidRPr="006C4BDB">
              <w:rPr>
                <w:szCs w:val="24"/>
                <w:lang w:val="es-ES_tradnl"/>
              </w:rPr>
              <w:t xml:space="preserve">, </w:t>
            </w:r>
            <w:r w:rsidRPr="006C4BDB">
              <w:rPr>
                <w:szCs w:val="24"/>
                <w:lang w:val="ru-RU"/>
              </w:rPr>
              <w:t>санкциями</w:t>
            </w:r>
            <w:r w:rsidRPr="006C4BDB">
              <w:rPr>
                <w:szCs w:val="24"/>
                <w:lang w:val="es-ES_tradnl"/>
              </w:rPr>
              <w:t xml:space="preserve">, </w:t>
            </w:r>
            <w:r w:rsidRPr="006C4BDB">
              <w:rPr>
                <w:szCs w:val="24"/>
                <w:lang w:val="ru-RU"/>
              </w:rPr>
              <w:t>правонарушениями</w:t>
            </w:r>
            <w:r w:rsidRPr="006C4BDB">
              <w:rPr>
                <w:szCs w:val="24"/>
                <w:lang w:val="es-ES_tradnl"/>
              </w:rPr>
              <w:t xml:space="preserve">, </w:t>
            </w:r>
            <w:r w:rsidRPr="006C4BDB">
              <w:rPr>
                <w:szCs w:val="24"/>
                <w:lang w:val="ru-RU"/>
              </w:rPr>
              <w:t>добропорядочностью</w:t>
            </w:r>
            <w:r w:rsidRPr="006C4BDB">
              <w:rPr>
                <w:szCs w:val="24"/>
                <w:lang w:val="es-ES_tradnl"/>
              </w:rPr>
              <w:t xml:space="preserve">, - </w:t>
            </w:r>
            <w:r w:rsidRPr="006C4BDB">
              <w:rPr>
                <w:szCs w:val="24"/>
                <w:lang w:val="ru-RU"/>
              </w:rPr>
              <w:t>которые</w:t>
            </w:r>
            <w:r w:rsidRPr="006C4BDB">
              <w:rPr>
                <w:szCs w:val="24"/>
                <w:lang w:val="es-ES_tradnl"/>
              </w:rPr>
              <w:t xml:space="preserve"> </w:t>
            </w:r>
            <w:r w:rsidRPr="006C4BDB">
              <w:rPr>
                <w:szCs w:val="24"/>
                <w:lang w:val="ru-RU"/>
              </w:rPr>
              <w:t>может</w:t>
            </w:r>
            <w:r w:rsidRPr="006C4BDB">
              <w:rPr>
                <w:szCs w:val="24"/>
                <w:lang w:val="es-ES_tradnl"/>
              </w:rPr>
              <w:t xml:space="preserve"> </w:t>
            </w:r>
            <w:r w:rsidRPr="006C4BDB">
              <w:rPr>
                <w:szCs w:val="24"/>
                <w:lang w:val="ru-RU"/>
              </w:rPr>
              <w:t>представлять</w:t>
            </w:r>
            <w:r w:rsidRPr="006C4BDB">
              <w:rPr>
                <w:szCs w:val="24"/>
                <w:lang w:val="es-ES_tradnl"/>
              </w:rPr>
              <w:t xml:space="preserve"> </w:t>
            </w:r>
            <w:r w:rsidRPr="006C4BDB">
              <w:rPr>
                <w:szCs w:val="24"/>
                <w:lang w:val="ru-RU"/>
              </w:rPr>
              <w:t>работа</w:t>
            </w:r>
            <w:r w:rsidRPr="006C4BDB">
              <w:rPr>
                <w:szCs w:val="24"/>
                <w:lang w:val="es-ES_tradnl"/>
              </w:rPr>
              <w:t xml:space="preserve"> </w:t>
            </w:r>
            <w:r w:rsidRPr="006C4BDB">
              <w:rPr>
                <w:szCs w:val="24"/>
                <w:lang w:val="ru-RU"/>
              </w:rPr>
              <w:t>с</w:t>
            </w:r>
            <w:r w:rsidRPr="006C4BDB">
              <w:rPr>
                <w:szCs w:val="24"/>
                <w:lang w:val="es-ES_tradnl"/>
              </w:rPr>
              <w:t xml:space="preserve"> </w:t>
            </w:r>
            <w:r w:rsidRPr="006C4BDB">
              <w:rPr>
                <w:szCs w:val="24"/>
                <w:lang w:val="ru-RU"/>
              </w:rPr>
              <w:t>клиентом</w:t>
            </w:r>
            <w:r w:rsidRPr="006C4BDB">
              <w:rPr>
                <w:szCs w:val="24"/>
                <w:lang w:val="es-ES_tradnl"/>
              </w:rPr>
              <w:t xml:space="preserve">, </w:t>
            </w:r>
            <w:r w:rsidRPr="006C4BDB">
              <w:rPr>
                <w:szCs w:val="24"/>
                <w:lang w:val="ru-RU"/>
              </w:rPr>
              <w:t>в</w:t>
            </w:r>
            <w:r w:rsidRPr="006C4BDB">
              <w:rPr>
                <w:szCs w:val="24"/>
                <w:lang w:val="es-ES_tradnl"/>
              </w:rPr>
              <w:t xml:space="preserve"> </w:t>
            </w:r>
            <w:r w:rsidRPr="006C4BDB">
              <w:rPr>
                <w:szCs w:val="24"/>
                <w:lang w:val="ru-RU"/>
              </w:rPr>
              <w:t>соответствии</w:t>
            </w:r>
            <w:r w:rsidRPr="006C4BDB">
              <w:rPr>
                <w:szCs w:val="24"/>
                <w:lang w:val="es-ES_tradnl"/>
              </w:rPr>
              <w:t xml:space="preserve"> </w:t>
            </w:r>
            <w:r w:rsidRPr="006C4BDB">
              <w:rPr>
                <w:szCs w:val="24"/>
                <w:lang w:val="ru-RU"/>
              </w:rPr>
              <w:t>с</w:t>
            </w:r>
            <w:r w:rsidRPr="006C4BDB">
              <w:rPr>
                <w:szCs w:val="24"/>
                <w:lang w:val="es-ES_tradnl"/>
              </w:rPr>
              <w:t xml:space="preserve"> </w:t>
            </w:r>
            <w:r w:rsidRPr="006C4BDB">
              <w:rPr>
                <w:szCs w:val="24"/>
                <w:lang w:val="ru-RU"/>
              </w:rPr>
              <w:t>«Политикой</w:t>
            </w:r>
            <w:r w:rsidRPr="006C4BDB">
              <w:rPr>
                <w:szCs w:val="24"/>
                <w:lang w:val="es-ES_tradnl"/>
              </w:rPr>
              <w:t xml:space="preserve"> </w:t>
            </w:r>
            <w:r w:rsidRPr="006C4BDB">
              <w:rPr>
                <w:bCs/>
                <w:szCs w:val="24"/>
                <w:lang w:val="ru-RU"/>
              </w:rPr>
              <w:t>надзора</w:t>
            </w:r>
            <w:r w:rsidRPr="006C4BDB">
              <w:rPr>
                <w:bCs/>
                <w:szCs w:val="24"/>
                <w:lang w:val="es-ES_tradnl"/>
              </w:rPr>
              <w:t xml:space="preserve"> </w:t>
            </w:r>
            <w:r>
              <w:rPr>
                <w:bCs/>
                <w:szCs w:val="24"/>
                <w:lang w:val="ru-RU"/>
              </w:rPr>
              <w:t xml:space="preserve">за </w:t>
            </w:r>
            <w:r w:rsidRPr="006C4BDB">
              <w:rPr>
                <w:bCs/>
                <w:szCs w:val="24"/>
                <w:lang w:val="ru-RU"/>
              </w:rPr>
              <w:t xml:space="preserve">соответствием </w:t>
            </w:r>
            <w:r>
              <w:rPr>
                <w:bCs/>
                <w:szCs w:val="24"/>
                <w:lang w:val="ru-RU"/>
              </w:rPr>
              <w:t>ИБР</w:t>
            </w:r>
            <w:r w:rsidRPr="006C4BDB">
              <w:rPr>
                <w:bCs/>
                <w:szCs w:val="24"/>
                <w:lang w:val="ru-RU"/>
              </w:rPr>
              <w:t>»</w:t>
            </w:r>
            <w:r>
              <w:rPr>
                <w:bCs/>
                <w:szCs w:val="24"/>
                <w:lang w:val="ru-RU"/>
              </w:rPr>
              <w:t>.</w:t>
            </w:r>
          </w:p>
          <w:p w14:paraId="4BB4D174" w14:textId="77777777" w:rsidR="004A2104" w:rsidRPr="006C4BDB" w:rsidRDefault="004A2104" w:rsidP="00F97B50">
            <w:pPr>
              <w:tabs>
                <w:tab w:val="left" w:pos="885"/>
              </w:tabs>
              <w:rPr>
                <w:b/>
                <w:bCs/>
                <w:color w:val="000000"/>
                <w:szCs w:val="24"/>
                <w:lang w:val="ka-GE"/>
              </w:rPr>
            </w:pPr>
          </w:p>
          <w:p w14:paraId="72D43411" w14:textId="77777777" w:rsidR="004A2104" w:rsidRPr="006C4BDB" w:rsidRDefault="004A2104" w:rsidP="00B341B3">
            <w:pPr>
              <w:tabs>
                <w:tab w:val="left" w:pos="885"/>
              </w:tabs>
              <w:jc w:val="both"/>
              <w:rPr>
                <w:bCs/>
                <w:szCs w:val="24"/>
                <w:lang w:val="ka-GE"/>
              </w:rPr>
            </w:pPr>
            <w:r w:rsidRPr="006C4BDB">
              <w:rPr>
                <w:b/>
                <w:bCs/>
                <w:color w:val="000000"/>
                <w:szCs w:val="24"/>
                <w:lang w:val="ka-GE"/>
              </w:rPr>
              <w:t xml:space="preserve">«Отмывание денег» </w:t>
            </w:r>
            <w:r w:rsidRPr="006C4BDB">
              <w:rPr>
                <w:bCs/>
                <w:color w:val="000000"/>
                <w:szCs w:val="24"/>
                <w:lang w:val="ka-GE"/>
              </w:rPr>
              <w:t xml:space="preserve">означает приобретение, владение, использование, преобразование или передачу доходов от преступной деятельности с целью сокрытия или утаивания незаконного происхождения имущества согласно определению, данному в </w:t>
            </w:r>
            <w:r w:rsidRPr="006C4BDB">
              <w:rPr>
                <w:bCs/>
                <w:color w:val="000000"/>
                <w:szCs w:val="24"/>
                <w:lang w:val="ru-RU"/>
              </w:rPr>
              <w:t>«</w:t>
            </w:r>
            <w:r w:rsidRPr="006C4BDB">
              <w:rPr>
                <w:bCs/>
                <w:color w:val="000000"/>
                <w:szCs w:val="24"/>
                <w:lang w:val="ka-GE"/>
              </w:rPr>
              <w:t>Политике надзора за соответствием ИБР</w:t>
            </w:r>
            <w:r w:rsidRPr="006C4BDB">
              <w:rPr>
                <w:bCs/>
                <w:color w:val="000000"/>
                <w:szCs w:val="24"/>
                <w:lang w:val="ru-RU"/>
              </w:rPr>
              <w:t>»</w:t>
            </w:r>
            <w:r w:rsidRPr="006C4BDB">
              <w:rPr>
                <w:bCs/>
                <w:color w:val="000000"/>
                <w:szCs w:val="24"/>
                <w:lang w:val="ka-GE"/>
              </w:rPr>
              <w:t>.</w:t>
            </w:r>
            <w:r w:rsidRPr="006C4BDB">
              <w:rPr>
                <w:b/>
                <w:bCs/>
                <w:color w:val="000000"/>
                <w:szCs w:val="24"/>
                <w:lang w:val="ka-GE"/>
              </w:rPr>
              <w:t xml:space="preserve"> </w:t>
            </w:r>
          </w:p>
          <w:p w14:paraId="51DE63B7" w14:textId="77777777" w:rsidR="004A2104" w:rsidRPr="006C4BDB" w:rsidRDefault="004A2104" w:rsidP="00B341B3">
            <w:pPr>
              <w:tabs>
                <w:tab w:val="left" w:pos="885"/>
              </w:tabs>
              <w:jc w:val="both"/>
              <w:rPr>
                <w:szCs w:val="24"/>
                <w:lang w:val="ka-GE"/>
              </w:rPr>
            </w:pPr>
          </w:p>
          <w:p w14:paraId="5BA440EA" w14:textId="77777777" w:rsidR="004A2104" w:rsidRPr="006C4BDB" w:rsidRDefault="004A2104" w:rsidP="00B341B3">
            <w:pPr>
              <w:tabs>
                <w:tab w:val="left" w:pos="885"/>
              </w:tabs>
              <w:jc w:val="both"/>
              <w:rPr>
                <w:bCs/>
                <w:color w:val="000000"/>
                <w:szCs w:val="24"/>
                <w:lang w:val="ka-GE"/>
              </w:rPr>
            </w:pPr>
            <w:r w:rsidRPr="006C4BDB">
              <w:rPr>
                <w:b/>
                <w:szCs w:val="24"/>
                <w:lang w:val="ka-GE"/>
              </w:rPr>
              <w:t xml:space="preserve">«Финансирование терроризма» </w:t>
            </w:r>
            <w:r w:rsidRPr="006C4BDB">
              <w:rPr>
                <w:szCs w:val="24"/>
                <w:lang w:val="ru-RU"/>
              </w:rPr>
              <w:t>о</w:t>
            </w:r>
            <w:r w:rsidRPr="006C4BDB">
              <w:rPr>
                <w:szCs w:val="24"/>
                <w:lang w:val="ka-GE"/>
              </w:rPr>
              <w:t>значает преступление, предусмотренное статьей 2 Международной конвенции о борьбе с финансированием терроризма 1999 года</w:t>
            </w:r>
            <w:r w:rsidRPr="006C4BDB">
              <w:rPr>
                <w:bCs/>
                <w:szCs w:val="24"/>
                <w:lang w:val="ka-GE"/>
              </w:rPr>
              <w:t xml:space="preserve">, </w:t>
            </w:r>
            <w:r w:rsidRPr="006C4BDB">
              <w:rPr>
                <w:bCs/>
                <w:color w:val="000000"/>
                <w:szCs w:val="24"/>
                <w:lang w:val="ka-GE"/>
              </w:rPr>
              <w:t xml:space="preserve">согласно определению, данному в </w:t>
            </w:r>
            <w:r w:rsidRPr="006C4BDB">
              <w:rPr>
                <w:bCs/>
                <w:color w:val="000000"/>
                <w:szCs w:val="24"/>
                <w:lang w:val="ru-RU"/>
              </w:rPr>
              <w:t>«</w:t>
            </w:r>
            <w:r w:rsidRPr="006C4BDB">
              <w:rPr>
                <w:bCs/>
                <w:color w:val="000000"/>
                <w:szCs w:val="24"/>
                <w:lang w:val="ka-GE"/>
              </w:rPr>
              <w:t>Политике надзора за соответствием ИБР</w:t>
            </w:r>
            <w:r w:rsidRPr="006C4BDB">
              <w:rPr>
                <w:bCs/>
                <w:color w:val="000000"/>
                <w:szCs w:val="24"/>
                <w:lang w:val="ru-RU"/>
              </w:rPr>
              <w:t>»</w:t>
            </w:r>
            <w:r w:rsidRPr="006C4BDB">
              <w:rPr>
                <w:bCs/>
                <w:color w:val="000000"/>
                <w:szCs w:val="24"/>
                <w:lang w:val="ka-GE"/>
              </w:rPr>
              <w:t>.</w:t>
            </w:r>
          </w:p>
          <w:p w14:paraId="475B3E41" w14:textId="77777777" w:rsidR="004A2104" w:rsidRPr="006C4BDB" w:rsidRDefault="004A2104" w:rsidP="00F97B50">
            <w:pPr>
              <w:tabs>
                <w:tab w:val="left" w:pos="885"/>
              </w:tabs>
              <w:rPr>
                <w:bCs/>
                <w:color w:val="000000"/>
                <w:szCs w:val="24"/>
                <w:lang w:val="ka-GE"/>
              </w:rPr>
            </w:pPr>
          </w:p>
          <w:p w14:paraId="12701703" w14:textId="77777777" w:rsidR="004A2104" w:rsidRDefault="004A2104" w:rsidP="00F97B50">
            <w:pPr>
              <w:tabs>
                <w:tab w:val="left" w:pos="885"/>
              </w:tabs>
              <w:rPr>
                <w:szCs w:val="24"/>
                <w:lang w:val="ru-RU"/>
              </w:rPr>
            </w:pPr>
            <w:r w:rsidRPr="006C4BDB">
              <w:rPr>
                <w:b/>
                <w:bCs/>
                <w:szCs w:val="24"/>
                <w:lang w:val="ru-RU"/>
              </w:rPr>
              <w:t>«Анкета/Форма ИБР по ПОД/ПФТ/ОК»</w:t>
            </w:r>
            <w:r w:rsidRPr="006C4BDB">
              <w:rPr>
                <w:szCs w:val="24"/>
                <w:lang w:val="ru-RU"/>
              </w:rPr>
              <w:t>: см. Приложение.</w:t>
            </w:r>
          </w:p>
          <w:p w14:paraId="712F87EF" w14:textId="77777777" w:rsidR="004A2104" w:rsidRPr="006C4BDB" w:rsidRDefault="004A2104" w:rsidP="00F97B50">
            <w:pPr>
              <w:tabs>
                <w:tab w:val="left" w:pos="885"/>
              </w:tabs>
              <w:rPr>
                <w:szCs w:val="24"/>
                <w:lang w:val="ru-RU"/>
              </w:rPr>
            </w:pPr>
          </w:p>
        </w:tc>
      </w:tr>
      <w:tr w:rsidR="004A2104" w:rsidRPr="00C670ED" w14:paraId="139623E8" w14:textId="77777777" w:rsidTr="00F97B50">
        <w:trPr>
          <w:gridBefore w:val="1"/>
          <w:wBefore w:w="108" w:type="dxa"/>
        </w:trPr>
        <w:tc>
          <w:tcPr>
            <w:tcW w:w="2250" w:type="dxa"/>
          </w:tcPr>
          <w:p w14:paraId="64597D80" w14:textId="77777777" w:rsidR="004A2104" w:rsidRPr="006C4BDB" w:rsidRDefault="004A2104" w:rsidP="00F97B50">
            <w:pPr>
              <w:pStyle w:val="a1"/>
            </w:pPr>
            <w:bookmarkStart w:id="52" w:name="_Toc151847286"/>
            <w:bookmarkStart w:id="53" w:name="_Toc151922085"/>
            <w:bookmarkStart w:id="54" w:name="_Toc438438824"/>
            <w:bookmarkStart w:id="55" w:name="_Toc438532568"/>
            <w:bookmarkStart w:id="56" w:name="_Toc438733968"/>
            <w:bookmarkStart w:id="57" w:name="_Toc438907009"/>
            <w:bookmarkStart w:id="58" w:name="_Toc438907208"/>
            <w:r w:rsidRPr="004E0D92">
              <w:lastRenderedPageBreak/>
              <w:t>5. Правомочные товары и</w:t>
            </w:r>
            <w:r>
              <w:t xml:space="preserve"> </w:t>
            </w:r>
            <w:r>
              <w:lastRenderedPageBreak/>
              <w:t>сопутствующие у</w:t>
            </w:r>
            <w:r w:rsidRPr="006C4BDB">
              <w:t>слуги</w:t>
            </w:r>
            <w:bookmarkEnd w:id="52"/>
            <w:bookmarkEnd w:id="53"/>
            <w:r w:rsidRPr="006C4BDB">
              <w:t xml:space="preserve"> </w:t>
            </w:r>
            <w:bookmarkEnd w:id="54"/>
            <w:bookmarkEnd w:id="55"/>
            <w:bookmarkEnd w:id="56"/>
            <w:bookmarkEnd w:id="57"/>
            <w:bookmarkEnd w:id="58"/>
          </w:p>
        </w:tc>
        <w:tc>
          <w:tcPr>
            <w:tcW w:w="7110" w:type="dxa"/>
            <w:tcBorders>
              <w:bottom w:val="nil"/>
            </w:tcBorders>
          </w:tcPr>
          <w:p w14:paraId="58308C89" w14:textId="77777777" w:rsidR="004A2104" w:rsidRPr="006C4BDB" w:rsidRDefault="004A2104" w:rsidP="00360FD9">
            <w:pPr>
              <w:pStyle w:val="Sub-ClauseText"/>
              <w:numPr>
                <w:ilvl w:val="1"/>
                <w:numId w:val="23"/>
              </w:numPr>
              <w:spacing w:before="0" w:after="200"/>
              <w:ind w:left="605" w:hanging="605"/>
              <w:rPr>
                <w:spacing w:val="0"/>
                <w:lang w:val="ru-RU"/>
              </w:rPr>
            </w:pPr>
            <w:r>
              <w:rPr>
                <w:lang w:val="ru-RU"/>
              </w:rPr>
              <w:lastRenderedPageBreak/>
              <w:t>Все Т</w:t>
            </w:r>
            <w:r w:rsidRPr="006C4BDB">
              <w:rPr>
                <w:lang w:val="ru-RU"/>
              </w:rPr>
              <w:t xml:space="preserve">овары и </w:t>
            </w:r>
            <w:r>
              <w:rPr>
                <w:lang w:val="ru-RU"/>
              </w:rPr>
              <w:t>Сопутствующие У</w:t>
            </w:r>
            <w:r w:rsidRPr="006C4BDB">
              <w:rPr>
                <w:lang w:val="ru-RU"/>
              </w:rPr>
              <w:t xml:space="preserve">слуги, подлежащие поставке по </w:t>
            </w:r>
            <w:r>
              <w:rPr>
                <w:lang w:val="ru-RU"/>
              </w:rPr>
              <w:t>Д</w:t>
            </w:r>
            <w:r w:rsidRPr="006C4BDB">
              <w:rPr>
                <w:lang w:val="ru-RU"/>
              </w:rPr>
              <w:t xml:space="preserve">оговору и финансированию за счет средств ИБР, должны </w:t>
            </w:r>
            <w:r w:rsidRPr="006C4BDB">
              <w:rPr>
                <w:lang w:val="ru-RU"/>
              </w:rPr>
              <w:lastRenderedPageBreak/>
              <w:t xml:space="preserve">иметь страной происхождения правомочную страну, включенную в раздел </w:t>
            </w:r>
            <w:r w:rsidRPr="006C4BDB">
              <w:t>V</w:t>
            </w:r>
            <w:r w:rsidRPr="006C4BDB">
              <w:rPr>
                <w:lang w:val="ru-RU"/>
              </w:rPr>
              <w:t xml:space="preserve"> «Правомочные страны».</w:t>
            </w:r>
          </w:p>
          <w:p w14:paraId="598C5955" w14:textId="77777777" w:rsidR="004A2104" w:rsidRPr="006C4BDB" w:rsidRDefault="004A2104" w:rsidP="00360FD9">
            <w:pPr>
              <w:pStyle w:val="Sub-ClauseText"/>
              <w:numPr>
                <w:ilvl w:val="1"/>
                <w:numId w:val="23"/>
              </w:numPr>
              <w:spacing w:before="0" w:after="200"/>
              <w:ind w:left="605" w:hanging="605"/>
              <w:rPr>
                <w:spacing w:val="0"/>
                <w:lang w:val="ru-RU"/>
              </w:rPr>
            </w:pPr>
            <w:r w:rsidRPr="006C4BDB">
              <w:rPr>
                <w:lang w:val="ru-RU"/>
              </w:rPr>
              <w:t>Для целей настоящего пункта термин «товары» означает товарную продукцию, сырье, машины, оборудование и промышленные установки, а термин «сопутствующие услуги» означает страховые, монтажные, учебные услуги и услуги по проведению первоначального технического обслуживания.</w:t>
            </w:r>
          </w:p>
          <w:p w14:paraId="784BEB7D" w14:textId="77777777" w:rsidR="004A2104" w:rsidRPr="006C4BDB" w:rsidRDefault="004A2104" w:rsidP="00360FD9">
            <w:pPr>
              <w:pStyle w:val="Sub-ClauseText"/>
              <w:numPr>
                <w:ilvl w:val="1"/>
                <w:numId w:val="23"/>
              </w:numPr>
              <w:spacing w:before="0" w:after="200"/>
              <w:ind w:left="605" w:hanging="605"/>
              <w:rPr>
                <w:spacing w:val="0"/>
                <w:lang w:val="ru-RU"/>
              </w:rPr>
            </w:pPr>
            <w:r w:rsidRPr="006C4BDB">
              <w:rPr>
                <w:lang w:val="ru-RU"/>
              </w:rPr>
              <w:t>Понятие «страна происхождения» означает страну, где товары были добыты, выращены, культивированы, произведены, изготовлены или обработаны либо в результате их изготовления, обработки или сборки было получено иное изделие торгового назначения, главнейшие характеристики которого существенно отличаются от характеристик его комплектующих.</w:t>
            </w:r>
          </w:p>
        </w:tc>
      </w:tr>
      <w:tr w:rsidR="004A2104" w:rsidRPr="004E0D92" w14:paraId="4F8AABB4" w14:textId="77777777" w:rsidTr="00F97B50">
        <w:trPr>
          <w:gridBefore w:val="1"/>
          <w:wBefore w:w="108" w:type="dxa"/>
        </w:trPr>
        <w:tc>
          <w:tcPr>
            <w:tcW w:w="2250" w:type="dxa"/>
          </w:tcPr>
          <w:p w14:paraId="01EC3AC0" w14:textId="77777777" w:rsidR="004A2104" w:rsidRPr="006C4BDB" w:rsidRDefault="004A2104" w:rsidP="00F97B50">
            <w:pPr>
              <w:pStyle w:val="Heading1-Clausename"/>
              <w:tabs>
                <w:tab w:val="clear" w:pos="360"/>
              </w:tabs>
              <w:spacing w:before="0" w:after="200"/>
              <w:ind w:left="0" w:firstLine="0"/>
              <w:rPr>
                <w:lang w:val="ru-RU"/>
              </w:rPr>
            </w:pPr>
          </w:p>
        </w:tc>
        <w:tc>
          <w:tcPr>
            <w:tcW w:w="7110" w:type="dxa"/>
          </w:tcPr>
          <w:p w14:paraId="5E968574" w14:textId="7C256DDF" w:rsidR="004A2104" w:rsidRPr="00BD6722" w:rsidRDefault="004A2104" w:rsidP="00F97B50">
            <w:pPr>
              <w:pStyle w:val="a0"/>
            </w:pPr>
            <w:bookmarkStart w:id="59" w:name="_Toc151847287"/>
            <w:bookmarkStart w:id="60" w:name="_Toc151922086"/>
            <w:bookmarkStart w:id="61" w:name="_Toc505659524"/>
            <w:r w:rsidRPr="00BD6722">
              <w:t xml:space="preserve">B. Содержание </w:t>
            </w:r>
            <w:bookmarkEnd w:id="59"/>
            <w:bookmarkEnd w:id="60"/>
            <w:r w:rsidR="001366AD">
              <w:t>Тендерной документации</w:t>
            </w:r>
            <w:r w:rsidRPr="00BD6722">
              <w:t xml:space="preserve"> </w:t>
            </w:r>
            <w:bookmarkEnd w:id="61"/>
          </w:p>
        </w:tc>
      </w:tr>
      <w:tr w:rsidR="004A2104" w:rsidRPr="00C670ED" w14:paraId="641C9D97" w14:textId="77777777" w:rsidTr="00F97B50">
        <w:trPr>
          <w:gridBefore w:val="1"/>
          <w:wBefore w:w="108" w:type="dxa"/>
        </w:trPr>
        <w:tc>
          <w:tcPr>
            <w:tcW w:w="2250" w:type="dxa"/>
          </w:tcPr>
          <w:p w14:paraId="15E9ECD6" w14:textId="3CDB4B45" w:rsidR="004A2104" w:rsidRPr="006C4BDB" w:rsidRDefault="004A2104" w:rsidP="00F97B50">
            <w:pPr>
              <w:pStyle w:val="a1"/>
            </w:pPr>
            <w:bookmarkStart w:id="62" w:name="_Toc438532572"/>
            <w:bookmarkStart w:id="63" w:name="_Toc151847288"/>
            <w:bookmarkStart w:id="64" w:name="_Toc151922087"/>
            <w:bookmarkStart w:id="65" w:name="_Toc438438826"/>
            <w:bookmarkStart w:id="66" w:name="_Toc438532574"/>
            <w:bookmarkStart w:id="67" w:name="_Toc438733970"/>
            <w:bookmarkStart w:id="68" w:name="_Toc438907010"/>
            <w:bookmarkStart w:id="69" w:name="_Toc438907209"/>
            <w:bookmarkEnd w:id="62"/>
            <w:r w:rsidRPr="006C4BDB">
              <w:t>6.</w:t>
            </w:r>
            <w:r>
              <w:rPr>
                <w:rFonts w:ascii="Sylfaen" w:hAnsi="Sylfaen"/>
                <w:lang w:val="ka-GE"/>
              </w:rPr>
              <w:t xml:space="preserve"> </w:t>
            </w:r>
            <w:r>
              <w:t xml:space="preserve">Разделы </w:t>
            </w:r>
            <w:bookmarkEnd w:id="63"/>
            <w:bookmarkEnd w:id="64"/>
            <w:r w:rsidR="001366AD">
              <w:t>Тендерной документации</w:t>
            </w:r>
            <w:r w:rsidRPr="006C4BDB">
              <w:t xml:space="preserve"> </w:t>
            </w:r>
          </w:p>
          <w:bookmarkEnd w:id="65"/>
          <w:bookmarkEnd w:id="66"/>
          <w:bookmarkEnd w:id="67"/>
          <w:bookmarkEnd w:id="68"/>
          <w:bookmarkEnd w:id="69"/>
          <w:p w14:paraId="4A2F9C6B" w14:textId="77777777" w:rsidR="004A2104" w:rsidRPr="006C4BDB" w:rsidRDefault="004A2104" w:rsidP="00F97B50">
            <w:pPr>
              <w:pStyle w:val="i"/>
              <w:keepNext/>
              <w:tabs>
                <w:tab w:val="num" w:pos="144"/>
              </w:tabs>
              <w:suppressAutoHyphens w:val="0"/>
              <w:spacing w:after="200"/>
              <w:ind w:left="144" w:hanging="180"/>
              <w:rPr>
                <w:rFonts w:ascii="Times New Roman" w:hAnsi="Times New Roman"/>
                <w:b/>
                <w:spacing w:val="-2"/>
                <w:lang w:val="ru-RU"/>
              </w:rPr>
            </w:pPr>
          </w:p>
        </w:tc>
        <w:tc>
          <w:tcPr>
            <w:tcW w:w="7110" w:type="dxa"/>
          </w:tcPr>
          <w:p w14:paraId="1F908413" w14:textId="4AF5FE31" w:rsidR="004A2104" w:rsidRPr="006C4BDB" w:rsidRDefault="001366AD" w:rsidP="00360FD9">
            <w:pPr>
              <w:pStyle w:val="Sub-ClauseText"/>
              <w:numPr>
                <w:ilvl w:val="1"/>
                <w:numId w:val="24"/>
              </w:numPr>
              <w:spacing w:before="0" w:after="200"/>
              <w:ind w:left="605" w:hanging="605"/>
              <w:rPr>
                <w:spacing w:val="0"/>
                <w:lang w:val="ru-RU"/>
              </w:rPr>
            </w:pPr>
            <w:r>
              <w:rPr>
                <w:lang w:val="ru-RU"/>
              </w:rPr>
              <w:t>Тендерная документация</w:t>
            </w:r>
            <w:r w:rsidR="004A2104" w:rsidRPr="006C4BDB">
              <w:rPr>
                <w:lang w:val="ru-RU"/>
              </w:rPr>
              <w:t xml:space="preserve"> состоит из Частей 1, 2 и 3, включающих в себя Разделы, приведенные ниже, а также Дополнения, если они выпущены согласно пункту 8 ИУТ</w:t>
            </w:r>
            <w:r w:rsidR="004A2104" w:rsidRPr="006C4BDB">
              <w:rPr>
                <w:spacing w:val="0"/>
                <w:lang w:val="ru-RU"/>
              </w:rPr>
              <w:t>.</w:t>
            </w:r>
          </w:p>
          <w:p w14:paraId="06278028" w14:textId="77777777" w:rsidR="004A2104" w:rsidRPr="006C4BDB" w:rsidRDefault="004A2104" w:rsidP="00F97B50">
            <w:pPr>
              <w:tabs>
                <w:tab w:val="left" w:pos="1152"/>
                <w:tab w:val="left" w:pos="2502"/>
              </w:tabs>
              <w:spacing w:after="200"/>
              <w:ind w:left="612"/>
              <w:rPr>
                <w:b/>
                <w:lang w:val="ru-RU"/>
              </w:rPr>
            </w:pPr>
            <w:r w:rsidRPr="006C4BDB">
              <w:rPr>
                <w:b/>
                <w:lang w:val="ru-RU"/>
              </w:rPr>
              <w:t>ЧАСТЬ 1    Порядок проведения торгов (конкурса)</w:t>
            </w:r>
          </w:p>
          <w:p w14:paraId="346C3B4D" w14:textId="77777777" w:rsidR="004A2104" w:rsidRPr="006C4BDB" w:rsidRDefault="004A2104" w:rsidP="002D1DC3">
            <w:pPr>
              <w:numPr>
                <w:ilvl w:val="0"/>
                <w:numId w:val="9"/>
              </w:numPr>
              <w:tabs>
                <w:tab w:val="left" w:pos="1602"/>
                <w:tab w:val="left" w:pos="2502"/>
              </w:tabs>
              <w:spacing w:after="120"/>
              <w:ind w:left="1598" w:hanging="446"/>
              <w:jc w:val="both"/>
              <w:rPr>
                <w:lang w:val="ru-RU"/>
              </w:rPr>
            </w:pPr>
            <w:r w:rsidRPr="006C4BDB">
              <w:rPr>
                <w:lang w:val="ru-RU"/>
              </w:rPr>
              <w:t xml:space="preserve">Раздел </w:t>
            </w:r>
            <w:r w:rsidRPr="006C4BDB">
              <w:t>I</w:t>
            </w:r>
            <w:r>
              <w:rPr>
                <w:lang w:val="ru-RU"/>
              </w:rPr>
              <w:t>. Инструкция для У</w:t>
            </w:r>
            <w:r w:rsidRPr="006C4BDB">
              <w:rPr>
                <w:lang w:val="ru-RU"/>
              </w:rPr>
              <w:t xml:space="preserve">частников торгов (ИУТ) </w:t>
            </w:r>
          </w:p>
          <w:p w14:paraId="372BB85D" w14:textId="77777777" w:rsidR="004A2104" w:rsidRPr="006C4BDB" w:rsidRDefault="004A2104" w:rsidP="002D1DC3">
            <w:pPr>
              <w:numPr>
                <w:ilvl w:val="0"/>
                <w:numId w:val="10"/>
              </w:numPr>
              <w:tabs>
                <w:tab w:val="left" w:pos="1602"/>
                <w:tab w:val="left" w:pos="2502"/>
              </w:tabs>
              <w:spacing w:after="120"/>
              <w:ind w:left="1598" w:hanging="446"/>
              <w:jc w:val="both"/>
              <w:rPr>
                <w:lang w:val="ru-RU"/>
              </w:rPr>
            </w:pPr>
            <w:r w:rsidRPr="006C4BDB">
              <w:rPr>
                <w:lang w:val="ru-RU"/>
              </w:rPr>
              <w:t xml:space="preserve">Раздел </w:t>
            </w:r>
            <w:r w:rsidRPr="006C4BDB">
              <w:t>II</w:t>
            </w:r>
            <w:r w:rsidRPr="006C4BDB">
              <w:rPr>
                <w:lang w:val="ru-RU"/>
              </w:rPr>
              <w:t>. Условия торгов (УТ)</w:t>
            </w:r>
          </w:p>
          <w:p w14:paraId="234C94E3" w14:textId="77777777" w:rsidR="004A2104" w:rsidRPr="006C4BDB" w:rsidRDefault="004A2104" w:rsidP="002D1DC3">
            <w:pPr>
              <w:numPr>
                <w:ilvl w:val="0"/>
                <w:numId w:val="10"/>
              </w:numPr>
              <w:tabs>
                <w:tab w:val="left" w:pos="1602"/>
                <w:tab w:val="left" w:pos="2502"/>
              </w:tabs>
              <w:spacing w:after="120"/>
              <w:ind w:left="1598" w:hanging="446"/>
              <w:jc w:val="both"/>
              <w:rPr>
                <w:lang w:val="ru-RU"/>
              </w:rPr>
            </w:pPr>
            <w:r w:rsidRPr="006C4BDB">
              <w:rPr>
                <w:lang w:val="ru-RU"/>
              </w:rPr>
              <w:t xml:space="preserve">Раздел </w:t>
            </w:r>
            <w:r w:rsidRPr="006C4BDB">
              <w:t>III</w:t>
            </w:r>
            <w:r w:rsidRPr="006C4BDB">
              <w:rPr>
                <w:lang w:val="ru-RU"/>
              </w:rPr>
              <w:t>. Критерии оценки и квалификационные требования</w:t>
            </w:r>
          </w:p>
          <w:p w14:paraId="4BF89EC8" w14:textId="77777777" w:rsidR="004A2104" w:rsidRPr="006C4BDB" w:rsidRDefault="004A2104" w:rsidP="002D1DC3">
            <w:pPr>
              <w:numPr>
                <w:ilvl w:val="0"/>
                <w:numId w:val="11"/>
              </w:numPr>
              <w:tabs>
                <w:tab w:val="left" w:pos="1602"/>
                <w:tab w:val="left" w:pos="2502"/>
              </w:tabs>
              <w:spacing w:after="120"/>
              <w:ind w:left="1598" w:hanging="446"/>
              <w:jc w:val="both"/>
              <w:rPr>
                <w:lang w:val="ru-RU"/>
              </w:rPr>
            </w:pPr>
            <w:r w:rsidRPr="006C4BDB">
              <w:rPr>
                <w:lang w:val="ru-RU"/>
              </w:rPr>
              <w:t xml:space="preserve">Раздел </w:t>
            </w:r>
            <w:r w:rsidRPr="006C4BDB">
              <w:t>IV</w:t>
            </w:r>
            <w:r w:rsidRPr="006C4BDB">
              <w:rPr>
                <w:lang w:val="ru-RU"/>
              </w:rPr>
              <w:t>. Образцы форм заявки на участие в конкурсных торгах</w:t>
            </w:r>
          </w:p>
          <w:p w14:paraId="1BF04217" w14:textId="77777777" w:rsidR="004A2104" w:rsidRPr="006C4BDB" w:rsidRDefault="004A2104" w:rsidP="002D1DC3">
            <w:pPr>
              <w:numPr>
                <w:ilvl w:val="0"/>
                <w:numId w:val="11"/>
              </w:numPr>
              <w:tabs>
                <w:tab w:val="left" w:pos="1602"/>
                <w:tab w:val="left" w:pos="2502"/>
              </w:tabs>
              <w:spacing w:after="120"/>
              <w:ind w:left="1598" w:hanging="446"/>
              <w:jc w:val="both"/>
            </w:pPr>
            <w:r w:rsidRPr="006C4BDB">
              <w:rPr>
                <w:lang w:val="ru-RU"/>
              </w:rPr>
              <w:t xml:space="preserve">Раздел </w:t>
            </w:r>
            <w:r w:rsidRPr="006C4BDB">
              <w:t xml:space="preserve">V. </w:t>
            </w:r>
            <w:r w:rsidRPr="006C4BDB">
              <w:rPr>
                <w:lang w:val="ru-RU"/>
              </w:rPr>
              <w:t>Правомочные страны</w:t>
            </w:r>
          </w:p>
          <w:p w14:paraId="6B242141" w14:textId="77777777" w:rsidR="004A2104" w:rsidRPr="006C4BDB" w:rsidRDefault="004A2104" w:rsidP="002D1DC3">
            <w:pPr>
              <w:numPr>
                <w:ilvl w:val="0"/>
                <w:numId w:val="14"/>
              </w:numPr>
              <w:spacing w:after="120"/>
              <w:ind w:left="1598" w:hanging="446"/>
              <w:jc w:val="both"/>
              <w:rPr>
                <w:lang w:val="ru-RU"/>
              </w:rPr>
            </w:pPr>
            <w:r w:rsidRPr="006C4BDB">
              <w:rPr>
                <w:lang w:val="ru-RU"/>
              </w:rPr>
              <w:t xml:space="preserve">Раздел </w:t>
            </w:r>
            <w:r w:rsidRPr="006C4BDB">
              <w:t>VI</w:t>
            </w:r>
            <w:r w:rsidRPr="006C4BDB">
              <w:rPr>
                <w:lang w:val="ru-RU"/>
              </w:rPr>
              <w:t>. Политика ИБР по противодействию коррупции и мошенничеству</w:t>
            </w:r>
          </w:p>
        </w:tc>
      </w:tr>
      <w:tr w:rsidR="004A2104" w:rsidRPr="00C670ED" w14:paraId="178D91C9" w14:textId="77777777" w:rsidTr="00F97B50">
        <w:trPr>
          <w:gridBefore w:val="1"/>
          <w:wBefore w:w="108" w:type="dxa"/>
          <w:cantSplit/>
        </w:trPr>
        <w:tc>
          <w:tcPr>
            <w:tcW w:w="2250" w:type="dxa"/>
            <w:tcBorders>
              <w:bottom w:val="nil"/>
            </w:tcBorders>
          </w:tcPr>
          <w:p w14:paraId="38D6A81C" w14:textId="77777777" w:rsidR="004A2104" w:rsidRPr="006C4BDB" w:rsidRDefault="004A2104" w:rsidP="00F97B50">
            <w:pPr>
              <w:tabs>
                <w:tab w:val="left" w:pos="1602"/>
                <w:tab w:val="left" w:pos="2502"/>
              </w:tabs>
              <w:spacing w:after="200"/>
              <w:ind w:left="1152"/>
              <w:rPr>
                <w:lang w:val="ru-RU"/>
              </w:rPr>
            </w:pPr>
          </w:p>
        </w:tc>
        <w:tc>
          <w:tcPr>
            <w:tcW w:w="7110" w:type="dxa"/>
            <w:tcBorders>
              <w:bottom w:val="nil"/>
            </w:tcBorders>
          </w:tcPr>
          <w:p w14:paraId="1DFC167C" w14:textId="77777777" w:rsidR="004A2104" w:rsidRPr="006C4BDB" w:rsidRDefault="004A2104" w:rsidP="00F97B50">
            <w:pPr>
              <w:pStyle w:val="a0"/>
            </w:pPr>
            <w:bookmarkStart w:id="70" w:name="_Toc151842096"/>
            <w:bookmarkStart w:id="71" w:name="_Toc151847289"/>
            <w:bookmarkStart w:id="72" w:name="_Toc151922088"/>
            <w:r w:rsidRPr="006C4BDB">
              <w:t>ЧАСТЬ 2   Требования к поставкам</w:t>
            </w:r>
            <w:bookmarkEnd w:id="70"/>
            <w:bookmarkEnd w:id="71"/>
            <w:bookmarkEnd w:id="72"/>
          </w:p>
          <w:p w14:paraId="6AF7647E" w14:textId="77777777" w:rsidR="004A2104" w:rsidRPr="006C4BDB" w:rsidRDefault="004A2104" w:rsidP="00360FD9">
            <w:pPr>
              <w:numPr>
                <w:ilvl w:val="0"/>
                <w:numId w:val="12"/>
              </w:numPr>
              <w:tabs>
                <w:tab w:val="left" w:pos="1602"/>
              </w:tabs>
              <w:spacing w:after="200"/>
              <w:ind w:left="1598" w:hanging="446"/>
              <w:rPr>
                <w:lang w:val="ru-RU"/>
              </w:rPr>
            </w:pPr>
            <w:r w:rsidRPr="006C4BDB">
              <w:rPr>
                <w:lang w:val="ru-RU"/>
              </w:rPr>
              <w:t xml:space="preserve">Раздел </w:t>
            </w:r>
            <w:r w:rsidRPr="006C4BDB">
              <w:t>VII</w:t>
            </w:r>
            <w:r w:rsidRPr="006C4BDB">
              <w:rPr>
                <w:lang w:val="ru-RU"/>
              </w:rPr>
              <w:t>. Перечень требований</w:t>
            </w:r>
          </w:p>
          <w:p w14:paraId="2FD7209F" w14:textId="5A2583B4" w:rsidR="004A2104" w:rsidRPr="006C4BDB" w:rsidRDefault="004A2104" w:rsidP="00F97B50">
            <w:pPr>
              <w:pStyle w:val="a0"/>
            </w:pPr>
            <w:bookmarkStart w:id="73" w:name="_Toc151842097"/>
            <w:bookmarkStart w:id="74" w:name="_Toc151847290"/>
            <w:bookmarkStart w:id="75" w:name="_Toc151922089"/>
            <w:r w:rsidRPr="006C4BDB">
              <w:t xml:space="preserve">ЧАСТЬ 3   </w:t>
            </w:r>
            <w:bookmarkEnd w:id="73"/>
            <w:bookmarkEnd w:id="74"/>
            <w:bookmarkEnd w:id="75"/>
            <w:r w:rsidR="00241CBF">
              <w:t>Контракт</w:t>
            </w:r>
            <w:r w:rsidR="00241CBF" w:rsidRPr="006C4BDB">
              <w:t xml:space="preserve"> </w:t>
            </w:r>
          </w:p>
          <w:p w14:paraId="6B0B4E7F" w14:textId="3D8B2299" w:rsidR="004A2104" w:rsidRPr="006C4BDB" w:rsidRDefault="004A2104" w:rsidP="001B3107">
            <w:pPr>
              <w:numPr>
                <w:ilvl w:val="0"/>
                <w:numId w:val="14"/>
              </w:numPr>
              <w:tabs>
                <w:tab w:val="left" w:pos="1602"/>
              </w:tabs>
              <w:spacing w:after="120"/>
              <w:ind w:left="1598" w:hanging="446"/>
              <w:jc w:val="both"/>
              <w:rPr>
                <w:lang w:val="ru-RU"/>
              </w:rPr>
            </w:pPr>
            <w:r w:rsidRPr="006C4BDB">
              <w:rPr>
                <w:lang w:val="ru-RU"/>
              </w:rPr>
              <w:t xml:space="preserve">Раздел </w:t>
            </w:r>
            <w:r w:rsidRPr="006C4BDB">
              <w:t>VIII</w:t>
            </w:r>
            <w:r w:rsidRPr="006C4BDB">
              <w:rPr>
                <w:lang w:val="ru-RU"/>
              </w:rPr>
              <w:t xml:space="preserve">. Общие условия </w:t>
            </w:r>
            <w:r w:rsidR="00241CBF">
              <w:rPr>
                <w:lang w:val="ru-RU"/>
              </w:rPr>
              <w:t>контракта</w:t>
            </w:r>
            <w:r w:rsidR="00241CBF" w:rsidRPr="006C4BDB">
              <w:rPr>
                <w:lang w:val="ru-RU"/>
              </w:rPr>
              <w:t xml:space="preserve"> </w:t>
            </w:r>
            <w:r w:rsidRPr="006C4BDB">
              <w:rPr>
                <w:lang w:val="ru-RU"/>
              </w:rPr>
              <w:t>(ОУ</w:t>
            </w:r>
            <w:r w:rsidR="00241CBF">
              <w:rPr>
                <w:lang w:val="ru-RU"/>
              </w:rPr>
              <w:t>К</w:t>
            </w:r>
            <w:r w:rsidRPr="006C4BDB">
              <w:rPr>
                <w:lang w:val="ru-RU"/>
              </w:rPr>
              <w:t>)</w:t>
            </w:r>
          </w:p>
          <w:p w14:paraId="2BCF5D11" w14:textId="270C0938" w:rsidR="004A2104" w:rsidRPr="006C4BDB" w:rsidRDefault="004A2104" w:rsidP="001B3107">
            <w:pPr>
              <w:numPr>
                <w:ilvl w:val="0"/>
                <w:numId w:val="14"/>
              </w:numPr>
              <w:tabs>
                <w:tab w:val="left" w:pos="1602"/>
              </w:tabs>
              <w:spacing w:after="120"/>
              <w:ind w:left="1598" w:hanging="446"/>
              <w:jc w:val="both"/>
              <w:rPr>
                <w:lang w:val="ru-RU"/>
              </w:rPr>
            </w:pPr>
            <w:r w:rsidRPr="006C4BDB">
              <w:rPr>
                <w:lang w:val="ru-RU"/>
              </w:rPr>
              <w:t xml:space="preserve">Раздел </w:t>
            </w:r>
            <w:r w:rsidRPr="006C4BDB">
              <w:t>IX</w:t>
            </w:r>
            <w:r w:rsidRPr="006C4BDB">
              <w:rPr>
                <w:lang w:val="ru-RU"/>
              </w:rPr>
              <w:t xml:space="preserve">. </w:t>
            </w:r>
            <w:r w:rsidR="00AC778B">
              <w:rPr>
                <w:lang w:val="ru-RU"/>
              </w:rPr>
              <w:t>Специальные</w:t>
            </w:r>
            <w:r w:rsidR="00AC778B" w:rsidRPr="006C4BDB">
              <w:rPr>
                <w:lang w:val="ru-RU"/>
              </w:rPr>
              <w:t xml:space="preserve"> </w:t>
            </w:r>
            <w:r w:rsidRPr="006C4BDB">
              <w:rPr>
                <w:lang w:val="ru-RU"/>
              </w:rPr>
              <w:t xml:space="preserve">условия </w:t>
            </w:r>
            <w:r w:rsidR="00AC778B">
              <w:rPr>
                <w:lang w:val="ru-RU"/>
              </w:rPr>
              <w:t>контракта</w:t>
            </w:r>
            <w:r w:rsidR="00AC778B" w:rsidRPr="006C4BDB">
              <w:rPr>
                <w:lang w:val="ru-RU"/>
              </w:rPr>
              <w:t xml:space="preserve"> </w:t>
            </w:r>
            <w:r w:rsidRPr="006C4BDB">
              <w:rPr>
                <w:lang w:val="ru-RU"/>
              </w:rPr>
              <w:t>(</w:t>
            </w:r>
            <w:r w:rsidR="00AC778B" w:rsidRPr="006C4BDB">
              <w:rPr>
                <w:lang w:val="ru-RU"/>
              </w:rPr>
              <w:t>С</w:t>
            </w:r>
            <w:r w:rsidRPr="006C4BDB">
              <w:rPr>
                <w:lang w:val="ru-RU"/>
              </w:rPr>
              <w:t>У</w:t>
            </w:r>
            <w:r w:rsidR="00AC778B">
              <w:rPr>
                <w:lang w:val="ru-RU"/>
              </w:rPr>
              <w:t>К</w:t>
            </w:r>
            <w:r w:rsidRPr="006C4BDB">
              <w:rPr>
                <w:lang w:val="ru-RU"/>
              </w:rPr>
              <w:t>)</w:t>
            </w:r>
          </w:p>
          <w:p w14:paraId="4D3223A0" w14:textId="57E4389A" w:rsidR="004A2104" w:rsidRPr="006C4BDB" w:rsidRDefault="004A2104" w:rsidP="001B3107">
            <w:pPr>
              <w:numPr>
                <w:ilvl w:val="0"/>
                <w:numId w:val="13"/>
              </w:numPr>
              <w:tabs>
                <w:tab w:val="left" w:pos="1602"/>
              </w:tabs>
              <w:spacing w:after="200"/>
              <w:ind w:left="1602" w:hanging="450"/>
              <w:jc w:val="both"/>
              <w:rPr>
                <w:lang w:val="ru-RU"/>
              </w:rPr>
            </w:pPr>
            <w:r w:rsidRPr="006C4BDB">
              <w:rPr>
                <w:lang w:val="ru-RU"/>
              </w:rPr>
              <w:t xml:space="preserve">Раздел </w:t>
            </w:r>
            <w:r w:rsidRPr="006C4BDB">
              <w:t>X</w:t>
            </w:r>
            <w:r w:rsidRPr="006C4BDB">
              <w:rPr>
                <w:lang w:val="ru-RU"/>
              </w:rPr>
              <w:t xml:space="preserve">. Образцы форм </w:t>
            </w:r>
            <w:r w:rsidR="00727ADE">
              <w:rPr>
                <w:lang w:val="ru-RU"/>
              </w:rPr>
              <w:t>контракт</w:t>
            </w:r>
            <w:r w:rsidR="00DF55E9">
              <w:rPr>
                <w:lang w:val="ru-RU"/>
              </w:rPr>
              <w:t>ной</w:t>
            </w:r>
            <w:r>
              <w:rPr>
                <w:lang w:val="ru-RU"/>
              </w:rPr>
              <w:t xml:space="preserve"> документации</w:t>
            </w:r>
            <w:r w:rsidRPr="006C4BDB">
              <w:rPr>
                <w:lang w:val="ru-RU"/>
              </w:rPr>
              <w:t xml:space="preserve"> </w:t>
            </w:r>
          </w:p>
        </w:tc>
      </w:tr>
      <w:tr w:rsidR="004A2104" w:rsidRPr="00C670ED" w14:paraId="04AEC82A" w14:textId="77777777" w:rsidTr="00F97B50">
        <w:trPr>
          <w:gridBefore w:val="1"/>
          <w:wBefore w:w="108" w:type="dxa"/>
        </w:trPr>
        <w:tc>
          <w:tcPr>
            <w:tcW w:w="2250" w:type="dxa"/>
          </w:tcPr>
          <w:p w14:paraId="2D1E8BA3" w14:textId="77777777" w:rsidR="004A2104" w:rsidRPr="006C4BDB" w:rsidRDefault="004A2104" w:rsidP="00F97B50">
            <w:pPr>
              <w:pStyle w:val="Heading1-Clausename"/>
              <w:tabs>
                <w:tab w:val="clear" w:pos="360"/>
              </w:tabs>
              <w:spacing w:before="0" w:after="200"/>
              <w:ind w:left="0" w:firstLine="0"/>
              <w:rPr>
                <w:lang w:val="ru-RU"/>
              </w:rPr>
            </w:pPr>
          </w:p>
        </w:tc>
        <w:tc>
          <w:tcPr>
            <w:tcW w:w="7110" w:type="dxa"/>
          </w:tcPr>
          <w:p w14:paraId="07DFA7DD" w14:textId="176639BC" w:rsidR="004A2104" w:rsidRPr="006C4BDB" w:rsidRDefault="004A2104" w:rsidP="00360FD9">
            <w:pPr>
              <w:pStyle w:val="Sub-ClauseText"/>
              <w:numPr>
                <w:ilvl w:val="1"/>
                <w:numId w:val="24"/>
              </w:numPr>
              <w:spacing w:before="0" w:after="200"/>
              <w:ind w:left="605" w:hanging="605"/>
              <w:rPr>
                <w:spacing w:val="0"/>
                <w:lang w:val="ru-RU"/>
              </w:rPr>
            </w:pPr>
            <w:r w:rsidRPr="006C4BDB">
              <w:rPr>
                <w:lang w:val="ru-RU"/>
              </w:rPr>
              <w:t xml:space="preserve">«Извещение о проведении торгов», публикуемое Покупателем, </w:t>
            </w:r>
            <w:r>
              <w:rPr>
                <w:lang w:val="ru-RU"/>
              </w:rPr>
              <w:t xml:space="preserve">не входит в состав </w:t>
            </w:r>
            <w:r w:rsidR="001366AD">
              <w:rPr>
                <w:lang w:val="ru-RU"/>
              </w:rPr>
              <w:t>Тендерной документации</w:t>
            </w:r>
            <w:r w:rsidRPr="006C4BDB">
              <w:rPr>
                <w:lang w:val="ru-RU"/>
              </w:rPr>
              <w:t>.</w:t>
            </w:r>
          </w:p>
          <w:p w14:paraId="2A376CE1" w14:textId="0614EE2E" w:rsidR="004A2104" w:rsidRPr="006C4BDB" w:rsidRDefault="004A2104" w:rsidP="00360FD9">
            <w:pPr>
              <w:pStyle w:val="Sub-ClauseText"/>
              <w:numPr>
                <w:ilvl w:val="1"/>
                <w:numId w:val="24"/>
              </w:numPr>
              <w:spacing w:before="0" w:after="200"/>
              <w:rPr>
                <w:spacing w:val="0"/>
                <w:lang w:val="ru-RU"/>
              </w:rPr>
            </w:pPr>
            <w:r w:rsidRPr="006C4BDB">
              <w:rPr>
                <w:lang w:val="ru-RU"/>
              </w:rPr>
              <w:t xml:space="preserve">Если </w:t>
            </w:r>
            <w:r>
              <w:rPr>
                <w:lang w:val="ru-RU"/>
              </w:rPr>
              <w:t>Участник</w:t>
            </w:r>
            <w:r w:rsidRPr="006C4BDB">
              <w:rPr>
                <w:lang w:val="ru-RU"/>
              </w:rPr>
              <w:t xml:space="preserve"> торгов не получает </w:t>
            </w:r>
            <w:r w:rsidR="001366AD">
              <w:rPr>
                <w:lang w:val="ru-RU"/>
              </w:rPr>
              <w:t>Тендерную документацию</w:t>
            </w:r>
            <w:r w:rsidRPr="006C4BDB">
              <w:rPr>
                <w:lang w:val="ru-RU"/>
              </w:rPr>
              <w:t xml:space="preserve"> напрямую от Покупателя, то последний не несет ответственности за полноту документации, ответы на запросы о разъяснении, протокол </w:t>
            </w:r>
            <w:r w:rsidR="00BC2F8D">
              <w:rPr>
                <w:lang w:val="ru-RU"/>
              </w:rPr>
              <w:t>предтендерной конференции</w:t>
            </w:r>
            <w:r w:rsidRPr="006C4BDB">
              <w:rPr>
                <w:lang w:val="ru-RU"/>
              </w:rPr>
              <w:t xml:space="preserve"> с участниками торгов (если она имела место</w:t>
            </w:r>
            <w:r>
              <w:rPr>
                <w:lang w:val="ru-RU"/>
              </w:rPr>
              <w:t>) или Д</w:t>
            </w:r>
            <w:r w:rsidRPr="006C4BDB">
              <w:rPr>
                <w:lang w:val="ru-RU"/>
              </w:rPr>
              <w:t xml:space="preserve">ополнения к </w:t>
            </w:r>
            <w:r w:rsidR="001366AD">
              <w:rPr>
                <w:lang w:val="ru-RU"/>
              </w:rPr>
              <w:t>Тендерной документации</w:t>
            </w:r>
            <w:r w:rsidRPr="006C4BDB">
              <w:rPr>
                <w:lang w:val="ru-RU"/>
              </w:rPr>
              <w:t xml:space="preserve"> согласно пункту 8 ИУТ. При наличии противоречий преимущественную силу имеют документы, полученные непосредственно от Покупателя.</w:t>
            </w:r>
          </w:p>
          <w:p w14:paraId="2B58B1EE" w14:textId="494F6E98" w:rsidR="004A2104" w:rsidRPr="006C4BDB" w:rsidRDefault="004A2104" w:rsidP="00360FD9">
            <w:pPr>
              <w:pStyle w:val="Sub-ClauseText"/>
              <w:numPr>
                <w:ilvl w:val="1"/>
                <w:numId w:val="24"/>
              </w:numPr>
              <w:spacing w:before="0" w:after="200"/>
              <w:ind w:left="605" w:hanging="605"/>
              <w:rPr>
                <w:spacing w:val="0"/>
                <w:lang w:val="ru-RU"/>
              </w:rPr>
            </w:pPr>
            <w:r w:rsidRPr="006C4BDB">
              <w:rPr>
                <w:lang w:val="ru-RU"/>
              </w:rPr>
              <w:t xml:space="preserve">Участнику торгов необходимо ознакомиться со всеми инструкциями, формами, терминами и </w:t>
            </w:r>
            <w:r>
              <w:rPr>
                <w:lang w:val="ru-RU"/>
              </w:rPr>
              <w:t xml:space="preserve">спецификациями, приведенными в </w:t>
            </w:r>
            <w:r w:rsidR="001366AD">
              <w:rPr>
                <w:lang w:val="ru-RU"/>
              </w:rPr>
              <w:t>Тендерной документации</w:t>
            </w:r>
            <w:r w:rsidRPr="006C4BDB">
              <w:rPr>
                <w:lang w:val="ru-RU"/>
              </w:rPr>
              <w:t xml:space="preserve">, и представить </w:t>
            </w:r>
            <w:r>
              <w:rPr>
                <w:spacing w:val="0"/>
                <w:lang w:val="ru-RU"/>
              </w:rPr>
              <w:t>вместе со своей З</w:t>
            </w:r>
            <w:r w:rsidRPr="006C4BDB">
              <w:rPr>
                <w:spacing w:val="0"/>
                <w:lang w:val="ru-RU"/>
              </w:rPr>
              <w:t xml:space="preserve">аявкой всю необходимую информацию или документацию в соответствии с требованиями </w:t>
            </w:r>
            <w:r w:rsidR="001366AD">
              <w:rPr>
                <w:spacing w:val="0"/>
                <w:lang w:val="ru-RU"/>
              </w:rPr>
              <w:t>Тендерной документации</w:t>
            </w:r>
            <w:r w:rsidRPr="006C4BDB">
              <w:rPr>
                <w:spacing w:val="0"/>
                <w:lang w:val="ru-RU"/>
              </w:rPr>
              <w:t>.</w:t>
            </w:r>
            <w:r w:rsidRPr="006C4BDB">
              <w:rPr>
                <w:lang w:val="ru-RU"/>
              </w:rPr>
              <w:t xml:space="preserve"> </w:t>
            </w:r>
          </w:p>
        </w:tc>
      </w:tr>
      <w:tr w:rsidR="004A2104" w:rsidRPr="00C670ED" w14:paraId="0D34415F" w14:textId="77777777" w:rsidTr="00F97B50">
        <w:trPr>
          <w:gridBefore w:val="1"/>
          <w:wBefore w:w="108" w:type="dxa"/>
        </w:trPr>
        <w:tc>
          <w:tcPr>
            <w:tcW w:w="2250" w:type="dxa"/>
          </w:tcPr>
          <w:p w14:paraId="4041986C" w14:textId="0520FBA5" w:rsidR="004A2104" w:rsidRPr="006C4BDB" w:rsidRDefault="004A2104" w:rsidP="00F97B50">
            <w:pPr>
              <w:pStyle w:val="a1"/>
            </w:pPr>
            <w:bookmarkStart w:id="76" w:name="_Toc151847291"/>
            <w:bookmarkStart w:id="77" w:name="_Toc151922090"/>
            <w:bookmarkStart w:id="78" w:name="_Toc438438827"/>
            <w:bookmarkStart w:id="79" w:name="_Toc438532575"/>
            <w:bookmarkStart w:id="80" w:name="_Toc438733971"/>
            <w:bookmarkStart w:id="81" w:name="_Toc438907011"/>
            <w:bookmarkStart w:id="82" w:name="_Toc438907210"/>
            <w:r w:rsidRPr="006C4BDB">
              <w:t>7.</w:t>
            </w:r>
            <w:r>
              <w:t xml:space="preserve"> Разъяснение содержания </w:t>
            </w:r>
            <w:bookmarkEnd w:id="76"/>
            <w:bookmarkEnd w:id="77"/>
            <w:r w:rsidR="001366AD">
              <w:t>Тендерной документации</w:t>
            </w:r>
            <w:r w:rsidRPr="006C4BDB">
              <w:t xml:space="preserve"> </w:t>
            </w:r>
            <w:bookmarkEnd w:id="78"/>
            <w:bookmarkEnd w:id="79"/>
            <w:bookmarkEnd w:id="80"/>
            <w:bookmarkEnd w:id="81"/>
            <w:bookmarkEnd w:id="82"/>
          </w:p>
        </w:tc>
        <w:tc>
          <w:tcPr>
            <w:tcW w:w="7110" w:type="dxa"/>
          </w:tcPr>
          <w:p w14:paraId="2F8144AC" w14:textId="70ED3A3A" w:rsidR="004A2104" w:rsidRPr="006C4BDB" w:rsidRDefault="004A2104" w:rsidP="00360FD9">
            <w:pPr>
              <w:pStyle w:val="Sub-ClauseText"/>
              <w:numPr>
                <w:ilvl w:val="1"/>
                <w:numId w:val="25"/>
              </w:numPr>
              <w:spacing w:before="0" w:after="200"/>
              <w:rPr>
                <w:spacing w:val="0"/>
                <w:lang w:val="ru-RU"/>
              </w:rPr>
            </w:pPr>
            <w:r w:rsidRPr="006C4BDB">
              <w:rPr>
                <w:lang w:val="ru-RU"/>
              </w:rPr>
              <w:t>Участник торгов, нужда</w:t>
            </w:r>
            <w:r>
              <w:rPr>
                <w:lang w:val="ru-RU"/>
              </w:rPr>
              <w:t xml:space="preserve">ющийся в разъяснении положений </w:t>
            </w:r>
            <w:r w:rsidR="001366AD">
              <w:rPr>
                <w:lang w:val="ru-RU"/>
              </w:rPr>
              <w:t>Тендерной документации</w:t>
            </w:r>
            <w:r w:rsidRPr="006C4BDB">
              <w:rPr>
                <w:lang w:val="ru-RU"/>
              </w:rPr>
              <w:t xml:space="preserve">, должен связаться с Покупателем, направив ему письменный запрос по адресу, </w:t>
            </w:r>
            <w:r w:rsidRPr="006C4BDB">
              <w:rPr>
                <w:b/>
                <w:lang w:val="ru-RU"/>
              </w:rPr>
              <w:t>указанному в</w:t>
            </w:r>
            <w:r w:rsidRPr="006C4BDB">
              <w:rPr>
                <w:b/>
                <w:spacing w:val="0"/>
                <w:lang w:val="ru-RU"/>
              </w:rPr>
              <w:t xml:space="preserve"> УТ</w:t>
            </w:r>
            <w:r w:rsidRPr="006C4BDB">
              <w:rPr>
                <w:spacing w:val="0"/>
                <w:lang w:val="ru-RU"/>
              </w:rPr>
              <w:t xml:space="preserve">. </w:t>
            </w:r>
            <w:r w:rsidRPr="006C4BDB">
              <w:rPr>
                <w:lang w:val="ru-RU"/>
              </w:rPr>
              <w:t>Покупатель отвечает на все за</w:t>
            </w:r>
            <w:r>
              <w:rPr>
                <w:lang w:val="ru-RU"/>
              </w:rPr>
              <w:t xml:space="preserve">просы о разъяснении содержания </w:t>
            </w:r>
            <w:r w:rsidR="001366AD">
              <w:rPr>
                <w:lang w:val="ru-RU"/>
              </w:rPr>
              <w:t>Тендерной документации</w:t>
            </w:r>
            <w:r w:rsidRPr="006C4BDB">
              <w:rPr>
                <w:lang w:val="ru-RU"/>
              </w:rPr>
              <w:t xml:space="preserve">, если они получены им не позднее срока, </w:t>
            </w:r>
            <w:r w:rsidRPr="006C4BDB">
              <w:rPr>
                <w:b/>
                <w:lang w:val="ru-RU"/>
              </w:rPr>
              <w:t>указанного в УТ</w:t>
            </w:r>
            <w:r w:rsidRPr="006C4BDB">
              <w:rPr>
                <w:lang w:val="ru-RU"/>
              </w:rPr>
              <w:t>, отсчитываемого от даты окончания подачи заявок. Ответ Покупателя составляется в письменной ф</w:t>
            </w:r>
            <w:r>
              <w:rPr>
                <w:lang w:val="ru-RU"/>
              </w:rPr>
              <w:t>орме с направлением копий всем У</w:t>
            </w:r>
            <w:r w:rsidRPr="006C4BDB">
              <w:rPr>
                <w:lang w:val="ru-RU"/>
              </w:rPr>
              <w:t>частникам</w:t>
            </w:r>
            <w:r>
              <w:rPr>
                <w:lang w:val="ru-RU"/>
              </w:rPr>
              <w:t xml:space="preserve"> торгов, получившим </w:t>
            </w:r>
            <w:r w:rsidR="001366AD">
              <w:rPr>
                <w:lang w:val="ru-RU"/>
              </w:rPr>
              <w:t>Тендерную документацию</w:t>
            </w:r>
            <w:r w:rsidRPr="006C4BDB">
              <w:rPr>
                <w:lang w:val="ru-RU"/>
              </w:rPr>
              <w:t xml:space="preserve"> согласно пункту 6.3 ИУТ, включая изложение заданного вопроса, но без указания источника его поступления. Если это </w:t>
            </w:r>
            <w:r w:rsidRPr="006C4BDB">
              <w:rPr>
                <w:b/>
                <w:lang w:val="ru-RU"/>
              </w:rPr>
              <w:t>предусмотрено в УТ,</w:t>
            </w:r>
            <w:r w:rsidRPr="006C4BDB">
              <w:rPr>
                <w:lang w:val="ru-RU"/>
              </w:rPr>
              <w:t xml:space="preserve"> Покупатель также обязан незамедлительно опубликовать свой ответ на веб-странице, </w:t>
            </w:r>
            <w:r w:rsidRPr="006C4BDB">
              <w:rPr>
                <w:b/>
                <w:lang w:val="ru-RU"/>
              </w:rPr>
              <w:t>указанной в УТ</w:t>
            </w:r>
            <w:r w:rsidRPr="006C4BDB">
              <w:rPr>
                <w:lang w:val="ru-RU"/>
              </w:rPr>
              <w:t>. Если в результате поступившего з</w:t>
            </w:r>
            <w:r>
              <w:rPr>
                <w:lang w:val="ru-RU"/>
              </w:rPr>
              <w:t xml:space="preserve">апроса о разъяснении положений </w:t>
            </w:r>
            <w:r w:rsidR="001366AD">
              <w:rPr>
                <w:lang w:val="ru-RU"/>
              </w:rPr>
              <w:t>Тендерной документации</w:t>
            </w:r>
            <w:r w:rsidRPr="006C4BDB">
              <w:rPr>
                <w:lang w:val="ru-RU"/>
              </w:rPr>
              <w:t xml:space="preserve"> Покупатель сочтет необходимым внести в нее изменения, он вправе это сделать в порядке, предусмотренном пунктами 8 и 22.2 ИУТ. </w:t>
            </w:r>
          </w:p>
        </w:tc>
      </w:tr>
      <w:tr w:rsidR="004A2104" w:rsidRPr="00C670ED" w14:paraId="5B14DA83" w14:textId="77777777" w:rsidTr="00F97B50">
        <w:trPr>
          <w:gridBefore w:val="1"/>
          <w:wBefore w:w="108" w:type="dxa"/>
        </w:trPr>
        <w:tc>
          <w:tcPr>
            <w:tcW w:w="2250" w:type="dxa"/>
          </w:tcPr>
          <w:p w14:paraId="28BC868C" w14:textId="3B9735A1" w:rsidR="004A2104" w:rsidRPr="006C4BDB" w:rsidRDefault="004A2104" w:rsidP="00F97B50">
            <w:pPr>
              <w:pStyle w:val="a1"/>
            </w:pPr>
            <w:bookmarkStart w:id="83" w:name="_Toc438438828"/>
            <w:bookmarkStart w:id="84" w:name="_Toc438532576"/>
            <w:bookmarkStart w:id="85" w:name="_Toc438733972"/>
            <w:bookmarkStart w:id="86" w:name="_Toc438907012"/>
            <w:bookmarkStart w:id="87" w:name="_Toc438907211"/>
            <w:bookmarkStart w:id="88" w:name="_Toc151847292"/>
            <w:bookmarkStart w:id="89" w:name="_Toc151922091"/>
            <w:r w:rsidRPr="006C4BDB">
              <w:t>8.</w:t>
            </w:r>
            <w:r>
              <w:t xml:space="preserve"> </w:t>
            </w:r>
            <w:r w:rsidRPr="006C4BDB">
              <w:t xml:space="preserve">Внесение изменений </w:t>
            </w:r>
            <w:r>
              <w:t xml:space="preserve">в </w:t>
            </w:r>
            <w:bookmarkEnd w:id="83"/>
            <w:bookmarkEnd w:id="84"/>
            <w:bookmarkEnd w:id="85"/>
            <w:bookmarkEnd w:id="86"/>
            <w:bookmarkEnd w:id="87"/>
            <w:bookmarkEnd w:id="88"/>
            <w:bookmarkEnd w:id="89"/>
            <w:r w:rsidR="001366AD">
              <w:t>Тендерную документацию</w:t>
            </w:r>
          </w:p>
        </w:tc>
        <w:tc>
          <w:tcPr>
            <w:tcW w:w="7110" w:type="dxa"/>
          </w:tcPr>
          <w:p w14:paraId="638262B4" w14:textId="09E7F070" w:rsidR="004A2104" w:rsidRPr="006C4BDB" w:rsidRDefault="004A2104" w:rsidP="00360FD9">
            <w:pPr>
              <w:pStyle w:val="Sub-ClauseText"/>
              <w:numPr>
                <w:ilvl w:val="1"/>
                <w:numId w:val="26"/>
              </w:numPr>
              <w:spacing w:before="0" w:after="200"/>
              <w:ind w:left="605" w:hanging="605"/>
              <w:rPr>
                <w:spacing w:val="0"/>
                <w:lang w:val="ru-RU"/>
              </w:rPr>
            </w:pPr>
            <w:r>
              <w:rPr>
                <w:lang w:val="ru-RU"/>
              </w:rPr>
              <w:t xml:space="preserve">Покупатель вправе вносить в </w:t>
            </w:r>
            <w:r w:rsidR="001366AD">
              <w:rPr>
                <w:lang w:val="ru-RU"/>
              </w:rPr>
              <w:t>Тендерную документацию</w:t>
            </w:r>
            <w:r w:rsidRPr="006C4BDB">
              <w:rPr>
                <w:lang w:val="ru-RU"/>
              </w:rPr>
              <w:t xml:space="preserve"> изменения в форме дополнений, выпущенных в любое время до окончания срока подачи заявок на участие в торгах.</w:t>
            </w:r>
          </w:p>
          <w:p w14:paraId="1C1175ED" w14:textId="1B3E8809" w:rsidR="004A2104" w:rsidRPr="006C4BDB" w:rsidRDefault="004A2104" w:rsidP="00360FD9">
            <w:pPr>
              <w:pStyle w:val="Sub-ClauseText"/>
              <w:numPr>
                <w:ilvl w:val="1"/>
                <w:numId w:val="26"/>
              </w:numPr>
              <w:spacing w:before="0" w:after="200"/>
              <w:rPr>
                <w:spacing w:val="-2"/>
                <w:lang w:val="ru-RU"/>
              </w:rPr>
            </w:pPr>
            <w:r w:rsidRPr="006C4BDB">
              <w:rPr>
                <w:spacing w:val="-2"/>
                <w:lang w:val="ru-RU"/>
              </w:rPr>
              <w:t>Любое выпущенное дополнен</w:t>
            </w:r>
            <w:r>
              <w:rPr>
                <w:spacing w:val="-2"/>
                <w:lang w:val="ru-RU"/>
              </w:rPr>
              <w:t xml:space="preserve">ие становится составной частью </w:t>
            </w:r>
            <w:r w:rsidR="001366AD">
              <w:rPr>
                <w:spacing w:val="-2"/>
                <w:lang w:val="ru-RU"/>
              </w:rPr>
              <w:t>Тендерной документации</w:t>
            </w:r>
            <w:r w:rsidRPr="006C4BDB">
              <w:rPr>
                <w:spacing w:val="-2"/>
                <w:lang w:val="ru-RU"/>
              </w:rPr>
              <w:t xml:space="preserve"> и направляется в письменной форме всем</w:t>
            </w:r>
            <w:r>
              <w:rPr>
                <w:spacing w:val="-2"/>
                <w:lang w:val="ru-RU"/>
              </w:rPr>
              <w:t xml:space="preserve"> участникам торгов, получившим </w:t>
            </w:r>
            <w:r w:rsidR="001366AD">
              <w:rPr>
                <w:spacing w:val="-2"/>
                <w:lang w:val="ru-RU"/>
              </w:rPr>
              <w:t>Тендерную документацию</w:t>
            </w:r>
            <w:r w:rsidRPr="006C4BDB">
              <w:rPr>
                <w:spacing w:val="-2"/>
                <w:lang w:val="ru-RU"/>
              </w:rPr>
              <w:t xml:space="preserve"> </w:t>
            </w:r>
            <w:r>
              <w:rPr>
                <w:spacing w:val="-2"/>
                <w:lang w:val="ru-RU"/>
              </w:rPr>
              <w:t>от</w:t>
            </w:r>
            <w:r w:rsidRPr="006C4BDB">
              <w:rPr>
                <w:spacing w:val="-2"/>
                <w:lang w:val="ru-RU"/>
              </w:rPr>
              <w:t xml:space="preserve"> Покупателя согласно пункту 6.3 ИУТ. Покупатель также обязан незамедлительно опубликовать </w:t>
            </w:r>
            <w:r w:rsidRPr="006C4BDB">
              <w:rPr>
                <w:spacing w:val="-2"/>
                <w:lang w:val="ru-RU"/>
              </w:rPr>
              <w:lastRenderedPageBreak/>
              <w:t xml:space="preserve">дополнение на своей веб-странице в соответствии с пунктом 7.1 ИУТ. </w:t>
            </w:r>
          </w:p>
          <w:p w14:paraId="64E5B31A" w14:textId="77777777" w:rsidR="004A2104" w:rsidRPr="006C4BDB" w:rsidRDefault="004A2104" w:rsidP="00360FD9">
            <w:pPr>
              <w:pStyle w:val="Sub-ClauseText"/>
              <w:numPr>
                <w:ilvl w:val="1"/>
                <w:numId w:val="26"/>
              </w:numPr>
              <w:spacing w:before="0" w:after="200"/>
              <w:rPr>
                <w:spacing w:val="0"/>
                <w:lang w:val="ru-RU"/>
              </w:rPr>
            </w:pPr>
            <w:r w:rsidRPr="006C4BDB">
              <w:rPr>
                <w:spacing w:val="-2"/>
                <w:lang w:val="ru-RU"/>
              </w:rPr>
              <w:t>Дл</w:t>
            </w:r>
            <w:r>
              <w:rPr>
                <w:spacing w:val="-2"/>
                <w:lang w:val="ru-RU"/>
              </w:rPr>
              <w:t>я предоставления потенциальным У</w:t>
            </w:r>
            <w:r w:rsidRPr="006C4BDB">
              <w:rPr>
                <w:spacing w:val="-2"/>
                <w:lang w:val="ru-RU"/>
              </w:rPr>
              <w:t>частникам торгов времени, достаточного для подготовки заявок с учетом выпущенного дополнения, Покупатель вправе по своему усмотрению продлить срок подачи заявок согласно пункту 22.2 ИУТ.</w:t>
            </w:r>
          </w:p>
        </w:tc>
      </w:tr>
      <w:tr w:rsidR="004A2104" w:rsidRPr="0077786C" w14:paraId="2D25B9C6" w14:textId="77777777" w:rsidTr="00F97B50">
        <w:trPr>
          <w:gridBefore w:val="1"/>
          <w:wBefore w:w="108" w:type="dxa"/>
        </w:trPr>
        <w:tc>
          <w:tcPr>
            <w:tcW w:w="2250" w:type="dxa"/>
          </w:tcPr>
          <w:p w14:paraId="4A0FCD46" w14:textId="77777777" w:rsidR="004A2104" w:rsidRPr="006C4BDB" w:rsidRDefault="004A2104" w:rsidP="00F97B50">
            <w:pPr>
              <w:pStyle w:val="n1"/>
            </w:pPr>
          </w:p>
        </w:tc>
        <w:tc>
          <w:tcPr>
            <w:tcW w:w="7110" w:type="dxa"/>
          </w:tcPr>
          <w:p w14:paraId="5B42CFAB" w14:textId="0ECB4FB0" w:rsidR="004A2104" w:rsidRPr="006C4BDB" w:rsidRDefault="004A2104" w:rsidP="00F97B50">
            <w:pPr>
              <w:pStyle w:val="a0"/>
            </w:pPr>
            <w:bookmarkStart w:id="90" w:name="_Toc505659525"/>
            <w:r>
              <w:t xml:space="preserve"> </w:t>
            </w:r>
            <w:bookmarkStart w:id="91" w:name="_Toc151842098"/>
            <w:bookmarkStart w:id="92" w:name="_Toc151847293"/>
            <w:bookmarkStart w:id="93" w:name="_Toc151922092"/>
            <w:r>
              <w:rPr>
                <w:lang w:val="en-US"/>
              </w:rPr>
              <w:t>C</w:t>
            </w:r>
            <w:r>
              <w:t xml:space="preserve">. Подготовка </w:t>
            </w:r>
            <w:r w:rsidR="006174DA">
              <w:t>конкурсных з</w:t>
            </w:r>
            <w:r w:rsidRPr="006C4BDB">
              <w:t>аявок</w:t>
            </w:r>
            <w:bookmarkEnd w:id="90"/>
            <w:bookmarkEnd w:id="91"/>
            <w:bookmarkEnd w:id="92"/>
            <w:bookmarkEnd w:id="93"/>
          </w:p>
        </w:tc>
      </w:tr>
      <w:tr w:rsidR="004A2104" w:rsidRPr="00C670ED" w14:paraId="71C55F13" w14:textId="77777777" w:rsidTr="00F97B50">
        <w:trPr>
          <w:gridBefore w:val="1"/>
          <w:wBefore w:w="108" w:type="dxa"/>
        </w:trPr>
        <w:tc>
          <w:tcPr>
            <w:tcW w:w="2250" w:type="dxa"/>
          </w:tcPr>
          <w:p w14:paraId="1B54B4ED" w14:textId="77777777" w:rsidR="004A2104" w:rsidRPr="006C4BDB" w:rsidRDefault="004A2104" w:rsidP="00F97B50">
            <w:pPr>
              <w:pStyle w:val="a1"/>
            </w:pPr>
            <w:bookmarkStart w:id="94" w:name="_Toc438438830"/>
            <w:bookmarkStart w:id="95" w:name="_Toc438532578"/>
            <w:bookmarkStart w:id="96" w:name="_Toc438733974"/>
            <w:bookmarkStart w:id="97" w:name="_Toc438907013"/>
            <w:bookmarkStart w:id="98" w:name="_Toc438907212"/>
            <w:bookmarkStart w:id="99" w:name="_Toc151847294"/>
            <w:bookmarkStart w:id="100" w:name="_Toc151922093"/>
            <w:r w:rsidRPr="006C4BDB">
              <w:t>9.</w:t>
            </w:r>
            <w:r>
              <w:t xml:space="preserve"> </w:t>
            </w:r>
            <w:r w:rsidRPr="006C4BDB">
              <w:t xml:space="preserve">Расходы в связи с участием </w:t>
            </w:r>
            <w:bookmarkEnd w:id="94"/>
            <w:bookmarkEnd w:id="95"/>
            <w:bookmarkEnd w:id="96"/>
            <w:bookmarkEnd w:id="97"/>
            <w:bookmarkEnd w:id="98"/>
            <w:r w:rsidRPr="006C4BDB">
              <w:t>в торгах</w:t>
            </w:r>
            <w:bookmarkEnd w:id="99"/>
            <w:bookmarkEnd w:id="100"/>
          </w:p>
        </w:tc>
        <w:tc>
          <w:tcPr>
            <w:tcW w:w="7110" w:type="dxa"/>
          </w:tcPr>
          <w:p w14:paraId="1BADB354" w14:textId="77777777" w:rsidR="004A2104" w:rsidRPr="006C4BDB" w:rsidRDefault="004A2104" w:rsidP="00360FD9">
            <w:pPr>
              <w:pStyle w:val="Sub-ClauseText"/>
              <w:numPr>
                <w:ilvl w:val="1"/>
                <w:numId w:val="27"/>
              </w:numPr>
              <w:spacing w:before="0" w:after="200"/>
              <w:rPr>
                <w:spacing w:val="0"/>
                <w:lang w:val="ru-RU"/>
              </w:rPr>
            </w:pPr>
            <w:r w:rsidRPr="006C4BDB">
              <w:rPr>
                <w:lang w:val="ru-RU"/>
              </w:rPr>
              <w:t xml:space="preserve">Все расходы, связанные с подготовкой и подачей заявки на участие в торгах, несет </w:t>
            </w:r>
            <w:r>
              <w:rPr>
                <w:lang w:val="ru-RU"/>
              </w:rPr>
              <w:t>У</w:t>
            </w:r>
            <w:r w:rsidRPr="006C4BDB">
              <w:rPr>
                <w:lang w:val="ru-RU"/>
              </w:rPr>
              <w:t>частник</w:t>
            </w:r>
            <w:r>
              <w:rPr>
                <w:lang w:val="ru-RU"/>
              </w:rPr>
              <w:t xml:space="preserve"> торгов</w:t>
            </w:r>
            <w:r w:rsidRPr="006C4BDB">
              <w:rPr>
                <w:lang w:val="ru-RU"/>
              </w:rPr>
              <w:t>, а Покуп</w:t>
            </w:r>
            <w:r>
              <w:rPr>
                <w:lang w:val="ru-RU"/>
              </w:rPr>
              <w:t>атель не несет ответственности</w:t>
            </w:r>
            <w:r w:rsidRPr="006C4BDB">
              <w:rPr>
                <w:lang w:val="ru-RU"/>
              </w:rPr>
              <w:t xml:space="preserve"> за оплату указанных расходов независимо от хода проведения и итогов торгов.</w:t>
            </w:r>
          </w:p>
        </w:tc>
      </w:tr>
      <w:tr w:rsidR="004A2104" w:rsidRPr="00C670ED" w14:paraId="4BB8E66C" w14:textId="77777777" w:rsidTr="00F97B50">
        <w:trPr>
          <w:gridBefore w:val="1"/>
          <w:wBefore w:w="108" w:type="dxa"/>
        </w:trPr>
        <w:tc>
          <w:tcPr>
            <w:tcW w:w="2250" w:type="dxa"/>
          </w:tcPr>
          <w:p w14:paraId="3BDD59A2" w14:textId="77777777" w:rsidR="004A2104" w:rsidRPr="006C4BDB" w:rsidRDefault="004A2104" w:rsidP="00F97B50">
            <w:pPr>
              <w:pStyle w:val="a1"/>
            </w:pPr>
            <w:bookmarkStart w:id="101" w:name="_Toc438438831"/>
            <w:bookmarkStart w:id="102" w:name="_Toc438532579"/>
            <w:bookmarkStart w:id="103" w:name="_Toc438733975"/>
            <w:bookmarkStart w:id="104" w:name="_Toc438907014"/>
            <w:bookmarkStart w:id="105" w:name="_Toc438907213"/>
            <w:bookmarkStart w:id="106" w:name="_Toc151847295"/>
            <w:bookmarkStart w:id="107" w:name="_Toc151922094"/>
            <w:r w:rsidRPr="006C4BDB">
              <w:t>10.</w:t>
            </w:r>
            <w:bookmarkEnd w:id="101"/>
            <w:bookmarkEnd w:id="102"/>
            <w:bookmarkEnd w:id="103"/>
            <w:bookmarkEnd w:id="104"/>
            <w:bookmarkEnd w:id="105"/>
            <w:r>
              <w:t xml:space="preserve"> Язык з</w:t>
            </w:r>
            <w:r w:rsidRPr="006C4BDB">
              <w:t>аявки</w:t>
            </w:r>
            <w:bookmarkEnd w:id="106"/>
            <w:bookmarkEnd w:id="107"/>
          </w:p>
        </w:tc>
        <w:tc>
          <w:tcPr>
            <w:tcW w:w="7110" w:type="dxa"/>
          </w:tcPr>
          <w:p w14:paraId="35C46DE6" w14:textId="77777777" w:rsidR="004A2104" w:rsidRPr="006C4BDB" w:rsidRDefault="004A2104" w:rsidP="00360FD9">
            <w:pPr>
              <w:pStyle w:val="Sub-ClauseText"/>
              <w:numPr>
                <w:ilvl w:val="1"/>
                <w:numId w:val="28"/>
              </w:numPr>
              <w:spacing w:before="0" w:after="200"/>
              <w:rPr>
                <w:spacing w:val="0"/>
                <w:lang w:val="ru-RU"/>
              </w:rPr>
            </w:pPr>
            <w:r w:rsidRPr="006C4BDB">
              <w:rPr>
                <w:lang w:val="ru-RU"/>
              </w:rPr>
              <w:t>Заявка на участие в торгах, а также весь связанный с ней обмен коррес</w:t>
            </w:r>
            <w:r>
              <w:rPr>
                <w:lang w:val="ru-RU"/>
              </w:rPr>
              <w:t>понденцией и документами между Участником торгов</w:t>
            </w:r>
            <w:r w:rsidRPr="006C4BDB">
              <w:rPr>
                <w:lang w:val="ru-RU"/>
              </w:rPr>
              <w:t xml:space="preserve"> и Покупателем составляются в письменной форме на языке, </w:t>
            </w:r>
            <w:r w:rsidRPr="006C4BDB">
              <w:rPr>
                <w:b/>
                <w:lang w:val="ru-RU"/>
              </w:rPr>
              <w:t>указанном в УТ</w:t>
            </w:r>
            <w:r w:rsidRPr="006C4BDB">
              <w:rPr>
                <w:lang w:val="ru-RU"/>
              </w:rPr>
              <w:t>. Подтверждающие документы и печат</w:t>
            </w:r>
            <w:r>
              <w:rPr>
                <w:lang w:val="ru-RU"/>
              </w:rPr>
              <w:t>ные издания, входящие в состав З</w:t>
            </w:r>
            <w:r w:rsidRPr="006C4BDB">
              <w:rPr>
                <w:lang w:val="ru-RU"/>
              </w:rPr>
              <w:t xml:space="preserve">аявки, могут подаваться на другом языке, при условии приложения к ним точного перевода соответствующих разделов на язык, </w:t>
            </w:r>
            <w:r w:rsidRPr="006C4BDB">
              <w:rPr>
                <w:b/>
                <w:lang w:val="ru-RU"/>
              </w:rPr>
              <w:t>указанный в УТ</w:t>
            </w:r>
            <w:r w:rsidRPr="006C4BDB">
              <w:rPr>
                <w:lang w:val="ru-RU"/>
              </w:rPr>
              <w:t>. В этом случае д</w:t>
            </w:r>
            <w:r>
              <w:rPr>
                <w:lang w:val="ru-RU"/>
              </w:rPr>
              <w:t>ля целей толкования содержания З</w:t>
            </w:r>
            <w:r w:rsidRPr="006C4BDB">
              <w:rPr>
                <w:lang w:val="ru-RU"/>
              </w:rPr>
              <w:t>аявки текст перевода этих разделов будет иметь преимущественную силу.</w:t>
            </w:r>
          </w:p>
        </w:tc>
      </w:tr>
      <w:tr w:rsidR="004A2104" w:rsidRPr="00C670ED" w14:paraId="3B816018" w14:textId="77777777" w:rsidTr="00F97B50">
        <w:trPr>
          <w:gridBefore w:val="1"/>
          <w:wBefore w:w="108" w:type="dxa"/>
        </w:trPr>
        <w:tc>
          <w:tcPr>
            <w:tcW w:w="2250" w:type="dxa"/>
          </w:tcPr>
          <w:p w14:paraId="0F6C9D39" w14:textId="77777777" w:rsidR="004A2104" w:rsidRPr="006C4BDB" w:rsidRDefault="004A2104" w:rsidP="00F97B50">
            <w:pPr>
              <w:pStyle w:val="a1"/>
            </w:pPr>
            <w:bookmarkStart w:id="108" w:name="_Toc151847296"/>
            <w:bookmarkStart w:id="109" w:name="_Toc151922095"/>
            <w:bookmarkStart w:id="110" w:name="_Toc438438832"/>
            <w:bookmarkStart w:id="111" w:name="_Toc438532580"/>
            <w:bookmarkStart w:id="112" w:name="_Toc438733976"/>
            <w:bookmarkStart w:id="113" w:name="_Toc438907015"/>
            <w:bookmarkStart w:id="114" w:name="_Toc438907214"/>
            <w:r w:rsidRPr="006C4BDB">
              <w:t>11.</w:t>
            </w:r>
            <w:r>
              <w:t xml:space="preserve"> </w:t>
            </w:r>
            <w:r w:rsidRPr="006C4BDB">
              <w:t>Документы, входящие в состав заявки</w:t>
            </w:r>
            <w:bookmarkEnd w:id="108"/>
            <w:bookmarkEnd w:id="109"/>
            <w:r w:rsidRPr="006C4BDB">
              <w:t xml:space="preserve"> </w:t>
            </w:r>
            <w:bookmarkEnd w:id="110"/>
            <w:bookmarkEnd w:id="111"/>
            <w:bookmarkEnd w:id="112"/>
            <w:bookmarkEnd w:id="113"/>
            <w:bookmarkEnd w:id="114"/>
          </w:p>
        </w:tc>
        <w:tc>
          <w:tcPr>
            <w:tcW w:w="7110" w:type="dxa"/>
            <w:tcBorders>
              <w:bottom w:val="nil"/>
            </w:tcBorders>
          </w:tcPr>
          <w:p w14:paraId="54D83AF8" w14:textId="77777777" w:rsidR="004A2104" w:rsidRPr="006C4BDB" w:rsidRDefault="004A2104" w:rsidP="00360FD9">
            <w:pPr>
              <w:pStyle w:val="Sub-ClauseText"/>
              <w:numPr>
                <w:ilvl w:val="1"/>
                <w:numId w:val="29"/>
              </w:numPr>
              <w:spacing w:before="0" w:after="200"/>
              <w:rPr>
                <w:spacing w:val="0"/>
                <w:lang w:val="ru-RU"/>
              </w:rPr>
            </w:pPr>
            <w:r>
              <w:rPr>
                <w:lang w:val="ru-RU"/>
              </w:rPr>
              <w:t>В состав З</w:t>
            </w:r>
            <w:r w:rsidRPr="006C4BDB">
              <w:rPr>
                <w:lang w:val="ru-RU"/>
              </w:rPr>
              <w:t>аявки на участие в торгах входят указанные ниже документы</w:t>
            </w:r>
            <w:r w:rsidRPr="006C4BDB">
              <w:rPr>
                <w:spacing w:val="0"/>
                <w:lang w:val="ru-RU"/>
              </w:rPr>
              <w:t>:</w:t>
            </w:r>
          </w:p>
          <w:p w14:paraId="065B1CD4" w14:textId="77777777" w:rsidR="004A2104" w:rsidRPr="006C4BDB" w:rsidRDefault="004A2104" w:rsidP="00360FD9">
            <w:pPr>
              <w:pStyle w:val="Heading3"/>
              <w:numPr>
                <w:ilvl w:val="2"/>
                <w:numId w:val="50"/>
              </w:numPr>
              <w:rPr>
                <w:lang w:val="ru-RU"/>
              </w:rPr>
            </w:pPr>
            <w:r>
              <w:rPr>
                <w:lang w:val="ru-RU"/>
              </w:rPr>
              <w:t>Форма з</w:t>
            </w:r>
            <w:r w:rsidRPr="006C4BDB">
              <w:rPr>
                <w:lang w:val="ru-RU"/>
              </w:rPr>
              <w:t>аявки на участие в торгах согласно пункту 12 ИУТ;</w:t>
            </w:r>
          </w:p>
          <w:p w14:paraId="706DB798" w14:textId="77777777" w:rsidR="004A2104" w:rsidRPr="006C4BDB" w:rsidRDefault="004A2104" w:rsidP="00360FD9">
            <w:pPr>
              <w:pStyle w:val="Sub-ClauseText"/>
              <w:numPr>
                <w:ilvl w:val="2"/>
                <w:numId w:val="50"/>
              </w:numPr>
              <w:spacing w:before="0" w:after="180"/>
              <w:rPr>
                <w:lang w:val="ru-RU"/>
              </w:rPr>
            </w:pPr>
            <w:r w:rsidRPr="006C4BDB">
              <w:rPr>
                <w:lang w:val="ru-RU"/>
              </w:rPr>
              <w:t xml:space="preserve">заполненные формы и ведомости, приведенные в пунктах 12 и 14 ИУТ </w:t>
            </w:r>
          </w:p>
          <w:p w14:paraId="3C294678" w14:textId="20E09355" w:rsidR="004A2104" w:rsidRPr="006C4BDB" w:rsidRDefault="00587F60" w:rsidP="00360FD9">
            <w:pPr>
              <w:pStyle w:val="Heading3"/>
              <w:numPr>
                <w:ilvl w:val="2"/>
                <w:numId w:val="50"/>
              </w:numPr>
              <w:rPr>
                <w:lang w:val="ru-RU"/>
              </w:rPr>
            </w:pPr>
            <w:r>
              <w:rPr>
                <w:lang w:val="ru-RU"/>
              </w:rPr>
              <w:t xml:space="preserve">Залог </w:t>
            </w:r>
            <w:r w:rsidR="004A2104">
              <w:rPr>
                <w:lang w:val="ru-RU"/>
              </w:rPr>
              <w:t>конкурсной заявки или З</w:t>
            </w:r>
            <w:r w:rsidR="004A2104" w:rsidRPr="006C4BDB">
              <w:rPr>
                <w:lang w:val="ru-RU"/>
              </w:rPr>
              <w:t>аявление об обеспечении конкурсной заявки согласно пункту 19.1 ИУТ;</w:t>
            </w:r>
          </w:p>
          <w:p w14:paraId="16813400" w14:textId="77777777" w:rsidR="004A2104" w:rsidRPr="006C4BDB" w:rsidRDefault="004A2104" w:rsidP="00360FD9">
            <w:pPr>
              <w:pStyle w:val="Heading3"/>
              <w:numPr>
                <w:ilvl w:val="2"/>
                <w:numId w:val="50"/>
              </w:numPr>
              <w:rPr>
                <w:lang w:val="ru-RU"/>
              </w:rPr>
            </w:pPr>
            <w:r w:rsidRPr="006C4BDB">
              <w:rPr>
                <w:lang w:val="ru-RU"/>
              </w:rPr>
              <w:t>альтернативные заявки согласно пункту 13 ИУТ, если их подача разрешена;</w:t>
            </w:r>
          </w:p>
          <w:p w14:paraId="75B4A5A2" w14:textId="77777777" w:rsidR="004A2104" w:rsidRPr="006C4BDB" w:rsidRDefault="004A2104" w:rsidP="00360FD9">
            <w:pPr>
              <w:pStyle w:val="Heading3"/>
              <w:numPr>
                <w:ilvl w:val="2"/>
                <w:numId w:val="50"/>
              </w:numPr>
              <w:rPr>
                <w:lang w:val="ru-RU"/>
              </w:rPr>
            </w:pPr>
            <w:r w:rsidRPr="006C4BDB">
              <w:rPr>
                <w:lang w:val="ru-RU"/>
              </w:rPr>
              <w:t>документ, удостовер</w:t>
            </w:r>
            <w:r>
              <w:rPr>
                <w:lang w:val="ru-RU"/>
              </w:rPr>
              <w:t>яющий право лица, подписавшего З</w:t>
            </w:r>
            <w:r w:rsidRPr="006C4BDB">
              <w:rPr>
                <w:lang w:val="ru-RU"/>
              </w:rPr>
              <w:t xml:space="preserve">аявку, </w:t>
            </w:r>
            <w:r>
              <w:rPr>
                <w:lang w:val="ru-RU"/>
              </w:rPr>
              <w:t>на ее подписание от имени У</w:t>
            </w:r>
            <w:r w:rsidRPr="006C4BDB">
              <w:rPr>
                <w:lang w:val="ru-RU"/>
              </w:rPr>
              <w:t>частника торгов согласно пункту 20.2 ИУТ;</w:t>
            </w:r>
          </w:p>
          <w:p w14:paraId="2E433C8D" w14:textId="77777777" w:rsidR="004A2104" w:rsidRPr="006C4BDB" w:rsidRDefault="004A2104" w:rsidP="00360FD9">
            <w:pPr>
              <w:pStyle w:val="Heading3"/>
              <w:numPr>
                <w:ilvl w:val="2"/>
                <w:numId w:val="50"/>
              </w:numPr>
              <w:rPr>
                <w:lang w:val="ru-RU"/>
              </w:rPr>
            </w:pPr>
            <w:r w:rsidRPr="006C4BDB">
              <w:rPr>
                <w:lang w:val="ru-RU"/>
              </w:rPr>
              <w:t>документаль</w:t>
            </w:r>
            <w:r>
              <w:rPr>
                <w:lang w:val="ru-RU"/>
              </w:rPr>
              <w:t>ные свидетельства квалификации У</w:t>
            </w:r>
            <w:r w:rsidRPr="006C4BDB">
              <w:rPr>
                <w:lang w:val="ru-RU"/>
              </w:rPr>
              <w:t xml:space="preserve">частника торгов </w:t>
            </w:r>
            <w:r>
              <w:rPr>
                <w:lang w:val="ru-RU"/>
              </w:rPr>
              <w:t xml:space="preserve">на исполнение договора </w:t>
            </w:r>
            <w:r w:rsidRPr="006C4BDB">
              <w:rPr>
                <w:lang w:val="ru-RU"/>
              </w:rPr>
              <w:t xml:space="preserve">согласно требованиям пункта 17 ИУТ, если его заявка будет принята;  </w:t>
            </w:r>
          </w:p>
          <w:p w14:paraId="6476BB12" w14:textId="77777777" w:rsidR="004A2104" w:rsidRPr="006C4BDB" w:rsidRDefault="004A2104" w:rsidP="00360FD9">
            <w:pPr>
              <w:pStyle w:val="Heading3"/>
              <w:numPr>
                <w:ilvl w:val="2"/>
                <w:numId w:val="50"/>
              </w:numPr>
              <w:rPr>
                <w:lang w:val="ru-RU"/>
              </w:rPr>
            </w:pPr>
            <w:r w:rsidRPr="006C4BDB">
              <w:rPr>
                <w:lang w:val="ru-RU"/>
              </w:rPr>
              <w:lastRenderedPageBreak/>
              <w:t>документальные свидетельства право</w:t>
            </w:r>
            <w:r>
              <w:rPr>
                <w:lang w:val="ru-RU"/>
              </w:rPr>
              <w:t>мочности У</w:t>
            </w:r>
            <w:r w:rsidRPr="006C4BDB">
              <w:rPr>
                <w:lang w:val="ru-RU"/>
              </w:rPr>
              <w:t>частника торгов в соответствии с пунктом 17</w:t>
            </w:r>
            <w:r>
              <w:rPr>
                <w:lang w:val="ru-RU"/>
              </w:rPr>
              <w:t xml:space="preserve"> </w:t>
            </w:r>
            <w:r w:rsidRPr="006C4BDB">
              <w:rPr>
                <w:lang w:val="ru-RU"/>
              </w:rPr>
              <w:t>ИУТ;</w:t>
            </w:r>
          </w:p>
          <w:p w14:paraId="39F3972D" w14:textId="77777777" w:rsidR="004A2104" w:rsidRPr="006C4BDB" w:rsidRDefault="004A2104" w:rsidP="00360FD9">
            <w:pPr>
              <w:pStyle w:val="Heading3"/>
              <w:numPr>
                <w:ilvl w:val="2"/>
                <w:numId w:val="50"/>
              </w:numPr>
              <w:rPr>
                <w:lang w:val="ru-RU"/>
              </w:rPr>
            </w:pPr>
            <w:r w:rsidRPr="006C4BDB">
              <w:rPr>
                <w:lang w:val="ru-RU"/>
              </w:rPr>
              <w:t>документальные свидетельства приемлемости происхождения</w:t>
            </w:r>
            <w:r>
              <w:rPr>
                <w:lang w:val="ru-RU"/>
              </w:rPr>
              <w:t xml:space="preserve"> Товаров и Сопутствующих Услуг, предлагаемых У</w:t>
            </w:r>
            <w:r w:rsidRPr="006C4BDB">
              <w:rPr>
                <w:lang w:val="ru-RU"/>
              </w:rPr>
              <w:t>частником торгов согласно пункту 16 ИУТ;</w:t>
            </w:r>
          </w:p>
          <w:p w14:paraId="50FB79EE" w14:textId="0841FCA7" w:rsidR="004A2104" w:rsidRPr="006C4BDB" w:rsidRDefault="004A2104" w:rsidP="00360FD9">
            <w:pPr>
              <w:pStyle w:val="Heading3"/>
              <w:numPr>
                <w:ilvl w:val="2"/>
                <w:numId w:val="50"/>
              </w:numPr>
              <w:rPr>
                <w:lang w:val="ru-RU"/>
              </w:rPr>
            </w:pPr>
            <w:r w:rsidRPr="006C4BDB">
              <w:rPr>
                <w:lang w:val="ru-RU"/>
              </w:rPr>
              <w:t xml:space="preserve">документальные свидетельства соответствия </w:t>
            </w:r>
            <w:r>
              <w:rPr>
                <w:lang w:val="ru-RU"/>
              </w:rPr>
              <w:t>Товаров и Сопутствующих Услуг, предлагаемых Участником</w:t>
            </w:r>
            <w:r w:rsidRPr="006C4BDB">
              <w:rPr>
                <w:lang w:val="ru-RU"/>
              </w:rPr>
              <w:t xml:space="preserve"> торгов</w:t>
            </w:r>
            <w:r>
              <w:rPr>
                <w:lang w:val="ru-RU"/>
              </w:rPr>
              <w:t xml:space="preserve">, требованиям </w:t>
            </w:r>
            <w:r w:rsidR="001366AD">
              <w:rPr>
                <w:lang w:val="ru-RU"/>
              </w:rPr>
              <w:t>Тендерной документации</w:t>
            </w:r>
            <w:r w:rsidRPr="006C4BDB">
              <w:rPr>
                <w:lang w:val="ru-RU"/>
              </w:rPr>
              <w:t xml:space="preserve"> согласно пунктам 16 и 30 ИУТ;</w:t>
            </w:r>
          </w:p>
          <w:p w14:paraId="5A817E78" w14:textId="77777777" w:rsidR="004A2104" w:rsidRPr="006C4BDB" w:rsidRDefault="004A2104" w:rsidP="00360FD9">
            <w:pPr>
              <w:pStyle w:val="Heading3"/>
              <w:numPr>
                <w:ilvl w:val="2"/>
                <w:numId w:val="50"/>
              </w:numPr>
              <w:rPr>
                <w:lang w:val="ru-RU"/>
              </w:rPr>
            </w:pPr>
            <w:r w:rsidRPr="006C4BDB">
              <w:rPr>
                <w:lang w:val="ru-RU"/>
              </w:rPr>
              <w:t xml:space="preserve">другие документы, </w:t>
            </w:r>
            <w:r w:rsidRPr="006C4BDB">
              <w:rPr>
                <w:b/>
                <w:lang w:val="ru-RU"/>
              </w:rPr>
              <w:t>указанные в УТ.</w:t>
            </w:r>
          </w:p>
          <w:p w14:paraId="34DDA7B9" w14:textId="45B14878" w:rsidR="004A2104" w:rsidRPr="006C4BDB" w:rsidRDefault="004A2104" w:rsidP="00F97B50">
            <w:pPr>
              <w:pStyle w:val="StyleHeader1-ClausesAfter0pt"/>
              <w:tabs>
                <w:tab w:val="left" w:pos="576"/>
              </w:tabs>
              <w:ind w:left="576" w:hanging="576"/>
              <w:rPr>
                <w:szCs w:val="24"/>
                <w:lang w:val="ru-RU"/>
              </w:rPr>
            </w:pPr>
            <w:r w:rsidRPr="006C4BDB">
              <w:rPr>
                <w:lang w:val="ru-RU"/>
              </w:rPr>
              <w:t>11.2</w:t>
            </w:r>
            <w:r w:rsidRPr="006C4BDB">
              <w:rPr>
                <w:lang w:val="ru-RU"/>
              </w:rPr>
              <w:tab/>
              <w:t>В дополнение к требованиям пункта 11.1 ИУТ конкурсные заявки, подан</w:t>
            </w:r>
            <w:r>
              <w:rPr>
                <w:lang w:val="ru-RU"/>
              </w:rPr>
              <w:t>ные СП, должны содержать копию Д</w:t>
            </w:r>
            <w:r w:rsidRPr="006C4BDB">
              <w:rPr>
                <w:lang w:val="ru-RU"/>
              </w:rPr>
              <w:t>оговора о совместно</w:t>
            </w:r>
            <w:r w:rsidR="00B336C1">
              <w:rPr>
                <w:lang w:val="ru-RU"/>
              </w:rPr>
              <w:t>м предприятии</w:t>
            </w:r>
            <w:r w:rsidRPr="006C4BDB">
              <w:rPr>
                <w:lang w:val="ru-RU"/>
              </w:rPr>
              <w:t>, заключенного всеми участниками. В качестве альтернативы</w:t>
            </w:r>
            <w:r>
              <w:rPr>
                <w:lang w:val="ru-RU"/>
              </w:rPr>
              <w:t>, письмо о намерении заключить Д</w:t>
            </w:r>
            <w:r w:rsidRPr="006C4BDB">
              <w:rPr>
                <w:lang w:val="ru-RU"/>
              </w:rPr>
              <w:t>оговор о совместно</w:t>
            </w:r>
            <w:r w:rsidR="00D54D1D">
              <w:rPr>
                <w:lang w:val="ru-RU"/>
              </w:rPr>
              <w:t>м предприятии</w:t>
            </w:r>
            <w:r w:rsidRPr="006C4BDB">
              <w:rPr>
                <w:lang w:val="ru-RU"/>
              </w:rPr>
              <w:t xml:space="preserve"> в случае победы в конкурсе должно быть подписано всеми участниками и представлено вместе с конкурсным предложением и </w:t>
            </w:r>
            <w:r>
              <w:rPr>
                <w:lang w:val="ru-RU"/>
              </w:rPr>
              <w:t>копией предлагаемого Д</w:t>
            </w:r>
            <w:r w:rsidRPr="006C4BDB">
              <w:rPr>
                <w:lang w:val="ru-RU"/>
              </w:rPr>
              <w:t>оговора.</w:t>
            </w:r>
          </w:p>
          <w:p w14:paraId="36782DCA" w14:textId="77777777" w:rsidR="004A2104" w:rsidRPr="006C4BDB" w:rsidRDefault="004A2104" w:rsidP="00F97B50">
            <w:pPr>
              <w:pStyle w:val="StyleHeader1-ClausesAfter0pt"/>
              <w:tabs>
                <w:tab w:val="left" w:pos="576"/>
              </w:tabs>
              <w:ind w:left="576" w:hanging="576"/>
            </w:pPr>
            <w:r w:rsidRPr="006C4BDB">
              <w:rPr>
                <w:lang w:val="ru-RU"/>
              </w:rPr>
              <w:t>11.3</w:t>
            </w:r>
            <w:r w:rsidRPr="006C4BDB">
              <w:rPr>
                <w:lang w:val="ru-RU"/>
              </w:rPr>
              <w:tab/>
              <w:t xml:space="preserve">Участник торгов должен представить в </w:t>
            </w:r>
            <w:r>
              <w:rPr>
                <w:lang w:val="ru-RU"/>
              </w:rPr>
              <w:t>З</w:t>
            </w:r>
            <w:r w:rsidRPr="006C4BDB">
              <w:rPr>
                <w:lang w:val="ru-RU"/>
              </w:rPr>
              <w:t>аявк</w:t>
            </w:r>
            <w:r>
              <w:rPr>
                <w:lang w:val="ru-RU"/>
              </w:rPr>
              <w:t>е</w:t>
            </w:r>
            <w:r w:rsidRPr="006C4BDB">
              <w:rPr>
                <w:lang w:val="ru-RU"/>
              </w:rPr>
              <w:t xml:space="preserve"> на участие в торгах информацию о комиссионных и вознаграждениях, если таковые были или будут выплачены агентам или любым другим лицам, имеющим отношение к данно</w:t>
            </w:r>
            <w:r>
              <w:rPr>
                <w:lang w:val="ru-RU"/>
              </w:rPr>
              <w:t>й З</w:t>
            </w:r>
            <w:r w:rsidRPr="006C4BDB">
              <w:rPr>
                <w:lang w:val="ru-RU"/>
              </w:rPr>
              <w:t>аявке.</w:t>
            </w:r>
          </w:p>
        </w:tc>
      </w:tr>
      <w:tr w:rsidR="004A2104" w:rsidRPr="000C1B00" w14:paraId="429F3B7F" w14:textId="77777777" w:rsidTr="00F97B50">
        <w:trPr>
          <w:gridBefore w:val="1"/>
          <w:wBefore w:w="108" w:type="dxa"/>
        </w:trPr>
        <w:tc>
          <w:tcPr>
            <w:tcW w:w="2250" w:type="dxa"/>
          </w:tcPr>
          <w:p w14:paraId="6D505E05" w14:textId="77777777" w:rsidR="004A2104" w:rsidRPr="006C4BDB" w:rsidRDefault="004A2104" w:rsidP="00F97B50">
            <w:pPr>
              <w:pStyle w:val="a1"/>
            </w:pPr>
            <w:bookmarkStart w:id="115" w:name="_Toc151847297"/>
            <w:bookmarkStart w:id="116" w:name="_Toc151922096"/>
            <w:r w:rsidRPr="006C4BDB">
              <w:lastRenderedPageBreak/>
              <w:t>12.</w:t>
            </w:r>
            <w:r>
              <w:t xml:space="preserve"> Форма заявки и В</w:t>
            </w:r>
            <w:r w:rsidRPr="006C4BDB">
              <w:t>едомости цен</w:t>
            </w:r>
            <w:bookmarkEnd w:id="115"/>
            <w:bookmarkEnd w:id="116"/>
            <w:r w:rsidRPr="006C4BDB">
              <w:t xml:space="preserve"> </w:t>
            </w:r>
          </w:p>
        </w:tc>
        <w:tc>
          <w:tcPr>
            <w:tcW w:w="7110" w:type="dxa"/>
            <w:tcBorders>
              <w:bottom w:val="nil"/>
            </w:tcBorders>
          </w:tcPr>
          <w:p w14:paraId="3F33D5D6" w14:textId="0C73A9E0" w:rsidR="004A2104" w:rsidRPr="006C4BDB" w:rsidRDefault="004A2104" w:rsidP="00360FD9">
            <w:pPr>
              <w:pStyle w:val="Sub-ClauseText"/>
              <w:keepNext/>
              <w:keepLines/>
              <w:numPr>
                <w:ilvl w:val="1"/>
                <w:numId w:val="31"/>
              </w:numPr>
              <w:spacing w:before="0" w:after="200"/>
              <w:rPr>
                <w:spacing w:val="0"/>
                <w:lang w:val="ru-RU"/>
              </w:rPr>
            </w:pPr>
            <w:r w:rsidRPr="006C4BDB">
              <w:rPr>
                <w:lang w:val="ru-RU"/>
              </w:rPr>
              <w:t>Участник торгов подго</w:t>
            </w:r>
            <w:r>
              <w:rPr>
                <w:lang w:val="ru-RU"/>
              </w:rPr>
              <w:t>тавливает Заявку на участие в торгах и В</w:t>
            </w:r>
            <w:r w:rsidRPr="006C4BDB">
              <w:rPr>
                <w:lang w:val="ru-RU"/>
              </w:rPr>
              <w:t xml:space="preserve">едомости цен в соответствии с образцами Форм заявки на участие торгах, приведенными в разделе </w:t>
            </w:r>
            <w:r w:rsidRPr="006C4BDB">
              <w:t>IV</w:t>
            </w:r>
            <w:r w:rsidRPr="006C4BDB">
              <w:rPr>
                <w:lang w:val="ru-RU"/>
              </w:rPr>
              <w:t xml:space="preserve">. Указанные образцы форм заполняются без внесения в их формат каких-либо изменений; замена их другими формами не допускается </w:t>
            </w:r>
            <w:r>
              <w:rPr>
                <w:lang w:val="ru-RU"/>
              </w:rPr>
              <w:t>за исключением случаев, указанных в пункте</w:t>
            </w:r>
            <w:r w:rsidRPr="006C4BDB">
              <w:rPr>
                <w:lang w:val="ru-RU"/>
              </w:rPr>
              <w:t xml:space="preserve"> 20.2 ИУТ. Все строчки с пробелами следует заполнить запрашиваемыми сведениями.</w:t>
            </w:r>
          </w:p>
        </w:tc>
      </w:tr>
      <w:tr w:rsidR="004A2104" w:rsidRPr="00C670ED" w14:paraId="41F5B45B" w14:textId="77777777" w:rsidTr="00F97B50">
        <w:trPr>
          <w:gridBefore w:val="1"/>
          <w:wBefore w:w="108" w:type="dxa"/>
        </w:trPr>
        <w:tc>
          <w:tcPr>
            <w:tcW w:w="2250" w:type="dxa"/>
          </w:tcPr>
          <w:p w14:paraId="71BA5F49" w14:textId="3D360BBF" w:rsidR="004A2104" w:rsidRPr="006C4BDB" w:rsidRDefault="004A2104" w:rsidP="00F97B50">
            <w:pPr>
              <w:pStyle w:val="a1"/>
            </w:pPr>
            <w:bookmarkStart w:id="117" w:name="_Toc438438834"/>
            <w:bookmarkStart w:id="118" w:name="_Toc438532587"/>
            <w:bookmarkStart w:id="119" w:name="_Toc438733978"/>
            <w:bookmarkStart w:id="120" w:name="_Toc438907017"/>
            <w:bookmarkStart w:id="121" w:name="_Toc438907216"/>
            <w:bookmarkStart w:id="122" w:name="_Toc151847298"/>
            <w:bookmarkStart w:id="123" w:name="_Toc151922097"/>
            <w:r w:rsidRPr="006C4BDB">
              <w:t>13.</w:t>
            </w:r>
            <w:r>
              <w:t xml:space="preserve"> </w:t>
            </w:r>
            <w:r w:rsidRPr="006C4BDB">
              <w:t xml:space="preserve">Альтернатив-ные </w:t>
            </w:r>
            <w:bookmarkEnd w:id="117"/>
            <w:bookmarkEnd w:id="118"/>
            <w:bookmarkEnd w:id="119"/>
            <w:bookmarkEnd w:id="120"/>
            <w:bookmarkEnd w:id="121"/>
            <w:r>
              <w:t>з</w:t>
            </w:r>
            <w:r w:rsidRPr="006C4BDB">
              <w:t>аявки</w:t>
            </w:r>
            <w:bookmarkEnd w:id="122"/>
            <w:bookmarkEnd w:id="123"/>
          </w:p>
        </w:tc>
        <w:tc>
          <w:tcPr>
            <w:tcW w:w="7110" w:type="dxa"/>
          </w:tcPr>
          <w:p w14:paraId="15E65FCB" w14:textId="77777777" w:rsidR="004A2104" w:rsidRPr="006C4BDB" w:rsidRDefault="004A2104" w:rsidP="00360FD9">
            <w:pPr>
              <w:pStyle w:val="Sub-ClauseText"/>
              <w:keepNext/>
              <w:keepLines/>
              <w:numPr>
                <w:ilvl w:val="1"/>
                <w:numId w:val="87"/>
              </w:numPr>
              <w:spacing w:before="0" w:after="200"/>
              <w:rPr>
                <w:spacing w:val="0"/>
                <w:lang w:val="ru-RU"/>
              </w:rPr>
            </w:pPr>
            <w:r w:rsidRPr="006C4BDB">
              <w:rPr>
                <w:lang w:val="ru-RU"/>
              </w:rPr>
              <w:t>Если иное не</w:t>
            </w:r>
            <w:r w:rsidRPr="006C4BDB">
              <w:rPr>
                <w:b/>
                <w:lang w:val="ru-RU"/>
              </w:rPr>
              <w:t xml:space="preserve"> предусмотрено в УТ</w:t>
            </w:r>
            <w:r w:rsidRPr="006C4BDB">
              <w:rPr>
                <w:lang w:val="ru-RU"/>
              </w:rPr>
              <w:t>, альтернативные заявки не рассматриваются.</w:t>
            </w:r>
          </w:p>
        </w:tc>
      </w:tr>
      <w:tr w:rsidR="004A2104" w:rsidRPr="00C670ED" w14:paraId="503C30B5" w14:textId="77777777" w:rsidTr="00F97B50">
        <w:trPr>
          <w:gridBefore w:val="1"/>
          <w:wBefore w:w="108" w:type="dxa"/>
        </w:trPr>
        <w:tc>
          <w:tcPr>
            <w:tcW w:w="2250" w:type="dxa"/>
          </w:tcPr>
          <w:p w14:paraId="0A14D716" w14:textId="77777777" w:rsidR="004A2104" w:rsidRPr="006C4BDB" w:rsidRDefault="004A2104" w:rsidP="00F97B50">
            <w:pPr>
              <w:pStyle w:val="a1"/>
            </w:pPr>
            <w:bookmarkStart w:id="124" w:name="_Toc438438835"/>
            <w:bookmarkStart w:id="125" w:name="_Toc438532588"/>
            <w:bookmarkStart w:id="126" w:name="_Toc438733979"/>
            <w:bookmarkStart w:id="127" w:name="_Toc438907018"/>
            <w:bookmarkStart w:id="128" w:name="_Toc438907217"/>
            <w:bookmarkStart w:id="129" w:name="_Toc151847299"/>
            <w:bookmarkStart w:id="130" w:name="_Toc151922098"/>
            <w:r w:rsidRPr="006C4BDB">
              <w:t>14.</w:t>
            </w:r>
            <w:bookmarkEnd w:id="124"/>
            <w:bookmarkEnd w:id="125"/>
            <w:bookmarkEnd w:id="126"/>
            <w:bookmarkEnd w:id="127"/>
            <w:bookmarkEnd w:id="128"/>
            <w:r>
              <w:t xml:space="preserve"> </w:t>
            </w:r>
            <w:r w:rsidRPr="006C4BDB">
              <w:t>Цены и скидки, предлагаемые в заявке</w:t>
            </w:r>
            <w:bookmarkEnd w:id="129"/>
            <w:bookmarkEnd w:id="130"/>
          </w:p>
        </w:tc>
        <w:tc>
          <w:tcPr>
            <w:tcW w:w="7110" w:type="dxa"/>
            <w:tcBorders>
              <w:bottom w:val="nil"/>
            </w:tcBorders>
          </w:tcPr>
          <w:p w14:paraId="5C8C1A2B" w14:textId="77777777" w:rsidR="004A2104" w:rsidRPr="0068679D" w:rsidRDefault="004A2104" w:rsidP="00360FD9">
            <w:pPr>
              <w:pStyle w:val="Sub-ClauseText"/>
              <w:numPr>
                <w:ilvl w:val="1"/>
                <w:numId w:val="86"/>
              </w:numPr>
              <w:spacing w:before="0" w:after="200"/>
              <w:rPr>
                <w:spacing w:val="0"/>
                <w:lang w:val="ru-RU"/>
              </w:rPr>
            </w:pPr>
            <w:r w:rsidRPr="006C4BDB">
              <w:rPr>
                <w:lang w:val="ru-RU"/>
              </w:rPr>
              <w:t>Цены и скидки, пр</w:t>
            </w:r>
            <w:r>
              <w:rPr>
                <w:lang w:val="ru-RU"/>
              </w:rPr>
              <w:t>едложенные участником торгов в Ф</w:t>
            </w:r>
            <w:r w:rsidRPr="006C4BDB">
              <w:rPr>
                <w:lang w:val="ru-RU"/>
              </w:rPr>
              <w:t xml:space="preserve">орме </w:t>
            </w:r>
            <w:r>
              <w:rPr>
                <w:lang w:val="ru-RU"/>
              </w:rPr>
              <w:t xml:space="preserve">  </w:t>
            </w:r>
            <w:r w:rsidRPr="000C1B00">
              <w:rPr>
                <w:lang w:val="ru-RU"/>
              </w:rPr>
              <w:t xml:space="preserve">     </w:t>
            </w:r>
            <w:r w:rsidRPr="006C4BDB">
              <w:rPr>
                <w:lang w:val="ru-RU"/>
              </w:rPr>
              <w:t xml:space="preserve">заявки на участие </w:t>
            </w:r>
            <w:r>
              <w:rPr>
                <w:lang w:val="ru-RU"/>
              </w:rPr>
              <w:t>в торгах и в прилагаемых к ней В</w:t>
            </w:r>
            <w:r w:rsidRPr="006C4BDB">
              <w:rPr>
                <w:lang w:val="ru-RU"/>
              </w:rPr>
              <w:t>едомостях цен, должны соответствовать указанным ниже требованиям</w:t>
            </w:r>
            <w:r>
              <w:rPr>
                <w:lang w:val="ru-RU"/>
              </w:rPr>
              <w:t>.</w:t>
            </w:r>
          </w:p>
          <w:p w14:paraId="05D4BFC9" w14:textId="77295595" w:rsidR="004A2104" w:rsidRDefault="004A2104" w:rsidP="00360FD9">
            <w:pPr>
              <w:pStyle w:val="Sub-ClauseText"/>
              <w:numPr>
                <w:ilvl w:val="1"/>
                <w:numId w:val="86"/>
              </w:numPr>
              <w:spacing w:before="0" w:after="200"/>
              <w:rPr>
                <w:spacing w:val="0"/>
                <w:lang w:val="ru-RU"/>
              </w:rPr>
            </w:pPr>
            <w:r w:rsidRPr="0068679D">
              <w:rPr>
                <w:spacing w:val="0"/>
                <w:lang w:val="ru-RU"/>
              </w:rPr>
              <w:t>Все лоты (</w:t>
            </w:r>
            <w:r w:rsidR="0081724F">
              <w:rPr>
                <w:spacing w:val="0"/>
                <w:lang w:val="ru-RU"/>
              </w:rPr>
              <w:t>контракты</w:t>
            </w:r>
            <w:r w:rsidRPr="0068679D">
              <w:rPr>
                <w:spacing w:val="0"/>
                <w:lang w:val="ru-RU"/>
              </w:rPr>
              <w:t>) и предметы должны быть перечислены и оценены в Ведомостях цен по отдельности.</w:t>
            </w:r>
          </w:p>
          <w:p w14:paraId="4DCE4588" w14:textId="77777777" w:rsidR="004A2104" w:rsidRPr="0068679D" w:rsidRDefault="004A2104" w:rsidP="00360FD9">
            <w:pPr>
              <w:pStyle w:val="Sub-ClauseText"/>
              <w:numPr>
                <w:ilvl w:val="1"/>
                <w:numId w:val="86"/>
              </w:numPr>
              <w:spacing w:before="0" w:after="200"/>
              <w:rPr>
                <w:spacing w:val="0"/>
                <w:lang w:val="ru-RU"/>
              </w:rPr>
            </w:pPr>
            <w:r>
              <w:rPr>
                <w:lang w:val="ru-RU"/>
              </w:rPr>
              <w:lastRenderedPageBreak/>
              <w:t>Цена, указанная в Форме з</w:t>
            </w:r>
            <w:r w:rsidRPr="0068679D">
              <w:rPr>
                <w:lang w:val="ru-RU"/>
              </w:rPr>
              <w:t>аявки на участие в торгах согласно пункту 12.1 ИУТ, должна быть итоговой ценой конкурсной заявки без учета предлагаемых скидок.</w:t>
            </w:r>
          </w:p>
          <w:p w14:paraId="7D4E3F21" w14:textId="77777777" w:rsidR="004A2104" w:rsidRPr="0068679D" w:rsidRDefault="004A2104" w:rsidP="00360FD9">
            <w:pPr>
              <w:pStyle w:val="Sub-ClauseText"/>
              <w:numPr>
                <w:ilvl w:val="1"/>
                <w:numId w:val="86"/>
              </w:numPr>
              <w:spacing w:before="0" w:after="200"/>
              <w:rPr>
                <w:spacing w:val="0"/>
                <w:lang w:val="ru-RU"/>
              </w:rPr>
            </w:pPr>
            <w:r w:rsidRPr="0068679D">
              <w:rPr>
                <w:lang w:val="ru-RU"/>
              </w:rPr>
              <w:t>Все скидки, предложенные участником торгов, а также порядок их применения указываются в Форме заявки на участие торгах согласно пункту 12.1 ИУТ.</w:t>
            </w:r>
          </w:p>
          <w:p w14:paraId="3DD8D531" w14:textId="37D66C6E" w:rsidR="004A2104" w:rsidRPr="000730C9" w:rsidRDefault="004A2104" w:rsidP="00360FD9">
            <w:pPr>
              <w:pStyle w:val="Sub-ClauseText"/>
              <w:numPr>
                <w:ilvl w:val="1"/>
                <w:numId w:val="86"/>
              </w:numPr>
              <w:spacing w:before="0" w:after="200"/>
              <w:rPr>
                <w:spacing w:val="0"/>
                <w:lang w:val="ru-RU"/>
              </w:rPr>
            </w:pPr>
            <w:r w:rsidRPr="0068679D">
              <w:rPr>
                <w:b/>
                <w:lang w:val="ru-RU"/>
              </w:rPr>
              <w:t>Если в УТ не предусмотрено иное</w:t>
            </w:r>
            <w:r>
              <w:rPr>
                <w:lang w:val="ru-RU"/>
              </w:rPr>
              <w:t>, цены, предложенные У</w:t>
            </w:r>
            <w:r w:rsidRPr="0068679D">
              <w:rPr>
                <w:lang w:val="ru-RU"/>
              </w:rPr>
              <w:t>частником торгов, должны оставаться фиксированными в теч</w:t>
            </w:r>
            <w:r>
              <w:rPr>
                <w:lang w:val="ru-RU"/>
              </w:rPr>
              <w:t xml:space="preserve">ение всего срока исполнения им </w:t>
            </w:r>
            <w:r w:rsidR="00446E0E">
              <w:rPr>
                <w:lang w:val="ru-RU"/>
              </w:rPr>
              <w:t>контракта</w:t>
            </w:r>
            <w:r w:rsidRPr="0068679D">
              <w:rPr>
                <w:lang w:val="ru-RU"/>
              </w:rPr>
              <w:t>, и не подлежащими изменению ни при каких обстоятельствах. Конкурсная заявка, поданная с корректируемыми ценами, будет считаться противоречащей положениям настоящего пункта и подлежит отклонению как не соответствующая установленным требованиям, согласно пункту 29 ИУТ. Вместе с тем, если, согласно У</w:t>
            </w:r>
            <w:r>
              <w:rPr>
                <w:lang w:val="ru-RU"/>
              </w:rPr>
              <w:t>Т, предложенные У</w:t>
            </w:r>
            <w:r w:rsidRPr="0068679D">
              <w:rPr>
                <w:lang w:val="ru-RU"/>
              </w:rPr>
              <w:t>частником торгов цены подлежат к</w:t>
            </w:r>
            <w:r>
              <w:rPr>
                <w:lang w:val="ru-RU"/>
              </w:rPr>
              <w:t xml:space="preserve">орректировке в ходе исполнения </w:t>
            </w:r>
            <w:r w:rsidR="00763A08">
              <w:rPr>
                <w:lang w:val="ru-RU"/>
              </w:rPr>
              <w:t>контракта</w:t>
            </w:r>
            <w:r w:rsidRPr="0068679D">
              <w:rPr>
                <w:lang w:val="ru-RU"/>
              </w:rPr>
              <w:t>, заявка с фиксированной ценой не будет отклонена, но корректировка ее цены будет проводиться по нулевой ставке.</w:t>
            </w:r>
          </w:p>
          <w:p w14:paraId="42778A8C" w14:textId="791CBB84" w:rsidR="004A2104" w:rsidRPr="00FD230C" w:rsidRDefault="004A2104" w:rsidP="00360FD9">
            <w:pPr>
              <w:pStyle w:val="Sub-ClauseText"/>
              <w:numPr>
                <w:ilvl w:val="1"/>
                <w:numId w:val="86"/>
              </w:numPr>
              <w:spacing w:before="0" w:after="200"/>
              <w:rPr>
                <w:spacing w:val="0"/>
                <w:lang w:val="ru-RU"/>
              </w:rPr>
            </w:pPr>
            <w:r w:rsidRPr="000730C9">
              <w:rPr>
                <w:lang w:val="ru-RU"/>
              </w:rPr>
              <w:t>Если это предусмотрено пунктом 1.1 ИУТ, конкурсные заявки могут подаваться по отдельным лотам (</w:t>
            </w:r>
            <w:r w:rsidR="008D26A3">
              <w:rPr>
                <w:lang w:val="ru-RU"/>
              </w:rPr>
              <w:t>контрактам</w:t>
            </w:r>
            <w:r w:rsidRPr="000730C9">
              <w:rPr>
                <w:lang w:val="ru-RU"/>
              </w:rPr>
              <w:t xml:space="preserve">) либо по нескольким лотам в любой их комбинации (пакетами). </w:t>
            </w:r>
            <w:r w:rsidRPr="000730C9">
              <w:rPr>
                <w:b/>
                <w:lang w:val="ru-RU"/>
              </w:rPr>
              <w:t>Если в УТ не предусмотрено иное</w:t>
            </w:r>
            <w:r w:rsidRPr="000730C9">
              <w:rPr>
                <w:lang w:val="ru-RU"/>
              </w:rPr>
              <w:t xml:space="preserve">, предлагаемые цены должны соответствовать 100% позиций товаров и услуг, входящих в поставку по каждому лоту, и 100% количества единиц по каждой позиции, входящей в лот. Участники торгов, желающие предложить ценовую скидку за присуждение </w:t>
            </w:r>
            <w:r w:rsidR="008D26A3">
              <w:rPr>
                <w:lang w:val="ru-RU"/>
              </w:rPr>
              <w:t>контрактов</w:t>
            </w:r>
            <w:r w:rsidR="008D26A3" w:rsidRPr="000730C9">
              <w:rPr>
                <w:lang w:val="ru-RU"/>
              </w:rPr>
              <w:t xml:space="preserve"> </w:t>
            </w:r>
            <w:r w:rsidRPr="000730C9">
              <w:rPr>
                <w:lang w:val="ru-RU"/>
              </w:rPr>
              <w:t>по нескольким лотам, должны указать</w:t>
            </w:r>
            <w:r>
              <w:rPr>
                <w:lang w:val="ru-RU"/>
              </w:rPr>
              <w:t xml:space="preserve"> в своей конкурсной заявке </w:t>
            </w:r>
            <w:r w:rsidRPr="000730C9">
              <w:rPr>
                <w:lang w:val="ru-RU"/>
              </w:rPr>
              <w:t xml:space="preserve">предлагаемые размеры скидки </w:t>
            </w:r>
            <w:r>
              <w:rPr>
                <w:lang w:val="ru-RU"/>
              </w:rPr>
              <w:t xml:space="preserve">в отношении каждого пакета, либо в отношении отдельных </w:t>
            </w:r>
            <w:r w:rsidR="00533E3A">
              <w:rPr>
                <w:lang w:val="ru-RU"/>
              </w:rPr>
              <w:t xml:space="preserve">контрактов </w:t>
            </w:r>
            <w:r>
              <w:rPr>
                <w:lang w:val="ru-RU"/>
              </w:rPr>
              <w:t xml:space="preserve">в рамках пакета. Ценовые скидки подаются </w:t>
            </w:r>
            <w:r w:rsidRPr="000730C9">
              <w:rPr>
                <w:lang w:val="ru-RU"/>
              </w:rPr>
              <w:t>согласно пункту 14.4 ИУТ при условии, что конкурсные заявки по всем лотам (</w:t>
            </w:r>
            <w:r w:rsidR="00533E3A">
              <w:rPr>
                <w:lang w:val="ru-RU"/>
              </w:rPr>
              <w:t>контрактам</w:t>
            </w:r>
            <w:r w:rsidRPr="000730C9">
              <w:rPr>
                <w:lang w:val="ru-RU"/>
              </w:rPr>
              <w:t>) будут вскрыты одновременно.</w:t>
            </w:r>
          </w:p>
          <w:p w14:paraId="7F0AFD37" w14:textId="77777777" w:rsidR="004A2104" w:rsidRPr="00FD230C" w:rsidRDefault="004A2104" w:rsidP="00360FD9">
            <w:pPr>
              <w:pStyle w:val="Sub-ClauseText"/>
              <w:numPr>
                <w:ilvl w:val="1"/>
                <w:numId w:val="86"/>
              </w:numPr>
              <w:spacing w:before="0" w:after="200"/>
              <w:rPr>
                <w:spacing w:val="0"/>
                <w:lang w:val="ru-RU"/>
              </w:rPr>
            </w:pPr>
            <w:r w:rsidRPr="00FD230C">
              <w:rPr>
                <w:lang w:val="ru-RU"/>
              </w:rPr>
              <w:t>Применение терминов «франко-завод» или «франко-склад» (</w:t>
            </w:r>
            <w:r w:rsidRPr="006C4BDB">
              <w:t>EXW</w:t>
            </w:r>
            <w:r w:rsidRPr="00FD230C">
              <w:rPr>
                <w:lang w:val="ru-RU"/>
              </w:rPr>
              <w:t>), «перевозка и страхование оплачены до» (</w:t>
            </w:r>
            <w:r w:rsidRPr="006C4BDB">
              <w:t>CIP</w:t>
            </w:r>
            <w:r w:rsidRPr="00FD230C">
              <w:rPr>
                <w:lang w:val="ru-RU"/>
              </w:rPr>
              <w:t xml:space="preserve">) и других подобных им терминов регулируется правилами, изложенными в текущем издании «Инкотермс», опубликованном Международной торговой палатой в Париже, </w:t>
            </w:r>
            <w:r w:rsidRPr="00FD230C">
              <w:rPr>
                <w:b/>
                <w:lang w:val="ru-RU"/>
              </w:rPr>
              <w:t>согласно УТ.</w:t>
            </w:r>
          </w:p>
          <w:p w14:paraId="63A11772" w14:textId="5E52B14F" w:rsidR="004A2104" w:rsidRPr="00FD230C" w:rsidRDefault="004A2104" w:rsidP="00360FD9">
            <w:pPr>
              <w:pStyle w:val="Sub-ClauseText"/>
              <w:numPr>
                <w:ilvl w:val="1"/>
                <w:numId w:val="86"/>
              </w:numPr>
              <w:spacing w:before="0" w:after="200"/>
              <w:rPr>
                <w:spacing w:val="0"/>
                <w:lang w:val="ru-RU"/>
              </w:rPr>
            </w:pPr>
            <w:r w:rsidRPr="00FD230C">
              <w:rPr>
                <w:lang w:val="ru-RU"/>
              </w:rPr>
              <w:t>Участнику торгов следует указывать цены в соответствии с поря</w:t>
            </w:r>
            <w:r>
              <w:rPr>
                <w:lang w:val="ru-RU"/>
              </w:rPr>
              <w:t>дком, предусмотренным в каждой В</w:t>
            </w:r>
            <w:r w:rsidRPr="00FD230C">
              <w:rPr>
                <w:lang w:val="ru-RU"/>
              </w:rPr>
              <w:t xml:space="preserve">едомости цен, приведенной в разделе </w:t>
            </w:r>
            <w:r w:rsidRPr="006C4BDB">
              <w:t>IV</w:t>
            </w:r>
            <w:r w:rsidRPr="00FD230C">
              <w:rPr>
                <w:lang w:val="ru-RU"/>
              </w:rPr>
              <w:t xml:space="preserve"> «Образцы форм заявки на участие в торгах (конкурсной заявки)». </w:t>
            </w:r>
            <w:r>
              <w:rPr>
                <w:lang w:val="ru-RU"/>
              </w:rPr>
              <w:t xml:space="preserve">Разбивка по составляющим цены требуется исключительно для того, чтобы облегчить Покупателю сравнение конкурсных заявок.  </w:t>
            </w:r>
            <w:r w:rsidRPr="00FD230C">
              <w:rPr>
                <w:lang w:val="ru-RU"/>
              </w:rPr>
              <w:t xml:space="preserve">Это ни в коей мере </w:t>
            </w:r>
            <w:r w:rsidRPr="00FD230C">
              <w:rPr>
                <w:lang w:val="ru-RU"/>
              </w:rPr>
              <w:lastRenderedPageBreak/>
              <w:t xml:space="preserve">не должно ограничивать право Покупателя заключать </w:t>
            </w:r>
            <w:r w:rsidR="00D47808">
              <w:rPr>
                <w:lang w:val="ru-RU"/>
              </w:rPr>
              <w:t>контракт</w:t>
            </w:r>
            <w:r w:rsidR="00D47808" w:rsidRPr="00FD230C">
              <w:rPr>
                <w:lang w:val="ru-RU"/>
              </w:rPr>
              <w:t xml:space="preserve"> </w:t>
            </w:r>
            <w:r w:rsidRPr="00FD230C">
              <w:rPr>
                <w:lang w:val="ru-RU"/>
              </w:rPr>
              <w:t>на любых из предложе</w:t>
            </w:r>
            <w:r>
              <w:rPr>
                <w:lang w:val="ru-RU"/>
              </w:rPr>
              <w:t>нных условий. При указании цен У</w:t>
            </w:r>
            <w:r w:rsidRPr="00FD230C">
              <w:rPr>
                <w:lang w:val="ru-RU"/>
              </w:rPr>
              <w:t xml:space="preserve">частник торгов может воспользоваться перевозкой через перевозчиков, зарегистрированных в любой правомочной стране в соответствии с разделом </w:t>
            </w:r>
            <w:r w:rsidRPr="006C4BDB">
              <w:t>V</w:t>
            </w:r>
            <w:r w:rsidRPr="00FD230C">
              <w:rPr>
                <w:lang w:val="ru-RU"/>
              </w:rPr>
              <w:t xml:space="preserve"> «Правомочные страны». Аналогичным образом, </w:t>
            </w:r>
            <w:r>
              <w:rPr>
                <w:lang w:val="ru-RU"/>
              </w:rPr>
              <w:t>У</w:t>
            </w:r>
            <w:r w:rsidRPr="00FD230C">
              <w:rPr>
                <w:lang w:val="ru-RU"/>
              </w:rPr>
              <w:t xml:space="preserve">частник торгов может получить услуги страхования в любой правомочной стране в соответствии с разделом </w:t>
            </w:r>
            <w:r w:rsidRPr="006C4BDB">
              <w:t>V</w:t>
            </w:r>
            <w:r w:rsidRPr="00FD230C">
              <w:rPr>
                <w:lang w:val="ru-RU"/>
              </w:rPr>
              <w:t xml:space="preserve"> «Правомочные страны». Цены должны указываться в следующем порядке:</w:t>
            </w:r>
          </w:p>
          <w:p w14:paraId="360D62FB" w14:textId="77777777" w:rsidR="004A2104" w:rsidRPr="006C4BDB" w:rsidRDefault="004A2104" w:rsidP="00360FD9">
            <w:pPr>
              <w:pStyle w:val="Heading3"/>
              <w:numPr>
                <w:ilvl w:val="2"/>
                <w:numId w:val="51"/>
              </w:numPr>
              <w:rPr>
                <w:lang w:val="ru-RU"/>
              </w:rPr>
            </w:pPr>
            <w:r w:rsidRPr="006C4BDB">
              <w:rPr>
                <w:lang w:val="ru-RU"/>
              </w:rPr>
              <w:t>П</w:t>
            </w:r>
            <w:r>
              <w:rPr>
                <w:lang w:val="ru-RU"/>
              </w:rPr>
              <w:t>рименительно к Т</w:t>
            </w:r>
            <w:r w:rsidRPr="006C4BDB">
              <w:rPr>
                <w:lang w:val="ru-RU"/>
              </w:rPr>
              <w:t>оварам, поставляемым с территории страны Покупателя:</w:t>
            </w:r>
          </w:p>
          <w:p w14:paraId="3A9B069C" w14:textId="77777777" w:rsidR="004A2104" w:rsidRPr="006C4BDB" w:rsidRDefault="004A2104" w:rsidP="00F97B50">
            <w:pPr>
              <w:pStyle w:val="BodyTextIndent3"/>
              <w:spacing w:after="200"/>
              <w:ind w:hanging="630"/>
              <w:jc w:val="both"/>
              <w:rPr>
                <w:lang w:val="ru-RU"/>
              </w:rPr>
            </w:pPr>
            <w:r w:rsidRPr="006C4BDB">
              <w:rPr>
                <w:lang w:val="ru-RU"/>
              </w:rPr>
              <w:t>(</w:t>
            </w:r>
            <w:r w:rsidRPr="006C4BDB">
              <w:t>i</w:t>
            </w:r>
            <w:r w:rsidRPr="006C4BDB">
              <w:rPr>
                <w:lang w:val="ru-RU"/>
              </w:rPr>
              <w:t>)</w:t>
            </w:r>
            <w:r w:rsidRPr="006C4BDB">
              <w:rPr>
                <w:lang w:val="ru-RU"/>
              </w:rPr>
              <w:tab/>
            </w:r>
            <w:r>
              <w:rPr>
                <w:lang w:val="ru-RU"/>
              </w:rPr>
              <w:t>цены на Т</w:t>
            </w:r>
            <w:r w:rsidRPr="006C4BDB">
              <w:rPr>
                <w:lang w:val="ru-RU"/>
              </w:rPr>
              <w:t xml:space="preserve">овары, поставляемые на условиях </w:t>
            </w:r>
            <w:r w:rsidRPr="006C4BDB">
              <w:t>EXW</w:t>
            </w:r>
            <w:r w:rsidRPr="006C4BDB">
              <w:rPr>
                <w:lang w:val="ru-RU"/>
              </w:rPr>
              <w:t xml:space="preserve"> (с завода, с предприятия, со склада, с демонстрационного зала или из наличного запаса), включая все таможенные или импортные пошлины и налоги, а также налоги с продаж и иные налоги, уже уплаченные или подлежащие уплате, на комплектующие изделия и сырье, используем</w:t>
            </w:r>
            <w:r>
              <w:rPr>
                <w:lang w:val="ru-RU"/>
              </w:rPr>
              <w:t>ые при изготовлении или сборке Т</w:t>
            </w:r>
            <w:r w:rsidRPr="006C4BDB">
              <w:rPr>
                <w:lang w:val="ru-RU"/>
              </w:rPr>
              <w:t>оваров;</w:t>
            </w:r>
          </w:p>
          <w:p w14:paraId="685956D3" w14:textId="77777777" w:rsidR="004A2104" w:rsidRPr="006C4BDB" w:rsidRDefault="004A2104" w:rsidP="00F97B50">
            <w:pPr>
              <w:spacing w:after="180"/>
              <w:ind w:left="1782" w:hanging="630"/>
              <w:jc w:val="both"/>
              <w:rPr>
                <w:lang w:val="ru-RU"/>
              </w:rPr>
            </w:pPr>
            <w:r w:rsidRPr="006C4BDB">
              <w:rPr>
                <w:lang w:val="ru-RU"/>
              </w:rPr>
              <w:t>(</w:t>
            </w:r>
            <w:r w:rsidRPr="006C4BDB">
              <w:t>ii</w:t>
            </w:r>
            <w:r w:rsidRPr="006C4BDB">
              <w:rPr>
                <w:lang w:val="ru-RU"/>
              </w:rPr>
              <w:t>)</w:t>
            </w:r>
            <w:r w:rsidRPr="006C4BDB">
              <w:rPr>
                <w:lang w:val="ru-RU"/>
              </w:rPr>
              <w:tab/>
              <w:t>любые налоги с продаж и иные подобные им налоги на готовые товары, подлежащие уплате в стране Покупателя в случае присуждения данного договора</w:t>
            </w:r>
            <w:r>
              <w:rPr>
                <w:lang w:val="ru-RU"/>
              </w:rPr>
              <w:t xml:space="preserve"> Участнику торгов</w:t>
            </w:r>
            <w:r w:rsidRPr="006C4BDB">
              <w:rPr>
                <w:lang w:val="ru-RU"/>
              </w:rPr>
              <w:t>;</w:t>
            </w:r>
          </w:p>
          <w:p w14:paraId="4664D9C8" w14:textId="77777777" w:rsidR="004A2104" w:rsidRPr="006C4BDB" w:rsidRDefault="004A2104" w:rsidP="00F97B50">
            <w:pPr>
              <w:spacing w:after="180"/>
              <w:ind w:left="1782" w:hanging="630"/>
              <w:jc w:val="both"/>
              <w:rPr>
                <w:b/>
                <w:spacing w:val="-4"/>
                <w:lang w:val="ru-RU"/>
              </w:rPr>
            </w:pPr>
            <w:r w:rsidRPr="006C4BDB">
              <w:rPr>
                <w:lang w:val="ru-RU"/>
              </w:rPr>
              <w:t>(</w:t>
            </w:r>
            <w:r w:rsidRPr="006C4BDB">
              <w:t>iii</w:t>
            </w:r>
            <w:r w:rsidRPr="006C4BDB">
              <w:rPr>
                <w:lang w:val="ru-RU"/>
              </w:rPr>
              <w:t>)</w:t>
            </w:r>
            <w:r w:rsidRPr="006C4BDB">
              <w:rPr>
                <w:lang w:val="ru-RU"/>
              </w:rPr>
              <w:tab/>
            </w:r>
            <w:r w:rsidRPr="006C4BDB">
              <w:rPr>
                <w:spacing w:val="-4"/>
                <w:lang w:val="ru-RU"/>
              </w:rPr>
              <w:t xml:space="preserve">стоимость внутренних перевозок, страхования и других местных услуг, необходимых для доставки товаров до конечного пункта назначения (проектного объекта), </w:t>
            </w:r>
            <w:r w:rsidRPr="006C4BDB">
              <w:rPr>
                <w:b/>
                <w:spacing w:val="-4"/>
                <w:lang w:val="ru-RU"/>
              </w:rPr>
              <w:t>указанного в УТ.</w:t>
            </w:r>
          </w:p>
          <w:p w14:paraId="2603B489" w14:textId="77777777" w:rsidR="004A2104" w:rsidRPr="006C4BDB" w:rsidRDefault="004A2104" w:rsidP="00360FD9">
            <w:pPr>
              <w:numPr>
                <w:ilvl w:val="0"/>
                <w:numId w:val="72"/>
              </w:numPr>
              <w:spacing w:after="180"/>
              <w:jc w:val="both"/>
              <w:rPr>
                <w:lang w:val="ru-RU"/>
              </w:rPr>
            </w:pPr>
            <w:r w:rsidRPr="006C4BDB">
              <w:rPr>
                <w:lang w:val="ru-RU"/>
              </w:rPr>
              <w:t>П</w:t>
            </w:r>
            <w:r>
              <w:rPr>
                <w:lang w:val="ru-RU"/>
              </w:rPr>
              <w:t>рименительно к Т</w:t>
            </w:r>
            <w:r w:rsidRPr="006C4BDB">
              <w:rPr>
                <w:lang w:val="ru-RU"/>
              </w:rPr>
              <w:t>оварам, поставляемым из-за рубежа в страну Покупателя:</w:t>
            </w:r>
          </w:p>
          <w:p w14:paraId="7731AE4E" w14:textId="77777777" w:rsidR="004A2104" w:rsidRPr="006C4BDB" w:rsidRDefault="004A2104" w:rsidP="00360FD9">
            <w:pPr>
              <w:pStyle w:val="ListParagraph"/>
              <w:numPr>
                <w:ilvl w:val="1"/>
                <w:numId w:val="72"/>
              </w:numPr>
              <w:spacing w:after="180"/>
              <w:jc w:val="both"/>
              <w:rPr>
                <w:lang w:val="ru-RU"/>
              </w:rPr>
            </w:pPr>
            <w:r>
              <w:rPr>
                <w:lang w:val="ru-RU"/>
              </w:rPr>
              <w:t>цены на Т</w:t>
            </w:r>
            <w:r w:rsidRPr="006C4BDB">
              <w:rPr>
                <w:lang w:val="ru-RU"/>
              </w:rPr>
              <w:t xml:space="preserve">овары на условиях поставки </w:t>
            </w:r>
            <w:r w:rsidRPr="006C4BDB">
              <w:t>CIP</w:t>
            </w:r>
            <w:r w:rsidRPr="006C4BDB">
              <w:rPr>
                <w:lang w:val="ru-RU"/>
              </w:rPr>
              <w:t xml:space="preserve"> (до пункта назначения) в стране Покупателя, </w:t>
            </w:r>
            <w:r w:rsidRPr="006C4BDB">
              <w:rPr>
                <w:b/>
                <w:lang w:val="ru-RU"/>
              </w:rPr>
              <w:t>как это указано в УТ;</w:t>
            </w:r>
            <w:r w:rsidRPr="006C4BDB">
              <w:rPr>
                <w:lang w:val="ru-RU"/>
              </w:rPr>
              <w:t xml:space="preserve">  </w:t>
            </w:r>
          </w:p>
          <w:p w14:paraId="47F8CB90" w14:textId="77777777" w:rsidR="004A2104" w:rsidRPr="006C4BDB" w:rsidRDefault="004A2104" w:rsidP="00360FD9">
            <w:pPr>
              <w:pStyle w:val="ListParagraph"/>
              <w:numPr>
                <w:ilvl w:val="1"/>
                <w:numId w:val="72"/>
              </w:numPr>
              <w:spacing w:after="180"/>
              <w:jc w:val="both"/>
              <w:rPr>
                <w:lang w:val="ru-RU"/>
              </w:rPr>
            </w:pPr>
            <w:r w:rsidRPr="006C4BDB">
              <w:rPr>
                <w:lang w:val="ru-RU"/>
              </w:rPr>
              <w:t>цены на транспортировку товаров по территории страны Покупателя, услуги страхования и оплата иных местн</w:t>
            </w:r>
            <w:r>
              <w:rPr>
                <w:lang w:val="ru-RU"/>
              </w:rPr>
              <w:t>ых расходов на транспортировку Т</w:t>
            </w:r>
            <w:r w:rsidRPr="006C4BDB">
              <w:rPr>
                <w:lang w:val="ru-RU"/>
              </w:rPr>
              <w:t xml:space="preserve">оваров до конечного пункта их назначения (проектного объекта), </w:t>
            </w:r>
            <w:r w:rsidRPr="006C4BDB">
              <w:rPr>
                <w:b/>
                <w:lang w:val="ru-RU"/>
              </w:rPr>
              <w:t>как это предусмотрено в УТ.</w:t>
            </w:r>
          </w:p>
          <w:p w14:paraId="2EA63C70" w14:textId="77777777" w:rsidR="004A2104" w:rsidRPr="006C4BDB" w:rsidRDefault="004A2104" w:rsidP="00360FD9">
            <w:pPr>
              <w:numPr>
                <w:ilvl w:val="0"/>
                <w:numId w:val="72"/>
              </w:numPr>
              <w:spacing w:after="180"/>
              <w:jc w:val="both"/>
              <w:rPr>
                <w:lang w:val="ru-RU"/>
              </w:rPr>
            </w:pPr>
            <w:r>
              <w:rPr>
                <w:lang w:val="ru-RU"/>
              </w:rPr>
              <w:lastRenderedPageBreak/>
              <w:t>Применительно к Т</w:t>
            </w:r>
            <w:r w:rsidRPr="006C4BDB">
              <w:rPr>
                <w:lang w:val="ru-RU"/>
              </w:rPr>
              <w:t xml:space="preserve">оварам, произведенным за пределами страны Покупателя и уже импортированным в эту страну: </w:t>
            </w:r>
          </w:p>
          <w:p w14:paraId="3A696875" w14:textId="77777777" w:rsidR="004A2104" w:rsidRPr="006C4BDB" w:rsidRDefault="004A2104" w:rsidP="00360FD9">
            <w:pPr>
              <w:pStyle w:val="ListParagraph"/>
              <w:numPr>
                <w:ilvl w:val="0"/>
                <w:numId w:val="118"/>
              </w:numPr>
              <w:spacing w:after="180"/>
              <w:jc w:val="both"/>
              <w:rPr>
                <w:lang w:val="ru-RU"/>
              </w:rPr>
            </w:pPr>
            <w:r>
              <w:rPr>
                <w:lang w:val="ru-RU"/>
              </w:rPr>
              <w:t>цены на Т</w:t>
            </w:r>
            <w:r w:rsidRPr="006C4BDB">
              <w:rPr>
                <w:lang w:val="ru-RU"/>
              </w:rPr>
              <w:t>овары, включая пе</w:t>
            </w:r>
            <w:r>
              <w:rPr>
                <w:lang w:val="ru-RU"/>
              </w:rPr>
              <w:t>рвоначальную стоимость импорта Т</w:t>
            </w:r>
            <w:r w:rsidRPr="006C4BDB">
              <w:rPr>
                <w:lang w:val="ru-RU"/>
              </w:rPr>
              <w:t>оваров; плюс любые наценки (или скидки); плюс любые другие соответствующие местные расходы, а также таможенные пошлины и другие налоги на импорт, уже уплаченные или подлежащие уплате в</w:t>
            </w:r>
            <w:r>
              <w:rPr>
                <w:lang w:val="ru-RU"/>
              </w:rPr>
              <w:t xml:space="preserve"> отношении уже импортированных Т</w:t>
            </w:r>
            <w:r w:rsidRPr="006C4BDB">
              <w:rPr>
                <w:lang w:val="ru-RU"/>
              </w:rPr>
              <w:t>оваров.</w:t>
            </w:r>
          </w:p>
          <w:p w14:paraId="78D92D30" w14:textId="77777777" w:rsidR="004A2104" w:rsidRPr="006C4BDB" w:rsidRDefault="004A2104" w:rsidP="00360FD9">
            <w:pPr>
              <w:numPr>
                <w:ilvl w:val="0"/>
                <w:numId w:val="118"/>
              </w:numPr>
              <w:spacing w:after="200"/>
              <w:jc w:val="both"/>
              <w:rPr>
                <w:lang w:val="ru-RU"/>
              </w:rPr>
            </w:pPr>
            <w:r w:rsidRPr="006C4BDB">
              <w:rPr>
                <w:lang w:val="ru-RU"/>
              </w:rPr>
              <w:t>уже уплаченные таможенные пошлины и другие налоги на импорт (которые следует подтвердить документально) или подлежащие уплате пошлины и</w:t>
            </w:r>
            <w:r>
              <w:rPr>
                <w:lang w:val="ru-RU"/>
              </w:rPr>
              <w:t xml:space="preserve"> налоги за уже импортированные Т</w:t>
            </w:r>
            <w:r w:rsidRPr="006C4BDB">
              <w:rPr>
                <w:lang w:val="ru-RU"/>
              </w:rPr>
              <w:t xml:space="preserve">овары; </w:t>
            </w:r>
          </w:p>
          <w:p w14:paraId="3EA77EBA" w14:textId="77777777" w:rsidR="004A2104" w:rsidRPr="006C4BDB" w:rsidRDefault="004A2104" w:rsidP="00360FD9">
            <w:pPr>
              <w:numPr>
                <w:ilvl w:val="0"/>
                <w:numId w:val="118"/>
              </w:numPr>
              <w:spacing w:after="200"/>
              <w:jc w:val="both"/>
              <w:rPr>
                <w:lang w:val="ru-RU"/>
              </w:rPr>
            </w:pPr>
            <w:r>
              <w:rPr>
                <w:lang w:val="ru-RU"/>
              </w:rPr>
              <w:t>цены на Т</w:t>
            </w:r>
            <w:r w:rsidRPr="006C4BDB">
              <w:rPr>
                <w:lang w:val="ru-RU"/>
              </w:rPr>
              <w:t>овары, полученные в виде разницы между вариантами, указанными в пунктах (</w:t>
            </w:r>
            <w:r w:rsidRPr="006C4BDB">
              <w:t>i</w:t>
            </w:r>
            <w:r w:rsidRPr="006C4BDB">
              <w:rPr>
                <w:lang w:val="ru-RU"/>
              </w:rPr>
              <w:t>) и (</w:t>
            </w:r>
            <w:r w:rsidRPr="006C4BDB">
              <w:t>ii</w:t>
            </w:r>
            <w:r w:rsidRPr="006C4BDB">
              <w:rPr>
                <w:lang w:val="ru-RU"/>
              </w:rPr>
              <w:t>) выше;</w:t>
            </w:r>
          </w:p>
          <w:p w14:paraId="3AB57BD0" w14:textId="77777777" w:rsidR="004A2104" w:rsidRPr="006C4BDB" w:rsidRDefault="004A2104" w:rsidP="00360FD9">
            <w:pPr>
              <w:numPr>
                <w:ilvl w:val="0"/>
                <w:numId w:val="118"/>
              </w:numPr>
              <w:spacing w:after="200"/>
              <w:jc w:val="both"/>
              <w:rPr>
                <w:lang w:val="ru-RU"/>
              </w:rPr>
            </w:pPr>
            <w:r w:rsidRPr="006C4BDB">
              <w:rPr>
                <w:lang w:val="ru-RU"/>
              </w:rPr>
              <w:t>любые налоги с продаж и другие налоги, действующие в стране Покупателя,</w:t>
            </w:r>
            <w:r>
              <w:rPr>
                <w:lang w:val="ru-RU"/>
              </w:rPr>
              <w:t xml:space="preserve"> подлежащие уплате в отношении Т</w:t>
            </w:r>
            <w:r w:rsidRPr="006C4BDB">
              <w:rPr>
                <w:lang w:val="ru-RU"/>
              </w:rPr>
              <w:t xml:space="preserve">оваров в случае присуждения договора </w:t>
            </w:r>
            <w:r>
              <w:rPr>
                <w:lang w:val="ru-RU"/>
              </w:rPr>
              <w:t>У</w:t>
            </w:r>
            <w:r w:rsidRPr="006C4BDB">
              <w:rPr>
                <w:lang w:val="ru-RU"/>
              </w:rPr>
              <w:t xml:space="preserve">частнику торгов; и </w:t>
            </w:r>
          </w:p>
          <w:p w14:paraId="5F5BB706" w14:textId="77777777" w:rsidR="004A2104" w:rsidRPr="006C4BDB" w:rsidRDefault="004A2104" w:rsidP="00360FD9">
            <w:pPr>
              <w:numPr>
                <w:ilvl w:val="0"/>
                <w:numId w:val="118"/>
              </w:numPr>
              <w:spacing w:after="200"/>
              <w:jc w:val="both"/>
              <w:rPr>
                <w:b/>
                <w:lang w:val="ru-RU"/>
              </w:rPr>
            </w:pPr>
            <w:r w:rsidRPr="006C4BDB">
              <w:rPr>
                <w:lang w:val="ru-RU"/>
              </w:rPr>
              <w:t>цены на транспортировку товаров по территории страны Покупателя, услуги страхования и оплата иных местн</w:t>
            </w:r>
            <w:r>
              <w:rPr>
                <w:lang w:val="ru-RU"/>
              </w:rPr>
              <w:t>ых расходов на транспортировку Т</w:t>
            </w:r>
            <w:r w:rsidRPr="006C4BDB">
              <w:rPr>
                <w:lang w:val="ru-RU"/>
              </w:rPr>
              <w:t xml:space="preserve">оваров с указанного пункта назначения до конечного пункта назначения (проектного объекта), </w:t>
            </w:r>
            <w:r w:rsidRPr="006C4BDB">
              <w:rPr>
                <w:b/>
                <w:lang w:val="ru-RU"/>
              </w:rPr>
              <w:t>как это предусмотрено в УТ.</w:t>
            </w:r>
          </w:p>
          <w:p w14:paraId="5C894090" w14:textId="77777777" w:rsidR="004A2104" w:rsidRPr="006C4BDB" w:rsidRDefault="004A2104" w:rsidP="00F97B50">
            <w:pPr>
              <w:pStyle w:val="Heading3"/>
              <w:ind w:left="605"/>
              <w:rPr>
                <w:highlight w:val="magenta"/>
                <w:lang w:val="ru-RU"/>
              </w:rPr>
            </w:pPr>
            <w:r w:rsidRPr="006C4BDB">
              <w:rPr>
                <w:lang w:val="ru-RU"/>
              </w:rPr>
              <w:t>(</w:t>
            </w:r>
            <w:r w:rsidRPr="006C4BDB">
              <w:t>d</w:t>
            </w:r>
            <w:r w:rsidRPr="006C4BDB">
              <w:rPr>
                <w:lang w:val="ru-RU"/>
              </w:rPr>
              <w:t xml:space="preserve">) Применительно к </w:t>
            </w:r>
            <w:r>
              <w:rPr>
                <w:lang w:val="ru-RU"/>
              </w:rPr>
              <w:t>С</w:t>
            </w:r>
            <w:r w:rsidRPr="006C4BDB">
              <w:rPr>
                <w:lang w:val="ru-RU"/>
              </w:rPr>
              <w:t>опутствующим</w:t>
            </w:r>
            <w:r>
              <w:rPr>
                <w:lang w:val="ru-RU"/>
              </w:rPr>
              <w:t xml:space="preserve"> У</w:t>
            </w:r>
            <w:r w:rsidRPr="006C4BDB">
              <w:rPr>
                <w:lang w:val="ru-RU"/>
              </w:rPr>
              <w:t>слугам, за исключением внутренних перевозок и других у</w:t>
            </w:r>
            <w:r>
              <w:rPr>
                <w:lang w:val="ru-RU"/>
              </w:rPr>
              <w:t>слуг, необходимых для доставки Т</w:t>
            </w:r>
            <w:r w:rsidRPr="006C4BDB">
              <w:rPr>
                <w:lang w:val="ru-RU"/>
              </w:rPr>
              <w:t>оваров до конечного</w:t>
            </w:r>
            <w:r>
              <w:rPr>
                <w:lang w:val="ru-RU"/>
              </w:rPr>
              <w:t xml:space="preserve"> пункта назначения, если такие Сопутствующие У</w:t>
            </w:r>
            <w:r w:rsidRPr="006C4BDB">
              <w:rPr>
                <w:lang w:val="ru-RU"/>
              </w:rPr>
              <w:t>слуги указаны в Перечне требований:</w:t>
            </w:r>
          </w:p>
          <w:p w14:paraId="187EB6EC" w14:textId="77777777" w:rsidR="004A2104" w:rsidRPr="006C4BDB" w:rsidRDefault="004A2104" w:rsidP="00F97B50">
            <w:pPr>
              <w:spacing w:after="200"/>
              <w:ind w:left="1440"/>
              <w:jc w:val="both"/>
              <w:rPr>
                <w:lang w:val="ru-RU"/>
              </w:rPr>
            </w:pPr>
            <w:r w:rsidRPr="006C4BDB">
              <w:rPr>
                <w:lang w:val="ru-RU"/>
              </w:rPr>
              <w:t>(</w:t>
            </w:r>
            <w:r w:rsidRPr="006C4BDB">
              <w:t>i</w:t>
            </w:r>
            <w:r w:rsidRPr="006C4BDB">
              <w:rPr>
                <w:lang w:val="ru-RU"/>
              </w:rPr>
              <w:t xml:space="preserve">) цена каждой позиции, включенной в состав </w:t>
            </w:r>
            <w:r>
              <w:rPr>
                <w:lang w:val="ru-RU"/>
              </w:rPr>
              <w:t>Сопутствующих У</w:t>
            </w:r>
            <w:r w:rsidRPr="006C4BDB">
              <w:rPr>
                <w:lang w:val="ru-RU"/>
              </w:rPr>
              <w:t xml:space="preserve">слуг (с учетом любых применимых налогов). </w:t>
            </w:r>
          </w:p>
        </w:tc>
      </w:tr>
      <w:tr w:rsidR="004A2104" w:rsidRPr="00C670ED" w14:paraId="6EC66729" w14:textId="77777777" w:rsidTr="00F97B50">
        <w:trPr>
          <w:gridBefore w:val="1"/>
          <w:wBefore w:w="108" w:type="dxa"/>
        </w:trPr>
        <w:tc>
          <w:tcPr>
            <w:tcW w:w="2250" w:type="dxa"/>
          </w:tcPr>
          <w:p w14:paraId="302579B4" w14:textId="77777777" w:rsidR="004A2104" w:rsidRPr="006C4BDB" w:rsidRDefault="004A2104" w:rsidP="00F97B50">
            <w:pPr>
              <w:pStyle w:val="a1"/>
            </w:pPr>
            <w:bookmarkStart w:id="131" w:name="_Toc151847300"/>
            <w:bookmarkStart w:id="132" w:name="_Toc151922099"/>
            <w:r w:rsidRPr="006C4BDB">
              <w:lastRenderedPageBreak/>
              <w:t>15.</w:t>
            </w:r>
            <w:r>
              <w:t xml:space="preserve"> </w:t>
            </w:r>
            <w:r w:rsidRPr="006C4BDB">
              <w:t>Валюты заявки и платежей</w:t>
            </w:r>
            <w:bookmarkEnd w:id="131"/>
            <w:bookmarkEnd w:id="132"/>
          </w:p>
        </w:tc>
        <w:tc>
          <w:tcPr>
            <w:tcW w:w="7110" w:type="dxa"/>
          </w:tcPr>
          <w:p w14:paraId="28BAC216" w14:textId="2569155E" w:rsidR="004A2104" w:rsidRPr="006C4BDB" w:rsidRDefault="004A2104" w:rsidP="00360FD9">
            <w:pPr>
              <w:pStyle w:val="Sub-ClauseText"/>
              <w:numPr>
                <w:ilvl w:val="1"/>
                <w:numId w:val="32"/>
              </w:numPr>
              <w:spacing w:before="0" w:after="180"/>
              <w:rPr>
                <w:spacing w:val="0"/>
                <w:lang w:val="ru-RU"/>
              </w:rPr>
            </w:pPr>
            <w:r w:rsidRPr="006C4BDB">
              <w:rPr>
                <w:lang w:val="ru-RU"/>
              </w:rPr>
              <w:t xml:space="preserve">Валюта(ы) заявки на участие в торгах и валюта(ы) платежей по </w:t>
            </w:r>
            <w:r w:rsidR="00E733FC">
              <w:rPr>
                <w:lang w:val="ru-RU"/>
              </w:rPr>
              <w:t>контракту</w:t>
            </w:r>
            <w:r w:rsidRPr="006C4BDB">
              <w:rPr>
                <w:lang w:val="ru-RU"/>
              </w:rPr>
              <w:t>(ам</w:t>
            </w:r>
            <w:r w:rsidRPr="006C4BDB">
              <w:rPr>
                <w:b/>
                <w:lang w:val="ru-RU"/>
              </w:rPr>
              <w:t xml:space="preserve">) указываются в УТ. </w:t>
            </w:r>
            <w:r w:rsidRPr="006C4BDB">
              <w:rPr>
                <w:lang w:val="ru-RU"/>
              </w:rPr>
              <w:t xml:space="preserve">Участник торгов обязан представить в валюте страны Покупателя ту часть цены заявки, которая соответствует расходам, произведенным в этой валюте, </w:t>
            </w:r>
            <w:r w:rsidRPr="006C4BDB">
              <w:rPr>
                <w:b/>
                <w:lang w:val="ru-RU"/>
              </w:rPr>
              <w:t xml:space="preserve">если иное не указано в УТ. </w:t>
            </w:r>
          </w:p>
          <w:p w14:paraId="1FB49BB6" w14:textId="77777777" w:rsidR="004A2104" w:rsidRPr="006C4BDB" w:rsidRDefault="004A2104" w:rsidP="00360FD9">
            <w:pPr>
              <w:pStyle w:val="Sub-ClauseText"/>
              <w:numPr>
                <w:ilvl w:val="1"/>
                <w:numId w:val="32"/>
              </w:numPr>
              <w:spacing w:before="0" w:after="180"/>
              <w:rPr>
                <w:spacing w:val="0"/>
                <w:lang w:val="ru-RU"/>
              </w:rPr>
            </w:pPr>
            <w:r w:rsidRPr="006C4BDB">
              <w:rPr>
                <w:spacing w:val="0"/>
                <w:lang w:val="ru-RU"/>
              </w:rPr>
              <w:t>Участник торгов может указать цену заявки</w:t>
            </w:r>
            <w:r>
              <w:rPr>
                <w:spacing w:val="0"/>
                <w:lang w:val="ru-RU"/>
              </w:rPr>
              <w:t xml:space="preserve"> в любой валюте. Если У</w:t>
            </w:r>
            <w:r w:rsidRPr="006C4BDB">
              <w:rPr>
                <w:spacing w:val="0"/>
                <w:lang w:val="ru-RU"/>
              </w:rPr>
              <w:t xml:space="preserve">частник торгов желает получить оплату в виде комбинации сумм в различных валютах, он может указать свою цену соответствующим образом, но использовать не более трех иностранных валют в дополнение к валюте страны Покупателя. </w:t>
            </w:r>
          </w:p>
        </w:tc>
      </w:tr>
      <w:tr w:rsidR="004A2104" w:rsidRPr="00C670ED" w14:paraId="76632850" w14:textId="77777777" w:rsidTr="00F97B50">
        <w:tc>
          <w:tcPr>
            <w:tcW w:w="2358" w:type="dxa"/>
            <w:gridSpan w:val="2"/>
          </w:tcPr>
          <w:p w14:paraId="4C708C20" w14:textId="77777777" w:rsidR="004A2104" w:rsidRPr="006C4BDB" w:rsidRDefault="004A2104" w:rsidP="00F97B50">
            <w:pPr>
              <w:pStyle w:val="a1"/>
            </w:pPr>
            <w:bookmarkStart w:id="133" w:name="_Toc151847301"/>
            <w:bookmarkStart w:id="134" w:name="_Toc151922100"/>
            <w:r w:rsidRPr="006C4BDB">
              <w:t>16.</w:t>
            </w:r>
            <w:r>
              <w:t xml:space="preserve"> </w:t>
            </w:r>
            <w:r w:rsidRPr="006C4BDB">
              <w:t>Документы</w:t>
            </w:r>
            <w:r>
              <w:t>, удостоверяющие правомочность и соответствие товаров и сопутствующих у</w:t>
            </w:r>
            <w:r w:rsidRPr="006C4BDB">
              <w:t>слуг</w:t>
            </w:r>
            <w:bookmarkEnd w:id="133"/>
            <w:bookmarkEnd w:id="134"/>
          </w:p>
        </w:tc>
        <w:tc>
          <w:tcPr>
            <w:tcW w:w="7110" w:type="dxa"/>
          </w:tcPr>
          <w:p w14:paraId="14BC87C3" w14:textId="77777777" w:rsidR="004A2104" w:rsidRPr="006C4BDB" w:rsidRDefault="004A2104" w:rsidP="00360FD9">
            <w:pPr>
              <w:pStyle w:val="Sub-ClauseText"/>
              <w:numPr>
                <w:ilvl w:val="1"/>
                <w:numId w:val="33"/>
              </w:numPr>
              <w:spacing w:before="0" w:after="180"/>
              <w:rPr>
                <w:lang w:val="ru-RU"/>
              </w:rPr>
            </w:pPr>
            <w:r w:rsidRPr="006C4BDB">
              <w:rPr>
                <w:lang w:val="ru-RU"/>
              </w:rPr>
              <w:t>Д</w:t>
            </w:r>
            <w:r>
              <w:rPr>
                <w:lang w:val="ru-RU"/>
              </w:rPr>
              <w:t>ля удостоверения происхождения Товаров и С</w:t>
            </w:r>
            <w:r w:rsidRPr="006C4BDB">
              <w:rPr>
                <w:lang w:val="ru-RU"/>
              </w:rPr>
              <w:t>опутствующ</w:t>
            </w:r>
            <w:r>
              <w:rPr>
                <w:lang w:val="ru-RU"/>
              </w:rPr>
              <w:t>их У</w:t>
            </w:r>
            <w:r w:rsidRPr="006C4BDB">
              <w:rPr>
                <w:lang w:val="ru-RU"/>
              </w:rPr>
              <w:t>слуг из правомочных стр</w:t>
            </w:r>
            <w:r>
              <w:rPr>
                <w:lang w:val="ru-RU"/>
              </w:rPr>
              <w:t>ан согласно пункту 5 ИУТ, У</w:t>
            </w:r>
            <w:r w:rsidRPr="006C4BDB">
              <w:rPr>
                <w:lang w:val="ru-RU"/>
              </w:rPr>
              <w:t>частники торгов должны заполнить формы</w:t>
            </w:r>
            <w:r>
              <w:rPr>
                <w:lang w:val="ru-RU"/>
              </w:rPr>
              <w:t xml:space="preserve"> декларации страны происхождения в формах Ведомостей цен</w:t>
            </w:r>
            <w:r w:rsidRPr="006C4BDB">
              <w:rPr>
                <w:lang w:val="ru-RU"/>
              </w:rPr>
              <w:t>, приведенны</w:t>
            </w:r>
            <w:r>
              <w:rPr>
                <w:lang w:val="ru-RU"/>
              </w:rPr>
              <w:t>х</w:t>
            </w:r>
            <w:r w:rsidRPr="006C4BDB">
              <w:rPr>
                <w:lang w:val="ru-RU"/>
              </w:rPr>
              <w:t xml:space="preserve"> в разделе </w:t>
            </w:r>
            <w:r w:rsidRPr="006C4BDB">
              <w:t>IV</w:t>
            </w:r>
            <w:r w:rsidRPr="006C4BDB">
              <w:rPr>
                <w:lang w:val="ru-RU"/>
              </w:rPr>
              <w:t xml:space="preserve"> «Образцы форм заявки на участие в торгах».</w:t>
            </w:r>
          </w:p>
          <w:p w14:paraId="1FB0F90B" w14:textId="4B657FAE" w:rsidR="004A2104" w:rsidRPr="006C4BDB" w:rsidRDefault="004A2104" w:rsidP="00360FD9">
            <w:pPr>
              <w:pStyle w:val="Sub-ClauseText"/>
              <w:numPr>
                <w:ilvl w:val="1"/>
                <w:numId w:val="33"/>
              </w:numPr>
              <w:spacing w:before="0" w:after="180"/>
              <w:rPr>
                <w:lang w:val="ru-RU"/>
              </w:rPr>
            </w:pPr>
            <w:r>
              <w:rPr>
                <w:spacing w:val="0"/>
                <w:lang w:val="ru-RU"/>
              </w:rPr>
              <w:t xml:space="preserve">Для подтверждения соответствия Товаров и Сопутствующих Услуг </w:t>
            </w:r>
            <w:r w:rsidR="001366AD">
              <w:rPr>
                <w:spacing w:val="0"/>
                <w:lang w:val="ru-RU"/>
              </w:rPr>
              <w:t>Тендерной документации</w:t>
            </w:r>
            <w:r>
              <w:rPr>
                <w:spacing w:val="0"/>
                <w:lang w:val="ru-RU"/>
              </w:rPr>
              <w:t xml:space="preserve"> У</w:t>
            </w:r>
            <w:r w:rsidRPr="006C4BDB">
              <w:rPr>
                <w:spacing w:val="0"/>
                <w:lang w:val="ru-RU"/>
              </w:rPr>
              <w:t>частник торгов должен представить в составе своей заявки на участие в торгах документ</w:t>
            </w:r>
            <w:r>
              <w:rPr>
                <w:spacing w:val="0"/>
                <w:lang w:val="ru-RU"/>
              </w:rPr>
              <w:t>альное свидетельство того, что Т</w:t>
            </w:r>
            <w:r w:rsidRPr="006C4BDB">
              <w:rPr>
                <w:spacing w:val="0"/>
                <w:lang w:val="ru-RU"/>
              </w:rPr>
              <w:t xml:space="preserve">овары соответствуют техническим характеристикам и стандартам, указанным в разделе </w:t>
            </w:r>
            <w:r w:rsidRPr="006C4BDB">
              <w:rPr>
                <w:spacing w:val="0"/>
              </w:rPr>
              <w:t>VII</w:t>
            </w:r>
            <w:r w:rsidRPr="006C4BDB">
              <w:rPr>
                <w:spacing w:val="0"/>
                <w:lang w:val="ru-RU"/>
              </w:rPr>
              <w:t xml:space="preserve"> «Перечень требований».</w:t>
            </w:r>
          </w:p>
          <w:p w14:paraId="634ECD1F" w14:textId="77777777" w:rsidR="004A2104" w:rsidRPr="006C4BDB" w:rsidRDefault="004A2104" w:rsidP="00360FD9">
            <w:pPr>
              <w:pStyle w:val="Sub-ClauseText"/>
              <w:numPr>
                <w:ilvl w:val="1"/>
                <w:numId w:val="33"/>
              </w:numPr>
              <w:spacing w:before="0" w:after="180"/>
              <w:rPr>
                <w:lang w:val="ru-RU"/>
              </w:rPr>
            </w:pPr>
            <w:r w:rsidRPr="006C4BDB">
              <w:rPr>
                <w:spacing w:val="0"/>
                <w:lang w:val="ru-RU"/>
              </w:rPr>
              <w:t xml:space="preserve">Документальное свидетельство может быть представлено в виде литературы, чертежей или данных и должно состоять из подробного постатейного описания основных технических и </w:t>
            </w:r>
            <w:r>
              <w:rPr>
                <w:spacing w:val="0"/>
                <w:lang w:val="ru-RU"/>
              </w:rPr>
              <w:t>эксплуатационных характеристик Товаров и Сопутствующих У</w:t>
            </w:r>
            <w:r w:rsidRPr="006C4BDB">
              <w:rPr>
                <w:spacing w:val="0"/>
                <w:lang w:val="ru-RU"/>
              </w:rPr>
              <w:t>слуг, демонстрирую</w:t>
            </w:r>
            <w:r>
              <w:rPr>
                <w:spacing w:val="0"/>
                <w:lang w:val="ru-RU"/>
              </w:rPr>
              <w:t>щего существенное соответствие Товаров и Сопутствующих У</w:t>
            </w:r>
            <w:r w:rsidRPr="006C4BDB">
              <w:rPr>
                <w:spacing w:val="0"/>
                <w:lang w:val="ru-RU"/>
              </w:rPr>
              <w:t xml:space="preserve">слуг техническому заданию, и, если потребуется, указания на отклонения и исключения из положений раздела </w:t>
            </w:r>
            <w:r w:rsidRPr="006C4BDB">
              <w:rPr>
                <w:spacing w:val="0"/>
              </w:rPr>
              <w:t>VII</w:t>
            </w:r>
            <w:r w:rsidRPr="006C4BDB">
              <w:rPr>
                <w:spacing w:val="0"/>
                <w:lang w:val="ru-RU"/>
              </w:rPr>
              <w:t xml:space="preserve"> «Перечень требований».</w:t>
            </w:r>
          </w:p>
          <w:p w14:paraId="61200BF4" w14:textId="77777777" w:rsidR="004A2104" w:rsidRPr="006C4BDB" w:rsidRDefault="004A2104" w:rsidP="00360FD9">
            <w:pPr>
              <w:pStyle w:val="Sub-ClauseText"/>
              <w:numPr>
                <w:ilvl w:val="1"/>
                <w:numId w:val="33"/>
              </w:numPr>
              <w:spacing w:before="0" w:after="180"/>
              <w:rPr>
                <w:lang w:val="ru-RU"/>
              </w:rPr>
            </w:pPr>
            <w:r w:rsidRPr="006C4BDB">
              <w:rPr>
                <w:spacing w:val="0"/>
                <w:lang w:val="ru-RU"/>
              </w:rPr>
              <w:t>Участник торгов также обязан представить список, содержащий полную информацию, включая доступные источники и текущие цены на запасные части, специальные инструменты и т.д., необходимые для надлежащего и</w:t>
            </w:r>
            <w:r>
              <w:rPr>
                <w:spacing w:val="0"/>
                <w:lang w:val="ru-RU"/>
              </w:rPr>
              <w:t xml:space="preserve"> непрерывного функционирования Т</w:t>
            </w:r>
            <w:r w:rsidRPr="006C4BDB">
              <w:rPr>
                <w:spacing w:val="0"/>
                <w:lang w:val="ru-RU"/>
              </w:rPr>
              <w:t xml:space="preserve">овара в течение периода, </w:t>
            </w:r>
            <w:r w:rsidRPr="006C4BDB">
              <w:rPr>
                <w:b/>
                <w:spacing w:val="0"/>
                <w:lang w:val="ru-RU"/>
              </w:rPr>
              <w:t>указанного в УТ</w:t>
            </w:r>
            <w:r w:rsidRPr="006C4BDB">
              <w:rPr>
                <w:spacing w:val="0"/>
                <w:lang w:val="ru-RU"/>
              </w:rPr>
              <w:t>, после начала использования товара Покупателем.</w:t>
            </w:r>
          </w:p>
          <w:p w14:paraId="25778CD9" w14:textId="77777777" w:rsidR="004A2104" w:rsidRPr="006C4BDB" w:rsidRDefault="004A2104" w:rsidP="00360FD9">
            <w:pPr>
              <w:pStyle w:val="Sub-ClauseText"/>
              <w:numPr>
                <w:ilvl w:val="1"/>
                <w:numId w:val="33"/>
              </w:numPr>
              <w:spacing w:before="0" w:after="180"/>
              <w:rPr>
                <w:lang w:val="ru-RU"/>
              </w:rPr>
            </w:pPr>
            <w:r w:rsidRPr="006C4BDB">
              <w:rPr>
                <w:spacing w:val="0"/>
                <w:lang w:val="ru-RU"/>
              </w:rPr>
              <w:t>Стандарты качества</w:t>
            </w:r>
            <w:r>
              <w:rPr>
                <w:spacing w:val="0"/>
                <w:lang w:val="ru-RU"/>
              </w:rPr>
              <w:t xml:space="preserve"> изготовления</w:t>
            </w:r>
            <w:r w:rsidRPr="006C4BDB">
              <w:rPr>
                <w:spacing w:val="0"/>
                <w:lang w:val="ru-RU"/>
              </w:rPr>
              <w:t xml:space="preserve">, технологические процессы, материалы и оборудование, а также ссылки на торговые марки или каталожные номера, указанные Покупателем в Перечне требований, носят исключительно описательный, а не ограничительный характер. Участник торгов может предложить другие стандарты качества, </w:t>
            </w:r>
            <w:r w:rsidRPr="006C4BDB">
              <w:rPr>
                <w:spacing w:val="0"/>
                <w:lang w:val="ru-RU"/>
              </w:rPr>
              <w:lastRenderedPageBreak/>
              <w:t xml:space="preserve">торговые марки и/или каталожные номера при условии, что он докажет Покупателю, что такая замена обеспечивает существенную эквивалентность или превосходит стандарты, указанные в разделе </w:t>
            </w:r>
            <w:r w:rsidRPr="006C4BDB">
              <w:rPr>
                <w:spacing w:val="0"/>
              </w:rPr>
              <w:t>VII</w:t>
            </w:r>
            <w:r w:rsidRPr="006C4BDB">
              <w:rPr>
                <w:spacing w:val="0"/>
                <w:lang w:val="ru-RU"/>
              </w:rPr>
              <w:t xml:space="preserve"> «Перечень требований».</w:t>
            </w:r>
          </w:p>
        </w:tc>
      </w:tr>
      <w:tr w:rsidR="004A2104" w:rsidRPr="00C670ED" w14:paraId="71DB4026" w14:textId="77777777" w:rsidTr="00F97B50">
        <w:trPr>
          <w:gridBefore w:val="1"/>
          <w:wBefore w:w="108" w:type="dxa"/>
        </w:trPr>
        <w:tc>
          <w:tcPr>
            <w:tcW w:w="2250" w:type="dxa"/>
          </w:tcPr>
          <w:p w14:paraId="550E69D7" w14:textId="77777777" w:rsidR="004A2104" w:rsidRPr="006C4BDB" w:rsidRDefault="004A2104" w:rsidP="00F97B50">
            <w:pPr>
              <w:pStyle w:val="a1"/>
            </w:pPr>
            <w:bookmarkStart w:id="135" w:name="_Toc438438837"/>
            <w:bookmarkStart w:id="136" w:name="_Toc438532598"/>
            <w:bookmarkStart w:id="137" w:name="_Toc438733981"/>
            <w:bookmarkStart w:id="138" w:name="_Toc438907020"/>
            <w:bookmarkStart w:id="139" w:name="_Toc438907219"/>
            <w:bookmarkStart w:id="140" w:name="_Toc151847302"/>
            <w:bookmarkStart w:id="141" w:name="_Toc151922101"/>
            <w:r>
              <w:lastRenderedPageBreak/>
              <w:t>17.</w:t>
            </w:r>
            <w:r w:rsidRPr="006C4BDB">
              <w:t>Документальное подтверждение</w:t>
            </w:r>
            <w:r>
              <w:t xml:space="preserve"> правомочности и </w:t>
            </w:r>
            <w:r w:rsidRPr="006C4BDB">
              <w:t>квалификации</w:t>
            </w:r>
            <w:r>
              <w:t xml:space="preserve"> у</w:t>
            </w:r>
            <w:r w:rsidRPr="006C4BDB">
              <w:t>частника торгов</w:t>
            </w:r>
            <w:bookmarkEnd w:id="135"/>
            <w:bookmarkEnd w:id="136"/>
            <w:bookmarkEnd w:id="137"/>
            <w:bookmarkEnd w:id="138"/>
            <w:bookmarkEnd w:id="139"/>
            <w:bookmarkEnd w:id="140"/>
            <w:bookmarkEnd w:id="141"/>
          </w:p>
        </w:tc>
        <w:tc>
          <w:tcPr>
            <w:tcW w:w="7110" w:type="dxa"/>
          </w:tcPr>
          <w:p w14:paraId="24FF42C9" w14:textId="77777777" w:rsidR="004A2104" w:rsidRPr="006C4BDB" w:rsidRDefault="004A2104" w:rsidP="00360FD9">
            <w:pPr>
              <w:pStyle w:val="Sub-ClauseText"/>
              <w:numPr>
                <w:ilvl w:val="1"/>
                <w:numId w:val="92"/>
              </w:numPr>
              <w:spacing w:before="0" w:after="180"/>
              <w:rPr>
                <w:lang w:val="ru-RU"/>
              </w:rPr>
            </w:pPr>
            <w:r w:rsidRPr="006C4BDB">
              <w:rPr>
                <w:lang w:val="ru-RU"/>
              </w:rPr>
              <w:t>Для подтверждения п</w:t>
            </w:r>
            <w:r>
              <w:rPr>
                <w:lang w:val="ru-RU"/>
              </w:rPr>
              <w:t>равомочности У</w:t>
            </w:r>
            <w:r w:rsidRPr="006C4BDB">
              <w:rPr>
                <w:lang w:val="ru-RU"/>
              </w:rPr>
              <w:t>частника торгов в</w:t>
            </w:r>
            <w:r>
              <w:rPr>
                <w:lang w:val="ru-RU"/>
              </w:rPr>
              <w:t xml:space="preserve"> соответствии с пунктом 4 ИУТ, Участники торгов заполняют Ф</w:t>
            </w:r>
            <w:r w:rsidRPr="006C4BDB">
              <w:rPr>
                <w:lang w:val="ru-RU"/>
              </w:rPr>
              <w:t xml:space="preserve">орму конкурсной заявки, представленной в разделе </w:t>
            </w:r>
            <w:r w:rsidRPr="006C4BDB">
              <w:t>IV</w:t>
            </w:r>
            <w:r w:rsidRPr="006C4BDB">
              <w:rPr>
                <w:lang w:val="ru-RU"/>
              </w:rPr>
              <w:t xml:space="preserve"> «Образцы форм заявки на участие в торгах».</w:t>
            </w:r>
          </w:p>
          <w:p w14:paraId="6FB1DF26" w14:textId="77777777" w:rsidR="004A2104" w:rsidRPr="006C4BDB" w:rsidRDefault="004A2104" w:rsidP="00360FD9">
            <w:pPr>
              <w:pStyle w:val="Sub-ClauseText"/>
              <w:numPr>
                <w:ilvl w:val="1"/>
                <w:numId w:val="92"/>
              </w:numPr>
              <w:spacing w:before="0" w:after="180"/>
              <w:outlineLvl w:val="1"/>
            </w:pPr>
            <w:r w:rsidRPr="006C4BDB">
              <w:rPr>
                <w:lang w:val="ru-RU"/>
              </w:rPr>
              <w:t>Для подтверждения соответствия своей квалификации требованиям</w:t>
            </w:r>
            <w:r w:rsidRPr="006C4BDB">
              <w:rPr>
                <w:spacing w:val="0"/>
                <w:lang w:val="ru-RU"/>
              </w:rPr>
              <w:t xml:space="preserve"> договора,</w:t>
            </w:r>
            <w:r>
              <w:rPr>
                <w:spacing w:val="0"/>
                <w:lang w:val="ru-RU"/>
              </w:rPr>
              <w:t xml:space="preserve"> У</w:t>
            </w:r>
            <w:r w:rsidRPr="006C4BDB">
              <w:rPr>
                <w:spacing w:val="0"/>
                <w:lang w:val="ru-RU"/>
              </w:rPr>
              <w:t xml:space="preserve">частник торгов, в случае принятия его заявки, обязан, к удовлетворению </w:t>
            </w:r>
            <w:proofErr w:type="spellStart"/>
            <w:r w:rsidRPr="006C4BDB">
              <w:rPr>
                <w:spacing w:val="0"/>
              </w:rPr>
              <w:t>Покупателя</w:t>
            </w:r>
            <w:proofErr w:type="spellEnd"/>
            <w:r w:rsidRPr="006C4BDB">
              <w:rPr>
                <w:spacing w:val="0"/>
                <w:lang w:val="ru-RU"/>
              </w:rPr>
              <w:t>:</w:t>
            </w:r>
            <w:r w:rsidRPr="006C4BDB">
              <w:rPr>
                <w:spacing w:val="0"/>
              </w:rPr>
              <w:t xml:space="preserve"> </w:t>
            </w:r>
          </w:p>
          <w:p w14:paraId="15CAB59C" w14:textId="77777777" w:rsidR="004A2104" w:rsidRPr="006C4BDB" w:rsidRDefault="004A2104" w:rsidP="00360FD9">
            <w:pPr>
              <w:pStyle w:val="Sub-ClauseText"/>
              <w:numPr>
                <w:ilvl w:val="2"/>
                <w:numId w:val="92"/>
              </w:numPr>
              <w:spacing w:before="0" w:after="180"/>
              <w:rPr>
                <w:lang w:val="ru-RU"/>
              </w:rPr>
            </w:pPr>
            <w:r w:rsidRPr="006C4BDB">
              <w:rPr>
                <w:lang w:val="ru-RU"/>
              </w:rPr>
              <w:t xml:space="preserve">представить документ о получении им полномочий на поставку </w:t>
            </w:r>
            <w:r>
              <w:rPr>
                <w:lang w:val="ru-RU"/>
              </w:rPr>
              <w:t>Товаров в страну Покупателя</w:t>
            </w:r>
            <w:r w:rsidRPr="006C4BDB">
              <w:rPr>
                <w:lang w:val="ru-RU"/>
              </w:rPr>
              <w:t xml:space="preserve">, выданный фирмой-изготовителем по форме, приведенной в разделе </w:t>
            </w:r>
            <w:r w:rsidRPr="006C4BDB">
              <w:t>IV</w:t>
            </w:r>
            <w:r w:rsidRPr="006C4BDB">
              <w:rPr>
                <w:lang w:val="ru-RU"/>
              </w:rPr>
              <w:t xml:space="preserve"> «Образцы форм заявки на участие в торгах», </w:t>
            </w:r>
            <w:r w:rsidRPr="006C4BDB">
              <w:rPr>
                <w:b/>
                <w:lang w:val="ru-RU"/>
              </w:rPr>
              <w:t>если это предусмотрено в УТ</w:t>
            </w:r>
            <w:r w:rsidRPr="006C4BDB">
              <w:rPr>
                <w:lang w:val="ru-RU"/>
              </w:rPr>
              <w:t xml:space="preserve"> и если</w:t>
            </w:r>
            <w:r>
              <w:rPr>
                <w:lang w:val="ru-RU"/>
              </w:rPr>
              <w:t xml:space="preserve"> У</w:t>
            </w:r>
            <w:r w:rsidRPr="006C4BDB">
              <w:rPr>
                <w:lang w:val="ru-RU"/>
              </w:rPr>
              <w:t>частник торгов не является из</w:t>
            </w:r>
            <w:r>
              <w:rPr>
                <w:lang w:val="ru-RU"/>
              </w:rPr>
              <w:t>готовителем или производителем Т</w:t>
            </w:r>
            <w:r w:rsidRPr="006C4BDB">
              <w:rPr>
                <w:lang w:val="ru-RU"/>
              </w:rPr>
              <w:t>оваров, котор</w:t>
            </w:r>
            <w:r>
              <w:rPr>
                <w:lang w:val="ru-RU"/>
              </w:rPr>
              <w:t>ые</w:t>
            </w:r>
            <w:r w:rsidRPr="006C4BDB">
              <w:rPr>
                <w:lang w:val="ru-RU"/>
              </w:rPr>
              <w:t xml:space="preserve"> он предлагает поставить;</w:t>
            </w:r>
          </w:p>
          <w:p w14:paraId="1CA5DE71" w14:textId="20D79FC7" w:rsidR="004A2104" w:rsidRPr="006C4BDB" w:rsidRDefault="004A2104" w:rsidP="00360FD9">
            <w:pPr>
              <w:pStyle w:val="Sub-ClauseText"/>
              <w:numPr>
                <w:ilvl w:val="2"/>
                <w:numId w:val="92"/>
              </w:numPr>
              <w:spacing w:before="0" w:after="180"/>
              <w:rPr>
                <w:lang w:val="ru-RU"/>
              </w:rPr>
            </w:pPr>
            <w:r w:rsidRPr="006C4BDB">
              <w:rPr>
                <w:lang w:val="ru-RU"/>
              </w:rPr>
              <w:t xml:space="preserve">предоставить доказательства того, что в случае присуждения ему </w:t>
            </w:r>
            <w:r w:rsidR="00D8480C">
              <w:rPr>
                <w:lang w:val="ru-RU"/>
              </w:rPr>
              <w:t>контракта</w:t>
            </w:r>
            <w:r w:rsidR="00D8480C" w:rsidRPr="006C4BDB">
              <w:rPr>
                <w:lang w:val="ru-RU"/>
              </w:rPr>
              <w:t xml:space="preserve"> </w:t>
            </w:r>
            <w:r w:rsidRPr="006C4BDB">
              <w:rPr>
                <w:lang w:val="ru-RU"/>
              </w:rPr>
              <w:t xml:space="preserve">он будет представлен агентом, имеющим соответствующие оборудование и условия для выполнения обязанностей по техническому обслуживанию, ремонту и снабжению запасными частями поставленного оборудования, как предусмотрено в разделах «Условия </w:t>
            </w:r>
            <w:r w:rsidR="00E769C9">
              <w:rPr>
                <w:lang w:val="ru-RU"/>
              </w:rPr>
              <w:t>контракта</w:t>
            </w:r>
            <w:r w:rsidRPr="006C4BDB">
              <w:rPr>
                <w:lang w:val="ru-RU"/>
              </w:rPr>
              <w:t xml:space="preserve">» и/или «Технические требования», </w:t>
            </w:r>
            <w:r w:rsidRPr="006C4BDB">
              <w:rPr>
                <w:b/>
                <w:lang w:val="ru-RU"/>
              </w:rPr>
              <w:t>если это предусмотрено в УТ</w:t>
            </w:r>
            <w:r>
              <w:rPr>
                <w:lang w:val="ru-RU"/>
              </w:rPr>
              <w:t xml:space="preserve"> и если У</w:t>
            </w:r>
            <w:r w:rsidRPr="006C4BDB">
              <w:rPr>
                <w:lang w:val="ru-RU"/>
              </w:rPr>
              <w:t>частник торгов не ведет свою производственно-хозяйственную деятельность в стране Покупателя;</w:t>
            </w:r>
          </w:p>
          <w:p w14:paraId="22535471" w14:textId="77777777" w:rsidR="004A2104" w:rsidRPr="006C4BDB" w:rsidRDefault="004A2104" w:rsidP="00360FD9">
            <w:pPr>
              <w:pStyle w:val="Sub-ClauseText"/>
              <w:numPr>
                <w:ilvl w:val="2"/>
                <w:numId w:val="92"/>
              </w:numPr>
              <w:spacing w:before="0" w:after="180"/>
              <w:rPr>
                <w:lang w:val="ru-RU"/>
              </w:rPr>
            </w:pPr>
            <w:r w:rsidRPr="006C4BDB">
              <w:rPr>
                <w:lang w:val="ru-RU"/>
              </w:rPr>
              <w:t>предоставить доказательства того,</w:t>
            </w:r>
            <w:r>
              <w:rPr>
                <w:spacing w:val="0"/>
                <w:lang w:val="ru-RU"/>
              </w:rPr>
              <w:t xml:space="preserve"> что У</w:t>
            </w:r>
            <w:r w:rsidRPr="006C4BDB">
              <w:rPr>
                <w:spacing w:val="0"/>
                <w:lang w:val="ru-RU"/>
              </w:rPr>
              <w:t xml:space="preserve">частник торгов соответствует каждому из квалификационных критериев, указанных в разделе </w:t>
            </w:r>
            <w:r w:rsidRPr="006C4BDB">
              <w:rPr>
                <w:spacing w:val="0"/>
              </w:rPr>
              <w:t>III</w:t>
            </w:r>
            <w:r w:rsidRPr="006C4BDB">
              <w:rPr>
                <w:spacing w:val="0"/>
                <w:lang w:val="ru-RU"/>
              </w:rPr>
              <w:t xml:space="preserve"> «</w:t>
            </w:r>
            <w:r w:rsidRPr="006C4BDB">
              <w:rPr>
                <w:lang w:val="ru-RU"/>
              </w:rPr>
              <w:t>Критерии оценки и квалификационные требования</w:t>
            </w:r>
            <w:r w:rsidRPr="006C4BDB">
              <w:rPr>
                <w:spacing w:val="0"/>
                <w:lang w:val="ru-RU"/>
              </w:rPr>
              <w:t>».</w:t>
            </w:r>
          </w:p>
        </w:tc>
      </w:tr>
      <w:tr w:rsidR="004A2104" w:rsidRPr="00C670ED" w14:paraId="2E4C2C78" w14:textId="77777777" w:rsidTr="00F97B50">
        <w:trPr>
          <w:gridBefore w:val="1"/>
          <w:wBefore w:w="108" w:type="dxa"/>
        </w:trPr>
        <w:tc>
          <w:tcPr>
            <w:tcW w:w="2250" w:type="dxa"/>
            <w:tcBorders>
              <w:bottom w:val="nil"/>
            </w:tcBorders>
          </w:tcPr>
          <w:p w14:paraId="0338EE7D" w14:textId="77777777" w:rsidR="004A2104" w:rsidRPr="006C4BDB" w:rsidRDefault="004A2104" w:rsidP="00F97B50">
            <w:pPr>
              <w:pStyle w:val="a1"/>
            </w:pPr>
            <w:bookmarkStart w:id="142" w:name="_Toc438438841"/>
            <w:bookmarkStart w:id="143" w:name="_Toc438532604"/>
            <w:bookmarkStart w:id="144" w:name="_Toc438733985"/>
            <w:bookmarkStart w:id="145" w:name="_Toc438907024"/>
            <w:bookmarkStart w:id="146" w:name="_Toc438907223"/>
            <w:bookmarkStart w:id="147" w:name="_Toc151847303"/>
            <w:bookmarkStart w:id="148" w:name="_Toc151922102"/>
            <w:r w:rsidRPr="006C4BDB">
              <w:t>18.</w:t>
            </w:r>
            <w:r>
              <w:t xml:space="preserve"> Срок действия з</w:t>
            </w:r>
            <w:r w:rsidRPr="006C4BDB">
              <w:t>аявок</w:t>
            </w:r>
            <w:bookmarkEnd w:id="142"/>
            <w:bookmarkEnd w:id="143"/>
            <w:bookmarkEnd w:id="144"/>
            <w:bookmarkEnd w:id="145"/>
            <w:bookmarkEnd w:id="146"/>
            <w:bookmarkEnd w:id="147"/>
            <w:bookmarkEnd w:id="148"/>
          </w:p>
        </w:tc>
        <w:tc>
          <w:tcPr>
            <w:tcW w:w="7110" w:type="dxa"/>
          </w:tcPr>
          <w:p w14:paraId="3A21EE7A" w14:textId="77777777" w:rsidR="004A2104" w:rsidRPr="006C4BDB" w:rsidRDefault="004A2104" w:rsidP="00360FD9">
            <w:pPr>
              <w:pStyle w:val="Sub-ClauseText"/>
              <w:numPr>
                <w:ilvl w:val="1"/>
                <w:numId w:val="34"/>
              </w:numPr>
              <w:spacing w:before="0" w:after="240"/>
              <w:ind w:left="605" w:hanging="605"/>
              <w:rPr>
                <w:spacing w:val="0"/>
                <w:lang w:val="ru-RU"/>
              </w:rPr>
            </w:pPr>
            <w:r w:rsidRPr="006C4BDB">
              <w:rPr>
                <w:lang w:val="ru-RU"/>
              </w:rPr>
              <w:t xml:space="preserve">Заявки на участие в торгах остаются в силе в течение указанного </w:t>
            </w:r>
            <w:r w:rsidRPr="006C4BDB">
              <w:rPr>
                <w:b/>
                <w:lang w:val="ru-RU"/>
              </w:rPr>
              <w:t>в УТ срока,</w:t>
            </w:r>
            <w:r w:rsidRPr="006C4BDB">
              <w:rPr>
                <w:lang w:val="ru-RU"/>
              </w:rPr>
              <w:t xml:space="preserve"> отсчитываемого после даты окончания срока подачи заявок, установленного Покупателем согласно пункту 22.1 ИУТ. Конкурсная заявка с сокращенным сроком действия подлежит отклонению Покупателем как не соответствующая установленным требованиям.</w:t>
            </w:r>
          </w:p>
          <w:p w14:paraId="42C69996" w14:textId="66932202" w:rsidR="004A2104" w:rsidRPr="006C4BDB" w:rsidRDefault="004A2104" w:rsidP="00360FD9">
            <w:pPr>
              <w:pStyle w:val="Sub-ClauseText"/>
              <w:numPr>
                <w:ilvl w:val="1"/>
                <w:numId w:val="34"/>
              </w:numPr>
              <w:spacing w:before="0" w:after="240"/>
              <w:ind w:left="605" w:hanging="605"/>
              <w:rPr>
                <w:spacing w:val="0"/>
                <w:lang w:val="ru-RU"/>
              </w:rPr>
            </w:pPr>
            <w:r w:rsidRPr="006C4BDB">
              <w:rPr>
                <w:lang w:val="ru-RU"/>
              </w:rPr>
              <w:t xml:space="preserve">В исключительных обстоятельствах и до истечения срока действия конкурсных заявок Покупатель вправе обратиться к участникам торгов с запросом о продлении срока действия их заявок. Запрос о продлении и ответы на него составляются в </w:t>
            </w:r>
            <w:r w:rsidRPr="006C4BDB">
              <w:rPr>
                <w:lang w:val="ru-RU"/>
              </w:rPr>
              <w:lastRenderedPageBreak/>
              <w:t>письменной форме. Если пунктом 19 ИУ</w:t>
            </w:r>
            <w:r>
              <w:rPr>
                <w:lang w:val="ru-RU"/>
              </w:rPr>
              <w:t>Т предусмотрено предоставление О</w:t>
            </w:r>
            <w:r w:rsidRPr="006C4BDB">
              <w:rPr>
                <w:lang w:val="ru-RU"/>
              </w:rPr>
              <w:t xml:space="preserve">беспечения </w:t>
            </w:r>
            <w:r>
              <w:rPr>
                <w:lang w:val="ru-RU"/>
              </w:rPr>
              <w:t xml:space="preserve">конкурсной </w:t>
            </w:r>
            <w:r w:rsidRPr="006C4BDB">
              <w:rPr>
                <w:lang w:val="ru-RU"/>
              </w:rPr>
              <w:t xml:space="preserve">заявки, следует также продлить действие обеспечения на соответствующий срок. Участник торгов вправе отказаться от выполнения данной просьбы, не лишаясь при этом суммы </w:t>
            </w:r>
            <w:r w:rsidR="0038232E">
              <w:rPr>
                <w:lang w:val="ru-RU"/>
              </w:rPr>
              <w:t>залога конкурсной</w:t>
            </w:r>
            <w:r w:rsidR="0038232E" w:rsidRPr="006C4BDB">
              <w:rPr>
                <w:lang w:val="ru-RU"/>
              </w:rPr>
              <w:t xml:space="preserve"> </w:t>
            </w:r>
            <w:r w:rsidRPr="006C4BDB">
              <w:rPr>
                <w:lang w:val="ru-RU"/>
              </w:rPr>
              <w:t>заявки. За исключением случая, предусмотренного в пункте 18.</w:t>
            </w:r>
            <w:r>
              <w:rPr>
                <w:lang w:val="ru-RU"/>
              </w:rPr>
              <w:t>3 ИУТ, У</w:t>
            </w:r>
            <w:r w:rsidRPr="006C4BDB">
              <w:rPr>
                <w:lang w:val="ru-RU"/>
              </w:rPr>
              <w:t>частнику торгов, удовлетворившему просьбу о продлении, не буде</w:t>
            </w:r>
            <w:r w:rsidR="0038232E">
              <w:rPr>
                <w:lang w:val="ru-RU"/>
              </w:rPr>
              <w:t>т</w:t>
            </w:r>
            <w:r w:rsidRPr="006C4BDB">
              <w:rPr>
                <w:lang w:val="ru-RU"/>
              </w:rPr>
              <w:t xml:space="preserve"> вменено в обязанность или разрешено вносить какие-либо изменения в поданную им заявку.</w:t>
            </w:r>
          </w:p>
          <w:p w14:paraId="57FEE31C" w14:textId="1A621051" w:rsidR="004A2104" w:rsidRPr="006C4BDB" w:rsidRDefault="004A2104" w:rsidP="00360FD9">
            <w:pPr>
              <w:pStyle w:val="Sub-ClauseText"/>
              <w:numPr>
                <w:ilvl w:val="1"/>
                <w:numId w:val="34"/>
              </w:numPr>
              <w:spacing w:before="0" w:after="240"/>
              <w:ind w:left="605" w:hanging="605"/>
              <w:rPr>
                <w:spacing w:val="0"/>
                <w:lang w:val="ru-RU"/>
              </w:rPr>
            </w:pPr>
            <w:r w:rsidRPr="006C4BDB">
              <w:rPr>
                <w:lang w:val="ru-RU"/>
              </w:rPr>
              <w:t xml:space="preserve">Если присуждение </w:t>
            </w:r>
            <w:r w:rsidR="00CB5354">
              <w:rPr>
                <w:lang w:val="ru-RU"/>
              </w:rPr>
              <w:t>контракта</w:t>
            </w:r>
            <w:r w:rsidR="00CB5354" w:rsidRPr="006C4BDB">
              <w:rPr>
                <w:lang w:val="ru-RU"/>
              </w:rPr>
              <w:t xml:space="preserve"> </w:t>
            </w:r>
            <w:r w:rsidRPr="006C4BDB">
              <w:rPr>
                <w:lang w:val="ru-RU"/>
              </w:rPr>
              <w:t>откладывается на срок, превышающий 56 (пятьдесят шесть) дней после окончания первоначально установленно</w:t>
            </w:r>
            <w:r>
              <w:rPr>
                <w:lang w:val="ru-RU"/>
              </w:rPr>
              <w:t xml:space="preserve">го срока действия заявки, Цена </w:t>
            </w:r>
            <w:r w:rsidR="00F31EC7">
              <w:rPr>
                <w:lang w:val="ru-RU"/>
              </w:rPr>
              <w:t>контракта</w:t>
            </w:r>
            <w:r w:rsidR="00F31EC7" w:rsidRPr="006C4BDB">
              <w:rPr>
                <w:lang w:val="ru-RU"/>
              </w:rPr>
              <w:t xml:space="preserve"> </w:t>
            </w:r>
            <w:r w:rsidR="003643E2">
              <w:rPr>
                <w:lang w:val="ru-RU"/>
              </w:rPr>
              <w:t xml:space="preserve">определяется </w:t>
            </w:r>
            <w:r w:rsidRPr="006C4BDB">
              <w:rPr>
                <w:lang w:val="ru-RU"/>
              </w:rPr>
              <w:t xml:space="preserve">следующим образом: </w:t>
            </w:r>
          </w:p>
          <w:p w14:paraId="685B9E48" w14:textId="5C8E2FAD" w:rsidR="004A2104" w:rsidRPr="006C4BDB" w:rsidRDefault="004A2104" w:rsidP="00360FD9">
            <w:pPr>
              <w:pStyle w:val="StyleHeader1-ClausesAfter0pt"/>
              <w:numPr>
                <w:ilvl w:val="2"/>
                <w:numId w:val="82"/>
              </w:numPr>
              <w:tabs>
                <w:tab w:val="left" w:pos="576"/>
                <w:tab w:val="left" w:pos="1062"/>
              </w:tabs>
              <w:ind w:left="1062" w:hanging="450"/>
              <w:rPr>
                <w:lang w:val="ru-RU"/>
              </w:rPr>
            </w:pPr>
            <w:r w:rsidRPr="006C4BDB">
              <w:rPr>
                <w:lang w:val="ru-RU"/>
              </w:rPr>
              <w:t xml:space="preserve">в отношении </w:t>
            </w:r>
            <w:r w:rsidR="001608D0">
              <w:rPr>
                <w:lang w:val="ru-RU"/>
              </w:rPr>
              <w:t xml:space="preserve">контрактов </w:t>
            </w:r>
            <w:r>
              <w:rPr>
                <w:lang w:val="ru-RU"/>
              </w:rPr>
              <w:t xml:space="preserve">с фиксированной ценой Цена </w:t>
            </w:r>
            <w:r w:rsidR="001608D0">
              <w:rPr>
                <w:lang w:val="ru-RU"/>
              </w:rPr>
              <w:t>контракта</w:t>
            </w:r>
            <w:r w:rsidR="001608D0" w:rsidRPr="006C4BDB">
              <w:rPr>
                <w:lang w:val="ru-RU"/>
              </w:rPr>
              <w:t xml:space="preserve"> </w:t>
            </w:r>
            <w:r w:rsidRPr="006C4BDB">
              <w:rPr>
                <w:lang w:val="ru-RU"/>
              </w:rPr>
              <w:t xml:space="preserve">равна цене заявки, скорректированной с учетом </w:t>
            </w:r>
            <w:r>
              <w:rPr>
                <w:lang w:val="ru-RU"/>
              </w:rPr>
              <w:t>коэффициента</w:t>
            </w:r>
            <w:r w:rsidRPr="006C4BDB">
              <w:rPr>
                <w:lang w:val="ru-RU"/>
              </w:rPr>
              <w:t xml:space="preserve">, </w:t>
            </w:r>
            <w:r w:rsidRPr="00F01211">
              <w:rPr>
                <w:b/>
                <w:lang w:val="ru-RU"/>
              </w:rPr>
              <w:t>указанного в УТ</w:t>
            </w:r>
            <w:r w:rsidRPr="006C4BDB">
              <w:rPr>
                <w:lang w:val="ru-RU"/>
              </w:rPr>
              <w:t xml:space="preserve">; </w:t>
            </w:r>
          </w:p>
          <w:p w14:paraId="1DD42CB1" w14:textId="55C7F901" w:rsidR="004A2104" w:rsidRPr="006C4BDB" w:rsidRDefault="004A2104" w:rsidP="00360FD9">
            <w:pPr>
              <w:pStyle w:val="StyleHeader1-ClausesAfter0pt"/>
              <w:numPr>
                <w:ilvl w:val="2"/>
                <w:numId w:val="82"/>
              </w:numPr>
              <w:tabs>
                <w:tab w:val="left" w:pos="576"/>
                <w:tab w:val="left" w:pos="1062"/>
              </w:tabs>
              <w:ind w:left="1062" w:hanging="450"/>
              <w:rPr>
                <w:lang w:val="ru-RU"/>
              </w:rPr>
            </w:pPr>
            <w:r w:rsidRPr="006C4BDB">
              <w:rPr>
                <w:lang w:val="ru-RU"/>
              </w:rPr>
              <w:t xml:space="preserve">в отношении </w:t>
            </w:r>
            <w:r w:rsidR="00523B87">
              <w:rPr>
                <w:lang w:val="ru-RU"/>
              </w:rPr>
              <w:t>контрактов</w:t>
            </w:r>
            <w:r w:rsidR="00523B87" w:rsidRPr="006C4BDB">
              <w:rPr>
                <w:lang w:val="ru-RU"/>
              </w:rPr>
              <w:t xml:space="preserve"> </w:t>
            </w:r>
            <w:r w:rsidRPr="006C4BDB">
              <w:rPr>
                <w:lang w:val="ru-RU"/>
              </w:rPr>
              <w:t>с регулируемой ценой</w:t>
            </w:r>
            <w:r w:rsidR="00700CE1">
              <w:rPr>
                <w:lang w:val="ru-RU"/>
              </w:rPr>
              <w:t>,</w:t>
            </w:r>
            <w:r w:rsidRPr="006C4BDB">
              <w:rPr>
                <w:lang w:val="ru-RU"/>
              </w:rPr>
              <w:t xml:space="preserve"> корректировка не производится;</w:t>
            </w:r>
          </w:p>
          <w:p w14:paraId="6FC3316E" w14:textId="3AB6A6E8" w:rsidR="004A2104" w:rsidRPr="006C4BDB" w:rsidRDefault="004A2104" w:rsidP="00360FD9">
            <w:pPr>
              <w:pStyle w:val="StyleHeader1-ClausesAfter0pt"/>
              <w:numPr>
                <w:ilvl w:val="2"/>
                <w:numId w:val="82"/>
              </w:numPr>
              <w:tabs>
                <w:tab w:val="left" w:pos="576"/>
                <w:tab w:val="left" w:pos="1062"/>
              </w:tabs>
              <w:ind w:left="1062" w:hanging="450"/>
              <w:rPr>
                <w:lang w:val="ru-RU"/>
              </w:rPr>
            </w:pPr>
            <w:r w:rsidRPr="006C4BDB">
              <w:rPr>
                <w:lang w:val="ru-RU"/>
              </w:rPr>
              <w:t>в любом случае</w:t>
            </w:r>
            <w:r w:rsidR="00731037">
              <w:rPr>
                <w:lang w:val="ru-RU"/>
              </w:rPr>
              <w:t>,</w:t>
            </w:r>
            <w:r w:rsidRPr="006C4BDB">
              <w:rPr>
                <w:lang w:val="ru-RU"/>
              </w:rPr>
              <w:t xml:space="preserve"> оценка заявки производится на основе цены заявки без учета применимой поправки из числа вышеуказанных.</w:t>
            </w:r>
          </w:p>
        </w:tc>
      </w:tr>
      <w:tr w:rsidR="004A2104" w:rsidRPr="00C670ED" w14:paraId="5126C6F1" w14:textId="77777777" w:rsidTr="00F97B50">
        <w:trPr>
          <w:gridBefore w:val="1"/>
          <w:wBefore w:w="108" w:type="dxa"/>
        </w:trPr>
        <w:tc>
          <w:tcPr>
            <w:tcW w:w="2250" w:type="dxa"/>
          </w:tcPr>
          <w:p w14:paraId="3B52B376" w14:textId="73A8908C" w:rsidR="004A2104" w:rsidRPr="006C4BDB" w:rsidRDefault="004A2104" w:rsidP="00F97B50">
            <w:pPr>
              <w:pStyle w:val="a1"/>
            </w:pPr>
            <w:bookmarkStart w:id="149" w:name="_Toc438438842"/>
            <w:bookmarkStart w:id="150" w:name="_Toc438532605"/>
            <w:bookmarkStart w:id="151" w:name="_Toc438733986"/>
            <w:bookmarkStart w:id="152" w:name="_Toc438907025"/>
            <w:bookmarkStart w:id="153" w:name="_Toc438907224"/>
            <w:bookmarkStart w:id="154" w:name="_Toc151847304"/>
            <w:bookmarkStart w:id="155" w:name="_Toc151922103"/>
            <w:r w:rsidRPr="006C4BDB">
              <w:lastRenderedPageBreak/>
              <w:t>19.</w:t>
            </w:r>
            <w:bookmarkEnd w:id="149"/>
            <w:bookmarkEnd w:id="150"/>
            <w:bookmarkEnd w:id="151"/>
            <w:bookmarkEnd w:id="152"/>
            <w:bookmarkEnd w:id="153"/>
            <w:r>
              <w:t xml:space="preserve"> </w:t>
            </w:r>
            <w:r w:rsidR="002A6C03">
              <w:t>Залог конкурсной</w:t>
            </w:r>
            <w:r w:rsidR="002A6C03" w:rsidRPr="006C4BDB">
              <w:t xml:space="preserve"> </w:t>
            </w:r>
            <w:r w:rsidRPr="006C4BDB">
              <w:t>заявки</w:t>
            </w:r>
            <w:bookmarkEnd w:id="154"/>
            <w:bookmarkEnd w:id="155"/>
          </w:p>
        </w:tc>
        <w:tc>
          <w:tcPr>
            <w:tcW w:w="7110" w:type="dxa"/>
            <w:tcBorders>
              <w:bottom w:val="nil"/>
            </w:tcBorders>
          </w:tcPr>
          <w:p w14:paraId="6EBB94B9" w14:textId="13C90EB2" w:rsidR="004A2104" w:rsidRPr="006C4BDB" w:rsidRDefault="004A2104" w:rsidP="00360FD9">
            <w:pPr>
              <w:pStyle w:val="Sub-ClauseText"/>
              <w:numPr>
                <w:ilvl w:val="1"/>
                <w:numId w:val="35"/>
              </w:numPr>
              <w:spacing w:before="0" w:after="200"/>
              <w:rPr>
                <w:spacing w:val="0"/>
                <w:lang w:val="ru-RU"/>
              </w:rPr>
            </w:pPr>
            <w:r w:rsidRPr="006C4BDB">
              <w:rPr>
                <w:lang w:val="ru-RU"/>
              </w:rPr>
              <w:t xml:space="preserve">При наличии требования об обеспечении заявки, </w:t>
            </w:r>
            <w:r>
              <w:rPr>
                <w:lang w:val="ru-RU"/>
              </w:rPr>
              <w:t>У</w:t>
            </w:r>
            <w:r w:rsidRPr="006C4BDB">
              <w:rPr>
                <w:lang w:val="ru-RU"/>
              </w:rPr>
              <w:t>частник торгов должен представить в составе заявки на участие в торгах</w:t>
            </w:r>
            <w:r>
              <w:rPr>
                <w:lang w:val="ru-RU"/>
              </w:rPr>
              <w:t xml:space="preserve"> З</w:t>
            </w:r>
            <w:r w:rsidRPr="006C4BDB">
              <w:rPr>
                <w:lang w:val="ru-RU"/>
              </w:rPr>
              <w:t xml:space="preserve">аявление об обеспечении </w:t>
            </w:r>
            <w:r>
              <w:rPr>
                <w:lang w:val="ru-RU"/>
              </w:rPr>
              <w:t xml:space="preserve">конкурсной заявки или </w:t>
            </w:r>
            <w:r w:rsidR="00A7219B">
              <w:rPr>
                <w:lang w:val="ru-RU"/>
              </w:rPr>
              <w:t>Залог</w:t>
            </w:r>
            <w:r w:rsidR="00A7219B" w:rsidRPr="006C4BDB">
              <w:rPr>
                <w:lang w:val="ru-RU"/>
              </w:rPr>
              <w:t xml:space="preserve"> </w:t>
            </w:r>
            <w:r>
              <w:rPr>
                <w:lang w:val="ru-RU"/>
              </w:rPr>
              <w:t xml:space="preserve">конкурсной </w:t>
            </w:r>
            <w:r w:rsidRPr="006C4BDB">
              <w:rPr>
                <w:lang w:val="ru-RU"/>
              </w:rPr>
              <w:t xml:space="preserve">заявки </w:t>
            </w:r>
            <w:r>
              <w:rPr>
                <w:lang w:val="ru-RU"/>
              </w:rPr>
              <w:t>в подлиннике</w:t>
            </w:r>
            <w:r w:rsidRPr="006C4BDB">
              <w:rPr>
                <w:lang w:val="ru-RU"/>
              </w:rPr>
              <w:t xml:space="preserve">, </w:t>
            </w:r>
            <w:r w:rsidRPr="006C4BDB">
              <w:rPr>
                <w:b/>
                <w:lang w:val="ru-RU"/>
              </w:rPr>
              <w:t>как это указано в УТ</w:t>
            </w:r>
            <w:r w:rsidRPr="006C4BDB">
              <w:rPr>
                <w:lang w:val="ru-RU"/>
              </w:rPr>
              <w:t xml:space="preserve">. Сумма и валюта </w:t>
            </w:r>
            <w:r w:rsidR="00323908">
              <w:rPr>
                <w:lang w:val="ru-RU"/>
              </w:rPr>
              <w:t>З</w:t>
            </w:r>
            <w:r w:rsidR="00B50B95">
              <w:rPr>
                <w:lang w:val="ru-RU"/>
              </w:rPr>
              <w:t>алога</w:t>
            </w:r>
            <w:r w:rsidR="00B50B95" w:rsidRPr="006C4BDB">
              <w:rPr>
                <w:lang w:val="ru-RU"/>
              </w:rPr>
              <w:t xml:space="preserve"> </w:t>
            </w:r>
            <w:r w:rsidR="00323908">
              <w:rPr>
                <w:lang w:val="ru-RU"/>
              </w:rPr>
              <w:t xml:space="preserve">конкурсной </w:t>
            </w:r>
            <w:r w:rsidRPr="006C4BDB">
              <w:rPr>
                <w:lang w:val="ru-RU"/>
              </w:rPr>
              <w:t xml:space="preserve">заявки </w:t>
            </w:r>
            <w:r w:rsidRPr="006C4BDB">
              <w:rPr>
                <w:b/>
                <w:lang w:val="ru-RU"/>
              </w:rPr>
              <w:t>указываются в УТ.</w:t>
            </w:r>
          </w:p>
          <w:p w14:paraId="2D457BC3" w14:textId="77777777" w:rsidR="004A2104" w:rsidRPr="006C4BDB" w:rsidRDefault="004A2104" w:rsidP="00360FD9">
            <w:pPr>
              <w:pStyle w:val="Sub-ClauseText"/>
              <w:numPr>
                <w:ilvl w:val="1"/>
                <w:numId w:val="35"/>
              </w:numPr>
              <w:spacing w:before="0" w:after="200"/>
              <w:rPr>
                <w:spacing w:val="0"/>
                <w:lang w:val="ru-RU"/>
              </w:rPr>
            </w:pPr>
            <w:r w:rsidRPr="006C4BDB">
              <w:rPr>
                <w:lang w:val="ru-RU"/>
              </w:rPr>
              <w:t xml:space="preserve">Заявление об обеспечении </w:t>
            </w:r>
            <w:r>
              <w:rPr>
                <w:lang w:val="ru-RU"/>
              </w:rPr>
              <w:t xml:space="preserve">конкурсной </w:t>
            </w:r>
            <w:r w:rsidRPr="006C4BDB">
              <w:rPr>
                <w:lang w:val="ru-RU"/>
              </w:rPr>
              <w:t xml:space="preserve">заявки следует представить по форме, приведенной в разделе </w:t>
            </w:r>
            <w:r w:rsidRPr="006C4BDB">
              <w:t>IV</w:t>
            </w:r>
            <w:r w:rsidRPr="006C4BDB">
              <w:rPr>
                <w:lang w:val="ru-RU"/>
              </w:rPr>
              <w:t xml:space="preserve"> «Образцы форм заявки на участие в торгах».</w:t>
            </w:r>
          </w:p>
          <w:p w14:paraId="5DA9B9BC" w14:textId="23457D09" w:rsidR="004A2104" w:rsidRPr="006C4BDB" w:rsidRDefault="004A2104" w:rsidP="00E20876">
            <w:pPr>
              <w:pStyle w:val="Sub-ClauseText"/>
              <w:numPr>
                <w:ilvl w:val="1"/>
                <w:numId w:val="35"/>
              </w:numPr>
              <w:spacing w:before="0" w:after="200"/>
              <w:ind w:left="605" w:hanging="605"/>
              <w:rPr>
                <w:spacing w:val="0"/>
                <w:lang w:val="ru-RU"/>
              </w:rPr>
            </w:pPr>
            <w:r w:rsidRPr="006C4BDB">
              <w:rPr>
                <w:lang w:val="ru-RU"/>
              </w:rPr>
              <w:t xml:space="preserve">Если </w:t>
            </w:r>
            <w:r w:rsidR="00E20876">
              <w:rPr>
                <w:lang w:val="ru-RU"/>
              </w:rPr>
              <w:t>З</w:t>
            </w:r>
            <w:r w:rsidR="00B50B95">
              <w:rPr>
                <w:lang w:val="ru-RU"/>
              </w:rPr>
              <w:t>алог</w:t>
            </w:r>
            <w:r w:rsidR="00B50B95" w:rsidRPr="006C4BDB">
              <w:rPr>
                <w:lang w:val="ru-RU"/>
              </w:rPr>
              <w:t xml:space="preserve"> </w:t>
            </w:r>
            <w:r w:rsidRPr="006C4BDB">
              <w:rPr>
                <w:lang w:val="ru-RU"/>
              </w:rPr>
              <w:t>конкурсной заявки предусмотрено в пункте 19.1 ИУТ, оно предоставляется в виде гарантии, исполняемой по первому требованию, выданной, по выбору участника торгов, в любой из нижеуказанных форм:</w:t>
            </w:r>
            <w:r w:rsidRPr="006C4BDB">
              <w:rPr>
                <w:spacing w:val="0"/>
                <w:lang w:val="ru-RU"/>
              </w:rPr>
              <w:t xml:space="preserve"> </w:t>
            </w:r>
          </w:p>
          <w:p w14:paraId="53474F97" w14:textId="77777777" w:rsidR="004A2104" w:rsidRPr="006C4BDB" w:rsidRDefault="004A2104" w:rsidP="00E20876">
            <w:pPr>
              <w:pStyle w:val="Heading3"/>
              <w:numPr>
                <w:ilvl w:val="2"/>
                <w:numId w:val="52"/>
              </w:numPr>
              <w:spacing w:after="220"/>
              <w:rPr>
                <w:lang w:val="ru-RU"/>
              </w:rPr>
            </w:pPr>
            <w:r w:rsidRPr="006C4BDB">
              <w:rPr>
                <w:lang w:val="ru-RU"/>
              </w:rPr>
              <w:t>в форме безусловной гарантии, выданной банком или финансовым учреждением (например, страховой, облигационной или поручительской компанией);</w:t>
            </w:r>
          </w:p>
          <w:p w14:paraId="71C53C14" w14:textId="77777777" w:rsidR="004A2104" w:rsidRPr="006C4BDB" w:rsidRDefault="004A2104" w:rsidP="00E20876">
            <w:pPr>
              <w:pStyle w:val="Heading3"/>
              <w:numPr>
                <w:ilvl w:val="2"/>
                <w:numId w:val="52"/>
              </w:numPr>
              <w:spacing w:after="220"/>
            </w:pPr>
            <w:r w:rsidRPr="006C4BDB">
              <w:rPr>
                <w:lang w:val="ru-RU"/>
              </w:rPr>
              <w:t>в форме</w:t>
            </w:r>
            <w:r w:rsidRPr="006C4BDB">
              <w:t xml:space="preserve"> </w:t>
            </w:r>
            <w:proofErr w:type="spellStart"/>
            <w:r w:rsidRPr="006C4BDB">
              <w:t>безотзывного</w:t>
            </w:r>
            <w:proofErr w:type="spellEnd"/>
            <w:r w:rsidRPr="006C4BDB">
              <w:t xml:space="preserve"> </w:t>
            </w:r>
            <w:proofErr w:type="spellStart"/>
            <w:r w:rsidRPr="006C4BDB">
              <w:t>аккредитива</w:t>
            </w:r>
            <w:proofErr w:type="spellEnd"/>
            <w:r w:rsidRPr="006C4BDB">
              <w:t>;</w:t>
            </w:r>
          </w:p>
          <w:p w14:paraId="369EBE82" w14:textId="77777777" w:rsidR="004A2104" w:rsidRPr="006C4BDB" w:rsidRDefault="004A2104" w:rsidP="00E20876">
            <w:pPr>
              <w:pStyle w:val="Heading3"/>
              <w:numPr>
                <w:ilvl w:val="2"/>
                <w:numId w:val="52"/>
              </w:numPr>
              <w:spacing w:after="220"/>
              <w:rPr>
                <w:lang w:val="ru-RU"/>
              </w:rPr>
            </w:pPr>
            <w:r w:rsidRPr="006C4BDB">
              <w:rPr>
                <w:lang w:val="ru-RU"/>
              </w:rPr>
              <w:lastRenderedPageBreak/>
              <w:t>в форме гарантированного кассового или банковского чека; или</w:t>
            </w:r>
          </w:p>
          <w:p w14:paraId="02FF42CB" w14:textId="77777777" w:rsidR="004A2104" w:rsidRPr="006C4BDB" w:rsidRDefault="004A2104" w:rsidP="00E20876">
            <w:pPr>
              <w:pStyle w:val="Heading3"/>
              <w:numPr>
                <w:ilvl w:val="2"/>
                <w:numId w:val="52"/>
              </w:numPr>
              <w:spacing w:after="220"/>
              <w:rPr>
                <w:lang w:val="ru-RU"/>
              </w:rPr>
            </w:pPr>
            <w:r w:rsidRPr="006C4BDB">
              <w:rPr>
                <w:lang w:val="ru-RU"/>
              </w:rPr>
              <w:t xml:space="preserve">в форме </w:t>
            </w:r>
            <w:r>
              <w:rPr>
                <w:lang w:val="ru-RU"/>
              </w:rPr>
              <w:t>другой гарантии</w:t>
            </w:r>
            <w:r w:rsidRPr="006C4BDB">
              <w:rPr>
                <w:lang w:val="ru-RU"/>
              </w:rPr>
              <w:t xml:space="preserve">, </w:t>
            </w:r>
            <w:r w:rsidRPr="006C4BDB">
              <w:rPr>
                <w:b/>
                <w:lang w:val="ru-RU"/>
              </w:rPr>
              <w:t xml:space="preserve">указанной в </w:t>
            </w:r>
            <w:r w:rsidRPr="006C4BDB">
              <w:rPr>
                <w:b/>
                <w:bCs/>
                <w:lang w:val="ru-RU"/>
              </w:rPr>
              <w:t>УТ</w:t>
            </w:r>
            <w:r w:rsidRPr="006C4BDB">
              <w:rPr>
                <w:b/>
                <w:lang w:val="ru-RU"/>
              </w:rPr>
              <w:t>,</w:t>
            </w:r>
          </w:p>
          <w:p w14:paraId="15B216C1" w14:textId="7CA4CFB9" w:rsidR="004A2104" w:rsidRPr="006C4BDB" w:rsidRDefault="004A2104" w:rsidP="00F97B50">
            <w:pPr>
              <w:pStyle w:val="Sub-ClauseText"/>
              <w:spacing w:before="0" w:after="220"/>
              <w:ind w:left="600"/>
              <w:rPr>
                <w:spacing w:val="0"/>
                <w:lang w:val="ru-RU"/>
              </w:rPr>
            </w:pPr>
            <w:r w:rsidRPr="006C4BDB">
              <w:rPr>
                <w:lang w:val="ru-RU"/>
              </w:rPr>
              <w:t>выданной финансовой организацией правомочной страны с надежной репутацией</w:t>
            </w:r>
            <w:r w:rsidRPr="006C4BDB">
              <w:rPr>
                <w:bCs/>
                <w:lang w:val="ru-RU"/>
              </w:rPr>
              <w:t xml:space="preserve">.  Если безусловная гарантия выдана финансовым учреждением, расположенным за пределами страны Покупателя, то для приведения ее в исполнение финансовое учреждение, выдавшее гарантию, должно иметь финансовую организацию-корреспондента, расположенную в стране Покупателя. </w:t>
            </w:r>
            <w:r w:rsidRPr="006C4BDB">
              <w:rPr>
                <w:lang w:val="ru-RU"/>
              </w:rPr>
              <w:t xml:space="preserve">Если </w:t>
            </w:r>
            <w:r w:rsidR="00B67FAC">
              <w:rPr>
                <w:lang w:val="ru-RU"/>
              </w:rPr>
              <w:t>залог</w:t>
            </w:r>
            <w:r w:rsidR="00B67FAC" w:rsidRPr="006C4BDB">
              <w:rPr>
                <w:lang w:val="ru-RU"/>
              </w:rPr>
              <w:t xml:space="preserve"> </w:t>
            </w:r>
            <w:r w:rsidRPr="006C4BDB">
              <w:rPr>
                <w:lang w:val="ru-RU"/>
              </w:rPr>
              <w:t>предоставляется в виде банковской гарантии, он долж</w:t>
            </w:r>
            <w:r w:rsidR="00FD555D">
              <w:rPr>
                <w:lang w:val="ru-RU"/>
              </w:rPr>
              <w:t>е</w:t>
            </w:r>
            <w:r w:rsidRPr="006C4BDB">
              <w:rPr>
                <w:lang w:val="ru-RU"/>
              </w:rPr>
              <w:t xml:space="preserve">н быть выдан банком по форме, приведенной в разделе </w:t>
            </w:r>
            <w:r w:rsidRPr="006C4BDB">
              <w:t>IV</w:t>
            </w:r>
            <w:r w:rsidRPr="006C4BDB">
              <w:rPr>
                <w:lang w:val="ru-RU"/>
              </w:rPr>
              <w:t xml:space="preserve"> «Образцы форм заявки на участие в торгах» или по подобной ей форме, согласованной с Покупателем до подачи заявки на участие в торгах. В любом случае в форме должно быть указано полное наименование участника торгов. Срок действия </w:t>
            </w:r>
            <w:r w:rsidR="00E20876">
              <w:rPr>
                <w:lang w:val="ru-RU"/>
              </w:rPr>
              <w:t>З</w:t>
            </w:r>
            <w:r w:rsidR="003172C0">
              <w:rPr>
                <w:lang w:val="ru-RU"/>
              </w:rPr>
              <w:t>алога</w:t>
            </w:r>
            <w:r w:rsidR="003172C0" w:rsidRPr="006C4BDB">
              <w:rPr>
                <w:lang w:val="ru-RU"/>
              </w:rPr>
              <w:t xml:space="preserve"> </w:t>
            </w:r>
            <w:r>
              <w:rPr>
                <w:lang w:val="ru-RU"/>
              </w:rPr>
              <w:t xml:space="preserve">конкурсной </w:t>
            </w:r>
            <w:r w:rsidRPr="006C4BDB">
              <w:rPr>
                <w:lang w:val="ru-RU"/>
              </w:rPr>
              <w:t>заявки должен на 28 (двадцать восемь) дней превышать первоначально установленный срок действия конкурсной заявки или срок ее действия, продленный на основании пункта 18.2 ИУТ.</w:t>
            </w:r>
          </w:p>
          <w:p w14:paraId="6C1F95A6" w14:textId="44DEBA1E" w:rsidR="004A2104" w:rsidRPr="006C4BDB" w:rsidRDefault="004A2104" w:rsidP="00360FD9">
            <w:pPr>
              <w:pStyle w:val="Sub-ClauseText"/>
              <w:numPr>
                <w:ilvl w:val="1"/>
                <w:numId w:val="35"/>
              </w:numPr>
              <w:spacing w:before="0" w:after="220"/>
              <w:rPr>
                <w:spacing w:val="0"/>
              </w:rPr>
            </w:pPr>
            <w:r>
              <w:rPr>
                <w:lang w:val="ru-RU"/>
              </w:rPr>
              <w:t xml:space="preserve">Если предоставление </w:t>
            </w:r>
            <w:r w:rsidR="00B54FE0">
              <w:rPr>
                <w:lang w:val="ru-RU"/>
              </w:rPr>
              <w:t>Залога</w:t>
            </w:r>
            <w:r w:rsidR="00B54FE0" w:rsidRPr="006C4BDB">
              <w:rPr>
                <w:lang w:val="ru-RU"/>
              </w:rPr>
              <w:t xml:space="preserve"> </w:t>
            </w:r>
            <w:r w:rsidRPr="006C4BDB">
              <w:rPr>
                <w:lang w:val="ru-RU"/>
              </w:rPr>
              <w:t xml:space="preserve">конкурсной заявки предусмотрено в пункте 19.1 ИУТ, все заявки, не имеющие </w:t>
            </w:r>
            <w:r w:rsidR="00BE4E9B">
              <w:rPr>
                <w:lang w:val="ru-RU"/>
              </w:rPr>
              <w:t>залог</w:t>
            </w:r>
            <w:r w:rsidRPr="006C4BDB">
              <w:rPr>
                <w:lang w:val="ru-RU"/>
              </w:rPr>
              <w:t xml:space="preserve">, в существенной мере соответствующего установленным требованиям, подлежат отклонению </w:t>
            </w:r>
            <w:proofErr w:type="spellStart"/>
            <w:r w:rsidRPr="006C4BDB">
              <w:t>Покупателем</w:t>
            </w:r>
            <w:proofErr w:type="spellEnd"/>
            <w:r w:rsidRPr="006C4BDB">
              <w:t xml:space="preserve"> </w:t>
            </w:r>
            <w:proofErr w:type="spellStart"/>
            <w:r w:rsidRPr="006C4BDB">
              <w:t>как</w:t>
            </w:r>
            <w:proofErr w:type="spellEnd"/>
            <w:r w:rsidRPr="006C4BDB">
              <w:t xml:space="preserve"> </w:t>
            </w:r>
            <w:proofErr w:type="spellStart"/>
            <w:r w:rsidRPr="006C4BDB">
              <w:t>не</w:t>
            </w:r>
            <w:proofErr w:type="spellEnd"/>
            <w:r w:rsidRPr="006C4BDB">
              <w:t xml:space="preserve"> </w:t>
            </w:r>
            <w:proofErr w:type="spellStart"/>
            <w:r w:rsidRPr="006C4BDB">
              <w:t>отвечающие</w:t>
            </w:r>
            <w:proofErr w:type="spellEnd"/>
            <w:r w:rsidRPr="006C4BDB">
              <w:t xml:space="preserve"> </w:t>
            </w:r>
            <w:proofErr w:type="spellStart"/>
            <w:r w:rsidRPr="006C4BDB">
              <w:t>требованиям</w:t>
            </w:r>
            <w:proofErr w:type="spellEnd"/>
            <w:r w:rsidRPr="006C4BDB">
              <w:t>.</w:t>
            </w:r>
          </w:p>
          <w:p w14:paraId="12BCE03E" w14:textId="492BD83D" w:rsidR="004A2104" w:rsidRPr="006C4BDB" w:rsidRDefault="004A2104" w:rsidP="00360FD9">
            <w:pPr>
              <w:pStyle w:val="Sub-ClauseText"/>
              <w:numPr>
                <w:ilvl w:val="1"/>
                <w:numId w:val="35"/>
              </w:numPr>
              <w:spacing w:before="0" w:after="220"/>
              <w:rPr>
                <w:spacing w:val="0"/>
                <w:lang w:val="ru-RU"/>
              </w:rPr>
            </w:pPr>
            <w:r>
              <w:rPr>
                <w:lang w:val="ru-RU"/>
              </w:rPr>
              <w:t xml:space="preserve">Если предоставление </w:t>
            </w:r>
            <w:r w:rsidR="00BE4E9B">
              <w:rPr>
                <w:lang w:val="ru-RU"/>
              </w:rPr>
              <w:t>Залога</w:t>
            </w:r>
            <w:r w:rsidR="00BE4E9B" w:rsidRPr="006C4BDB">
              <w:rPr>
                <w:lang w:val="ru-RU"/>
              </w:rPr>
              <w:t xml:space="preserve"> </w:t>
            </w:r>
            <w:r w:rsidRPr="006C4BDB">
              <w:rPr>
                <w:lang w:val="ru-RU"/>
              </w:rPr>
              <w:t>конкурсной заявки предусмотрено в пункте 19.1 ИУТ, он буд</w:t>
            </w:r>
            <w:r w:rsidR="004F557D">
              <w:rPr>
                <w:lang w:val="ru-RU"/>
              </w:rPr>
              <w:t>е</w:t>
            </w:r>
            <w:r w:rsidRPr="006C4BDB">
              <w:rPr>
                <w:lang w:val="ru-RU"/>
              </w:rPr>
              <w:t xml:space="preserve">т возвращен не выигравшим участникам торгов </w:t>
            </w:r>
            <w:r>
              <w:rPr>
                <w:lang w:val="ru-RU"/>
              </w:rPr>
              <w:t xml:space="preserve">по возможности </w:t>
            </w:r>
            <w:r w:rsidRPr="006C4BDB">
              <w:rPr>
                <w:lang w:val="ru-RU"/>
              </w:rPr>
              <w:t xml:space="preserve">незамедлительно после </w:t>
            </w:r>
            <w:r>
              <w:rPr>
                <w:lang w:val="ru-RU"/>
              </w:rPr>
              <w:t xml:space="preserve">подписания </w:t>
            </w:r>
            <w:r w:rsidR="00C74E28">
              <w:rPr>
                <w:lang w:val="ru-RU"/>
              </w:rPr>
              <w:t xml:space="preserve">контракта </w:t>
            </w:r>
            <w:r w:rsidRPr="006C4BDB">
              <w:rPr>
                <w:lang w:val="ru-RU"/>
              </w:rPr>
              <w:t xml:space="preserve">победителем торгов </w:t>
            </w:r>
            <w:r>
              <w:rPr>
                <w:lang w:val="ru-RU"/>
              </w:rPr>
              <w:t xml:space="preserve">и </w:t>
            </w:r>
            <w:r w:rsidRPr="006C4BDB">
              <w:rPr>
                <w:lang w:val="ru-RU"/>
              </w:rPr>
              <w:t xml:space="preserve">предоставления </w:t>
            </w:r>
            <w:r>
              <w:rPr>
                <w:lang w:val="ru-RU"/>
              </w:rPr>
              <w:t xml:space="preserve">им </w:t>
            </w:r>
            <w:r w:rsidR="00C74E28">
              <w:rPr>
                <w:lang w:val="ru-RU"/>
              </w:rPr>
              <w:t>Гарантии</w:t>
            </w:r>
            <w:r w:rsidRPr="006C4BDB">
              <w:rPr>
                <w:lang w:val="ru-RU"/>
              </w:rPr>
              <w:t xml:space="preserve"> исполнения </w:t>
            </w:r>
            <w:r w:rsidR="00C74E28">
              <w:rPr>
                <w:lang w:val="ru-RU"/>
              </w:rPr>
              <w:t>контракта</w:t>
            </w:r>
            <w:r w:rsidR="00C74E28" w:rsidRPr="006C4BDB">
              <w:rPr>
                <w:lang w:val="ru-RU"/>
              </w:rPr>
              <w:t xml:space="preserve"> </w:t>
            </w:r>
            <w:r w:rsidRPr="006C4BDB">
              <w:rPr>
                <w:lang w:val="ru-RU"/>
              </w:rPr>
              <w:t xml:space="preserve">согласно положениям пункта </w:t>
            </w:r>
            <w:r w:rsidRPr="006C4BDB">
              <w:rPr>
                <w:spacing w:val="0"/>
                <w:lang w:val="ru-RU"/>
              </w:rPr>
              <w:t>46 ИУТ.</w:t>
            </w:r>
          </w:p>
          <w:p w14:paraId="72F36364" w14:textId="35A82D4F" w:rsidR="004A2104" w:rsidRPr="006C4BDB" w:rsidRDefault="00C74E28" w:rsidP="00360FD9">
            <w:pPr>
              <w:pStyle w:val="Sub-ClauseText"/>
              <w:numPr>
                <w:ilvl w:val="1"/>
                <w:numId w:val="35"/>
              </w:numPr>
              <w:spacing w:before="0" w:after="220"/>
              <w:rPr>
                <w:spacing w:val="0"/>
                <w:lang w:val="ru-RU"/>
              </w:rPr>
            </w:pPr>
            <w:r>
              <w:rPr>
                <w:lang w:val="ru-RU"/>
              </w:rPr>
              <w:t>Залог</w:t>
            </w:r>
            <w:r w:rsidRPr="006C4BDB">
              <w:rPr>
                <w:lang w:val="ru-RU"/>
              </w:rPr>
              <w:t xml:space="preserve"> </w:t>
            </w:r>
            <w:r w:rsidR="004A2104" w:rsidRPr="006C4BDB">
              <w:rPr>
                <w:lang w:val="ru-RU"/>
              </w:rPr>
              <w:t xml:space="preserve">конкурсной заявки победителя торгов будет возвращен ему по возможности незамедлительно после подписания им </w:t>
            </w:r>
            <w:r w:rsidR="00922BE6">
              <w:rPr>
                <w:lang w:val="ru-RU"/>
              </w:rPr>
              <w:t>контракта</w:t>
            </w:r>
            <w:r w:rsidR="00922BE6" w:rsidRPr="006C4BDB">
              <w:rPr>
                <w:lang w:val="ru-RU"/>
              </w:rPr>
              <w:t xml:space="preserve"> </w:t>
            </w:r>
            <w:r w:rsidR="004A2104" w:rsidRPr="006C4BDB">
              <w:rPr>
                <w:lang w:val="ru-RU"/>
              </w:rPr>
              <w:t>и представления необходимо</w:t>
            </w:r>
            <w:r w:rsidR="00542BCF">
              <w:rPr>
                <w:lang w:val="ru-RU"/>
              </w:rPr>
              <w:t>й</w:t>
            </w:r>
            <w:r w:rsidR="004A2104" w:rsidRPr="006C4BDB">
              <w:rPr>
                <w:lang w:val="ru-RU"/>
              </w:rPr>
              <w:t xml:space="preserve"> </w:t>
            </w:r>
            <w:r w:rsidR="00542BCF">
              <w:rPr>
                <w:lang w:val="ru-RU"/>
              </w:rPr>
              <w:t>гарантии</w:t>
            </w:r>
            <w:r w:rsidR="004A2104" w:rsidRPr="006C4BDB">
              <w:rPr>
                <w:lang w:val="ru-RU"/>
              </w:rPr>
              <w:t xml:space="preserve"> исполнения </w:t>
            </w:r>
            <w:r w:rsidR="00542BCF">
              <w:rPr>
                <w:lang w:val="ru-RU"/>
              </w:rPr>
              <w:t>контракта</w:t>
            </w:r>
            <w:r w:rsidR="004A2104" w:rsidRPr="006C4BDB">
              <w:rPr>
                <w:spacing w:val="0"/>
                <w:lang w:val="ru-RU"/>
              </w:rPr>
              <w:t>.</w:t>
            </w:r>
          </w:p>
          <w:p w14:paraId="7E38EE5B" w14:textId="7A21C8F1" w:rsidR="004A2104" w:rsidRPr="006C4BDB" w:rsidRDefault="004A2104" w:rsidP="00360FD9">
            <w:pPr>
              <w:pStyle w:val="Sub-ClauseText"/>
              <w:numPr>
                <w:ilvl w:val="1"/>
                <w:numId w:val="35"/>
              </w:numPr>
              <w:spacing w:before="0" w:after="220"/>
              <w:rPr>
                <w:spacing w:val="0"/>
                <w:lang w:val="ru-RU"/>
              </w:rPr>
            </w:pPr>
            <w:r>
              <w:rPr>
                <w:lang w:val="ru-RU"/>
              </w:rPr>
              <w:t xml:space="preserve">Сумма </w:t>
            </w:r>
            <w:r w:rsidR="00180A7D">
              <w:rPr>
                <w:lang w:val="ru-RU"/>
              </w:rPr>
              <w:t>Залога</w:t>
            </w:r>
            <w:r w:rsidR="00180A7D" w:rsidRPr="006C4BDB">
              <w:rPr>
                <w:lang w:val="ru-RU"/>
              </w:rPr>
              <w:t xml:space="preserve"> </w:t>
            </w:r>
            <w:r w:rsidRPr="006C4BDB">
              <w:rPr>
                <w:lang w:val="ru-RU"/>
              </w:rPr>
              <w:t xml:space="preserve">конкурсной </w:t>
            </w:r>
            <w:r>
              <w:rPr>
                <w:lang w:val="ru-RU"/>
              </w:rPr>
              <w:t>заявки может быть удержана или З</w:t>
            </w:r>
            <w:r w:rsidRPr="006C4BDB">
              <w:rPr>
                <w:lang w:val="ru-RU"/>
              </w:rPr>
              <w:t>аявление об обеспечении конкурсной заявки может быть реализовано</w:t>
            </w:r>
            <w:r w:rsidRPr="006C4BDB">
              <w:rPr>
                <w:spacing w:val="0"/>
                <w:lang w:val="ru-RU"/>
              </w:rPr>
              <w:t>:</w:t>
            </w:r>
          </w:p>
          <w:p w14:paraId="691D2326" w14:textId="77777777" w:rsidR="004A2104" w:rsidRPr="006C4BDB" w:rsidRDefault="004A2104" w:rsidP="00360FD9">
            <w:pPr>
              <w:pStyle w:val="Heading3"/>
              <w:numPr>
                <w:ilvl w:val="2"/>
                <w:numId w:val="53"/>
              </w:numPr>
              <w:spacing w:after="220"/>
              <w:rPr>
                <w:lang w:val="ru-RU"/>
              </w:rPr>
            </w:pPr>
            <w:r>
              <w:rPr>
                <w:lang w:val="ru-RU"/>
              </w:rPr>
              <w:t>если У</w:t>
            </w:r>
            <w:r w:rsidRPr="006C4BDB">
              <w:rPr>
                <w:lang w:val="ru-RU"/>
              </w:rPr>
              <w:t>частник торгов отзовет свою заявку в течение срок</w:t>
            </w:r>
            <w:r>
              <w:rPr>
                <w:lang w:val="ru-RU"/>
              </w:rPr>
              <w:t>а ее действия, указанного им в Ф</w:t>
            </w:r>
            <w:r w:rsidRPr="006C4BDB">
              <w:rPr>
                <w:lang w:val="ru-RU"/>
              </w:rPr>
              <w:t xml:space="preserve">орме заявки на </w:t>
            </w:r>
            <w:r w:rsidRPr="006C4BDB">
              <w:rPr>
                <w:lang w:val="ru-RU"/>
              </w:rPr>
              <w:lastRenderedPageBreak/>
              <w:t>участие в торгах или продл</w:t>
            </w:r>
            <w:r>
              <w:rPr>
                <w:lang w:val="ru-RU"/>
              </w:rPr>
              <w:t xml:space="preserve">ённого </w:t>
            </w:r>
            <w:r w:rsidRPr="006C4BDB">
              <w:rPr>
                <w:lang w:val="ru-RU"/>
              </w:rPr>
              <w:t>срок</w:t>
            </w:r>
            <w:r>
              <w:rPr>
                <w:lang w:val="ru-RU"/>
              </w:rPr>
              <w:t>а, предоставленного Участником торгов</w:t>
            </w:r>
            <w:r w:rsidRPr="006C4BDB">
              <w:rPr>
                <w:lang w:val="ru-RU"/>
              </w:rPr>
              <w:t>; или</w:t>
            </w:r>
          </w:p>
          <w:p w14:paraId="1DDA6005" w14:textId="77777777" w:rsidR="004A2104" w:rsidRPr="006C4BDB" w:rsidRDefault="004A2104" w:rsidP="00360FD9">
            <w:pPr>
              <w:pStyle w:val="Heading3"/>
              <w:numPr>
                <w:ilvl w:val="2"/>
                <w:numId w:val="53"/>
              </w:numPr>
              <w:spacing w:after="220"/>
            </w:pPr>
            <w:r w:rsidRPr="006C4BDB">
              <w:rPr>
                <w:lang w:val="ru-RU"/>
              </w:rPr>
              <w:t>если победитель торгов:</w:t>
            </w:r>
            <w:bookmarkStart w:id="156" w:name="_Toc438267892"/>
            <w:r w:rsidRPr="006C4BDB">
              <w:t xml:space="preserve"> </w:t>
            </w:r>
            <w:bookmarkEnd w:id="156"/>
          </w:p>
          <w:p w14:paraId="5DA252EB" w14:textId="503034E2" w:rsidR="004A2104" w:rsidRPr="006C4BDB" w:rsidRDefault="004A2104" w:rsidP="00360FD9">
            <w:pPr>
              <w:pStyle w:val="Heading4"/>
              <w:numPr>
                <w:ilvl w:val="3"/>
                <w:numId w:val="36"/>
              </w:numPr>
              <w:tabs>
                <w:tab w:val="clear" w:pos="1901"/>
                <w:tab w:val="num" w:pos="1782"/>
              </w:tabs>
              <w:spacing w:before="0" w:after="220"/>
              <w:ind w:left="1782" w:hanging="601"/>
              <w:rPr>
                <w:spacing w:val="0"/>
                <w:lang w:val="ru-RU"/>
              </w:rPr>
            </w:pPr>
            <w:r>
              <w:rPr>
                <w:lang w:val="ru-RU"/>
              </w:rPr>
              <w:t xml:space="preserve">не подпишет </w:t>
            </w:r>
            <w:r w:rsidR="00E91DD5">
              <w:rPr>
                <w:lang w:val="ru-RU"/>
              </w:rPr>
              <w:t>к</w:t>
            </w:r>
            <w:r w:rsidR="00655A3D">
              <w:rPr>
                <w:lang w:val="ru-RU"/>
              </w:rPr>
              <w:t>онтракт</w:t>
            </w:r>
            <w:r w:rsidR="00655A3D" w:rsidRPr="006C4BDB">
              <w:rPr>
                <w:lang w:val="ru-RU"/>
              </w:rPr>
              <w:t xml:space="preserve"> </w:t>
            </w:r>
            <w:r w:rsidRPr="006C4BDB">
              <w:rPr>
                <w:lang w:val="ru-RU"/>
              </w:rPr>
              <w:t xml:space="preserve">согласно пункту 45 </w:t>
            </w:r>
            <w:r w:rsidRPr="006C4BDB">
              <w:rPr>
                <w:spacing w:val="0"/>
                <w:lang w:val="ru-RU"/>
              </w:rPr>
              <w:t xml:space="preserve">ИУТ; или </w:t>
            </w:r>
          </w:p>
          <w:p w14:paraId="3753D691" w14:textId="41260E85" w:rsidR="004A2104" w:rsidRPr="006C4BDB" w:rsidRDefault="004A2104" w:rsidP="00360FD9">
            <w:pPr>
              <w:pStyle w:val="Heading4"/>
              <w:numPr>
                <w:ilvl w:val="3"/>
                <w:numId w:val="36"/>
              </w:numPr>
              <w:tabs>
                <w:tab w:val="clear" w:pos="1901"/>
                <w:tab w:val="num" w:pos="1782"/>
              </w:tabs>
              <w:spacing w:before="0" w:after="220"/>
              <w:ind w:left="1782" w:hanging="601"/>
              <w:rPr>
                <w:spacing w:val="0"/>
                <w:lang w:val="ru-RU"/>
              </w:rPr>
            </w:pPr>
            <w:bookmarkStart w:id="157" w:name="_Toc438267894"/>
            <w:r w:rsidRPr="006C4BDB">
              <w:rPr>
                <w:lang w:val="ru-RU"/>
              </w:rPr>
              <w:t xml:space="preserve">не предоставит </w:t>
            </w:r>
            <w:r w:rsidR="00E91DD5">
              <w:rPr>
                <w:lang w:val="ru-RU"/>
              </w:rPr>
              <w:t>Г</w:t>
            </w:r>
            <w:r w:rsidR="00655A3D">
              <w:rPr>
                <w:lang w:val="ru-RU"/>
              </w:rPr>
              <w:t>арантию</w:t>
            </w:r>
            <w:r w:rsidR="00655A3D" w:rsidRPr="006C4BDB">
              <w:rPr>
                <w:lang w:val="ru-RU"/>
              </w:rPr>
              <w:t xml:space="preserve"> </w:t>
            </w:r>
            <w:r w:rsidRPr="006C4BDB">
              <w:rPr>
                <w:lang w:val="ru-RU"/>
              </w:rPr>
              <w:t xml:space="preserve">исполнения </w:t>
            </w:r>
            <w:r w:rsidR="00655A3D">
              <w:rPr>
                <w:lang w:val="ru-RU"/>
              </w:rPr>
              <w:t>контракта</w:t>
            </w:r>
            <w:r w:rsidR="00655A3D" w:rsidRPr="006C4BDB">
              <w:rPr>
                <w:lang w:val="ru-RU"/>
              </w:rPr>
              <w:t xml:space="preserve"> </w:t>
            </w:r>
            <w:r w:rsidRPr="006C4BDB">
              <w:rPr>
                <w:lang w:val="ru-RU"/>
              </w:rPr>
              <w:t>согласно пункту 36 ИУТ.</w:t>
            </w:r>
          </w:p>
          <w:bookmarkEnd w:id="157"/>
          <w:p w14:paraId="265B404F" w14:textId="63CBBFA2" w:rsidR="004A2104" w:rsidRPr="006C4BDB" w:rsidRDefault="00A06E4C" w:rsidP="00360FD9">
            <w:pPr>
              <w:pStyle w:val="Sub-ClauseText"/>
              <w:numPr>
                <w:ilvl w:val="1"/>
                <w:numId w:val="35"/>
              </w:numPr>
              <w:spacing w:before="0" w:after="200"/>
              <w:rPr>
                <w:spacing w:val="0"/>
                <w:lang w:val="ru-RU"/>
              </w:rPr>
            </w:pPr>
            <w:r>
              <w:rPr>
                <w:spacing w:val="0"/>
                <w:lang w:val="ru-RU"/>
              </w:rPr>
              <w:t xml:space="preserve">Залог </w:t>
            </w:r>
            <w:r w:rsidR="004A2104">
              <w:rPr>
                <w:spacing w:val="0"/>
                <w:lang w:val="ru-RU"/>
              </w:rPr>
              <w:t>конкурсной заявки или З</w:t>
            </w:r>
            <w:r w:rsidR="004A2104" w:rsidRPr="006C4BDB">
              <w:rPr>
                <w:spacing w:val="0"/>
                <w:lang w:val="ru-RU"/>
              </w:rPr>
              <w:t>аявление об обеспечении</w:t>
            </w:r>
            <w:r w:rsidR="004A2104">
              <w:rPr>
                <w:spacing w:val="0"/>
                <w:lang w:val="ru-RU"/>
              </w:rPr>
              <w:t xml:space="preserve"> конкурсной</w:t>
            </w:r>
            <w:r w:rsidR="004A2104" w:rsidRPr="006C4BDB">
              <w:rPr>
                <w:spacing w:val="0"/>
                <w:lang w:val="ru-RU"/>
              </w:rPr>
              <w:t xml:space="preserve"> заявки, поданной СП, предоставляется от имени подавшего ее СП. Если на момент проведения торгов СП не было юридически оформл</w:t>
            </w:r>
            <w:r w:rsidR="004A2104">
              <w:rPr>
                <w:spacing w:val="0"/>
                <w:lang w:val="ru-RU"/>
              </w:rPr>
              <w:t xml:space="preserve">ено, то </w:t>
            </w:r>
            <w:r w:rsidR="00E91DD5">
              <w:rPr>
                <w:spacing w:val="0"/>
                <w:lang w:val="ru-RU"/>
              </w:rPr>
              <w:t>З</w:t>
            </w:r>
            <w:r>
              <w:rPr>
                <w:spacing w:val="0"/>
                <w:lang w:val="ru-RU"/>
              </w:rPr>
              <w:t xml:space="preserve">алог </w:t>
            </w:r>
            <w:r w:rsidR="004A2104">
              <w:rPr>
                <w:spacing w:val="0"/>
                <w:lang w:val="ru-RU"/>
              </w:rPr>
              <w:t>конкурсной заявки или З</w:t>
            </w:r>
            <w:r w:rsidR="004A2104" w:rsidRPr="006C4BDB">
              <w:rPr>
                <w:spacing w:val="0"/>
                <w:lang w:val="ru-RU"/>
              </w:rPr>
              <w:t xml:space="preserve">аявление об обеспечении </w:t>
            </w:r>
            <w:r w:rsidR="004A2104">
              <w:rPr>
                <w:spacing w:val="0"/>
                <w:lang w:val="ru-RU"/>
              </w:rPr>
              <w:t xml:space="preserve">конкурсной </w:t>
            </w:r>
            <w:r w:rsidR="004A2104" w:rsidRPr="006C4BDB">
              <w:rPr>
                <w:spacing w:val="0"/>
                <w:lang w:val="ru-RU"/>
              </w:rPr>
              <w:t>заявки должно быть подано от имени всех будущих участников СП, указанных в письме о намерениях, упомянутом в пунктах 4.1 и 11.2 ИУТ.</w:t>
            </w:r>
          </w:p>
          <w:p w14:paraId="15BEE30E" w14:textId="1A83A184" w:rsidR="004A2104" w:rsidRPr="006C4BDB" w:rsidRDefault="004A2104" w:rsidP="00360FD9">
            <w:pPr>
              <w:pStyle w:val="Sub-ClauseText"/>
              <w:numPr>
                <w:ilvl w:val="1"/>
                <w:numId w:val="35"/>
              </w:numPr>
              <w:spacing w:before="0" w:after="200"/>
              <w:rPr>
                <w:kern w:val="28"/>
                <w:szCs w:val="24"/>
                <w:lang w:val="ru-RU"/>
              </w:rPr>
            </w:pPr>
            <w:r w:rsidRPr="006C4BDB">
              <w:rPr>
                <w:szCs w:val="24"/>
                <w:lang w:val="ru-RU"/>
              </w:rPr>
              <w:t xml:space="preserve">Если в соответствии </w:t>
            </w:r>
            <w:r w:rsidRPr="006C4BDB">
              <w:rPr>
                <w:b/>
                <w:szCs w:val="24"/>
                <w:lang w:val="ru-RU"/>
              </w:rPr>
              <w:t>с пунктом 19.1 ИУТ</w:t>
            </w:r>
            <w:r w:rsidRPr="006C4BDB">
              <w:rPr>
                <w:szCs w:val="24"/>
                <w:lang w:val="ru-RU"/>
              </w:rPr>
              <w:t xml:space="preserve"> </w:t>
            </w:r>
            <w:r w:rsidR="00E91DD5">
              <w:rPr>
                <w:szCs w:val="24"/>
                <w:lang w:val="ru-RU"/>
              </w:rPr>
              <w:t>З</w:t>
            </w:r>
            <w:r w:rsidR="00C50F67">
              <w:rPr>
                <w:szCs w:val="24"/>
                <w:lang w:val="ru-RU"/>
              </w:rPr>
              <w:t>алог</w:t>
            </w:r>
            <w:r w:rsidR="00C50F67" w:rsidRPr="006C4BDB">
              <w:rPr>
                <w:szCs w:val="24"/>
                <w:lang w:val="ru-RU"/>
              </w:rPr>
              <w:t xml:space="preserve"> </w:t>
            </w:r>
            <w:r w:rsidRPr="006C4BDB">
              <w:rPr>
                <w:szCs w:val="24"/>
                <w:lang w:val="ru-RU"/>
              </w:rPr>
              <w:t xml:space="preserve">конкурсной заявки </w:t>
            </w:r>
            <w:r w:rsidRPr="00243E15">
              <w:rPr>
                <w:b/>
                <w:szCs w:val="24"/>
                <w:lang w:val="ru-RU"/>
              </w:rPr>
              <w:t>не требуется</w:t>
            </w:r>
            <w:r w:rsidRPr="006C4BDB">
              <w:rPr>
                <w:szCs w:val="24"/>
                <w:lang w:val="ru-RU"/>
              </w:rPr>
              <w:t>, и</w:t>
            </w:r>
          </w:p>
          <w:p w14:paraId="57194715" w14:textId="77777777" w:rsidR="004A2104" w:rsidRPr="006C4BDB" w:rsidRDefault="004A2104" w:rsidP="00360FD9">
            <w:pPr>
              <w:pStyle w:val="P3Header1-Clauses"/>
              <w:numPr>
                <w:ilvl w:val="1"/>
                <w:numId w:val="79"/>
              </w:numPr>
              <w:spacing w:before="0" w:after="200"/>
              <w:ind w:firstLine="0"/>
              <w:jc w:val="both"/>
              <w:rPr>
                <w:szCs w:val="24"/>
                <w:lang w:val="ru-RU"/>
              </w:rPr>
            </w:pPr>
            <w:r>
              <w:rPr>
                <w:szCs w:val="24"/>
                <w:lang w:val="ru-RU"/>
              </w:rPr>
              <w:t>если У</w:t>
            </w:r>
            <w:r w:rsidRPr="006C4BDB">
              <w:rPr>
                <w:szCs w:val="24"/>
                <w:lang w:val="ru-RU"/>
              </w:rPr>
              <w:t xml:space="preserve">частник торгов отзывает свою конкурсную заявку в течение срока ее действия, указанного им в </w:t>
            </w:r>
            <w:r>
              <w:rPr>
                <w:szCs w:val="24"/>
                <w:lang w:val="ru-RU"/>
              </w:rPr>
              <w:t xml:space="preserve">Форме </w:t>
            </w:r>
            <w:r w:rsidRPr="006C4BDB">
              <w:rPr>
                <w:szCs w:val="24"/>
                <w:lang w:val="ru-RU"/>
              </w:rPr>
              <w:t>заявк</w:t>
            </w:r>
            <w:r>
              <w:rPr>
                <w:szCs w:val="24"/>
                <w:lang w:val="ru-RU"/>
              </w:rPr>
              <w:t>и на участие в торгах</w:t>
            </w:r>
            <w:r w:rsidRPr="006C4BDB">
              <w:rPr>
                <w:szCs w:val="24"/>
                <w:lang w:val="ru-RU"/>
              </w:rPr>
              <w:t>, или</w:t>
            </w:r>
          </w:p>
          <w:p w14:paraId="7FC8D6E7" w14:textId="1128C6C3" w:rsidR="004A2104" w:rsidRPr="006C4BDB" w:rsidRDefault="004A2104" w:rsidP="00360FD9">
            <w:pPr>
              <w:pStyle w:val="P3Header1-Clauses"/>
              <w:numPr>
                <w:ilvl w:val="1"/>
                <w:numId w:val="79"/>
              </w:numPr>
              <w:spacing w:before="0" w:after="200"/>
              <w:ind w:firstLine="0"/>
              <w:jc w:val="both"/>
              <w:rPr>
                <w:iCs/>
                <w:szCs w:val="24"/>
                <w:lang w:val="ru-RU"/>
              </w:rPr>
            </w:pPr>
            <w:r w:rsidRPr="006C4BDB">
              <w:rPr>
                <w:szCs w:val="24"/>
                <w:lang w:val="ru-RU"/>
              </w:rPr>
              <w:t>если победивш</w:t>
            </w:r>
            <w:r>
              <w:rPr>
                <w:szCs w:val="24"/>
                <w:lang w:val="ru-RU"/>
              </w:rPr>
              <w:t xml:space="preserve">ий участник торгов не подпишет </w:t>
            </w:r>
            <w:r w:rsidR="00E91DD5">
              <w:rPr>
                <w:szCs w:val="24"/>
                <w:lang w:val="ru-RU"/>
              </w:rPr>
              <w:t>к</w:t>
            </w:r>
            <w:r w:rsidR="00A21973">
              <w:rPr>
                <w:szCs w:val="24"/>
                <w:lang w:val="ru-RU"/>
              </w:rPr>
              <w:t>онтракт</w:t>
            </w:r>
            <w:r w:rsidR="00A21973" w:rsidRPr="006C4BDB">
              <w:rPr>
                <w:szCs w:val="24"/>
                <w:lang w:val="ru-RU"/>
              </w:rPr>
              <w:t xml:space="preserve"> </w:t>
            </w:r>
            <w:r w:rsidRPr="006C4BDB">
              <w:rPr>
                <w:szCs w:val="24"/>
                <w:lang w:val="ru-RU"/>
              </w:rPr>
              <w:t xml:space="preserve">в соответствии с пунктом 45 ИУТ; или не предоставит гарантию исполнения </w:t>
            </w:r>
            <w:r w:rsidR="00A21973">
              <w:rPr>
                <w:szCs w:val="24"/>
                <w:lang w:val="ru-RU"/>
              </w:rPr>
              <w:t>контракта</w:t>
            </w:r>
            <w:r w:rsidR="00A21973" w:rsidRPr="006C4BDB">
              <w:rPr>
                <w:szCs w:val="24"/>
                <w:lang w:val="ru-RU"/>
              </w:rPr>
              <w:t xml:space="preserve"> </w:t>
            </w:r>
            <w:r w:rsidRPr="006C4BDB">
              <w:rPr>
                <w:szCs w:val="24"/>
                <w:lang w:val="ru-RU"/>
              </w:rPr>
              <w:t>в соответствии с пунктом 46 ИУТ,</w:t>
            </w:r>
          </w:p>
          <w:p w14:paraId="56E959CC" w14:textId="001CE0A3" w:rsidR="004A2104" w:rsidRPr="006C4BDB" w:rsidRDefault="004A2104" w:rsidP="00F97B50">
            <w:pPr>
              <w:pStyle w:val="StyleHeader1-ClausesAfter0pt"/>
              <w:tabs>
                <w:tab w:val="left" w:pos="720"/>
              </w:tabs>
              <w:ind w:left="576" w:hanging="576"/>
              <w:rPr>
                <w:szCs w:val="24"/>
              </w:rPr>
            </w:pPr>
            <w:r w:rsidRPr="006C4BDB">
              <w:rPr>
                <w:lang w:val="ru-RU"/>
              </w:rPr>
              <w:t xml:space="preserve">         то</w:t>
            </w:r>
            <w:r w:rsidRPr="006C4BDB">
              <w:t xml:space="preserve"> </w:t>
            </w:r>
            <w:r w:rsidR="00994139">
              <w:rPr>
                <w:lang w:val="ru-RU"/>
              </w:rPr>
              <w:t>Получатель</w:t>
            </w:r>
            <w:r w:rsidRPr="006C4BDB">
              <w:t xml:space="preserve"> </w:t>
            </w:r>
            <w:r w:rsidRPr="006C4BDB">
              <w:rPr>
                <w:lang w:val="ru-RU"/>
              </w:rPr>
              <w:t>может</w:t>
            </w:r>
            <w:r w:rsidRPr="006C4BDB">
              <w:rPr>
                <w:b/>
              </w:rPr>
              <w:t xml:space="preserve">, </w:t>
            </w:r>
            <w:r w:rsidRPr="006C4BDB">
              <w:rPr>
                <w:b/>
                <w:lang w:val="ru-RU"/>
              </w:rPr>
              <w:t>если</w:t>
            </w:r>
            <w:r w:rsidRPr="006C4BDB">
              <w:rPr>
                <w:b/>
              </w:rPr>
              <w:t xml:space="preserve"> </w:t>
            </w:r>
            <w:r w:rsidRPr="006C4BDB">
              <w:rPr>
                <w:b/>
                <w:lang w:val="ru-RU"/>
              </w:rPr>
              <w:t>это</w:t>
            </w:r>
            <w:r w:rsidRPr="006C4BDB">
              <w:rPr>
                <w:b/>
              </w:rPr>
              <w:t xml:space="preserve"> </w:t>
            </w:r>
            <w:r w:rsidRPr="006C4BDB">
              <w:rPr>
                <w:b/>
                <w:lang w:val="ru-RU"/>
              </w:rPr>
              <w:t>предусмотрено</w:t>
            </w:r>
            <w:r w:rsidRPr="006C4BDB">
              <w:rPr>
                <w:b/>
              </w:rPr>
              <w:t xml:space="preserve"> </w:t>
            </w:r>
            <w:r w:rsidRPr="006C4BDB">
              <w:rPr>
                <w:b/>
                <w:lang w:val="ru-RU"/>
              </w:rPr>
              <w:t>в УТ</w:t>
            </w:r>
            <w:r w:rsidRPr="006C4BDB">
              <w:rPr>
                <w:b/>
              </w:rPr>
              <w:t xml:space="preserve">, </w:t>
            </w:r>
            <w:r w:rsidRPr="006C4BDB">
              <w:rPr>
                <w:lang w:val="ru-RU"/>
              </w:rPr>
              <w:t>объявить</w:t>
            </w:r>
            <w:r w:rsidRPr="006C4BDB">
              <w:t xml:space="preserve"> </w:t>
            </w:r>
            <w:r>
              <w:rPr>
                <w:lang w:val="ru-RU"/>
              </w:rPr>
              <w:t>У</w:t>
            </w:r>
            <w:r w:rsidRPr="006C4BDB">
              <w:rPr>
                <w:lang w:val="ru-RU"/>
              </w:rPr>
              <w:t>частника</w:t>
            </w:r>
            <w:r w:rsidRPr="006C4BDB">
              <w:t xml:space="preserve"> </w:t>
            </w:r>
            <w:r w:rsidRPr="006C4BDB">
              <w:rPr>
                <w:lang w:val="ru-RU"/>
              </w:rPr>
              <w:t>торгов</w:t>
            </w:r>
            <w:r w:rsidRPr="006C4BDB">
              <w:t xml:space="preserve"> </w:t>
            </w:r>
            <w:r w:rsidRPr="006C4BDB">
              <w:rPr>
                <w:lang w:val="ru-RU"/>
              </w:rPr>
              <w:t>неправомочным</w:t>
            </w:r>
            <w:r w:rsidRPr="006C4BDB">
              <w:t xml:space="preserve"> </w:t>
            </w:r>
            <w:r w:rsidRPr="006C4BDB">
              <w:rPr>
                <w:lang w:val="ru-RU"/>
              </w:rPr>
              <w:t>на</w:t>
            </w:r>
            <w:r w:rsidRPr="006C4BDB">
              <w:t xml:space="preserve"> </w:t>
            </w:r>
            <w:r w:rsidRPr="006C4BDB">
              <w:rPr>
                <w:lang w:val="ru-RU"/>
              </w:rPr>
              <w:t>получение</w:t>
            </w:r>
            <w:r w:rsidRPr="006C4BDB">
              <w:t xml:space="preserve"> </w:t>
            </w:r>
            <w:r w:rsidR="00700D3B">
              <w:rPr>
                <w:lang w:val="ru-RU"/>
              </w:rPr>
              <w:t>контракта</w:t>
            </w:r>
            <w:r w:rsidR="00700D3B" w:rsidRPr="006C4BDB">
              <w:rPr>
                <w:lang w:val="ru-RU"/>
              </w:rPr>
              <w:t xml:space="preserve"> </w:t>
            </w:r>
            <w:r w:rsidRPr="006C4BDB">
              <w:rPr>
                <w:lang w:val="ru-RU"/>
              </w:rPr>
              <w:t>от</w:t>
            </w:r>
            <w:r w:rsidRPr="006C4BDB">
              <w:t xml:space="preserve"> </w:t>
            </w:r>
            <w:r>
              <w:rPr>
                <w:lang w:val="ru-RU"/>
              </w:rPr>
              <w:t>Покупателя</w:t>
            </w:r>
            <w:r w:rsidRPr="006C4BDB">
              <w:t xml:space="preserve"> </w:t>
            </w:r>
            <w:r w:rsidRPr="006C4BDB">
              <w:rPr>
                <w:lang w:val="ru-RU"/>
              </w:rPr>
              <w:t>в</w:t>
            </w:r>
            <w:r w:rsidRPr="006C4BDB">
              <w:t xml:space="preserve"> </w:t>
            </w:r>
            <w:r w:rsidRPr="006C4BDB">
              <w:rPr>
                <w:lang w:val="ru-RU"/>
              </w:rPr>
              <w:t>течение</w:t>
            </w:r>
            <w:r w:rsidRPr="006C4BDB">
              <w:t xml:space="preserve"> </w:t>
            </w:r>
            <w:r w:rsidRPr="006C4BDB">
              <w:rPr>
                <w:lang w:val="ru-RU"/>
              </w:rPr>
              <w:t>периода</w:t>
            </w:r>
            <w:r w:rsidRPr="006C4BDB">
              <w:t xml:space="preserve"> </w:t>
            </w:r>
            <w:r w:rsidRPr="006C4BDB">
              <w:rPr>
                <w:lang w:val="ru-RU"/>
              </w:rPr>
              <w:t>времени</w:t>
            </w:r>
            <w:r w:rsidRPr="006C4BDB">
              <w:t xml:space="preserve">, </w:t>
            </w:r>
            <w:r w:rsidRPr="006C4BDB">
              <w:rPr>
                <w:b/>
                <w:lang w:val="ru-RU"/>
              </w:rPr>
              <w:t>указанного</w:t>
            </w:r>
            <w:r w:rsidRPr="006C4BDB">
              <w:rPr>
                <w:b/>
              </w:rPr>
              <w:t xml:space="preserve"> </w:t>
            </w:r>
            <w:r w:rsidRPr="006C4BDB">
              <w:rPr>
                <w:b/>
                <w:lang w:val="ru-RU"/>
              </w:rPr>
              <w:t>в</w:t>
            </w:r>
            <w:r w:rsidRPr="006C4BDB">
              <w:rPr>
                <w:b/>
              </w:rPr>
              <w:t xml:space="preserve"> </w:t>
            </w:r>
            <w:r w:rsidRPr="006C4BDB">
              <w:rPr>
                <w:b/>
                <w:lang w:val="ru-RU"/>
              </w:rPr>
              <w:t>УТ</w:t>
            </w:r>
            <w:r w:rsidRPr="006C4BDB">
              <w:t>.</w:t>
            </w:r>
          </w:p>
        </w:tc>
      </w:tr>
      <w:tr w:rsidR="004A2104" w:rsidRPr="00C670ED" w14:paraId="48BCD505" w14:textId="77777777" w:rsidTr="00F97B50">
        <w:trPr>
          <w:gridBefore w:val="1"/>
          <w:wBefore w:w="108" w:type="dxa"/>
        </w:trPr>
        <w:tc>
          <w:tcPr>
            <w:tcW w:w="2250" w:type="dxa"/>
            <w:tcBorders>
              <w:bottom w:val="nil"/>
            </w:tcBorders>
          </w:tcPr>
          <w:p w14:paraId="57AAF19A" w14:textId="6EE27201" w:rsidR="004A2104" w:rsidRPr="006C4BDB" w:rsidRDefault="004A2104" w:rsidP="00F97B50">
            <w:pPr>
              <w:pStyle w:val="a1"/>
            </w:pPr>
            <w:bookmarkStart w:id="158" w:name="_Toc438438843"/>
            <w:bookmarkStart w:id="159" w:name="_Toc438532612"/>
            <w:bookmarkStart w:id="160" w:name="_Toc438733987"/>
            <w:bookmarkStart w:id="161" w:name="_Toc438907026"/>
            <w:bookmarkStart w:id="162" w:name="_Toc438907225"/>
            <w:bookmarkStart w:id="163" w:name="_Toc151847305"/>
            <w:bookmarkStart w:id="164" w:name="_Toc151922104"/>
            <w:r w:rsidRPr="006C4BDB">
              <w:lastRenderedPageBreak/>
              <w:t>20.</w:t>
            </w:r>
            <w:r>
              <w:t xml:space="preserve"> Оформление и подписание з</w:t>
            </w:r>
            <w:r w:rsidRPr="006C4BDB">
              <w:t>аявок</w:t>
            </w:r>
            <w:bookmarkEnd w:id="158"/>
            <w:bookmarkEnd w:id="159"/>
            <w:bookmarkEnd w:id="160"/>
            <w:bookmarkEnd w:id="161"/>
            <w:bookmarkEnd w:id="162"/>
            <w:r>
              <w:t xml:space="preserve"> </w:t>
            </w:r>
            <w:bookmarkEnd w:id="163"/>
            <w:bookmarkEnd w:id="164"/>
          </w:p>
          <w:p w14:paraId="540389EB" w14:textId="77777777" w:rsidR="004A2104" w:rsidRPr="006C4BDB" w:rsidRDefault="004A2104" w:rsidP="00F97B50">
            <w:pPr>
              <w:pStyle w:val="Sec1-Clauses"/>
              <w:tabs>
                <w:tab w:val="clear" w:pos="360"/>
                <w:tab w:val="num" w:pos="324"/>
              </w:tabs>
              <w:spacing w:before="0" w:after="200"/>
              <w:ind w:left="144" w:hanging="180"/>
              <w:jc w:val="both"/>
              <w:rPr>
                <w:spacing w:val="-2"/>
                <w:lang w:val="ru-RU"/>
              </w:rPr>
            </w:pPr>
          </w:p>
        </w:tc>
        <w:tc>
          <w:tcPr>
            <w:tcW w:w="7110" w:type="dxa"/>
          </w:tcPr>
          <w:p w14:paraId="26CEE892" w14:textId="77777777" w:rsidR="004A2104" w:rsidRPr="006C4BDB" w:rsidRDefault="004A2104" w:rsidP="00360FD9">
            <w:pPr>
              <w:pStyle w:val="Sub-ClauseText"/>
              <w:numPr>
                <w:ilvl w:val="1"/>
                <w:numId w:val="37"/>
              </w:numPr>
              <w:spacing w:before="0" w:after="180"/>
              <w:rPr>
                <w:spacing w:val="0"/>
                <w:lang w:val="ru-RU"/>
              </w:rPr>
            </w:pPr>
            <w:r w:rsidRPr="006C4BDB">
              <w:rPr>
                <w:lang w:val="ru-RU"/>
              </w:rPr>
              <w:t>Участник торгов должен подготовить один оригинал документов, входящих в состав его конкурсной заявки, в соответствии с указаниями пункта 11 ИУТ, и сделать на нем четкую пометку «</w:t>
            </w:r>
            <w:r>
              <w:rPr>
                <w:lang w:val="ru-RU"/>
              </w:rPr>
              <w:t>«</w:t>
            </w:r>
            <w:r>
              <w:rPr>
                <w:smallCaps/>
                <w:lang w:val="ru-RU"/>
              </w:rPr>
              <w:t>Оригинал</w:t>
            </w:r>
            <w:r w:rsidRPr="006C4BDB">
              <w:rPr>
                <w:lang w:val="ru-RU"/>
              </w:rPr>
              <w:t>». Если пунктом 13 ИУТ к участию в конкурсе допускаются альтернативные заявки, участник должен сделать на</w:t>
            </w:r>
            <w:r>
              <w:rPr>
                <w:lang w:val="ru-RU"/>
              </w:rPr>
              <w:t xml:space="preserve"> них четкую пометку «</w:t>
            </w:r>
            <w:r>
              <w:rPr>
                <w:smallCaps/>
                <w:lang w:val="ru-RU"/>
              </w:rPr>
              <w:t>Альтернативное Предложение</w:t>
            </w:r>
            <w:r w:rsidRPr="006C4BDB">
              <w:rPr>
                <w:lang w:val="ru-RU"/>
              </w:rPr>
              <w:t xml:space="preserve">». В дополнение к этому следует подготовить копии с оригинала конкурсной заявки в количестве, </w:t>
            </w:r>
            <w:r w:rsidRPr="006C4BDB">
              <w:rPr>
                <w:b/>
                <w:lang w:val="ru-RU"/>
              </w:rPr>
              <w:t>указанном в УТ,</w:t>
            </w:r>
            <w:r w:rsidRPr="006C4BDB">
              <w:rPr>
                <w:lang w:val="ru-RU"/>
              </w:rPr>
              <w:t xml:space="preserve"> и сделать на них четкую пометку «</w:t>
            </w:r>
            <w:r>
              <w:rPr>
                <w:smallCaps/>
                <w:lang w:val="ru-RU"/>
              </w:rPr>
              <w:t>Копия</w:t>
            </w:r>
            <w:r w:rsidRPr="006C4BDB">
              <w:rPr>
                <w:lang w:val="ru-RU"/>
              </w:rPr>
              <w:t>». В случае расхождений между оригиналом и копиями документов преимущественную силу будет иметь оригинал.</w:t>
            </w:r>
          </w:p>
          <w:p w14:paraId="6ABCE79A" w14:textId="77777777" w:rsidR="004A2104" w:rsidRPr="006C4BDB" w:rsidRDefault="004A2104" w:rsidP="00360FD9">
            <w:pPr>
              <w:pStyle w:val="Sub-ClauseText"/>
              <w:numPr>
                <w:ilvl w:val="1"/>
                <w:numId w:val="37"/>
              </w:numPr>
              <w:spacing w:before="0" w:after="180"/>
              <w:rPr>
                <w:spacing w:val="0"/>
                <w:lang w:val="ru-RU"/>
              </w:rPr>
            </w:pPr>
            <w:r w:rsidRPr="006C4BDB">
              <w:rPr>
                <w:lang w:val="ru-RU"/>
              </w:rPr>
              <w:lastRenderedPageBreak/>
              <w:t>В</w:t>
            </w:r>
            <w:r w:rsidRPr="006C4BDB">
              <w:rPr>
                <w:color w:val="000000" w:themeColor="text1"/>
                <w:lang w:val="ru-RU"/>
              </w:rPr>
              <w:t xml:space="preserve"> своих заявках</w:t>
            </w:r>
            <w:r>
              <w:rPr>
                <w:color w:val="000000" w:themeColor="text1"/>
                <w:lang w:val="ru-RU"/>
              </w:rPr>
              <w:t xml:space="preserve"> У</w:t>
            </w:r>
            <w:r w:rsidRPr="006C4BDB">
              <w:rPr>
                <w:color w:val="000000" w:themeColor="text1"/>
                <w:lang w:val="ru-RU"/>
              </w:rPr>
              <w:t>частники торгов должны помечать информацию, которая является конфиденциальной для их бизнеса, словом «КОНФИДЕНЦИАЛЬНО». К конфиденциальной информации может относиться служебная информация и информация, являющаяся промышленной, коммерческой или финансовой тайной.</w:t>
            </w:r>
          </w:p>
          <w:p w14:paraId="6C0DF27B" w14:textId="77777777" w:rsidR="004A2104" w:rsidRPr="006C4BDB" w:rsidRDefault="004A2104" w:rsidP="00360FD9">
            <w:pPr>
              <w:pStyle w:val="Sub-ClauseText"/>
              <w:numPr>
                <w:ilvl w:val="1"/>
                <w:numId w:val="37"/>
              </w:numPr>
              <w:spacing w:before="0" w:after="180"/>
              <w:rPr>
                <w:spacing w:val="0"/>
                <w:lang w:val="ru-RU"/>
              </w:rPr>
            </w:pPr>
            <w:r w:rsidRPr="006C4BDB">
              <w:rPr>
                <w:lang w:val="ru-RU"/>
              </w:rPr>
              <w:t>Оригинал и все копии конкурсной заявки должны быть напечатаны или написаны несмываемыми чернилами и подписаны лицом, уполномоченным должным обр</w:t>
            </w:r>
            <w:r>
              <w:rPr>
                <w:lang w:val="ru-RU"/>
              </w:rPr>
              <w:t>азом на их подписание от имени У</w:t>
            </w:r>
            <w:r w:rsidRPr="006C4BDB">
              <w:rPr>
                <w:lang w:val="ru-RU"/>
              </w:rPr>
              <w:t xml:space="preserve">частника торгов. Документ, удостоверяющий полномочия лица, подписывающего заявку, должен быть составлен в письменной форме </w:t>
            </w:r>
            <w:r w:rsidRPr="006C4BDB">
              <w:rPr>
                <w:b/>
                <w:lang w:val="ru-RU"/>
              </w:rPr>
              <w:t>в соответствии с положениями УТ</w:t>
            </w:r>
            <w:r w:rsidRPr="006C4BDB">
              <w:rPr>
                <w:lang w:val="ru-RU"/>
              </w:rPr>
              <w:t xml:space="preserve">, и приложен к конкурсной заявке. Под подписью каждого лица, подписавшего указанный документ, должна быть напечатана </w:t>
            </w:r>
            <w:r>
              <w:rPr>
                <w:lang w:val="ru-RU"/>
              </w:rPr>
              <w:t xml:space="preserve">или написана от руки печатными буквами </w:t>
            </w:r>
            <w:r w:rsidRPr="006C4BDB">
              <w:rPr>
                <w:lang w:val="ru-RU"/>
              </w:rPr>
              <w:t xml:space="preserve">его </w:t>
            </w:r>
            <w:r>
              <w:rPr>
                <w:lang w:val="ru-RU"/>
              </w:rPr>
              <w:t xml:space="preserve">имя и фамилия, а также </w:t>
            </w:r>
            <w:r w:rsidRPr="006C4BDB">
              <w:rPr>
                <w:lang w:val="ru-RU"/>
              </w:rPr>
              <w:t>занимаемая им должность. Все страницы конкурсной заявки, на которых были сделаны записи или поправки, должны быть подписаны или завизированы лицом, подписавшим конкурсную заявку.</w:t>
            </w:r>
          </w:p>
          <w:p w14:paraId="6E1C5C55" w14:textId="17D0BB8E" w:rsidR="004A2104" w:rsidRPr="006C4BDB" w:rsidRDefault="004A2104" w:rsidP="00360FD9">
            <w:pPr>
              <w:pStyle w:val="Sub-ClauseText"/>
              <w:numPr>
                <w:ilvl w:val="1"/>
                <w:numId w:val="37"/>
              </w:numPr>
              <w:spacing w:before="0" w:after="180"/>
              <w:rPr>
                <w:spacing w:val="0"/>
                <w:lang w:val="ru-RU"/>
              </w:rPr>
            </w:pPr>
            <w:r>
              <w:rPr>
                <w:lang w:val="ru-RU"/>
              </w:rPr>
              <w:t>В случае</w:t>
            </w:r>
            <w:r w:rsidR="00021516">
              <w:rPr>
                <w:lang w:val="ru-RU"/>
              </w:rPr>
              <w:t>,</w:t>
            </w:r>
            <w:r>
              <w:rPr>
                <w:lang w:val="ru-RU"/>
              </w:rPr>
              <w:t xml:space="preserve"> если Участником торгов является СП, Заявка на участие в торгах</w:t>
            </w:r>
            <w:r w:rsidRPr="006C4BDB">
              <w:rPr>
                <w:lang w:val="ru-RU"/>
              </w:rPr>
              <w:t xml:space="preserve"> должна быть подписана уполномоченным представителем СП от его имени и иметь юридическую силу для всех участников, что должно подтверждаться доверенностью, подписанной их уполномоченными представителями.</w:t>
            </w:r>
          </w:p>
          <w:p w14:paraId="510F0843" w14:textId="77777777" w:rsidR="004A2104" w:rsidRPr="006C4BDB" w:rsidRDefault="004A2104" w:rsidP="00360FD9">
            <w:pPr>
              <w:pStyle w:val="Sub-ClauseText"/>
              <w:numPr>
                <w:ilvl w:val="1"/>
                <w:numId w:val="37"/>
              </w:numPr>
              <w:spacing w:before="0" w:after="180"/>
              <w:ind w:left="605" w:hanging="605"/>
              <w:rPr>
                <w:spacing w:val="0"/>
                <w:lang w:val="ru-RU"/>
              </w:rPr>
            </w:pPr>
            <w:r w:rsidRPr="006C4BDB">
              <w:rPr>
                <w:lang w:val="ru-RU"/>
              </w:rPr>
              <w:t>Любые вставки между строк, стертые места или надписи поверх текста считаются действительными только в тех случаях, когда они подписаны или завизированы лицом, подписавшим конкурсную заявку.</w:t>
            </w:r>
          </w:p>
        </w:tc>
      </w:tr>
    </w:tbl>
    <w:p w14:paraId="0F450320" w14:textId="77777777" w:rsidR="004A2104" w:rsidRPr="006C4BDB" w:rsidRDefault="004A2104" w:rsidP="004A2104">
      <w:pPr>
        <w:rPr>
          <w:lang w:val="ru-RU"/>
        </w:rPr>
      </w:pPr>
      <w:r w:rsidRPr="006C4BDB">
        <w:rPr>
          <w:b/>
          <w:lang w:val="ru-RU"/>
        </w:rPr>
        <w:lastRenderedPageBreak/>
        <w:br w:type="page"/>
      </w:r>
    </w:p>
    <w:tbl>
      <w:tblPr>
        <w:tblW w:w="9360" w:type="dxa"/>
        <w:tblInd w:w="-162" w:type="dxa"/>
        <w:tblLayout w:type="fixed"/>
        <w:tblLook w:val="0000" w:firstRow="0" w:lastRow="0" w:firstColumn="0" w:lastColumn="0" w:noHBand="0" w:noVBand="0"/>
      </w:tblPr>
      <w:tblGrid>
        <w:gridCol w:w="2250"/>
        <w:gridCol w:w="7110"/>
      </w:tblGrid>
      <w:tr w:rsidR="004A2104" w:rsidRPr="00C670ED" w14:paraId="7380C7CB" w14:textId="77777777" w:rsidTr="00F97B50">
        <w:tc>
          <w:tcPr>
            <w:tcW w:w="2250" w:type="dxa"/>
          </w:tcPr>
          <w:p w14:paraId="6595A216" w14:textId="77777777" w:rsidR="004A2104" w:rsidRPr="006C4BDB" w:rsidRDefault="004A2104" w:rsidP="00F97B50">
            <w:pPr>
              <w:pStyle w:val="n1"/>
            </w:pPr>
          </w:p>
        </w:tc>
        <w:tc>
          <w:tcPr>
            <w:tcW w:w="7110" w:type="dxa"/>
            <w:tcBorders>
              <w:bottom w:val="nil"/>
            </w:tcBorders>
          </w:tcPr>
          <w:p w14:paraId="3878206D" w14:textId="62043D42" w:rsidR="004A2104" w:rsidRPr="006C4BDB" w:rsidRDefault="004A2104" w:rsidP="00F97B50">
            <w:pPr>
              <w:pStyle w:val="a0"/>
            </w:pPr>
            <w:bookmarkStart w:id="165" w:name="_Toc151842099"/>
            <w:bookmarkStart w:id="166" w:name="_Toc151847306"/>
            <w:bookmarkStart w:id="167" w:name="_Toc151922105"/>
            <w:r>
              <w:rPr>
                <w:lang w:val="en-US"/>
              </w:rPr>
              <w:t>D</w:t>
            </w:r>
            <w:r>
              <w:t xml:space="preserve">. </w:t>
            </w:r>
            <w:r w:rsidRPr="006C4BDB">
              <w:t>Подача и вскрытие конвертов с заявками</w:t>
            </w:r>
            <w:bookmarkEnd w:id="165"/>
            <w:bookmarkEnd w:id="166"/>
            <w:bookmarkEnd w:id="167"/>
          </w:p>
        </w:tc>
      </w:tr>
      <w:tr w:rsidR="004A2104" w:rsidRPr="00C670ED" w14:paraId="66A9ACD5" w14:textId="77777777" w:rsidTr="00F97B50">
        <w:trPr>
          <w:trHeight w:val="360"/>
        </w:trPr>
        <w:tc>
          <w:tcPr>
            <w:tcW w:w="2250" w:type="dxa"/>
          </w:tcPr>
          <w:p w14:paraId="2E7D9A8D" w14:textId="77777777" w:rsidR="004A2104" w:rsidRPr="006C4BDB" w:rsidRDefault="004A2104" w:rsidP="00F97B50">
            <w:pPr>
              <w:pStyle w:val="a1"/>
            </w:pPr>
            <w:bookmarkStart w:id="168" w:name="_Toc438438845"/>
            <w:bookmarkStart w:id="169" w:name="_Toc438532614"/>
            <w:bookmarkStart w:id="170" w:name="_Toc438733989"/>
            <w:bookmarkStart w:id="171" w:name="_Toc438907027"/>
            <w:bookmarkStart w:id="172" w:name="_Toc438907226"/>
            <w:bookmarkStart w:id="173" w:name="_Toc151847307"/>
            <w:bookmarkStart w:id="174" w:name="_Toc151922106"/>
            <w:r w:rsidRPr="006C4BDB">
              <w:t>21.</w:t>
            </w:r>
            <w:r>
              <w:t xml:space="preserve"> </w:t>
            </w:r>
            <w:r w:rsidRPr="006C4BDB">
              <w:t>Опечатывание и маркировка конвертов с заявками</w:t>
            </w:r>
            <w:bookmarkEnd w:id="168"/>
            <w:bookmarkEnd w:id="169"/>
            <w:bookmarkEnd w:id="170"/>
            <w:bookmarkEnd w:id="171"/>
            <w:bookmarkEnd w:id="172"/>
            <w:bookmarkEnd w:id="173"/>
            <w:bookmarkEnd w:id="174"/>
          </w:p>
        </w:tc>
        <w:tc>
          <w:tcPr>
            <w:tcW w:w="7110" w:type="dxa"/>
            <w:tcBorders>
              <w:bottom w:val="nil"/>
            </w:tcBorders>
          </w:tcPr>
          <w:p w14:paraId="239EEAF7" w14:textId="77777777" w:rsidR="004A2104" w:rsidRPr="006C4BDB" w:rsidRDefault="004A2104" w:rsidP="00360FD9">
            <w:pPr>
              <w:pStyle w:val="Sub-ClauseText"/>
              <w:numPr>
                <w:ilvl w:val="1"/>
                <w:numId w:val="38"/>
              </w:numPr>
              <w:spacing w:before="0" w:after="180"/>
              <w:rPr>
                <w:spacing w:val="0"/>
                <w:lang w:val="ru-RU"/>
              </w:rPr>
            </w:pPr>
            <w:r w:rsidRPr="006C4BDB">
              <w:rPr>
                <w:lang w:val="ru-RU"/>
              </w:rPr>
              <w:t xml:space="preserve">Участник торгов должен представить </w:t>
            </w:r>
            <w:r>
              <w:rPr>
                <w:lang w:val="ru-RU"/>
              </w:rPr>
              <w:t>З</w:t>
            </w:r>
            <w:r w:rsidRPr="006C4BDB">
              <w:rPr>
                <w:lang w:val="ru-RU"/>
              </w:rPr>
              <w:t>аявку на участие в торгах</w:t>
            </w:r>
            <w:r>
              <w:rPr>
                <w:lang w:val="ru-RU"/>
              </w:rPr>
              <w:t>/Конкурсную заявку</w:t>
            </w:r>
            <w:r w:rsidRPr="006C4BDB">
              <w:rPr>
                <w:lang w:val="ru-RU"/>
              </w:rPr>
              <w:t xml:space="preserve"> в общем запечатанном конверте, поместив в него отдельные запечатанные конверты с соответствующими пометками:</w:t>
            </w:r>
          </w:p>
          <w:p w14:paraId="22A8D41C" w14:textId="77777777" w:rsidR="004A2104" w:rsidRPr="006C4BDB" w:rsidRDefault="004A2104" w:rsidP="00360FD9">
            <w:pPr>
              <w:pStyle w:val="Sub-ClauseText"/>
              <w:numPr>
                <w:ilvl w:val="2"/>
                <w:numId w:val="38"/>
              </w:numPr>
              <w:spacing w:before="0" w:after="180"/>
              <w:rPr>
                <w:lang w:val="ru-RU"/>
              </w:rPr>
            </w:pPr>
            <w:r>
              <w:rPr>
                <w:lang w:val="ru-RU"/>
              </w:rPr>
              <w:t>«</w:t>
            </w:r>
            <w:r>
              <w:rPr>
                <w:smallCaps/>
                <w:lang w:val="ru-RU"/>
              </w:rPr>
              <w:t>Оригинал</w:t>
            </w:r>
            <w:r w:rsidRPr="006C4BDB">
              <w:rPr>
                <w:lang w:val="ru-RU"/>
              </w:rPr>
              <w:t>» на конверте, в котором находят</w:t>
            </w:r>
            <w:r>
              <w:rPr>
                <w:lang w:val="ru-RU"/>
              </w:rPr>
              <w:t>ся все документы, составляющие К</w:t>
            </w:r>
            <w:r w:rsidRPr="006C4BDB">
              <w:rPr>
                <w:lang w:val="ru-RU"/>
              </w:rPr>
              <w:t>онкурсную заявку, как описано в пункте 11 ИУТ; и</w:t>
            </w:r>
          </w:p>
          <w:p w14:paraId="41DDE97F" w14:textId="77777777" w:rsidR="004A2104" w:rsidRPr="006C4BDB" w:rsidRDefault="004A2104" w:rsidP="00360FD9">
            <w:pPr>
              <w:pStyle w:val="Sub-ClauseText"/>
              <w:numPr>
                <w:ilvl w:val="2"/>
                <w:numId w:val="38"/>
              </w:numPr>
              <w:spacing w:before="0" w:after="180"/>
              <w:rPr>
                <w:spacing w:val="0"/>
                <w:lang w:val="ru-RU"/>
              </w:rPr>
            </w:pPr>
            <w:r w:rsidRPr="006C4BDB">
              <w:rPr>
                <w:lang w:val="ru-RU"/>
              </w:rPr>
              <w:t>«</w:t>
            </w:r>
            <w:r>
              <w:rPr>
                <w:smallCaps/>
                <w:lang w:val="ru-RU"/>
              </w:rPr>
              <w:t>Копии Оригинала</w:t>
            </w:r>
            <w:r w:rsidRPr="006C4BDB">
              <w:rPr>
                <w:lang w:val="ru-RU"/>
              </w:rPr>
              <w:t xml:space="preserve">» на конверте, в котором находятся все необходимые копии оригинальной заявки; а, </w:t>
            </w:r>
          </w:p>
          <w:p w14:paraId="7953973B" w14:textId="77777777" w:rsidR="004A2104" w:rsidRPr="006C4BDB" w:rsidRDefault="004A2104" w:rsidP="00360FD9">
            <w:pPr>
              <w:pStyle w:val="Sub-ClauseText"/>
              <w:numPr>
                <w:ilvl w:val="2"/>
                <w:numId w:val="38"/>
              </w:numPr>
              <w:spacing w:before="0" w:after="180"/>
              <w:rPr>
                <w:spacing w:val="0"/>
                <w:lang w:val="ru-RU"/>
              </w:rPr>
            </w:pPr>
            <w:r w:rsidRPr="006C4BDB">
              <w:rPr>
                <w:lang w:val="ru-RU"/>
              </w:rPr>
              <w:t xml:space="preserve">в случае допущения альтернативных </w:t>
            </w:r>
            <w:r>
              <w:rPr>
                <w:lang w:val="ru-RU"/>
              </w:rPr>
              <w:t>З</w:t>
            </w:r>
            <w:r w:rsidRPr="006C4BDB">
              <w:rPr>
                <w:lang w:val="ru-RU"/>
              </w:rPr>
              <w:t>аявок (предложений) согласно пункту 13 ИУТ, при необходимости:</w:t>
            </w:r>
          </w:p>
          <w:p w14:paraId="16DDBA6E" w14:textId="51193289" w:rsidR="004A2104" w:rsidRPr="006C4BDB" w:rsidRDefault="004A2104" w:rsidP="00F97B50">
            <w:pPr>
              <w:pStyle w:val="Sub-ClauseText"/>
              <w:spacing w:before="0" w:after="180"/>
              <w:ind w:left="1470" w:hanging="270"/>
              <w:rPr>
                <w:lang w:val="ru-RU"/>
              </w:rPr>
            </w:pPr>
            <w:r w:rsidRPr="006C4BDB">
              <w:t>i</w:t>
            </w:r>
            <w:r w:rsidRPr="006C4BDB">
              <w:rPr>
                <w:lang w:val="ru-RU"/>
              </w:rPr>
              <w:t>.</w:t>
            </w:r>
            <w:r w:rsidRPr="006C4BDB">
              <w:rPr>
                <w:lang w:val="ru-RU"/>
              </w:rPr>
              <w:tab/>
              <w:t>«</w:t>
            </w:r>
            <w:r>
              <w:rPr>
                <w:smallCaps/>
                <w:lang w:val="ru-RU"/>
              </w:rPr>
              <w:t>Оригинал - Альтернативное Предложение</w:t>
            </w:r>
            <w:r w:rsidRPr="006C4BDB">
              <w:rPr>
                <w:lang w:val="ru-RU"/>
              </w:rPr>
              <w:t>» на конверте с документами, составляющими</w:t>
            </w:r>
            <w:r>
              <w:rPr>
                <w:lang w:val="ru-RU"/>
              </w:rPr>
              <w:t xml:space="preserve"> альтернативное П</w:t>
            </w:r>
            <w:r w:rsidRPr="006C4BDB">
              <w:rPr>
                <w:lang w:val="ru-RU"/>
              </w:rPr>
              <w:t>редложение; и</w:t>
            </w:r>
          </w:p>
          <w:p w14:paraId="5345DB83" w14:textId="77777777" w:rsidR="004A2104" w:rsidRPr="006C4BDB" w:rsidRDefault="004A2104" w:rsidP="00F97B50">
            <w:pPr>
              <w:pStyle w:val="Sub-ClauseText"/>
              <w:spacing w:before="0" w:after="180"/>
              <w:ind w:left="1470" w:hanging="270"/>
              <w:rPr>
                <w:spacing w:val="0"/>
                <w:lang w:val="ru-RU"/>
              </w:rPr>
            </w:pPr>
            <w:r w:rsidRPr="006C4BDB">
              <w:t>ii</w:t>
            </w:r>
            <w:r w:rsidRPr="006C4BDB">
              <w:rPr>
                <w:lang w:val="ru-RU"/>
              </w:rPr>
              <w:t>.«</w:t>
            </w:r>
            <w:r>
              <w:rPr>
                <w:smallCaps/>
                <w:lang w:val="ru-RU"/>
              </w:rPr>
              <w:t xml:space="preserve"> Копии - Альтернативное Предложение</w:t>
            </w:r>
            <w:r w:rsidRPr="006C4BDB">
              <w:rPr>
                <w:lang w:val="ru-RU"/>
              </w:rPr>
              <w:t>», на конверте со всеми необходимыми копиями документо</w:t>
            </w:r>
            <w:r>
              <w:rPr>
                <w:lang w:val="ru-RU"/>
              </w:rPr>
              <w:t>в, составляющих альтернативное П</w:t>
            </w:r>
            <w:r w:rsidRPr="006C4BDB">
              <w:rPr>
                <w:lang w:val="ru-RU"/>
              </w:rPr>
              <w:t xml:space="preserve">редложение. </w:t>
            </w:r>
          </w:p>
          <w:p w14:paraId="3A030A5B" w14:textId="77777777" w:rsidR="004A2104" w:rsidRPr="006C4BDB" w:rsidRDefault="004A2104" w:rsidP="00360FD9">
            <w:pPr>
              <w:pStyle w:val="Sub-ClauseText"/>
              <w:numPr>
                <w:ilvl w:val="1"/>
                <w:numId w:val="38"/>
              </w:numPr>
              <w:spacing w:before="0" w:after="180"/>
              <w:rPr>
                <w:spacing w:val="0"/>
                <w:lang w:val="ru-RU"/>
              </w:rPr>
            </w:pPr>
            <w:r w:rsidRPr="006C4BDB">
              <w:rPr>
                <w:lang w:val="ru-RU"/>
              </w:rPr>
              <w:t>На внутренних и внешних конвертах следует</w:t>
            </w:r>
            <w:r w:rsidRPr="006C4BDB">
              <w:rPr>
                <w:spacing w:val="0"/>
                <w:lang w:val="ru-RU"/>
              </w:rPr>
              <w:t>:</w:t>
            </w:r>
          </w:p>
          <w:p w14:paraId="21B10FC4" w14:textId="77777777" w:rsidR="004A2104" w:rsidRPr="006C4BDB" w:rsidRDefault="004A2104" w:rsidP="00360FD9">
            <w:pPr>
              <w:pStyle w:val="Heading3"/>
              <w:numPr>
                <w:ilvl w:val="2"/>
                <w:numId w:val="71"/>
              </w:numPr>
              <w:spacing w:after="180"/>
              <w:rPr>
                <w:lang w:val="ru-RU"/>
              </w:rPr>
            </w:pPr>
            <w:r>
              <w:rPr>
                <w:lang w:val="ru-RU"/>
              </w:rPr>
              <w:t>указать наименование и адрес У</w:t>
            </w:r>
            <w:r w:rsidRPr="006C4BDB">
              <w:rPr>
                <w:lang w:val="ru-RU"/>
              </w:rPr>
              <w:t>частника торгов;</w:t>
            </w:r>
          </w:p>
          <w:p w14:paraId="20B6895A" w14:textId="77777777" w:rsidR="004A2104" w:rsidRPr="006C4BDB" w:rsidRDefault="004A2104" w:rsidP="00360FD9">
            <w:pPr>
              <w:pStyle w:val="Heading3"/>
              <w:numPr>
                <w:ilvl w:val="2"/>
                <w:numId w:val="71"/>
              </w:numPr>
              <w:spacing w:after="180"/>
              <w:rPr>
                <w:lang w:val="ru-RU"/>
              </w:rPr>
            </w:pPr>
            <w:r w:rsidRPr="006C4BDB">
              <w:rPr>
                <w:lang w:val="ru-RU"/>
              </w:rPr>
              <w:t>указать Покупателя в качестве адресата согласно пункту 22.1 ИУТ;</w:t>
            </w:r>
          </w:p>
          <w:p w14:paraId="15C00F8C" w14:textId="77777777" w:rsidR="004A2104" w:rsidRPr="006C4BDB" w:rsidRDefault="004A2104" w:rsidP="00360FD9">
            <w:pPr>
              <w:pStyle w:val="Heading3"/>
              <w:numPr>
                <w:ilvl w:val="2"/>
                <w:numId w:val="71"/>
              </w:numPr>
              <w:spacing w:after="180"/>
              <w:rPr>
                <w:lang w:val="ru-RU"/>
              </w:rPr>
            </w:pPr>
            <w:r w:rsidRPr="006C4BDB">
              <w:rPr>
                <w:lang w:val="ru-RU"/>
              </w:rPr>
              <w:t>указать наименование и идентификационный номер торгов согласно пункту 1.1 ИУТ; и</w:t>
            </w:r>
          </w:p>
          <w:p w14:paraId="04213D23" w14:textId="77777777" w:rsidR="004A2104" w:rsidRPr="006C4BDB" w:rsidRDefault="004A2104" w:rsidP="00360FD9">
            <w:pPr>
              <w:pStyle w:val="Heading3"/>
              <w:numPr>
                <w:ilvl w:val="2"/>
                <w:numId w:val="71"/>
              </w:numPr>
              <w:spacing w:after="180"/>
              <w:rPr>
                <w:lang w:val="ru-RU"/>
              </w:rPr>
            </w:pPr>
            <w:r w:rsidRPr="006C4BDB">
              <w:rPr>
                <w:lang w:val="ru-RU"/>
              </w:rPr>
              <w:t>поместить предупреждающую надпись, запрещающую вскрывать конверт с заявкой на участие в торгах до установленного срока (часа и дня) их официального вскрытия.</w:t>
            </w:r>
          </w:p>
          <w:p w14:paraId="0A3321F0" w14:textId="77777777" w:rsidR="004A2104" w:rsidRPr="006C4BDB" w:rsidRDefault="004A2104" w:rsidP="00360FD9">
            <w:pPr>
              <w:pStyle w:val="Sub-ClauseText"/>
              <w:numPr>
                <w:ilvl w:val="1"/>
                <w:numId w:val="38"/>
              </w:numPr>
              <w:spacing w:before="0" w:after="180"/>
              <w:rPr>
                <w:spacing w:val="0"/>
                <w:lang w:val="ru-RU"/>
              </w:rPr>
            </w:pPr>
            <w:r w:rsidRPr="006C4BDB">
              <w:rPr>
                <w:lang w:val="ru-RU"/>
              </w:rPr>
              <w:t>Если внутренний и внешний конверты не опечатаны и не снабжены пометками согласно установленным выше требованиям, Покупатель не будет нести ответственность за утерю или преждевременное вскрытие конверта с заявкой на участие в торгах.</w:t>
            </w:r>
          </w:p>
        </w:tc>
      </w:tr>
      <w:tr w:rsidR="004A2104" w:rsidRPr="00C670ED" w14:paraId="36E5A2F3" w14:textId="77777777" w:rsidTr="00F97B50">
        <w:tc>
          <w:tcPr>
            <w:tcW w:w="2250" w:type="dxa"/>
          </w:tcPr>
          <w:p w14:paraId="16584D82" w14:textId="77777777" w:rsidR="004A2104" w:rsidRPr="006C4BDB" w:rsidRDefault="004A2104" w:rsidP="00F97B50">
            <w:pPr>
              <w:pStyle w:val="a1"/>
            </w:pPr>
            <w:bookmarkStart w:id="175" w:name="_Toc424009124"/>
            <w:bookmarkStart w:id="176" w:name="_Toc438438846"/>
            <w:bookmarkStart w:id="177" w:name="_Toc438532618"/>
            <w:bookmarkStart w:id="178" w:name="_Toc438733990"/>
            <w:bookmarkStart w:id="179" w:name="_Toc438907028"/>
            <w:bookmarkStart w:id="180" w:name="_Toc438907227"/>
            <w:bookmarkStart w:id="181" w:name="_Toc151847308"/>
            <w:bookmarkStart w:id="182" w:name="_Toc151922107"/>
            <w:r w:rsidRPr="006C4BDB">
              <w:t>22.</w:t>
            </w:r>
            <w:r>
              <w:t xml:space="preserve"> </w:t>
            </w:r>
            <w:r w:rsidRPr="006C4BDB">
              <w:t>Крайний срок подачи заявок</w:t>
            </w:r>
            <w:bookmarkEnd w:id="175"/>
            <w:bookmarkEnd w:id="176"/>
            <w:bookmarkEnd w:id="177"/>
            <w:bookmarkEnd w:id="178"/>
            <w:bookmarkEnd w:id="179"/>
            <w:bookmarkEnd w:id="180"/>
            <w:bookmarkEnd w:id="181"/>
            <w:bookmarkEnd w:id="182"/>
          </w:p>
        </w:tc>
        <w:tc>
          <w:tcPr>
            <w:tcW w:w="7110" w:type="dxa"/>
          </w:tcPr>
          <w:p w14:paraId="54A23DCE" w14:textId="77777777" w:rsidR="004A2104" w:rsidRPr="006C4BDB" w:rsidRDefault="004A2104" w:rsidP="00360FD9">
            <w:pPr>
              <w:pStyle w:val="Sub-ClauseText"/>
              <w:numPr>
                <w:ilvl w:val="1"/>
                <w:numId w:val="39"/>
              </w:numPr>
              <w:spacing w:before="0" w:after="200"/>
              <w:rPr>
                <w:spacing w:val="0"/>
                <w:lang w:val="ru-RU"/>
              </w:rPr>
            </w:pPr>
            <w:r w:rsidRPr="006C4BDB">
              <w:rPr>
                <w:lang w:val="ru-RU"/>
              </w:rPr>
              <w:t xml:space="preserve">Заявки на участие в торгах должны быть получены Покупателем по адресу и не позднее дня и часа, </w:t>
            </w:r>
            <w:r w:rsidRPr="006C4BDB">
              <w:rPr>
                <w:b/>
                <w:lang w:val="ru-RU"/>
              </w:rPr>
              <w:t>указанных в УТ</w:t>
            </w:r>
            <w:r w:rsidRPr="006C4BDB">
              <w:rPr>
                <w:rStyle w:val="StyleHeader2-SubClausesBoldChar"/>
                <w:b w:val="0"/>
                <w:lang w:val="ru-RU"/>
              </w:rPr>
              <w:t>.</w:t>
            </w:r>
            <w:r w:rsidRPr="006C4BDB">
              <w:rPr>
                <w:lang w:val="ru-RU"/>
              </w:rPr>
              <w:t xml:space="preserve"> </w:t>
            </w:r>
            <w:r w:rsidRPr="006C4BDB">
              <w:rPr>
                <w:rStyle w:val="StyleHeader2-SubClausesBoldChar"/>
                <w:b w:val="0"/>
                <w:lang w:val="ru-RU"/>
              </w:rPr>
              <w:t xml:space="preserve">Если это </w:t>
            </w:r>
            <w:r w:rsidRPr="006C4BDB">
              <w:rPr>
                <w:rStyle w:val="StyleHeader2-SubClausesBoldChar"/>
                <w:lang w:val="ru-RU"/>
              </w:rPr>
              <w:t>указано в УТ</w:t>
            </w:r>
            <w:r w:rsidRPr="006C4BDB">
              <w:rPr>
                <w:rStyle w:val="StyleHeader2-SubClausesBoldChar"/>
                <w:b w:val="0"/>
                <w:lang w:val="ru-RU"/>
              </w:rPr>
              <w:t xml:space="preserve">, </w:t>
            </w:r>
            <w:r>
              <w:rPr>
                <w:rStyle w:val="StyleHeader2-SubClausesBoldChar"/>
                <w:b w:val="0"/>
                <w:lang w:val="ru-RU"/>
              </w:rPr>
              <w:t xml:space="preserve">У </w:t>
            </w:r>
            <w:r w:rsidRPr="006C4BDB">
              <w:rPr>
                <w:rStyle w:val="StyleHeader2-SubClausesBoldChar"/>
                <w:b w:val="0"/>
                <w:lang w:val="ru-RU"/>
              </w:rPr>
              <w:t xml:space="preserve">частники торгов должны иметь </w:t>
            </w:r>
            <w:r w:rsidRPr="006C4BDB">
              <w:rPr>
                <w:rStyle w:val="StyleHeader2-SubClausesBoldChar"/>
                <w:b w:val="0"/>
                <w:lang w:val="ru-RU"/>
              </w:rPr>
              <w:lastRenderedPageBreak/>
              <w:t xml:space="preserve">возможность представить свои заявки в электронном виде. Участники торгов, подающие заявки в электронном виде, должны следовать процедурам подачи электронных заявок, </w:t>
            </w:r>
            <w:r w:rsidRPr="006C4BDB">
              <w:rPr>
                <w:rStyle w:val="StyleHeader2-SubClausesBoldChar"/>
                <w:lang w:val="ru-RU"/>
              </w:rPr>
              <w:t>предусмотренным в УТ</w:t>
            </w:r>
            <w:r w:rsidRPr="006C4BDB">
              <w:rPr>
                <w:lang w:val="ru-RU"/>
              </w:rPr>
              <w:t>.</w:t>
            </w:r>
          </w:p>
          <w:p w14:paraId="6F29EFE9" w14:textId="08205689" w:rsidR="004A2104" w:rsidRPr="006C4BDB" w:rsidRDefault="004A2104" w:rsidP="00360FD9">
            <w:pPr>
              <w:pStyle w:val="Sub-ClauseText"/>
              <w:numPr>
                <w:ilvl w:val="1"/>
                <w:numId w:val="39"/>
              </w:numPr>
              <w:spacing w:before="0" w:after="200"/>
              <w:rPr>
                <w:spacing w:val="0"/>
                <w:lang w:val="ru-RU"/>
              </w:rPr>
            </w:pPr>
            <w:r w:rsidRPr="006C4BDB">
              <w:rPr>
                <w:lang w:val="ru-RU"/>
              </w:rPr>
              <w:t>Покупатель вправе по собственному усмотрению продлить срок подачи заявок, вне</w:t>
            </w:r>
            <w:r>
              <w:rPr>
                <w:lang w:val="ru-RU"/>
              </w:rPr>
              <w:t xml:space="preserve">ся соответствующие изменения в </w:t>
            </w:r>
            <w:r w:rsidR="001366AD">
              <w:rPr>
                <w:lang w:val="ru-RU"/>
              </w:rPr>
              <w:t>Тендерную документацию</w:t>
            </w:r>
            <w:r w:rsidRPr="006C4BDB">
              <w:rPr>
                <w:lang w:val="ru-RU"/>
              </w:rPr>
              <w:t xml:space="preserve"> согласно пункту 8 ИУТ. В этом случае установленные ранее сроки действия всех прав и обяза</w:t>
            </w:r>
            <w:r>
              <w:rPr>
                <w:lang w:val="ru-RU"/>
              </w:rPr>
              <w:t>нностей Покупателя и У</w:t>
            </w:r>
            <w:r w:rsidRPr="006C4BDB">
              <w:rPr>
                <w:lang w:val="ru-RU"/>
              </w:rPr>
              <w:t>частников торгов будут продлены соответственно.</w:t>
            </w:r>
          </w:p>
        </w:tc>
      </w:tr>
      <w:tr w:rsidR="004A2104" w:rsidRPr="00C670ED" w14:paraId="6AD2000B" w14:textId="77777777" w:rsidTr="00F97B50">
        <w:tc>
          <w:tcPr>
            <w:tcW w:w="2250" w:type="dxa"/>
          </w:tcPr>
          <w:p w14:paraId="22A90DEF" w14:textId="77777777" w:rsidR="004A2104" w:rsidRPr="006C4BDB" w:rsidRDefault="004A2104" w:rsidP="00F97B50">
            <w:pPr>
              <w:pStyle w:val="a1"/>
            </w:pPr>
            <w:bookmarkStart w:id="183" w:name="_Toc438438847"/>
            <w:bookmarkStart w:id="184" w:name="_Toc438532619"/>
            <w:bookmarkStart w:id="185" w:name="_Toc438733991"/>
            <w:bookmarkStart w:id="186" w:name="_Toc438907029"/>
            <w:bookmarkStart w:id="187" w:name="_Toc438907228"/>
            <w:bookmarkStart w:id="188" w:name="_Toc151847309"/>
            <w:bookmarkStart w:id="189" w:name="_Toc151922108"/>
            <w:r w:rsidRPr="006C4BDB">
              <w:lastRenderedPageBreak/>
              <w:t>23.</w:t>
            </w:r>
            <w:bookmarkEnd w:id="183"/>
            <w:bookmarkEnd w:id="184"/>
            <w:bookmarkEnd w:id="185"/>
            <w:bookmarkEnd w:id="186"/>
            <w:bookmarkEnd w:id="187"/>
            <w:r>
              <w:t xml:space="preserve"> </w:t>
            </w:r>
            <w:r w:rsidRPr="006C4BDB">
              <w:t>Заявки, поданные с опоздание</w:t>
            </w:r>
            <w:r>
              <w:t>м</w:t>
            </w:r>
            <w:bookmarkEnd w:id="188"/>
            <w:bookmarkEnd w:id="189"/>
          </w:p>
        </w:tc>
        <w:tc>
          <w:tcPr>
            <w:tcW w:w="7110" w:type="dxa"/>
          </w:tcPr>
          <w:p w14:paraId="4A885281" w14:textId="77777777" w:rsidR="004A2104" w:rsidRPr="006C4BDB" w:rsidRDefault="004A2104" w:rsidP="00360FD9">
            <w:pPr>
              <w:pStyle w:val="Sub-ClauseText"/>
              <w:numPr>
                <w:ilvl w:val="1"/>
                <w:numId w:val="83"/>
              </w:numPr>
              <w:spacing w:before="0" w:after="200"/>
              <w:rPr>
                <w:spacing w:val="0"/>
                <w:lang w:val="ru-RU"/>
              </w:rPr>
            </w:pPr>
            <w:r w:rsidRPr="006C4BDB">
              <w:rPr>
                <w:lang w:val="ru-RU"/>
              </w:rPr>
              <w:t>Покупатель не примет на рассмотрение заявки на участие в торгах, поступившие после окончания срока их подачи, указанного в пункте 22 ИУТ. Любая заявка, полученная Покупателем по окончании срока подачи заявок, будет объявлена поданной с опозданием, отклонена и возвращена подавшему ее участнику торгов в невскрытом конверте.</w:t>
            </w:r>
          </w:p>
        </w:tc>
      </w:tr>
      <w:tr w:rsidR="004A2104" w:rsidRPr="00C670ED" w14:paraId="115A4F13" w14:textId="77777777" w:rsidTr="00F97B50">
        <w:tc>
          <w:tcPr>
            <w:tcW w:w="2250" w:type="dxa"/>
            <w:tcBorders>
              <w:bottom w:val="nil"/>
            </w:tcBorders>
          </w:tcPr>
          <w:p w14:paraId="15589664" w14:textId="77777777" w:rsidR="004A2104" w:rsidRPr="006C4BDB" w:rsidRDefault="004A2104" w:rsidP="00F97B50">
            <w:pPr>
              <w:pStyle w:val="a1"/>
            </w:pPr>
            <w:bookmarkStart w:id="190" w:name="_Toc424009126"/>
            <w:bookmarkStart w:id="191" w:name="_Toc438438848"/>
            <w:bookmarkStart w:id="192" w:name="_Toc438532620"/>
            <w:bookmarkStart w:id="193" w:name="_Toc438733992"/>
            <w:bookmarkStart w:id="194" w:name="_Toc438907030"/>
            <w:bookmarkStart w:id="195" w:name="_Toc438907229"/>
            <w:bookmarkStart w:id="196" w:name="_Toc151847310"/>
            <w:bookmarkStart w:id="197" w:name="_Toc151922109"/>
            <w:r w:rsidRPr="006C4BDB">
              <w:t>24.</w:t>
            </w:r>
            <w:bookmarkEnd w:id="190"/>
            <w:bookmarkEnd w:id="191"/>
            <w:bookmarkEnd w:id="192"/>
            <w:bookmarkEnd w:id="193"/>
            <w:bookmarkEnd w:id="194"/>
            <w:bookmarkEnd w:id="195"/>
            <w:r>
              <w:t xml:space="preserve"> </w:t>
            </w:r>
            <w:r w:rsidRPr="006C4BDB">
              <w:t>Отзыв, замена заявок и внесение в них изменений</w:t>
            </w:r>
            <w:bookmarkEnd w:id="196"/>
            <w:bookmarkEnd w:id="197"/>
          </w:p>
        </w:tc>
        <w:tc>
          <w:tcPr>
            <w:tcW w:w="7110" w:type="dxa"/>
          </w:tcPr>
          <w:p w14:paraId="028E3F7E" w14:textId="77777777" w:rsidR="004A2104" w:rsidRPr="006C4BDB" w:rsidRDefault="004A2104" w:rsidP="00360FD9">
            <w:pPr>
              <w:pStyle w:val="Sub-ClauseText"/>
              <w:numPr>
                <w:ilvl w:val="1"/>
                <w:numId w:val="40"/>
              </w:numPr>
              <w:spacing w:before="0" w:after="200"/>
              <w:rPr>
                <w:spacing w:val="0"/>
              </w:rPr>
            </w:pPr>
            <w:r>
              <w:rPr>
                <w:lang w:val="ru-RU"/>
              </w:rPr>
              <w:t>После подачи Заявки У</w:t>
            </w:r>
            <w:r w:rsidRPr="006C4BDB">
              <w:rPr>
                <w:lang w:val="ru-RU"/>
              </w:rPr>
              <w:t>частник торгов вправе отозвать, заменить или изменить ее, направив для этого письменное извещение, подписанное в установленном порядке уполномоченным представителем, с приложением к нему копии удостоверяющего документа</w:t>
            </w:r>
            <w:r>
              <w:rPr>
                <w:lang w:val="ru-RU"/>
              </w:rPr>
              <w:t xml:space="preserve"> (доверенность)</w:t>
            </w:r>
            <w:r w:rsidRPr="006C4BDB">
              <w:rPr>
                <w:lang w:val="ru-RU"/>
              </w:rPr>
              <w:t xml:space="preserve"> согласно пункту 20.3 ИУТ (при подаче извещения об отзыве заявки копии прилагать не требуется). К извещению следует приложить соответствующий текст заявки с замененным или измененным содержанием. </w:t>
            </w:r>
            <w:proofErr w:type="spellStart"/>
            <w:r w:rsidRPr="006C4BDB">
              <w:t>Все</w:t>
            </w:r>
            <w:proofErr w:type="spellEnd"/>
            <w:r w:rsidRPr="006C4BDB">
              <w:t xml:space="preserve"> </w:t>
            </w:r>
            <w:proofErr w:type="spellStart"/>
            <w:r w:rsidRPr="006C4BDB">
              <w:t>извещения</w:t>
            </w:r>
            <w:proofErr w:type="spellEnd"/>
            <w:r w:rsidRPr="006C4BDB">
              <w:t xml:space="preserve"> </w:t>
            </w:r>
            <w:proofErr w:type="spellStart"/>
            <w:r w:rsidRPr="006C4BDB">
              <w:t>должны</w:t>
            </w:r>
            <w:proofErr w:type="spellEnd"/>
            <w:r w:rsidRPr="006C4BDB">
              <w:t xml:space="preserve"> </w:t>
            </w:r>
            <w:proofErr w:type="spellStart"/>
            <w:r w:rsidRPr="006C4BDB">
              <w:t>быть</w:t>
            </w:r>
            <w:proofErr w:type="spellEnd"/>
            <w:r w:rsidRPr="006C4BDB">
              <w:rPr>
                <w:spacing w:val="0"/>
              </w:rPr>
              <w:t>:</w:t>
            </w:r>
          </w:p>
          <w:p w14:paraId="26266AFD" w14:textId="77777777" w:rsidR="004A2104" w:rsidRPr="006C4BDB" w:rsidRDefault="004A2104" w:rsidP="00360FD9">
            <w:pPr>
              <w:numPr>
                <w:ilvl w:val="0"/>
                <w:numId w:val="70"/>
              </w:numPr>
              <w:tabs>
                <w:tab w:val="left" w:pos="1152"/>
              </w:tabs>
              <w:spacing w:after="200"/>
              <w:ind w:left="1166" w:hanging="547"/>
              <w:jc w:val="both"/>
              <w:rPr>
                <w:lang w:val="ru-RU"/>
              </w:rPr>
            </w:pPr>
            <w:r w:rsidRPr="006C4BDB">
              <w:rPr>
                <w:lang w:val="ru-RU"/>
              </w:rPr>
              <w:t>подготовлены и представлены Покупателю согласно пунктам 20 и 21 ИУТ (к извещениям об отзыве заявок копии прилагать не требуется), содержать четко нанесенные на них пометки «</w:t>
            </w:r>
            <w:r>
              <w:rPr>
                <w:smallCaps/>
                <w:lang w:val="ru-RU"/>
              </w:rPr>
              <w:t xml:space="preserve">Отзыв», </w:t>
            </w:r>
            <w:r w:rsidRPr="006C4BDB">
              <w:rPr>
                <w:lang w:val="ru-RU"/>
              </w:rPr>
              <w:t>«</w:t>
            </w:r>
            <w:r>
              <w:rPr>
                <w:smallCaps/>
                <w:lang w:val="ru-RU"/>
              </w:rPr>
              <w:t>Замена</w:t>
            </w:r>
            <w:r w:rsidRPr="006C4BDB">
              <w:rPr>
                <w:lang w:val="ru-RU"/>
              </w:rPr>
              <w:t>», «</w:t>
            </w:r>
            <w:r>
              <w:rPr>
                <w:smallCaps/>
                <w:lang w:val="ru-RU"/>
              </w:rPr>
              <w:t>Изменение</w:t>
            </w:r>
            <w:r w:rsidRPr="006C4BDB">
              <w:rPr>
                <w:lang w:val="ru-RU"/>
              </w:rPr>
              <w:t>»; и</w:t>
            </w:r>
          </w:p>
          <w:p w14:paraId="2AE337D1" w14:textId="77777777" w:rsidR="004A2104" w:rsidRPr="006C4BDB" w:rsidRDefault="004A2104" w:rsidP="00360FD9">
            <w:pPr>
              <w:numPr>
                <w:ilvl w:val="0"/>
                <w:numId w:val="70"/>
              </w:numPr>
              <w:tabs>
                <w:tab w:val="left" w:pos="1152"/>
              </w:tabs>
              <w:spacing w:after="200"/>
              <w:ind w:left="1166" w:hanging="547"/>
              <w:jc w:val="both"/>
              <w:rPr>
                <w:lang w:val="ru-RU"/>
              </w:rPr>
            </w:pPr>
            <w:r w:rsidRPr="006C4BDB">
              <w:rPr>
                <w:lang w:val="ru-RU"/>
              </w:rPr>
              <w:t>получены Покупателем до окончания установленного срока подачи заявок согласно пункту 22 ИУТ.</w:t>
            </w:r>
          </w:p>
          <w:p w14:paraId="69E1177A" w14:textId="5BA479EB" w:rsidR="004A2104" w:rsidRPr="006C4BDB" w:rsidRDefault="004A2104" w:rsidP="00360FD9">
            <w:pPr>
              <w:pStyle w:val="Sub-ClauseText"/>
              <w:numPr>
                <w:ilvl w:val="1"/>
                <w:numId w:val="40"/>
              </w:numPr>
              <w:spacing w:before="0" w:after="200"/>
              <w:rPr>
                <w:spacing w:val="0"/>
                <w:lang w:val="ru-RU"/>
              </w:rPr>
            </w:pPr>
            <w:r w:rsidRPr="006C4BDB">
              <w:rPr>
                <w:lang w:val="ru-RU"/>
              </w:rPr>
              <w:t>Заявки на участие в торгах, отозванны</w:t>
            </w:r>
            <w:r>
              <w:rPr>
                <w:lang w:val="ru-RU"/>
              </w:rPr>
              <w:t>е У</w:t>
            </w:r>
            <w:r w:rsidRPr="006C4BDB">
              <w:rPr>
                <w:lang w:val="ru-RU"/>
              </w:rPr>
              <w:t>частниками торгов согласно пункту 24.1 ИУТ, будут возвращены им в невскрыты</w:t>
            </w:r>
            <w:r w:rsidR="00665103">
              <w:rPr>
                <w:lang w:val="ru-RU"/>
              </w:rPr>
              <w:t>ми</w:t>
            </w:r>
            <w:r w:rsidRPr="006C4BDB">
              <w:rPr>
                <w:lang w:val="ru-RU"/>
              </w:rPr>
              <w:t>.</w:t>
            </w:r>
          </w:p>
          <w:p w14:paraId="7B4E9941" w14:textId="77777777" w:rsidR="004A2104" w:rsidRPr="006C4BDB" w:rsidRDefault="004A2104" w:rsidP="00360FD9">
            <w:pPr>
              <w:pStyle w:val="Sub-ClauseText"/>
              <w:numPr>
                <w:ilvl w:val="1"/>
                <w:numId w:val="40"/>
              </w:numPr>
              <w:spacing w:before="0" w:after="200"/>
              <w:rPr>
                <w:spacing w:val="0"/>
                <w:lang w:val="ru-RU"/>
              </w:rPr>
            </w:pPr>
            <w:r w:rsidRPr="006C4BDB">
              <w:rPr>
                <w:lang w:val="ru-RU"/>
              </w:rPr>
              <w:t xml:space="preserve">Отзыв, замена или изменение заявок на участие в торгах не допускается в период между датой окончания срока подачи заявок и датой истечения срока их действия, указанной </w:t>
            </w:r>
            <w:r>
              <w:rPr>
                <w:lang w:val="ru-RU"/>
              </w:rPr>
              <w:t>Участником торгов в Ф</w:t>
            </w:r>
            <w:r w:rsidRPr="006C4BDB">
              <w:rPr>
                <w:lang w:val="ru-RU"/>
              </w:rPr>
              <w:t>орме заявки на участие в торгах, или датой продленного срока ее действия.</w:t>
            </w:r>
          </w:p>
        </w:tc>
      </w:tr>
      <w:tr w:rsidR="004A2104" w:rsidRPr="009259E0" w14:paraId="051F58B9" w14:textId="77777777" w:rsidTr="00F97B50">
        <w:tc>
          <w:tcPr>
            <w:tcW w:w="2250" w:type="dxa"/>
            <w:tcBorders>
              <w:bottom w:val="nil"/>
            </w:tcBorders>
          </w:tcPr>
          <w:p w14:paraId="50983423" w14:textId="77777777" w:rsidR="004A2104" w:rsidRPr="006C4BDB" w:rsidRDefault="004A2104" w:rsidP="00F97B50">
            <w:pPr>
              <w:pStyle w:val="a1"/>
            </w:pPr>
            <w:bookmarkStart w:id="198" w:name="_Toc438438849"/>
            <w:bookmarkStart w:id="199" w:name="_Toc438532623"/>
            <w:bookmarkStart w:id="200" w:name="_Toc438733993"/>
            <w:bookmarkStart w:id="201" w:name="_Toc438907031"/>
            <w:bookmarkStart w:id="202" w:name="_Toc438907230"/>
            <w:bookmarkStart w:id="203" w:name="_Toc151847311"/>
            <w:bookmarkStart w:id="204" w:name="_Toc151922110"/>
            <w:r w:rsidRPr="006C4BDB">
              <w:lastRenderedPageBreak/>
              <w:t>25.</w:t>
            </w:r>
            <w:bookmarkEnd w:id="198"/>
            <w:bookmarkEnd w:id="199"/>
            <w:bookmarkEnd w:id="200"/>
            <w:bookmarkEnd w:id="201"/>
            <w:bookmarkEnd w:id="202"/>
            <w:r>
              <w:t xml:space="preserve"> </w:t>
            </w:r>
            <w:r w:rsidRPr="006C4BDB">
              <w:t>Вскрытие конвертов с заявками</w:t>
            </w:r>
            <w:bookmarkEnd w:id="203"/>
            <w:bookmarkEnd w:id="204"/>
          </w:p>
        </w:tc>
        <w:tc>
          <w:tcPr>
            <w:tcW w:w="7110" w:type="dxa"/>
          </w:tcPr>
          <w:p w14:paraId="7A15114E" w14:textId="77777777" w:rsidR="004A2104" w:rsidRPr="006C4BDB" w:rsidRDefault="004A2104" w:rsidP="00360FD9">
            <w:pPr>
              <w:pStyle w:val="Sub-ClauseText"/>
              <w:numPr>
                <w:ilvl w:val="1"/>
                <w:numId w:val="41"/>
              </w:numPr>
              <w:spacing w:before="0" w:after="200"/>
              <w:rPr>
                <w:spacing w:val="0"/>
                <w:lang w:val="ru-RU"/>
              </w:rPr>
            </w:pPr>
            <w:r w:rsidRPr="006C4BDB">
              <w:rPr>
                <w:spacing w:val="0"/>
                <w:lang w:val="ru-RU"/>
              </w:rPr>
              <w:t>За исключением случаев, указанных в пунктах 23 и 24.2 ИУТ, в</w:t>
            </w:r>
            <w:r w:rsidRPr="006C4BDB">
              <w:rPr>
                <w:lang w:val="ru-RU"/>
              </w:rPr>
              <w:t xml:space="preserve">скрытие </w:t>
            </w:r>
            <w:r>
              <w:rPr>
                <w:lang w:val="ru-RU"/>
              </w:rPr>
              <w:t xml:space="preserve">всех </w:t>
            </w:r>
            <w:r w:rsidRPr="006C4BDB">
              <w:rPr>
                <w:lang w:val="ru-RU"/>
              </w:rPr>
              <w:t xml:space="preserve">конвертов с заявками на участие в торгах и оглашение их содержания будет производиться Покупателем публично в соответствии с пунктом </w:t>
            </w:r>
            <w:r w:rsidRPr="006C4BDB">
              <w:rPr>
                <w:spacing w:val="0"/>
                <w:lang w:val="ru-RU"/>
              </w:rPr>
              <w:t>25.3 ИУТ</w:t>
            </w:r>
            <w:r w:rsidRPr="006C4BDB">
              <w:rPr>
                <w:lang w:val="ru-RU"/>
              </w:rPr>
              <w:t>, в присутствии</w:t>
            </w:r>
            <w:r>
              <w:rPr>
                <w:lang w:val="ru-RU"/>
              </w:rPr>
              <w:t xml:space="preserve"> уполномоченных представителей У</w:t>
            </w:r>
            <w:r w:rsidRPr="006C4BDB">
              <w:rPr>
                <w:lang w:val="ru-RU"/>
              </w:rPr>
              <w:t xml:space="preserve">частников торгов и других лиц, пожелавших при этом присутствовать, по адресу, в день и час, </w:t>
            </w:r>
            <w:r w:rsidRPr="006C4BDB">
              <w:rPr>
                <w:b/>
                <w:lang w:val="ru-RU"/>
              </w:rPr>
              <w:t>указанные в УТ.</w:t>
            </w:r>
            <w:r w:rsidRPr="006C4BDB">
              <w:rPr>
                <w:lang w:val="ru-RU"/>
              </w:rPr>
              <w:t xml:space="preserve"> Если согласно пункту 2</w:t>
            </w:r>
            <w:r>
              <w:rPr>
                <w:lang w:val="ru-RU"/>
              </w:rPr>
              <w:t>2</w:t>
            </w:r>
            <w:r w:rsidRPr="006C4BDB">
              <w:rPr>
                <w:lang w:val="ru-RU"/>
              </w:rPr>
              <w:t xml:space="preserve">.1 ИУТ подача заявок в электронной форме разрешена, вскрытие заявок, поданных в электронной форме, будет производиться в порядке, </w:t>
            </w:r>
            <w:r w:rsidRPr="006C4BDB">
              <w:rPr>
                <w:b/>
                <w:lang w:val="ru-RU"/>
              </w:rPr>
              <w:t>изложенном в УТ.</w:t>
            </w:r>
          </w:p>
          <w:p w14:paraId="1545E170" w14:textId="7114D27C" w:rsidR="004A2104" w:rsidRPr="006C4BDB" w:rsidRDefault="004A2104" w:rsidP="00360FD9">
            <w:pPr>
              <w:pStyle w:val="Sub-ClauseText"/>
              <w:numPr>
                <w:ilvl w:val="1"/>
                <w:numId w:val="41"/>
              </w:numPr>
              <w:spacing w:before="0" w:after="200"/>
              <w:rPr>
                <w:spacing w:val="0"/>
                <w:lang w:val="ru-RU"/>
              </w:rPr>
            </w:pPr>
            <w:r w:rsidRPr="006C4BDB">
              <w:rPr>
                <w:lang w:val="ru-RU"/>
              </w:rPr>
              <w:t>В первую очередь подлежат вскрытию и оглашению содержания конверт</w:t>
            </w:r>
            <w:r w:rsidR="00036D10">
              <w:rPr>
                <w:lang w:val="ru-RU"/>
              </w:rPr>
              <w:t>ов</w:t>
            </w:r>
            <w:r w:rsidRPr="006C4BDB">
              <w:rPr>
                <w:lang w:val="ru-RU"/>
              </w:rPr>
              <w:t xml:space="preserve"> с пометкой «</w:t>
            </w:r>
            <w:r>
              <w:rPr>
                <w:smallCaps/>
                <w:lang w:val="ru-RU"/>
              </w:rPr>
              <w:t>Отзыв»</w:t>
            </w:r>
            <w:r w:rsidRPr="006C4BDB">
              <w:rPr>
                <w:lang w:val="ru-RU"/>
              </w:rPr>
              <w:t xml:space="preserve">, при этом конверты с соответствующими заявками не вскрываются и возвращаются подавшим их </w:t>
            </w:r>
            <w:r>
              <w:rPr>
                <w:lang w:val="ru-RU"/>
              </w:rPr>
              <w:t>У</w:t>
            </w:r>
            <w:r w:rsidRPr="006C4BDB">
              <w:rPr>
                <w:lang w:val="ru-RU"/>
              </w:rPr>
              <w:t>частникам торгов. Если конверт с пометкой «Отзыв» не содержит копи</w:t>
            </w:r>
            <w:r w:rsidR="00DD72FA">
              <w:rPr>
                <w:lang w:val="ru-RU"/>
              </w:rPr>
              <w:t>ю</w:t>
            </w:r>
            <w:r w:rsidRPr="006C4BDB">
              <w:rPr>
                <w:lang w:val="ru-RU"/>
              </w:rPr>
              <w:t xml:space="preserve"> </w:t>
            </w:r>
            <w:r w:rsidR="007B76B8">
              <w:rPr>
                <w:lang w:val="ru-RU"/>
              </w:rPr>
              <w:t xml:space="preserve">"доверенности" </w:t>
            </w:r>
            <w:r w:rsidRPr="006C4BDB">
              <w:rPr>
                <w:lang w:val="ru-RU"/>
              </w:rPr>
              <w:t>, подтверждающе</w:t>
            </w:r>
            <w:r w:rsidR="00585043">
              <w:rPr>
                <w:lang w:val="ru-RU"/>
              </w:rPr>
              <w:t>й</w:t>
            </w:r>
            <w:r w:rsidRPr="006C4BDB">
              <w:rPr>
                <w:lang w:val="ru-RU"/>
              </w:rPr>
              <w:t xml:space="preserve"> полномочия представителя на</w:t>
            </w:r>
            <w:r>
              <w:rPr>
                <w:lang w:val="ru-RU"/>
              </w:rPr>
              <w:t xml:space="preserve"> подписание документа от имени У</w:t>
            </w:r>
            <w:r w:rsidRPr="006C4BDB">
              <w:rPr>
                <w:lang w:val="ru-RU"/>
              </w:rPr>
              <w:t>частника торгов, соответствующая заявка вскрывается. Отзыв конкурсной заявки не допускается, если в соответствующем извещении о ее отзыве отсутствует имеющее действительную силу разрешение на ее отзыв, оглашаемое при вскрытии заявки.</w:t>
            </w:r>
          </w:p>
          <w:p w14:paraId="34E64228" w14:textId="46DBD0CA" w:rsidR="004A2104" w:rsidRPr="006C4BDB" w:rsidRDefault="004A2104" w:rsidP="00360FD9">
            <w:pPr>
              <w:pStyle w:val="Sub-ClauseText"/>
              <w:numPr>
                <w:ilvl w:val="1"/>
                <w:numId w:val="41"/>
              </w:numPr>
              <w:spacing w:before="0" w:after="200"/>
              <w:rPr>
                <w:spacing w:val="0"/>
                <w:lang w:val="ru-RU"/>
              </w:rPr>
            </w:pPr>
            <w:r w:rsidRPr="006C4BDB">
              <w:rPr>
                <w:lang w:val="ru-RU"/>
              </w:rPr>
              <w:t>Затем вскрываются конверты с пометкой «</w:t>
            </w:r>
            <w:r>
              <w:rPr>
                <w:smallCaps/>
                <w:lang w:val="ru-RU"/>
              </w:rPr>
              <w:t>Замена</w:t>
            </w:r>
            <w:r w:rsidRPr="006C4BDB">
              <w:rPr>
                <w:lang w:val="ru-RU"/>
              </w:rPr>
              <w:t xml:space="preserve">» и оглашается их содержание. Они </w:t>
            </w:r>
            <w:r>
              <w:rPr>
                <w:lang w:val="ru-RU"/>
              </w:rPr>
              <w:t>заменяют собой соответствующие З</w:t>
            </w:r>
            <w:r w:rsidRPr="006C4BDB">
              <w:rPr>
                <w:lang w:val="ru-RU"/>
              </w:rPr>
              <w:t>аявки, поданные ранее, которые не вскрывают</w:t>
            </w:r>
            <w:r>
              <w:rPr>
                <w:lang w:val="ru-RU"/>
              </w:rPr>
              <w:t>ся, а возвращаются подавшим их У</w:t>
            </w:r>
            <w:r w:rsidRPr="006C4BDB">
              <w:rPr>
                <w:lang w:val="ru-RU"/>
              </w:rPr>
              <w:t xml:space="preserve">частникам торгов. Замена конкурсной заявки не допускается, если в соответствующем извещении о ее замене отсутствует имеющее действительную силу разрешение на ее замену, оглашаемое при вскрытии заявки. </w:t>
            </w:r>
          </w:p>
          <w:p w14:paraId="0084C26A" w14:textId="77777777" w:rsidR="004A2104" w:rsidRPr="006C4BDB" w:rsidRDefault="004A2104" w:rsidP="00360FD9">
            <w:pPr>
              <w:pStyle w:val="Sub-ClauseText"/>
              <w:numPr>
                <w:ilvl w:val="1"/>
                <w:numId w:val="41"/>
              </w:numPr>
              <w:spacing w:before="0" w:after="200"/>
              <w:rPr>
                <w:spacing w:val="0"/>
                <w:lang w:val="ru-RU"/>
              </w:rPr>
            </w:pPr>
            <w:r w:rsidRPr="006C4BDB">
              <w:rPr>
                <w:lang w:val="ru-RU"/>
              </w:rPr>
              <w:t>После этого вскрываются конверты с пометкой «</w:t>
            </w:r>
            <w:r>
              <w:rPr>
                <w:smallCaps/>
                <w:lang w:val="ru-RU"/>
              </w:rPr>
              <w:t>Изменение</w:t>
            </w:r>
            <w:r w:rsidRPr="006C4BDB">
              <w:rPr>
                <w:lang w:val="ru-RU"/>
              </w:rPr>
              <w:t>»</w:t>
            </w:r>
            <w:r>
              <w:rPr>
                <w:lang w:val="ru-RU"/>
              </w:rPr>
              <w:t xml:space="preserve"> </w:t>
            </w:r>
            <w:r w:rsidRPr="006C4BDB">
              <w:rPr>
                <w:lang w:val="ru-RU"/>
              </w:rPr>
              <w:t>и оглашается их содержание вместе</w:t>
            </w:r>
            <w:r>
              <w:rPr>
                <w:lang w:val="ru-RU"/>
              </w:rPr>
              <w:t xml:space="preserve"> с содержанием соответствующих Заявок. Изменение З</w:t>
            </w:r>
            <w:r w:rsidRPr="006C4BDB">
              <w:rPr>
                <w:lang w:val="ru-RU"/>
              </w:rPr>
              <w:t xml:space="preserve">аявки на участие в торгах не допускается, если в соответствующем извещении об ее изменении отсутствует имеющее действительную силу разрешение на ее изменение, оглашаемое при вскрытии заявки. </w:t>
            </w:r>
          </w:p>
          <w:p w14:paraId="002313BC" w14:textId="31876BDF" w:rsidR="004A2104" w:rsidRPr="006C4BDB" w:rsidRDefault="004A2104" w:rsidP="00360FD9">
            <w:pPr>
              <w:pStyle w:val="Sub-ClauseText"/>
              <w:numPr>
                <w:ilvl w:val="1"/>
                <w:numId w:val="41"/>
              </w:numPr>
              <w:spacing w:before="0" w:after="200"/>
              <w:rPr>
                <w:spacing w:val="0"/>
                <w:lang w:val="ru-RU"/>
              </w:rPr>
            </w:pPr>
            <w:r w:rsidRPr="006C4BDB">
              <w:rPr>
                <w:lang w:val="ru-RU"/>
              </w:rPr>
              <w:t>Все остальные конверты с заявками на участие в торгах будут вскрыты по очереди с оглашени</w:t>
            </w:r>
            <w:r>
              <w:rPr>
                <w:lang w:val="ru-RU"/>
              </w:rPr>
              <w:t>ем их содержания: наименование У</w:t>
            </w:r>
            <w:r w:rsidRPr="006C4BDB">
              <w:rPr>
                <w:lang w:val="ru-RU"/>
              </w:rPr>
              <w:t>частника торгов и наличие и</w:t>
            </w:r>
            <w:r>
              <w:rPr>
                <w:lang w:val="ru-RU"/>
              </w:rPr>
              <w:t>ли отсутствие изменений; общая Ц</w:t>
            </w:r>
            <w:r w:rsidRPr="006C4BDB">
              <w:rPr>
                <w:lang w:val="ru-RU"/>
              </w:rPr>
              <w:t xml:space="preserve">ена </w:t>
            </w:r>
            <w:r>
              <w:rPr>
                <w:lang w:val="ru-RU"/>
              </w:rPr>
              <w:t>З</w:t>
            </w:r>
            <w:r w:rsidRPr="006C4BDB">
              <w:rPr>
                <w:lang w:val="ru-RU"/>
              </w:rPr>
              <w:t>аявки по лотам (</w:t>
            </w:r>
            <w:r w:rsidR="001B7712">
              <w:rPr>
                <w:lang w:val="ru-RU"/>
              </w:rPr>
              <w:t>контрактам</w:t>
            </w:r>
            <w:r w:rsidRPr="006C4BDB">
              <w:rPr>
                <w:lang w:val="ru-RU"/>
              </w:rPr>
              <w:t xml:space="preserve">), если это необходимо, включая любые скидки и альтернативные предложения; наличие или отсутствие </w:t>
            </w:r>
            <w:r w:rsidR="00122047">
              <w:rPr>
                <w:lang w:val="ru-RU"/>
              </w:rPr>
              <w:t>Залога</w:t>
            </w:r>
            <w:r w:rsidR="00122047" w:rsidRPr="006C4BDB">
              <w:rPr>
                <w:lang w:val="ru-RU"/>
              </w:rPr>
              <w:t xml:space="preserve"> </w:t>
            </w:r>
            <w:r>
              <w:rPr>
                <w:lang w:val="ru-RU"/>
              </w:rPr>
              <w:t xml:space="preserve">конкурсной </w:t>
            </w:r>
            <w:r w:rsidRPr="006C4BDB">
              <w:rPr>
                <w:lang w:val="ru-RU"/>
              </w:rPr>
              <w:t>заяв</w:t>
            </w:r>
            <w:r>
              <w:rPr>
                <w:lang w:val="ru-RU"/>
              </w:rPr>
              <w:t>ки</w:t>
            </w:r>
            <w:r w:rsidRPr="006C4BDB">
              <w:rPr>
                <w:lang w:val="ru-RU"/>
              </w:rPr>
              <w:t>, а также любые другие сведения, которые Покупатель посчитает необходимыми.</w:t>
            </w:r>
          </w:p>
          <w:p w14:paraId="5CB8C1C1" w14:textId="77777777" w:rsidR="004A2104" w:rsidRPr="006C4BDB" w:rsidRDefault="004A2104" w:rsidP="00360FD9">
            <w:pPr>
              <w:pStyle w:val="Sub-ClauseText"/>
              <w:numPr>
                <w:ilvl w:val="1"/>
                <w:numId w:val="41"/>
              </w:numPr>
              <w:spacing w:before="0" w:after="200"/>
              <w:rPr>
                <w:spacing w:val="0"/>
                <w:lang w:val="ru-RU"/>
              </w:rPr>
            </w:pPr>
            <w:r w:rsidRPr="006C4BDB">
              <w:rPr>
                <w:lang w:val="ru-RU"/>
              </w:rPr>
              <w:lastRenderedPageBreak/>
              <w:t>В ходе оценки з</w:t>
            </w:r>
            <w:r>
              <w:rPr>
                <w:lang w:val="ru-RU"/>
              </w:rPr>
              <w:t>аявок будут рассмотрены только Заявки, альтернативные П</w:t>
            </w:r>
            <w:r w:rsidRPr="006C4BDB">
              <w:rPr>
                <w:lang w:val="ru-RU"/>
              </w:rPr>
              <w:t>редложения и ценовые ски</w:t>
            </w:r>
            <w:r>
              <w:rPr>
                <w:lang w:val="ru-RU"/>
              </w:rPr>
              <w:t>дки, вскрытые и оглашенные при в</w:t>
            </w:r>
            <w:r w:rsidRPr="006C4BDB">
              <w:rPr>
                <w:lang w:val="ru-RU"/>
              </w:rPr>
              <w:t>скрытии конвертов с</w:t>
            </w:r>
            <w:r>
              <w:rPr>
                <w:lang w:val="ru-RU"/>
              </w:rPr>
              <w:t xml:space="preserve"> заявками. Конкурсная заявка и В</w:t>
            </w:r>
            <w:r w:rsidRPr="006C4BDB">
              <w:rPr>
                <w:lang w:val="ru-RU"/>
              </w:rPr>
              <w:t xml:space="preserve">едомости цен должны быть </w:t>
            </w:r>
            <w:r>
              <w:rPr>
                <w:lang w:val="ru-RU"/>
              </w:rPr>
              <w:t>завизированы</w:t>
            </w:r>
            <w:r w:rsidRPr="006C4BDB">
              <w:rPr>
                <w:lang w:val="ru-RU"/>
              </w:rPr>
              <w:t xml:space="preserve"> представителями Покупателя, присутствующими при вскрытии конкурсных заявок, в порядке</w:t>
            </w:r>
            <w:r w:rsidRPr="006C4BDB">
              <w:rPr>
                <w:b/>
                <w:lang w:val="ru-RU"/>
              </w:rPr>
              <w:t>, указанном в УТ</w:t>
            </w:r>
            <w:r w:rsidRPr="006C4BDB">
              <w:rPr>
                <w:lang w:val="ru-RU"/>
              </w:rPr>
              <w:t>.</w:t>
            </w:r>
          </w:p>
          <w:p w14:paraId="36EDDFC4" w14:textId="77777777" w:rsidR="004A2104" w:rsidRPr="006C4BDB" w:rsidRDefault="004A2104" w:rsidP="00360FD9">
            <w:pPr>
              <w:pStyle w:val="Sub-ClauseText"/>
              <w:numPr>
                <w:ilvl w:val="1"/>
                <w:numId w:val="41"/>
              </w:numPr>
              <w:spacing w:before="0" w:after="200"/>
              <w:rPr>
                <w:spacing w:val="0"/>
                <w:lang w:val="ru-RU"/>
              </w:rPr>
            </w:pPr>
            <w:r w:rsidRPr="006C4BDB">
              <w:rPr>
                <w:spacing w:val="0"/>
                <w:lang w:val="ru-RU"/>
              </w:rPr>
              <w:t>Обсуждение Покупателем существа любой заявки и отклонение любой заявки не допускается (</w:t>
            </w:r>
            <w:r w:rsidRPr="006C4BDB">
              <w:rPr>
                <w:lang w:val="ru-RU"/>
              </w:rPr>
              <w:t>за исключением заявок, поданных с опозданием согласно пункту 23.1 ИУТ).</w:t>
            </w:r>
          </w:p>
          <w:p w14:paraId="5EAE3DB0" w14:textId="77777777" w:rsidR="004A2104" w:rsidRPr="006C4BDB" w:rsidRDefault="004A2104" w:rsidP="00360FD9">
            <w:pPr>
              <w:pStyle w:val="Sub-ClauseText"/>
              <w:numPr>
                <w:ilvl w:val="1"/>
                <w:numId w:val="41"/>
              </w:numPr>
              <w:spacing w:before="0" w:after="200"/>
              <w:rPr>
                <w:spacing w:val="0"/>
                <w:lang w:val="ru-RU"/>
              </w:rPr>
            </w:pPr>
            <w:r w:rsidRPr="006C4BDB">
              <w:rPr>
                <w:spacing w:val="0"/>
                <w:lang w:val="ru-RU"/>
              </w:rPr>
              <w:t xml:space="preserve">Покупатель подготавливает протокол вскрытия конкурсных заявок, который должен содержать, как минимум: </w:t>
            </w:r>
          </w:p>
          <w:p w14:paraId="5D8180D2" w14:textId="77777777" w:rsidR="004A2104" w:rsidRPr="006C4BDB" w:rsidRDefault="004A2104" w:rsidP="00360FD9">
            <w:pPr>
              <w:numPr>
                <w:ilvl w:val="0"/>
                <w:numId w:val="94"/>
              </w:numPr>
              <w:tabs>
                <w:tab w:val="left" w:pos="1152"/>
              </w:tabs>
              <w:spacing w:after="200"/>
              <w:jc w:val="both"/>
              <w:rPr>
                <w:lang w:val="ru-RU"/>
              </w:rPr>
            </w:pPr>
            <w:r>
              <w:rPr>
                <w:lang w:val="ru-RU"/>
              </w:rPr>
              <w:t>наименования У</w:t>
            </w:r>
            <w:r w:rsidRPr="006C4BDB">
              <w:rPr>
                <w:lang w:val="ru-RU"/>
              </w:rPr>
              <w:t xml:space="preserve">частников торгов и наличие извещений об отзыве, замене или изменении заявок; </w:t>
            </w:r>
          </w:p>
          <w:p w14:paraId="4C37EA1B" w14:textId="334223A1" w:rsidR="004A2104" w:rsidRPr="006C4BDB" w:rsidRDefault="004A2104" w:rsidP="00360FD9">
            <w:pPr>
              <w:numPr>
                <w:ilvl w:val="0"/>
                <w:numId w:val="94"/>
              </w:numPr>
              <w:tabs>
                <w:tab w:val="left" w:pos="1152"/>
              </w:tabs>
              <w:spacing w:after="200"/>
              <w:jc w:val="both"/>
              <w:rPr>
                <w:lang w:val="ru-RU"/>
              </w:rPr>
            </w:pPr>
            <w:r>
              <w:rPr>
                <w:lang w:val="ru-RU"/>
              </w:rPr>
              <w:t>указанные в заявках Ц</w:t>
            </w:r>
            <w:r w:rsidRPr="006C4BDB">
              <w:rPr>
                <w:lang w:val="ru-RU"/>
              </w:rPr>
              <w:t xml:space="preserve">ены исполнения </w:t>
            </w:r>
            <w:r w:rsidR="00361B55">
              <w:rPr>
                <w:lang w:val="ru-RU"/>
              </w:rPr>
              <w:t>контракта</w:t>
            </w:r>
            <w:r w:rsidR="00361B55" w:rsidRPr="006C4BDB">
              <w:rPr>
                <w:lang w:val="ru-RU"/>
              </w:rPr>
              <w:t xml:space="preserve"> </w:t>
            </w:r>
            <w:r w:rsidRPr="006C4BDB">
              <w:rPr>
                <w:lang w:val="ru-RU"/>
              </w:rPr>
              <w:t>по каждому лоту при многолотовых торгах, включая все ценовые скидки;</w:t>
            </w:r>
          </w:p>
          <w:p w14:paraId="181CE447" w14:textId="77777777" w:rsidR="004A2104" w:rsidRPr="006C4BDB" w:rsidRDefault="004A2104" w:rsidP="00360FD9">
            <w:pPr>
              <w:numPr>
                <w:ilvl w:val="0"/>
                <w:numId w:val="94"/>
              </w:numPr>
              <w:tabs>
                <w:tab w:val="left" w:pos="1152"/>
              </w:tabs>
              <w:spacing w:after="200"/>
              <w:jc w:val="both"/>
            </w:pPr>
            <w:r w:rsidRPr="006C4BDB">
              <w:rPr>
                <w:lang w:val="ru-RU"/>
              </w:rPr>
              <w:t>альтернативные заявки</w:t>
            </w:r>
            <w:r w:rsidRPr="006C4BDB">
              <w:t xml:space="preserve">; </w:t>
            </w:r>
            <w:r w:rsidRPr="006C4BDB">
              <w:rPr>
                <w:lang w:val="ru-RU"/>
              </w:rPr>
              <w:t>и</w:t>
            </w:r>
            <w:r w:rsidRPr="006C4BDB">
              <w:t xml:space="preserve"> </w:t>
            </w:r>
          </w:p>
          <w:p w14:paraId="276E42CC" w14:textId="200D675E" w:rsidR="004A2104" w:rsidRPr="006C4BDB" w:rsidRDefault="004A2104" w:rsidP="00360FD9">
            <w:pPr>
              <w:numPr>
                <w:ilvl w:val="0"/>
                <w:numId w:val="94"/>
              </w:numPr>
              <w:tabs>
                <w:tab w:val="left" w:pos="1152"/>
              </w:tabs>
              <w:spacing w:after="200"/>
              <w:jc w:val="both"/>
              <w:rPr>
                <w:lang w:val="ru-RU"/>
              </w:rPr>
            </w:pPr>
            <w:r w:rsidRPr="006C4BDB">
              <w:rPr>
                <w:lang w:val="ru-RU"/>
              </w:rPr>
              <w:t xml:space="preserve">наличие или отсутствие </w:t>
            </w:r>
            <w:r w:rsidR="00962B44">
              <w:rPr>
                <w:lang w:val="ru-RU"/>
              </w:rPr>
              <w:t>Залога</w:t>
            </w:r>
            <w:r w:rsidR="00962B44" w:rsidRPr="006C4BDB">
              <w:rPr>
                <w:lang w:val="ru-RU"/>
              </w:rPr>
              <w:t xml:space="preserve"> </w:t>
            </w:r>
            <w:r>
              <w:rPr>
                <w:lang w:val="ru-RU"/>
              </w:rPr>
              <w:t>конкурсной заявки</w:t>
            </w:r>
            <w:r w:rsidRPr="006C4BDB">
              <w:rPr>
                <w:lang w:val="ru-RU"/>
              </w:rPr>
              <w:t xml:space="preserve">, если </w:t>
            </w:r>
            <w:r>
              <w:rPr>
                <w:lang w:val="ru-RU"/>
              </w:rPr>
              <w:t>таковое необходимо</w:t>
            </w:r>
            <w:r w:rsidRPr="006C4BDB">
              <w:rPr>
                <w:lang w:val="ru-RU"/>
              </w:rPr>
              <w:t xml:space="preserve">. </w:t>
            </w:r>
          </w:p>
          <w:p w14:paraId="4C055F21" w14:textId="77777777" w:rsidR="004A2104" w:rsidRPr="006C4BDB" w:rsidRDefault="004A2104" w:rsidP="00360FD9">
            <w:pPr>
              <w:pStyle w:val="Sub-ClauseText"/>
              <w:numPr>
                <w:ilvl w:val="1"/>
                <w:numId w:val="41"/>
              </w:numPr>
              <w:spacing w:before="0" w:after="200"/>
              <w:rPr>
                <w:spacing w:val="0"/>
                <w:lang w:val="ru-RU"/>
              </w:rPr>
            </w:pPr>
            <w:r>
              <w:rPr>
                <w:lang w:val="ru-RU"/>
              </w:rPr>
              <w:t>Присутствующие представители У</w:t>
            </w:r>
            <w:r w:rsidRPr="006C4BDB">
              <w:rPr>
                <w:lang w:val="ru-RU"/>
              </w:rPr>
              <w:t>частников торгов должны подписать протокол вскры</w:t>
            </w:r>
            <w:r>
              <w:rPr>
                <w:lang w:val="ru-RU"/>
              </w:rPr>
              <w:t>тия заявок. Отсутствие подписи У</w:t>
            </w:r>
            <w:r w:rsidRPr="006C4BDB">
              <w:rPr>
                <w:lang w:val="ru-RU"/>
              </w:rPr>
              <w:t>частника торгов в протоколе не лишает его содержание юридической силы и действия. Копии составленного пр</w:t>
            </w:r>
            <w:r>
              <w:rPr>
                <w:lang w:val="ru-RU"/>
              </w:rPr>
              <w:t>отокола подлежат рассылке всем У</w:t>
            </w:r>
            <w:r w:rsidRPr="006C4BDB">
              <w:rPr>
                <w:lang w:val="ru-RU"/>
              </w:rPr>
              <w:t>частникам торгов.</w:t>
            </w:r>
          </w:p>
        </w:tc>
      </w:tr>
      <w:tr w:rsidR="004A2104" w:rsidRPr="00C670ED" w14:paraId="0174C083" w14:textId="77777777" w:rsidTr="00F97B50">
        <w:tc>
          <w:tcPr>
            <w:tcW w:w="2250" w:type="dxa"/>
          </w:tcPr>
          <w:p w14:paraId="1E9B5B9E" w14:textId="77777777" w:rsidR="004A2104" w:rsidRPr="006C4BDB" w:rsidRDefault="004A2104" w:rsidP="00F97B50">
            <w:pPr>
              <w:pStyle w:val="n1"/>
            </w:pPr>
          </w:p>
        </w:tc>
        <w:tc>
          <w:tcPr>
            <w:tcW w:w="7110" w:type="dxa"/>
            <w:tcBorders>
              <w:bottom w:val="nil"/>
            </w:tcBorders>
          </w:tcPr>
          <w:p w14:paraId="49168EE5" w14:textId="5A1DC391" w:rsidR="004A2104" w:rsidRPr="006C4BDB" w:rsidRDefault="004A2104" w:rsidP="00F97B50">
            <w:pPr>
              <w:pStyle w:val="a0"/>
            </w:pPr>
            <w:bookmarkStart w:id="205" w:name="_Toc151842100"/>
            <w:bookmarkStart w:id="206" w:name="_Toc151922111"/>
            <w:r>
              <w:rPr>
                <w:lang w:val="en-US"/>
              </w:rPr>
              <w:t>E</w:t>
            </w:r>
            <w:r>
              <w:t xml:space="preserve">. Оценка и сравнение </w:t>
            </w:r>
            <w:r w:rsidR="004A26B8">
              <w:t>конкурсных з</w:t>
            </w:r>
            <w:r w:rsidRPr="006C4BDB">
              <w:t>аявок</w:t>
            </w:r>
            <w:bookmarkEnd w:id="205"/>
            <w:bookmarkEnd w:id="206"/>
          </w:p>
        </w:tc>
      </w:tr>
      <w:tr w:rsidR="004A2104" w:rsidRPr="00C670ED" w14:paraId="0B346862" w14:textId="77777777" w:rsidTr="00F97B50">
        <w:tc>
          <w:tcPr>
            <w:tcW w:w="2250" w:type="dxa"/>
          </w:tcPr>
          <w:p w14:paraId="770A027B" w14:textId="77777777" w:rsidR="004A2104" w:rsidRPr="006C4BDB" w:rsidRDefault="004A2104" w:rsidP="00F97B50">
            <w:pPr>
              <w:pStyle w:val="a1"/>
            </w:pPr>
            <w:bookmarkStart w:id="207" w:name="_Toc151847312"/>
            <w:bookmarkStart w:id="208" w:name="_Toc151922112"/>
            <w:r w:rsidRPr="006C4BDB">
              <w:t>26.</w:t>
            </w:r>
            <w:r>
              <w:t xml:space="preserve"> </w:t>
            </w:r>
            <w:r w:rsidRPr="006C4BDB">
              <w:t>Конфиден-циальность</w:t>
            </w:r>
            <w:bookmarkEnd w:id="207"/>
            <w:bookmarkEnd w:id="208"/>
          </w:p>
        </w:tc>
        <w:tc>
          <w:tcPr>
            <w:tcW w:w="7110" w:type="dxa"/>
            <w:tcBorders>
              <w:bottom w:val="nil"/>
            </w:tcBorders>
          </w:tcPr>
          <w:p w14:paraId="560E1EEC" w14:textId="6170DBE8" w:rsidR="004A2104" w:rsidRPr="006C4BDB" w:rsidRDefault="004A2104" w:rsidP="00360FD9">
            <w:pPr>
              <w:pStyle w:val="Sub-ClauseText"/>
              <w:numPr>
                <w:ilvl w:val="1"/>
                <w:numId w:val="42"/>
              </w:numPr>
              <w:spacing w:before="0" w:after="180"/>
              <w:rPr>
                <w:spacing w:val="0"/>
                <w:lang w:val="ru-RU"/>
              </w:rPr>
            </w:pPr>
            <w:r w:rsidRPr="006C4BDB">
              <w:rPr>
                <w:lang w:val="ru-RU"/>
              </w:rPr>
              <w:t xml:space="preserve">Информация, касающаяся оценки конкурсных заявок и рекомендаций по присуждению </w:t>
            </w:r>
            <w:r w:rsidR="00287A85">
              <w:rPr>
                <w:lang w:val="ru-RU"/>
              </w:rPr>
              <w:t>контракта</w:t>
            </w:r>
            <w:r w:rsidRPr="006C4BDB">
              <w:rPr>
                <w:lang w:val="ru-RU"/>
              </w:rPr>
              <w:t xml:space="preserve">, не подлежат раскрытию участникам торгов, а также иным лицам, не имеющим официального отношения к процессу оценки, до тех пор, пока </w:t>
            </w:r>
            <w:r>
              <w:rPr>
                <w:lang w:val="ru-RU"/>
              </w:rPr>
              <w:t>информация о П</w:t>
            </w:r>
            <w:r w:rsidRPr="006C4BDB">
              <w:rPr>
                <w:lang w:val="ru-RU"/>
              </w:rPr>
              <w:t xml:space="preserve">рисуждении </w:t>
            </w:r>
            <w:r w:rsidR="00287A85">
              <w:rPr>
                <w:lang w:val="ru-RU"/>
              </w:rPr>
              <w:t>контракта</w:t>
            </w:r>
            <w:r w:rsidR="00287A85" w:rsidRPr="006C4BDB">
              <w:rPr>
                <w:lang w:val="ru-RU"/>
              </w:rPr>
              <w:t xml:space="preserve"> </w:t>
            </w:r>
            <w:r w:rsidRPr="006C4BDB">
              <w:rPr>
                <w:lang w:val="ru-RU"/>
              </w:rPr>
              <w:t>не будет доведен</w:t>
            </w:r>
            <w:r>
              <w:rPr>
                <w:lang w:val="ru-RU"/>
              </w:rPr>
              <w:t>а до сведения всех У</w:t>
            </w:r>
            <w:r w:rsidRPr="006C4BDB">
              <w:rPr>
                <w:lang w:val="ru-RU"/>
              </w:rPr>
              <w:t>частников торгов согласно пункту 40 ИУТ.</w:t>
            </w:r>
          </w:p>
          <w:p w14:paraId="76C51ADF" w14:textId="41B13164" w:rsidR="004A2104" w:rsidRPr="006C4BDB" w:rsidRDefault="004A2104" w:rsidP="00360FD9">
            <w:pPr>
              <w:pStyle w:val="Sub-ClauseText"/>
              <w:numPr>
                <w:ilvl w:val="1"/>
                <w:numId w:val="42"/>
              </w:numPr>
              <w:spacing w:before="0" w:after="180"/>
              <w:rPr>
                <w:spacing w:val="0"/>
                <w:lang w:val="ru-RU"/>
              </w:rPr>
            </w:pPr>
            <w:r>
              <w:rPr>
                <w:lang w:val="ru-RU"/>
              </w:rPr>
              <w:t>Любая попытка У</w:t>
            </w:r>
            <w:r w:rsidRPr="006C4BDB">
              <w:rPr>
                <w:lang w:val="ru-RU"/>
              </w:rPr>
              <w:t xml:space="preserve">частника торгов оказать неправомерное влияние на Покупателя в ходе оценки заявок на участие в торгах или принятия решения о присуждении </w:t>
            </w:r>
            <w:r w:rsidR="007F551B">
              <w:rPr>
                <w:lang w:val="ru-RU"/>
              </w:rPr>
              <w:t>контракта</w:t>
            </w:r>
            <w:r w:rsidR="007F551B" w:rsidRPr="006C4BDB">
              <w:rPr>
                <w:lang w:val="ru-RU"/>
              </w:rPr>
              <w:t xml:space="preserve"> </w:t>
            </w:r>
            <w:r w:rsidRPr="006C4BDB">
              <w:rPr>
                <w:lang w:val="ru-RU"/>
              </w:rPr>
              <w:t xml:space="preserve">может стать основанием </w:t>
            </w:r>
            <w:r>
              <w:rPr>
                <w:lang w:val="ru-RU"/>
              </w:rPr>
              <w:t>для отклонения поданной им З</w:t>
            </w:r>
            <w:r w:rsidRPr="006C4BDB">
              <w:rPr>
                <w:lang w:val="ru-RU"/>
              </w:rPr>
              <w:t>аявки</w:t>
            </w:r>
            <w:r w:rsidRPr="006C4BDB">
              <w:rPr>
                <w:spacing w:val="0"/>
                <w:lang w:val="ru-RU"/>
              </w:rPr>
              <w:t>.</w:t>
            </w:r>
          </w:p>
          <w:p w14:paraId="02A4E6BC" w14:textId="45C0A890" w:rsidR="004A2104" w:rsidRPr="006C4BDB" w:rsidRDefault="004A2104" w:rsidP="00360FD9">
            <w:pPr>
              <w:pStyle w:val="Sub-ClauseText"/>
              <w:numPr>
                <w:ilvl w:val="1"/>
                <w:numId w:val="42"/>
              </w:numPr>
              <w:spacing w:before="0" w:after="180"/>
              <w:rPr>
                <w:spacing w:val="0"/>
                <w:lang w:val="ru-RU"/>
              </w:rPr>
            </w:pPr>
            <w:r w:rsidRPr="006C4BDB">
              <w:rPr>
                <w:lang w:val="ru-RU"/>
              </w:rPr>
              <w:t>Н</w:t>
            </w:r>
            <w:r>
              <w:rPr>
                <w:lang w:val="ru-RU"/>
              </w:rPr>
              <w:t>есмотря на положения пункта 26.2 ИУТ, если У</w:t>
            </w:r>
            <w:r w:rsidRPr="006C4BDB">
              <w:rPr>
                <w:lang w:val="ru-RU"/>
              </w:rPr>
              <w:t xml:space="preserve">частнику торгов потребуется связаться с Покупателем по какому-либо вопросу, относящемуся к процессу проведения торгов, в период </w:t>
            </w:r>
            <w:r w:rsidRPr="006C4BDB">
              <w:rPr>
                <w:lang w:val="ru-RU"/>
              </w:rPr>
              <w:lastRenderedPageBreak/>
              <w:t>после в</w:t>
            </w:r>
            <w:r>
              <w:rPr>
                <w:lang w:val="ru-RU"/>
              </w:rPr>
              <w:t>скрытия конкурсных заявок и до П</w:t>
            </w:r>
            <w:r w:rsidRPr="006C4BDB">
              <w:rPr>
                <w:lang w:val="ru-RU"/>
              </w:rPr>
              <w:t xml:space="preserve">рисуждения </w:t>
            </w:r>
            <w:r w:rsidR="007F551B">
              <w:rPr>
                <w:lang w:val="ru-RU"/>
              </w:rPr>
              <w:t>контракта</w:t>
            </w:r>
            <w:r w:rsidRPr="006C4BDB">
              <w:rPr>
                <w:lang w:val="ru-RU"/>
              </w:rPr>
              <w:t>, он вправе сделать это в письменной форме.</w:t>
            </w:r>
          </w:p>
        </w:tc>
      </w:tr>
      <w:tr w:rsidR="004A2104" w:rsidRPr="00C670ED" w14:paraId="1AA13C58" w14:textId="77777777" w:rsidTr="00F97B50">
        <w:trPr>
          <w:trHeight w:val="4950"/>
        </w:trPr>
        <w:tc>
          <w:tcPr>
            <w:tcW w:w="2250" w:type="dxa"/>
          </w:tcPr>
          <w:p w14:paraId="74951FEA" w14:textId="77777777" w:rsidR="004A2104" w:rsidRPr="006C4BDB" w:rsidRDefault="004A2104" w:rsidP="00F97B50">
            <w:pPr>
              <w:pStyle w:val="a1"/>
            </w:pPr>
            <w:bookmarkStart w:id="209" w:name="_Toc151847313"/>
            <w:bookmarkStart w:id="210" w:name="_Toc151922113"/>
            <w:r w:rsidRPr="006C4BDB">
              <w:lastRenderedPageBreak/>
              <w:t>27.</w:t>
            </w:r>
            <w:r>
              <w:t xml:space="preserve"> </w:t>
            </w:r>
            <w:r w:rsidRPr="006C4BDB">
              <w:t>Разъяснение содержания заявок</w:t>
            </w:r>
            <w:bookmarkEnd w:id="209"/>
            <w:bookmarkEnd w:id="210"/>
          </w:p>
          <w:p w14:paraId="17F63A34" w14:textId="77777777" w:rsidR="004A2104" w:rsidRPr="006C4BDB" w:rsidRDefault="004A2104" w:rsidP="00F97B50">
            <w:pPr>
              <w:pStyle w:val="Sec1-Clauses"/>
              <w:tabs>
                <w:tab w:val="clear" w:pos="360"/>
                <w:tab w:val="num" w:pos="324"/>
              </w:tabs>
              <w:spacing w:before="0" w:after="200"/>
              <w:ind w:left="144" w:hanging="180"/>
              <w:jc w:val="both"/>
              <w:rPr>
                <w:spacing w:val="-2"/>
                <w:lang w:val="ru-RU"/>
              </w:rPr>
            </w:pPr>
          </w:p>
        </w:tc>
        <w:tc>
          <w:tcPr>
            <w:tcW w:w="7110" w:type="dxa"/>
          </w:tcPr>
          <w:p w14:paraId="5C239E4D" w14:textId="13CD6F6D" w:rsidR="004A2104" w:rsidRPr="006C4BDB" w:rsidRDefault="004A2104" w:rsidP="00360FD9">
            <w:pPr>
              <w:pStyle w:val="Sub-ClauseText"/>
              <w:numPr>
                <w:ilvl w:val="1"/>
                <w:numId w:val="43"/>
              </w:numPr>
              <w:spacing w:before="0" w:after="180"/>
              <w:rPr>
                <w:spacing w:val="0"/>
                <w:lang w:val="ru-RU"/>
              </w:rPr>
            </w:pPr>
            <w:r w:rsidRPr="006C4BDB">
              <w:rPr>
                <w:lang w:val="ru-RU"/>
              </w:rPr>
              <w:t>При рассмотрении, оценке и сравнении конкурсны</w:t>
            </w:r>
            <w:r>
              <w:rPr>
                <w:lang w:val="ru-RU"/>
              </w:rPr>
              <w:t>х заявок, а также квалификации У</w:t>
            </w:r>
            <w:r w:rsidRPr="006C4BDB">
              <w:rPr>
                <w:lang w:val="ru-RU"/>
              </w:rPr>
              <w:t xml:space="preserve">частников торгов Покупатель вправе по своему усмотрению запросить у </w:t>
            </w:r>
            <w:r>
              <w:rPr>
                <w:lang w:val="ru-RU"/>
              </w:rPr>
              <w:t>любого У</w:t>
            </w:r>
            <w:r w:rsidRPr="006C4BDB">
              <w:rPr>
                <w:lang w:val="ru-RU"/>
              </w:rPr>
              <w:t>частника торгов разъясн</w:t>
            </w:r>
            <w:r>
              <w:rPr>
                <w:lang w:val="ru-RU"/>
              </w:rPr>
              <w:t>ения по содержанию поданной им Заявки. Разъяснения У</w:t>
            </w:r>
            <w:r w:rsidRPr="006C4BDB">
              <w:rPr>
                <w:lang w:val="ru-RU"/>
              </w:rPr>
              <w:t>частника торгов, не отвечающие на вопрос, поставленный Покупателем, рассмотрению не подлежат. Запрос Покупателя о предоставлении разъяснений и ответ на него должны составляться в письменной форме. При этом, не допускается вносить предложение или давать разрешение на внесение и</w:t>
            </w:r>
            <w:r>
              <w:rPr>
                <w:lang w:val="ru-RU"/>
              </w:rPr>
              <w:t>зменений, в т.ч. относительно повышения или понижения цены или содержания К</w:t>
            </w:r>
            <w:r w:rsidRPr="006C4BDB">
              <w:rPr>
                <w:lang w:val="ru-RU"/>
              </w:rPr>
              <w:t>онкурсной заявки, за исключением случаев исправления арифметических ошибок,</w:t>
            </w:r>
            <w:r>
              <w:rPr>
                <w:lang w:val="ru-RU"/>
              </w:rPr>
              <w:t xml:space="preserve"> выявленных Покупателем в ходе О</w:t>
            </w:r>
            <w:r w:rsidRPr="006C4BDB">
              <w:rPr>
                <w:lang w:val="ru-RU"/>
              </w:rPr>
              <w:t>ценки поданных заявок согласно пункту</w:t>
            </w:r>
            <w:r w:rsidRPr="006C4BDB">
              <w:rPr>
                <w:spacing w:val="0"/>
                <w:lang w:val="ru-RU"/>
              </w:rPr>
              <w:t xml:space="preserve"> 31 ИУТ.</w:t>
            </w:r>
          </w:p>
          <w:p w14:paraId="5D7CDFC4" w14:textId="77777777" w:rsidR="004A2104" w:rsidRPr="006C4BDB" w:rsidRDefault="004A2104" w:rsidP="00360FD9">
            <w:pPr>
              <w:pStyle w:val="Sub-ClauseText"/>
              <w:numPr>
                <w:ilvl w:val="1"/>
                <w:numId w:val="43"/>
              </w:numPr>
              <w:spacing w:before="0" w:after="180"/>
              <w:rPr>
                <w:spacing w:val="0"/>
                <w:lang w:val="ru-RU"/>
              </w:rPr>
            </w:pPr>
            <w:r>
              <w:rPr>
                <w:lang w:val="ru-RU"/>
              </w:rPr>
              <w:t>Непредоставление У</w:t>
            </w:r>
            <w:r w:rsidRPr="006C4BDB">
              <w:rPr>
                <w:lang w:val="ru-RU"/>
              </w:rPr>
              <w:t>частником торгов разъяснений по содержанию поданной им заявки к сроку (дню и часу), указанному в запросе Покупателя о получении разъяснений, может стать основанием для отклонения поданной им заявки.</w:t>
            </w:r>
          </w:p>
        </w:tc>
      </w:tr>
      <w:tr w:rsidR="004A2104" w:rsidRPr="00C670ED" w14:paraId="4E616688" w14:textId="77777777" w:rsidTr="00F97B50">
        <w:trPr>
          <w:trHeight w:val="3571"/>
        </w:trPr>
        <w:tc>
          <w:tcPr>
            <w:tcW w:w="2250" w:type="dxa"/>
          </w:tcPr>
          <w:p w14:paraId="3694C327" w14:textId="77777777" w:rsidR="004A2104" w:rsidRPr="006C4BDB" w:rsidRDefault="004A2104" w:rsidP="00F97B50">
            <w:pPr>
              <w:pStyle w:val="a1"/>
            </w:pPr>
            <w:bookmarkStart w:id="211" w:name="_Toc100032320"/>
            <w:bookmarkStart w:id="212" w:name="_Toc320179003"/>
            <w:bookmarkStart w:id="213" w:name="_Toc151847314"/>
            <w:bookmarkStart w:id="214" w:name="_Toc151922114"/>
            <w:r w:rsidRPr="006C4BDB">
              <w:t>28. Отклонения, оговорки и отсутствующие сведения или документы</w:t>
            </w:r>
            <w:bookmarkEnd w:id="211"/>
            <w:bookmarkEnd w:id="212"/>
            <w:bookmarkEnd w:id="213"/>
            <w:bookmarkEnd w:id="214"/>
          </w:p>
          <w:p w14:paraId="040F7814" w14:textId="77777777" w:rsidR="004A2104" w:rsidRPr="006C4BDB" w:rsidRDefault="004A2104" w:rsidP="00F97B50">
            <w:pPr>
              <w:pStyle w:val="Style4"/>
              <w:tabs>
                <w:tab w:val="clear" w:pos="360"/>
                <w:tab w:val="num" w:pos="324"/>
              </w:tabs>
              <w:ind w:left="144" w:hanging="180"/>
              <w:jc w:val="both"/>
              <w:rPr>
                <w:spacing w:val="-2"/>
                <w:lang w:val="ru-RU"/>
              </w:rPr>
            </w:pPr>
          </w:p>
          <w:p w14:paraId="607E40A0" w14:textId="77777777" w:rsidR="004A2104" w:rsidRPr="006C4BDB" w:rsidRDefault="004A2104" w:rsidP="00F97B50">
            <w:pPr>
              <w:pStyle w:val="Sec1-Clauses"/>
              <w:tabs>
                <w:tab w:val="clear" w:pos="360"/>
                <w:tab w:val="num" w:pos="324"/>
              </w:tabs>
              <w:spacing w:after="200"/>
              <w:ind w:left="144" w:hanging="180"/>
              <w:jc w:val="both"/>
              <w:rPr>
                <w:spacing w:val="-2"/>
                <w:lang w:val="ru-RU"/>
              </w:rPr>
            </w:pPr>
          </w:p>
        </w:tc>
        <w:tc>
          <w:tcPr>
            <w:tcW w:w="7110" w:type="dxa"/>
          </w:tcPr>
          <w:p w14:paraId="66821E27" w14:textId="77777777" w:rsidR="004A2104" w:rsidRPr="006C4BDB" w:rsidRDefault="004A2104" w:rsidP="00360FD9">
            <w:pPr>
              <w:pStyle w:val="Sub-ClauseText"/>
              <w:numPr>
                <w:ilvl w:val="1"/>
                <w:numId w:val="84"/>
              </w:numPr>
              <w:spacing w:before="0" w:after="180"/>
              <w:rPr>
                <w:lang w:val="ru-RU"/>
              </w:rPr>
            </w:pPr>
            <w:r w:rsidRPr="006C4BDB">
              <w:rPr>
                <w:spacing w:val="0"/>
                <w:lang w:val="ru-RU"/>
              </w:rPr>
              <w:t>При оценке конкурсных заявок применяются следующие определения:</w:t>
            </w:r>
          </w:p>
          <w:p w14:paraId="28CBAAD1" w14:textId="6A6E30C3" w:rsidR="004A2104" w:rsidRPr="006C4BDB" w:rsidRDefault="004A2104" w:rsidP="00360FD9">
            <w:pPr>
              <w:pStyle w:val="P3Header1-Clauses"/>
              <w:numPr>
                <w:ilvl w:val="0"/>
                <w:numId w:val="81"/>
              </w:numPr>
              <w:tabs>
                <w:tab w:val="left" w:pos="972"/>
              </w:tabs>
              <w:spacing w:before="0" w:after="200"/>
              <w:jc w:val="both"/>
              <w:rPr>
                <w:lang w:val="ru-RU"/>
              </w:rPr>
            </w:pPr>
            <w:r>
              <w:rPr>
                <w:lang w:val="ru-RU"/>
              </w:rPr>
              <w:t>«</w:t>
            </w:r>
            <w:r w:rsidRPr="006C4BDB">
              <w:rPr>
                <w:lang w:val="ru-RU"/>
              </w:rPr>
              <w:t>Отклонение от установленных требований</w:t>
            </w:r>
            <w:r>
              <w:rPr>
                <w:lang w:val="ru-RU"/>
              </w:rPr>
              <w:t xml:space="preserve">» </w:t>
            </w:r>
            <w:r w:rsidRPr="006C4BDB">
              <w:rPr>
                <w:lang w:val="ru-RU"/>
              </w:rPr>
              <w:t>означает отступление от</w:t>
            </w:r>
            <w:r>
              <w:rPr>
                <w:lang w:val="ru-RU"/>
              </w:rPr>
              <w:t xml:space="preserve"> требований, предусмотренных в </w:t>
            </w:r>
            <w:r w:rsidR="001366AD">
              <w:rPr>
                <w:lang w:val="ru-RU"/>
              </w:rPr>
              <w:t>Тендерной документации</w:t>
            </w:r>
            <w:r w:rsidRPr="006C4BDB">
              <w:rPr>
                <w:lang w:val="ru-RU"/>
              </w:rPr>
              <w:t>;</w:t>
            </w:r>
          </w:p>
          <w:p w14:paraId="2864D5F0" w14:textId="745C645E" w:rsidR="004A2104" w:rsidRPr="006C4BDB" w:rsidRDefault="004A2104" w:rsidP="00360FD9">
            <w:pPr>
              <w:pStyle w:val="P3Header1-Clauses"/>
              <w:numPr>
                <w:ilvl w:val="0"/>
                <w:numId w:val="81"/>
              </w:numPr>
              <w:tabs>
                <w:tab w:val="left" w:pos="972"/>
              </w:tabs>
              <w:spacing w:before="0" w:after="200"/>
              <w:jc w:val="both"/>
              <w:rPr>
                <w:lang w:val="ru-RU"/>
              </w:rPr>
            </w:pPr>
            <w:r>
              <w:rPr>
                <w:lang w:val="ru-RU"/>
              </w:rPr>
              <w:t>«</w:t>
            </w:r>
            <w:r w:rsidRPr="006C4BDB">
              <w:rPr>
                <w:lang w:val="ru-RU"/>
              </w:rPr>
              <w:t>Оговорки</w:t>
            </w:r>
            <w:r>
              <w:rPr>
                <w:lang w:val="ru-RU"/>
              </w:rPr>
              <w:t>»</w:t>
            </w:r>
            <w:r w:rsidRPr="006C4BDB">
              <w:rPr>
                <w:lang w:val="ru-RU"/>
              </w:rPr>
              <w:t xml:space="preserve"> означают выставление ограничивающих условий либо отказ или воздержание от безусловного согласия на соблюдение</w:t>
            </w:r>
            <w:r>
              <w:rPr>
                <w:lang w:val="ru-RU"/>
              </w:rPr>
              <w:t xml:space="preserve"> требований, предусмотренных в </w:t>
            </w:r>
            <w:r w:rsidR="001366AD">
              <w:rPr>
                <w:lang w:val="ru-RU"/>
              </w:rPr>
              <w:t>Тендерной документации</w:t>
            </w:r>
            <w:r w:rsidRPr="006C4BDB">
              <w:rPr>
                <w:lang w:val="ru-RU"/>
              </w:rPr>
              <w:t>;</w:t>
            </w:r>
          </w:p>
          <w:p w14:paraId="3F703300" w14:textId="2762F2B8" w:rsidR="004A2104" w:rsidRPr="006C4BDB" w:rsidRDefault="004A2104" w:rsidP="00360FD9">
            <w:pPr>
              <w:pStyle w:val="P3Header1-Clauses"/>
              <w:numPr>
                <w:ilvl w:val="0"/>
                <w:numId w:val="81"/>
              </w:numPr>
              <w:tabs>
                <w:tab w:val="left" w:pos="972"/>
              </w:tabs>
              <w:spacing w:before="0" w:after="200"/>
              <w:jc w:val="both"/>
              <w:rPr>
                <w:lang w:val="ru-RU"/>
              </w:rPr>
            </w:pPr>
            <w:r>
              <w:rPr>
                <w:lang w:val="ru-RU"/>
              </w:rPr>
              <w:t>«</w:t>
            </w:r>
            <w:r w:rsidRPr="006C4BDB">
              <w:rPr>
                <w:lang w:val="ru-RU"/>
              </w:rPr>
              <w:t>Отсутствующие сведения или документы (упущения)</w:t>
            </w:r>
            <w:r>
              <w:rPr>
                <w:lang w:val="ru-RU"/>
              </w:rPr>
              <w:t>»</w:t>
            </w:r>
            <w:r w:rsidRPr="006C4BDB">
              <w:rPr>
                <w:lang w:val="ru-RU"/>
              </w:rPr>
              <w:t xml:space="preserve"> –означают полно</w:t>
            </w:r>
            <w:r>
              <w:rPr>
                <w:lang w:val="ru-RU"/>
              </w:rPr>
              <w:t>е</w:t>
            </w:r>
            <w:r w:rsidRPr="006C4BDB">
              <w:rPr>
                <w:lang w:val="ru-RU"/>
              </w:rPr>
              <w:t xml:space="preserve"> или частично</w:t>
            </w:r>
            <w:r>
              <w:rPr>
                <w:lang w:val="ru-RU"/>
              </w:rPr>
              <w:t>е</w:t>
            </w:r>
            <w:r w:rsidRPr="006C4BDB">
              <w:rPr>
                <w:lang w:val="ru-RU"/>
              </w:rPr>
              <w:t xml:space="preserve"> непред</w:t>
            </w:r>
            <w:r>
              <w:rPr>
                <w:lang w:val="ru-RU"/>
              </w:rPr>
              <w:t>о</w:t>
            </w:r>
            <w:r w:rsidRPr="006C4BDB">
              <w:rPr>
                <w:lang w:val="ru-RU"/>
              </w:rPr>
              <w:t>ставлен</w:t>
            </w:r>
            <w:r>
              <w:rPr>
                <w:lang w:val="ru-RU"/>
              </w:rPr>
              <w:t>ие</w:t>
            </w:r>
            <w:r w:rsidRPr="006C4BDB">
              <w:rPr>
                <w:lang w:val="ru-RU"/>
              </w:rPr>
              <w:t xml:space="preserve"> сведени</w:t>
            </w:r>
            <w:r>
              <w:rPr>
                <w:lang w:val="ru-RU"/>
              </w:rPr>
              <w:t>й</w:t>
            </w:r>
            <w:r w:rsidRPr="006C4BDB">
              <w:rPr>
                <w:lang w:val="ru-RU"/>
              </w:rPr>
              <w:t xml:space="preserve"> либо документ</w:t>
            </w:r>
            <w:r>
              <w:rPr>
                <w:lang w:val="ru-RU"/>
              </w:rPr>
              <w:t>ов, подлежащих</w:t>
            </w:r>
            <w:r w:rsidRPr="006C4BDB">
              <w:rPr>
                <w:lang w:val="ru-RU"/>
              </w:rPr>
              <w:t xml:space="preserve"> включению в заявку в соответствии </w:t>
            </w:r>
            <w:r>
              <w:rPr>
                <w:lang w:val="ru-RU"/>
              </w:rPr>
              <w:t xml:space="preserve">с требованиями </w:t>
            </w:r>
            <w:r w:rsidR="001366AD">
              <w:rPr>
                <w:lang w:val="ru-RU"/>
              </w:rPr>
              <w:t>Тендерной документации</w:t>
            </w:r>
            <w:r w:rsidRPr="006C4BDB">
              <w:rPr>
                <w:lang w:val="ru-RU"/>
              </w:rPr>
              <w:t>.</w:t>
            </w:r>
            <w:r w:rsidR="002E5FDE" w:rsidRPr="002E5FDE">
              <w:rPr>
                <w:lang w:val="ru-RU"/>
              </w:rPr>
              <w:t xml:space="preserve"> </w:t>
            </w:r>
          </w:p>
        </w:tc>
      </w:tr>
      <w:tr w:rsidR="004A2104" w:rsidRPr="00C670ED" w14:paraId="52AB1318" w14:textId="77777777" w:rsidTr="00F97B50">
        <w:tc>
          <w:tcPr>
            <w:tcW w:w="2250" w:type="dxa"/>
          </w:tcPr>
          <w:p w14:paraId="09A75FF4" w14:textId="77777777" w:rsidR="004A2104" w:rsidRPr="006C4BDB" w:rsidRDefault="004A2104" w:rsidP="00F97B50">
            <w:pPr>
              <w:pStyle w:val="a1"/>
            </w:pPr>
            <w:bookmarkStart w:id="215" w:name="_Toc424009130"/>
            <w:bookmarkStart w:id="216" w:name="_Toc438438853"/>
            <w:bookmarkStart w:id="217" w:name="_Toc438532632"/>
            <w:bookmarkStart w:id="218" w:name="_Toc438733997"/>
            <w:bookmarkStart w:id="219" w:name="_Toc438907034"/>
            <w:bookmarkStart w:id="220" w:name="_Toc438907233"/>
            <w:bookmarkStart w:id="221" w:name="_Toc151847315"/>
            <w:bookmarkStart w:id="222" w:name="_Toc151922115"/>
            <w:r w:rsidRPr="006C4BDB">
              <w:t>29.</w:t>
            </w:r>
            <w:bookmarkEnd w:id="215"/>
            <w:bookmarkEnd w:id="216"/>
            <w:bookmarkEnd w:id="217"/>
            <w:bookmarkEnd w:id="218"/>
            <w:bookmarkEnd w:id="219"/>
            <w:bookmarkEnd w:id="220"/>
            <w:r>
              <w:t xml:space="preserve"> </w:t>
            </w:r>
            <w:r w:rsidRPr="006C4BDB">
              <w:t>Определение соответствия заявки установленным требованиям</w:t>
            </w:r>
            <w:bookmarkEnd w:id="221"/>
            <w:bookmarkEnd w:id="222"/>
          </w:p>
        </w:tc>
        <w:tc>
          <w:tcPr>
            <w:tcW w:w="7110" w:type="dxa"/>
            <w:tcBorders>
              <w:bottom w:val="nil"/>
            </w:tcBorders>
          </w:tcPr>
          <w:p w14:paraId="7518C05F" w14:textId="77777777" w:rsidR="004A2104" w:rsidRPr="006C4BDB" w:rsidRDefault="004A2104" w:rsidP="00360FD9">
            <w:pPr>
              <w:pStyle w:val="Sub-ClauseText"/>
              <w:numPr>
                <w:ilvl w:val="1"/>
                <w:numId w:val="44"/>
              </w:numPr>
              <w:spacing w:before="0" w:after="180"/>
              <w:rPr>
                <w:spacing w:val="0"/>
                <w:lang w:val="ru-RU"/>
              </w:rPr>
            </w:pPr>
            <w:r w:rsidRPr="006C4BDB">
              <w:rPr>
                <w:lang w:val="ru-RU"/>
              </w:rPr>
              <w:t>Соответствие конкурсной заявки установленным требованиям будет определяться Покупателем на основании ее содержания, требования к которому изложены в пункте 11 ИУТ</w:t>
            </w:r>
            <w:r w:rsidRPr="006C4BDB">
              <w:rPr>
                <w:spacing w:val="0"/>
                <w:lang w:val="ru-RU"/>
              </w:rPr>
              <w:t xml:space="preserve">. </w:t>
            </w:r>
          </w:p>
          <w:p w14:paraId="5198E735" w14:textId="05C2BFA8" w:rsidR="004A2104" w:rsidRPr="006C4BDB" w:rsidRDefault="004A2104" w:rsidP="00360FD9">
            <w:pPr>
              <w:pStyle w:val="Sub-ClauseText"/>
              <w:numPr>
                <w:ilvl w:val="1"/>
                <w:numId w:val="44"/>
              </w:numPr>
              <w:spacing w:before="0" w:after="180"/>
              <w:rPr>
                <w:spacing w:val="0"/>
                <w:lang w:val="ru-RU"/>
              </w:rPr>
            </w:pPr>
            <w:r w:rsidRPr="006C4BDB">
              <w:rPr>
                <w:lang w:val="ru-RU"/>
              </w:rPr>
              <w:t>Заявка считается в существенн</w:t>
            </w:r>
            <w:r>
              <w:rPr>
                <w:lang w:val="ru-RU"/>
              </w:rPr>
              <w:t xml:space="preserve">ой мере отвечающей требованиям </w:t>
            </w:r>
            <w:r w:rsidR="001366AD">
              <w:rPr>
                <w:lang w:val="ru-RU"/>
              </w:rPr>
              <w:t>Тендерной документации</w:t>
            </w:r>
            <w:r w:rsidRPr="006C4BDB">
              <w:rPr>
                <w:lang w:val="ru-RU"/>
              </w:rPr>
              <w:t>, если она соответств</w:t>
            </w:r>
            <w:r>
              <w:rPr>
                <w:lang w:val="ru-RU"/>
              </w:rPr>
              <w:t xml:space="preserve">ует всем условиям и положениям </w:t>
            </w:r>
            <w:r w:rsidR="001366AD">
              <w:rPr>
                <w:lang w:val="ru-RU"/>
              </w:rPr>
              <w:t>Тендерной документации</w:t>
            </w:r>
            <w:r w:rsidRPr="006C4BDB">
              <w:rPr>
                <w:lang w:val="ru-RU"/>
              </w:rPr>
              <w:t xml:space="preserve"> без существенных отклонений, оговорок и </w:t>
            </w:r>
            <w:r>
              <w:rPr>
                <w:lang w:val="ru-RU"/>
              </w:rPr>
              <w:t>отсутствующих</w:t>
            </w:r>
            <w:r w:rsidRPr="006C4BDB">
              <w:rPr>
                <w:lang w:val="ru-RU"/>
              </w:rPr>
              <w:t xml:space="preserve"> </w:t>
            </w:r>
            <w:r w:rsidRPr="006C4BDB">
              <w:rPr>
                <w:lang w:val="ru-RU"/>
              </w:rPr>
              <w:lastRenderedPageBreak/>
              <w:t>сведений или документов. Существенными считаются такие отклонения, оговорки и отсутствующие сведения или документы,</w:t>
            </w:r>
          </w:p>
          <w:p w14:paraId="71EACF44" w14:textId="77777777" w:rsidR="004A2104" w:rsidRPr="006C4BDB" w:rsidRDefault="004A2104" w:rsidP="00360FD9">
            <w:pPr>
              <w:pStyle w:val="Heading3"/>
              <w:numPr>
                <w:ilvl w:val="2"/>
                <w:numId w:val="54"/>
              </w:numPr>
              <w:spacing w:after="180"/>
            </w:pPr>
            <w:proofErr w:type="spellStart"/>
            <w:r w:rsidRPr="006C4BDB">
              <w:t>принятие</w:t>
            </w:r>
            <w:proofErr w:type="spellEnd"/>
            <w:r w:rsidRPr="006C4BDB">
              <w:t xml:space="preserve"> </w:t>
            </w:r>
            <w:proofErr w:type="spellStart"/>
            <w:r w:rsidRPr="006C4BDB">
              <w:t>которых</w:t>
            </w:r>
            <w:proofErr w:type="spellEnd"/>
            <w:r w:rsidRPr="006C4BDB">
              <w:t xml:space="preserve">: </w:t>
            </w:r>
          </w:p>
          <w:p w14:paraId="581E5CF0" w14:textId="66A8B167" w:rsidR="004A2104" w:rsidRPr="006C4BDB" w:rsidRDefault="004A2104" w:rsidP="00360FD9">
            <w:pPr>
              <w:pStyle w:val="Heading3"/>
              <w:numPr>
                <w:ilvl w:val="3"/>
                <w:numId w:val="54"/>
              </w:numPr>
              <w:spacing w:after="180"/>
              <w:rPr>
                <w:lang w:val="ru-RU"/>
              </w:rPr>
            </w:pPr>
            <w:r w:rsidRPr="006C4BDB">
              <w:rPr>
                <w:lang w:val="ru-RU"/>
              </w:rPr>
              <w:t xml:space="preserve">может оказать существенное влияние на объем, качество или характеристики </w:t>
            </w:r>
            <w:r>
              <w:rPr>
                <w:lang w:val="ru-RU"/>
              </w:rPr>
              <w:t>Товаров и С</w:t>
            </w:r>
            <w:r w:rsidRPr="006C4BDB">
              <w:rPr>
                <w:lang w:val="ru-RU"/>
              </w:rPr>
              <w:t>опутст</w:t>
            </w:r>
            <w:r>
              <w:rPr>
                <w:lang w:val="ru-RU"/>
              </w:rPr>
              <w:t>вующих У</w:t>
            </w:r>
            <w:r w:rsidRPr="006C4BDB">
              <w:rPr>
                <w:lang w:val="ru-RU"/>
              </w:rPr>
              <w:t>с</w:t>
            </w:r>
            <w:r>
              <w:rPr>
                <w:lang w:val="ru-RU"/>
              </w:rPr>
              <w:t xml:space="preserve">луг, указанных в </w:t>
            </w:r>
            <w:r w:rsidR="00312351">
              <w:rPr>
                <w:lang w:val="ru-RU"/>
              </w:rPr>
              <w:t>к</w:t>
            </w:r>
            <w:r w:rsidR="0022190B">
              <w:rPr>
                <w:lang w:val="ru-RU"/>
              </w:rPr>
              <w:t>онтракте</w:t>
            </w:r>
            <w:r w:rsidRPr="006C4BDB">
              <w:rPr>
                <w:lang w:val="ru-RU"/>
              </w:rPr>
              <w:t>; либо</w:t>
            </w:r>
          </w:p>
          <w:p w14:paraId="1FE03922" w14:textId="683C07AB" w:rsidR="004A2104" w:rsidRPr="006C4BDB" w:rsidRDefault="004A2104" w:rsidP="00360FD9">
            <w:pPr>
              <w:pStyle w:val="Heading3"/>
              <w:numPr>
                <w:ilvl w:val="3"/>
                <w:numId w:val="54"/>
              </w:numPr>
              <w:spacing w:after="180"/>
              <w:rPr>
                <w:lang w:val="ru-RU"/>
              </w:rPr>
            </w:pPr>
            <w:r w:rsidRPr="006C4BDB">
              <w:rPr>
                <w:lang w:val="ru-RU"/>
              </w:rPr>
              <w:t>может в существенной м</w:t>
            </w:r>
            <w:r>
              <w:rPr>
                <w:lang w:val="ru-RU"/>
              </w:rPr>
              <w:t xml:space="preserve">ере вразрез с положениями </w:t>
            </w:r>
            <w:r w:rsidR="001366AD">
              <w:rPr>
                <w:lang w:val="ru-RU"/>
              </w:rPr>
              <w:t>Тендерной документации</w:t>
            </w:r>
            <w:r>
              <w:rPr>
                <w:lang w:val="ru-RU"/>
              </w:rPr>
              <w:t xml:space="preserve"> ограничить предусмотренные </w:t>
            </w:r>
            <w:r w:rsidR="00312351">
              <w:rPr>
                <w:lang w:val="ru-RU"/>
              </w:rPr>
              <w:t>к</w:t>
            </w:r>
            <w:r w:rsidR="001F27F2">
              <w:rPr>
                <w:lang w:val="ru-RU"/>
              </w:rPr>
              <w:t>онтрактом</w:t>
            </w:r>
            <w:r w:rsidR="001F27F2" w:rsidRPr="006C4BDB">
              <w:rPr>
                <w:lang w:val="ru-RU"/>
              </w:rPr>
              <w:t xml:space="preserve"> </w:t>
            </w:r>
            <w:r w:rsidRPr="006C4BDB">
              <w:rPr>
                <w:lang w:val="ru-RU"/>
              </w:rPr>
              <w:t>права Покупателя и</w:t>
            </w:r>
            <w:r>
              <w:rPr>
                <w:lang w:val="ru-RU"/>
              </w:rPr>
              <w:t>ли обязанности У</w:t>
            </w:r>
            <w:r w:rsidRPr="006C4BDB">
              <w:rPr>
                <w:lang w:val="ru-RU"/>
              </w:rPr>
              <w:t xml:space="preserve">частника торгов; либо </w:t>
            </w:r>
          </w:p>
          <w:p w14:paraId="77FC8DF0" w14:textId="77777777" w:rsidR="004A2104" w:rsidRPr="006C4BDB" w:rsidRDefault="004A2104" w:rsidP="00360FD9">
            <w:pPr>
              <w:pStyle w:val="Heading3"/>
              <w:numPr>
                <w:ilvl w:val="2"/>
                <w:numId w:val="54"/>
              </w:numPr>
              <w:spacing w:after="180"/>
              <w:rPr>
                <w:lang w:val="ru-RU"/>
              </w:rPr>
            </w:pPr>
            <w:r>
              <w:rPr>
                <w:lang w:val="ru-RU"/>
              </w:rPr>
              <w:t>устранение</w:t>
            </w:r>
            <w:r w:rsidRPr="006C4BDB">
              <w:rPr>
                <w:lang w:val="ru-RU"/>
              </w:rPr>
              <w:t xml:space="preserve"> которых может поставить в неравные условия других участников торгов, подавших заявки в существенной мере отвечающие установленным требованиям.</w:t>
            </w:r>
          </w:p>
          <w:p w14:paraId="2EDE200F" w14:textId="77777777" w:rsidR="004A2104" w:rsidRPr="006C4BDB" w:rsidRDefault="004A2104" w:rsidP="00360FD9">
            <w:pPr>
              <w:pStyle w:val="Sub-ClauseText"/>
              <w:numPr>
                <w:ilvl w:val="1"/>
                <w:numId w:val="44"/>
              </w:numPr>
              <w:spacing w:before="0" w:after="180"/>
              <w:rPr>
                <w:spacing w:val="0"/>
                <w:lang w:val="ru-RU"/>
              </w:rPr>
            </w:pPr>
            <w:r w:rsidRPr="006C4BDB">
              <w:rPr>
                <w:lang w:val="ru-RU"/>
              </w:rPr>
              <w:t xml:space="preserve">Технические аспекты заявки на участие в торгах, поданной согласно положениям пунктов 16 и 17 ИУТ, рассматриваются Покупателем для определения их соответствия требованиям раздела </w:t>
            </w:r>
            <w:r w:rsidRPr="006C4BDB">
              <w:t>VI</w:t>
            </w:r>
            <w:r w:rsidRPr="006C4BDB">
              <w:rPr>
                <w:lang w:val="ru-RU"/>
              </w:rPr>
              <w:t xml:space="preserve"> «Перечень требований» и выявления каких-либо существенных отклонений, оговорок или отсутствующих сведений или документов.</w:t>
            </w:r>
          </w:p>
          <w:p w14:paraId="1A809A45" w14:textId="1541FFEC" w:rsidR="004A2104" w:rsidRPr="006C4BDB" w:rsidRDefault="004A2104" w:rsidP="00360FD9">
            <w:pPr>
              <w:pStyle w:val="Sub-ClauseText"/>
              <w:numPr>
                <w:ilvl w:val="1"/>
                <w:numId w:val="44"/>
              </w:numPr>
              <w:spacing w:before="0" w:after="180"/>
              <w:rPr>
                <w:spacing w:val="0"/>
                <w:lang w:val="ru-RU"/>
              </w:rPr>
            </w:pPr>
            <w:r w:rsidRPr="006C4BDB">
              <w:rPr>
                <w:lang w:val="ru-RU"/>
              </w:rPr>
              <w:t>Если заявка не соответствует в</w:t>
            </w:r>
            <w:r>
              <w:rPr>
                <w:lang w:val="ru-RU"/>
              </w:rPr>
              <w:t xml:space="preserve"> существенной мере требованиям </w:t>
            </w:r>
            <w:r w:rsidR="001366AD">
              <w:rPr>
                <w:lang w:val="ru-RU"/>
              </w:rPr>
              <w:t>Тендерной документации</w:t>
            </w:r>
            <w:r w:rsidRPr="006C4BDB">
              <w:rPr>
                <w:lang w:val="ru-RU"/>
              </w:rPr>
              <w:t>, она подлежит отклонению Покупателем и не может быть впоследствии признана отвечающей требованиям путем устранения в ней существенных отклонений, оговорок или предоставления отсутствующих сведений или документов.</w:t>
            </w:r>
          </w:p>
        </w:tc>
      </w:tr>
      <w:tr w:rsidR="004A2104" w:rsidRPr="00C670ED" w14:paraId="08D48088" w14:textId="77777777" w:rsidTr="00F97B50">
        <w:tc>
          <w:tcPr>
            <w:tcW w:w="2250" w:type="dxa"/>
          </w:tcPr>
          <w:p w14:paraId="08086B3F" w14:textId="77777777" w:rsidR="004A2104" w:rsidRPr="006C4BDB" w:rsidRDefault="004A2104" w:rsidP="00F97B50">
            <w:pPr>
              <w:pStyle w:val="a1"/>
            </w:pPr>
            <w:bookmarkStart w:id="223" w:name="_Toc438438854"/>
            <w:bookmarkStart w:id="224" w:name="_Toc438532636"/>
            <w:bookmarkStart w:id="225" w:name="_Toc438733998"/>
            <w:bookmarkStart w:id="226" w:name="_Toc438907035"/>
            <w:bookmarkStart w:id="227" w:name="_Toc438907234"/>
            <w:bookmarkStart w:id="228" w:name="_Toc151847316"/>
            <w:bookmarkStart w:id="229" w:name="_Toc151922116"/>
            <w:r w:rsidRPr="006C4BDB">
              <w:lastRenderedPageBreak/>
              <w:t>30.</w:t>
            </w:r>
            <w:r>
              <w:t xml:space="preserve"> Несоответстви</w:t>
            </w:r>
            <w:r w:rsidRPr="006C4BDB">
              <w:t>, ошибки и недостатки</w:t>
            </w:r>
            <w:bookmarkStart w:id="230" w:name="_Hlt438533232"/>
            <w:bookmarkEnd w:id="223"/>
            <w:bookmarkEnd w:id="224"/>
            <w:bookmarkEnd w:id="225"/>
            <w:bookmarkEnd w:id="226"/>
            <w:bookmarkEnd w:id="227"/>
            <w:bookmarkEnd w:id="228"/>
            <w:bookmarkEnd w:id="229"/>
            <w:bookmarkEnd w:id="230"/>
          </w:p>
        </w:tc>
        <w:tc>
          <w:tcPr>
            <w:tcW w:w="7110" w:type="dxa"/>
          </w:tcPr>
          <w:p w14:paraId="4606F61A" w14:textId="77777777" w:rsidR="004A2104" w:rsidRPr="00731B44" w:rsidRDefault="004A2104" w:rsidP="00360FD9">
            <w:pPr>
              <w:pStyle w:val="Sub-ClauseText"/>
              <w:numPr>
                <w:ilvl w:val="1"/>
                <w:numId w:val="45"/>
              </w:numPr>
              <w:spacing w:before="0" w:after="200"/>
              <w:rPr>
                <w:spacing w:val="0"/>
                <w:lang w:val="ru-RU"/>
              </w:rPr>
            </w:pPr>
            <w:r w:rsidRPr="006C4BDB">
              <w:rPr>
                <w:lang w:val="ru-RU"/>
              </w:rPr>
              <w:t>Если</w:t>
            </w:r>
            <w:r w:rsidRPr="00731B44">
              <w:rPr>
                <w:lang w:val="ru-RU"/>
              </w:rPr>
              <w:t xml:space="preserve"> </w:t>
            </w:r>
            <w:r>
              <w:rPr>
                <w:lang w:val="ru-RU"/>
              </w:rPr>
              <w:t>к</w:t>
            </w:r>
            <w:r w:rsidRPr="006C4BDB">
              <w:rPr>
                <w:lang w:val="ru-RU"/>
              </w:rPr>
              <w:t>онкурсная</w:t>
            </w:r>
            <w:r w:rsidRPr="00731B44">
              <w:rPr>
                <w:lang w:val="ru-RU"/>
              </w:rPr>
              <w:t xml:space="preserve"> </w:t>
            </w:r>
            <w:r w:rsidRPr="006C4BDB">
              <w:rPr>
                <w:lang w:val="ru-RU"/>
              </w:rPr>
              <w:t>заявка</w:t>
            </w:r>
            <w:r w:rsidRPr="00731B44">
              <w:rPr>
                <w:lang w:val="ru-RU"/>
              </w:rPr>
              <w:t xml:space="preserve"> </w:t>
            </w:r>
            <w:r w:rsidRPr="006C4BDB">
              <w:rPr>
                <w:lang w:val="ru-RU"/>
              </w:rPr>
              <w:t>в</w:t>
            </w:r>
            <w:r w:rsidRPr="00731B44">
              <w:rPr>
                <w:lang w:val="ru-RU"/>
              </w:rPr>
              <w:t xml:space="preserve"> </w:t>
            </w:r>
            <w:r w:rsidRPr="006C4BDB">
              <w:rPr>
                <w:lang w:val="ru-RU"/>
              </w:rPr>
              <w:t>существенной</w:t>
            </w:r>
            <w:r w:rsidRPr="00731B44">
              <w:rPr>
                <w:lang w:val="ru-RU"/>
              </w:rPr>
              <w:t xml:space="preserve"> </w:t>
            </w:r>
            <w:r w:rsidRPr="006C4BDB">
              <w:rPr>
                <w:lang w:val="ru-RU"/>
              </w:rPr>
              <w:t>мере</w:t>
            </w:r>
            <w:r w:rsidRPr="00731B44">
              <w:rPr>
                <w:lang w:val="ru-RU"/>
              </w:rPr>
              <w:t xml:space="preserve"> </w:t>
            </w:r>
            <w:r w:rsidRPr="006C4BDB">
              <w:rPr>
                <w:lang w:val="ru-RU"/>
              </w:rPr>
              <w:t>соответствует</w:t>
            </w:r>
            <w:r w:rsidRPr="00731B44">
              <w:rPr>
                <w:lang w:val="ru-RU"/>
              </w:rPr>
              <w:t xml:space="preserve"> </w:t>
            </w:r>
            <w:r w:rsidRPr="006C4BDB">
              <w:rPr>
                <w:lang w:val="ru-RU"/>
              </w:rPr>
              <w:t>установленным</w:t>
            </w:r>
            <w:r w:rsidRPr="00731B44">
              <w:rPr>
                <w:lang w:val="ru-RU"/>
              </w:rPr>
              <w:t xml:space="preserve"> </w:t>
            </w:r>
            <w:r w:rsidRPr="006C4BDB">
              <w:rPr>
                <w:lang w:val="ru-RU"/>
              </w:rPr>
              <w:t>требованиям</w:t>
            </w:r>
            <w:r w:rsidRPr="00731B44">
              <w:rPr>
                <w:lang w:val="ru-RU"/>
              </w:rPr>
              <w:t xml:space="preserve">, </w:t>
            </w:r>
            <w:r w:rsidRPr="006C4BDB">
              <w:rPr>
                <w:lang w:val="ru-RU"/>
              </w:rPr>
              <w:t>Покупатель</w:t>
            </w:r>
            <w:r w:rsidRPr="00731B44">
              <w:rPr>
                <w:lang w:val="ru-RU"/>
              </w:rPr>
              <w:t xml:space="preserve"> </w:t>
            </w:r>
            <w:r w:rsidRPr="006C4BDB">
              <w:rPr>
                <w:lang w:val="ru-RU"/>
              </w:rPr>
              <w:t>вправе</w:t>
            </w:r>
            <w:r w:rsidRPr="00731B44">
              <w:rPr>
                <w:lang w:val="ru-RU"/>
              </w:rPr>
              <w:t xml:space="preserve"> </w:t>
            </w:r>
            <w:r w:rsidRPr="006C4BDB">
              <w:rPr>
                <w:lang w:val="ru-RU"/>
              </w:rPr>
              <w:t>пренебречь</w:t>
            </w:r>
            <w:r w:rsidRPr="00731B44">
              <w:rPr>
                <w:lang w:val="ru-RU"/>
              </w:rPr>
              <w:t xml:space="preserve"> </w:t>
            </w:r>
            <w:r w:rsidRPr="006C4BDB">
              <w:rPr>
                <w:lang w:val="ru-RU"/>
              </w:rPr>
              <w:t>выявленными</w:t>
            </w:r>
            <w:r w:rsidRPr="00731B44">
              <w:rPr>
                <w:lang w:val="ru-RU"/>
              </w:rPr>
              <w:t xml:space="preserve"> </w:t>
            </w:r>
            <w:r w:rsidRPr="006C4BDB">
              <w:rPr>
                <w:lang w:val="ru-RU"/>
              </w:rPr>
              <w:t>в</w:t>
            </w:r>
            <w:r w:rsidRPr="00731B44">
              <w:rPr>
                <w:lang w:val="ru-RU"/>
              </w:rPr>
              <w:t xml:space="preserve"> </w:t>
            </w:r>
            <w:r w:rsidRPr="006C4BDB">
              <w:rPr>
                <w:lang w:val="ru-RU"/>
              </w:rPr>
              <w:t>ней</w:t>
            </w:r>
            <w:r w:rsidRPr="00731B44">
              <w:rPr>
                <w:lang w:val="ru-RU"/>
              </w:rPr>
              <w:t xml:space="preserve"> </w:t>
            </w:r>
            <w:r w:rsidRPr="006C4BDB">
              <w:rPr>
                <w:lang w:val="ru-RU"/>
              </w:rPr>
              <w:t>недостатками</w:t>
            </w:r>
            <w:r w:rsidRPr="00731B44">
              <w:rPr>
                <w:spacing w:val="0"/>
                <w:lang w:val="ru-RU"/>
              </w:rPr>
              <w:t xml:space="preserve">. </w:t>
            </w:r>
          </w:p>
          <w:p w14:paraId="141C0F5A" w14:textId="77777777" w:rsidR="004A2104" w:rsidRPr="006C4BDB" w:rsidRDefault="004A2104" w:rsidP="00360FD9">
            <w:pPr>
              <w:pStyle w:val="Sub-ClauseText"/>
              <w:numPr>
                <w:ilvl w:val="1"/>
                <w:numId w:val="45"/>
              </w:numPr>
              <w:spacing w:before="0" w:after="200"/>
              <w:rPr>
                <w:spacing w:val="0"/>
                <w:lang w:val="ru-RU"/>
              </w:rPr>
            </w:pPr>
            <w:r w:rsidRPr="006C4BDB">
              <w:rPr>
                <w:spacing w:val="0"/>
                <w:lang w:val="ru-RU"/>
              </w:rPr>
              <w:t>Если конкурсная заявка в существенной мере соответствует установленным требованиям, По</w:t>
            </w:r>
            <w:r>
              <w:rPr>
                <w:spacing w:val="0"/>
                <w:lang w:val="ru-RU"/>
              </w:rPr>
              <w:t>купатель вправе потребовать от У</w:t>
            </w:r>
            <w:r w:rsidRPr="006C4BDB">
              <w:rPr>
                <w:spacing w:val="0"/>
                <w:lang w:val="ru-RU"/>
              </w:rPr>
              <w:t xml:space="preserve">частника торгов в разумный срок представить необходимую информацию или документацию для устранения несущественных отклонений или недостатков в заявке, связанных с требованиями к документации.  Такие недостатки не должны быть связаны с каким-либо аспектом цены </w:t>
            </w:r>
            <w:r>
              <w:rPr>
                <w:spacing w:val="0"/>
                <w:lang w:val="ru-RU"/>
              </w:rPr>
              <w:t>З</w:t>
            </w:r>
            <w:r w:rsidRPr="006C4BDB">
              <w:rPr>
                <w:spacing w:val="0"/>
                <w:lang w:val="ru-RU"/>
              </w:rPr>
              <w:t>аявки</w:t>
            </w:r>
            <w:r>
              <w:rPr>
                <w:spacing w:val="0"/>
                <w:lang w:val="ru-RU"/>
              </w:rPr>
              <w:t>.  Невыполнение У</w:t>
            </w:r>
            <w:r w:rsidRPr="006C4BDB">
              <w:rPr>
                <w:spacing w:val="0"/>
                <w:lang w:val="ru-RU"/>
              </w:rPr>
              <w:t xml:space="preserve">частником торгов данного требования может привести к отклонению его </w:t>
            </w:r>
            <w:r>
              <w:rPr>
                <w:spacing w:val="0"/>
                <w:lang w:val="ru-RU"/>
              </w:rPr>
              <w:t>З</w:t>
            </w:r>
            <w:r w:rsidRPr="006C4BDB">
              <w:rPr>
                <w:spacing w:val="0"/>
                <w:lang w:val="ru-RU"/>
              </w:rPr>
              <w:t>аявки.</w:t>
            </w:r>
          </w:p>
          <w:p w14:paraId="1385A340" w14:textId="77777777" w:rsidR="004A2104" w:rsidRPr="006C4BDB" w:rsidRDefault="004A2104" w:rsidP="00360FD9">
            <w:pPr>
              <w:pStyle w:val="Sub-ClauseText"/>
              <w:numPr>
                <w:ilvl w:val="1"/>
                <w:numId w:val="45"/>
              </w:numPr>
              <w:spacing w:before="0" w:after="200"/>
              <w:rPr>
                <w:spacing w:val="0"/>
                <w:lang w:val="ru-RU"/>
              </w:rPr>
            </w:pPr>
            <w:r w:rsidRPr="006C4BDB">
              <w:rPr>
                <w:spacing w:val="0"/>
                <w:lang w:val="ru-RU"/>
              </w:rPr>
              <w:lastRenderedPageBreak/>
              <w:t>Если конкурсная заявка в существенной мере соответствует установленным требованиям, Покупатель должен устранить</w:t>
            </w:r>
            <w:r w:rsidRPr="006C4BDB">
              <w:rPr>
                <w:lang w:val="ru-RU"/>
              </w:rPr>
              <w:t xml:space="preserve"> несущественные количественные</w:t>
            </w:r>
            <w:r>
              <w:rPr>
                <w:lang w:val="ru-RU"/>
              </w:rPr>
              <w:t xml:space="preserve"> несоответствия, относящиеся к Ц</w:t>
            </w:r>
            <w:r w:rsidRPr="006C4BDB">
              <w:rPr>
                <w:lang w:val="ru-RU"/>
              </w:rPr>
              <w:t>ене</w:t>
            </w:r>
            <w:r>
              <w:rPr>
                <w:lang w:val="ru-RU"/>
              </w:rPr>
              <w:t xml:space="preserve"> З</w:t>
            </w:r>
            <w:r w:rsidRPr="006C4BDB">
              <w:rPr>
                <w:lang w:val="ru-RU"/>
              </w:rPr>
              <w:t xml:space="preserve">аявки. </w:t>
            </w:r>
            <w:r>
              <w:rPr>
                <w:lang w:val="ru-RU"/>
              </w:rPr>
              <w:t>В этих целях Ц</w:t>
            </w:r>
            <w:r w:rsidRPr="006C4BDB">
              <w:rPr>
                <w:lang w:val="ru-RU"/>
              </w:rPr>
              <w:t xml:space="preserve">ена </w:t>
            </w:r>
            <w:r>
              <w:rPr>
                <w:lang w:val="ru-RU"/>
              </w:rPr>
              <w:t>З</w:t>
            </w:r>
            <w:r w:rsidRPr="006C4BDB">
              <w:rPr>
                <w:lang w:val="ru-RU"/>
              </w:rPr>
              <w:t xml:space="preserve">аявки корректируется только для целей сравнения, чтобы отразить цену недостающего или несоответствующего товара или компонента в порядке, </w:t>
            </w:r>
            <w:r w:rsidRPr="006C4BDB">
              <w:rPr>
                <w:b/>
                <w:lang w:val="ru-RU"/>
              </w:rPr>
              <w:t>указанном в УТ.</w:t>
            </w:r>
          </w:p>
        </w:tc>
      </w:tr>
      <w:tr w:rsidR="004A2104" w:rsidRPr="00C670ED" w14:paraId="54968799" w14:textId="77777777" w:rsidTr="00F97B50">
        <w:tc>
          <w:tcPr>
            <w:tcW w:w="2250" w:type="dxa"/>
            <w:tcBorders>
              <w:bottom w:val="nil"/>
            </w:tcBorders>
          </w:tcPr>
          <w:p w14:paraId="5B53904F" w14:textId="77777777" w:rsidR="004A2104" w:rsidRPr="006C4BDB" w:rsidRDefault="004A2104" w:rsidP="00F97B50">
            <w:pPr>
              <w:pStyle w:val="a1"/>
            </w:pPr>
            <w:bookmarkStart w:id="231" w:name="_Toc151847317"/>
            <w:bookmarkStart w:id="232" w:name="_Toc151922117"/>
            <w:bookmarkStart w:id="233" w:name="_Toc100032323"/>
            <w:bookmarkStart w:id="234" w:name="_Toc320179006"/>
            <w:r w:rsidRPr="006C4BDB">
              <w:lastRenderedPageBreak/>
              <w:t>31.</w:t>
            </w:r>
            <w:r>
              <w:t xml:space="preserve"> </w:t>
            </w:r>
            <w:r w:rsidRPr="006C4BDB">
              <w:t>Исправление арифметических ошибок</w:t>
            </w:r>
            <w:bookmarkEnd w:id="231"/>
            <w:bookmarkEnd w:id="232"/>
            <w:r w:rsidRPr="006C4BDB">
              <w:t xml:space="preserve"> </w:t>
            </w:r>
            <w:bookmarkEnd w:id="233"/>
            <w:bookmarkEnd w:id="234"/>
          </w:p>
          <w:p w14:paraId="2FD41BAA" w14:textId="77777777" w:rsidR="004A2104" w:rsidRPr="006C4BDB" w:rsidRDefault="004A2104" w:rsidP="00F97B50">
            <w:pPr>
              <w:pStyle w:val="Sec1-Clauses"/>
              <w:tabs>
                <w:tab w:val="clear" w:pos="360"/>
                <w:tab w:val="num" w:pos="324"/>
              </w:tabs>
              <w:spacing w:after="200"/>
              <w:ind w:left="144" w:hanging="180"/>
              <w:jc w:val="both"/>
              <w:rPr>
                <w:spacing w:val="-2"/>
                <w:lang w:val="ru-RU"/>
              </w:rPr>
            </w:pPr>
          </w:p>
        </w:tc>
        <w:tc>
          <w:tcPr>
            <w:tcW w:w="7110" w:type="dxa"/>
          </w:tcPr>
          <w:p w14:paraId="773610FC" w14:textId="77777777" w:rsidR="004A2104" w:rsidRPr="006C4BDB" w:rsidRDefault="004A2104" w:rsidP="00360FD9">
            <w:pPr>
              <w:pStyle w:val="Sub-ClauseText"/>
              <w:numPr>
                <w:ilvl w:val="1"/>
                <w:numId w:val="45"/>
              </w:numPr>
              <w:spacing w:before="0" w:after="200"/>
              <w:rPr>
                <w:spacing w:val="0"/>
                <w:lang w:val="ru-RU"/>
              </w:rPr>
            </w:pPr>
            <w:r w:rsidRPr="006C4BDB">
              <w:rPr>
                <w:spacing w:val="0"/>
                <w:lang w:val="ru-RU"/>
              </w:rPr>
              <w:t xml:space="preserve">При условии, что </w:t>
            </w:r>
            <w:r>
              <w:rPr>
                <w:spacing w:val="0"/>
                <w:lang w:val="ru-RU"/>
              </w:rPr>
              <w:t>З</w:t>
            </w:r>
            <w:r w:rsidRPr="006C4BDB">
              <w:rPr>
                <w:spacing w:val="0"/>
                <w:lang w:val="ru-RU"/>
              </w:rPr>
              <w:t>аявка в существенной мере соответствует установленным требованиям, Покупатель исправляет арифметические ошибки, в случае их выявления, в соответствии со следующим принципом:</w:t>
            </w:r>
          </w:p>
          <w:p w14:paraId="703697A5" w14:textId="77777777" w:rsidR="004A2104" w:rsidRPr="006C4BDB" w:rsidRDefault="004A2104" w:rsidP="00360FD9">
            <w:pPr>
              <w:pStyle w:val="Heading3"/>
              <w:numPr>
                <w:ilvl w:val="2"/>
                <w:numId w:val="55"/>
              </w:numPr>
              <w:rPr>
                <w:lang w:val="ru-RU"/>
              </w:rPr>
            </w:pPr>
            <w:r w:rsidRPr="006C4BDB">
              <w:rPr>
                <w:lang w:val="ru-RU"/>
              </w:rPr>
              <w:t>при выявлении расхождений между ценой за единицу и общей ценой, полученной путем умножения единичной цены на количество единиц, преимущественную силу будет иметь цена за единицу, а общая цена подлежит корректировке. Однако, если, по мнению Покупателя, в цене за единицу содержится явная ошибка с постановкой запятой, отделяющей целое число от его дробной части, в этом случае преимущественную силу будет иметь общая цена, а цена за единицу подлежит корректировке;</w:t>
            </w:r>
          </w:p>
          <w:p w14:paraId="796477C5" w14:textId="77777777" w:rsidR="004A2104" w:rsidRPr="006C4BDB" w:rsidRDefault="004A2104" w:rsidP="00360FD9">
            <w:pPr>
              <w:pStyle w:val="Heading3"/>
              <w:numPr>
                <w:ilvl w:val="2"/>
                <w:numId w:val="55"/>
              </w:numPr>
              <w:rPr>
                <w:lang w:val="ru-RU"/>
              </w:rPr>
            </w:pPr>
            <w:r w:rsidRPr="006C4BDB">
              <w:rPr>
                <w:lang w:val="ru-RU"/>
              </w:rPr>
              <w:t>в случае возникновения ошибки в подсчете итоговой суммы при сложении или вычитании сумм промежуточных итогов, преимущественную силу будут иметь суммы промежуточных итогов, а итоговая сумма подлежит корректировке;</w:t>
            </w:r>
          </w:p>
          <w:p w14:paraId="1E53B0E3" w14:textId="77777777" w:rsidR="004A2104" w:rsidRPr="006C4BDB" w:rsidRDefault="004A2104" w:rsidP="00360FD9">
            <w:pPr>
              <w:pStyle w:val="Heading3"/>
              <w:numPr>
                <w:ilvl w:val="2"/>
                <w:numId w:val="55"/>
              </w:numPr>
              <w:rPr>
                <w:lang w:val="ru-RU"/>
              </w:rPr>
            </w:pPr>
            <w:r w:rsidRPr="006C4BDB">
              <w:rPr>
                <w:lang w:val="ru-RU"/>
              </w:rPr>
              <w:t>в случае возникновения расхождений между суммами, указанными прописью и цифрами, преимущественную силу имеет сумма, указанная прописью. Однако, если сумма, указанная прописью содержит арифметическую ошибку, преимущественную силу будет иметь сумма, указанная цифрами, с учетом подпунктов (</w:t>
            </w:r>
            <w:r w:rsidRPr="006C4BDB">
              <w:t>a</w:t>
            </w:r>
            <w:r w:rsidRPr="006C4BDB">
              <w:rPr>
                <w:lang w:val="ru-RU"/>
              </w:rPr>
              <w:t>) и (</w:t>
            </w:r>
            <w:r w:rsidRPr="006C4BDB">
              <w:t>b</w:t>
            </w:r>
            <w:r w:rsidRPr="006C4BDB">
              <w:rPr>
                <w:lang w:val="ru-RU"/>
              </w:rPr>
              <w:t>) выше.</w:t>
            </w:r>
          </w:p>
          <w:p w14:paraId="0BB5B2BC" w14:textId="77777777" w:rsidR="004A2104" w:rsidRPr="006C4BDB" w:rsidRDefault="004A2104" w:rsidP="00360FD9">
            <w:pPr>
              <w:pStyle w:val="Sub-ClauseText"/>
              <w:numPr>
                <w:ilvl w:val="0"/>
                <w:numId w:val="85"/>
              </w:numPr>
              <w:spacing w:after="200"/>
              <w:rPr>
                <w:spacing w:val="0"/>
                <w:lang w:val="ru-RU"/>
              </w:rPr>
            </w:pPr>
            <w:r>
              <w:rPr>
                <w:lang w:val="ru-RU"/>
              </w:rPr>
              <w:t>Если У</w:t>
            </w:r>
            <w:r w:rsidRPr="006C4BDB">
              <w:rPr>
                <w:lang w:val="ru-RU"/>
              </w:rPr>
              <w:t>частник торгов выразит несогласие с исправлением ошибок в соответствии с пунктом 31.1 ИУТ, подан</w:t>
            </w:r>
            <w:r>
              <w:rPr>
                <w:lang w:val="ru-RU"/>
              </w:rPr>
              <w:t>ная им З</w:t>
            </w:r>
            <w:r w:rsidRPr="006C4BDB">
              <w:rPr>
                <w:lang w:val="ru-RU"/>
              </w:rPr>
              <w:t>аявка будет признана несоответствующей установленным требованиям.</w:t>
            </w:r>
          </w:p>
        </w:tc>
      </w:tr>
      <w:tr w:rsidR="004A2104" w:rsidRPr="00C670ED" w14:paraId="0F4D8697" w14:textId="77777777" w:rsidTr="00F97B50">
        <w:tc>
          <w:tcPr>
            <w:tcW w:w="2250" w:type="dxa"/>
          </w:tcPr>
          <w:p w14:paraId="2DDCE65A" w14:textId="77777777" w:rsidR="004A2104" w:rsidRPr="006C4BDB" w:rsidRDefault="004A2104" w:rsidP="00F97B50">
            <w:pPr>
              <w:pStyle w:val="a1"/>
            </w:pPr>
            <w:bookmarkStart w:id="235" w:name="_Toc151847318"/>
            <w:bookmarkStart w:id="236" w:name="_Toc151922118"/>
            <w:bookmarkStart w:id="237" w:name="_Toc438438857"/>
            <w:bookmarkStart w:id="238" w:name="_Toc438532646"/>
            <w:bookmarkStart w:id="239" w:name="_Toc438734001"/>
            <w:bookmarkStart w:id="240" w:name="_Toc438907038"/>
            <w:bookmarkStart w:id="241" w:name="_Toc438907237"/>
            <w:r w:rsidRPr="006C4BDB">
              <w:t>32.</w:t>
            </w:r>
            <w:r>
              <w:t xml:space="preserve"> </w:t>
            </w:r>
            <w:r w:rsidRPr="006C4BDB">
              <w:t>Пересчет в единую валюту</w:t>
            </w:r>
            <w:bookmarkEnd w:id="235"/>
            <w:bookmarkEnd w:id="236"/>
            <w:r w:rsidRPr="006C4BDB">
              <w:t xml:space="preserve"> </w:t>
            </w:r>
            <w:bookmarkEnd w:id="237"/>
            <w:bookmarkEnd w:id="238"/>
            <w:bookmarkEnd w:id="239"/>
            <w:bookmarkEnd w:id="240"/>
            <w:bookmarkEnd w:id="241"/>
          </w:p>
        </w:tc>
        <w:tc>
          <w:tcPr>
            <w:tcW w:w="7110" w:type="dxa"/>
          </w:tcPr>
          <w:p w14:paraId="0E7DE882" w14:textId="77777777" w:rsidR="004A2104" w:rsidRPr="006C4BDB" w:rsidRDefault="004A2104" w:rsidP="00360FD9">
            <w:pPr>
              <w:pStyle w:val="Sub-ClauseText"/>
              <w:keepNext/>
              <w:keepLines/>
              <w:numPr>
                <w:ilvl w:val="1"/>
                <w:numId w:val="46"/>
              </w:numPr>
              <w:spacing w:before="0" w:after="240"/>
              <w:ind w:left="605" w:hanging="605"/>
              <w:rPr>
                <w:b/>
                <w:spacing w:val="0"/>
                <w:lang w:val="ru-RU"/>
              </w:rPr>
            </w:pPr>
            <w:r w:rsidRPr="006C4BDB">
              <w:rPr>
                <w:lang w:val="ru-RU"/>
              </w:rPr>
              <w:t xml:space="preserve">Для целей оценки и сравнения заявок валюта(ы) </w:t>
            </w:r>
            <w:r>
              <w:rPr>
                <w:lang w:val="ru-RU"/>
              </w:rPr>
              <w:t>З</w:t>
            </w:r>
            <w:r w:rsidRPr="006C4BDB">
              <w:rPr>
                <w:lang w:val="ru-RU"/>
              </w:rPr>
              <w:t xml:space="preserve">аявки будет(ут) пересчитана(ы) в единую валюту в соответствии с порядком, </w:t>
            </w:r>
            <w:r w:rsidRPr="006C4BDB">
              <w:rPr>
                <w:b/>
                <w:lang w:val="ru-RU"/>
              </w:rPr>
              <w:t>предусмотренным</w:t>
            </w:r>
            <w:r w:rsidRPr="006C4BDB">
              <w:rPr>
                <w:b/>
                <w:spacing w:val="0"/>
                <w:lang w:val="ru-RU"/>
              </w:rPr>
              <w:t xml:space="preserve"> в УТ.</w:t>
            </w:r>
          </w:p>
        </w:tc>
      </w:tr>
      <w:tr w:rsidR="004A2104" w:rsidRPr="00C670ED" w14:paraId="28FB981B" w14:textId="77777777" w:rsidTr="00F97B50">
        <w:tc>
          <w:tcPr>
            <w:tcW w:w="2250" w:type="dxa"/>
          </w:tcPr>
          <w:p w14:paraId="2C310DA6" w14:textId="77777777" w:rsidR="004A2104" w:rsidRPr="006C4BDB" w:rsidRDefault="004A2104" w:rsidP="00F97B50">
            <w:pPr>
              <w:pStyle w:val="a1"/>
            </w:pPr>
            <w:bookmarkStart w:id="242" w:name="_Toc438438858"/>
            <w:bookmarkStart w:id="243" w:name="_Toc438532647"/>
            <w:bookmarkStart w:id="244" w:name="_Toc438734002"/>
            <w:bookmarkStart w:id="245" w:name="_Toc438907039"/>
            <w:bookmarkStart w:id="246" w:name="_Toc438907238"/>
            <w:bookmarkStart w:id="247" w:name="_Toc151847319"/>
            <w:bookmarkStart w:id="248" w:name="_Toc151922119"/>
            <w:r w:rsidRPr="006C4BDB">
              <w:lastRenderedPageBreak/>
              <w:t>33.</w:t>
            </w:r>
            <w:bookmarkEnd w:id="242"/>
            <w:bookmarkEnd w:id="243"/>
            <w:bookmarkEnd w:id="244"/>
            <w:bookmarkEnd w:id="245"/>
            <w:bookmarkEnd w:id="246"/>
            <w:r w:rsidRPr="006C4BDB">
              <w:t> Льготы местным производителям и поставщикам</w:t>
            </w:r>
            <w:bookmarkEnd w:id="247"/>
            <w:bookmarkEnd w:id="248"/>
            <w:r w:rsidRPr="006C4BDB">
              <w:t xml:space="preserve"> </w:t>
            </w:r>
          </w:p>
        </w:tc>
        <w:tc>
          <w:tcPr>
            <w:tcW w:w="7110" w:type="dxa"/>
          </w:tcPr>
          <w:p w14:paraId="70E55505" w14:textId="77777777" w:rsidR="004A2104" w:rsidRPr="006C4BDB" w:rsidRDefault="004A2104" w:rsidP="00360FD9">
            <w:pPr>
              <w:pStyle w:val="Sub-ClauseText"/>
              <w:numPr>
                <w:ilvl w:val="1"/>
                <w:numId w:val="47"/>
              </w:numPr>
              <w:spacing w:before="0" w:after="240"/>
              <w:rPr>
                <w:spacing w:val="0"/>
                <w:lang w:val="ru-RU"/>
              </w:rPr>
            </w:pPr>
            <w:r w:rsidRPr="006C4BDB">
              <w:rPr>
                <w:b/>
                <w:spacing w:val="0"/>
                <w:lang w:val="ru-RU"/>
              </w:rPr>
              <w:t>Если иное не указано в УТ</w:t>
            </w:r>
            <w:r w:rsidRPr="006C4BDB">
              <w:rPr>
                <w:spacing w:val="0"/>
                <w:lang w:val="ru-RU"/>
              </w:rPr>
              <w:t xml:space="preserve">, </w:t>
            </w:r>
            <w:r w:rsidRPr="006C4BDB">
              <w:rPr>
                <w:lang w:val="ru-RU"/>
              </w:rPr>
              <w:t>льготы местным производителям и поставщикам</w:t>
            </w:r>
            <w:r w:rsidRPr="006C4BDB">
              <w:rPr>
                <w:bCs/>
                <w:lang w:val="ru-RU"/>
              </w:rPr>
              <w:t xml:space="preserve"> </w:t>
            </w:r>
            <w:r w:rsidRPr="006C4BDB">
              <w:rPr>
                <w:spacing w:val="0"/>
                <w:lang w:val="ru-RU"/>
              </w:rPr>
              <w:t>не применяются.</w:t>
            </w:r>
          </w:p>
        </w:tc>
      </w:tr>
      <w:tr w:rsidR="004A2104" w:rsidRPr="006C4BDB" w14:paraId="0736CEBB" w14:textId="77777777" w:rsidTr="00F97B50">
        <w:tc>
          <w:tcPr>
            <w:tcW w:w="2250" w:type="dxa"/>
            <w:tcBorders>
              <w:bottom w:val="nil"/>
            </w:tcBorders>
          </w:tcPr>
          <w:p w14:paraId="5706FDE0" w14:textId="77777777" w:rsidR="004A2104" w:rsidRPr="006C4BDB" w:rsidRDefault="004A2104" w:rsidP="00F97B50">
            <w:pPr>
              <w:pStyle w:val="a1"/>
            </w:pPr>
            <w:bookmarkStart w:id="249" w:name="_Toc151847320"/>
            <w:bookmarkStart w:id="250" w:name="_Toc151922120"/>
            <w:bookmarkStart w:id="251" w:name="_Toc438438859"/>
            <w:bookmarkStart w:id="252" w:name="_Toc438532648"/>
            <w:bookmarkStart w:id="253" w:name="_Toc438734003"/>
            <w:bookmarkStart w:id="254" w:name="_Toc438907040"/>
            <w:bookmarkStart w:id="255" w:name="_Toc438907239"/>
            <w:r w:rsidRPr="006C4BDB">
              <w:t>34.</w:t>
            </w:r>
            <w:r>
              <w:t xml:space="preserve"> Оценка з</w:t>
            </w:r>
            <w:r w:rsidRPr="006C4BDB">
              <w:t>аявок</w:t>
            </w:r>
            <w:bookmarkEnd w:id="249"/>
            <w:bookmarkEnd w:id="250"/>
            <w:r w:rsidRPr="006C4BDB">
              <w:t xml:space="preserve"> </w:t>
            </w:r>
            <w:bookmarkStart w:id="256" w:name="_Hlt438533055"/>
            <w:bookmarkEnd w:id="251"/>
            <w:bookmarkEnd w:id="252"/>
            <w:bookmarkEnd w:id="253"/>
            <w:bookmarkEnd w:id="254"/>
            <w:bookmarkEnd w:id="255"/>
            <w:bookmarkEnd w:id="256"/>
          </w:p>
        </w:tc>
        <w:tc>
          <w:tcPr>
            <w:tcW w:w="7110" w:type="dxa"/>
            <w:tcBorders>
              <w:bottom w:val="nil"/>
            </w:tcBorders>
          </w:tcPr>
          <w:p w14:paraId="424671D0" w14:textId="77777777" w:rsidR="004A2104" w:rsidRPr="006C4BDB" w:rsidRDefault="004A2104" w:rsidP="00360FD9">
            <w:pPr>
              <w:pStyle w:val="Sub-ClauseText"/>
              <w:numPr>
                <w:ilvl w:val="1"/>
                <w:numId w:val="48"/>
              </w:numPr>
              <w:spacing w:before="0" w:after="200"/>
              <w:rPr>
                <w:spacing w:val="-2"/>
                <w:lang w:val="ru-RU"/>
              </w:rPr>
            </w:pPr>
            <w:r w:rsidRPr="006C4BDB">
              <w:rPr>
                <w:spacing w:val="-2"/>
                <w:lang w:val="ru-RU"/>
              </w:rPr>
              <w:t xml:space="preserve">При оценке заявок Покупатель будет использовать критерии и методику их применения, приведенные в настоящем пункте. Использование иных критериев и методик оценки не допускается. Применяя указанные критерии и методики, Покупатель определяет наиболее экономически выгодную заявку. </w:t>
            </w:r>
            <w:r w:rsidRPr="006C4BDB">
              <w:rPr>
                <w:lang w:val="ru-RU"/>
              </w:rPr>
              <w:t>Наиболее э</w:t>
            </w:r>
            <w:r>
              <w:rPr>
                <w:lang w:val="ru-RU"/>
              </w:rPr>
              <w:t>кономически выгодной считается З</w:t>
            </w:r>
            <w:r w:rsidRPr="006C4BDB">
              <w:rPr>
                <w:lang w:val="ru-RU"/>
              </w:rPr>
              <w:t>аявка Участника торгов, который соответствует ква</w:t>
            </w:r>
            <w:r>
              <w:rPr>
                <w:lang w:val="ru-RU"/>
              </w:rPr>
              <w:t>лификационным критериям, и чья З</w:t>
            </w:r>
            <w:r w:rsidRPr="006C4BDB">
              <w:rPr>
                <w:lang w:val="ru-RU"/>
              </w:rPr>
              <w:t>аявка была определена как:</w:t>
            </w:r>
            <w:r w:rsidRPr="006C4BDB">
              <w:rPr>
                <w:lang w:val="ru-RU"/>
              </w:rPr>
              <w:tab/>
            </w:r>
          </w:p>
          <w:p w14:paraId="23890092" w14:textId="2003BD47" w:rsidR="004A2104" w:rsidRPr="006C4BDB" w:rsidRDefault="004A2104" w:rsidP="00F97B50">
            <w:pPr>
              <w:pStyle w:val="Sub-ClauseText"/>
              <w:ind w:left="1108" w:hanging="446"/>
              <w:rPr>
                <w:lang w:val="ru-RU"/>
              </w:rPr>
            </w:pPr>
            <w:r w:rsidRPr="006C4BDB">
              <w:rPr>
                <w:spacing w:val="-2"/>
                <w:lang w:val="ru-RU"/>
              </w:rPr>
              <w:t xml:space="preserve"> (</w:t>
            </w:r>
            <w:r w:rsidRPr="006C4BDB">
              <w:rPr>
                <w:spacing w:val="-2"/>
              </w:rPr>
              <w:t>a</w:t>
            </w:r>
            <w:r w:rsidRPr="006C4BDB">
              <w:rPr>
                <w:spacing w:val="-2"/>
                <w:lang w:val="ru-RU"/>
              </w:rPr>
              <w:t xml:space="preserve">) </w:t>
            </w:r>
            <w:r w:rsidRPr="006C4BDB">
              <w:rPr>
                <w:lang w:val="ru-RU"/>
              </w:rPr>
              <w:t xml:space="preserve">в существенной мере отвечающая требованиям </w:t>
            </w:r>
            <w:r w:rsidR="001366AD">
              <w:rPr>
                <w:lang w:val="ru-RU"/>
              </w:rPr>
              <w:t>Тендерной документации</w:t>
            </w:r>
            <w:r w:rsidRPr="006C4BDB">
              <w:rPr>
                <w:lang w:val="ru-RU"/>
              </w:rPr>
              <w:t>; и</w:t>
            </w:r>
          </w:p>
          <w:p w14:paraId="59E7A9DE" w14:textId="77777777" w:rsidR="004A2104" w:rsidRPr="006C4BDB" w:rsidRDefault="004A2104" w:rsidP="00F97B50">
            <w:pPr>
              <w:pStyle w:val="Sub-ClauseText"/>
              <w:ind w:left="1108" w:hanging="446"/>
              <w:rPr>
                <w:lang w:val="ru-RU"/>
              </w:rPr>
            </w:pPr>
            <w:r w:rsidRPr="006C4BDB">
              <w:rPr>
                <w:lang w:val="ru-RU"/>
              </w:rPr>
              <w:t>(</w:t>
            </w:r>
            <w:r w:rsidRPr="006C4BDB">
              <w:t>b</w:t>
            </w:r>
            <w:r w:rsidRPr="006C4BDB">
              <w:rPr>
                <w:lang w:val="ru-RU"/>
              </w:rPr>
              <w:t>) имеющая наименьшую оценочную цену.</w:t>
            </w:r>
          </w:p>
          <w:p w14:paraId="276C98C5" w14:textId="77777777" w:rsidR="004A2104" w:rsidRPr="006C4BDB" w:rsidRDefault="004A2104" w:rsidP="00360FD9">
            <w:pPr>
              <w:pStyle w:val="Sub-ClauseText"/>
              <w:numPr>
                <w:ilvl w:val="1"/>
                <w:numId w:val="48"/>
              </w:numPr>
              <w:spacing w:before="0" w:after="200"/>
              <w:rPr>
                <w:spacing w:val="-2"/>
                <w:lang w:val="ru-RU"/>
              </w:rPr>
            </w:pPr>
            <w:r w:rsidRPr="006C4BDB">
              <w:rPr>
                <w:spacing w:val="-2"/>
                <w:lang w:val="ru-RU"/>
              </w:rPr>
              <w:t xml:space="preserve">При оценке </w:t>
            </w:r>
            <w:r>
              <w:rPr>
                <w:spacing w:val="-2"/>
                <w:lang w:val="ru-RU"/>
              </w:rPr>
              <w:t>З</w:t>
            </w:r>
            <w:r w:rsidRPr="006C4BDB">
              <w:rPr>
                <w:spacing w:val="-2"/>
                <w:lang w:val="ru-RU"/>
              </w:rPr>
              <w:t>аявок Покупатель должен учитывать следующее:</w:t>
            </w:r>
          </w:p>
          <w:p w14:paraId="0C2D7F5B" w14:textId="4A811DA4" w:rsidR="004A2104" w:rsidRPr="006C4BDB" w:rsidRDefault="004A2104" w:rsidP="00360FD9">
            <w:pPr>
              <w:pStyle w:val="Heading3"/>
              <w:numPr>
                <w:ilvl w:val="2"/>
                <w:numId w:val="56"/>
              </w:numPr>
              <w:spacing w:after="120"/>
              <w:rPr>
                <w:spacing w:val="-2"/>
                <w:lang w:val="ru-RU"/>
              </w:rPr>
            </w:pPr>
            <w:r w:rsidRPr="006C4BDB">
              <w:rPr>
                <w:spacing w:val="-2"/>
                <w:lang w:val="ru-RU"/>
              </w:rPr>
              <w:t>оценка производится</w:t>
            </w:r>
            <w:r>
              <w:rPr>
                <w:spacing w:val="-2"/>
                <w:lang w:val="ru-RU"/>
              </w:rPr>
              <w:t xml:space="preserve"> по Позициям или Л</w:t>
            </w:r>
            <w:r w:rsidRPr="006C4BDB">
              <w:rPr>
                <w:spacing w:val="-2"/>
                <w:lang w:val="ru-RU"/>
              </w:rPr>
              <w:t>отам (</w:t>
            </w:r>
            <w:r w:rsidR="00115E22">
              <w:rPr>
                <w:spacing w:val="-2"/>
                <w:lang w:val="ru-RU"/>
              </w:rPr>
              <w:t>контрактам</w:t>
            </w:r>
            <w:r w:rsidRPr="006C4BDB">
              <w:rPr>
                <w:spacing w:val="-2"/>
                <w:lang w:val="ru-RU"/>
              </w:rPr>
              <w:t xml:space="preserve">), </w:t>
            </w:r>
            <w:r w:rsidRPr="006C4BDB">
              <w:rPr>
                <w:b/>
                <w:spacing w:val="-2"/>
                <w:lang w:val="ru-RU"/>
              </w:rPr>
              <w:t>указанным в УТ</w:t>
            </w:r>
            <w:r w:rsidRPr="006C4BDB">
              <w:rPr>
                <w:spacing w:val="-2"/>
                <w:lang w:val="ru-RU"/>
              </w:rPr>
              <w:t xml:space="preserve">, </w:t>
            </w:r>
            <w:r>
              <w:rPr>
                <w:spacing w:val="-2"/>
                <w:lang w:val="ru-RU"/>
              </w:rPr>
              <w:t>и по Ц</w:t>
            </w:r>
            <w:r w:rsidRPr="006C4BDB">
              <w:rPr>
                <w:spacing w:val="-2"/>
                <w:lang w:val="ru-RU"/>
              </w:rPr>
              <w:t>ене</w:t>
            </w:r>
            <w:r>
              <w:rPr>
                <w:spacing w:val="-2"/>
                <w:lang w:val="ru-RU"/>
              </w:rPr>
              <w:t xml:space="preserve"> З</w:t>
            </w:r>
            <w:r w:rsidRPr="006C4BDB">
              <w:rPr>
                <w:spacing w:val="-2"/>
                <w:lang w:val="ru-RU"/>
              </w:rPr>
              <w:t>аявки, указанной в соответствии с пунктом 14;</w:t>
            </w:r>
          </w:p>
          <w:p w14:paraId="487B8BF7" w14:textId="77777777" w:rsidR="004A2104" w:rsidRPr="006C4BDB" w:rsidRDefault="004A2104" w:rsidP="00360FD9">
            <w:pPr>
              <w:pStyle w:val="Heading3"/>
              <w:numPr>
                <w:ilvl w:val="2"/>
                <w:numId w:val="56"/>
              </w:numPr>
              <w:spacing w:after="120"/>
              <w:rPr>
                <w:spacing w:val="-2"/>
                <w:lang w:val="ru-RU"/>
              </w:rPr>
            </w:pPr>
            <w:r w:rsidRPr="006C4BDB">
              <w:rPr>
                <w:spacing w:val="-2"/>
                <w:lang w:val="ru-RU"/>
              </w:rPr>
              <w:t>цена корректируется в связи с исправлением арифметических ошибок в соответствии с пунктом 31.1 ИУТ;</w:t>
            </w:r>
          </w:p>
          <w:p w14:paraId="46B56EA1" w14:textId="77777777" w:rsidR="004A2104" w:rsidRPr="006C4BDB" w:rsidRDefault="004A2104" w:rsidP="00360FD9">
            <w:pPr>
              <w:pStyle w:val="Heading3"/>
              <w:numPr>
                <w:ilvl w:val="2"/>
                <w:numId w:val="56"/>
              </w:numPr>
              <w:spacing w:after="120"/>
              <w:rPr>
                <w:spacing w:val="-2"/>
                <w:lang w:val="ru-RU"/>
              </w:rPr>
            </w:pPr>
            <w:r w:rsidRPr="006C4BDB">
              <w:rPr>
                <w:spacing w:val="-2"/>
                <w:lang w:val="ru-RU"/>
              </w:rPr>
              <w:t>цена корректируется в связи с предоставлением скидок в соответствии с пунктом 14.4 ИУТ;</w:t>
            </w:r>
          </w:p>
          <w:p w14:paraId="3961DF8B" w14:textId="77777777" w:rsidR="004A2104" w:rsidRPr="006C4BDB" w:rsidRDefault="004A2104" w:rsidP="00360FD9">
            <w:pPr>
              <w:pStyle w:val="Heading3"/>
              <w:numPr>
                <w:ilvl w:val="2"/>
                <w:numId w:val="56"/>
              </w:numPr>
              <w:spacing w:after="120"/>
              <w:rPr>
                <w:spacing w:val="-2"/>
                <w:lang w:val="ru-RU"/>
              </w:rPr>
            </w:pPr>
            <w:r w:rsidRPr="006C4BDB">
              <w:rPr>
                <w:spacing w:val="-2"/>
                <w:lang w:val="ru-RU"/>
              </w:rPr>
              <w:t>сумма, полученная в результате применения вышеуказанных пунктов (</w:t>
            </w:r>
            <w:r w:rsidRPr="006C4BDB">
              <w:rPr>
                <w:spacing w:val="-2"/>
              </w:rPr>
              <w:t>a</w:t>
            </w:r>
            <w:r w:rsidRPr="006C4BDB">
              <w:rPr>
                <w:spacing w:val="-2"/>
                <w:lang w:val="ru-RU"/>
              </w:rPr>
              <w:t>)-(</w:t>
            </w:r>
            <w:r w:rsidRPr="006C4BDB">
              <w:rPr>
                <w:spacing w:val="-2"/>
              </w:rPr>
              <w:t>c</w:t>
            </w:r>
            <w:r w:rsidRPr="006C4BDB">
              <w:rPr>
                <w:spacing w:val="-2"/>
                <w:lang w:val="ru-RU"/>
              </w:rPr>
              <w:t>), в случае необходимости, пересчитывается в единую валюту в соответствии с пунктом 32 ИУТ;</w:t>
            </w:r>
          </w:p>
          <w:p w14:paraId="7AC9B527" w14:textId="77777777" w:rsidR="004A2104" w:rsidRPr="006C4BDB" w:rsidRDefault="004A2104" w:rsidP="00360FD9">
            <w:pPr>
              <w:pStyle w:val="Heading3"/>
              <w:numPr>
                <w:ilvl w:val="2"/>
                <w:numId w:val="56"/>
              </w:numPr>
              <w:spacing w:after="120"/>
              <w:rPr>
                <w:spacing w:val="-2"/>
                <w:lang w:val="ru-RU"/>
              </w:rPr>
            </w:pPr>
            <w:r w:rsidRPr="006C4BDB">
              <w:rPr>
                <w:spacing w:val="-2"/>
                <w:lang w:val="ru-RU"/>
              </w:rPr>
              <w:t>цена корректируется в связи с несущественными количественными несоответствиями согласно пункту 30.3 ИУТ;</w:t>
            </w:r>
          </w:p>
          <w:p w14:paraId="27379B52" w14:textId="77777777" w:rsidR="004A2104" w:rsidRPr="006C4BDB" w:rsidRDefault="004A2104" w:rsidP="00360FD9">
            <w:pPr>
              <w:pStyle w:val="Heading3"/>
              <w:numPr>
                <w:ilvl w:val="2"/>
                <w:numId w:val="56"/>
              </w:numPr>
              <w:spacing w:after="120"/>
              <w:rPr>
                <w:spacing w:val="-2"/>
                <w:lang w:val="ru-RU"/>
              </w:rPr>
            </w:pPr>
            <w:r w:rsidRPr="006C4BDB">
              <w:rPr>
                <w:spacing w:val="-2"/>
                <w:lang w:val="ru-RU"/>
              </w:rPr>
              <w:t xml:space="preserve">дополнительные </w:t>
            </w:r>
            <w:r>
              <w:rPr>
                <w:spacing w:val="-2"/>
                <w:lang w:val="ru-RU"/>
              </w:rPr>
              <w:t>коэффициенты</w:t>
            </w:r>
            <w:r w:rsidRPr="006C4BDB">
              <w:rPr>
                <w:spacing w:val="-2"/>
                <w:lang w:val="ru-RU"/>
              </w:rPr>
              <w:t xml:space="preserve"> оценки, приведенные в разделе </w:t>
            </w:r>
            <w:r w:rsidRPr="006C4BDB">
              <w:rPr>
                <w:spacing w:val="-2"/>
              </w:rPr>
              <w:t>III</w:t>
            </w:r>
            <w:r w:rsidRPr="006C4BDB">
              <w:rPr>
                <w:spacing w:val="-2"/>
                <w:lang w:val="ru-RU"/>
              </w:rPr>
              <w:t xml:space="preserve"> «Критерии оценки и квалификационные требования».</w:t>
            </w:r>
          </w:p>
          <w:p w14:paraId="1B4E5FE6" w14:textId="242B12AE" w:rsidR="004A2104" w:rsidRPr="006C4BDB" w:rsidRDefault="004A2104" w:rsidP="00360FD9">
            <w:pPr>
              <w:pStyle w:val="Sub-ClauseText"/>
              <w:numPr>
                <w:ilvl w:val="1"/>
                <w:numId w:val="48"/>
              </w:numPr>
              <w:spacing w:before="0" w:after="180"/>
              <w:rPr>
                <w:spacing w:val="-2"/>
                <w:lang w:val="ru-RU"/>
              </w:rPr>
            </w:pPr>
            <w:r w:rsidRPr="006C4BDB">
              <w:rPr>
                <w:spacing w:val="-2"/>
                <w:lang w:val="ru-RU"/>
              </w:rPr>
              <w:t>При оценке заявок не учитывается расчетный эффект от применения положений о корр</w:t>
            </w:r>
            <w:r>
              <w:rPr>
                <w:spacing w:val="-2"/>
                <w:lang w:val="ru-RU"/>
              </w:rPr>
              <w:t>ектировке цен, предусмотренных У</w:t>
            </w:r>
            <w:r w:rsidRPr="006C4BDB">
              <w:rPr>
                <w:spacing w:val="-2"/>
                <w:lang w:val="ru-RU"/>
              </w:rPr>
              <w:t xml:space="preserve">словиями </w:t>
            </w:r>
            <w:r w:rsidR="006779C9">
              <w:rPr>
                <w:spacing w:val="-2"/>
                <w:lang w:val="ru-RU"/>
              </w:rPr>
              <w:t>контракта</w:t>
            </w:r>
            <w:r>
              <w:rPr>
                <w:spacing w:val="-2"/>
                <w:lang w:val="ru-RU"/>
              </w:rPr>
              <w:t xml:space="preserve">, в течение срока исполнения </w:t>
            </w:r>
            <w:r w:rsidR="00942AC4">
              <w:rPr>
                <w:spacing w:val="-2"/>
                <w:lang w:val="ru-RU"/>
              </w:rPr>
              <w:t>к</w:t>
            </w:r>
            <w:r w:rsidR="006779C9">
              <w:rPr>
                <w:spacing w:val="-2"/>
                <w:lang w:val="ru-RU"/>
              </w:rPr>
              <w:t>онтракта</w:t>
            </w:r>
            <w:r w:rsidRPr="006C4BDB">
              <w:rPr>
                <w:spacing w:val="-2"/>
                <w:lang w:val="ru-RU"/>
              </w:rPr>
              <w:t>.</w:t>
            </w:r>
          </w:p>
          <w:p w14:paraId="28C1BC7E" w14:textId="238C88BB" w:rsidR="004A2104" w:rsidRPr="006C4BDB" w:rsidRDefault="004A2104" w:rsidP="00360FD9">
            <w:pPr>
              <w:pStyle w:val="Sub-ClauseText"/>
              <w:numPr>
                <w:ilvl w:val="1"/>
                <w:numId w:val="48"/>
              </w:numPr>
              <w:spacing w:before="0" w:after="180"/>
              <w:rPr>
                <w:spacing w:val="-2"/>
                <w:lang w:val="ru-RU"/>
              </w:rPr>
            </w:pPr>
            <w:r w:rsidRPr="006C4BDB">
              <w:rPr>
                <w:spacing w:val="-2"/>
                <w:lang w:val="ru-RU"/>
              </w:rPr>
              <w:t>Если н</w:t>
            </w:r>
            <w:r>
              <w:rPr>
                <w:spacing w:val="-2"/>
                <w:lang w:val="ru-RU"/>
              </w:rPr>
              <w:t xml:space="preserve">астоящая </w:t>
            </w:r>
            <w:r w:rsidR="001366AD">
              <w:rPr>
                <w:spacing w:val="-2"/>
                <w:lang w:val="ru-RU"/>
              </w:rPr>
              <w:t>Тендерная документация</w:t>
            </w:r>
            <w:r>
              <w:rPr>
                <w:spacing w:val="-2"/>
                <w:lang w:val="ru-RU"/>
              </w:rPr>
              <w:t xml:space="preserve"> позволяет У</w:t>
            </w:r>
            <w:r w:rsidRPr="006C4BDB">
              <w:rPr>
                <w:spacing w:val="-2"/>
                <w:lang w:val="ru-RU"/>
              </w:rPr>
              <w:t xml:space="preserve">частникам торгов предлагать отдельные цены по разным </w:t>
            </w:r>
            <w:r w:rsidRPr="006C4BDB">
              <w:rPr>
                <w:spacing w:val="-2"/>
                <w:lang w:val="ru-RU"/>
              </w:rPr>
              <w:lastRenderedPageBreak/>
              <w:t>лотам (</w:t>
            </w:r>
            <w:r w:rsidR="00A5789C">
              <w:rPr>
                <w:spacing w:val="-2"/>
                <w:lang w:val="ru-RU"/>
              </w:rPr>
              <w:t>контрактам</w:t>
            </w:r>
            <w:r w:rsidRPr="006C4BDB">
              <w:rPr>
                <w:spacing w:val="-2"/>
                <w:lang w:val="ru-RU"/>
              </w:rPr>
              <w:t>), методика определения наименьшей цены совокупности лотов (</w:t>
            </w:r>
            <w:r w:rsidR="00A5789C">
              <w:rPr>
                <w:spacing w:val="-2"/>
                <w:lang w:val="ru-RU"/>
              </w:rPr>
              <w:t>контрактов</w:t>
            </w:r>
            <w:r w:rsidRPr="006C4BDB">
              <w:rPr>
                <w:spacing w:val="-2"/>
                <w:lang w:val="ru-RU"/>
              </w:rPr>
              <w:t xml:space="preserve">), включая любые скидки, предложенные в конкурсной заявке, указана в разделе </w:t>
            </w:r>
            <w:r w:rsidRPr="006C4BDB">
              <w:rPr>
                <w:spacing w:val="-2"/>
              </w:rPr>
              <w:t>III</w:t>
            </w:r>
            <w:r w:rsidRPr="006C4BDB">
              <w:rPr>
                <w:spacing w:val="-2"/>
                <w:lang w:val="ru-RU"/>
              </w:rPr>
              <w:t xml:space="preserve"> «Критерии оценки и квалификационные требования».</w:t>
            </w:r>
          </w:p>
          <w:p w14:paraId="2B69019F" w14:textId="77777777" w:rsidR="004A2104" w:rsidRPr="006C4BDB" w:rsidRDefault="004A2104" w:rsidP="00360FD9">
            <w:pPr>
              <w:pStyle w:val="Sub-ClauseText"/>
              <w:numPr>
                <w:ilvl w:val="1"/>
                <w:numId w:val="48"/>
              </w:numPr>
              <w:spacing w:before="0" w:after="180"/>
              <w:rPr>
                <w:spacing w:val="-2"/>
                <w:lang w:val="ru-RU"/>
              </w:rPr>
            </w:pPr>
            <w:r w:rsidRPr="006C4BDB">
              <w:rPr>
                <w:spacing w:val="-2"/>
                <w:lang w:val="ru-RU"/>
              </w:rPr>
              <w:t>Для целей оценки Покупателем будут исключены и не будут учитываться следующие суммы:</w:t>
            </w:r>
          </w:p>
          <w:p w14:paraId="766FEE0D" w14:textId="77777777" w:rsidR="004A2104" w:rsidRPr="006C4BDB" w:rsidRDefault="004A2104" w:rsidP="00360FD9">
            <w:pPr>
              <w:pStyle w:val="Heading3"/>
              <w:numPr>
                <w:ilvl w:val="2"/>
                <w:numId w:val="57"/>
              </w:numPr>
              <w:spacing w:after="180"/>
              <w:rPr>
                <w:spacing w:val="-2"/>
                <w:lang w:val="ru-RU"/>
              </w:rPr>
            </w:pPr>
            <w:r>
              <w:rPr>
                <w:spacing w:val="-2"/>
                <w:lang w:val="ru-RU"/>
              </w:rPr>
              <w:t>применительно к Т</w:t>
            </w:r>
            <w:r w:rsidRPr="006C4BDB">
              <w:rPr>
                <w:spacing w:val="-2"/>
                <w:lang w:val="ru-RU"/>
              </w:rPr>
              <w:t>овара</w:t>
            </w:r>
            <w:r>
              <w:rPr>
                <w:spacing w:val="-2"/>
                <w:lang w:val="ru-RU"/>
              </w:rPr>
              <w:t>м, произведенным на территории с</w:t>
            </w:r>
            <w:r w:rsidRPr="006C4BDB">
              <w:rPr>
                <w:spacing w:val="-2"/>
                <w:lang w:val="ru-RU"/>
              </w:rPr>
              <w:t>траны Покупателя: налоги с продаж и иные подобные им налоги, подлежащие уплате в стране Покупателя</w:t>
            </w:r>
            <w:r>
              <w:rPr>
                <w:spacing w:val="-2"/>
                <w:lang w:val="ru-RU"/>
              </w:rPr>
              <w:t xml:space="preserve"> в случае присуждения договора У</w:t>
            </w:r>
            <w:r w:rsidRPr="006C4BDB">
              <w:rPr>
                <w:spacing w:val="-2"/>
                <w:lang w:val="ru-RU"/>
              </w:rPr>
              <w:t>частнику торгов;</w:t>
            </w:r>
          </w:p>
          <w:p w14:paraId="3F0C58E4" w14:textId="77777777" w:rsidR="004A2104" w:rsidRPr="006C4BDB" w:rsidRDefault="004A2104" w:rsidP="00360FD9">
            <w:pPr>
              <w:pStyle w:val="Heading3"/>
              <w:numPr>
                <w:ilvl w:val="2"/>
                <w:numId w:val="57"/>
              </w:numPr>
              <w:spacing w:after="180"/>
              <w:rPr>
                <w:spacing w:val="-2"/>
                <w:lang w:val="ru-RU"/>
              </w:rPr>
            </w:pPr>
            <w:r>
              <w:rPr>
                <w:spacing w:val="-2"/>
                <w:lang w:val="ru-RU"/>
              </w:rPr>
              <w:t>применительно к Т</w:t>
            </w:r>
            <w:r w:rsidRPr="006C4BDB">
              <w:rPr>
                <w:spacing w:val="-2"/>
                <w:lang w:val="ru-RU"/>
              </w:rPr>
              <w:t>овар</w:t>
            </w:r>
            <w:r>
              <w:rPr>
                <w:spacing w:val="-2"/>
                <w:lang w:val="ru-RU"/>
              </w:rPr>
              <w:t>ам, произведенным за пределами с</w:t>
            </w:r>
            <w:r w:rsidRPr="006C4BDB">
              <w:rPr>
                <w:spacing w:val="-2"/>
                <w:lang w:val="ru-RU"/>
              </w:rPr>
              <w:t>траны Покупателя, уже импортированным или подлежащим импорту товарам: таможенные пошлины или иные подобные им импортные пошлины и налоги на импортные товары, налоги с прода</w:t>
            </w:r>
            <w:r>
              <w:rPr>
                <w:spacing w:val="-2"/>
                <w:lang w:val="ru-RU"/>
              </w:rPr>
              <w:t>ж и иные подобные им налоги на Т</w:t>
            </w:r>
            <w:r w:rsidRPr="006C4BDB">
              <w:rPr>
                <w:spacing w:val="-2"/>
                <w:lang w:val="ru-RU"/>
              </w:rPr>
              <w:t>овары, подлежащие уплате</w:t>
            </w:r>
            <w:r>
              <w:rPr>
                <w:spacing w:val="-2"/>
                <w:lang w:val="ru-RU"/>
              </w:rPr>
              <w:t xml:space="preserve"> в случае присуждения договора У</w:t>
            </w:r>
            <w:r w:rsidRPr="006C4BDB">
              <w:rPr>
                <w:spacing w:val="-2"/>
                <w:lang w:val="ru-RU"/>
              </w:rPr>
              <w:t>частнику торгов;</w:t>
            </w:r>
          </w:p>
          <w:p w14:paraId="57BAF985" w14:textId="6166308B" w:rsidR="004A2104" w:rsidRPr="006C4BDB" w:rsidRDefault="004A2104" w:rsidP="00360FD9">
            <w:pPr>
              <w:pStyle w:val="Heading3"/>
              <w:numPr>
                <w:ilvl w:val="2"/>
                <w:numId w:val="57"/>
              </w:numPr>
              <w:spacing w:after="180"/>
              <w:rPr>
                <w:spacing w:val="-2"/>
                <w:lang w:val="ru-RU"/>
              </w:rPr>
            </w:pPr>
            <w:r w:rsidRPr="006C4BDB">
              <w:rPr>
                <w:spacing w:val="-2"/>
                <w:lang w:val="ru-RU"/>
              </w:rPr>
              <w:t xml:space="preserve">любые допуски на корректировку цен в период исполнения </w:t>
            </w:r>
            <w:r w:rsidR="00966D45">
              <w:rPr>
                <w:spacing w:val="-2"/>
                <w:lang w:val="ru-RU"/>
              </w:rPr>
              <w:t>контракта</w:t>
            </w:r>
            <w:r w:rsidRPr="006C4BDB">
              <w:rPr>
                <w:spacing w:val="-2"/>
                <w:lang w:val="ru-RU"/>
              </w:rPr>
              <w:t>, если это предусмотрено в заявке.</w:t>
            </w:r>
          </w:p>
          <w:p w14:paraId="3B03433A" w14:textId="77777777" w:rsidR="004A2104" w:rsidRPr="006C4BDB" w:rsidRDefault="004A2104" w:rsidP="00360FD9">
            <w:pPr>
              <w:pStyle w:val="Sub-ClauseText"/>
              <w:numPr>
                <w:ilvl w:val="1"/>
                <w:numId w:val="48"/>
              </w:numPr>
              <w:spacing w:before="0" w:after="180"/>
              <w:ind w:left="605" w:hanging="605"/>
              <w:rPr>
                <w:spacing w:val="-2"/>
                <w:lang w:val="ru-RU"/>
              </w:rPr>
            </w:pPr>
            <w:r w:rsidRPr="006C4BDB">
              <w:rPr>
                <w:spacing w:val="-2"/>
                <w:lang w:val="ru-RU"/>
              </w:rPr>
              <w:t xml:space="preserve">При оценке конкурсной заявки Покупателю может потребоваться </w:t>
            </w:r>
            <w:r>
              <w:rPr>
                <w:spacing w:val="-2"/>
                <w:lang w:val="ru-RU"/>
              </w:rPr>
              <w:t>учесть другие факторов, помимо Цены З</w:t>
            </w:r>
            <w:r w:rsidRPr="006C4BDB">
              <w:rPr>
                <w:spacing w:val="-2"/>
                <w:lang w:val="ru-RU"/>
              </w:rPr>
              <w:t>аявки, указанной в соответствии с пунктом 14 ИУТ. Эти факторы могут быть связаны с характеристиками, эксплуатационными качес</w:t>
            </w:r>
            <w:r>
              <w:rPr>
                <w:spacing w:val="-2"/>
                <w:lang w:val="ru-RU"/>
              </w:rPr>
              <w:t>твами и условиями приобретения Т</w:t>
            </w:r>
            <w:r w:rsidRPr="006C4BDB">
              <w:rPr>
                <w:spacing w:val="-2"/>
                <w:lang w:val="ru-RU"/>
              </w:rPr>
              <w:t>о</w:t>
            </w:r>
            <w:r>
              <w:rPr>
                <w:spacing w:val="-2"/>
                <w:lang w:val="ru-RU"/>
              </w:rPr>
              <w:t>варов и Сопутствующих У</w:t>
            </w:r>
            <w:r w:rsidRPr="006C4BDB">
              <w:rPr>
                <w:spacing w:val="-2"/>
                <w:lang w:val="ru-RU"/>
              </w:rPr>
              <w:t xml:space="preserve">слуг. Влияние отдельных факторов из числа изложенных в разделе </w:t>
            </w:r>
            <w:r w:rsidRPr="006C4BDB">
              <w:rPr>
                <w:spacing w:val="-2"/>
              </w:rPr>
              <w:t>III</w:t>
            </w:r>
            <w:r w:rsidRPr="006C4BDB">
              <w:rPr>
                <w:spacing w:val="-2"/>
                <w:lang w:val="ru-RU"/>
              </w:rPr>
              <w:t xml:space="preserve"> «Критерии оценки и квалификационные требования», если таковые имеются, должно быть выражено в денежном эквиваленте для облегчения сравнения заявок, если иное не </w:t>
            </w:r>
            <w:r w:rsidRPr="006C4BDB">
              <w:rPr>
                <w:b/>
                <w:spacing w:val="-2"/>
                <w:lang w:val="ru-RU"/>
              </w:rPr>
              <w:t>указано в УТ</w:t>
            </w:r>
            <w:r w:rsidRPr="006C4BDB">
              <w:rPr>
                <w:spacing w:val="-2"/>
                <w:lang w:val="ru-RU"/>
              </w:rPr>
              <w:t>. Используемые критерии и методики должны соответствовать пункту 34.2 (</w:t>
            </w:r>
            <w:r w:rsidRPr="006C4BDB">
              <w:rPr>
                <w:spacing w:val="-2"/>
              </w:rPr>
              <w:t>f</w:t>
            </w:r>
            <w:r w:rsidRPr="006C4BDB">
              <w:rPr>
                <w:spacing w:val="-2"/>
                <w:lang w:val="ru-RU"/>
              </w:rPr>
              <w:t>) ИУТ.</w:t>
            </w:r>
          </w:p>
        </w:tc>
      </w:tr>
      <w:tr w:rsidR="004A2104" w:rsidRPr="00C670ED" w14:paraId="2D78793F" w14:textId="77777777" w:rsidTr="00F97B50">
        <w:tc>
          <w:tcPr>
            <w:tcW w:w="2250" w:type="dxa"/>
          </w:tcPr>
          <w:p w14:paraId="5CA59A6C" w14:textId="77777777" w:rsidR="004A2104" w:rsidRPr="006C4BDB" w:rsidRDefault="004A2104" w:rsidP="00F97B50">
            <w:pPr>
              <w:pStyle w:val="a1"/>
            </w:pPr>
            <w:bookmarkStart w:id="257" w:name="_Toc151847321"/>
            <w:bookmarkStart w:id="258" w:name="_Toc151922121"/>
            <w:r w:rsidRPr="006C4BDB">
              <w:lastRenderedPageBreak/>
              <w:t>35.</w:t>
            </w:r>
            <w:r>
              <w:t xml:space="preserve"> </w:t>
            </w:r>
            <w:r w:rsidRPr="006C4BDB">
              <w:t>Сравнение заявок</w:t>
            </w:r>
            <w:bookmarkEnd w:id="257"/>
            <w:bookmarkEnd w:id="258"/>
            <w:r w:rsidRPr="006C4BDB">
              <w:t xml:space="preserve"> </w:t>
            </w:r>
          </w:p>
        </w:tc>
        <w:tc>
          <w:tcPr>
            <w:tcW w:w="7110" w:type="dxa"/>
          </w:tcPr>
          <w:p w14:paraId="58220DCE" w14:textId="286130B2" w:rsidR="004A2104" w:rsidRPr="006C4BDB" w:rsidRDefault="004A2104" w:rsidP="00360FD9">
            <w:pPr>
              <w:pStyle w:val="Sub-ClauseText"/>
              <w:numPr>
                <w:ilvl w:val="1"/>
                <w:numId w:val="49"/>
              </w:numPr>
              <w:spacing w:before="0" w:after="200"/>
              <w:rPr>
                <w:spacing w:val="0"/>
                <w:lang w:val="ru-RU"/>
              </w:rPr>
            </w:pPr>
            <w:r w:rsidRPr="006C4BDB">
              <w:rPr>
                <w:spacing w:val="0"/>
                <w:lang w:val="ru-RU"/>
              </w:rPr>
              <w:t xml:space="preserve">Покупатель сравнивает цены всех заявок, в существенной мере соответствующих установленным требованиям, согласно пункту 34.2 ИУТ, для определения наиболее низкой цены. Сравнение должно проводиться на основе цен на товары на условиях поставки CIP (до конечного пункта назначения) для импортных товаров и цен на условиях поставки EXW, плюс стоимость внутренней транспортировки и страхования до пункта назначения, для товаров, произведенных в стране </w:t>
            </w:r>
            <w:r w:rsidR="00994139">
              <w:rPr>
                <w:spacing w:val="0"/>
                <w:lang w:val="ru-RU"/>
              </w:rPr>
              <w:t>Получателя</w:t>
            </w:r>
            <w:r w:rsidRPr="006C4BDB">
              <w:rPr>
                <w:spacing w:val="0"/>
                <w:lang w:val="ru-RU"/>
              </w:rPr>
              <w:t xml:space="preserve">, вместе с ценами на любые необходимые услуги по установке, обучению, вводу в эксплуатацию и другие услуги. При </w:t>
            </w:r>
            <w:r w:rsidRPr="006C4BDB">
              <w:rPr>
                <w:spacing w:val="0"/>
                <w:lang w:val="ru-RU"/>
              </w:rPr>
              <w:lastRenderedPageBreak/>
              <w:t>оценке цен не учитываются таможенные пошлины и другие налоги на импорт товаров, поставляемых на условиях CIP, а также налоги с продаж и аналогичные налоги, взимаемые в связи с продажей или поставкой товаров.</w:t>
            </w:r>
          </w:p>
        </w:tc>
      </w:tr>
      <w:tr w:rsidR="004A2104" w:rsidRPr="00C670ED" w14:paraId="2DB91C17" w14:textId="77777777" w:rsidTr="00F97B50">
        <w:tc>
          <w:tcPr>
            <w:tcW w:w="2250" w:type="dxa"/>
          </w:tcPr>
          <w:p w14:paraId="01D01E76" w14:textId="77777777" w:rsidR="004A2104" w:rsidRPr="006C4BDB" w:rsidRDefault="004A2104" w:rsidP="00F97B50">
            <w:pPr>
              <w:pStyle w:val="a1"/>
            </w:pPr>
            <w:bookmarkStart w:id="259" w:name="_Toc494463387"/>
            <w:bookmarkStart w:id="260" w:name="_Toc151847322"/>
            <w:bookmarkStart w:id="261" w:name="_Toc151922122"/>
            <w:r>
              <w:lastRenderedPageBreak/>
              <w:t>36. Заявки с аномально</w:t>
            </w:r>
            <w:r w:rsidRPr="006C4BDB">
              <w:t xml:space="preserve"> низк</w:t>
            </w:r>
            <w:bookmarkEnd w:id="259"/>
            <w:r w:rsidRPr="006C4BDB">
              <w:t>ой ценой</w:t>
            </w:r>
            <w:bookmarkEnd w:id="260"/>
            <w:bookmarkEnd w:id="261"/>
            <w:r w:rsidRPr="006C4BDB">
              <w:t xml:space="preserve"> </w:t>
            </w:r>
          </w:p>
        </w:tc>
        <w:tc>
          <w:tcPr>
            <w:tcW w:w="7110" w:type="dxa"/>
          </w:tcPr>
          <w:p w14:paraId="282D4DAA" w14:textId="1708339D" w:rsidR="004A2104" w:rsidRPr="006C4BDB" w:rsidRDefault="004A2104" w:rsidP="00360FD9">
            <w:pPr>
              <w:pStyle w:val="Heading3"/>
              <w:numPr>
                <w:ilvl w:val="1"/>
                <w:numId w:val="96"/>
              </w:numPr>
              <w:spacing w:after="180"/>
              <w:rPr>
                <w:lang w:val="ru-RU"/>
              </w:rPr>
            </w:pPr>
            <w:r>
              <w:rPr>
                <w:lang w:val="ru-RU"/>
              </w:rPr>
              <w:t>Заявкой с аномально</w:t>
            </w:r>
            <w:r w:rsidRPr="006C4BDB">
              <w:rPr>
                <w:lang w:val="ru-RU"/>
              </w:rPr>
              <w:t xml:space="preserve"> низкой ценой </w:t>
            </w:r>
            <w:r>
              <w:rPr>
                <w:lang w:val="ru-RU"/>
              </w:rPr>
              <w:t>считается З</w:t>
            </w:r>
            <w:r w:rsidRPr="006C4BDB">
              <w:rPr>
                <w:lang w:val="ru-RU"/>
              </w:rPr>
              <w:t xml:space="preserve">аявка на участие в торгах, цена которой в сочетании с другими составляющими элементами </w:t>
            </w:r>
            <w:r>
              <w:rPr>
                <w:lang w:val="ru-RU"/>
              </w:rPr>
              <w:t>З</w:t>
            </w:r>
            <w:r w:rsidRPr="006C4BDB">
              <w:rPr>
                <w:lang w:val="ru-RU"/>
              </w:rPr>
              <w:t>аявки является необоснованно низкой настолько, что вызывает у Покупателя се</w:t>
            </w:r>
            <w:r>
              <w:rPr>
                <w:lang w:val="ru-RU"/>
              </w:rPr>
              <w:t>рьезные сомнения в способности У</w:t>
            </w:r>
            <w:r w:rsidRPr="006C4BDB">
              <w:rPr>
                <w:lang w:val="ru-RU"/>
              </w:rPr>
              <w:t xml:space="preserve">частника </w:t>
            </w:r>
            <w:r>
              <w:rPr>
                <w:lang w:val="ru-RU"/>
              </w:rPr>
              <w:t xml:space="preserve">торгов выполнить условия </w:t>
            </w:r>
            <w:r w:rsidR="00B85875">
              <w:rPr>
                <w:lang w:val="ru-RU"/>
              </w:rPr>
              <w:t>к</w:t>
            </w:r>
            <w:r w:rsidR="008173B5">
              <w:rPr>
                <w:lang w:val="ru-RU"/>
              </w:rPr>
              <w:t>онтракта</w:t>
            </w:r>
            <w:r w:rsidR="008173B5" w:rsidRPr="006C4BDB">
              <w:rPr>
                <w:lang w:val="ru-RU"/>
              </w:rPr>
              <w:t xml:space="preserve"> </w:t>
            </w:r>
            <w:r w:rsidRPr="006C4BDB">
              <w:rPr>
                <w:lang w:val="ru-RU"/>
              </w:rPr>
              <w:t>по предложенной цене.</w:t>
            </w:r>
          </w:p>
          <w:p w14:paraId="6D094075" w14:textId="0880CA51" w:rsidR="004A2104" w:rsidRPr="009A1AE7" w:rsidRDefault="004A2104" w:rsidP="00360FD9">
            <w:pPr>
              <w:pStyle w:val="Heading3"/>
              <w:numPr>
                <w:ilvl w:val="1"/>
                <w:numId w:val="96"/>
              </w:numPr>
              <w:spacing w:after="180"/>
              <w:rPr>
                <w:lang w:val="ru-RU"/>
              </w:rPr>
            </w:pPr>
            <w:r w:rsidRPr="006C4BDB">
              <w:rPr>
                <w:lang w:val="ru-RU"/>
              </w:rPr>
              <w:t xml:space="preserve">В случае выявления заявки потенциально с аномально низкой ценой </w:t>
            </w:r>
            <w:r>
              <w:rPr>
                <w:lang w:val="ru-RU"/>
              </w:rPr>
              <w:t>Покупатель запрашивает у У</w:t>
            </w:r>
            <w:r w:rsidRPr="006C4BDB">
              <w:rPr>
                <w:lang w:val="ru-RU"/>
              </w:rPr>
              <w:t>частника торгов письменные разъясн</w:t>
            </w:r>
            <w:r>
              <w:rPr>
                <w:lang w:val="ru-RU"/>
              </w:rPr>
              <w:t>ения, включая подробный анализ Ц</w:t>
            </w:r>
            <w:r w:rsidRPr="006C4BDB">
              <w:rPr>
                <w:lang w:val="ru-RU"/>
              </w:rPr>
              <w:t xml:space="preserve">ены </w:t>
            </w:r>
            <w:r>
              <w:rPr>
                <w:lang w:val="ru-RU"/>
              </w:rPr>
              <w:t>З</w:t>
            </w:r>
            <w:r w:rsidRPr="006C4BDB">
              <w:rPr>
                <w:lang w:val="ru-RU"/>
              </w:rPr>
              <w:t xml:space="preserve">аявки в отношении предмета договора, объема работ, графика поставок, распределения рисков и ответственности и любых других требований </w:t>
            </w:r>
            <w:r w:rsidR="001366AD">
              <w:rPr>
                <w:lang w:val="ru-RU"/>
              </w:rPr>
              <w:t>Тендерной документации</w:t>
            </w:r>
            <w:r>
              <w:rPr>
                <w:lang w:val="ru-RU"/>
              </w:rPr>
              <w:t>.</w:t>
            </w:r>
          </w:p>
          <w:p w14:paraId="16FAC736" w14:textId="77777777" w:rsidR="004A2104" w:rsidRPr="006C4BDB" w:rsidRDefault="004A2104" w:rsidP="00360FD9">
            <w:pPr>
              <w:pStyle w:val="Heading3"/>
              <w:numPr>
                <w:ilvl w:val="1"/>
                <w:numId w:val="96"/>
              </w:numPr>
              <w:spacing w:after="180"/>
              <w:rPr>
                <w:lang w:val="ru-RU"/>
              </w:rPr>
            </w:pPr>
            <w:r w:rsidRPr="006C4BDB">
              <w:rPr>
                <w:lang w:val="ru-RU"/>
              </w:rPr>
              <w:t xml:space="preserve">Покупатель отклоняет </w:t>
            </w:r>
            <w:r>
              <w:rPr>
                <w:lang w:val="ru-RU"/>
              </w:rPr>
              <w:t>З</w:t>
            </w:r>
            <w:r w:rsidRPr="006C4BDB">
              <w:rPr>
                <w:lang w:val="ru-RU"/>
              </w:rPr>
              <w:t>аявку, если в результ</w:t>
            </w:r>
            <w:r>
              <w:rPr>
                <w:lang w:val="ru-RU"/>
              </w:rPr>
              <w:t>ате анализа цен он сочтет, что У</w:t>
            </w:r>
            <w:r w:rsidRPr="006C4BDB">
              <w:rPr>
                <w:lang w:val="ru-RU"/>
              </w:rPr>
              <w:t>частник торгов не смог продемонстрировать свою способность выполнить договор по предложенной цене.</w:t>
            </w:r>
          </w:p>
        </w:tc>
      </w:tr>
      <w:tr w:rsidR="004A2104" w:rsidRPr="00C670ED" w14:paraId="5A33F1BD" w14:textId="77777777" w:rsidTr="00F97B50">
        <w:tc>
          <w:tcPr>
            <w:tcW w:w="2250" w:type="dxa"/>
          </w:tcPr>
          <w:p w14:paraId="31775E0C" w14:textId="77777777" w:rsidR="004A2104" w:rsidRPr="006C4BDB" w:rsidRDefault="004A2104" w:rsidP="00F97B50">
            <w:pPr>
              <w:pStyle w:val="a1"/>
            </w:pPr>
            <w:bookmarkStart w:id="262" w:name="_Toc151847323"/>
            <w:bookmarkStart w:id="263" w:name="_Toc151922123"/>
            <w:bookmarkStart w:id="264" w:name="_Toc438438861"/>
            <w:bookmarkStart w:id="265" w:name="_Toc438532655"/>
            <w:bookmarkStart w:id="266" w:name="_Toc438734005"/>
            <w:bookmarkStart w:id="267" w:name="_Toc438907042"/>
            <w:bookmarkStart w:id="268" w:name="_Toc438907241"/>
            <w:r w:rsidRPr="006C4BDB">
              <w:t>37.</w:t>
            </w:r>
            <w:r>
              <w:t xml:space="preserve"> </w:t>
            </w:r>
            <w:r w:rsidRPr="006C4BDB">
              <w:t>Квалификация участника торгов</w:t>
            </w:r>
            <w:bookmarkEnd w:id="262"/>
            <w:bookmarkEnd w:id="263"/>
            <w:r w:rsidRPr="006C4BDB">
              <w:t xml:space="preserve"> </w:t>
            </w:r>
            <w:bookmarkEnd w:id="264"/>
            <w:bookmarkEnd w:id="265"/>
            <w:bookmarkEnd w:id="266"/>
            <w:bookmarkEnd w:id="267"/>
            <w:bookmarkEnd w:id="268"/>
          </w:p>
        </w:tc>
        <w:tc>
          <w:tcPr>
            <w:tcW w:w="7110" w:type="dxa"/>
            <w:tcBorders>
              <w:bottom w:val="nil"/>
            </w:tcBorders>
          </w:tcPr>
          <w:p w14:paraId="4B5FB4F8" w14:textId="77777777" w:rsidR="004A2104" w:rsidRPr="006C4BDB" w:rsidRDefault="004A2104" w:rsidP="00360FD9">
            <w:pPr>
              <w:pStyle w:val="Sub-ClauseText"/>
              <w:numPr>
                <w:ilvl w:val="1"/>
                <w:numId w:val="97"/>
              </w:numPr>
              <w:spacing w:before="0" w:after="200"/>
              <w:ind w:left="594" w:hanging="594"/>
              <w:rPr>
                <w:spacing w:val="0"/>
                <w:lang w:val="ru-RU"/>
              </w:rPr>
            </w:pPr>
            <w:r w:rsidRPr="006C4BDB">
              <w:rPr>
                <w:lang w:val="ru-RU"/>
              </w:rPr>
              <w:t>Покупатель должен полностью убед</w:t>
            </w:r>
            <w:r>
              <w:rPr>
                <w:lang w:val="ru-RU"/>
              </w:rPr>
              <w:t>иться в том, что У</w:t>
            </w:r>
            <w:r w:rsidRPr="006C4BDB">
              <w:rPr>
                <w:lang w:val="ru-RU"/>
              </w:rPr>
              <w:t xml:space="preserve">частник торгов, выбранный на основании поданной им конкурсной заявки с наименьшей оценочной стоимостью и в существенной мере отвечающей установленным требованиям, также соответствует квалификационным требованиям, предусмотренным в разделе </w:t>
            </w:r>
            <w:r w:rsidRPr="006C4BDB">
              <w:t>III</w:t>
            </w:r>
            <w:r w:rsidRPr="006C4BDB">
              <w:rPr>
                <w:lang w:val="ru-RU"/>
              </w:rPr>
              <w:t xml:space="preserve"> «Критерии оценки и квалификационные требования».</w:t>
            </w:r>
            <w:r w:rsidRPr="006C4BDB">
              <w:rPr>
                <w:spacing w:val="0"/>
                <w:lang w:val="ru-RU"/>
              </w:rPr>
              <w:t xml:space="preserve"> </w:t>
            </w:r>
          </w:p>
          <w:p w14:paraId="31AE7A4B" w14:textId="77777777" w:rsidR="004A2104" w:rsidRPr="006C4BDB" w:rsidRDefault="004A2104" w:rsidP="00360FD9">
            <w:pPr>
              <w:pStyle w:val="Sub-ClauseText"/>
              <w:numPr>
                <w:ilvl w:val="1"/>
                <w:numId w:val="97"/>
              </w:numPr>
              <w:spacing w:before="0" w:after="200"/>
              <w:ind w:left="594" w:hanging="594"/>
              <w:rPr>
                <w:spacing w:val="0"/>
                <w:lang w:val="ru-RU"/>
              </w:rPr>
            </w:pPr>
            <w:r w:rsidRPr="006C4BDB">
              <w:rPr>
                <w:lang w:val="ru-RU"/>
              </w:rPr>
              <w:t>Определение соответствия квалификационным требованиям будет производиться на основании сведений и докуме</w:t>
            </w:r>
            <w:r>
              <w:rPr>
                <w:lang w:val="ru-RU"/>
              </w:rPr>
              <w:t>нтов, представленных выбранным У</w:t>
            </w:r>
            <w:r w:rsidRPr="006C4BDB">
              <w:rPr>
                <w:lang w:val="ru-RU"/>
              </w:rPr>
              <w:t xml:space="preserve">частником торгов в составе его заявки согласно пункту 17 ИУТ. </w:t>
            </w:r>
            <w:r w:rsidRPr="006C4BDB">
              <w:rPr>
                <w:spacing w:val="0"/>
                <w:lang w:val="ru-RU"/>
              </w:rPr>
              <w:t xml:space="preserve"> При определении не учитывается квалификация других организаций, таких как дочерние компании, материнские компании, аффилированные лица, субподрядчики (кроме специализированных субподрядчиков, если это разрешено конкурсной документацией), или любая другая ко</w:t>
            </w:r>
            <w:r>
              <w:rPr>
                <w:spacing w:val="0"/>
                <w:lang w:val="ru-RU"/>
              </w:rPr>
              <w:t>мпания (компании), отличная от У</w:t>
            </w:r>
            <w:r w:rsidRPr="006C4BDB">
              <w:rPr>
                <w:spacing w:val="0"/>
                <w:lang w:val="ru-RU"/>
              </w:rPr>
              <w:t>частника торгов.</w:t>
            </w:r>
          </w:p>
          <w:p w14:paraId="0D964DD1" w14:textId="1B7EC47D" w:rsidR="004A2104" w:rsidRPr="006C4BDB" w:rsidRDefault="004A2104" w:rsidP="00360FD9">
            <w:pPr>
              <w:pStyle w:val="Sub-ClauseText"/>
              <w:numPr>
                <w:ilvl w:val="1"/>
                <w:numId w:val="97"/>
              </w:numPr>
              <w:spacing w:before="0" w:after="200"/>
              <w:ind w:left="504" w:hanging="504"/>
              <w:rPr>
                <w:spacing w:val="0"/>
                <w:lang w:val="ru-RU"/>
              </w:rPr>
            </w:pPr>
            <w:r w:rsidRPr="006C4BDB">
              <w:rPr>
                <w:lang w:val="ru-RU"/>
              </w:rPr>
              <w:t>Положительное решение по этому вопросу явл</w:t>
            </w:r>
            <w:r>
              <w:rPr>
                <w:lang w:val="ru-RU"/>
              </w:rPr>
              <w:t xml:space="preserve">яется предпосылкой присуждения </w:t>
            </w:r>
            <w:r w:rsidR="00B85875">
              <w:rPr>
                <w:lang w:val="ru-RU"/>
              </w:rPr>
              <w:t>к</w:t>
            </w:r>
            <w:r w:rsidR="00E20041">
              <w:rPr>
                <w:lang w:val="ru-RU"/>
              </w:rPr>
              <w:t>онтракта</w:t>
            </w:r>
            <w:r w:rsidR="00B550B1">
              <w:rPr>
                <w:lang w:val="ru-RU"/>
              </w:rPr>
              <w:t xml:space="preserve"> </w:t>
            </w:r>
            <w:r>
              <w:rPr>
                <w:lang w:val="ru-RU"/>
              </w:rPr>
              <w:t>выбранному У</w:t>
            </w:r>
            <w:r w:rsidRPr="006C4BDB">
              <w:rPr>
                <w:lang w:val="ru-RU"/>
              </w:rPr>
              <w:t xml:space="preserve">частнику торгов. Отрицательное решение является основанием для его дисквалификации. В этом случае Покупатель перейдет к рассмотрению следующей конкурсной заявки с наименьшей оценочной стоимостью для принятия аналогичного решения о </w:t>
            </w:r>
            <w:r>
              <w:rPr>
                <w:lang w:val="ru-RU"/>
              </w:rPr>
              <w:lastRenderedPageBreak/>
              <w:t>наличии у данного У</w:t>
            </w:r>
            <w:r w:rsidRPr="006C4BDB">
              <w:rPr>
                <w:lang w:val="ru-RU"/>
              </w:rPr>
              <w:t xml:space="preserve">частника торгов требуемой квалификации для удовлетворительного исполнения </w:t>
            </w:r>
            <w:r w:rsidR="00E20041">
              <w:rPr>
                <w:lang w:val="ru-RU"/>
              </w:rPr>
              <w:t>контракта</w:t>
            </w:r>
            <w:r w:rsidRPr="006C4BDB">
              <w:rPr>
                <w:lang w:val="ru-RU"/>
              </w:rPr>
              <w:t>.</w:t>
            </w:r>
          </w:p>
        </w:tc>
      </w:tr>
      <w:tr w:rsidR="004A2104" w:rsidRPr="00C670ED" w14:paraId="0D75B959" w14:textId="77777777" w:rsidTr="00F97B50">
        <w:trPr>
          <w:cantSplit/>
        </w:trPr>
        <w:tc>
          <w:tcPr>
            <w:tcW w:w="2250" w:type="dxa"/>
          </w:tcPr>
          <w:p w14:paraId="15CDBCF3" w14:textId="77777777" w:rsidR="004A2104" w:rsidRPr="006C4BDB" w:rsidRDefault="004A2104" w:rsidP="00F97B50">
            <w:pPr>
              <w:pStyle w:val="a1"/>
            </w:pPr>
            <w:bookmarkStart w:id="269" w:name="_Toc438438862"/>
            <w:bookmarkStart w:id="270" w:name="_Toc438532656"/>
            <w:bookmarkStart w:id="271" w:name="_Toc438734006"/>
            <w:bookmarkStart w:id="272" w:name="_Toc438907043"/>
            <w:bookmarkStart w:id="273" w:name="_Toc438907242"/>
            <w:bookmarkStart w:id="274" w:name="_Toc151847324"/>
            <w:bookmarkStart w:id="275" w:name="_Toc151922124"/>
            <w:r w:rsidRPr="006C4BDB">
              <w:lastRenderedPageBreak/>
              <w:t>38.</w:t>
            </w:r>
            <w:bookmarkEnd w:id="269"/>
            <w:bookmarkEnd w:id="270"/>
            <w:bookmarkEnd w:id="271"/>
            <w:bookmarkEnd w:id="272"/>
            <w:bookmarkEnd w:id="273"/>
            <w:r>
              <w:t xml:space="preserve"> Право п</w:t>
            </w:r>
            <w:r w:rsidRPr="006C4BDB">
              <w:t>окупателя принять или отклонить любую заявку или все заявки</w:t>
            </w:r>
            <w:bookmarkEnd w:id="274"/>
            <w:bookmarkEnd w:id="275"/>
          </w:p>
        </w:tc>
        <w:tc>
          <w:tcPr>
            <w:tcW w:w="7110" w:type="dxa"/>
          </w:tcPr>
          <w:p w14:paraId="10D66F3A" w14:textId="6944B29E" w:rsidR="004A2104" w:rsidRPr="006C4BDB" w:rsidRDefault="004A2104" w:rsidP="00360FD9">
            <w:pPr>
              <w:pStyle w:val="Footer"/>
              <w:numPr>
                <w:ilvl w:val="1"/>
                <w:numId w:val="126"/>
              </w:numPr>
              <w:spacing w:before="0" w:after="120"/>
              <w:jc w:val="both"/>
              <w:rPr>
                <w:lang w:val="ru-RU"/>
              </w:rPr>
            </w:pPr>
            <w:r w:rsidRPr="006C4BDB">
              <w:rPr>
                <w:lang w:val="ru-RU"/>
              </w:rPr>
              <w:t xml:space="preserve">Покупатель сохраняет за собой право принять или отклонить любую заявку на участие в торгах, а также аннулировать проводимые торги и отклонить все конкурсные заявки в любой момент времени до присуждения </w:t>
            </w:r>
            <w:r w:rsidR="00216C66">
              <w:rPr>
                <w:lang w:val="ru-RU"/>
              </w:rPr>
              <w:t>контракта</w:t>
            </w:r>
            <w:r w:rsidRPr="006C4BDB">
              <w:rPr>
                <w:lang w:val="ru-RU"/>
              </w:rPr>
              <w:t>, не неся какой-либо мате</w:t>
            </w:r>
            <w:r>
              <w:rPr>
                <w:lang w:val="ru-RU"/>
              </w:rPr>
              <w:t>риальной ответственности перед У</w:t>
            </w:r>
            <w:r w:rsidRPr="006C4BDB">
              <w:rPr>
                <w:lang w:val="ru-RU"/>
              </w:rPr>
              <w:t>частниками торгов. В случае аннулирования торгов все поданные заявки и их обеспечение бу</w:t>
            </w:r>
            <w:r>
              <w:rPr>
                <w:lang w:val="ru-RU"/>
              </w:rPr>
              <w:t>дут незамедлительно возвращены У</w:t>
            </w:r>
            <w:r w:rsidRPr="006C4BDB">
              <w:rPr>
                <w:lang w:val="ru-RU"/>
              </w:rPr>
              <w:t>частникам торгов.</w:t>
            </w:r>
          </w:p>
        </w:tc>
      </w:tr>
      <w:tr w:rsidR="004A2104" w:rsidRPr="00C670ED" w14:paraId="386AB647" w14:textId="77777777" w:rsidTr="00F97B50">
        <w:trPr>
          <w:cantSplit/>
        </w:trPr>
        <w:tc>
          <w:tcPr>
            <w:tcW w:w="2250" w:type="dxa"/>
          </w:tcPr>
          <w:p w14:paraId="7854446D" w14:textId="77777777" w:rsidR="004A2104" w:rsidRPr="006C4BDB" w:rsidRDefault="004A2104" w:rsidP="00F97B50">
            <w:pPr>
              <w:pStyle w:val="a1"/>
            </w:pPr>
            <w:bookmarkStart w:id="276" w:name="_Toc494463390"/>
            <w:bookmarkStart w:id="277" w:name="_Toc151847325"/>
            <w:bookmarkStart w:id="278" w:name="_Toc151922125"/>
            <w:r w:rsidRPr="006C4BDB">
              <w:t>39.</w:t>
            </w:r>
            <w:bookmarkEnd w:id="276"/>
            <w:r>
              <w:t xml:space="preserve"> </w:t>
            </w:r>
            <w:r w:rsidRPr="006C4BDB">
              <w:t>Период ожидания</w:t>
            </w:r>
            <w:bookmarkEnd w:id="277"/>
            <w:bookmarkEnd w:id="278"/>
          </w:p>
        </w:tc>
        <w:tc>
          <w:tcPr>
            <w:tcW w:w="7110" w:type="dxa"/>
          </w:tcPr>
          <w:p w14:paraId="53D1F32C" w14:textId="34B74A83" w:rsidR="004A2104" w:rsidRPr="006C4BDB" w:rsidRDefault="004A2104" w:rsidP="00360FD9">
            <w:pPr>
              <w:pStyle w:val="Footer"/>
              <w:numPr>
                <w:ilvl w:val="1"/>
                <w:numId w:val="125"/>
              </w:numPr>
              <w:spacing w:before="0" w:after="120"/>
              <w:jc w:val="both"/>
              <w:rPr>
                <w:lang w:val="ru-RU"/>
              </w:rPr>
            </w:pPr>
            <w:r>
              <w:rPr>
                <w:lang w:val="ru-RU"/>
              </w:rPr>
              <w:t xml:space="preserve"> </w:t>
            </w:r>
            <w:r w:rsidR="002A1BD3">
              <w:rPr>
                <w:lang w:val="ru-RU"/>
              </w:rPr>
              <w:t>Контракт</w:t>
            </w:r>
            <w:r w:rsidR="002A1BD3" w:rsidRPr="006C4BDB">
              <w:rPr>
                <w:lang w:val="ru-RU"/>
              </w:rPr>
              <w:t xml:space="preserve"> </w:t>
            </w:r>
            <w:r w:rsidRPr="006C4BDB">
              <w:rPr>
                <w:lang w:val="ru-RU"/>
              </w:rPr>
              <w:t xml:space="preserve">может быть заключен не ранее истечения периода ожидания. Период ожидания составляет 10 (десять) рабочих дней, если он не продлевается в соответствии с пунктом 44 ИУТ. Период ожидания </w:t>
            </w:r>
            <w:r w:rsidRPr="001C2D06">
              <w:rPr>
                <w:lang w:val="ru-RU"/>
              </w:rPr>
              <w:t>исчисляется</w:t>
            </w:r>
            <w:r w:rsidRPr="006C4BDB">
              <w:rPr>
                <w:lang w:val="ru-RU"/>
              </w:rPr>
              <w:t xml:space="preserve"> со следующего дня после даты н</w:t>
            </w:r>
            <w:r>
              <w:rPr>
                <w:lang w:val="ru-RU"/>
              </w:rPr>
              <w:t>аправления Покупателем каждому Участнику торгов У</w:t>
            </w:r>
            <w:r w:rsidRPr="006C4BDB">
              <w:rPr>
                <w:lang w:val="ru-RU"/>
              </w:rPr>
              <w:t>ведомления о</w:t>
            </w:r>
            <w:r>
              <w:rPr>
                <w:lang w:val="ru-RU"/>
              </w:rPr>
              <w:t xml:space="preserve"> намерении присудить </w:t>
            </w:r>
            <w:r w:rsidR="002A1BD3">
              <w:rPr>
                <w:lang w:val="ru-RU"/>
              </w:rPr>
              <w:t>контракт</w:t>
            </w:r>
            <w:r w:rsidRPr="006C4BDB">
              <w:rPr>
                <w:lang w:val="ru-RU"/>
              </w:rPr>
              <w:t>. Если подан</w:t>
            </w:r>
            <w:r>
              <w:rPr>
                <w:lang w:val="ru-RU"/>
              </w:rPr>
              <w:t>а только одна З</w:t>
            </w:r>
            <w:r w:rsidRPr="006C4BDB">
              <w:rPr>
                <w:lang w:val="ru-RU"/>
              </w:rPr>
              <w:t xml:space="preserve">аявка на участие в торгах, или если данный </w:t>
            </w:r>
            <w:r w:rsidR="002A1BD3">
              <w:rPr>
                <w:lang w:val="ru-RU"/>
              </w:rPr>
              <w:t>контракт</w:t>
            </w:r>
            <w:r w:rsidR="002A1BD3" w:rsidRPr="006C4BDB">
              <w:rPr>
                <w:lang w:val="ru-RU"/>
              </w:rPr>
              <w:t xml:space="preserve"> </w:t>
            </w:r>
            <w:r w:rsidRPr="006C4BDB">
              <w:rPr>
                <w:lang w:val="ru-RU"/>
              </w:rPr>
              <w:t xml:space="preserve">заключен в связи с чрезвычайной ситуацией, признанной ИБР, период ожидания не применяется. </w:t>
            </w:r>
          </w:p>
        </w:tc>
      </w:tr>
      <w:tr w:rsidR="004A2104" w:rsidRPr="00C670ED" w14:paraId="5A2C73B1" w14:textId="77777777" w:rsidTr="00F97B50">
        <w:trPr>
          <w:cantSplit/>
        </w:trPr>
        <w:tc>
          <w:tcPr>
            <w:tcW w:w="2250" w:type="dxa"/>
          </w:tcPr>
          <w:p w14:paraId="70DF8CB8" w14:textId="76B25782" w:rsidR="004A2104" w:rsidRPr="006C4BDB" w:rsidRDefault="004A2104" w:rsidP="00F97B50">
            <w:pPr>
              <w:pStyle w:val="a1"/>
            </w:pPr>
            <w:bookmarkStart w:id="279" w:name="_Toc494463391"/>
            <w:bookmarkStart w:id="280" w:name="_Toc151847326"/>
            <w:bookmarkStart w:id="281" w:name="_Toc151922126"/>
            <w:r w:rsidRPr="006C4BDB">
              <w:t>40.</w:t>
            </w:r>
            <w:bookmarkEnd w:id="279"/>
            <w:r>
              <w:t xml:space="preserve"> </w:t>
            </w:r>
            <w:r w:rsidRPr="006C4BDB">
              <w:t xml:space="preserve">Уведомление о намерении присудить </w:t>
            </w:r>
            <w:bookmarkEnd w:id="280"/>
            <w:bookmarkEnd w:id="281"/>
            <w:r w:rsidR="009F47A2">
              <w:t>контракт</w:t>
            </w:r>
          </w:p>
        </w:tc>
        <w:tc>
          <w:tcPr>
            <w:tcW w:w="7110" w:type="dxa"/>
          </w:tcPr>
          <w:p w14:paraId="4B266142" w14:textId="14F6AF6A" w:rsidR="004A2104" w:rsidRPr="006C4BDB" w:rsidRDefault="004A2104" w:rsidP="00360FD9">
            <w:pPr>
              <w:pStyle w:val="Footer"/>
              <w:numPr>
                <w:ilvl w:val="1"/>
                <w:numId w:val="98"/>
              </w:numPr>
              <w:spacing w:before="0" w:after="120"/>
              <w:jc w:val="both"/>
              <w:rPr>
                <w:color w:val="000000" w:themeColor="text1"/>
                <w:lang w:val="ru-RU"/>
              </w:rPr>
            </w:pPr>
            <w:r w:rsidRPr="006C4BDB">
              <w:rPr>
                <w:lang w:val="ru-RU"/>
              </w:rPr>
              <w:t xml:space="preserve">Покупатель </w:t>
            </w:r>
            <w:r>
              <w:rPr>
                <w:lang w:val="ru-RU"/>
              </w:rPr>
              <w:t>направляет каждому Участнику торгов У</w:t>
            </w:r>
            <w:r w:rsidRPr="006C4BDB">
              <w:rPr>
                <w:lang w:val="ru-RU"/>
              </w:rPr>
              <w:t xml:space="preserve">ведомление о намерении присудить </w:t>
            </w:r>
            <w:r w:rsidR="00850AFF">
              <w:rPr>
                <w:lang w:val="ru-RU"/>
              </w:rPr>
              <w:t>контракт</w:t>
            </w:r>
            <w:r w:rsidR="00850AFF" w:rsidRPr="006C4BDB">
              <w:rPr>
                <w:lang w:val="ru-RU"/>
              </w:rPr>
              <w:t xml:space="preserve"> </w:t>
            </w:r>
            <w:r w:rsidRPr="006C4BDB">
              <w:rPr>
                <w:lang w:val="ru-RU"/>
              </w:rPr>
              <w:t xml:space="preserve">победителю торгов. Уведомление о намерении присудить </w:t>
            </w:r>
            <w:r w:rsidR="00850AFF">
              <w:rPr>
                <w:lang w:val="ru-RU"/>
              </w:rPr>
              <w:t>контракт</w:t>
            </w:r>
            <w:r w:rsidR="00850AFF" w:rsidRPr="006C4BDB">
              <w:rPr>
                <w:lang w:val="ru-RU"/>
              </w:rPr>
              <w:t xml:space="preserve"> </w:t>
            </w:r>
            <w:r w:rsidRPr="006C4BDB">
              <w:rPr>
                <w:lang w:val="ru-RU"/>
              </w:rPr>
              <w:t>должно содержать, как минимум, следующую информацию:</w:t>
            </w:r>
          </w:p>
          <w:p w14:paraId="1A6E08E8" w14:textId="77777777" w:rsidR="004A2104" w:rsidRPr="006C4BDB" w:rsidRDefault="004A2104" w:rsidP="00360FD9">
            <w:pPr>
              <w:pStyle w:val="ListParagraph"/>
              <w:numPr>
                <w:ilvl w:val="0"/>
                <w:numId w:val="117"/>
              </w:numPr>
              <w:spacing w:after="120"/>
              <w:ind w:left="954"/>
              <w:jc w:val="both"/>
              <w:rPr>
                <w:lang w:val="ru-RU"/>
              </w:rPr>
            </w:pPr>
            <w:r>
              <w:rPr>
                <w:lang w:val="ru-RU"/>
              </w:rPr>
              <w:t>наименование и адрес У</w:t>
            </w:r>
            <w:r w:rsidRPr="006C4BDB">
              <w:rPr>
                <w:lang w:val="ru-RU"/>
              </w:rPr>
              <w:t>частника торгов, представившего победившую</w:t>
            </w:r>
            <w:r>
              <w:rPr>
                <w:lang w:val="ru-RU"/>
              </w:rPr>
              <w:t xml:space="preserve"> З</w:t>
            </w:r>
            <w:r w:rsidRPr="006C4BDB">
              <w:rPr>
                <w:lang w:val="ru-RU"/>
              </w:rPr>
              <w:t xml:space="preserve">аявку на участие в торгах; </w:t>
            </w:r>
          </w:p>
          <w:p w14:paraId="0A585D4A" w14:textId="56B42CE1" w:rsidR="004A2104" w:rsidRPr="006C4BDB" w:rsidRDefault="004A2104" w:rsidP="00360FD9">
            <w:pPr>
              <w:pStyle w:val="ListParagraph"/>
              <w:numPr>
                <w:ilvl w:val="0"/>
                <w:numId w:val="117"/>
              </w:numPr>
              <w:spacing w:after="120"/>
              <w:ind w:left="954"/>
              <w:jc w:val="both"/>
              <w:rPr>
                <w:lang w:val="ru-RU"/>
              </w:rPr>
            </w:pPr>
            <w:r>
              <w:rPr>
                <w:lang w:val="ru-RU"/>
              </w:rPr>
              <w:t xml:space="preserve">Цена </w:t>
            </w:r>
            <w:r w:rsidR="00A65432">
              <w:rPr>
                <w:lang w:val="ru-RU"/>
              </w:rPr>
              <w:t>к</w:t>
            </w:r>
            <w:r w:rsidR="00850AFF">
              <w:rPr>
                <w:lang w:val="ru-RU"/>
              </w:rPr>
              <w:t xml:space="preserve">онтракта </w:t>
            </w:r>
            <w:r>
              <w:rPr>
                <w:lang w:val="ru-RU"/>
              </w:rPr>
              <w:t>по выигравшей З</w:t>
            </w:r>
            <w:r w:rsidRPr="006C4BDB">
              <w:rPr>
                <w:lang w:val="ru-RU"/>
              </w:rPr>
              <w:t xml:space="preserve">аявке на участие в торгах; </w:t>
            </w:r>
          </w:p>
          <w:p w14:paraId="7AFF8B6A" w14:textId="77777777" w:rsidR="004A2104" w:rsidRPr="006C4BDB" w:rsidRDefault="004A2104" w:rsidP="00360FD9">
            <w:pPr>
              <w:pStyle w:val="ListParagraph"/>
              <w:numPr>
                <w:ilvl w:val="0"/>
                <w:numId w:val="117"/>
              </w:numPr>
              <w:spacing w:after="120"/>
              <w:ind w:left="954"/>
              <w:jc w:val="both"/>
              <w:rPr>
                <w:lang w:val="ru-RU"/>
              </w:rPr>
            </w:pPr>
            <w:r>
              <w:rPr>
                <w:lang w:val="ru-RU"/>
              </w:rPr>
              <w:t>имена всех У</w:t>
            </w:r>
            <w:r w:rsidRPr="006C4BDB">
              <w:rPr>
                <w:lang w:val="ru-RU"/>
              </w:rPr>
              <w:t xml:space="preserve">частников торгов, подавших заявки на участие в торгах, и цены их заявок </w:t>
            </w:r>
            <w:r w:rsidRPr="006C4BDB">
              <w:t>c</w:t>
            </w:r>
            <w:r w:rsidRPr="006C4BDB">
              <w:rPr>
                <w:lang w:val="ru-RU"/>
              </w:rPr>
              <w:t xml:space="preserve"> оглашением и оценкой;</w:t>
            </w:r>
          </w:p>
          <w:p w14:paraId="38944FCE" w14:textId="77777777" w:rsidR="004A2104" w:rsidRPr="006C4BDB" w:rsidRDefault="004A2104" w:rsidP="00360FD9">
            <w:pPr>
              <w:pStyle w:val="ListParagraph"/>
              <w:numPr>
                <w:ilvl w:val="0"/>
                <w:numId w:val="117"/>
              </w:numPr>
              <w:spacing w:after="120"/>
              <w:ind w:left="954"/>
              <w:jc w:val="both"/>
              <w:rPr>
                <w:lang w:val="ru-RU"/>
              </w:rPr>
            </w:pPr>
            <w:r w:rsidRPr="006C4BDB">
              <w:rPr>
                <w:lang w:val="ru-RU"/>
              </w:rPr>
              <w:t xml:space="preserve">изложение причины (причин), по которой (по которым) </w:t>
            </w:r>
            <w:r>
              <w:rPr>
                <w:lang w:val="ru-RU"/>
              </w:rPr>
              <w:t>З</w:t>
            </w:r>
            <w:r w:rsidRPr="006C4BDB">
              <w:rPr>
                <w:lang w:val="ru-RU"/>
              </w:rPr>
              <w:t>аявка (проигравшего участника, которому адресовано уведомление) была признана неудовлетворительной, если только эта причина не указана в информации о цене, приведенной в пункте с) выше;</w:t>
            </w:r>
          </w:p>
          <w:p w14:paraId="2CC653B3" w14:textId="77777777" w:rsidR="004A2104" w:rsidRPr="006C4BDB" w:rsidRDefault="004A2104" w:rsidP="00360FD9">
            <w:pPr>
              <w:pStyle w:val="ListParagraph"/>
              <w:numPr>
                <w:ilvl w:val="0"/>
                <w:numId w:val="117"/>
              </w:numPr>
              <w:spacing w:after="120"/>
              <w:ind w:left="954"/>
              <w:jc w:val="both"/>
            </w:pPr>
            <w:proofErr w:type="spellStart"/>
            <w:r w:rsidRPr="006C4BDB">
              <w:t>дата</w:t>
            </w:r>
            <w:proofErr w:type="spellEnd"/>
            <w:r w:rsidRPr="006C4BDB">
              <w:t xml:space="preserve"> </w:t>
            </w:r>
            <w:proofErr w:type="spellStart"/>
            <w:r w:rsidRPr="006C4BDB">
              <w:t>окончания</w:t>
            </w:r>
            <w:proofErr w:type="spellEnd"/>
            <w:r w:rsidRPr="006C4BDB">
              <w:t xml:space="preserve"> </w:t>
            </w:r>
            <w:proofErr w:type="spellStart"/>
            <w:r w:rsidRPr="006C4BDB">
              <w:t>периода</w:t>
            </w:r>
            <w:proofErr w:type="spellEnd"/>
            <w:r w:rsidRPr="006C4BDB">
              <w:t xml:space="preserve"> </w:t>
            </w:r>
            <w:proofErr w:type="spellStart"/>
            <w:proofErr w:type="gramStart"/>
            <w:r w:rsidRPr="006C4BDB">
              <w:t>ожидания</w:t>
            </w:r>
            <w:proofErr w:type="spellEnd"/>
            <w:r w:rsidRPr="006C4BDB">
              <w:t>;</w:t>
            </w:r>
            <w:proofErr w:type="gramEnd"/>
          </w:p>
          <w:p w14:paraId="4F85C6E7" w14:textId="77777777" w:rsidR="004A2104" w:rsidRPr="006C4BDB" w:rsidRDefault="004A2104" w:rsidP="00360FD9">
            <w:pPr>
              <w:pStyle w:val="ListParagraph"/>
              <w:numPr>
                <w:ilvl w:val="0"/>
                <w:numId w:val="117"/>
              </w:numPr>
              <w:spacing w:after="120"/>
              <w:ind w:left="954"/>
              <w:contextualSpacing w:val="0"/>
              <w:jc w:val="both"/>
              <w:rPr>
                <w:lang w:val="ru-RU"/>
              </w:rPr>
            </w:pPr>
            <w:r w:rsidRPr="006C4BDB">
              <w:rPr>
                <w:lang w:val="ru-RU"/>
              </w:rPr>
              <w:t>инструкции о порядке запроса о разборе итогов торгов и/или о порядке подачи жалобы в течение периода ожидания.</w:t>
            </w:r>
          </w:p>
        </w:tc>
      </w:tr>
      <w:tr w:rsidR="004A2104" w:rsidRPr="005900EF" w14:paraId="24E30E2E" w14:textId="77777777" w:rsidTr="00F97B50">
        <w:tc>
          <w:tcPr>
            <w:tcW w:w="2250" w:type="dxa"/>
          </w:tcPr>
          <w:p w14:paraId="765F3D17" w14:textId="77777777" w:rsidR="004A2104" w:rsidRPr="006C4BDB" w:rsidRDefault="004A2104" w:rsidP="00F97B50">
            <w:pPr>
              <w:pStyle w:val="n1"/>
            </w:pPr>
          </w:p>
        </w:tc>
        <w:tc>
          <w:tcPr>
            <w:tcW w:w="7110" w:type="dxa"/>
          </w:tcPr>
          <w:p w14:paraId="22393C8D" w14:textId="77777777" w:rsidR="005E68FF" w:rsidRDefault="005E68FF" w:rsidP="00F97B50">
            <w:pPr>
              <w:pStyle w:val="a0"/>
            </w:pPr>
            <w:bookmarkStart w:id="282" w:name="_Toc505659528"/>
            <w:bookmarkStart w:id="283" w:name="_Toc151842101"/>
            <w:bookmarkStart w:id="284" w:name="_Toc151847327"/>
            <w:bookmarkStart w:id="285" w:name="_Toc151922127"/>
          </w:p>
          <w:p w14:paraId="13156880" w14:textId="77777777" w:rsidR="005E68FF" w:rsidRDefault="005E68FF" w:rsidP="00F97B50">
            <w:pPr>
              <w:pStyle w:val="a0"/>
            </w:pPr>
          </w:p>
          <w:p w14:paraId="3EB79BDC" w14:textId="10407000" w:rsidR="004A2104" w:rsidRPr="00BD6722" w:rsidRDefault="004A2104" w:rsidP="00F97B50">
            <w:pPr>
              <w:pStyle w:val="a0"/>
            </w:pPr>
            <w:r w:rsidRPr="00BD6722">
              <w:lastRenderedPageBreak/>
              <w:t xml:space="preserve">F. Присуждение </w:t>
            </w:r>
            <w:bookmarkEnd w:id="282"/>
            <w:bookmarkEnd w:id="283"/>
            <w:bookmarkEnd w:id="284"/>
            <w:bookmarkEnd w:id="285"/>
            <w:r w:rsidR="00A65432">
              <w:t>к</w:t>
            </w:r>
            <w:r w:rsidR="002F14B2">
              <w:t>онтракта</w:t>
            </w:r>
          </w:p>
        </w:tc>
      </w:tr>
      <w:tr w:rsidR="004A2104" w:rsidRPr="00C670ED" w14:paraId="7429ACCF" w14:textId="77777777" w:rsidTr="00F97B50">
        <w:tc>
          <w:tcPr>
            <w:tcW w:w="2250" w:type="dxa"/>
          </w:tcPr>
          <w:p w14:paraId="35A3CA96" w14:textId="28922DE6" w:rsidR="004A2104" w:rsidRPr="006C4BDB" w:rsidRDefault="004A2104" w:rsidP="00F97B50">
            <w:pPr>
              <w:pStyle w:val="a1"/>
            </w:pPr>
            <w:bookmarkStart w:id="286" w:name="_Toc438438864"/>
            <w:bookmarkStart w:id="287" w:name="_Toc438532658"/>
            <w:bookmarkStart w:id="288" w:name="_Toc438734008"/>
            <w:bookmarkStart w:id="289" w:name="_Toc438907044"/>
            <w:bookmarkStart w:id="290" w:name="_Toc438907243"/>
            <w:bookmarkStart w:id="291" w:name="_Toc151847328"/>
            <w:bookmarkStart w:id="292" w:name="_Toc151922128"/>
            <w:r w:rsidRPr="006C4BDB">
              <w:lastRenderedPageBreak/>
              <w:t>41.</w:t>
            </w:r>
            <w:r>
              <w:t xml:space="preserve"> </w:t>
            </w:r>
            <w:r w:rsidRPr="006C4BDB">
              <w:t xml:space="preserve">Критерии </w:t>
            </w:r>
            <w:r>
              <w:t>при</w:t>
            </w:r>
            <w:r w:rsidRPr="006C4BDB">
              <w:t xml:space="preserve">суждения </w:t>
            </w:r>
            <w:bookmarkEnd w:id="286"/>
            <w:bookmarkEnd w:id="287"/>
            <w:bookmarkEnd w:id="288"/>
            <w:bookmarkEnd w:id="289"/>
            <w:bookmarkEnd w:id="290"/>
            <w:bookmarkEnd w:id="291"/>
            <w:bookmarkEnd w:id="292"/>
            <w:r w:rsidR="002F14B2">
              <w:t>контракта</w:t>
            </w:r>
          </w:p>
        </w:tc>
        <w:tc>
          <w:tcPr>
            <w:tcW w:w="7110" w:type="dxa"/>
          </w:tcPr>
          <w:p w14:paraId="679FA818" w14:textId="51A7E758" w:rsidR="004A2104" w:rsidRPr="002D69F8" w:rsidRDefault="004A2104" w:rsidP="00F97B50">
            <w:pPr>
              <w:spacing w:after="200"/>
              <w:ind w:left="627" w:right="57" w:hanging="627"/>
              <w:jc w:val="both"/>
              <w:rPr>
                <w:color w:val="000000" w:themeColor="text1"/>
                <w:lang w:val="ru-RU"/>
              </w:rPr>
            </w:pPr>
            <w:r>
              <w:rPr>
                <w:color w:val="000000" w:themeColor="text1"/>
                <w:lang w:val="ru-RU"/>
              </w:rPr>
              <w:t xml:space="preserve">41.1   </w:t>
            </w:r>
            <w:r w:rsidRPr="006C4BDB">
              <w:rPr>
                <w:lang w:val="ru-RU"/>
              </w:rPr>
              <w:t>В соответствии с пунктом 38 ИУТ</w:t>
            </w:r>
            <w:r>
              <w:rPr>
                <w:lang w:val="ru-RU"/>
              </w:rPr>
              <w:t xml:space="preserve"> Покупатель присуждает </w:t>
            </w:r>
            <w:r w:rsidR="00A65432">
              <w:rPr>
                <w:lang w:val="ru-RU"/>
              </w:rPr>
              <w:t>к</w:t>
            </w:r>
            <w:r w:rsidR="002F14B2">
              <w:rPr>
                <w:lang w:val="ru-RU"/>
              </w:rPr>
              <w:t xml:space="preserve">онтракт </w:t>
            </w:r>
            <w:r>
              <w:rPr>
                <w:lang w:val="ru-RU"/>
              </w:rPr>
              <w:t>У</w:t>
            </w:r>
            <w:r w:rsidRPr="006C4BDB">
              <w:rPr>
                <w:lang w:val="ru-RU"/>
              </w:rPr>
              <w:t>частнику торгов, подавшему конкурсную наиболее экономически выгодную заявку. Наиболее э</w:t>
            </w:r>
            <w:r>
              <w:rPr>
                <w:lang w:val="ru-RU"/>
              </w:rPr>
              <w:t>кономически выгодной считается З</w:t>
            </w:r>
            <w:r w:rsidRPr="006C4BDB">
              <w:rPr>
                <w:lang w:val="ru-RU"/>
              </w:rPr>
              <w:t>аявка Участника торгов, который соответствует квалификационным критериям, и чья заявка была определена как:</w:t>
            </w:r>
            <w:r w:rsidRPr="006C4BDB">
              <w:rPr>
                <w:lang w:val="ru-RU"/>
              </w:rPr>
              <w:tab/>
            </w:r>
          </w:p>
          <w:p w14:paraId="7300851F" w14:textId="31630751" w:rsidR="004A2104" w:rsidRPr="006C4BDB" w:rsidRDefault="004A2104" w:rsidP="00F97B50">
            <w:pPr>
              <w:pStyle w:val="Sub-ClauseText"/>
              <w:ind w:left="1108" w:hanging="446"/>
              <w:rPr>
                <w:lang w:val="ru-RU"/>
              </w:rPr>
            </w:pPr>
            <w:r w:rsidRPr="006C4BDB">
              <w:rPr>
                <w:spacing w:val="-2"/>
                <w:lang w:val="ru-RU"/>
              </w:rPr>
              <w:t xml:space="preserve"> (</w:t>
            </w:r>
            <w:r w:rsidRPr="006C4BDB">
              <w:rPr>
                <w:spacing w:val="-2"/>
              </w:rPr>
              <w:t>a</w:t>
            </w:r>
            <w:r w:rsidRPr="006C4BDB">
              <w:rPr>
                <w:spacing w:val="-2"/>
                <w:lang w:val="ru-RU"/>
              </w:rPr>
              <w:t xml:space="preserve">) </w:t>
            </w:r>
            <w:r w:rsidRPr="006C4BDB">
              <w:rPr>
                <w:lang w:val="ru-RU"/>
              </w:rPr>
              <w:t xml:space="preserve">в существенной мере отвечающая требованиям </w:t>
            </w:r>
            <w:r w:rsidR="001366AD">
              <w:rPr>
                <w:lang w:val="ru-RU"/>
              </w:rPr>
              <w:t>Тендерной документации</w:t>
            </w:r>
            <w:r w:rsidRPr="006C4BDB">
              <w:rPr>
                <w:lang w:val="ru-RU"/>
              </w:rPr>
              <w:t>; и</w:t>
            </w:r>
          </w:p>
          <w:p w14:paraId="75FFDF62" w14:textId="77777777" w:rsidR="004A2104" w:rsidRPr="006C4BDB" w:rsidRDefault="004A2104" w:rsidP="00F97B50">
            <w:pPr>
              <w:pStyle w:val="Sub-ClauseText"/>
              <w:ind w:left="1108" w:hanging="446"/>
              <w:rPr>
                <w:lang w:val="ru-RU"/>
              </w:rPr>
            </w:pPr>
            <w:r w:rsidRPr="006C4BDB">
              <w:rPr>
                <w:lang w:val="ru-RU"/>
              </w:rPr>
              <w:t>(</w:t>
            </w:r>
            <w:r w:rsidRPr="006C4BDB">
              <w:t>b</w:t>
            </w:r>
            <w:r w:rsidRPr="006C4BDB">
              <w:rPr>
                <w:lang w:val="ru-RU"/>
              </w:rPr>
              <w:t>) имеющая наименьшую оценочную цену.</w:t>
            </w:r>
          </w:p>
        </w:tc>
      </w:tr>
      <w:tr w:rsidR="004A2104" w:rsidRPr="00C670ED" w14:paraId="1CE8E33E" w14:textId="77777777" w:rsidTr="00F97B50">
        <w:tc>
          <w:tcPr>
            <w:tcW w:w="2250" w:type="dxa"/>
          </w:tcPr>
          <w:p w14:paraId="7DD764ED" w14:textId="3F1C7AEE" w:rsidR="004A2104" w:rsidRPr="006C4BDB" w:rsidRDefault="004A2104" w:rsidP="00F97B50">
            <w:pPr>
              <w:pStyle w:val="a1"/>
            </w:pPr>
            <w:bookmarkStart w:id="293" w:name="_Toc438438865"/>
            <w:bookmarkStart w:id="294" w:name="_Toc438532659"/>
            <w:bookmarkStart w:id="295" w:name="_Toc438734009"/>
            <w:bookmarkStart w:id="296" w:name="_Toc438907045"/>
            <w:bookmarkStart w:id="297" w:name="_Toc438907244"/>
            <w:bookmarkStart w:id="298" w:name="_Toc151847329"/>
            <w:bookmarkStart w:id="299" w:name="_Toc151922129"/>
            <w:r w:rsidRPr="006C4BDB">
              <w:t>42.</w:t>
            </w:r>
            <w:bookmarkEnd w:id="293"/>
            <w:bookmarkEnd w:id="294"/>
            <w:bookmarkEnd w:id="295"/>
            <w:bookmarkEnd w:id="296"/>
            <w:bookmarkEnd w:id="297"/>
            <w:r w:rsidRPr="00F5396C">
              <w:t xml:space="preserve"> </w:t>
            </w:r>
            <w:r w:rsidRPr="006C4BDB">
              <w:t xml:space="preserve">Право покупателя на изменение количественных параметров при присуждении </w:t>
            </w:r>
            <w:bookmarkEnd w:id="298"/>
            <w:bookmarkEnd w:id="299"/>
            <w:r w:rsidR="003A5BB3">
              <w:t>контракта</w:t>
            </w:r>
          </w:p>
        </w:tc>
        <w:tc>
          <w:tcPr>
            <w:tcW w:w="7110" w:type="dxa"/>
          </w:tcPr>
          <w:p w14:paraId="4B47CF4F" w14:textId="3312D100" w:rsidR="004A2104" w:rsidRPr="006C4BDB" w:rsidRDefault="004A2104" w:rsidP="00F97B50">
            <w:pPr>
              <w:pStyle w:val="Sub-ClauseText"/>
              <w:spacing w:before="0"/>
              <w:ind w:left="627" w:hanging="627"/>
              <w:rPr>
                <w:spacing w:val="0"/>
                <w:lang w:val="ru-RU"/>
              </w:rPr>
            </w:pPr>
            <w:r w:rsidRPr="006C4BDB">
              <w:rPr>
                <w:spacing w:val="0"/>
                <w:lang w:val="ru-RU"/>
              </w:rPr>
              <w:t>42.1</w:t>
            </w:r>
            <w:r w:rsidRPr="006C4BDB">
              <w:rPr>
                <w:spacing w:val="0"/>
                <w:lang w:val="ru-RU"/>
              </w:rPr>
              <w:tab/>
            </w:r>
            <w:r>
              <w:rPr>
                <w:spacing w:val="0"/>
                <w:lang w:val="ru-RU"/>
              </w:rPr>
              <w:t xml:space="preserve">При присуждении </w:t>
            </w:r>
            <w:r w:rsidR="003A5BB3">
              <w:rPr>
                <w:spacing w:val="0"/>
                <w:lang w:val="ru-RU"/>
              </w:rPr>
              <w:t>Контракта</w:t>
            </w:r>
            <w:r w:rsidR="003A5BB3" w:rsidRPr="006C4BDB">
              <w:rPr>
                <w:spacing w:val="0"/>
                <w:lang w:val="ru-RU"/>
              </w:rPr>
              <w:t xml:space="preserve"> </w:t>
            </w:r>
            <w:r w:rsidRPr="006C4BDB">
              <w:rPr>
                <w:spacing w:val="0"/>
                <w:lang w:val="ru-RU"/>
              </w:rPr>
              <w:t xml:space="preserve">Покупатель оставляет за собой право увеличить или уменьшить количество Товаров </w:t>
            </w:r>
            <w:r>
              <w:rPr>
                <w:spacing w:val="0"/>
                <w:lang w:val="ru-RU"/>
              </w:rPr>
              <w:t>и</w:t>
            </w:r>
            <w:r w:rsidRPr="006C4BDB">
              <w:rPr>
                <w:spacing w:val="0"/>
                <w:lang w:val="ru-RU"/>
              </w:rPr>
              <w:t xml:space="preserve"> Сопутствующих Услуг, первоначально указанных в разделе </w:t>
            </w:r>
            <w:r w:rsidRPr="006C4BDB">
              <w:rPr>
                <w:spacing w:val="0"/>
              </w:rPr>
              <w:t>VII</w:t>
            </w:r>
            <w:r w:rsidRPr="006C4BDB">
              <w:rPr>
                <w:spacing w:val="0"/>
                <w:lang w:val="ru-RU"/>
              </w:rPr>
              <w:t xml:space="preserve"> «Перечень требований», при условии, что это не приведет к превышению процентного соотношения, </w:t>
            </w:r>
            <w:r w:rsidRPr="006C4BDB">
              <w:rPr>
                <w:b/>
                <w:spacing w:val="0"/>
                <w:lang w:val="ru-RU"/>
              </w:rPr>
              <w:t>указанного в УТ</w:t>
            </w:r>
            <w:r w:rsidRPr="006C4BDB">
              <w:rPr>
                <w:spacing w:val="0"/>
                <w:lang w:val="ru-RU"/>
              </w:rPr>
              <w:t>, и изменению единичных ц</w:t>
            </w:r>
            <w:r>
              <w:rPr>
                <w:spacing w:val="0"/>
                <w:lang w:val="ru-RU"/>
              </w:rPr>
              <w:t xml:space="preserve">ен или других условий заявки и </w:t>
            </w:r>
            <w:r w:rsidR="001366AD">
              <w:rPr>
                <w:spacing w:val="0"/>
                <w:lang w:val="ru-RU"/>
              </w:rPr>
              <w:t>Тендерной документации</w:t>
            </w:r>
            <w:r w:rsidRPr="006C4BDB">
              <w:rPr>
                <w:spacing w:val="0"/>
                <w:lang w:val="ru-RU"/>
              </w:rPr>
              <w:t>.</w:t>
            </w:r>
          </w:p>
        </w:tc>
      </w:tr>
      <w:tr w:rsidR="004A2104" w:rsidRPr="00C670ED" w14:paraId="3DB1353F" w14:textId="77777777" w:rsidTr="00F97B50">
        <w:tc>
          <w:tcPr>
            <w:tcW w:w="2250" w:type="dxa"/>
          </w:tcPr>
          <w:p w14:paraId="2D627753" w14:textId="73E8AB6A" w:rsidR="004A2104" w:rsidRPr="006C4BDB" w:rsidRDefault="004A2104" w:rsidP="00F97B50">
            <w:pPr>
              <w:pStyle w:val="a1"/>
            </w:pPr>
            <w:bookmarkStart w:id="300" w:name="_Toc151847330"/>
            <w:bookmarkStart w:id="301" w:name="_Toc151922130"/>
            <w:bookmarkStart w:id="302" w:name="_Toc438438866"/>
            <w:bookmarkStart w:id="303" w:name="_Toc438532660"/>
            <w:bookmarkStart w:id="304" w:name="_Toc438734010"/>
            <w:bookmarkStart w:id="305" w:name="_Toc438907046"/>
            <w:bookmarkStart w:id="306" w:name="_Toc438907245"/>
            <w:r w:rsidRPr="006C4BDB">
              <w:t>43.</w:t>
            </w:r>
            <w:r>
              <w:t xml:space="preserve"> </w:t>
            </w:r>
            <w:r w:rsidRPr="006C4BDB">
              <w:t xml:space="preserve">Уведомление о присуждении </w:t>
            </w:r>
            <w:bookmarkEnd w:id="300"/>
            <w:bookmarkEnd w:id="301"/>
            <w:bookmarkEnd w:id="302"/>
            <w:bookmarkEnd w:id="303"/>
            <w:bookmarkEnd w:id="304"/>
            <w:bookmarkEnd w:id="305"/>
            <w:bookmarkEnd w:id="306"/>
            <w:r w:rsidR="009F47A2">
              <w:t>контракта</w:t>
            </w:r>
            <w:r w:rsidR="009F47A2" w:rsidRPr="006C4BDB">
              <w:t xml:space="preserve"> </w:t>
            </w:r>
          </w:p>
        </w:tc>
        <w:tc>
          <w:tcPr>
            <w:tcW w:w="7110" w:type="dxa"/>
          </w:tcPr>
          <w:p w14:paraId="35886EAA" w14:textId="212C534F" w:rsidR="004A2104" w:rsidRPr="006C4BDB" w:rsidRDefault="004A2104" w:rsidP="00F97B50">
            <w:pPr>
              <w:spacing w:after="200"/>
              <w:ind w:left="627" w:right="57" w:hanging="627"/>
              <w:jc w:val="both"/>
              <w:rPr>
                <w:color w:val="000000" w:themeColor="text1"/>
                <w:lang w:val="ru-RU"/>
              </w:rPr>
            </w:pPr>
            <w:r w:rsidRPr="006C4BDB">
              <w:rPr>
                <w:lang w:val="ru-RU"/>
              </w:rPr>
              <w:t>43.1</w:t>
            </w:r>
            <w:r w:rsidRPr="006C4BDB">
              <w:rPr>
                <w:lang w:val="ru-RU"/>
              </w:rPr>
              <w:tab/>
            </w:r>
            <w:r w:rsidRPr="006C4BDB">
              <w:rPr>
                <w:color w:val="000000" w:themeColor="text1"/>
                <w:lang w:val="ru-RU"/>
              </w:rPr>
              <w:t xml:space="preserve">До истечения срока действия </w:t>
            </w:r>
            <w:r>
              <w:rPr>
                <w:color w:val="000000" w:themeColor="text1"/>
                <w:lang w:val="ru-RU"/>
              </w:rPr>
              <w:t>З</w:t>
            </w:r>
            <w:r w:rsidRPr="006C4BDB">
              <w:rPr>
                <w:color w:val="000000" w:themeColor="text1"/>
                <w:lang w:val="ru-RU"/>
              </w:rPr>
              <w:t>аявки на участие в торгах и по истечении периода ожидания, указанного в пункте 39.1 ИУТ, или любого срока, на который он был продлен, а также после удовлетворительного рассмотрения любой жалобы, поданной в течение периода ожидания, Покупатель должен известить в письменной форме победителя</w:t>
            </w:r>
            <w:r>
              <w:rPr>
                <w:color w:val="000000" w:themeColor="text1"/>
                <w:lang w:val="ru-RU"/>
              </w:rPr>
              <w:t xml:space="preserve"> торгов о принятии поданной им З</w:t>
            </w:r>
            <w:r w:rsidRPr="006C4BDB">
              <w:rPr>
                <w:color w:val="000000" w:themeColor="text1"/>
                <w:lang w:val="ru-RU"/>
              </w:rPr>
              <w:t xml:space="preserve">аявки. В уведомлении о присуждении </w:t>
            </w:r>
            <w:r w:rsidR="0059174E">
              <w:rPr>
                <w:color w:val="000000" w:themeColor="text1"/>
                <w:lang w:val="ru-RU"/>
              </w:rPr>
              <w:t>контракта</w:t>
            </w:r>
            <w:r w:rsidR="0059174E" w:rsidRPr="006C4BDB">
              <w:rPr>
                <w:color w:val="000000" w:themeColor="text1"/>
                <w:lang w:val="ru-RU"/>
              </w:rPr>
              <w:t xml:space="preserve"> </w:t>
            </w:r>
            <w:r w:rsidRPr="006C4BDB">
              <w:rPr>
                <w:color w:val="000000" w:themeColor="text1"/>
                <w:lang w:val="ru-RU"/>
              </w:rPr>
              <w:t xml:space="preserve">(далее в «Образцах форм договора» именуемом «Извещение о принятии заявки на участие в торгах (конкурсной заявки)») указывается сумма, которую Покупатель выплатит Поставщику в счет исполнения </w:t>
            </w:r>
            <w:r w:rsidR="0059174E">
              <w:rPr>
                <w:color w:val="000000" w:themeColor="text1"/>
                <w:lang w:val="ru-RU"/>
              </w:rPr>
              <w:t>контракта</w:t>
            </w:r>
            <w:r w:rsidR="0059174E" w:rsidRPr="006C4BDB">
              <w:rPr>
                <w:color w:val="000000" w:themeColor="text1"/>
                <w:lang w:val="ru-RU"/>
              </w:rPr>
              <w:t xml:space="preserve"> </w:t>
            </w:r>
            <w:r w:rsidRPr="006C4BDB">
              <w:rPr>
                <w:color w:val="000000" w:themeColor="text1"/>
                <w:lang w:val="ru-RU"/>
              </w:rPr>
              <w:t>(</w:t>
            </w:r>
            <w:r>
              <w:rPr>
                <w:color w:val="000000" w:themeColor="text1"/>
                <w:lang w:val="ru-RU"/>
              </w:rPr>
              <w:t xml:space="preserve">именуемая «Ценой </w:t>
            </w:r>
            <w:r w:rsidR="006973C9">
              <w:rPr>
                <w:color w:val="000000" w:themeColor="text1"/>
                <w:lang w:val="ru-RU"/>
              </w:rPr>
              <w:t>к</w:t>
            </w:r>
            <w:r w:rsidR="0059174E">
              <w:rPr>
                <w:color w:val="000000" w:themeColor="text1"/>
                <w:lang w:val="ru-RU"/>
              </w:rPr>
              <w:t>онтракта</w:t>
            </w:r>
            <w:r w:rsidRPr="006C4BDB">
              <w:rPr>
                <w:color w:val="000000" w:themeColor="text1"/>
                <w:lang w:val="ru-RU"/>
              </w:rPr>
              <w:t xml:space="preserve">» в «Условиях </w:t>
            </w:r>
            <w:r w:rsidR="0059174E">
              <w:rPr>
                <w:color w:val="000000" w:themeColor="text1"/>
                <w:lang w:val="ru-RU"/>
              </w:rPr>
              <w:t>контракта</w:t>
            </w:r>
            <w:r w:rsidRPr="006C4BDB">
              <w:rPr>
                <w:color w:val="000000" w:themeColor="text1"/>
                <w:lang w:val="ru-RU"/>
              </w:rPr>
              <w:t xml:space="preserve">» и «Образцах форм </w:t>
            </w:r>
            <w:r w:rsidR="0059174E">
              <w:rPr>
                <w:color w:val="000000" w:themeColor="text1"/>
                <w:lang w:val="ru-RU"/>
              </w:rPr>
              <w:t>контракта</w:t>
            </w:r>
            <w:r w:rsidRPr="006C4BDB">
              <w:rPr>
                <w:color w:val="000000" w:themeColor="text1"/>
                <w:lang w:val="ru-RU"/>
              </w:rPr>
              <w:t>»).</w:t>
            </w:r>
          </w:p>
          <w:p w14:paraId="4E0A3C7C" w14:textId="3C84B107" w:rsidR="004A2104" w:rsidRPr="006C4BDB" w:rsidRDefault="004A2104" w:rsidP="00F97B50">
            <w:pPr>
              <w:pStyle w:val="S1-subpara"/>
              <w:numPr>
                <w:ilvl w:val="0"/>
                <w:numId w:val="0"/>
              </w:numPr>
              <w:spacing w:after="120"/>
              <w:ind w:left="626" w:hanging="626"/>
              <w:rPr>
                <w:b/>
                <w:highlight w:val="darkYellow"/>
                <w:lang w:val="ru-RU"/>
              </w:rPr>
            </w:pPr>
            <w:r w:rsidRPr="006C4BDB">
              <w:rPr>
                <w:lang w:val="ru-RU"/>
              </w:rPr>
              <w:t>43.2</w:t>
            </w:r>
            <w:r w:rsidRPr="006C4BDB">
              <w:rPr>
                <w:lang w:val="ru-RU"/>
              </w:rPr>
              <w:tab/>
              <w:t xml:space="preserve">В течение 10 (десяти) рабочих дней с даты отправки </w:t>
            </w:r>
            <w:r>
              <w:rPr>
                <w:lang w:val="ru-RU"/>
              </w:rPr>
              <w:t>И</w:t>
            </w:r>
            <w:r w:rsidRPr="006C4BDB">
              <w:rPr>
                <w:lang w:val="ru-RU"/>
              </w:rPr>
              <w:t>звещения о принятии заявки</w:t>
            </w:r>
            <w:r>
              <w:rPr>
                <w:lang w:val="ru-RU"/>
              </w:rPr>
              <w:t xml:space="preserve"> на участие в торгах Покупатель публикует У</w:t>
            </w:r>
            <w:r w:rsidRPr="006C4BDB">
              <w:rPr>
                <w:lang w:val="ru-RU"/>
              </w:rPr>
              <w:t xml:space="preserve">ведомление о присуждении </w:t>
            </w:r>
            <w:r w:rsidR="00456220">
              <w:rPr>
                <w:lang w:val="ru-RU"/>
              </w:rPr>
              <w:t>контракта</w:t>
            </w:r>
            <w:r w:rsidRPr="006C4BDB">
              <w:rPr>
                <w:lang w:val="ru-RU"/>
              </w:rPr>
              <w:t>, которое должно содержать, как минимум, следующую информацию:</w:t>
            </w:r>
          </w:p>
          <w:p w14:paraId="79BF3AE2" w14:textId="77777777" w:rsidR="004A2104" w:rsidRPr="006C4BDB" w:rsidRDefault="004A2104" w:rsidP="00360FD9">
            <w:pPr>
              <w:pStyle w:val="ListParagraph"/>
              <w:numPr>
                <w:ilvl w:val="0"/>
                <w:numId w:val="100"/>
              </w:numPr>
              <w:spacing w:after="240"/>
            </w:pPr>
            <w:proofErr w:type="spellStart"/>
            <w:r w:rsidRPr="006C4BDB">
              <w:t>наименование</w:t>
            </w:r>
            <w:proofErr w:type="spellEnd"/>
            <w:r w:rsidRPr="006C4BDB">
              <w:t xml:space="preserve"> и </w:t>
            </w:r>
            <w:proofErr w:type="spellStart"/>
            <w:r w:rsidRPr="006C4BDB">
              <w:t>адрес</w:t>
            </w:r>
            <w:proofErr w:type="spellEnd"/>
            <w:r w:rsidRPr="006C4BDB">
              <w:t xml:space="preserve"> </w:t>
            </w:r>
            <w:proofErr w:type="spellStart"/>
            <w:proofErr w:type="gramStart"/>
            <w:r w:rsidRPr="006C4BDB">
              <w:t>Покупателя</w:t>
            </w:r>
            <w:proofErr w:type="spellEnd"/>
            <w:r w:rsidRPr="006C4BDB">
              <w:t>;</w:t>
            </w:r>
            <w:proofErr w:type="gramEnd"/>
          </w:p>
          <w:p w14:paraId="3842E823" w14:textId="49881D47" w:rsidR="004A2104" w:rsidRPr="006C4BDB" w:rsidRDefault="004A2104" w:rsidP="005E68FF">
            <w:pPr>
              <w:pStyle w:val="ListParagraph"/>
              <w:numPr>
                <w:ilvl w:val="0"/>
                <w:numId w:val="100"/>
              </w:numPr>
              <w:spacing w:after="240"/>
              <w:jc w:val="both"/>
              <w:rPr>
                <w:lang w:val="ru-RU"/>
              </w:rPr>
            </w:pPr>
            <w:r w:rsidRPr="006C4BDB">
              <w:rPr>
                <w:lang w:val="ru-RU"/>
              </w:rPr>
              <w:t xml:space="preserve">название и номер присуждаемого </w:t>
            </w:r>
            <w:r w:rsidR="00456220">
              <w:rPr>
                <w:lang w:val="ru-RU"/>
              </w:rPr>
              <w:t>контракта</w:t>
            </w:r>
            <w:r w:rsidRPr="006C4BDB">
              <w:rPr>
                <w:lang w:val="ru-RU"/>
              </w:rPr>
              <w:t xml:space="preserve">, а также используемый метод отбора; </w:t>
            </w:r>
          </w:p>
          <w:p w14:paraId="79D06040" w14:textId="77777777" w:rsidR="004A2104" w:rsidRPr="006C4BDB" w:rsidRDefault="004A2104" w:rsidP="005E68FF">
            <w:pPr>
              <w:pStyle w:val="ListParagraph"/>
              <w:numPr>
                <w:ilvl w:val="0"/>
                <w:numId w:val="100"/>
              </w:numPr>
              <w:spacing w:after="240"/>
              <w:jc w:val="both"/>
              <w:rPr>
                <w:lang w:val="ru-RU"/>
              </w:rPr>
            </w:pPr>
            <w:r>
              <w:rPr>
                <w:lang w:val="ru-RU"/>
              </w:rPr>
              <w:t>имена всех У</w:t>
            </w:r>
            <w:r w:rsidRPr="006C4BDB">
              <w:rPr>
                <w:lang w:val="ru-RU"/>
              </w:rPr>
              <w:t xml:space="preserve">частников торгов, подавших </w:t>
            </w:r>
            <w:r>
              <w:rPr>
                <w:lang w:val="ru-RU"/>
              </w:rPr>
              <w:t>З</w:t>
            </w:r>
            <w:r w:rsidRPr="006C4BDB">
              <w:rPr>
                <w:lang w:val="ru-RU"/>
              </w:rPr>
              <w:t xml:space="preserve">аявки на участие в торгах, и цены их </w:t>
            </w:r>
            <w:r>
              <w:rPr>
                <w:lang w:val="ru-RU"/>
              </w:rPr>
              <w:t>З</w:t>
            </w:r>
            <w:r w:rsidRPr="006C4BDB">
              <w:rPr>
                <w:lang w:val="ru-RU"/>
              </w:rPr>
              <w:t xml:space="preserve">аявок, оглашенные при вскрытии заявок и оцененные; </w:t>
            </w:r>
          </w:p>
          <w:p w14:paraId="4A0979C6" w14:textId="77777777" w:rsidR="004A2104" w:rsidRPr="006C4BDB" w:rsidRDefault="004A2104" w:rsidP="005E68FF">
            <w:pPr>
              <w:pStyle w:val="ListParagraph"/>
              <w:numPr>
                <w:ilvl w:val="0"/>
                <w:numId w:val="100"/>
              </w:numPr>
              <w:spacing w:after="240"/>
              <w:jc w:val="both"/>
              <w:rPr>
                <w:lang w:val="ru-RU"/>
              </w:rPr>
            </w:pPr>
            <w:r>
              <w:rPr>
                <w:lang w:val="ru-RU"/>
              </w:rPr>
              <w:lastRenderedPageBreak/>
              <w:t>имена всех У</w:t>
            </w:r>
            <w:r w:rsidRPr="006C4BDB">
              <w:rPr>
                <w:lang w:val="ru-RU"/>
              </w:rPr>
              <w:t xml:space="preserve">частников торгов, чьи </w:t>
            </w:r>
            <w:r>
              <w:rPr>
                <w:lang w:val="ru-RU"/>
              </w:rPr>
              <w:t>З</w:t>
            </w:r>
            <w:r w:rsidRPr="006C4BDB">
              <w:rPr>
                <w:lang w:val="ru-RU"/>
              </w:rPr>
              <w:t xml:space="preserve">аявки были отклонены либо как не отвечающие требованиям, либо как не соответствующие квалификационным критериям, либо не были оценены, с указанием причин; </w:t>
            </w:r>
          </w:p>
          <w:p w14:paraId="68918AF3" w14:textId="4CAE3913" w:rsidR="004A2104" w:rsidRPr="006C4BDB" w:rsidRDefault="004A2104" w:rsidP="005E68FF">
            <w:pPr>
              <w:pStyle w:val="ListParagraph"/>
              <w:numPr>
                <w:ilvl w:val="0"/>
                <w:numId w:val="100"/>
              </w:numPr>
              <w:spacing w:after="240"/>
              <w:jc w:val="both"/>
              <w:rPr>
                <w:lang w:val="ru-RU"/>
              </w:rPr>
            </w:pPr>
            <w:r>
              <w:rPr>
                <w:lang w:val="ru-RU"/>
              </w:rPr>
              <w:t>наименование победившего У</w:t>
            </w:r>
            <w:r w:rsidRPr="006C4BDB">
              <w:rPr>
                <w:lang w:val="ru-RU"/>
              </w:rPr>
              <w:t xml:space="preserve">частника торгов, окончательная общая цена </w:t>
            </w:r>
            <w:r w:rsidR="00456220">
              <w:rPr>
                <w:lang w:val="ru-RU"/>
              </w:rPr>
              <w:t>контракта</w:t>
            </w:r>
            <w:r w:rsidRPr="006C4BDB">
              <w:rPr>
                <w:lang w:val="ru-RU"/>
              </w:rPr>
              <w:t xml:space="preserve">, срок действия </w:t>
            </w:r>
            <w:r w:rsidR="00456220">
              <w:rPr>
                <w:lang w:val="ru-RU"/>
              </w:rPr>
              <w:t>контракта</w:t>
            </w:r>
            <w:r w:rsidR="00456220" w:rsidRPr="006C4BDB">
              <w:rPr>
                <w:lang w:val="ru-RU"/>
              </w:rPr>
              <w:t xml:space="preserve"> </w:t>
            </w:r>
            <w:r w:rsidRPr="006C4BDB">
              <w:rPr>
                <w:lang w:val="ru-RU"/>
              </w:rPr>
              <w:t>и краткое описание его объема.</w:t>
            </w:r>
          </w:p>
          <w:p w14:paraId="328C8D4E" w14:textId="52D060B3" w:rsidR="004A2104" w:rsidRPr="006C4BDB" w:rsidRDefault="004A2104" w:rsidP="00F97B50">
            <w:pPr>
              <w:pStyle w:val="S1-subpara"/>
              <w:numPr>
                <w:ilvl w:val="0"/>
                <w:numId w:val="0"/>
              </w:numPr>
              <w:spacing w:after="120"/>
              <w:ind w:left="626" w:hanging="626"/>
              <w:rPr>
                <w:highlight w:val="darkYellow"/>
                <w:lang w:val="ru-RU"/>
              </w:rPr>
            </w:pPr>
            <w:r w:rsidRPr="006C4BDB">
              <w:rPr>
                <w:lang w:val="ru-RU"/>
              </w:rPr>
              <w:t>43.3</w:t>
            </w:r>
            <w:r w:rsidRPr="006C4BDB">
              <w:rPr>
                <w:lang w:val="ru-RU"/>
              </w:rPr>
              <w:tab/>
            </w:r>
            <w:r>
              <w:rPr>
                <w:lang w:val="ru-RU"/>
              </w:rPr>
              <w:t>Покупатель публикует У</w:t>
            </w:r>
            <w:r w:rsidRPr="006C4BDB">
              <w:rPr>
                <w:lang w:val="ru-RU"/>
              </w:rPr>
              <w:t xml:space="preserve">ведомление о присуждении </w:t>
            </w:r>
            <w:r w:rsidR="00456220">
              <w:rPr>
                <w:lang w:val="ru-RU"/>
              </w:rPr>
              <w:t>контракта</w:t>
            </w:r>
            <w:r w:rsidR="00456220" w:rsidRPr="006C4BDB">
              <w:rPr>
                <w:lang w:val="ru-RU"/>
              </w:rPr>
              <w:t xml:space="preserve"> </w:t>
            </w:r>
            <w:r w:rsidRPr="006C4BDB">
              <w:rPr>
                <w:lang w:val="ru-RU"/>
              </w:rPr>
              <w:t xml:space="preserve">на сайтах </w:t>
            </w:r>
            <w:r w:rsidRPr="006C4BDB">
              <w:t>UNDB</w:t>
            </w:r>
            <w:r w:rsidRPr="006C4BDB">
              <w:rPr>
                <w:lang w:val="ru-RU"/>
              </w:rPr>
              <w:t xml:space="preserve"> или </w:t>
            </w:r>
            <w:r w:rsidRPr="006C4BDB">
              <w:t>Dg</w:t>
            </w:r>
            <w:r w:rsidRPr="006C4BDB">
              <w:rPr>
                <w:lang w:val="ru-RU"/>
              </w:rPr>
              <w:t xml:space="preserve"> </w:t>
            </w:r>
            <w:r w:rsidRPr="006C4BDB">
              <w:t>Market</w:t>
            </w:r>
            <w:r w:rsidRPr="006C4BDB">
              <w:rPr>
                <w:lang w:val="ru-RU"/>
              </w:rPr>
              <w:t>, а также на внешнем сайте ИБР и на своем сайте при наличии такового.</w:t>
            </w:r>
          </w:p>
          <w:p w14:paraId="5515BAEF" w14:textId="4DE75E21" w:rsidR="004A2104" w:rsidRPr="006C4BDB" w:rsidRDefault="004A2104" w:rsidP="00F97B50">
            <w:pPr>
              <w:pStyle w:val="S1-subpara"/>
              <w:numPr>
                <w:ilvl w:val="0"/>
                <w:numId w:val="0"/>
              </w:numPr>
              <w:spacing w:after="120"/>
              <w:ind w:left="626" w:hanging="626"/>
              <w:rPr>
                <w:lang w:val="ru-RU"/>
              </w:rPr>
            </w:pPr>
            <w:r w:rsidRPr="006C4BDB">
              <w:rPr>
                <w:lang w:val="ru-RU"/>
              </w:rPr>
              <w:t>43.4</w:t>
            </w:r>
            <w:r w:rsidRPr="006C4BDB">
              <w:rPr>
                <w:lang w:val="ru-RU"/>
              </w:rPr>
              <w:tab/>
              <w:t>До момента подгот</w:t>
            </w:r>
            <w:r>
              <w:rPr>
                <w:lang w:val="ru-RU"/>
              </w:rPr>
              <w:t xml:space="preserve">овки и исполнения официального </w:t>
            </w:r>
            <w:r w:rsidR="006973C9">
              <w:rPr>
                <w:lang w:val="ru-RU"/>
              </w:rPr>
              <w:t>к</w:t>
            </w:r>
            <w:r w:rsidR="009501A5">
              <w:rPr>
                <w:lang w:val="ru-RU"/>
              </w:rPr>
              <w:t>онтракта</w:t>
            </w:r>
            <w:r w:rsidR="009501A5" w:rsidRPr="006C4BDB">
              <w:rPr>
                <w:lang w:val="ru-RU"/>
              </w:rPr>
              <w:t xml:space="preserve"> </w:t>
            </w:r>
            <w:r w:rsidRPr="006C4BDB">
              <w:rPr>
                <w:lang w:val="ru-RU"/>
              </w:rPr>
              <w:t>уведомление о присуждении договора счи</w:t>
            </w:r>
            <w:r>
              <w:rPr>
                <w:lang w:val="ru-RU"/>
              </w:rPr>
              <w:t xml:space="preserve">тается юридически обязательным </w:t>
            </w:r>
            <w:r w:rsidR="006973C9">
              <w:rPr>
                <w:lang w:val="ru-RU"/>
              </w:rPr>
              <w:t>к</w:t>
            </w:r>
            <w:r w:rsidR="009501A5">
              <w:rPr>
                <w:lang w:val="ru-RU"/>
              </w:rPr>
              <w:t>онтрактом</w:t>
            </w:r>
            <w:r w:rsidRPr="006C4BDB">
              <w:rPr>
                <w:lang w:val="ru-RU"/>
              </w:rPr>
              <w:t>.</w:t>
            </w:r>
          </w:p>
        </w:tc>
      </w:tr>
      <w:tr w:rsidR="004A2104" w:rsidRPr="00842A79" w14:paraId="16B7C58F" w14:textId="77777777" w:rsidTr="00F97B50">
        <w:tc>
          <w:tcPr>
            <w:tcW w:w="2250" w:type="dxa"/>
            <w:tcBorders>
              <w:bottom w:val="nil"/>
            </w:tcBorders>
          </w:tcPr>
          <w:p w14:paraId="5254843B" w14:textId="4012F6C6" w:rsidR="004A2104" w:rsidRPr="006C4BDB" w:rsidRDefault="004A2104" w:rsidP="00F97B50">
            <w:pPr>
              <w:pStyle w:val="a1"/>
            </w:pPr>
            <w:bookmarkStart w:id="307" w:name="_Toc494463396"/>
            <w:bookmarkStart w:id="308" w:name="_Toc151847331"/>
            <w:bookmarkStart w:id="309" w:name="_Toc151922131"/>
            <w:r>
              <w:lastRenderedPageBreak/>
              <w:t xml:space="preserve">44. </w:t>
            </w:r>
            <w:r w:rsidR="003B512F">
              <w:t>Дебрифинг</w:t>
            </w:r>
            <w:r w:rsidRPr="006C4BDB">
              <w:t>, проводимый</w:t>
            </w:r>
            <w:r>
              <w:t xml:space="preserve"> п</w:t>
            </w:r>
            <w:r w:rsidRPr="006C4BDB">
              <w:t>окупателем</w:t>
            </w:r>
            <w:bookmarkEnd w:id="307"/>
            <w:bookmarkEnd w:id="308"/>
            <w:bookmarkEnd w:id="309"/>
          </w:p>
        </w:tc>
        <w:tc>
          <w:tcPr>
            <w:tcW w:w="7110" w:type="dxa"/>
          </w:tcPr>
          <w:p w14:paraId="0F61BD2E" w14:textId="3FF3499D" w:rsidR="004A2104" w:rsidRPr="006C4BDB" w:rsidRDefault="004A2104" w:rsidP="00F97B50">
            <w:pPr>
              <w:pStyle w:val="S1-subpara"/>
              <w:numPr>
                <w:ilvl w:val="0"/>
                <w:numId w:val="0"/>
              </w:numPr>
              <w:spacing w:after="120"/>
              <w:ind w:left="619" w:hanging="619"/>
              <w:rPr>
                <w:spacing w:val="-2"/>
                <w:highlight w:val="darkYellow"/>
                <w:lang w:val="ru-RU"/>
              </w:rPr>
            </w:pPr>
            <w:r w:rsidRPr="006C4BDB">
              <w:rPr>
                <w:spacing w:val="-2"/>
                <w:lang w:val="ru-RU"/>
              </w:rPr>
              <w:t>44.1</w:t>
            </w:r>
            <w:r w:rsidRPr="006C4BDB">
              <w:rPr>
                <w:spacing w:val="-2"/>
                <w:lang w:val="ru-RU"/>
              </w:rPr>
              <w:tab/>
              <w:t xml:space="preserve">После получения от Покупателя </w:t>
            </w:r>
            <w:r>
              <w:rPr>
                <w:spacing w:val="-2"/>
                <w:lang w:val="ru-RU"/>
              </w:rPr>
              <w:t>У</w:t>
            </w:r>
            <w:r w:rsidRPr="006C4BDB">
              <w:rPr>
                <w:spacing w:val="-2"/>
                <w:lang w:val="ru-RU"/>
              </w:rPr>
              <w:t xml:space="preserve">ведомления о намерении присудить </w:t>
            </w:r>
            <w:r w:rsidR="009501A5">
              <w:rPr>
                <w:spacing w:val="-2"/>
                <w:lang w:val="ru-RU"/>
              </w:rPr>
              <w:t>контракт</w:t>
            </w:r>
            <w:r w:rsidRPr="006C4BDB">
              <w:rPr>
                <w:spacing w:val="-2"/>
                <w:lang w:val="ru-RU"/>
              </w:rPr>
              <w:t>, указанного в пункте 40.1 ИУТ, проигравший</w:t>
            </w:r>
            <w:r>
              <w:rPr>
                <w:spacing w:val="-2"/>
                <w:lang w:val="ru-RU"/>
              </w:rPr>
              <w:t xml:space="preserve"> У</w:t>
            </w:r>
            <w:r w:rsidRPr="006C4BDB">
              <w:rPr>
                <w:spacing w:val="-2"/>
                <w:lang w:val="ru-RU"/>
              </w:rPr>
              <w:t xml:space="preserve">частник может в течение трех (3) рабочих дней направить Покупателю письменный запрос о </w:t>
            </w:r>
            <w:r w:rsidR="003138C3">
              <w:rPr>
                <w:spacing w:val="-2"/>
                <w:lang w:val="ru-RU"/>
              </w:rPr>
              <w:t>дебрифинге</w:t>
            </w:r>
            <w:r w:rsidRPr="006C4BDB">
              <w:rPr>
                <w:spacing w:val="-2"/>
                <w:lang w:val="ru-RU"/>
              </w:rPr>
              <w:t xml:space="preserve">. Покупатель обязан предоставить </w:t>
            </w:r>
            <w:r w:rsidR="00CA50B7">
              <w:rPr>
                <w:spacing w:val="-2"/>
                <w:lang w:val="ru-RU"/>
              </w:rPr>
              <w:t>возможноть дебрифинга</w:t>
            </w:r>
            <w:r w:rsidRPr="006C4BDB">
              <w:rPr>
                <w:spacing w:val="-2"/>
                <w:lang w:val="ru-RU"/>
              </w:rPr>
              <w:t xml:space="preserve"> </w:t>
            </w:r>
            <w:r>
              <w:rPr>
                <w:spacing w:val="-2"/>
                <w:lang w:val="ru-RU"/>
              </w:rPr>
              <w:t>всем проигравшим У</w:t>
            </w:r>
            <w:r w:rsidRPr="006C4BDB">
              <w:rPr>
                <w:spacing w:val="-2"/>
                <w:lang w:val="ru-RU"/>
              </w:rPr>
              <w:t>частникам торгов, подавшим запросы в указанный срок.</w:t>
            </w:r>
          </w:p>
          <w:p w14:paraId="33A336D9" w14:textId="2A33A8DC" w:rsidR="004A2104" w:rsidRPr="006C4BDB" w:rsidRDefault="004A2104" w:rsidP="00F97B50">
            <w:pPr>
              <w:pStyle w:val="S1-subpara"/>
              <w:numPr>
                <w:ilvl w:val="0"/>
                <w:numId w:val="0"/>
              </w:numPr>
              <w:spacing w:after="120"/>
              <w:ind w:left="619" w:hanging="619"/>
              <w:rPr>
                <w:spacing w:val="-2"/>
                <w:highlight w:val="darkYellow"/>
                <w:lang w:val="ru-RU"/>
              </w:rPr>
            </w:pPr>
            <w:r w:rsidRPr="006C4BDB">
              <w:rPr>
                <w:spacing w:val="-2"/>
                <w:lang w:val="ru-RU"/>
              </w:rPr>
              <w:t>44.2</w:t>
            </w:r>
            <w:r w:rsidRPr="006C4BDB">
              <w:rPr>
                <w:spacing w:val="-2"/>
                <w:lang w:val="ru-RU"/>
              </w:rPr>
              <w:tab/>
              <w:t xml:space="preserve">Если запрос о </w:t>
            </w:r>
            <w:r w:rsidR="00CA50B7">
              <w:rPr>
                <w:spacing w:val="-2"/>
                <w:lang w:val="ru-RU"/>
              </w:rPr>
              <w:t>дебрифинге</w:t>
            </w:r>
            <w:r w:rsidRPr="006C4BDB">
              <w:rPr>
                <w:spacing w:val="-2"/>
                <w:lang w:val="ru-RU"/>
              </w:rPr>
              <w:t xml:space="preserve"> был получен в установленный срок, Покупатель обязан предоставить </w:t>
            </w:r>
            <w:r w:rsidR="00676A63">
              <w:rPr>
                <w:spacing w:val="-2"/>
                <w:lang w:val="ru-RU"/>
              </w:rPr>
              <w:t>возможноть дебрифинга</w:t>
            </w:r>
            <w:r w:rsidR="00676A63" w:rsidRPr="006C4BDB">
              <w:rPr>
                <w:spacing w:val="-2"/>
                <w:lang w:val="ru-RU"/>
              </w:rPr>
              <w:t xml:space="preserve"> </w:t>
            </w:r>
            <w:r w:rsidRPr="006C4BDB">
              <w:rPr>
                <w:spacing w:val="-2"/>
                <w:lang w:val="ru-RU"/>
              </w:rPr>
              <w:t xml:space="preserve">в течение 5 (пяти) рабочих дней, если только он не решит перенести </w:t>
            </w:r>
            <w:r w:rsidR="00676A63">
              <w:rPr>
                <w:spacing w:val="-2"/>
                <w:lang w:val="ru-RU"/>
              </w:rPr>
              <w:t>дебрифинг</w:t>
            </w:r>
            <w:r w:rsidR="00676A63" w:rsidRPr="006C4BDB">
              <w:rPr>
                <w:spacing w:val="-2"/>
                <w:lang w:val="ru-RU"/>
              </w:rPr>
              <w:t xml:space="preserve"> </w:t>
            </w:r>
            <w:r w:rsidRPr="006C4BDB">
              <w:rPr>
                <w:spacing w:val="-2"/>
                <w:lang w:val="ru-RU"/>
              </w:rPr>
              <w:t xml:space="preserve">по уважительным причинам. В этом случае срок ожидания автоматически продлевается до 5 (пяти) рабочих дней после предоставления </w:t>
            </w:r>
            <w:r w:rsidR="003C717E">
              <w:rPr>
                <w:spacing w:val="-2"/>
                <w:lang w:val="ru-RU"/>
              </w:rPr>
              <w:t>дебрифинга</w:t>
            </w:r>
            <w:r w:rsidRPr="006C4BDB">
              <w:rPr>
                <w:spacing w:val="-2"/>
                <w:lang w:val="ru-RU"/>
              </w:rPr>
              <w:t xml:space="preserve">. Если </w:t>
            </w:r>
            <w:r w:rsidR="003C717E">
              <w:rPr>
                <w:spacing w:val="-2"/>
                <w:lang w:val="ru-RU"/>
              </w:rPr>
              <w:t>дебрифинг</w:t>
            </w:r>
            <w:r w:rsidR="003C717E" w:rsidRPr="006C4BDB">
              <w:rPr>
                <w:spacing w:val="-2"/>
                <w:lang w:val="ru-RU"/>
              </w:rPr>
              <w:t xml:space="preserve"> </w:t>
            </w:r>
            <w:r w:rsidRPr="006C4BDB">
              <w:rPr>
                <w:spacing w:val="-2"/>
                <w:lang w:val="ru-RU"/>
              </w:rPr>
              <w:t xml:space="preserve">переносится более одного раза, то период ожидания должен закончиться не ранее чем через пять (5) рабочих дней после проведения последнего </w:t>
            </w:r>
            <w:r w:rsidR="00D14E26">
              <w:rPr>
                <w:spacing w:val="-2"/>
                <w:lang w:val="ru-RU"/>
              </w:rPr>
              <w:t>дебрифинга</w:t>
            </w:r>
            <w:r w:rsidRPr="006C4BDB">
              <w:rPr>
                <w:spacing w:val="-2"/>
                <w:lang w:val="ru-RU"/>
              </w:rPr>
              <w:t>. Покупатель не</w:t>
            </w:r>
            <w:r>
              <w:rPr>
                <w:spacing w:val="-2"/>
                <w:lang w:val="ru-RU"/>
              </w:rPr>
              <w:t>замедлительно информирует всех У</w:t>
            </w:r>
            <w:r w:rsidRPr="006C4BDB">
              <w:rPr>
                <w:spacing w:val="-2"/>
                <w:lang w:val="ru-RU"/>
              </w:rPr>
              <w:t>частников торгов о продлении периода ожидания наиболее быстрым доступным способом.</w:t>
            </w:r>
          </w:p>
          <w:p w14:paraId="177BF1F6" w14:textId="3408D9FF" w:rsidR="004A2104" w:rsidRPr="006C4BDB" w:rsidRDefault="004A2104" w:rsidP="00F97B50">
            <w:pPr>
              <w:pStyle w:val="S1-subpara"/>
              <w:numPr>
                <w:ilvl w:val="0"/>
                <w:numId w:val="0"/>
              </w:numPr>
              <w:spacing w:after="120"/>
              <w:ind w:left="619" w:hanging="619"/>
              <w:rPr>
                <w:spacing w:val="-2"/>
                <w:highlight w:val="darkYellow"/>
                <w:lang w:val="ru-RU"/>
              </w:rPr>
            </w:pPr>
            <w:r w:rsidRPr="006C4BDB">
              <w:rPr>
                <w:spacing w:val="-2"/>
                <w:lang w:val="ru-RU"/>
              </w:rPr>
              <w:t>44.3</w:t>
            </w:r>
            <w:r w:rsidRPr="006C4BDB">
              <w:rPr>
                <w:spacing w:val="-2"/>
                <w:lang w:val="ru-RU"/>
              </w:rPr>
              <w:tab/>
              <w:t xml:space="preserve">Если запрос на </w:t>
            </w:r>
            <w:r w:rsidR="00D14E26">
              <w:rPr>
                <w:spacing w:val="-2"/>
                <w:lang w:val="ru-RU"/>
              </w:rPr>
              <w:t>дебрифинг</w:t>
            </w:r>
            <w:r w:rsidRPr="006C4BDB">
              <w:rPr>
                <w:spacing w:val="-2"/>
                <w:lang w:val="ru-RU"/>
              </w:rPr>
              <w:t xml:space="preserve"> поступил Покупателю позже установленного срока в три (3) рабочих дня, Покупатель обязан предоставить его как можно скорее, но, как правило, не позднее пятнадцати (15) </w:t>
            </w:r>
            <w:r>
              <w:rPr>
                <w:spacing w:val="-2"/>
                <w:lang w:val="ru-RU"/>
              </w:rPr>
              <w:t>рабочих дней с даты публикации У</w:t>
            </w:r>
            <w:r w:rsidRPr="006C4BDB">
              <w:rPr>
                <w:spacing w:val="-2"/>
                <w:lang w:val="ru-RU"/>
              </w:rPr>
              <w:t xml:space="preserve">ведомления о присуждении </w:t>
            </w:r>
            <w:r w:rsidR="006F1B11">
              <w:rPr>
                <w:spacing w:val="-2"/>
                <w:lang w:val="ru-RU"/>
              </w:rPr>
              <w:t>контракта</w:t>
            </w:r>
            <w:r w:rsidRPr="006C4BDB">
              <w:rPr>
                <w:spacing w:val="-2"/>
                <w:lang w:val="ru-RU"/>
              </w:rPr>
              <w:t xml:space="preserve">. Запросы на </w:t>
            </w:r>
            <w:r w:rsidR="006F1B11">
              <w:rPr>
                <w:spacing w:val="-2"/>
                <w:lang w:val="ru-RU"/>
              </w:rPr>
              <w:t>дебрифинг</w:t>
            </w:r>
            <w:r w:rsidRPr="006C4BDB">
              <w:rPr>
                <w:spacing w:val="-2"/>
                <w:lang w:val="ru-RU"/>
              </w:rPr>
              <w:t xml:space="preserve">, полученные по истечении трех (3) дней, не влекут за собой продления периода ожидания.  </w:t>
            </w:r>
          </w:p>
          <w:p w14:paraId="08FE16A7" w14:textId="574DD7DE" w:rsidR="004A2104" w:rsidRPr="006C4BDB" w:rsidRDefault="004A2104" w:rsidP="00F97B50">
            <w:pPr>
              <w:pStyle w:val="S1-subpara"/>
              <w:numPr>
                <w:ilvl w:val="0"/>
                <w:numId w:val="0"/>
              </w:numPr>
              <w:spacing w:after="120"/>
              <w:ind w:left="619" w:hanging="619"/>
              <w:rPr>
                <w:spacing w:val="-2"/>
                <w:lang w:val="ru-RU"/>
              </w:rPr>
            </w:pPr>
            <w:r w:rsidRPr="006C4BDB">
              <w:rPr>
                <w:spacing w:val="-2"/>
                <w:lang w:val="ru-RU"/>
              </w:rPr>
              <w:t>44.4</w:t>
            </w:r>
            <w:r w:rsidRPr="006C4BDB">
              <w:rPr>
                <w:spacing w:val="-2"/>
                <w:lang w:val="ru-RU"/>
              </w:rPr>
              <w:tab/>
            </w:r>
            <w:r w:rsidR="00FF21B9">
              <w:rPr>
                <w:spacing w:val="-2"/>
                <w:lang w:val="ru-RU"/>
              </w:rPr>
              <w:t>Дебрифинг</w:t>
            </w:r>
            <w:r w:rsidR="002972DE">
              <w:rPr>
                <w:spacing w:val="-2"/>
                <w:lang w:val="ru-RU"/>
              </w:rPr>
              <w:t>и</w:t>
            </w:r>
            <w:r>
              <w:rPr>
                <w:spacing w:val="-2"/>
                <w:lang w:val="ru-RU"/>
              </w:rPr>
              <w:t xml:space="preserve"> для проигравших У</w:t>
            </w:r>
            <w:r w:rsidRPr="006C4BDB">
              <w:rPr>
                <w:spacing w:val="-2"/>
                <w:lang w:val="ru-RU"/>
              </w:rPr>
              <w:t>частников торгов могут проводиться как в письменной, так и в устной форме. Расходы по участи</w:t>
            </w:r>
            <w:r>
              <w:rPr>
                <w:spacing w:val="-2"/>
                <w:lang w:val="ru-RU"/>
              </w:rPr>
              <w:t xml:space="preserve">ю в </w:t>
            </w:r>
            <w:r w:rsidR="002972DE">
              <w:rPr>
                <w:spacing w:val="-2"/>
                <w:lang w:val="ru-RU"/>
              </w:rPr>
              <w:t>дебрифингах</w:t>
            </w:r>
            <w:r>
              <w:rPr>
                <w:spacing w:val="-2"/>
                <w:lang w:val="ru-RU"/>
              </w:rPr>
              <w:t xml:space="preserve"> несут сами У</w:t>
            </w:r>
            <w:r w:rsidRPr="006C4BDB">
              <w:rPr>
                <w:spacing w:val="-2"/>
                <w:lang w:val="ru-RU"/>
              </w:rPr>
              <w:t>частники торгов.</w:t>
            </w:r>
          </w:p>
        </w:tc>
      </w:tr>
      <w:tr w:rsidR="004A2104" w:rsidRPr="00C670ED" w14:paraId="7E536382" w14:textId="77777777" w:rsidTr="00F97B50">
        <w:tc>
          <w:tcPr>
            <w:tcW w:w="2250" w:type="dxa"/>
            <w:tcBorders>
              <w:bottom w:val="nil"/>
            </w:tcBorders>
          </w:tcPr>
          <w:p w14:paraId="2322BDF7" w14:textId="605F439A" w:rsidR="004A2104" w:rsidRPr="006C4BDB" w:rsidRDefault="004A2104" w:rsidP="00F97B50">
            <w:pPr>
              <w:pStyle w:val="a1"/>
            </w:pPr>
            <w:bookmarkStart w:id="310" w:name="_Toc151847332"/>
            <w:bookmarkStart w:id="311" w:name="_Toc151922132"/>
            <w:r w:rsidRPr="006C4BDB">
              <w:lastRenderedPageBreak/>
              <w:t>45.</w:t>
            </w:r>
            <w:r>
              <w:t xml:space="preserve"> </w:t>
            </w:r>
            <w:r w:rsidRPr="006C4BDB">
              <w:t xml:space="preserve">Подписание </w:t>
            </w:r>
            <w:bookmarkEnd w:id="310"/>
            <w:bookmarkEnd w:id="311"/>
            <w:r w:rsidR="002972DE">
              <w:t>контракта</w:t>
            </w:r>
            <w:r w:rsidR="002972DE" w:rsidRPr="006C4BDB">
              <w:t xml:space="preserve"> </w:t>
            </w:r>
          </w:p>
        </w:tc>
        <w:tc>
          <w:tcPr>
            <w:tcW w:w="7110" w:type="dxa"/>
          </w:tcPr>
          <w:p w14:paraId="06DE7D5B" w14:textId="4A6ED042" w:rsidR="004A2104" w:rsidRPr="006C4BDB" w:rsidRDefault="004A2104" w:rsidP="00F97B50">
            <w:pPr>
              <w:pStyle w:val="S1-subpara"/>
              <w:numPr>
                <w:ilvl w:val="0"/>
                <w:numId w:val="0"/>
              </w:numPr>
              <w:spacing w:after="120"/>
              <w:ind w:left="619" w:hanging="619"/>
              <w:rPr>
                <w:spacing w:val="-2"/>
                <w:lang w:val="ru-RU"/>
              </w:rPr>
            </w:pPr>
            <w:r w:rsidRPr="006C4BDB">
              <w:rPr>
                <w:spacing w:val="-2"/>
                <w:lang w:val="ru-RU"/>
              </w:rPr>
              <w:t>45.1</w:t>
            </w:r>
            <w:r w:rsidRPr="006C4BDB">
              <w:rPr>
                <w:spacing w:val="-2"/>
                <w:lang w:val="ru-RU"/>
              </w:rPr>
              <w:tab/>
              <w:t xml:space="preserve">Незамедлительно после направления указанного выше уведомления Покупатель высылает победителю торгов </w:t>
            </w:r>
            <w:r>
              <w:rPr>
                <w:spacing w:val="-2"/>
                <w:lang w:val="ru-RU"/>
              </w:rPr>
              <w:t>Извещение о принятии заявки на участие в торгах</w:t>
            </w:r>
            <w:r w:rsidRPr="006C4BDB">
              <w:rPr>
                <w:spacing w:val="-2"/>
                <w:lang w:val="ru-RU"/>
              </w:rPr>
              <w:t xml:space="preserve">, включая </w:t>
            </w:r>
            <w:r>
              <w:rPr>
                <w:spacing w:val="-2"/>
                <w:lang w:val="ru-RU"/>
              </w:rPr>
              <w:t xml:space="preserve">текст </w:t>
            </w:r>
            <w:r w:rsidR="00885B9C">
              <w:rPr>
                <w:spacing w:val="-2"/>
                <w:lang w:val="ru-RU"/>
              </w:rPr>
              <w:t>к</w:t>
            </w:r>
            <w:r w:rsidR="002972DE">
              <w:rPr>
                <w:spacing w:val="-2"/>
                <w:lang w:val="ru-RU"/>
              </w:rPr>
              <w:t>онтра</w:t>
            </w:r>
            <w:r w:rsidR="00600AB9">
              <w:rPr>
                <w:spacing w:val="-2"/>
                <w:lang w:val="ru-RU"/>
              </w:rPr>
              <w:t>кта</w:t>
            </w:r>
            <w:r w:rsidRPr="006C4BDB">
              <w:rPr>
                <w:spacing w:val="-2"/>
                <w:lang w:val="ru-RU"/>
              </w:rPr>
              <w:t>.</w:t>
            </w:r>
          </w:p>
          <w:p w14:paraId="207BD09F" w14:textId="019F421A" w:rsidR="004A2104" w:rsidRPr="006C4BDB" w:rsidRDefault="004A2104" w:rsidP="00F97B50">
            <w:pPr>
              <w:pStyle w:val="S1-subpara"/>
              <w:numPr>
                <w:ilvl w:val="0"/>
                <w:numId w:val="0"/>
              </w:numPr>
              <w:spacing w:after="120"/>
              <w:ind w:left="619" w:hanging="619"/>
              <w:rPr>
                <w:spacing w:val="-2"/>
                <w:lang w:val="ru-RU"/>
              </w:rPr>
            </w:pPr>
            <w:r w:rsidRPr="006C4BDB">
              <w:rPr>
                <w:spacing w:val="-2"/>
                <w:lang w:val="ru-RU"/>
              </w:rPr>
              <w:t>45.2</w:t>
            </w:r>
            <w:r w:rsidRPr="006C4BDB">
              <w:rPr>
                <w:spacing w:val="-2"/>
                <w:lang w:val="ru-RU"/>
              </w:rPr>
              <w:tab/>
              <w:t>Побе</w:t>
            </w:r>
            <w:r>
              <w:rPr>
                <w:spacing w:val="-2"/>
                <w:lang w:val="ru-RU"/>
              </w:rPr>
              <w:t xml:space="preserve">дитель торгов должен подписать </w:t>
            </w:r>
            <w:r w:rsidR="00885B9C">
              <w:rPr>
                <w:spacing w:val="-2"/>
                <w:lang w:val="ru-RU"/>
              </w:rPr>
              <w:t>к</w:t>
            </w:r>
            <w:r w:rsidR="00600AB9">
              <w:rPr>
                <w:spacing w:val="-2"/>
                <w:lang w:val="ru-RU"/>
              </w:rPr>
              <w:t>онтракт</w:t>
            </w:r>
            <w:r w:rsidRPr="006C4BDB">
              <w:rPr>
                <w:spacing w:val="-2"/>
                <w:lang w:val="ru-RU"/>
              </w:rPr>
              <w:t xml:space="preserve">, указать дату его подписания, и представить подписанные экземпляры </w:t>
            </w:r>
            <w:r w:rsidR="00600AB9">
              <w:rPr>
                <w:spacing w:val="-2"/>
                <w:lang w:val="ru-RU"/>
              </w:rPr>
              <w:t>контракта</w:t>
            </w:r>
            <w:r w:rsidR="00600AB9" w:rsidRPr="006C4BDB">
              <w:rPr>
                <w:spacing w:val="-2"/>
                <w:lang w:val="ru-RU"/>
              </w:rPr>
              <w:t xml:space="preserve"> </w:t>
            </w:r>
            <w:r w:rsidRPr="006C4BDB">
              <w:rPr>
                <w:spacing w:val="-2"/>
                <w:lang w:val="ru-RU"/>
              </w:rPr>
              <w:t>Покупателю в 28-дневный срок с момента его получения.</w:t>
            </w:r>
          </w:p>
          <w:p w14:paraId="48FF1EF4" w14:textId="318E942A" w:rsidR="004A2104" w:rsidRPr="006C4BDB" w:rsidRDefault="004A2104" w:rsidP="00F97B50">
            <w:pPr>
              <w:pStyle w:val="S1-subpara"/>
              <w:numPr>
                <w:ilvl w:val="0"/>
                <w:numId w:val="0"/>
              </w:numPr>
              <w:spacing w:after="120"/>
              <w:ind w:left="619" w:hanging="619"/>
              <w:rPr>
                <w:spacing w:val="-2"/>
                <w:lang w:val="ru-RU"/>
              </w:rPr>
            </w:pPr>
            <w:r w:rsidRPr="006C4BDB">
              <w:rPr>
                <w:spacing w:val="-2"/>
                <w:lang w:val="ru-RU"/>
              </w:rPr>
              <w:t>45.3</w:t>
            </w:r>
            <w:r w:rsidRPr="006C4BDB">
              <w:rPr>
                <w:spacing w:val="-2"/>
                <w:lang w:val="ru-RU"/>
              </w:rPr>
              <w:tab/>
              <w:t>Несмотря на положения пункта 45.2</w:t>
            </w:r>
            <w:r>
              <w:rPr>
                <w:spacing w:val="-2"/>
                <w:lang w:val="ru-RU"/>
              </w:rPr>
              <w:t xml:space="preserve"> ИУТ, в случае если подписанию </w:t>
            </w:r>
            <w:r w:rsidR="00885B9C">
              <w:rPr>
                <w:spacing w:val="-2"/>
                <w:lang w:val="ru-RU"/>
              </w:rPr>
              <w:t>к</w:t>
            </w:r>
            <w:r w:rsidR="00600AB9">
              <w:rPr>
                <w:spacing w:val="-2"/>
                <w:lang w:val="ru-RU"/>
              </w:rPr>
              <w:t>онтракта</w:t>
            </w:r>
            <w:r w:rsidR="00600AB9" w:rsidRPr="006C4BDB">
              <w:rPr>
                <w:spacing w:val="-2"/>
                <w:lang w:val="ru-RU"/>
              </w:rPr>
              <w:t xml:space="preserve"> </w:t>
            </w:r>
            <w:r w:rsidRPr="006C4BDB">
              <w:rPr>
                <w:spacing w:val="-2"/>
                <w:lang w:val="ru-RU"/>
              </w:rPr>
              <w:t>препятствуют какие-либо экспортные ограничения, относящиеся к Покупателю, стране Покупателя или к использованию поставляемых продуктов/товаров, систем или услуг, если такие ограничения вытекают из торговых правил страны-поставщика этих продуктов</w:t>
            </w:r>
            <w:r>
              <w:rPr>
                <w:spacing w:val="-2"/>
                <w:lang w:val="ru-RU"/>
              </w:rPr>
              <w:t>/товаров, систем или услуг, то У</w:t>
            </w:r>
            <w:r w:rsidRPr="006C4BDB">
              <w:rPr>
                <w:spacing w:val="-2"/>
                <w:lang w:val="ru-RU"/>
              </w:rPr>
              <w:t>частник торгов не несет обязательств по свое</w:t>
            </w:r>
            <w:r>
              <w:rPr>
                <w:spacing w:val="-2"/>
                <w:lang w:val="ru-RU"/>
              </w:rPr>
              <w:t>й З</w:t>
            </w:r>
            <w:r w:rsidRPr="006C4BDB">
              <w:rPr>
                <w:spacing w:val="-2"/>
                <w:lang w:val="ru-RU"/>
              </w:rPr>
              <w:t>аявке, при условии, что он продемонстрирует к удовлетворению Покупателя и И</w:t>
            </w:r>
            <w:r>
              <w:rPr>
                <w:spacing w:val="-2"/>
                <w:lang w:val="ru-RU"/>
              </w:rPr>
              <w:t xml:space="preserve">БР, что помехой для подписания </w:t>
            </w:r>
            <w:r w:rsidR="00885B9C">
              <w:rPr>
                <w:spacing w:val="-2"/>
                <w:lang w:val="ru-RU"/>
              </w:rPr>
              <w:t>к</w:t>
            </w:r>
            <w:r w:rsidR="00AF37F7">
              <w:rPr>
                <w:spacing w:val="-2"/>
                <w:lang w:val="ru-RU"/>
              </w:rPr>
              <w:t>онтракта</w:t>
            </w:r>
            <w:r w:rsidR="00AF37F7" w:rsidRPr="006C4BDB">
              <w:rPr>
                <w:spacing w:val="-2"/>
                <w:lang w:val="ru-RU"/>
              </w:rPr>
              <w:t xml:space="preserve"> </w:t>
            </w:r>
            <w:r w:rsidRPr="006C4BDB">
              <w:rPr>
                <w:spacing w:val="-2"/>
                <w:lang w:val="ru-RU"/>
              </w:rPr>
              <w:t>не стало не</w:t>
            </w:r>
            <w:r>
              <w:rPr>
                <w:spacing w:val="-2"/>
                <w:lang w:val="ru-RU"/>
              </w:rPr>
              <w:t>достаточное усердие со стороны У</w:t>
            </w:r>
            <w:r w:rsidRPr="006C4BDB">
              <w:rPr>
                <w:spacing w:val="-2"/>
                <w:lang w:val="ru-RU"/>
              </w:rPr>
              <w:t>частника в выполнении каких-либо формальностей, включая обращение за разрешениями, допусками и лицензиями, необходимыми для экспорта продукции/товаров, систем или ус</w:t>
            </w:r>
            <w:r>
              <w:rPr>
                <w:spacing w:val="-2"/>
                <w:lang w:val="ru-RU"/>
              </w:rPr>
              <w:t xml:space="preserve">луг в соответствии с условиями </w:t>
            </w:r>
            <w:r w:rsidR="00885B9C">
              <w:rPr>
                <w:spacing w:val="-2"/>
                <w:lang w:val="ru-RU"/>
              </w:rPr>
              <w:t>к</w:t>
            </w:r>
            <w:r w:rsidR="00AF37F7">
              <w:rPr>
                <w:spacing w:val="-2"/>
                <w:lang w:val="ru-RU"/>
              </w:rPr>
              <w:t>онтракта</w:t>
            </w:r>
            <w:r w:rsidRPr="006C4BDB">
              <w:rPr>
                <w:spacing w:val="-2"/>
                <w:lang w:val="ru-RU"/>
              </w:rPr>
              <w:t>.</w:t>
            </w:r>
          </w:p>
        </w:tc>
      </w:tr>
      <w:tr w:rsidR="004A2104" w:rsidRPr="00C670ED" w14:paraId="30302FD8" w14:textId="77777777" w:rsidTr="00F97B50">
        <w:tc>
          <w:tcPr>
            <w:tcW w:w="2250" w:type="dxa"/>
          </w:tcPr>
          <w:p w14:paraId="601D6F81" w14:textId="5E0A34A9" w:rsidR="004A2104" w:rsidRPr="006C4BDB" w:rsidRDefault="004A2104" w:rsidP="00F97B50">
            <w:pPr>
              <w:pStyle w:val="a1"/>
            </w:pPr>
            <w:bookmarkStart w:id="312" w:name="_Toc151847333"/>
            <w:bookmarkStart w:id="313" w:name="_Toc151922133"/>
            <w:r w:rsidRPr="006C4BDB">
              <w:t>46.</w:t>
            </w:r>
            <w:r>
              <w:t xml:space="preserve"> </w:t>
            </w:r>
            <w:r w:rsidR="00AF37F7">
              <w:t>Гарантия</w:t>
            </w:r>
            <w:r w:rsidR="00AF37F7" w:rsidRPr="006C4BDB">
              <w:t xml:space="preserve"> </w:t>
            </w:r>
            <w:r w:rsidRPr="006C4BDB">
              <w:t xml:space="preserve">исполнения </w:t>
            </w:r>
            <w:bookmarkEnd w:id="312"/>
            <w:bookmarkEnd w:id="313"/>
            <w:r w:rsidR="00AF37F7">
              <w:t>контракта</w:t>
            </w:r>
          </w:p>
        </w:tc>
        <w:tc>
          <w:tcPr>
            <w:tcW w:w="7110" w:type="dxa"/>
          </w:tcPr>
          <w:p w14:paraId="644B9CAD" w14:textId="0E741995" w:rsidR="004A2104" w:rsidRPr="006C4BDB" w:rsidRDefault="004A2104" w:rsidP="00F97B50">
            <w:pPr>
              <w:pStyle w:val="S1-subpara"/>
              <w:numPr>
                <w:ilvl w:val="0"/>
                <w:numId w:val="0"/>
              </w:numPr>
              <w:spacing w:after="120"/>
              <w:ind w:left="619" w:hanging="619"/>
              <w:rPr>
                <w:bCs/>
                <w:lang w:val="ru-RU"/>
              </w:rPr>
            </w:pPr>
            <w:r w:rsidRPr="006C4BDB">
              <w:rPr>
                <w:lang w:val="ru-RU"/>
              </w:rPr>
              <w:t>46.1</w:t>
            </w:r>
            <w:r w:rsidRPr="006C4BDB">
              <w:rPr>
                <w:lang w:val="ru-RU"/>
              </w:rPr>
              <w:tab/>
              <w:t>В 28-дн</w:t>
            </w:r>
            <w:r>
              <w:rPr>
                <w:lang w:val="ru-RU"/>
              </w:rPr>
              <w:t>евный срок с момента получения У</w:t>
            </w:r>
            <w:r w:rsidRPr="006C4BDB">
              <w:rPr>
                <w:lang w:val="ru-RU"/>
              </w:rPr>
              <w:t xml:space="preserve">ведомления от Покупателя о </w:t>
            </w:r>
            <w:r>
              <w:rPr>
                <w:lang w:val="ru-RU"/>
              </w:rPr>
              <w:t>принятии заявки на участие в торгах</w:t>
            </w:r>
            <w:r w:rsidRPr="006C4BDB">
              <w:rPr>
                <w:lang w:val="ru-RU"/>
              </w:rPr>
              <w:t xml:space="preserve"> победитель торгов должен предоставить ему, согласно пункту 18</w:t>
            </w:r>
            <w:r>
              <w:rPr>
                <w:lang w:val="ru-RU"/>
              </w:rPr>
              <w:t xml:space="preserve"> О</w:t>
            </w:r>
            <w:r w:rsidRPr="006C4BDB">
              <w:rPr>
                <w:lang w:val="ru-RU"/>
              </w:rPr>
              <w:t xml:space="preserve">бщих условий </w:t>
            </w:r>
            <w:r w:rsidR="00AF37F7">
              <w:rPr>
                <w:lang w:val="ru-RU"/>
              </w:rPr>
              <w:t>контракта</w:t>
            </w:r>
            <w:r w:rsidR="00AF37F7" w:rsidRPr="006C4BDB">
              <w:rPr>
                <w:lang w:val="ru-RU"/>
              </w:rPr>
              <w:t xml:space="preserve"> </w:t>
            </w:r>
            <w:r w:rsidRPr="006C4BDB">
              <w:rPr>
                <w:lang w:val="ru-RU"/>
              </w:rPr>
              <w:t>(</w:t>
            </w:r>
            <w:r w:rsidR="00323A58">
              <w:rPr>
                <w:lang w:val="ru-RU"/>
              </w:rPr>
              <w:t>ОУК</w:t>
            </w:r>
            <w:r w:rsidRPr="006C4BDB">
              <w:rPr>
                <w:lang w:val="ru-RU"/>
              </w:rPr>
              <w:t>),</w:t>
            </w:r>
            <w:r>
              <w:rPr>
                <w:lang w:val="ru-RU"/>
              </w:rPr>
              <w:t xml:space="preserve"> </w:t>
            </w:r>
            <w:r w:rsidR="00AF37F7">
              <w:rPr>
                <w:lang w:val="ru-RU"/>
              </w:rPr>
              <w:t>Гарантию</w:t>
            </w:r>
            <w:r w:rsidR="00AF37F7" w:rsidRPr="006C4BDB">
              <w:rPr>
                <w:lang w:val="ru-RU"/>
              </w:rPr>
              <w:t xml:space="preserve"> </w:t>
            </w:r>
            <w:r w:rsidRPr="006C4BDB">
              <w:rPr>
                <w:lang w:val="ru-RU"/>
              </w:rPr>
              <w:t xml:space="preserve">исполнения </w:t>
            </w:r>
            <w:r w:rsidR="00E93155">
              <w:rPr>
                <w:lang w:val="ru-RU"/>
              </w:rPr>
              <w:t>контракта</w:t>
            </w:r>
            <w:r w:rsidRPr="006C4BDB">
              <w:rPr>
                <w:lang w:val="ru-RU"/>
              </w:rPr>
              <w:t xml:space="preserve"> по форме, приведенной в разделе </w:t>
            </w:r>
            <w:r w:rsidRPr="006C4BDB">
              <w:t>X</w:t>
            </w:r>
            <w:r w:rsidRPr="006C4BDB">
              <w:rPr>
                <w:lang w:val="ru-RU"/>
              </w:rPr>
              <w:t xml:space="preserve"> «Образцы форм </w:t>
            </w:r>
            <w:r w:rsidR="00E93155">
              <w:rPr>
                <w:lang w:val="ru-RU"/>
              </w:rPr>
              <w:t>контрактной</w:t>
            </w:r>
            <w:r>
              <w:rPr>
                <w:lang w:val="ru-RU"/>
              </w:rPr>
              <w:t xml:space="preserve"> документации</w:t>
            </w:r>
            <w:r w:rsidRPr="006C4BDB">
              <w:rPr>
                <w:lang w:val="ru-RU"/>
              </w:rPr>
              <w:t>» или по иной приемлемой для Покупателя форме. Если пред</w:t>
            </w:r>
            <w:r>
              <w:rPr>
                <w:lang w:val="ru-RU"/>
              </w:rPr>
              <w:t xml:space="preserve">оставляемое победителем торгов </w:t>
            </w:r>
            <w:r w:rsidR="00E93155">
              <w:rPr>
                <w:lang w:val="ru-RU"/>
              </w:rPr>
              <w:t>Гарантия</w:t>
            </w:r>
            <w:r w:rsidR="00E93155" w:rsidRPr="006C4BDB">
              <w:rPr>
                <w:lang w:val="ru-RU"/>
              </w:rPr>
              <w:t xml:space="preserve"> </w:t>
            </w:r>
            <w:r w:rsidRPr="006C4BDB">
              <w:rPr>
                <w:lang w:val="ru-RU"/>
              </w:rPr>
              <w:t xml:space="preserve">исполнения </w:t>
            </w:r>
            <w:r w:rsidR="00E93155">
              <w:rPr>
                <w:lang w:val="ru-RU"/>
              </w:rPr>
              <w:t>контракта</w:t>
            </w:r>
            <w:r w:rsidR="00E93155" w:rsidRPr="006C4BDB">
              <w:rPr>
                <w:lang w:val="ru-RU"/>
              </w:rPr>
              <w:t xml:space="preserve"> </w:t>
            </w:r>
            <w:r w:rsidRPr="006C4BDB">
              <w:rPr>
                <w:lang w:val="ru-RU"/>
              </w:rPr>
              <w:t>имеет форму поручительства, выданного страховой компанией, оно должно быть выдано компанией, работающей с гарантийными поручительствами либо иной страховой компанией, приемлемой для Покупателя. При выдаче гарантии иностранной организацией, последняя должна иметь в стране Покупателя финансовую организацию-корреспондента, за исключением случаев, когда Покупатель в письменной форме согласился с тем, что наличие финансовой организации-корреспондента не требуется.</w:t>
            </w:r>
          </w:p>
          <w:p w14:paraId="43C67981" w14:textId="424B6EA5" w:rsidR="004A2104" w:rsidRPr="006C4BDB" w:rsidRDefault="004A2104" w:rsidP="007B6B51">
            <w:pPr>
              <w:pStyle w:val="S1-subpara"/>
              <w:numPr>
                <w:ilvl w:val="0"/>
                <w:numId w:val="0"/>
              </w:numPr>
              <w:spacing w:after="120"/>
              <w:ind w:left="619" w:hanging="619"/>
              <w:rPr>
                <w:lang w:val="ru-RU"/>
              </w:rPr>
            </w:pPr>
            <w:r w:rsidRPr="006C4BDB">
              <w:rPr>
                <w:lang w:val="ru-RU"/>
              </w:rPr>
              <w:t>46.2</w:t>
            </w:r>
            <w:r w:rsidRPr="006C4BDB">
              <w:rPr>
                <w:lang w:val="ru-RU"/>
              </w:rPr>
              <w:tab/>
              <w:t xml:space="preserve">Непредоставление победителем торгов </w:t>
            </w:r>
            <w:r w:rsidR="00156BC6">
              <w:rPr>
                <w:lang w:val="ru-RU"/>
              </w:rPr>
              <w:t>Гаранти</w:t>
            </w:r>
            <w:r w:rsidR="007B6B51">
              <w:rPr>
                <w:lang w:val="ru-RU"/>
              </w:rPr>
              <w:t>и</w:t>
            </w:r>
            <w:r w:rsidR="00156BC6" w:rsidRPr="006C4BDB">
              <w:rPr>
                <w:lang w:val="ru-RU"/>
              </w:rPr>
              <w:t xml:space="preserve"> </w:t>
            </w:r>
            <w:r w:rsidRPr="006C4BDB">
              <w:rPr>
                <w:lang w:val="ru-RU"/>
              </w:rPr>
              <w:t xml:space="preserve">исполнения </w:t>
            </w:r>
            <w:r w:rsidR="007B6B51">
              <w:rPr>
                <w:lang w:val="ru-RU"/>
              </w:rPr>
              <w:t>контракта</w:t>
            </w:r>
            <w:r>
              <w:rPr>
                <w:lang w:val="ru-RU"/>
              </w:rPr>
              <w:t xml:space="preserve">либо неподписание </w:t>
            </w:r>
            <w:r w:rsidR="00C23DB2">
              <w:rPr>
                <w:lang w:val="ru-RU"/>
              </w:rPr>
              <w:t>к</w:t>
            </w:r>
            <w:r w:rsidR="007B6B51">
              <w:rPr>
                <w:lang w:val="ru-RU"/>
              </w:rPr>
              <w:t>онтракта</w:t>
            </w:r>
            <w:r w:rsidR="007B6B51" w:rsidRPr="006C4BDB">
              <w:rPr>
                <w:lang w:val="ru-RU"/>
              </w:rPr>
              <w:t xml:space="preserve"> </w:t>
            </w:r>
            <w:r w:rsidRPr="006C4BDB">
              <w:rPr>
                <w:lang w:val="ru-RU"/>
              </w:rPr>
              <w:t xml:space="preserve">является достаточным основанием для аннулирования его права на заключение </w:t>
            </w:r>
            <w:r w:rsidR="007B6B51">
              <w:rPr>
                <w:lang w:val="ru-RU"/>
              </w:rPr>
              <w:t>контракта</w:t>
            </w:r>
            <w:r w:rsidRPr="006C4BDB">
              <w:rPr>
                <w:lang w:val="ru-RU"/>
              </w:rPr>
              <w:t xml:space="preserve">и изъятия суммы </w:t>
            </w:r>
            <w:r w:rsidR="00CE3A6D">
              <w:rPr>
                <w:lang w:val="ru-RU"/>
              </w:rPr>
              <w:t>Залога</w:t>
            </w:r>
            <w:r w:rsidR="00CE3A6D" w:rsidRPr="006C4BDB">
              <w:rPr>
                <w:lang w:val="ru-RU"/>
              </w:rPr>
              <w:t xml:space="preserve"> </w:t>
            </w:r>
            <w:r w:rsidRPr="006C4BDB">
              <w:rPr>
                <w:lang w:val="ru-RU"/>
              </w:rPr>
              <w:t xml:space="preserve">его </w:t>
            </w:r>
            <w:r w:rsidR="00C23DB2">
              <w:rPr>
                <w:lang w:val="ru-RU"/>
              </w:rPr>
              <w:t xml:space="preserve">конкурсной </w:t>
            </w:r>
            <w:r w:rsidRPr="006C4BDB">
              <w:rPr>
                <w:lang w:val="ru-RU"/>
              </w:rPr>
              <w:t>заявки. В этом случае</w:t>
            </w:r>
            <w:r w:rsidR="00CE3A6D">
              <w:rPr>
                <w:lang w:val="ru-RU"/>
              </w:rPr>
              <w:t>,</w:t>
            </w:r>
            <w:r w:rsidRPr="006C4BDB">
              <w:rPr>
                <w:lang w:val="ru-RU"/>
              </w:rPr>
              <w:t xml:space="preserve"> Поку</w:t>
            </w:r>
            <w:r>
              <w:rPr>
                <w:lang w:val="ru-RU"/>
              </w:rPr>
              <w:t xml:space="preserve">патель может </w:t>
            </w:r>
            <w:r>
              <w:rPr>
                <w:lang w:val="ru-RU"/>
              </w:rPr>
              <w:lastRenderedPageBreak/>
              <w:t xml:space="preserve">присудить </w:t>
            </w:r>
            <w:r w:rsidR="00C23DB2">
              <w:rPr>
                <w:lang w:val="ru-RU"/>
              </w:rPr>
              <w:t>к</w:t>
            </w:r>
            <w:r w:rsidR="00CE3A6D">
              <w:rPr>
                <w:lang w:val="ru-RU"/>
              </w:rPr>
              <w:t xml:space="preserve">онтракт </w:t>
            </w:r>
            <w:r>
              <w:rPr>
                <w:lang w:val="ru-RU"/>
              </w:rPr>
              <w:t>следующему У</w:t>
            </w:r>
            <w:r w:rsidRPr="006C4BDB">
              <w:rPr>
                <w:lang w:val="ru-RU"/>
              </w:rPr>
              <w:t xml:space="preserve">частнику торгов, </w:t>
            </w:r>
            <w:r>
              <w:rPr>
                <w:lang w:val="ru-RU"/>
              </w:rPr>
              <w:t>чья З</w:t>
            </w:r>
            <w:r w:rsidRPr="006C4BDB">
              <w:rPr>
                <w:lang w:val="ru-RU"/>
              </w:rPr>
              <w:t>аявка имеет наименьшую оценочную стоимость.</w:t>
            </w:r>
          </w:p>
        </w:tc>
      </w:tr>
      <w:tr w:rsidR="004A2104" w:rsidRPr="00C670ED" w14:paraId="56A94EF6" w14:textId="77777777" w:rsidTr="00F97B50">
        <w:tc>
          <w:tcPr>
            <w:tcW w:w="2250" w:type="dxa"/>
            <w:tcBorders>
              <w:bottom w:val="nil"/>
            </w:tcBorders>
          </w:tcPr>
          <w:p w14:paraId="43A82D1D" w14:textId="77777777" w:rsidR="004A2104" w:rsidRPr="006C4BDB" w:rsidRDefault="004A2104" w:rsidP="00F97B50">
            <w:pPr>
              <w:pStyle w:val="a1"/>
            </w:pPr>
            <w:bookmarkStart w:id="314" w:name="_Toc494463399"/>
            <w:bookmarkStart w:id="315" w:name="_Toc151847334"/>
            <w:bookmarkStart w:id="316" w:name="_Toc151922134"/>
            <w:r w:rsidRPr="006C4BDB">
              <w:lastRenderedPageBreak/>
              <w:t>47.</w:t>
            </w:r>
            <w:bookmarkEnd w:id="314"/>
            <w:r>
              <w:t xml:space="preserve"> </w:t>
            </w:r>
            <w:r w:rsidRPr="006C4BDB">
              <w:t>Жалобы, связанные с закупками</w:t>
            </w:r>
            <w:bookmarkEnd w:id="315"/>
            <w:bookmarkEnd w:id="316"/>
          </w:p>
        </w:tc>
        <w:tc>
          <w:tcPr>
            <w:tcW w:w="7110" w:type="dxa"/>
          </w:tcPr>
          <w:p w14:paraId="25D77B7E" w14:textId="77777777" w:rsidR="004A2104" w:rsidRPr="006C4BDB" w:rsidRDefault="004A2104" w:rsidP="00F97B50">
            <w:pPr>
              <w:pStyle w:val="S1-subpara"/>
              <w:numPr>
                <w:ilvl w:val="0"/>
                <w:numId w:val="0"/>
              </w:numPr>
              <w:spacing w:after="120"/>
              <w:ind w:left="619" w:hanging="619"/>
              <w:rPr>
                <w:lang w:val="ru-RU"/>
              </w:rPr>
            </w:pPr>
            <w:r w:rsidRPr="006C4BDB">
              <w:rPr>
                <w:color w:val="000000" w:themeColor="text1"/>
                <w:lang w:val="ru-RU"/>
              </w:rPr>
              <w:t>47.1</w:t>
            </w:r>
            <w:r w:rsidRPr="006C4BDB">
              <w:rPr>
                <w:color w:val="000000" w:themeColor="text1"/>
                <w:lang w:val="ru-RU"/>
              </w:rPr>
              <w:tab/>
              <w:t>Порядок подачи жалоб, связанных с закупками, указан в УТ.</w:t>
            </w:r>
            <w:bookmarkStart w:id="317" w:name="_Toc473881717"/>
            <w:r w:rsidRPr="006C4BDB">
              <w:rPr>
                <w:color w:val="000000" w:themeColor="text1"/>
                <w:lang w:val="ru-RU"/>
              </w:rPr>
              <w:t xml:space="preserve"> </w:t>
            </w:r>
            <w:bookmarkEnd w:id="317"/>
          </w:p>
        </w:tc>
      </w:tr>
    </w:tbl>
    <w:p w14:paraId="38472A6E" w14:textId="77777777" w:rsidR="004A2104" w:rsidRPr="006C4BDB" w:rsidRDefault="004A2104" w:rsidP="004A2104">
      <w:pPr>
        <w:ind w:left="180"/>
        <w:rPr>
          <w:lang w:val="ru-RU"/>
        </w:rPr>
      </w:pPr>
    </w:p>
    <w:p w14:paraId="1D33897E" w14:textId="77777777" w:rsidR="004A2104" w:rsidRPr="006C4BDB" w:rsidRDefault="004A2104" w:rsidP="004A2104">
      <w:pPr>
        <w:ind w:left="180"/>
        <w:rPr>
          <w:lang w:val="ru-RU"/>
        </w:rPr>
        <w:sectPr w:rsidR="004A2104" w:rsidRPr="006C4BDB" w:rsidSect="00BF534F">
          <w:headerReference w:type="even" r:id="rId25"/>
          <w:headerReference w:type="default" r:id="rId26"/>
          <w:footerReference w:type="default" r:id="rId27"/>
          <w:headerReference w:type="first" r:id="rId28"/>
          <w:footerReference w:type="first" r:id="rId29"/>
          <w:footnotePr>
            <w:numRestart w:val="eachPage"/>
          </w:footnotePr>
          <w:pgSz w:w="12240" w:h="15840" w:code="1"/>
          <w:pgMar w:top="1440" w:right="1440" w:bottom="1440" w:left="1800" w:header="708" w:footer="708" w:gutter="0"/>
          <w:paperSrc w:first="15" w:other="15"/>
          <w:pgNumType w:start="1"/>
          <w:cols w:space="708"/>
          <w:docGrid w:linePitch="326"/>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A2104" w:rsidRPr="00C670ED" w14:paraId="56390DC3" w14:textId="77777777" w:rsidTr="00F97B50">
        <w:tc>
          <w:tcPr>
            <w:tcW w:w="9090" w:type="dxa"/>
            <w:gridSpan w:val="2"/>
            <w:tcBorders>
              <w:top w:val="nil"/>
              <w:left w:val="nil"/>
              <w:bottom w:val="single" w:sz="12" w:space="0" w:color="000000"/>
              <w:right w:val="nil"/>
            </w:tcBorders>
            <w:vAlign w:val="center"/>
          </w:tcPr>
          <w:p w14:paraId="5D2E5DD8" w14:textId="6583073F" w:rsidR="004A2104" w:rsidRPr="006C4BDB" w:rsidRDefault="004A2104" w:rsidP="00F97B50">
            <w:pPr>
              <w:pStyle w:val="1"/>
            </w:pPr>
            <w:bookmarkStart w:id="318" w:name="_Toc531225835"/>
            <w:bookmarkStart w:id="319" w:name="_Toc438366665"/>
            <w:bookmarkStart w:id="320" w:name="_Toc438954443"/>
            <w:bookmarkStart w:id="321" w:name="_Toc151842102"/>
            <w:bookmarkStart w:id="322" w:name="_Toc153147078"/>
            <w:r w:rsidRPr="006C4BDB">
              <w:lastRenderedPageBreak/>
              <w:t>Раздел II.  Условия торгов (УТ)</w:t>
            </w:r>
            <w:bookmarkEnd w:id="318"/>
            <w:bookmarkEnd w:id="319"/>
            <w:bookmarkEnd w:id="320"/>
            <w:bookmarkEnd w:id="321"/>
            <w:bookmarkEnd w:id="322"/>
          </w:p>
          <w:p w14:paraId="56D314B7" w14:textId="151671CF" w:rsidR="004A2104" w:rsidRPr="006C4BDB" w:rsidRDefault="004A2104" w:rsidP="00F97B50">
            <w:pPr>
              <w:suppressAutoHyphens/>
              <w:jc w:val="both"/>
              <w:rPr>
                <w:lang w:val="ru-RU"/>
              </w:rPr>
            </w:pPr>
            <w:r w:rsidRPr="006C4BDB">
              <w:rPr>
                <w:lang w:val="ru-RU"/>
              </w:rPr>
              <w:t>Ниже содержится конкретная информация по закупаемым товарам, уточняющая, дополняющая и поясняющая соответствующие пункты «Инструкции для участников торгов». В случае возникновения противоречий между положениями УТ и ИУТ положения настоящего документа будут иметь преимущественную силу перед положениями ИУТ.</w:t>
            </w:r>
          </w:p>
          <w:p w14:paraId="7ACE83DF" w14:textId="77777777" w:rsidR="004A2104" w:rsidRPr="006C4BDB" w:rsidRDefault="004A2104" w:rsidP="00F97B50">
            <w:pPr>
              <w:suppressAutoHyphens/>
              <w:jc w:val="both"/>
              <w:rPr>
                <w:sz w:val="14"/>
                <w:szCs w:val="14"/>
                <w:lang w:val="ru-RU"/>
              </w:rPr>
            </w:pPr>
          </w:p>
          <w:p w14:paraId="5FA60895" w14:textId="4C12278C" w:rsidR="004A2104" w:rsidRPr="006C4BDB" w:rsidRDefault="004A2104" w:rsidP="00257780">
            <w:pPr>
              <w:spacing w:after="120"/>
              <w:jc w:val="both"/>
              <w:rPr>
                <w:i/>
                <w:lang w:val="ru-RU"/>
              </w:rPr>
            </w:pPr>
            <w:r w:rsidRPr="006C4BDB">
              <w:rPr>
                <w:i/>
                <w:lang w:val="ru-RU"/>
              </w:rPr>
              <w:t>[В случае использования системы электронных закупок необходимо внести соответствующие изменения в соответствующие пункты УТ, отразив в них процесс электронных закупок].</w:t>
            </w:r>
          </w:p>
          <w:p w14:paraId="7FA41EA8" w14:textId="4FDCAC07" w:rsidR="004A2104" w:rsidRPr="006C4BDB" w:rsidRDefault="004A2104" w:rsidP="00F97B50">
            <w:pPr>
              <w:suppressAutoHyphens/>
              <w:jc w:val="both"/>
              <w:rPr>
                <w:b/>
                <w:bCs/>
                <w:i/>
                <w:iCs/>
                <w:lang w:val="ru-RU"/>
              </w:rPr>
            </w:pPr>
            <w:r w:rsidRPr="006C4BDB">
              <w:rPr>
                <w:i/>
                <w:lang w:val="ru-RU"/>
              </w:rPr>
              <w:t>[Инструкции по заполнению У</w:t>
            </w:r>
            <w:r>
              <w:rPr>
                <w:i/>
                <w:lang w:val="ru-RU"/>
              </w:rPr>
              <w:t>словий торгов</w:t>
            </w:r>
            <w:r w:rsidRPr="006C4BDB">
              <w:rPr>
                <w:i/>
                <w:lang w:val="ru-RU"/>
              </w:rPr>
              <w:t xml:space="preserve"> приведены в примечаниях к соответствующим пунктам ИУТ и выделены курсивом].</w:t>
            </w:r>
          </w:p>
        </w:tc>
      </w:tr>
      <w:tr w:rsidR="004A2104" w:rsidRPr="006C4BDB" w14:paraId="328F70C1" w14:textId="77777777" w:rsidTr="00F97B50">
        <w:tc>
          <w:tcPr>
            <w:tcW w:w="1620" w:type="dxa"/>
            <w:tcBorders>
              <w:bottom w:val="nil"/>
            </w:tcBorders>
          </w:tcPr>
          <w:p w14:paraId="65D1E00F" w14:textId="77777777" w:rsidR="004A2104" w:rsidRPr="006C4BDB" w:rsidRDefault="004A2104" w:rsidP="00F97B50">
            <w:pPr>
              <w:spacing w:before="120"/>
              <w:rPr>
                <w:b/>
                <w:bCs/>
              </w:rPr>
            </w:pPr>
            <w:r w:rsidRPr="006C4BDB">
              <w:rPr>
                <w:b/>
                <w:bCs/>
                <w:lang w:val="ru-RU"/>
              </w:rPr>
              <w:t xml:space="preserve">Пункт </w:t>
            </w:r>
            <w:r w:rsidRPr="006C4BDB">
              <w:rPr>
                <w:b/>
                <w:lang w:val="ru-RU"/>
              </w:rPr>
              <w:t>ИУТ</w:t>
            </w:r>
          </w:p>
        </w:tc>
        <w:tc>
          <w:tcPr>
            <w:tcW w:w="7470" w:type="dxa"/>
            <w:tcBorders>
              <w:bottom w:val="nil"/>
            </w:tcBorders>
          </w:tcPr>
          <w:p w14:paraId="3F8D80B5" w14:textId="77777777" w:rsidR="004A2104" w:rsidRPr="006C4BDB" w:rsidRDefault="004A2104" w:rsidP="00F97B50">
            <w:pPr>
              <w:spacing w:before="120" w:after="120"/>
              <w:jc w:val="center"/>
              <w:rPr>
                <w:b/>
                <w:bCs/>
                <w:sz w:val="28"/>
                <w:lang w:val="ru-RU"/>
              </w:rPr>
            </w:pPr>
            <w:bookmarkStart w:id="323" w:name="_Toc505659529"/>
            <w:bookmarkStart w:id="324" w:name="_Toc506185677"/>
            <w:r w:rsidRPr="006C4BDB">
              <w:rPr>
                <w:b/>
                <w:bCs/>
                <w:sz w:val="28"/>
              </w:rPr>
              <w:t xml:space="preserve">A. </w:t>
            </w:r>
            <w:bookmarkEnd w:id="323"/>
            <w:bookmarkEnd w:id="324"/>
            <w:r w:rsidRPr="006C4BDB">
              <w:rPr>
                <w:b/>
                <w:bCs/>
                <w:sz w:val="28"/>
                <w:lang w:val="ru-RU"/>
              </w:rPr>
              <w:t>Общие сведения</w:t>
            </w:r>
          </w:p>
        </w:tc>
      </w:tr>
      <w:tr w:rsidR="004A2104" w:rsidRPr="00C670ED" w14:paraId="3D1463A5" w14:textId="77777777" w:rsidTr="00F97B50">
        <w:tc>
          <w:tcPr>
            <w:tcW w:w="1620" w:type="dxa"/>
            <w:tcBorders>
              <w:bottom w:val="nil"/>
            </w:tcBorders>
          </w:tcPr>
          <w:p w14:paraId="43E55D27" w14:textId="77777777" w:rsidR="004A2104" w:rsidRPr="006C4BDB" w:rsidRDefault="004A2104" w:rsidP="00F97B50">
            <w:pPr>
              <w:spacing w:before="60" w:after="60"/>
              <w:rPr>
                <w:b/>
                <w:lang w:val="ru-RU"/>
              </w:rPr>
            </w:pPr>
            <w:r w:rsidRPr="006C4BDB">
              <w:rPr>
                <w:b/>
                <w:lang w:val="ru-RU"/>
              </w:rPr>
              <w:t>п. 1.1</w:t>
            </w:r>
          </w:p>
        </w:tc>
        <w:tc>
          <w:tcPr>
            <w:tcW w:w="7470" w:type="dxa"/>
            <w:tcBorders>
              <w:bottom w:val="nil"/>
            </w:tcBorders>
          </w:tcPr>
          <w:p w14:paraId="51336E1E" w14:textId="77777777" w:rsidR="004A2104" w:rsidRPr="006C4BDB" w:rsidRDefault="004A2104" w:rsidP="00F97B50">
            <w:pPr>
              <w:tabs>
                <w:tab w:val="right" w:pos="7272"/>
              </w:tabs>
              <w:spacing w:before="60" w:after="60"/>
              <w:rPr>
                <w:lang w:val="ru-RU"/>
              </w:rPr>
            </w:pPr>
            <w:r>
              <w:rPr>
                <w:lang w:val="ru-RU"/>
              </w:rPr>
              <w:t>Справочный номер П</w:t>
            </w:r>
            <w:r w:rsidRPr="006C4BDB">
              <w:rPr>
                <w:lang w:val="ru-RU"/>
              </w:rPr>
              <w:t xml:space="preserve">риглашения к участию в торгах: </w:t>
            </w:r>
            <w:r>
              <w:rPr>
                <w:b/>
                <w:i/>
                <w:lang w:val="ru-RU"/>
              </w:rPr>
              <w:t>[указать справочный номер П</w:t>
            </w:r>
            <w:r w:rsidRPr="006C4BDB">
              <w:rPr>
                <w:b/>
                <w:i/>
                <w:lang w:val="ru-RU"/>
              </w:rPr>
              <w:t>риглашения к участию в торгах]</w:t>
            </w:r>
            <w:r w:rsidRPr="006C4BDB">
              <w:rPr>
                <w:i/>
                <w:lang w:val="ru-RU"/>
              </w:rPr>
              <w:t xml:space="preserve"> </w:t>
            </w:r>
            <w:r w:rsidRPr="006C4BDB">
              <w:rPr>
                <w:lang w:val="ru-RU"/>
              </w:rPr>
              <w:t xml:space="preserve"> </w:t>
            </w:r>
            <w:r w:rsidRPr="006C4BDB">
              <w:rPr>
                <w:u w:val="single"/>
                <w:lang w:val="ru-RU"/>
              </w:rPr>
              <w:tab/>
            </w:r>
          </w:p>
        </w:tc>
      </w:tr>
      <w:tr w:rsidR="004A2104" w:rsidRPr="00C670ED" w14:paraId="3F08D5DD" w14:textId="77777777" w:rsidTr="00F97B50">
        <w:tc>
          <w:tcPr>
            <w:tcW w:w="1620" w:type="dxa"/>
            <w:tcBorders>
              <w:top w:val="single" w:sz="12" w:space="0" w:color="000000"/>
              <w:bottom w:val="nil"/>
              <w:right w:val="single" w:sz="8" w:space="0" w:color="000000"/>
            </w:tcBorders>
          </w:tcPr>
          <w:p w14:paraId="523F7640" w14:textId="77777777" w:rsidR="004A2104" w:rsidRPr="006C4BDB" w:rsidRDefault="004A2104" w:rsidP="00F97B50">
            <w:pPr>
              <w:spacing w:before="60" w:after="60"/>
              <w:rPr>
                <w:b/>
                <w:lang w:val="ru-RU"/>
              </w:rPr>
            </w:pPr>
            <w:r w:rsidRPr="006C4BDB">
              <w:rPr>
                <w:b/>
                <w:lang w:val="ru-RU"/>
              </w:rPr>
              <w:t>п. 1.1</w:t>
            </w:r>
          </w:p>
        </w:tc>
        <w:tc>
          <w:tcPr>
            <w:tcW w:w="7470" w:type="dxa"/>
            <w:tcBorders>
              <w:top w:val="single" w:sz="12" w:space="0" w:color="000000"/>
              <w:left w:val="nil"/>
              <w:bottom w:val="single" w:sz="12" w:space="0" w:color="auto"/>
            </w:tcBorders>
          </w:tcPr>
          <w:p w14:paraId="67A84FC3" w14:textId="77777777" w:rsidR="004A2104" w:rsidRPr="006C4BDB" w:rsidRDefault="004A2104" w:rsidP="00F97B50">
            <w:pPr>
              <w:tabs>
                <w:tab w:val="right" w:pos="7272"/>
              </w:tabs>
              <w:spacing w:before="60" w:after="60"/>
              <w:rPr>
                <w:lang w:val="ru-RU"/>
              </w:rPr>
            </w:pPr>
            <w:r w:rsidRPr="006C4BDB">
              <w:rPr>
                <w:lang w:val="ru-RU"/>
              </w:rPr>
              <w:t xml:space="preserve">Покупателем является: </w:t>
            </w:r>
            <w:r w:rsidRPr="006C4BDB">
              <w:rPr>
                <w:b/>
                <w:i/>
                <w:lang w:val="ru-RU"/>
              </w:rPr>
              <w:t>[указать наименование Покупателя]</w:t>
            </w:r>
            <w:r w:rsidRPr="006C4BDB">
              <w:rPr>
                <w:u w:val="single"/>
                <w:lang w:val="ru-RU"/>
              </w:rPr>
              <w:tab/>
            </w:r>
          </w:p>
        </w:tc>
      </w:tr>
      <w:tr w:rsidR="004A2104" w:rsidRPr="00C670ED" w14:paraId="4A3332E2" w14:textId="77777777" w:rsidTr="00F97B50">
        <w:tc>
          <w:tcPr>
            <w:tcW w:w="1620" w:type="dxa"/>
            <w:tcBorders>
              <w:top w:val="single" w:sz="12" w:space="0" w:color="000000"/>
              <w:bottom w:val="nil"/>
            </w:tcBorders>
          </w:tcPr>
          <w:p w14:paraId="510159F3" w14:textId="77777777" w:rsidR="004A2104" w:rsidRPr="006C4BDB" w:rsidRDefault="004A2104" w:rsidP="00F97B50">
            <w:pPr>
              <w:spacing w:before="60" w:after="60"/>
              <w:rPr>
                <w:b/>
              </w:rPr>
            </w:pPr>
            <w:r w:rsidRPr="006C4BDB">
              <w:rPr>
                <w:b/>
                <w:lang w:val="ru-RU"/>
              </w:rPr>
              <w:t xml:space="preserve">п. </w:t>
            </w:r>
            <w:r w:rsidRPr="006C4BDB">
              <w:rPr>
                <w:b/>
              </w:rPr>
              <w:t>1.1</w:t>
            </w:r>
          </w:p>
        </w:tc>
        <w:tc>
          <w:tcPr>
            <w:tcW w:w="7470" w:type="dxa"/>
            <w:tcBorders>
              <w:top w:val="nil"/>
              <w:bottom w:val="single" w:sz="12" w:space="0" w:color="000000"/>
            </w:tcBorders>
          </w:tcPr>
          <w:p w14:paraId="3BE490E0" w14:textId="77777777" w:rsidR="004A2104" w:rsidRPr="006C4BDB" w:rsidRDefault="004A2104" w:rsidP="00F97B50">
            <w:pPr>
              <w:tabs>
                <w:tab w:val="right" w:pos="7272"/>
              </w:tabs>
              <w:spacing w:before="60" w:after="60"/>
              <w:rPr>
                <w:lang w:val="ru-RU"/>
              </w:rPr>
            </w:pPr>
            <w:r w:rsidRPr="006C4BDB">
              <w:rPr>
                <w:lang w:val="ru-RU"/>
              </w:rPr>
              <w:t xml:space="preserve">Наименование Международных конкурсных торгов (МКТ) или Международных конкурсных торгов, ограниченных фирмами стран-участниц ИБР (МКТ/СУ): </w:t>
            </w:r>
            <w:r w:rsidRPr="006C4BDB">
              <w:rPr>
                <w:b/>
                <w:i/>
                <w:lang w:val="ru-RU"/>
              </w:rPr>
              <w:t>[указать наименование МКТ]</w:t>
            </w:r>
            <w:r w:rsidRPr="006C4BDB">
              <w:rPr>
                <w:u w:val="single"/>
                <w:lang w:val="ru-RU"/>
              </w:rPr>
              <w:tab/>
            </w:r>
          </w:p>
          <w:p w14:paraId="4A96B3CC" w14:textId="77777777" w:rsidR="004A2104" w:rsidRPr="006C4BDB" w:rsidRDefault="004A2104" w:rsidP="00F97B50">
            <w:pPr>
              <w:tabs>
                <w:tab w:val="right" w:pos="7272"/>
              </w:tabs>
              <w:spacing w:before="60" w:after="60"/>
              <w:rPr>
                <w:lang w:val="ru-RU"/>
              </w:rPr>
            </w:pPr>
            <w:r w:rsidRPr="006C4BDB">
              <w:rPr>
                <w:lang w:val="ru-RU"/>
              </w:rPr>
              <w:t xml:space="preserve">Идентификационный номер торгов МКТ или МКТ/СУ: </w:t>
            </w:r>
            <w:r w:rsidRPr="006C4BDB">
              <w:rPr>
                <w:b/>
                <w:i/>
                <w:lang w:val="ru-RU"/>
              </w:rPr>
              <w:t>[указать идентификационный номер торгов]</w:t>
            </w:r>
            <w:r w:rsidRPr="006C4BDB">
              <w:rPr>
                <w:lang w:val="ru-RU"/>
              </w:rPr>
              <w:t xml:space="preserve"> </w:t>
            </w:r>
            <w:r w:rsidRPr="006C4BDB">
              <w:rPr>
                <w:u w:val="single"/>
                <w:lang w:val="ru-RU"/>
              </w:rPr>
              <w:tab/>
            </w:r>
          </w:p>
          <w:p w14:paraId="127C6B75" w14:textId="62E0935F" w:rsidR="004A2104" w:rsidRPr="006C4BDB" w:rsidRDefault="004A2104" w:rsidP="00F97B50">
            <w:pPr>
              <w:tabs>
                <w:tab w:val="right" w:pos="7272"/>
              </w:tabs>
              <w:spacing w:before="60" w:after="60"/>
              <w:rPr>
                <w:lang w:val="ru-RU"/>
              </w:rPr>
            </w:pPr>
            <w:r w:rsidRPr="006C4BDB">
              <w:rPr>
                <w:lang w:val="ru-RU"/>
              </w:rPr>
              <w:t xml:space="preserve">Количество и обозначение лотов </w:t>
            </w:r>
            <w:r w:rsidRPr="006C4BDB">
              <w:rPr>
                <w:iCs/>
                <w:lang w:val="ru-RU"/>
              </w:rPr>
              <w:t>(</w:t>
            </w:r>
            <w:r w:rsidR="008341E1">
              <w:rPr>
                <w:iCs/>
                <w:lang w:val="ru-RU"/>
              </w:rPr>
              <w:t>контрактов</w:t>
            </w:r>
            <w:r w:rsidRPr="006C4BDB">
              <w:rPr>
                <w:iCs/>
                <w:lang w:val="ru-RU"/>
              </w:rPr>
              <w:t>), которые включены в состав международных конкурсных торгов</w:t>
            </w:r>
            <w:r w:rsidRPr="006C4BDB">
              <w:rPr>
                <w:lang w:val="ru-RU"/>
              </w:rPr>
              <w:t>:</w:t>
            </w:r>
            <w:r w:rsidRPr="006C4BDB">
              <w:rPr>
                <w:b/>
                <w:lang w:val="ru-RU"/>
              </w:rPr>
              <w:t xml:space="preserve"> </w:t>
            </w:r>
            <w:r w:rsidRPr="006C4BDB">
              <w:rPr>
                <w:b/>
                <w:i/>
                <w:lang w:val="ru-RU"/>
              </w:rPr>
              <w:t>[указать количество и обозначение лотов (договоров)]</w:t>
            </w:r>
            <w:r w:rsidRPr="006C4BDB">
              <w:rPr>
                <w:lang w:val="ru-RU"/>
              </w:rPr>
              <w:t xml:space="preserve"> </w:t>
            </w:r>
            <w:r w:rsidRPr="006C4BDB">
              <w:rPr>
                <w:u w:val="single"/>
                <w:lang w:val="ru-RU"/>
              </w:rPr>
              <w:tab/>
            </w:r>
          </w:p>
        </w:tc>
      </w:tr>
      <w:tr w:rsidR="004A2104" w:rsidRPr="00C670ED" w14:paraId="473E47AD" w14:textId="77777777" w:rsidTr="00F97B50">
        <w:tc>
          <w:tcPr>
            <w:tcW w:w="1620" w:type="dxa"/>
            <w:tcBorders>
              <w:top w:val="single" w:sz="12" w:space="0" w:color="000000"/>
              <w:bottom w:val="nil"/>
            </w:tcBorders>
          </w:tcPr>
          <w:p w14:paraId="2933D79A" w14:textId="77777777" w:rsidR="004A2104" w:rsidRPr="006C4BDB" w:rsidRDefault="004A2104" w:rsidP="00F97B50">
            <w:pPr>
              <w:spacing w:before="60" w:after="60"/>
              <w:rPr>
                <w:b/>
              </w:rPr>
            </w:pPr>
            <w:r w:rsidRPr="006C4BDB">
              <w:rPr>
                <w:b/>
                <w:lang w:val="ru-RU"/>
              </w:rPr>
              <w:t xml:space="preserve">п. </w:t>
            </w:r>
            <w:r w:rsidRPr="006C4BDB">
              <w:rPr>
                <w:b/>
              </w:rPr>
              <w:t>1.2(a)</w:t>
            </w:r>
          </w:p>
        </w:tc>
        <w:tc>
          <w:tcPr>
            <w:tcW w:w="7470" w:type="dxa"/>
            <w:tcBorders>
              <w:top w:val="nil"/>
              <w:bottom w:val="single" w:sz="12" w:space="0" w:color="000000"/>
            </w:tcBorders>
          </w:tcPr>
          <w:p w14:paraId="44E2FE12" w14:textId="77777777" w:rsidR="004A2104" w:rsidRPr="006C4BDB" w:rsidRDefault="004A2104" w:rsidP="00F97B50">
            <w:pPr>
              <w:tabs>
                <w:tab w:val="right" w:pos="7272"/>
              </w:tabs>
              <w:spacing w:before="120" w:after="120"/>
              <w:rPr>
                <w:i/>
                <w:lang w:val="ru-RU"/>
              </w:rPr>
            </w:pPr>
            <w:r w:rsidRPr="006C4BDB">
              <w:rPr>
                <w:i/>
                <w:lang w:val="ru-RU"/>
              </w:rPr>
              <w:t>[В случае неактуальности данного пункта его следует удалить]</w:t>
            </w:r>
          </w:p>
          <w:p w14:paraId="5339CB2F" w14:textId="77777777" w:rsidR="004A2104" w:rsidRPr="006C4BDB" w:rsidRDefault="004A2104" w:rsidP="00F97B50">
            <w:pPr>
              <w:tabs>
                <w:tab w:val="right" w:pos="7272"/>
              </w:tabs>
              <w:spacing w:before="120" w:after="120"/>
              <w:rPr>
                <w:b/>
                <w:lang w:val="ru-RU"/>
              </w:rPr>
            </w:pPr>
            <w:r w:rsidRPr="006C4BDB">
              <w:rPr>
                <w:b/>
                <w:lang w:val="ru-RU"/>
              </w:rPr>
              <w:t>Система электронных закупок</w:t>
            </w:r>
          </w:p>
          <w:p w14:paraId="6B34B153" w14:textId="77777777" w:rsidR="004A2104" w:rsidRPr="006C4BDB" w:rsidRDefault="004A2104" w:rsidP="00F97B50">
            <w:pPr>
              <w:tabs>
                <w:tab w:val="right" w:pos="7272"/>
              </w:tabs>
              <w:spacing w:before="120" w:after="120"/>
              <w:rPr>
                <w:lang w:val="ru-RU"/>
              </w:rPr>
            </w:pPr>
            <w:r w:rsidRPr="006C4BDB">
              <w:rPr>
                <w:lang w:val="ru-RU"/>
              </w:rPr>
              <w:t>Для управления процессом проведения торгов Покупатель использует следующую систему электронных закупок:</w:t>
            </w:r>
          </w:p>
          <w:p w14:paraId="5F83A287" w14:textId="77777777" w:rsidR="004A2104" w:rsidRPr="006C4BDB" w:rsidRDefault="004A2104" w:rsidP="00F97B50">
            <w:pPr>
              <w:tabs>
                <w:tab w:val="right" w:pos="7272"/>
              </w:tabs>
              <w:spacing w:before="120" w:after="120"/>
              <w:rPr>
                <w:b/>
                <w:i/>
                <w:lang w:val="ru-RU"/>
              </w:rPr>
            </w:pPr>
            <w:r w:rsidRPr="006C4BDB">
              <w:rPr>
                <w:b/>
                <w:i/>
                <w:lang w:val="ru-RU"/>
              </w:rPr>
              <w:t xml:space="preserve">[указать наименование электронной системы и </w:t>
            </w:r>
            <w:proofErr w:type="spellStart"/>
            <w:r w:rsidRPr="006C4BDB">
              <w:rPr>
                <w:b/>
                <w:i/>
              </w:rPr>
              <w:t>url</w:t>
            </w:r>
            <w:proofErr w:type="spellEnd"/>
            <w:r w:rsidRPr="006C4BDB">
              <w:rPr>
                <w:b/>
                <w:i/>
                <w:lang w:val="ru-RU"/>
              </w:rPr>
              <w:t>-адрес или ссылку]</w:t>
            </w:r>
          </w:p>
          <w:p w14:paraId="57FF0C1A" w14:textId="77777777" w:rsidR="004A2104" w:rsidRPr="006C4BDB" w:rsidRDefault="004A2104" w:rsidP="00F97B50">
            <w:pPr>
              <w:tabs>
                <w:tab w:val="right" w:pos="7272"/>
              </w:tabs>
              <w:spacing w:before="120" w:after="120"/>
              <w:rPr>
                <w:lang w:val="ru-RU"/>
              </w:rPr>
            </w:pPr>
            <w:r w:rsidRPr="006C4BDB">
              <w:rPr>
                <w:lang w:val="ru-RU"/>
              </w:rPr>
              <w:t>Система электронных закупок будет использоваться для управления следующими аспектами процесса проведения торгов:</w:t>
            </w:r>
          </w:p>
          <w:p w14:paraId="6E803355" w14:textId="154654EA" w:rsidR="004A2104" w:rsidRPr="006C4BDB" w:rsidRDefault="004A2104" w:rsidP="00F97B50">
            <w:pPr>
              <w:tabs>
                <w:tab w:val="right" w:pos="7272"/>
              </w:tabs>
              <w:spacing w:before="60" w:after="60"/>
              <w:rPr>
                <w:lang w:val="ru-RU"/>
              </w:rPr>
            </w:pPr>
            <w:r w:rsidRPr="006C4BDB">
              <w:rPr>
                <w:b/>
                <w:i/>
                <w:lang w:val="ru-RU"/>
              </w:rPr>
              <w:t xml:space="preserve">[перечислить здесь аспекты процесса торгов и соответствующим образом изменить соответствующие части УТ, например, размещение </w:t>
            </w:r>
            <w:r w:rsidR="001366AD">
              <w:rPr>
                <w:b/>
                <w:i/>
                <w:lang w:val="ru-RU"/>
              </w:rPr>
              <w:t>Тендерной документации</w:t>
            </w:r>
            <w:r>
              <w:rPr>
                <w:b/>
                <w:i/>
                <w:lang w:val="ru-RU"/>
              </w:rPr>
              <w:t>, подача З</w:t>
            </w:r>
            <w:r w:rsidRPr="006C4BDB">
              <w:rPr>
                <w:b/>
                <w:i/>
                <w:lang w:val="ru-RU"/>
              </w:rPr>
              <w:t>аявок</w:t>
            </w:r>
            <w:r>
              <w:rPr>
                <w:b/>
                <w:i/>
                <w:lang w:val="ru-RU"/>
              </w:rPr>
              <w:t xml:space="preserve"> на участие в торгах, вскрытие З</w:t>
            </w:r>
            <w:r w:rsidRPr="006C4BDB">
              <w:rPr>
                <w:b/>
                <w:i/>
                <w:lang w:val="ru-RU"/>
              </w:rPr>
              <w:t>аявок на участие в торгах].</w:t>
            </w:r>
          </w:p>
        </w:tc>
      </w:tr>
      <w:tr w:rsidR="004A2104" w:rsidRPr="00C670ED" w14:paraId="05796BA3" w14:textId="77777777" w:rsidTr="00F97B50">
        <w:tc>
          <w:tcPr>
            <w:tcW w:w="1620" w:type="dxa"/>
            <w:tcBorders>
              <w:top w:val="single" w:sz="12" w:space="0" w:color="000000"/>
              <w:bottom w:val="nil"/>
            </w:tcBorders>
          </w:tcPr>
          <w:p w14:paraId="3B50A52B" w14:textId="77777777" w:rsidR="004A2104" w:rsidRPr="006C4BDB" w:rsidRDefault="004A2104" w:rsidP="00F97B50">
            <w:pPr>
              <w:spacing w:before="60" w:after="60"/>
              <w:rPr>
                <w:b/>
              </w:rPr>
            </w:pPr>
            <w:r w:rsidRPr="006C4BDB">
              <w:rPr>
                <w:b/>
                <w:lang w:val="ru-RU"/>
              </w:rPr>
              <w:lastRenderedPageBreak/>
              <w:t xml:space="preserve">п. </w:t>
            </w:r>
            <w:r w:rsidRPr="006C4BDB">
              <w:rPr>
                <w:b/>
              </w:rPr>
              <w:t>2.1</w:t>
            </w:r>
          </w:p>
        </w:tc>
        <w:tc>
          <w:tcPr>
            <w:tcW w:w="7470" w:type="dxa"/>
            <w:tcBorders>
              <w:top w:val="single" w:sz="4" w:space="0" w:color="auto"/>
              <w:bottom w:val="single" w:sz="4" w:space="0" w:color="auto"/>
            </w:tcBorders>
          </w:tcPr>
          <w:p w14:paraId="1FDD3CFD" w14:textId="5E059562" w:rsidR="004A2104" w:rsidRPr="006C4BDB" w:rsidRDefault="00994139" w:rsidP="00F97B50">
            <w:pPr>
              <w:tabs>
                <w:tab w:val="right" w:pos="7272"/>
              </w:tabs>
              <w:spacing w:before="120" w:after="120"/>
              <w:rPr>
                <w:u w:val="single"/>
                <w:lang w:val="ru-RU"/>
              </w:rPr>
            </w:pPr>
            <w:r>
              <w:rPr>
                <w:lang w:val="ru-RU"/>
              </w:rPr>
              <w:t>Получател</w:t>
            </w:r>
            <w:r w:rsidR="00C61223">
              <w:rPr>
                <w:lang w:val="ru-RU"/>
              </w:rPr>
              <w:t>ем</w:t>
            </w:r>
            <w:r w:rsidR="004A2104" w:rsidRPr="006C4BDB">
              <w:rPr>
                <w:lang w:val="ru-RU"/>
              </w:rPr>
              <w:t xml:space="preserve"> является: </w:t>
            </w:r>
            <w:r w:rsidR="004A2104">
              <w:rPr>
                <w:b/>
                <w:i/>
                <w:lang w:val="ru-RU"/>
              </w:rPr>
              <w:t xml:space="preserve">[вставить наименование </w:t>
            </w:r>
            <w:r>
              <w:rPr>
                <w:b/>
                <w:i/>
                <w:lang w:val="ru-RU"/>
              </w:rPr>
              <w:t>Получателя</w:t>
            </w:r>
            <w:r w:rsidR="004A2104">
              <w:rPr>
                <w:b/>
                <w:i/>
                <w:lang w:val="ru-RU"/>
              </w:rPr>
              <w:t xml:space="preserve"> и заявление об отношениях </w:t>
            </w:r>
            <w:r>
              <w:rPr>
                <w:b/>
                <w:i/>
                <w:lang w:val="ru-RU"/>
              </w:rPr>
              <w:t>Получателя</w:t>
            </w:r>
            <w:r w:rsidR="004A2104">
              <w:rPr>
                <w:b/>
                <w:i/>
                <w:lang w:val="ru-RU"/>
              </w:rPr>
              <w:t xml:space="preserve"> с Покупателем, если сам Покупатель не является </w:t>
            </w:r>
            <w:r>
              <w:rPr>
                <w:b/>
                <w:i/>
                <w:lang w:val="ru-RU"/>
              </w:rPr>
              <w:t>Получател</w:t>
            </w:r>
            <w:r w:rsidR="00F21809">
              <w:rPr>
                <w:b/>
                <w:i/>
                <w:lang w:val="ru-RU"/>
              </w:rPr>
              <w:t>ем</w:t>
            </w:r>
            <w:r w:rsidR="004A2104" w:rsidRPr="006C4BDB">
              <w:rPr>
                <w:b/>
                <w:i/>
                <w:lang w:val="ru-RU"/>
              </w:rPr>
              <w:t>. Дан</w:t>
            </w:r>
            <w:r w:rsidR="004A2104">
              <w:rPr>
                <w:b/>
                <w:i/>
                <w:lang w:val="ru-RU"/>
              </w:rPr>
              <w:t>н</w:t>
            </w:r>
            <w:r w:rsidR="004A2104" w:rsidRPr="006C4BDB">
              <w:rPr>
                <w:b/>
                <w:i/>
                <w:lang w:val="ru-RU"/>
              </w:rPr>
              <w:t>ая информация должна соответствовать информации, представленной в Приглашении к участию в торгах]</w:t>
            </w:r>
            <w:r w:rsidR="004A2104" w:rsidRPr="006C4BDB">
              <w:rPr>
                <w:u w:val="single"/>
                <w:lang w:val="ru-RU"/>
              </w:rPr>
              <w:tab/>
            </w:r>
          </w:p>
        </w:tc>
      </w:tr>
      <w:tr w:rsidR="004A2104" w:rsidRPr="00C670ED" w14:paraId="2F6C089E" w14:textId="77777777" w:rsidTr="00F97B50">
        <w:tc>
          <w:tcPr>
            <w:tcW w:w="1620" w:type="dxa"/>
            <w:tcBorders>
              <w:top w:val="single" w:sz="12" w:space="0" w:color="000000"/>
              <w:bottom w:val="nil"/>
            </w:tcBorders>
          </w:tcPr>
          <w:p w14:paraId="1E2308C2" w14:textId="77777777" w:rsidR="004A2104" w:rsidRPr="006C4BDB" w:rsidRDefault="004A2104" w:rsidP="00F97B50">
            <w:pPr>
              <w:spacing w:before="60" w:after="60"/>
              <w:rPr>
                <w:b/>
              </w:rPr>
            </w:pPr>
            <w:r w:rsidRPr="006C4BDB">
              <w:rPr>
                <w:b/>
                <w:lang w:val="ru-RU"/>
              </w:rPr>
              <w:t xml:space="preserve">п. </w:t>
            </w:r>
            <w:r w:rsidRPr="006C4BDB">
              <w:rPr>
                <w:b/>
              </w:rPr>
              <w:t>2.1</w:t>
            </w:r>
          </w:p>
        </w:tc>
        <w:tc>
          <w:tcPr>
            <w:tcW w:w="7470" w:type="dxa"/>
            <w:tcBorders>
              <w:top w:val="single" w:sz="4" w:space="0" w:color="auto"/>
              <w:bottom w:val="single" w:sz="12" w:space="0" w:color="000000"/>
            </w:tcBorders>
          </w:tcPr>
          <w:p w14:paraId="4113CB53" w14:textId="77777777" w:rsidR="004A2104" w:rsidRPr="006C4BDB" w:rsidRDefault="004A2104" w:rsidP="00F97B50">
            <w:pPr>
              <w:tabs>
                <w:tab w:val="right" w:pos="7272"/>
              </w:tabs>
              <w:spacing w:before="60" w:after="60"/>
              <w:rPr>
                <w:lang w:val="ru-RU"/>
              </w:rPr>
            </w:pPr>
            <w:r>
              <w:rPr>
                <w:lang w:val="ru-RU"/>
              </w:rPr>
              <w:t>Сумма С</w:t>
            </w:r>
            <w:r w:rsidRPr="006C4BDB">
              <w:rPr>
                <w:lang w:val="ru-RU"/>
              </w:rPr>
              <w:t>оглашения о финансировании:</w:t>
            </w:r>
            <w:r w:rsidRPr="006C4BDB">
              <w:rPr>
                <w:b/>
                <w:i/>
                <w:lang w:val="ru-RU"/>
              </w:rPr>
              <w:t xml:space="preserve"> [указать эквивалент в долларах США]</w:t>
            </w:r>
            <w:r w:rsidRPr="006C4BDB">
              <w:rPr>
                <w:i/>
                <w:lang w:val="ru-RU"/>
              </w:rPr>
              <w:t xml:space="preserve"> </w:t>
            </w:r>
            <w:r w:rsidRPr="006C4BDB">
              <w:rPr>
                <w:lang w:val="ru-RU"/>
              </w:rPr>
              <w:t>____________________________</w:t>
            </w:r>
          </w:p>
        </w:tc>
      </w:tr>
      <w:tr w:rsidR="004A2104" w:rsidRPr="00C670ED" w14:paraId="6B2C478C" w14:textId="77777777" w:rsidTr="00F97B50">
        <w:tc>
          <w:tcPr>
            <w:tcW w:w="1620" w:type="dxa"/>
            <w:tcBorders>
              <w:top w:val="single" w:sz="12" w:space="0" w:color="000000"/>
              <w:bottom w:val="single" w:sz="12" w:space="0" w:color="000000"/>
            </w:tcBorders>
          </w:tcPr>
          <w:p w14:paraId="5E936A97" w14:textId="77777777" w:rsidR="004A2104" w:rsidRPr="006C4BDB" w:rsidRDefault="004A2104" w:rsidP="00F97B50">
            <w:pPr>
              <w:spacing w:before="60" w:after="60"/>
              <w:rPr>
                <w:b/>
              </w:rPr>
            </w:pPr>
            <w:r w:rsidRPr="006C4BDB">
              <w:rPr>
                <w:b/>
                <w:lang w:val="ru-RU"/>
              </w:rPr>
              <w:t xml:space="preserve">п. </w:t>
            </w:r>
            <w:r w:rsidRPr="006C4BDB">
              <w:rPr>
                <w:b/>
              </w:rPr>
              <w:t>2.1</w:t>
            </w:r>
          </w:p>
        </w:tc>
        <w:tc>
          <w:tcPr>
            <w:tcW w:w="7470" w:type="dxa"/>
            <w:tcBorders>
              <w:top w:val="single" w:sz="12" w:space="0" w:color="000000"/>
              <w:bottom w:val="single" w:sz="12" w:space="0" w:color="000000"/>
            </w:tcBorders>
          </w:tcPr>
          <w:p w14:paraId="586D10D9" w14:textId="77777777" w:rsidR="004A2104" w:rsidRPr="006C4BDB" w:rsidRDefault="004A2104" w:rsidP="00F97B50">
            <w:pPr>
              <w:tabs>
                <w:tab w:val="right" w:pos="7254"/>
              </w:tabs>
              <w:spacing w:before="60" w:after="60"/>
              <w:rPr>
                <w:lang w:val="ru-RU"/>
              </w:rPr>
            </w:pPr>
            <w:r>
              <w:rPr>
                <w:lang w:val="ru-RU"/>
              </w:rPr>
              <w:t>Наименование П</w:t>
            </w:r>
            <w:r w:rsidRPr="006C4BDB">
              <w:rPr>
                <w:lang w:val="ru-RU"/>
              </w:rPr>
              <w:t xml:space="preserve">роекта: </w:t>
            </w:r>
            <w:r w:rsidRPr="006C4BDB">
              <w:rPr>
                <w:b/>
                <w:i/>
                <w:lang w:val="ru-RU"/>
              </w:rPr>
              <w:t>[указать наименование проекта]</w:t>
            </w:r>
            <w:r w:rsidRPr="006C4BDB">
              <w:rPr>
                <w:lang w:val="ru-RU"/>
              </w:rPr>
              <w:t xml:space="preserve"> </w:t>
            </w:r>
            <w:r w:rsidRPr="006C4BDB">
              <w:rPr>
                <w:u w:val="single"/>
                <w:lang w:val="ru-RU"/>
              </w:rPr>
              <w:tab/>
            </w:r>
          </w:p>
        </w:tc>
      </w:tr>
      <w:tr w:rsidR="004A2104" w:rsidRPr="00C670ED" w14:paraId="41424805" w14:textId="77777777" w:rsidTr="00F97B50">
        <w:trPr>
          <w:trHeight w:val="537"/>
        </w:trPr>
        <w:tc>
          <w:tcPr>
            <w:tcW w:w="1620" w:type="dxa"/>
            <w:tcBorders>
              <w:top w:val="single" w:sz="12" w:space="0" w:color="000000"/>
              <w:bottom w:val="single" w:sz="12" w:space="0" w:color="000000"/>
            </w:tcBorders>
          </w:tcPr>
          <w:p w14:paraId="1CC1A339" w14:textId="77777777" w:rsidR="004A2104" w:rsidRPr="006C4BDB" w:rsidRDefault="004A2104" w:rsidP="00F97B50">
            <w:pPr>
              <w:spacing w:before="120"/>
              <w:rPr>
                <w:b/>
                <w:bCs/>
              </w:rPr>
            </w:pPr>
            <w:r w:rsidRPr="006C4BDB">
              <w:rPr>
                <w:b/>
                <w:lang w:val="ru-RU"/>
              </w:rPr>
              <w:t xml:space="preserve">п. </w:t>
            </w:r>
            <w:r w:rsidRPr="006C4BDB">
              <w:rPr>
                <w:b/>
                <w:bCs/>
              </w:rPr>
              <w:t>4.1</w:t>
            </w:r>
          </w:p>
        </w:tc>
        <w:tc>
          <w:tcPr>
            <w:tcW w:w="7470" w:type="dxa"/>
            <w:tcBorders>
              <w:top w:val="single" w:sz="12" w:space="0" w:color="000000"/>
              <w:bottom w:val="single" w:sz="12" w:space="0" w:color="000000"/>
            </w:tcBorders>
          </w:tcPr>
          <w:p w14:paraId="4B9F81C5" w14:textId="77777777" w:rsidR="004A2104" w:rsidRPr="006C4BDB" w:rsidRDefault="004A2104" w:rsidP="00F97B50">
            <w:pPr>
              <w:tabs>
                <w:tab w:val="right" w:pos="7848"/>
              </w:tabs>
              <w:spacing w:before="120" w:after="120"/>
              <w:rPr>
                <w:lang w:val="ru-RU"/>
              </w:rPr>
            </w:pPr>
            <w:r w:rsidRPr="006C4BDB">
              <w:rPr>
                <w:iCs/>
                <w:lang w:val="ru-RU"/>
              </w:rPr>
              <w:t xml:space="preserve">Максимально допустимое число членов СП: </w:t>
            </w:r>
            <w:r w:rsidRPr="006C4BDB">
              <w:rPr>
                <w:b/>
                <w:i/>
                <w:iCs/>
                <w:lang w:val="ru-RU"/>
              </w:rPr>
              <w:t xml:space="preserve">[указать число] </w:t>
            </w:r>
            <w:r w:rsidRPr="006C4BDB">
              <w:rPr>
                <w:iCs/>
                <w:lang w:val="ru-RU"/>
              </w:rPr>
              <w:t>______:</w:t>
            </w:r>
          </w:p>
        </w:tc>
      </w:tr>
      <w:tr w:rsidR="004A2104" w:rsidRPr="00C670ED" w14:paraId="04963910" w14:textId="77777777" w:rsidTr="00F97B50">
        <w:tc>
          <w:tcPr>
            <w:tcW w:w="1620" w:type="dxa"/>
            <w:tcBorders>
              <w:top w:val="single" w:sz="12" w:space="0" w:color="000000"/>
              <w:bottom w:val="single" w:sz="12" w:space="0" w:color="000000"/>
            </w:tcBorders>
          </w:tcPr>
          <w:p w14:paraId="26D1BF69" w14:textId="77777777" w:rsidR="004A2104" w:rsidRPr="006C4BDB" w:rsidRDefault="004A2104" w:rsidP="00F97B50">
            <w:pPr>
              <w:pStyle w:val="Headfid1"/>
              <w:numPr>
                <w:ilvl w:val="0"/>
                <w:numId w:val="0"/>
              </w:numPr>
              <w:spacing w:before="60" w:after="60"/>
              <w:rPr>
                <w:iCs/>
                <w:lang w:val="en-US"/>
              </w:rPr>
            </w:pPr>
            <w:r w:rsidRPr="006C4BDB">
              <w:rPr>
                <w:lang w:val="ru-RU"/>
              </w:rPr>
              <w:t xml:space="preserve">п. </w:t>
            </w:r>
            <w:r w:rsidRPr="006C4BDB">
              <w:rPr>
                <w:iCs/>
                <w:lang w:val="en-US"/>
              </w:rPr>
              <w:t>4.4</w:t>
            </w:r>
          </w:p>
        </w:tc>
        <w:tc>
          <w:tcPr>
            <w:tcW w:w="7470" w:type="dxa"/>
            <w:tcBorders>
              <w:top w:val="single" w:sz="12" w:space="0" w:color="000000"/>
              <w:bottom w:val="single" w:sz="12" w:space="0" w:color="000000"/>
            </w:tcBorders>
          </w:tcPr>
          <w:p w14:paraId="57A8DF95" w14:textId="77777777" w:rsidR="004A2104" w:rsidRPr="006C4BDB" w:rsidRDefault="004A2104" w:rsidP="00F97B50">
            <w:pPr>
              <w:pStyle w:val="TOAHeading"/>
              <w:tabs>
                <w:tab w:val="clear" w:pos="9000"/>
                <w:tab w:val="clear" w:pos="9360"/>
                <w:tab w:val="right" w:pos="7848"/>
              </w:tabs>
              <w:suppressAutoHyphens w:val="0"/>
              <w:spacing w:before="60" w:after="60"/>
              <w:rPr>
                <w:iCs/>
                <w:lang w:val="ru-RU"/>
              </w:rPr>
            </w:pPr>
            <w:r w:rsidRPr="006C4BDB">
              <w:rPr>
                <w:iCs/>
                <w:lang w:val="ru-RU"/>
              </w:rPr>
              <w:t xml:space="preserve">Список фирм и физических лиц, не допускаемых к сотрудничеству с Банком, размещен на сайте ИБР: </w:t>
            </w:r>
            <w:r w:rsidR="00000000">
              <w:fldChar w:fldCharType="begin"/>
            </w:r>
            <w:r w:rsidR="00000000">
              <w:instrText>HYPERLINK</w:instrText>
            </w:r>
            <w:r w:rsidR="00000000" w:rsidRPr="00C670ED">
              <w:rPr>
                <w:lang w:val="ru-RU"/>
              </w:rPr>
              <w:instrText xml:space="preserve"> "</w:instrText>
            </w:r>
            <w:r w:rsidR="00000000">
              <w:instrText>http</w:instrText>
            </w:r>
            <w:r w:rsidR="00000000" w:rsidRPr="00C670ED">
              <w:rPr>
                <w:lang w:val="ru-RU"/>
              </w:rPr>
              <w:instrText>://</w:instrText>
            </w:r>
            <w:r w:rsidR="00000000">
              <w:instrText>www</w:instrText>
            </w:r>
            <w:r w:rsidR="00000000" w:rsidRPr="00C670ED">
              <w:rPr>
                <w:lang w:val="ru-RU"/>
              </w:rPr>
              <w:instrText>.</w:instrText>
            </w:r>
            <w:r w:rsidR="00000000">
              <w:instrText>isdb</w:instrText>
            </w:r>
            <w:r w:rsidR="00000000" w:rsidRPr="00C670ED">
              <w:rPr>
                <w:lang w:val="ru-RU"/>
              </w:rPr>
              <w:instrText>.</w:instrText>
            </w:r>
            <w:r w:rsidR="00000000">
              <w:instrText>org</w:instrText>
            </w:r>
            <w:r w:rsidR="00000000" w:rsidRPr="00C670ED">
              <w:rPr>
                <w:lang w:val="ru-RU"/>
              </w:rPr>
              <w:instrText>"</w:instrText>
            </w:r>
            <w:r w:rsidR="00000000">
              <w:fldChar w:fldCharType="separate"/>
            </w:r>
            <w:r w:rsidRPr="006C4BDB">
              <w:rPr>
                <w:rStyle w:val="Hyperlink"/>
                <w:iCs/>
              </w:rPr>
              <w:t>http</w:t>
            </w:r>
            <w:r w:rsidRPr="006C4BDB">
              <w:rPr>
                <w:rStyle w:val="Hyperlink"/>
                <w:iCs/>
                <w:lang w:val="ru-RU"/>
              </w:rPr>
              <w:t>://</w:t>
            </w:r>
            <w:r w:rsidRPr="006C4BDB">
              <w:rPr>
                <w:rStyle w:val="Hyperlink"/>
                <w:iCs/>
              </w:rPr>
              <w:t>www</w:t>
            </w:r>
            <w:r w:rsidRPr="006C4BDB">
              <w:rPr>
                <w:rStyle w:val="Hyperlink"/>
                <w:iCs/>
                <w:lang w:val="ru-RU"/>
              </w:rPr>
              <w:t>.</w:t>
            </w:r>
            <w:r w:rsidRPr="006C4BDB">
              <w:rPr>
                <w:rStyle w:val="Hyperlink"/>
                <w:iCs/>
              </w:rPr>
              <w:t>isdb</w:t>
            </w:r>
            <w:r w:rsidRPr="006C4BDB">
              <w:rPr>
                <w:rStyle w:val="Hyperlink"/>
                <w:iCs/>
                <w:lang w:val="ru-RU"/>
              </w:rPr>
              <w:t>.</w:t>
            </w:r>
            <w:r w:rsidRPr="006C4BDB">
              <w:rPr>
                <w:rStyle w:val="Hyperlink"/>
                <w:iCs/>
              </w:rPr>
              <w:t>org</w:t>
            </w:r>
            <w:r w:rsidR="00000000">
              <w:rPr>
                <w:rStyle w:val="Hyperlink"/>
                <w:iCs/>
              </w:rPr>
              <w:fldChar w:fldCharType="end"/>
            </w:r>
          </w:p>
        </w:tc>
      </w:tr>
      <w:tr w:rsidR="004A2104" w:rsidRPr="006C4BDB" w14:paraId="23F7C658" w14:textId="77777777" w:rsidTr="00F97B50">
        <w:tblPrEx>
          <w:tblBorders>
            <w:insideH w:val="single" w:sz="8" w:space="0" w:color="000000"/>
          </w:tblBorders>
        </w:tblPrEx>
        <w:tc>
          <w:tcPr>
            <w:tcW w:w="1620" w:type="dxa"/>
          </w:tcPr>
          <w:p w14:paraId="1217DDCD" w14:textId="77777777" w:rsidR="004A2104" w:rsidRPr="006C4BDB" w:rsidRDefault="004A2104" w:rsidP="00F97B50">
            <w:pPr>
              <w:spacing w:before="120"/>
              <w:rPr>
                <w:b/>
                <w:bCs/>
                <w:lang w:val="ru-RU"/>
              </w:rPr>
            </w:pPr>
          </w:p>
        </w:tc>
        <w:tc>
          <w:tcPr>
            <w:tcW w:w="7470" w:type="dxa"/>
          </w:tcPr>
          <w:p w14:paraId="38A4C3C9" w14:textId="2BBCCA57" w:rsidR="004A2104" w:rsidRPr="006C4BDB" w:rsidRDefault="004A2104" w:rsidP="00F97B50">
            <w:pPr>
              <w:spacing w:before="120" w:after="120"/>
              <w:jc w:val="center"/>
              <w:rPr>
                <w:b/>
                <w:bCs/>
                <w:sz w:val="28"/>
              </w:rPr>
            </w:pPr>
            <w:bookmarkStart w:id="325" w:name="_Toc505659530"/>
            <w:bookmarkStart w:id="326" w:name="_Toc506185678"/>
            <w:r w:rsidRPr="006C4BDB">
              <w:rPr>
                <w:b/>
                <w:bCs/>
                <w:sz w:val="28"/>
              </w:rPr>
              <w:t xml:space="preserve">B. </w:t>
            </w:r>
            <w:bookmarkEnd w:id="325"/>
            <w:bookmarkEnd w:id="326"/>
            <w:proofErr w:type="spellStart"/>
            <w:r>
              <w:rPr>
                <w:b/>
                <w:bCs/>
                <w:sz w:val="28"/>
              </w:rPr>
              <w:t>Содержание</w:t>
            </w:r>
            <w:proofErr w:type="spellEnd"/>
            <w:r>
              <w:rPr>
                <w:b/>
                <w:bCs/>
                <w:sz w:val="28"/>
              </w:rPr>
              <w:t xml:space="preserve"> </w:t>
            </w:r>
            <w:proofErr w:type="spellStart"/>
            <w:r w:rsidR="001366AD">
              <w:rPr>
                <w:b/>
                <w:bCs/>
                <w:sz w:val="28"/>
              </w:rPr>
              <w:t>Тендерной</w:t>
            </w:r>
            <w:proofErr w:type="spellEnd"/>
            <w:r w:rsidR="001366AD">
              <w:rPr>
                <w:b/>
                <w:bCs/>
                <w:sz w:val="28"/>
              </w:rPr>
              <w:t xml:space="preserve"> </w:t>
            </w:r>
            <w:proofErr w:type="spellStart"/>
            <w:r w:rsidR="001366AD">
              <w:rPr>
                <w:b/>
                <w:bCs/>
                <w:sz w:val="28"/>
              </w:rPr>
              <w:t>документации</w:t>
            </w:r>
            <w:proofErr w:type="spellEnd"/>
          </w:p>
        </w:tc>
      </w:tr>
      <w:tr w:rsidR="004A2104" w:rsidRPr="00C670ED" w14:paraId="7ADFB773" w14:textId="77777777" w:rsidTr="00F97B50">
        <w:tblPrEx>
          <w:tblBorders>
            <w:insideH w:val="single" w:sz="8" w:space="0" w:color="000000"/>
          </w:tblBorders>
        </w:tblPrEx>
        <w:tc>
          <w:tcPr>
            <w:tcW w:w="1620" w:type="dxa"/>
          </w:tcPr>
          <w:p w14:paraId="7380ED04" w14:textId="77777777" w:rsidR="004A2104" w:rsidRPr="006C4BDB" w:rsidRDefault="004A2104" w:rsidP="00F97B50">
            <w:pPr>
              <w:spacing w:before="120"/>
              <w:rPr>
                <w:b/>
                <w:bCs/>
              </w:rPr>
            </w:pPr>
            <w:r w:rsidRPr="006C4BDB">
              <w:rPr>
                <w:b/>
                <w:lang w:val="ru-RU"/>
              </w:rPr>
              <w:t xml:space="preserve">п. </w:t>
            </w:r>
            <w:r w:rsidRPr="006C4BDB">
              <w:rPr>
                <w:b/>
                <w:bCs/>
              </w:rPr>
              <w:t>7.1</w:t>
            </w:r>
          </w:p>
        </w:tc>
        <w:tc>
          <w:tcPr>
            <w:tcW w:w="7470" w:type="dxa"/>
          </w:tcPr>
          <w:p w14:paraId="3411A47F" w14:textId="04AB24EE" w:rsidR="004A2104" w:rsidRPr="006C4BDB" w:rsidRDefault="004A2104" w:rsidP="00F97B50">
            <w:pPr>
              <w:tabs>
                <w:tab w:val="right" w:pos="7254"/>
              </w:tabs>
              <w:spacing w:before="120" w:after="120"/>
              <w:rPr>
                <w:lang w:val="ru-RU"/>
              </w:rPr>
            </w:pPr>
            <w:r w:rsidRPr="006C4BDB">
              <w:rPr>
                <w:b/>
                <w:u w:val="single"/>
                <w:lang w:val="ru-RU"/>
              </w:rPr>
              <w:t xml:space="preserve">Запросы о разъяснении положений </w:t>
            </w:r>
            <w:r w:rsidR="001366AD">
              <w:rPr>
                <w:b/>
                <w:u w:val="single"/>
                <w:lang w:val="ru-RU"/>
              </w:rPr>
              <w:t>Тендерной документации</w:t>
            </w:r>
            <w:r w:rsidRPr="006C4BDB">
              <w:rPr>
                <w:b/>
                <w:u w:val="single"/>
                <w:lang w:val="ru-RU"/>
              </w:rPr>
              <w:t xml:space="preserve"> </w:t>
            </w:r>
            <w:r w:rsidRPr="006C4BDB">
              <w:rPr>
                <w:lang w:val="ru-RU"/>
              </w:rPr>
              <w:t>следует направлять Покупателю по адресу:</w:t>
            </w:r>
          </w:p>
          <w:p w14:paraId="23E0614C" w14:textId="77777777" w:rsidR="004A2104" w:rsidRPr="006C4BDB" w:rsidRDefault="004A2104" w:rsidP="00F97B50">
            <w:pPr>
              <w:tabs>
                <w:tab w:val="right" w:pos="7254"/>
              </w:tabs>
              <w:spacing w:before="120" w:after="120"/>
              <w:rPr>
                <w:i/>
                <w:lang w:val="ru-RU"/>
              </w:rPr>
            </w:pPr>
            <w:r w:rsidRPr="006C4BDB">
              <w:rPr>
                <w:b/>
                <w:i/>
                <w:lang w:val="ru-RU"/>
              </w:rPr>
              <w:t>[указать соответствующую информацию, как указано ниже.  Этот адрес может совпадать или отличаться от адреса, указанного в пункте 22.1 ИУТ в качестве адреса для подачи заявок на участие в торгах]</w:t>
            </w:r>
          </w:p>
          <w:p w14:paraId="72016D2F" w14:textId="77777777" w:rsidR="004A2104" w:rsidRPr="006C4BDB" w:rsidRDefault="004A2104" w:rsidP="00F97B50">
            <w:pPr>
              <w:tabs>
                <w:tab w:val="right" w:pos="7254"/>
              </w:tabs>
              <w:spacing w:before="120" w:after="120"/>
              <w:rPr>
                <w:b/>
                <w:i/>
                <w:lang w:val="ru-RU"/>
              </w:rPr>
            </w:pPr>
            <w:r w:rsidRPr="006C4BDB">
              <w:rPr>
                <w:lang w:val="ru-RU"/>
              </w:rPr>
              <w:t xml:space="preserve">Адресат: </w:t>
            </w:r>
            <w:r w:rsidRPr="006C4BDB">
              <w:rPr>
                <w:b/>
                <w:i/>
                <w:lang w:val="ru-RU"/>
              </w:rPr>
              <w:t>[указать полное наименование лица, если таковое имеется]</w:t>
            </w:r>
          </w:p>
          <w:p w14:paraId="3BC69657" w14:textId="77777777" w:rsidR="004A2104" w:rsidRPr="006C4BDB" w:rsidRDefault="004A2104" w:rsidP="00F97B50">
            <w:pPr>
              <w:tabs>
                <w:tab w:val="right" w:pos="7254"/>
              </w:tabs>
              <w:spacing w:before="120" w:after="120"/>
              <w:rPr>
                <w:i/>
                <w:lang w:val="ru-RU"/>
              </w:rPr>
            </w:pPr>
            <w:r w:rsidRPr="006C4BDB">
              <w:rPr>
                <w:lang w:val="ru-RU"/>
              </w:rPr>
              <w:t xml:space="preserve">Адрес: </w:t>
            </w:r>
            <w:r w:rsidRPr="006C4BDB">
              <w:rPr>
                <w:i/>
                <w:lang w:val="ru-RU"/>
              </w:rPr>
              <w:t>[</w:t>
            </w:r>
            <w:r w:rsidRPr="006C4BDB">
              <w:rPr>
                <w:b/>
                <w:i/>
                <w:lang w:val="ru-RU"/>
              </w:rPr>
              <w:t>указать</w:t>
            </w:r>
            <w:r w:rsidRPr="006C4BDB">
              <w:rPr>
                <w:i/>
                <w:lang w:val="ru-RU"/>
              </w:rPr>
              <w:t xml:space="preserve"> </w:t>
            </w:r>
            <w:r w:rsidRPr="006C4BDB">
              <w:rPr>
                <w:b/>
                <w:i/>
                <w:lang w:val="ru-RU"/>
              </w:rPr>
              <w:t>наименование улицы и номер дома</w:t>
            </w:r>
            <w:r w:rsidRPr="006C4BDB">
              <w:rPr>
                <w:i/>
                <w:lang w:val="ru-RU"/>
              </w:rPr>
              <w:t>]</w:t>
            </w:r>
          </w:p>
          <w:p w14:paraId="4C826198" w14:textId="77777777" w:rsidR="004A2104" w:rsidRPr="006C4BDB" w:rsidRDefault="004A2104" w:rsidP="00F97B50">
            <w:pPr>
              <w:tabs>
                <w:tab w:val="right" w:pos="7254"/>
              </w:tabs>
              <w:spacing w:before="120" w:after="120"/>
              <w:rPr>
                <w:i/>
                <w:lang w:val="ru-RU"/>
              </w:rPr>
            </w:pPr>
            <w:r w:rsidRPr="006C4BDB">
              <w:rPr>
                <w:lang w:val="ru-RU"/>
              </w:rPr>
              <w:t>Номер этажа / помещения</w:t>
            </w:r>
            <w:r w:rsidRPr="006C4BDB">
              <w:rPr>
                <w:i/>
                <w:lang w:val="ru-RU"/>
              </w:rPr>
              <w:t xml:space="preserve">: </w:t>
            </w:r>
            <w:r w:rsidRPr="006C4BDB">
              <w:rPr>
                <w:b/>
                <w:i/>
                <w:lang w:val="ru-RU"/>
              </w:rPr>
              <w:t>[указать номер этажа и помещения, если таковые имеются]</w:t>
            </w:r>
            <w:r w:rsidRPr="006C4BDB">
              <w:rPr>
                <w:lang w:val="ru-RU"/>
              </w:rPr>
              <w:tab/>
            </w:r>
          </w:p>
          <w:p w14:paraId="40E6E3D4" w14:textId="77777777" w:rsidR="004A2104" w:rsidRPr="006C4BDB" w:rsidRDefault="004A2104" w:rsidP="00F97B50">
            <w:pPr>
              <w:tabs>
                <w:tab w:val="right" w:pos="7254"/>
              </w:tabs>
              <w:spacing w:before="120" w:after="120"/>
              <w:rPr>
                <w:i/>
                <w:lang w:val="ru-RU"/>
              </w:rPr>
            </w:pPr>
            <w:r w:rsidRPr="006C4BDB">
              <w:rPr>
                <w:lang w:val="ru-RU"/>
              </w:rPr>
              <w:t>Город:</w:t>
            </w:r>
            <w:r w:rsidRPr="006C4BDB">
              <w:rPr>
                <w:i/>
                <w:lang w:val="ru-RU"/>
              </w:rPr>
              <w:t xml:space="preserve"> [</w:t>
            </w:r>
            <w:r w:rsidRPr="006C4BDB">
              <w:rPr>
                <w:b/>
                <w:i/>
                <w:lang w:val="ru-RU"/>
              </w:rPr>
              <w:t>указать название города или населенного пункта</w:t>
            </w:r>
            <w:r w:rsidRPr="006C4BDB">
              <w:rPr>
                <w:i/>
                <w:lang w:val="ru-RU"/>
              </w:rPr>
              <w:t>]</w:t>
            </w:r>
          </w:p>
          <w:p w14:paraId="74BF0D29" w14:textId="77777777" w:rsidR="004A2104" w:rsidRPr="006C4BDB" w:rsidRDefault="004A2104" w:rsidP="00F97B50">
            <w:pPr>
              <w:tabs>
                <w:tab w:val="right" w:pos="7254"/>
              </w:tabs>
              <w:spacing w:before="120" w:after="120"/>
              <w:rPr>
                <w:i/>
                <w:lang w:val="ru-RU"/>
              </w:rPr>
            </w:pPr>
            <w:r w:rsidRPr="006C4BDB">
              <w:rPr>
                <w:lang w:val="ru-RU"/>
              </w:rPr>
              <w:t>Почтовый индекс:</w:t>
            </w:r>
            <w:r w:rsidRPr="006C4BDB">
              <w:rPr>
                <w:i/>
                <w:lang w:val="ru-RU"/>
              </w:rPr>
              <w:t xml:space="preserve"> </w:t>
            </w:r>
            <w:r w:rsidRPr="006C4BDB">
              <w:rPr>
                <w:lang w:val="ru-RU"/>
              </w:rPr>
              <w:t>[</w:t>
            </w:r>
            <w:r w:rsidRPr="006C4BDB">
              <w:rPr>
                <w:b/>
                <w:i/>
                <w:lang w:val="ru-RU"/>
              </w:rPr>
              <w:t>при необходимости указать почтовый индекс</w:t>
            </w:r>
            <w:r w:rsidRPr="006C4BDB">
              <w:rPr>
                <w:i/>
                <w:lang w:val="ru-RU"/>
              </w:rPr>
              <w:t>]</w:t>
            </w:r>
          </w:p>
          <w:p w14:paraId="6068D33B" w14:textId="77777777" w:rsidR="004A2104" w:rsidRPr="006C4BDB" w:rsidRDefault="004A2104" w:rsidP="00F97B50">
            <w:pPr>
              <w:tabs>
                <w:tab w:val="right" w:pos="7254"/>
              </w:tabs>
              <w:spacing w:before="120" w:after="120"/>
              <w:rPr>
                <w:i/>
                <w:lang w:val="ru-RU"/>
              </w:rPr>
            </w:pPr>
            <w:r w:rsidRPr="006C4BDB">
              <w:rPr>
                <w:lang w:val="ru-RU"/>
              </w:rPr>
              <w:t xml:space="preserve">Страна: </w:t>
            </w:r>
            <w:r w:rsidRPr="006C4BDB">
              <w:rPr>
                <w:i/>
                <w:lang w:val="ru-RU"/>
              </w:rPr>
              <w:t>[</w:t>
            </w:r>
            <w:r w:rsidRPr="006C4BDB">
              <w:rPr>
                <w:b/>
                <w:i/>
                <w:lang w:val="ru-RU"/>
              </w:rPr>
              <w:t>указать название страны</w:t>
            </w:r>
            <w:r w:rsidRPr="006C4BDB">
              <w:rPr>
                <w:i/>
                <w:lang w:val="ru-RU"/>
              </w:rPr>
              <w:t>]</w:t>
            </w:r>
          </w:p>
          <w:p w14:paraId="307C69A8" w14:textId="77777777" w:rsidR="004A2104" w:rsidRPr="006C4BDB" w:rsidRDefault="004A2104" w:rsidP="00F97B50">
            <w:pPr>
              <w:tabs>
                <w:tab w:val="right" w:pos="7254"/>
              </w:tabs>
              <w:spacing w:before="120" w:after="120"/>
              <w:rPr>
                <w:lang w:val="ru-RU"/>
              </w:rPr>
            </w:pPr>
            <w:r w:rsidRPr="006C4BDB">
              <w:rPr>
                <w:lang w:val="ru-RU"/>
              </w:rPr>
              <w:t xml:space="preserve">Телефон: </w:t>
            </w:r>
            <w:r w:rsidRPr="006C4BDB">
              <w:rPr>
                <w:i/>
                <w:lang w:val="ru-RU"/>
              </w:rPr>
              <w:t>[</w:t>
            </w:r>
            <w:r w:rsidRPr="006C4BDB">
              <w:rPr>
                <w:b/>
                <w:i/>
                <w:lang w:val="ru-RU"/>
              </w:rPr>
              <w:t>указать номер телефона с кодами страны и города</w:t>
            </w:r>
            <w:r w:rsidRPr="006C4BDB">
              <w:rPr>
                <w:i/>
                <w:lang w:val="ru-RU"/>
              </w:rPr>
              <w:t>]</w:t>
            </w:r>
          </w:p>
          <w:p w14:paraId="2FEE2919" w14:textId="77777777" w:rsidR="004A2104" w:rsidRPr="006C4BDB" w:rsidRDefault="004A2104" w:rsidP="00F97B50">
            <w:pPr>
              <w:tabs>
                <w:tab w:val="right" w:pos="7254"/>
              </w:tabs>
              <w:spacing w:before="120" w:after="120"/>
              <w:rPr>
                <w:lang w:val="ru-RU"/>
              </w:rPr>
            </w:pPr>
            <w:r w:rsidRPr="006C4BDB">
              <w:rPr>
                <w:lang w:val="ru-RU"/>
              </w:rPr>
              <w:t xml:space="preserve">Номер факса: </w:t>
            </w:r>
            <w:r w:rsidRPr="006C4BDB">
              <w:rPr>
                <w:i/>
                <w:lang w:val="ru-RU"/>
              </w:rPr>
              <w:t>[</w:t>
            </w:r>
            <w:r w:rsidRPr="006C4BDB">
              <w:rPr>
                <w:b/>
                <w:i/>
                <w:lang w:val="ru-RU"/>
              </w:rPr>
              <w:t>указать номер факса с кодами страны и города</w:t>
            </w:r>
            <w:r w:rsidRPr="006C4BDB">
              <w:rPr>
                <w:i/>
                <w:lang w:val="ru-RU"/>
              </w:rPr>
              <w:t>]</w:t>
            </w:r>
          </w:p>
          <w:p w14:paraId="5EAB8078" w14:textId="77777777" w:rsidR="004A2104" w:rsidRPr="006C4BDB" w:rsidRDefault="004A2104" w:rsidP="00F97B50">
            <w:pPr>
              <w:tabs>
                <w:tab w:val="right" w:pos="7254"/>
              </w:tabs>
              <w:spacing w:before="120" w:after="120"/>
              <w:rPr>
                <w:i/>
                <w:lang w:val="ru-RU"/>
              </w:rPr>
            </w:pPr>
            <w:r w:rsidRPr="006C4BDB">
              <w:rPr>
                <w:lang w:val="ru-RU"/>
              </w:rPr>
              <w:t xml:space="preserve">Адрес электронной почты: </w:t>
            </w:r>
            <w:r w:rsidRPr="006C4BDB">
              <w:rPr>
                <w:i/>
                <w:lang w:val="ru-RU"/>
              </w:rPr>
              <w:t>[</w:t>
            </w:r>
            <w:r w:rsidRPr="006C4BDB">
              <w:rPr>
                <w:b/>
                <w:i/>
                <w:lang w:val="ru-RU"/>
              </w:rPr>
              <w:t>указать адрес электронной почты, если таковой имеется</w:t>
            </w:r>
            <w:r w:rsidRPr="006C4BDB">
              <w:rPr>
                <w:i/>
                <w:lang w:val="ru-RU"/>
              </w:rPr>
              <w:t>]</w:t>
            </w:r>
          </w:p>
          <w:p w14:paraId="746C5402" w14:textId="77777777" w:rsidR="004A2104" w:rsidRPr="006C4BDB" w:rsidRDefault="004A2104" w:rsidP="00F97B50">
            <w:pPr>
              <w:tabs>
                <w:tab w:val="right" w:pos="7254"/>
              </w:tabs>
              <w:spacing w:before="120" w:after="120"/>
              <w:rPr>
                <w:lang w:val="ru-RU"/>
              </w:rPr>
            </w:pPr>
            <w:r w:rsidRPr="006C4BDB">
              <w:rPr>
                <w:szCs w:val="24"/>
                <w:lang w:val="ru-RU"/>
              </w:rPr>
              <w:t xml:space="preserve">Запросы на предоставление разъяснений должны быть получены Покупателем не позднее, чем через: </w:t>
            </w:r>
            <w:r w:rsidRPr="006C4BDB">
              <w:rPr>
                <w:b/>
                <w:i/>
                <w:szCs w:val="24"/>
                <w:lang w:val="ru-RU"/>
              </w:rPr>
              <w:t>[указать количество дней].</w:t>
            </w:r>
          </w:p>
        </w:tc>
      </w:tr>
      <w:tr w:rsidR="004A2104" w:rsidRPr="00C670ED" w14:paraId="00DF0526" w14:textId="77777777" w:rsidTr="00F97B50">
        <w:tblPrEx>
          <w:tblBorders>
            <w:insideH w:val="single" w:sz="8" w:space="0" w:color="000000"/>
          </w:tblBorders>
        </w:tblPrEx>
        <w:tc>
          <w:tcPr>
            <w:tcW w:w="1620" w:type="dxa"/>
          </w:tcPr>
          <w:p w14:paraId="738DB82D" w14:textId="77777777" w:rsidR="004A2104" w:rsidRPr="006C4BDB" w:rsidRDefault="004A2104" w:rsidP="00F97B50">
            <w:pPr>
              <w:tabs>
                <w:tab w:val="right" w:pos="7254"/>
              </w:tabs>
              <w:spacing w:before="60" w:after="60"/>
              <w:rPr>
                <w:b/>
              </w:rPr>
            </w:pPr>
            <w:r w:rsidRPr="006C4BDB">
              <w:rPr>
                <w:b/>
                <w:lang w:val="ru-RU"/>
              </w:rPr>
              <w:t xml:space="preserve">п. </w:t>
            </w:r>
            <w:r w:rsidRPr="006C4BDB">
              <w:rPr>
                <w:b/>
              </w:rPr>
              <w:t xml:space="preserve">7.1 </w:t>
            </w:r>
          </w:p>
        </w:tc>
        <w:tc>
          <w:tcPr>
            <w:tcW w:w="7470" w:type="dxa"/>
          </w:tcPr>
          <w:p w14:paraId="1EDF8ADD" w14:textId="77777777" w:rsidR="004A2104" w:rsidRPr="006C4BDB" w:rsidRDefault="004A2104" w:rsidP="00F97B50">
            <w:pPr>
              <w:tabs>
                <w:tab w:val="right" w:pos="7254"/>
              </w:tabs>
              <w:spacing w:before="120" w:after="120"/>
              <w:rPr>
                <w:lang w:val="ru-RU"/>
              </w:rPr>
            </w:pPr>
            <w:r w:rsidRPr="006C4BDB">
              <w:rPr>
                <w:bCs/>
                <w:lang w:val="ru-RU"/>
              </w:rPr>
              <w:t xml:space="preserve">Веб-страница: </w:t>
            </w:r>
            <w:r w:rsidRPr="006C4BDB">
              <w:rPr>
                <w:b/>
                <w:i/>
                <w:lang w:val="ru-RU"/>
              </w:rPr>
              <w:t xml:space="preserve">[в случае публикации информации о процессе торгов на широко распространенном веб-сайте или электронном </w:t>
            </w:r>
            <w:r w:rsidRPr="006C4BDB">
              <w:rPr>
                <w:b/>
                <w:i/>
                <w:lang w:val="ru-RU"/>
              </w:rPr>
              <w:lastRenderedPageBreak/>
              <w:t>портале свободного доступа, указать адрес этого сайта/портала]</w:t>
            </w:r>
            <w:r w:rsidRPr="006C4BDB">
              <w:rPr>
                <w:bCs/>
                <w:lang w:val="ru-RU"/>
              </w:rPr>
              <w:t>_____________________________________________</w:t>
            </w:r>
          </w:p>
        </w:tc>
      </w:tr>
      <w:tr w:rsidR="004A2104" w:rsidRPr="00C670ED" w14:paraId="13DA10F4" w14:textId="77777777" w:rsidTr="00F97B50">
        <w:tblPrEx>
          <w:tblBorders>
            <w:insideH w:val="single" w:sz="8" w:space="0" w:color="000000"/>
          </w:tblBorders>
        </w:tblPrEx>
        <w:tc>
          <w:tcPr>
            <w:tcW w:w="1620" w:type="dxa"/>
          </w:tcPr>
          <w:p w14:paraId="06D53383" w14:textId="77777777" w:rsidR="004A2104" w:rsidRPr="006C4BDB" w:rsidRDefault="004A2104" w:rsidP="00F97B50">
            <w:pPr>
              <w:spacing w:before="120"/>
              <w:rPr>
                <w:b/>
                <w:bCs/>
                <w:lang w:val="ru-RU"/>
              </w:rPr>
            </w:pPr>
          </w:p>
        </w:tc>
        <w:tc>
          <w:tcPr>
            <w:tcW w:w="7470" w:type="dxa"/>
          </w:tcPr>
          <w:p w14:paraId="3C25DE9D" w14:textId="77777777" w:rsidR="004A2104" w:rsidRPr="00EF4C68" w:rsidRDefault="004A2104" w:rsidP="00F97B50">
            <w:pPr>
              <w:spacing w:before="120" w:after="120"/>
              <w:jc w:val="center"/>
              <w:rPr>
                <w:b/>
                <w:bCs/>
                <w:sz w:val="28"/>
                <w:lang w:val="ru-RU"/>
              </w:rPr>
            </w:pPr>
            <w:bookmarkStart w:id="327" w:name="_Toc505659531"/>
            <w:bookmarkStart w:id="328" w:name="_Toc506185679"/>
            <w:r w:rsidRPr="006C4BDB">
              <w:rPr>
                <w:b/>
                <w:bCs/>
                <w:sz w:val="28"/>
              </w:rPr>
              <w:t>C</w:t>
            </w:r>
            <w:r w:rsidRPr="00EF4C68">
              <w:rPr>
                <w:b/>
                <w:bCs/>
                <w:sz w:val="28"/>
                <w:lang w:val="ru-RU"/>
              </w:rPr>
              <w:t xml:space="preserve">. </w:t>
            </w:r>
            <w:r>
              <w:rPr>
                <w:b/>
                <w:bCs/>
                <w:sz w:val="28"/>
                <w:lang w:val="ru-RU"/>
              </w:rPr>
              <w:t>Подготовка Заявок на участие в торгах/К</w:t>
            </w:r>
            <w:r w:rsidRPr="006C4BDB">
              <w:rPr>
                <w:b/>
                <w:bCs/>
                <w:sz w:val="28"/>
                <w:lang w:val="ru-RU"/>
              </w:rPr>
              <w:t xml:space="preserve">онкурсных </w:t>
            </w:r>
            <w:bookmarkEnd w:id="327"/>
            <w:bookmarkEnd w:id="328"/>
            <w:r>
              <w:rPr>
                <w:b/>
                <w:bCs/>
                <w:sz w:val="28"/>
                <w:lang w:val="ru-RU"/>
              </w:rPr>
              <w:t>предложений</w:t>
            </w:r>
          </w:p>
        </w:tc>
      </w:tr>
      <w:tr w:rsidR="004A2104" w:rsidRPr="00C670ED" w14:paraId="4E6F0C97" w14:textId="77777777" w:rsidTr="00F97B50">
        <w:tblPrEx>
          <w:tblBorders>
            <w:insideH w:val="single" w:sz="8" w:space="0" w:color="000000"/>
          </w:tblBorders>
        </w:tblPrEx>
        <w:trPr>
          <w:trHeight w:val="925"/>
        </w:trPr>
        <w:tc>
          <w:tcPr>
            <w:tcW w:w="1620" w:type="dxa"/>
          </w:tcPr>
          <w:p w14:paraId="2FC92F9E" w14:textId="77777777" w:rsidR="004A2104" w:rsidRPr="006C4BDB" w:rsidRDefault="004A2104" w:rsidP="00F97B50">
            <w:pPr>
              <w:spacing w:before="120"/>
              <w:rPr>
                <w:b/>
                <w:bCs/>
              </w:rPr>
            </w:pPr>
            <w:r w:rsidRPr="006C4BDB">
              <w:rPr>
                <w:b/>
                <w:lang w:val="ru-RU"/>
              </w:rPr>
              <w:t xml:space="preserve">п. </w:t>
            </w:r>
            <w:r w:rsidRPr="006C4BDB">
              <w:rPr>
                <w:b/>
                <w:bCs/>
              </w:rPr>
              <w:t>10.1</w:t>
            </w:r>
          </w:p>
        </w:tc>
        <w:tc>
          <w:tcPr>
            <w:tcW w:w="7470" w:type="dxa"/>
          </w:tcPr>
          <w:p w14:paraId="5434851B" w14:textId="77777777" w:rsidR="004A2104" w:rsidRPr="006C4BDB" w:rsidRDefault="004A2104" w:rsidP="00F97B50">
            <w:pPr>
              <w:tabs>
                <w:tab w:val="right" w:pos="7254"/>
              </w:tabs>
              <w:spacing w:before="120" w:after="120"/>
              <w:rPr>
                <w:b/>
                <w:iCs/>
                <w:lang w:val="ru-RU"/>
              </w:rPr>
            </w:pPr>
            <w:r>
              <w:rPr>
                <w:lang w:val="ru-RU"/>
              </w:rPr>
              <w:t>Конкурсная заявка</w:t>
            </w:r>
            <w:r w:rsidRPr="006C4BDB">
              <w:rPr>
                <w:lang w:val="ru-RU"/>
              </w:rPr>
              <w:t xml:space="preserve"> должно быть составлено на </w:t>
            </w:r>
            <w:r w:rsidRPr="006C4BDB">
              <w:rPr>
                <w:b/>
                <w:i/>
                <w:iCs/>
                <w:lang w:val="ru-RU"/>
              </w:rPr>
              <w:t>_______________________</w:t>
            </w:r>
            <w:r w:rsidRPr="006C4BDB">
              <w:rPr>
                <w:i/>
                <w:iCs/>
                <w:lang w:val="ru-RU"/>
              </w:rPr>
              <w:t xml:space="preserve"> </w:t>
            </w:r>
            <w:r w:rsidRPr="006C4BDB">
              <w:rPr>
                <w:iCs/>
                <w:lang w:val="ru-RU"/>
              </w:rPr>
              <w:t>языке.</w:t>
            </w:r>
          </w:p>
          <w:p w14:paraId="7DE34C4C" w14:textId="34B47037" w:rsidR="004A2104" w:rsidRPr="006C4BDB" w:rsidRDefault="004A2104" w:rsidP="00F97B50">
            <w:pPr>
              <w:tabs>
                <w:tab w:val="num" w:pos="864"/>
              </w:tabs>
              <w:spacing w:before="240" w:after="200"/>
              <w:rPr>
                <w:b/>
                <w:bCs/>
                <w:i/>
                <w:iCs/>
                <w:spacing w:val="-2"/>
                <w:lang w:val="ru-RU"/>
              </w:rPr>
            </w:pPr>
            <w:r w:rsidRPr="006C4BDB">
              <w:rPr>
                <w:b/>
                <w:bCs/>
                <w:i/>
                <w:iCs/>
                <w:spacing w:val="-2"/>
                <w:lang w:val="ru-RU"/>
              </w:rPr>
              <w:t xml:space="preserve">[Примечание: В дополнение к вышеуказанному языку и по согласованию с ИБР Покупатель может обнародовать переводную версию </w:t>
            </w:r>
            <w:r w:rsidR="001366AD">
              <w:rPr>
                <w:b/>
                <w:bCs/>
                <w:i/>
                <w:iCs/>
                <w:spacing w:val="-2"/>
                <w:lang w:val="ru-RU"/>
              </w:rPr>
              <w:t>Тендерной документации</w:t>
            </w:r>
            <w:r w:rsidRPr="006C4BDB">
              <w:rPr>
                <w:b/>
                <w:bCs/>
                <w:i/>
                <w:iCs/>
                <w:spacing w:val="-2"/>
                <w:lang w:val="ru-RU"/>
              </w:rPr>
              <w:t xml:space="preserve"> на одном из указанных ниже языков: (</w:t>
            </w:r>
            <w:r w:rsidRPr="006C4BDB">
              <w:rPr>
                <w:b/>
                <w:bCs/>
                <w:i/>
                <w:iCs/>
                <w:spacing w:val="-2"/>
              </w:rPr>
              <w:t>a</w:t>
            </w:r>
            <w:r w:rsidRPr="006C4BDB">
              <w:rPr>
                <w:b/>
                <w:bCs/>
                <w:i/>
                <w:iCs/>
                <w:spacing w:val="-2"/>
                <w:lang w:val="ru-RU"/>
              </w:rPr>
              <w:t>) на государственном языке страны Покупателя; (</w:t>
            </w:r>
            <w:r w:rsidRPr="006C4BDB">
              <w:rPr>
                <w:b/>
                <w:bCs/>
                <w:i/>
                <w:iCs/>
                <w:spacing w:val="-2"/>
              </w:rPr>
              <w:t>b</w:t>
            </w:r>
            <w:r w:rsidRPr="006C4BDB">
              <w:rPr>
                <w:b/>
                <w:bCs/>
                <w:i/>
                <w:iCs/>
                <w:spacing w:val="-2"/>
                <w:lang w:val="ru-RU"/>
              </w:rPr>
              <w:t xml:space="preserve">) на </w:t>
            </w:r>
            <w:r w:rsidRPr="006C4BDB">
              <w:rPr>
                <w:b/>
                <w:i/>
                <w:iCs/>
                <w:spacing w:val="-2"/>
                <w:lang w:val="ru-RU"/>
              </w:rPr>
              <w:t>общеупотребительном</w:t>
            </w:r>
            <w:r w:rsidRPr="006C4BDB">
              <w:rPr>
                <w:b/>
                <w:bCs/>
                <w:i/>
                <w:iCs/>
                <w:spacing w:val="-2"/>
                <w:lang w:val="ru-RU"/>
              </w:rPr>
              <w:t xml:space="preserve"> языке в стране Покупателя, используемом при совершении коммерческих транзакций. В этом случае необходимо добавить следующий текст:] </w:t>
            </w:r>
          </w:p>
          <w:p w14:paraId="13F30A9B" w14:textId="0941B8D6" w:rsidR="004A2104" w:rsidRPr="006C4BDB" w:rsidRDefault="004A2104" w:rsidP="00F97B50">
            <w:pPr>
              <w:tabs>
                <w:tab w:val="num" w:pos="864"/>
              </w:tabs>
              <w:spacing w:before="240" w:after="200"/>
              <w:rPr>
                <w:b/>
                <w:i/>
                <w:iCs/>
                <w:spacing w:val="-2"/>
                <w:lang w:val="ru-RU"/>
              </w:rPr>
            </w:pPr>
            <w:r w:rsidRPr="006C4BDB">
              <w:rPr>
                <w:b/>
                <w:i/>
                <w:iCs/>
                <w:spacing w:val="-2"/>
                <w:lang w:val="ru-RU"/>
              </w:rPr>
              <w:t xml:space="preserve">«Помимо этого, </w:t>
            </w:r>
            <w:r w:rsidR="001366AD">
              <w:rPr>
                <w:b/>
                <w:i/>
                <w:iCs/>
                <w:spacing w:val="-2"/>
                <w:lang w:val="ru-RU"/>
              </w:rPr>
              <w:t>Тендерная документация</w:t>
            </w:r>
            <w:r w:rsidRPr="006C4BDB">
              <w:rPr>
                <w:b/>
                <w:i/>
                <w:iCs/>
                <w:spacing w:val="-2"/>
                <w:lang w:val="ru-RU"/>
              </w:rPr>
              <w:t xml:space="preserve"> переведена на [указать государственный или общеупотребительный] ____________язык [в случае наличия более одного государственного или общеупотребительного языка, добавить «а также на ____________ язык» [указать второй государственный или общеупотребительный язык].</w:t>
            </w:r>
          </w:p>
          <w:p w14:paraId="6DEA8DAF" w14:textId="77777777" w:rsidR="004A2104" w:rsidRPr="006C4BDB" w:rsidRDefault="004A2104" w:rsidP="00F97B50">
            <w:pPr>
              <w:tabs>
                <w:tab w:val="num" w:pos="864"/>
              </w:tabs>
              <w:spacing w:before="240" w:after="200"/>
              <w:ind w:left="504"/>
              <w:rPr>
                <w:b/>
                <w:i/>
                <w:iCs/>
                <w:spacing w:val="-4"/>
                <w:lang w:val="ru-RU"/>
              </w:rPr>
            </w:pPr>
            <w:r w:rsidRPr="006C4BDB">
              <w:rPr>
                <w:b/>
                <w:i/>
                <w:iCs/>
                <w:spacing w:val="-4"/>
                <w:lang w:val="ru-RU"/>
              </w:rPr>
              <w:t>Участники торгов вправе представить свое конкурсное предложение на любом из вышеуказанных языков. Участники</w:t>
            </w:r>
            <w:r>
              <w:rPr>
                <w:b/>
                <w:i/>
                <w:iCs/>
                <w:spacing w:val="-4"/>
                <w:lang w:val="ru-RU"/>
              </w:rPr>
              <w:t xml:space="preserve"> торгов не вправе представлять К</w:t>
            </w:r>
            <w:r w:rsidRPr="006C4BDB">
              <w:rPr>
                <w:b/>
                <w:i/>
                <w:iCs/>
                <w:spacing w:val="-4"/>
                <w:lang w:val="ru-RU"/>
              </w:rPr>
              <w:t>онкурсные предложения более чем на одном языке]».</w:t>
            </w:r>
          </w:p>
          <w:p w14:paraId="5A4A6750" w14:textId="77777777" w:rsidR="004A2104" w:rsidRPr="006C4BDB" w:rsidRDefault="004A2104" w:rsidP="00F97B50">
            <w:pPr>
              <w:spacing w:after="200"/>
              <w:ind w:left="101"/>
              <w:rPr>
                <w:iCs/>
                <w:spacing w:val="-4"/>
                <w:lang w:val="ru-RU"/>
              </w:rPr>
            </w:pPr>
            <w:r w:rsidRPr="006C4BDB">
              <w:rPr>
                <w:iCs/>
                <w:spacing w:val="-4"/>
                <w:lang w:val="ru-RU"/>
              </w:rPr>
              <w:t xml:space="preserve">Весь обмен корреспонденцией должен осуществляться на </w:t>
            </w:r>
            <w:r w:rsidRPr="006C4BDB">
              <w:rPr>
                <w:b/>
                <w:i/>
                <w:iCs/>
                <w:lang w:val="ru-RU"/>
              </w:rPr>
              <w:t>_______________________</w:t>
            </w:r>
            <w:r w:rsidRPr="006C4BDB">
              <w:rPr>
                <w:i/>
                <w:iCs/>
                <w:lang w:val="ru-RU"/>
              </w:rPr>
              <w:t xml:space="preserve"> </w:t>
            </w:r>
            <w:r w:rsidRPr="006C4BDB">
              <w:rPr>
                <w:iCs/>
                <w:spacing w:val="-4"/>
                <w:lang w:val="ru-RU"/>
              </w:rPr>
              <w:t>языке.</w:t>
            </w:r>
          </w:p>
          <w:p w14:paraId="736A41E6" w14:textId="77777777" w:rsidR="004A2104" w:rsidRPr="006C4BDB" w:rsidRDefault="004A2104" w:rsidP="00F97B50">
            <w:pPr>
              <w:spacing w:before="120" w:after="120"/>
              <w:rPr>
                <w:iCs/>
                <w:spacing w:val="-4"/>
                <w:lang w:val="ru-RU"/>
              </w:rPr>
            </w:pPr>
            <w:r w:rsidRPr="006C4BDB">
              <w:rPr>
                <w:iCs/>
                <w:spacing w:val="-4"/>
                <w:lang w:val="ru-RU"/>
              </w:rPr>
              <w:t xml:space="preserve">Сопроводительные документы и печатная литература переводятся на следующий язык: _______________________ </w:t>
            </w:r>
            <w:r w:rsidRPr="006C4BDB">
              <w:rPr>
                <w:b/>
                <w:i/>
                <w:iCs/>
                <w:spacing w:val="-4"/>
                <w:lang w:val="ru-RU"/>
              </w:rPr>
              <w:t>[указать один язык].</w:t>
            </w:r>
          </w:p>
        </w:tc>
      </w:tr>
      <w:tr w:rsidR="004A2104" w:rsidRPr="00C670ED" w14:paraId="4F84E112" w14:textId="77777777" w:rsidTr="00F97B50">
        <w:tblPrEx>
          <w:tblBorders>
            <w:insideH w:val="single" w:sz="8" w:space="0" w:color="000000"/>
          </w:tblBorders>
        </w:tblPrEx>
        <w:tc>
          <w:tcPr>
            <w:tcW w:w="1620" w:type="dxa"/>
          </w:tcPr>
          <w:p w14:paraId="1542D666" w14:textId="77777777" w:rsidR="004A2104" w:rsidRPr="006C4BDB" w:rsidRDefault="004A2104" w:rsidP="00F97B50">
            <w:pPr>
              <w:spacing w:before="120"/>
              <w:rPr>
                <w:b/>
                <w:bCs/>
                <w:lang w:val="ru-RU"/>
              </w:rPr>
            </w:pPr>
            <w:r w:rsidRPr="006C4BDB">
              <w:rPr>
                <w:b/>
                <w:lang w:val="ru-RU"/>
              </w:rPr>
              <w:t xml:space="preserve">п. </w:t>
            </w:r>
            <w:r w:rsidRPr="006C4BDB">
              <w:rPr>
                <w:b/>
                <w:bCs/>
                <w:lang w:val="ru-RU"/>
              </w:rPr>
              <w:t>11.1 (</w:t>
            </w:r>
            <w:r w:rsidRPr="006C4BDB">
              <w:rPr>
                <w:b/>
                <w:bCs/>
              </w:rPr>
              <w:t>j</w:t>
            </w:r>
            <w:r w:rsidRPr="006C4BDB">
              <w:rPr>
                <w:b/>
                <w:bCs/>
                <w:lang w:val="ru-RU"/>
              </w:rPr>
              <w:t>)</w:t>
            </w:r>
          </w:p>
        </w:tc>
        <w:tc>
          <w:tcPr>
            <w:tcW w:w="7470" w:type="dxa"/>
          </w:tcPr>
          <w:p w14:paraId="4027BCDB" w14:textId="77777777" w:rsidR="004A2104" w:rsidRPr="006C4BDB" w:rsidRDefault="004A2104" w:rsidP="00F97B50">
            <w:pPr>
              <w:tabs>
                <w:tab w:val="right" w:pos="7254"/>
              </w:tabs>
              <w:spacing w:before="120" w:after="120"/>
              <w:rPr>
                <w:lang w:val="ru-RU"/>
              </w:rPr>
            </w:pPr>
            <w:r w:rsidRPr="006C4BDB">
              <w:rPr>
                <w:lang w:val="ru-RU"/>
              </w:rPr>
              <w:t>Участник торгов должен приложить к заявке следующие дополнительные документы:</w:t>
            </w:r>
            <w:r w:rsidRPr="006C4BDB">
              <w:rPr>
                <w:b/>
                <w:i/>
                <w:lang w:val="ru-RU"/>
              </w:rPr>
              <w:t xml:space="preserve"> [указать все дополнительные документы, не перечисленные в подпункте 11.1 ИУТ, которые должны быть представлены вм</w:t>
            </w:r>
            <w:r>
              <w:rPr>
                <w:b/>
                <w:i/>
                <w:lang w:val="ru-RU"/>
              </w:rPr>
              <w:t>есте с К</w:t>
            </w:r>
            <w:r w:rsidRPr="006C4BDB">
              <w:rPr>
                <w:b/>
                <w:i/>
                <w:lang w:val="ru-RU"/>
              </w:rPr>
              <w:t>онкурсной заявкой]</w:t>
            </w:r>
          </w:p>
        </w:tc>
      </w:tr>
      <w:tr w:rsidR="004A2104" w:rsidRPr="006C4BDB" w14:paraId="03F19F04" w14:textId="77777777" w:rsidTr="00F97B50">
        <w:tblPrEx>
          <w:tblBorders>
            <w:insideH w:val="single" w:sz="8" w:space="0" w:color="000000"/>
          </w:tblBorders>
        </w:tblPrEx>
        <w:tc>
          <w:tcPr>
            <w:tcW w:w="1620" w:type="dxa"/>
          </w:tcPr>
          <w:p w14:paraId="37BB3C44" w14:textId="77777777" w:rsidR="004A2104" w:rsidRPr="006C4BDB" w:rsidRDefault="004A2104" w:rsidP="00F97B50">
            <w:pPr>
              <w:spacing w:before="120"/>
              <w:rPr>
                <w:b/>
                <w:bCs/>
              </w:rPr>
            </w:pPr>
            <w:r w:rsidRPr="006C4BDB">
              <w:rPr>
                <w:b/>
                <w:lang w:val="ru-RU"/>
              </w:rPr>
              <w:t xml:space="preserve">п. </w:t>
            </w:r>
            <w:r w:rsidRPr="006C4BDB">
              <w:rPr>
                <w:b/>
                <w:bCs/>
              </w:rPr>
              <w:t>13.1</w:t>
            </w:r>
          </w:p>
        </w:tc>
        <w:tc>
          <w:tcPr>
            <w:tcW w:w="7470" w:type="dxa"/>
          </w:tcPr>
          <w:p w14:paraId="2503D68B" w14:textId="77777777" w:rsidR="004A2104" w:rsidRPr="006C4BDB" w:rsidRDefault="004A2104" w:rsidP="00F97B50">
            <w:pPr>
              <w:spacing w:before="120" w:after="200"/>
              <w:rPr>
                <w:lang w:val="ru-RU"/>
              </w:rPr>
            </w:pPr>
            <w:r>
              <w:rPr>
                <w:lang w:val="ru-RU"/>
              </w:rPr>
              <w:t>Подача альтернативных К</w:t>
            </w:r>
            <w:r w:rsidRPr="006C4BDB">
              <w:rPr>
                <w:lang w:val="ru-RU"/>
              </w:rPr>
              <w:t xml:space="preserve">онкурсных заявок </w:t>
            </w:r>
            <w:r w:rsidRPr="006C4BDB">
              <w:rPr>
                <w:b/>
                <w:i/>
                <w:lang w:val="ru-RU"/>
              </w:rPr>
              <w:t>[указать «разрешается» или «не разрешается»]</w:t>
            </w:r>
            <w:r w:rsidRPr="006C4BDB">
              <w:rPr>
                <w:lang w:val="ru-RU"/>
              </w:rPr>
              <w:t xml:space="preserve">.  </w:t>
            </w:r>
          </w:p>
          <w:p w14:paraId="1F4A642C" w14:textId="77777777" w:rsidR="004A2104" w:rsidRPr="006C4BDB" w:rsidRDefault="004A2104" w:rsidP="00F97B50">
            <w:pPr>
              <w:pStyle w:val="Footer"/>
              <w:spacing w:after="200"/>
              <w:rPr>
                <w:b/>
                <w:i/>
                <w:lang w:val="ru-RU"/>
              </w:rPr>
            </w:pPr>
            <w:r w:rsidRPr="006C4BDB">
              <w:rPr>
                <w:b/>
                <w:i/>
                <w:lang w:val="ru-RU"/>
              </w:rPr>
              <w:t xml:space="preserve">[Если внесение альтернативных конкурсных заявок допускается, они будут оцениваться с использованием методики, изложенной в </w:t>
            </w:r>
            <w:r w:rsidRPr="006C4BDB">
              <w:rPr>
                <w:b/>
                <w:i/>
                <w:lang w:val="ru-RU"/>
              </w:rPr>
              <w:lastRenderedPageBreak/>
              <w:t xml:space="preserve">разделе III «Критерии оценки заявок и квалификационные требования». Более подробную информацию см. в разделе </w:t>
            </w:r>
            <w:r w:rsidRPr="006C4BDB">
              <w:rPr>
                <w:b/>
                <w:i/>
              </w:rPr>
              <w:t>III</w:t>
            </w:r>
            <w:r w:rsidRPr="006C4BDB">
              <w:rPr>
                <w:b/>
                <w:i/>
                <w:lang w:val="ru-RU"/>
              </w:rPr>
              <w:t xml:space="preserve"> ]:</w:t>
            </w:r>
          </w:p>
        </w:tc>
      </w:tr>
      <w:tr w:rsidR="004A2104" w:rsidRPr="00C670ED" w14:paraId="10F1A7B1" w14:textId="77777777" w:rsidTr="00F97B50">
        <w:tblPrEx>
          <w:tblBorders>
            <w:insideH w:val="single" w:sz="8" w:space="0" w:color="000000"/>
          </w:tblBorders>
          <w:tblCellMar>
            <w:left w:w="103" w:type="dxa"/>
            <w:right w:w="103" w:type="dxa"/>
          </w:tblCellMar>
        </w:tblPrEx>
        <w:tc>
          <w:tcPr>
            <w:tcW w:w="1620" w:type="dxa"/>
          </w:tcPr>
          <w:p w14:paraId="676E0450" w14:textId="77777777" w:rsidR="004A2104" w:rsidRPr="006C4BDB" w:rsidRDefault="004A2104" w:rsidP="00F97B50">
            <w:pPr>
              <w:spacing w:before="120"/>
              <w:rPr>
                <w:b/>
                <w:bCs/>
              </w:rPr>
            </w:pPr>
            <w:r w:rsidRPr="006C4BDB">
              <w:rPr>
                <w:b/>
                <w:lang w:val="ru-RU"/>
              </w:rPr>
              <w:lastRenderedPageBreak/>
              <w:t xml:space="preserve">п. </w:t>
            </w:r>
            <w:r w:rsidRPr="006C4BDB">
              <w:rPr>
                <w:b/>
                <w:bCs/>
              </w:rPr>
              <w:t>14.5</w:t>
            </w:r>
          </w:p>
        </w:tc>
        <w:tc>
          <w:tcPr>
            <w:tcW w:w="7470" w:type="dxa"/>
          </w:tcPr>
          <w:p w14:paraId="02A8632F" w14:textId="395CAED4" w:rsidR="004A2104" w:rsidRPr="006C4BDB" w:rsidRDefault="004A2104" w:rsidP="00F97B50">
            <w:pPr>
              <w:tabs>
                <w:tab w:val="right" w:pos="7254"/>
              </w:tabs>
              <w:spacing w:before="120" w:after="120"/>
              <w:rPr>
                <w:lang w:val="ru-RU"/>
              </w:rPr>
            </w:pPr>
            <w:r w:rsidRPr="006C4BDB">
              <w:rPr>
                <w:lang w:val="ru-RU"/>
              </w:rPr>
              <w:t xml:space="preserve">Цены, указанные участником торгов </w:t>
            </w:r>
            <w:r w:rsidRPr="006C4BDB">
              <w:rPr>
                <w:b/>
                <w:i/>
                <w:lang w:val="ru-RU"/>
              </w:rPr>
              <w:t>[указать «подлежат» или «не подлежат»]</w:t>
            </w:r>
            <w:r w:rsidRPr="006C4BDB">
              <w:rPr>
                <w:lang w:val="ru-RU"/>
              </w:rPr>
              <w:t xml:space="preserve"> корректировке в ходе выполнения </w:t>
            </w:r>
            <w:r w:rsidR="001107F8">
              <w:rPr>
                <w:lang w:val="ru-RU"/>
              </w:rPr>
              <w:t>контракта</w:t>
            </w:r>
            <w:r w:rsidRPr="006C4BDB">
              <w:rPr>
                <w:lang w:val="ru-RU"/>
              </w:rPr>
              <w:t>.</w:t>
            </w:r>
          </w:p>
        </w:tc>
      </w:tr>
      <w:tr w:rsidR="004A2104" w:rsidRPr="00C670ED" w14:paraId="5A0A9AFB" w14:textId="77777777" w:rsidTr="00F97B50">
        <w:tblPrEx>
          <w:tblBorders>
            <w:insideH w:val="single" w:sz="8" w:space="0" w:color="000000"/>
          </w:tblBorders>
          <w:tblCellMar>
            <w:left w:w="103" w:type="dxa"/>
            <w:right w:w="103" w:type="dxa"/>
          </w:tblCellMar>
        </w:tblPrEx>
        <w:trPr>
          <w:trHeight w:val="790"/>
        </w:trPr>
        <w:tc>
          <w:tcPr>
            <w:tcW w:w="1620" w:type="dxa"/>
          </w:tcPr>
          <w:p w14:paraId="21BAEBD3" w14:textId="77777777" w:rsidR="004A2104" w:rsidRPr="006C4BDB" w:rsidRDefault="004A2104" w:rsidP="00F97B50">
            <w:pPr>
              <w:spacing w:before="120"/>
              <w:rPr>
                <w:b/>
                <w:bCs/>
              </w:rPr>
            </w:pPr>
            <w:r w:rsidRPr="006C4BDB">
              <w:rPr>
                <w:b/>
                <w:lang w:val="ru-RU"/>
              </w:rPr>
              <w:t xml:space="preserve">п. </w:t>
            </w:r>
            <w:r w:rsidRPr="006C4BDB">
              <w:rPr>
                <w:b/>
                <w:bCs/>
              </w:rPr>
              <w:t>14.6</w:t>
            </w:r>
          </w:p>
        </w:tc>
        <w:tc>
          <w:tcPr>
            <w:tcW w:w="7470" w:type="dxa"/>
          </w:tcPr>
          <w:p w14:paraId="1AF5C2D0" w14:textId="5F098A26" w:rsidR="004A2104" w:rsidRPr="006C4BDB" w:rsidRDefault="004A2104" w:rsidP="00F97B50">
            <w:pPr>
              <w:tabs>
                <w:tab w:val="right" w:pos="7254"/>
              </w:tabs>
              <w:spacing w:before="120" w:after="120"/>
              <w:rPr>
                <w:lang w:val="ru-RU"/>
              </w:rPr>
            </w:pPr>
            <w:r w:rsidRPr="006C4BDB">
              <w:rPr>
                <w:lang w:val="ru-RU"/>
              </w:rPr>
              <w:t>Цены, предлагаемые по каждому лоту (</w:t>
            </w:r>
            <w:r w:rsidR="00614D4A">
              <w:rPr>
                <w:lang w:val="ru-RU"/>
              </w:rPr>
              <w:t>контракту</w:t>
            </w:r>
            <w:r w:rsidRPr="006C4BDB">
              <w:rPr>
                <w:lang w:val="ru-RU"/>
              </w:rPr>
              <w:t xml:space="preserve">), должны соответствовать не менее чем </w:t>
            </w:r>
            <w:r w:rsidRPr="006C4BDB">
              <w:rPr>
                <w:b/>
                <w:lang w:val="ru-RU"/>
              </w:rPr>
              <w:t>[</w:t>
            </w:r>
            <w:r w:rsidRPr="006C4BDB">
              <w:rPr>
                <w:b/>
                <w:i/>
                <w:lang w:val="ru-RU"/>
              </w:rPr>
              <w:t>указать цифру</w:t>
            </w:r>
            <w:r w:rsidRPr="006C4BDB">
              <w:rPr>
                <w:b/>
                <w:lang w:val="ru-RU"/>
              </w:rPr>
              <w:t>]</w:t>
            </w:r>
            <w:r w:rsidRPr="006C4BDB">
              <w:rPr>
                <w:lang w:val="ru-RU"/>
              </w:rPr>
              <w:t xml:space="preserve"> процентов позиций, указанных по каждому лоту (</w:t>
            </w:r>
            <w:r w:rsidR="00614D4A">
              <w:rPr>
                <w:lang w:val="ru-RU"/>
              </w:rPr>
              <w:t>йконтракту</w:t>
            </w:r>
            <w:r w:rsidRPr="006C4BDB">
              <w:rPr>
                <w:lang w:val="ru-RU"/>
              </w:rPr>
              <w:t>).</w:t>
            </w:r>
          </w:p>
          <w:p w14:paraId="613F7223" w14:textId="77777777" w:rsidR="004A2104" w:rsidRPr="006C4BDB" w:rsidRDefault="004A2104" w:rsidP="00F97B50">
            <w:pPr>
              <w:tabs>
                <w:tab w:val="right" w:pos="7254"/>
              </w:tabs>
              <w:spacing w:before="120" w:after="120"/>
              <w:rPr>
                <w:lang w:val="ru-RU"/>
              </w:rPr>
            </w:pPr>
            <w:r w:rsidRPr="006C4BDB">
              <w:rPr>
                <w:lang w:val="ru-RU"/>
              </w:rPr>
              <w:t xml:space="preserve">Цены, предлагаемые по каждой позиции, должны соответствовать не менее чем </w:t>
            </w:r>
            <w:r w:rsidRPr="006C4BDB">
              <w:rPr>
                <w:b/>
                <w:lang w:val="ru-RU"/>
              </w:rPr>
              <w:t>[</w:t>
            </w:r>
            <w:r w:rsidRPr="006C4BDB">
              <w:rPr>
                <w:b/>
                <w:i/>
                <w:lang w:val="ru-RU"/>
              </w:rPr>
              <w:t>указать цифру</w:t>
            </w:r>
            <w:r w:rsidRPr="006C4BDB">
              <w:rPr>
                <w:b/>
                <w:lang w:val="ru-RU"/>
              </w:rPr>
              <w:t>]</w:t>
            </w:r>
            <w:r w:rsidRPr="006C4BDB">
              <w:rPr>
                <w:lang w:val="ru-RU"/>
              </w:rPr>
              <w:t xml:space="preserve"> процентов сумм, указанных по данной позиции лота.</w:t>
            </w:r>
          </w:p>
        </w:tc>
      </w:tr>
      <w:tr w:rsidR="004A2104" w:rsidRPr="00C670ED" w14:paraId="4498DA7A" w14:textId="77777777" w:rsidTr="00F97B50">
        <w:tblPrEx>
          <w:tblBorders>
            <w:insideH w:val="single" w:sz="8" w:space="0" w:color="000000"/>
          </w:tblBorders>
        </w:tblPrEx>
        <w:tc>
          <w:tcPr>
            <w:tcW w:w="1620" w:type="dxa"/>
          </w:tcPr>
          <w:p w14:paraId="63E86918" w14:textId="77777777" w:rsidR="004A2104" w:rsidRPr="006C4BDB" w:rsidRDefault="004A2104" w:rsidP="00F97B50">
            <w:pPr>
              <w:spacing w:before="120"/>
              <w:rPr>
                <w:b/>
                <w:bCs/>
              </w:rPr>
            </w:pPr>
            <w:r w:rsidRPr="006C4BDB">
              <w:rPr>
                <w:b/>
                <w:lang w:val="ru-RU"/>
              </w:rPr>
              <w:t xml:space="preserve">п. </w:t>
            </w:r>
            <w:r w:rsidRPr="006C4BDB">
              <w:rPr>
                <w:b/>
                <w:bCs/>
              </w:rPr>
              <w:t>14.7</w:t>
            </w:r>
          </w:p>
        </w:tc>
        <w:tc>
          <w:tcPr>
            <w:tcW w:w="7470" w:type="dxa"/>
          </w:tcPr>
          <w:p w14:paraId="6614BCB8" w14:textId="77777777" w:rsidR="004A2104" w:rsidRPr="006C4BDB" w:rsidRDefault="004A2104" w:rsidP="00F97B50">
            <w:pPr>
              <w:tabs>
                <w:tab w:val="right" w:pos="7254"/>
              </w:tabs>
              <w:spacing w:before="120" w:after="120"/>
              <w:rPr>
                <w:lang w:val="ru-RU"/>
              </w:rPr>
            </w:pPr>
            <w:r w:rsidRPr="006C4BDB">
              <w:rPr>
                <w:lang w:val="ru-RU"/>
              </w:rPr>
              <w:t xml:space="preserve">Редакция «Инкотермс»: </w:t>
            </w:r>
            <w:r w:rsidRPr="006C4BDB">
              <w:rPr>
                <w:b/>
                <w:lang w:val="ru-RU"/>
              </w:rPr>
              <w:t>[</w:t>
            </w:r>
            <w:r w:rsidRPr="006C4BDB">
              <w:rPr>
                <w:b/>
                <w:i/>
                <w:lang w:val="ru-RU"/>
              </w:rPr>
              <w:t>указать соответствующую редакцию</w:t>
            </w:r>
            <w:r w:rsidRPr="006C4BDB">
              <w:rPr>
                <w:b/>
                <w:lang w:val="ru-RU"/>
              </w:rPr>
              <w:t>]</w:t>
            </w:r>
            <w:r w:rsidRPr="006C4BDB">
              <w:rPr>
                <w:i/>
                <w:lang w:val="ru-RU"/>
              </w:rPr>
              <w:t>.</w:t>
            </w:r>
            <w:r w:rsidRPr="006C4BDB">
              <w:rPr>
                <w:i/>
                <w:iCs/>
                <w:lang w:val="ru-RU"/>
              </w:rPr>
              <w:t xml:space="preserve"> </w:t>
            </w:r>
          </w:p>
        </w:tc>
      </w:tr>
      <w:tr w:rsidR="004A2104" w:rsidRPr="00C670ED" w14:paraId="391FDA77" w14:textId="77777777" w:rsidTr="00F97B50">
        <w:tblPrEx>
          <w:tblBorders>
            <w:insideH w:val="single" w:sz="8" w:space="0" w:color="000000"/>
          </w:tblBorders>
        </w:tblPrEx>
        <w:tc>
          <w:tcPr>
            <w:tcW w:w="1620" w:type="dxa"/>
          </w:tcPr>
          <w:p w14:paraId="370248EC" w14:textId="77777777" w:rsidR="004A2104" w:rsidRPr="006C4BDB" w:rsidRDefault="004A2104" w:rsidP="00F97B50">
            <w:pPr>
              <w:spacing w:before="120" w:after="80"/>
              <w:rPr>
                <w:b/>
                <w:bCs/>
              </w:rPr>
            </w:pPr>
            <w:r w:rsidRPr="006C4BDB">
              <w:rPr>
                <w:b/>
                <w:lang w:val="ru-RU"/>
              </w:rPr>
              <w:t xml:space="preserve">п. п. </w:t>
            </w:r>
            <w:r w:rsidRPr="006C4BDB">
              <w:rPr>
                <w:b/>
                <w:bCs/>
              </w:rPr>
              <w:t xml:space="preserve">14.8 (b) (i) </w:t>
            </w:r>
            <w:r w:rsidRPr="006C4BDB">
              <w:rPr>
                <w:b/>
                <w:bCs/>
                <w:lang w:val="ru-RU"/>
              </w:rPr>
              <w:t>и</w:t>
            </w:r>
            <w:r w:rsidRPr="006C4BDB">
              <w:rPr>
                <w:b/>
                <w:bCs/>
              </w:rPr>
              <w:t xml:space="preserve"> (c) (v) </w:t>
            </w:r>
          </w:p>
        </w:tc>
        <w:tc>
          <w:tcPr>
            <w:tcW w:w="7470" w:type="dxa"/>
          </w:tcPr>
          <w:p w14:paraId="6DB44DF6" w14:textId="77777777" w:rsidR="004A2104" w:rsidRPr="006C4BDB" w:rsidRDefault="004A2104" w:rsidP="00F97B50">
            <w:pPr>
              <w:pStyle w:val="i"/>
              <w:tabs>
                <w:tab w:val="right" w:pos="7254"/>
              </w:tabs>
              <w:spacing w:before="120" w:after="120"/>
              <w:rPr>
                <w:rFonts w:ascii="Times New Roman" w:hAnsi="Times New Roman"/>
                <w:lang w:val="ru-RU"/>
              </w:rPr>
            </w:pPr>
            <w:r w:rsidRPr="006C4BDB">
              <w:rPr>
                <w:rFonts w:ascii="Times New Roman" w:hAnsi="Times New Roman"/>
                <w:lang w:val="ru-RU"/>
              </w:rPr>
              <w:t xml:space="preserve">Пункт назначения </w:t>
            </w:r>
            <w:r w:rsidRPr="006C4BDB">
              <w:rPr>
                <w:rFonts w:ascii="Times New Roman" w:hAnsi="Times New Roman"/>
                <w:b/>
                <w:lang w:val="ru-RU"/>
              </w:rPr>
              <w:t>[</w:t>
            </w:r>
            <w:r w:rsidRPr="006C4BDB">
              <w:rPr>
                <w:rFonts w:ascii="Times New Roman" w:hAnsi="Times New Roman"/>
                <w:b/>
                <w:i/>
                <w:lang w:val="ru-RU"/>
              </w:rPr>
              <w:t>указать пункт назначения, указанный в «Инкотермс»</w:t>
            </w:r>
            <w:r w:rsidRPr="006C4BDB">
              <w:rPr>
                <w:rFonts w:ascii="Times New Roman" w:hAnsi="Times New Roman"/>
                <w:b/>
                <w:lang w:val="ru-RU"/>
              </w:rPr>
              <w:t>].</w:t>
            </w:r>
          </w:p>
        </w:tc>
      </w:tr>
      <w:tr w:rsidR="004A2104" w:rsidRPr="00C670ED" w14:paraId="1F8B30E3" w14:textId="77777777" w:rsidTr="00F97B50">
        <w:tblPrEx>
          <w:tblBorders>
            <w:insideH w:val="single" w:sz="8" w:space="0" w:color="000000"/>
          </w:tblBorders>
        </w:tblPrEx>
        <w:tc>
          <w:tcPr>
            <w:tcW w:w="1620" w:type="dxa"/>
          </w:tcPr>
          <w:p w14:paraId="160CEA10" w14:textId="77777777" w:rsidR="004A2104" w:rsidRPr="006C4BDB" w:rsidRDefault="004A2104" w:rsidP="00F97B50">
            <w:pPr>
              <w:spacing w:before="120" w:after="80"/>
              <w:rPr>
                <w:b/>
                <w:bCs/>
              </w:rPr>
            </w:pPr>
            <w:r w:rsidRPr="006C4BDB">
              <w:rPr>
                <w:b/>
                <w:lang w:val="ru-RU"/>
              </w:rPr>
              <w:t>п</w:t>
            </w:r>
            <w:r w:rsidRPr="006C4BDB">
              <w:rPr>
                <w:b/>
              </w:rPr>
              <w:t xml:space="preserve">. </w:t>
            </w:r>
            <w:r w:rsidRPr="006C4BDB">
              <w:rPr>
                <w:b/>
                <w:lang w:val="ru-RU"/>
              </w:rPr>
              <w:t>п</w:t>
            </w:r>
            <w:r w:rsidRPr="006C4BDB">
              <w:rPr>
                <w:b/>
              </w:rPr>
              <w:t>.</w:t>
            </w:r>
            <w:r w:rsidRPr="006C4BDB">
              <w:rPr>
                <w:b/>
                <w:bCs/>
              </w:rPr>
              <w:t xml:space="preserve"> 14.8 (a) (iii);(</w:t>
            </w:r>
            <w:proofErr w:type="gramStart"/>
            <w:r w:rsidRPr="006C4BDB">
              <w:rPr>
                <w:b/>
                <w:bCs/>
              </w:rPr>
              <w:t>b)(</w:t>
            </w:r>
            <w:proofErr w:type="gramEnd"/>
            <w:r w:rsidRPr="006C4BDB">
              <w:rPr>
                <w:b/>
                <w:bCs/>
              </w:rPr>
              <w:t xml:space="preserve">ii) </w:t>
            </w:r>
            <w:r w:rsidRPr="006C4BDB">
              <w:rPr>
                <w:b/>
                <w:bCs/>
                <w:lang w:val="ru-RU"/>
              </w:rPr>
              <w:t>и</w:t>
            </w:r>
            <w:r w:rsidRPr="006C4BDB">
              <w:rPr>
                <w:b/>
                <w:bCs/>
              </w:rPr>
              <w:t xml:space="preserve"> (c)(v)</w:t>
            </w:r>
          </w:p>
        </w:tc>
        <w:tc>
          <w:tcPr>
            <w:tcW w:w="7470" w:type="dxa"/>
          </w:tcPr>
          <w:p w14:paraId="087C31B2" w14:textId="77777777" w:rsidR="004A2104" w:rsidRPr="006C4BDB" w:rsidRDefault="004A2104" w:rsidP="00F97B50">
            <w:pPr>
              <w:pStyle w:val="i"/>
              <w:tabs>
                <w:tab w:val="right" w:pos="7254"/>
              </w:tabs>
              <w:spacing w:before="120" w:after="120"/>
              <w:rPr>
                <w:rFonts w:ascii="Times New Roman" w:hAnsi="Times New Roman"/>
                <w:lang w:val="ru-RU"/>
              </w:rPr>
            </w:pPr>
            <w:r w:rsidRPr="006C4BDB">
              <w:rPr>
                <w:rFonts w:ascii="Times New Roman" w:hAnsi="Times New Roman"/>
                <w:lang w:val="ru-RU"/>
              </w:rPr>
              <w:t>Конечный пункт назначения («</w:t>
            </w:r>
            <w:r>
              <w:rPr>
                <w:rFonts w:ascii="Times New Roman" w:hAnsi="Times New Roman"/>
                <w:lang w:val="ru-RU"/>
              </w:rPr>
              <w:t xml:space="preserve">Проектный </w:t>
            </w:r>
            <w:r w:rsidRPr="006C4BDB">
              <w:rPr>
                <w:rFonts w:ascii="Times New Roman" w:hAnsi="Times New Roman"/>
                <w:lang w:val="ru-RU"/>
              </w:rPr>
              <w:t xml:space="preserve">объект») </w:t>
            </w:r>
            <w:r w:rsidRPr="006C4BDB">
              <w:rPr>
                <w:rFonts w:ascii="Times New Roman" w:hAnsi="Times New Roman"/>
                <w:b/>
                <w:lang w:val="ru-RU"/>
              </w:rPr>
              <w:t>[</w:t>
            </w:r>
            <w:r w:rsidRPr="006C4BDB">
              <w:rPr>
                <w:rFonts w:ascii="Times New Roman" w:hAnsi="Times New Roman"/>
                <w:b/>
                <w:i/>
                <w:lang w:val="ru-RU"/>
              </w:rPr>
              <w:t xml:space="preserve">указать конечный пункт назначения, где будут фактически использоваться </w:t>
            </w:r>
            <w:r>
              <w:rPr>
                <w:rFonts w:ascii="Times New Roman" w:hAnsi="Times New Roman"/>
                <w:b/>
                <w:i/>
                <w:lang w:val="ru-RU"/>
              </w:rPr>
              <w:t>Т</w:t>
            </w:r>
            <w:r w:rsidRPr="006C4BDB">
              <w:rPr>
                <w:rFonts w:ascii="Times New Roman" w:hAnsi="Times New Roman"/>
                <w:b/>
                <w:i/>
                <w:lang w:val="ru-RU"/>
              </w:rPr>
              <w:t>овары</w:t>
            </w:r>
            <w:r w:rsidRPr="006C4BDB">
              <w:rPr>
                <w:rFonts w:ascii="Times New Roman" w:hAnsi="Times New Roman"/>
                <w:b/>
                <w:lang w:val="ru-RU"/>
              </w:rPr>
              <w:t>].</w:t>
            </w:r>
          </w:p>
        </w:tc>
      </w:tr>
      <w:tr w:rsidR="004A2104" w:rsidRPr="00C670ED" w14:paraId="4207B58A" w14:textId="77777777" w:rsidTr="00F97B50">
        <w:tblPrEx>
          <w:tblBorders>
            <w:insideH w:val="single" w:sz="8" w:space="0" w:color="000000"/>
          </w:tblBorders>
          <w:tblCellMar>
            <w:left w:w="103" w:type="dxa"/>
            <w:right w:w="103" w:type="dxa"/>
          </w:tblCellMar>
        </w:tblPrEx>
        <w:tc>
          <w:tcPr>
            <w:tcW w:w="1620" w:type="dxa"/>
          </w:tcPr>
          <w:p w14:paraId="39DF4949" w14:textId="77777777" w:rsidR="004A2104" w:rsidRPr="006C4BDB" w:rsidRDefault="004A2104" w:rsidP="00F97B50">
            <w:pPr>
              <w:spacing w:before="120"/>
              <w:rPr>
                <w:b/>
                <w:bCs/>
              </w:rPr>
            </w:pPr>
            <w:r w:rsidRPr="006C4BDB">
              <w:rPr>
                <w:b/>
                <w:lang w:val="ru-RU"/>
              </w:rPr>
              <w:t xml:space="preserve">п. </w:t>
            </w:r>
            <w:r w:rsidRPr="006C4BDB">
              <w:rPr>
                <w:b/>
                <w:bCs/>
              </w:rPr>
              <w:t xml:space="preserve">15.1 </w:t>
            </w:r>
          </w:p>
        </w:tc>
        <w:tc>
          <w:tcPr>
            <w:tcW w:w="7470" w:type="dxa"/>
          </w:tcPr>
          <w:p w14:paraId="460B40AC" w14:textId="77777777" w:rsidR="004A2104" w:rsidRPr="006C4BDB" w:rsidRDefault="004A2104" w:rsidP="00F97B50">
            <w:pPr>
              <w:tabs>
                <w:tab w:val="right" w:pos="7254"/>
              </w:tabs>
              <w:spacing w:before="120" w:after="120"/>
              <w:rPr>
                <w:b/>
                <w:i/>
                <w:lang w:val="ru-RU"/>
              </w:rPr>
            </w:pPr>
            <w:r w:rsidRPr="006C4BDB">
              <w:rPr>
                <w:lang w:val="ru-RU"/>
              </w:rPr>
              <w:t xml:space="preserve">Цены должны быть указаны участниками торгов в: </w:t>
            </w:r>
            <w:r w:rsidRPr="006C4BDB">
              <w:rPr>
                <w:b/>
                <w:lang w:val="ru-RU"/>
              </w:rPr>
              <w:t>[</w:t>
            </w:r>
            <w:r w:rsidRPr="006C4BDB">
              <w:rPr>
                <w:b/>
                <w:i/>
                <w:lang w:val="ru-RU"/>
              </w:rPr>
              <w:t>указать национальную валюту, если это необходимо</w:t>
            </w:r>
            <w:r w:rsidRPr="006C4BDB">
              <w:rPr>
                <w:b/>
                <w:lang w:val="ru-RU"/>
              </w:rPr>
              <w:t>]</w:t>
            </w:r>
            <w:r w:rsidRPr="006C4BDB">
              <w:rPr>
                <w:b/>
                <w:i/>
                <w:lang w:val="ru-RU"/>
              </w:rPr>
              <w:t>.</w:t>
            </w:r>
          </w:p>
          <w:p w14:paraId="38BCE771" w14:textId="77777777" w:rsidR="004A2104" w:rsidRPr="006C4BDB" w:rsidRDefault="004A2104" w:rsidP="00F97B50">
            <w:pPr>
              <w:tabs>
                <w:tab w:val="right" w:pos="7254"/>
              </w:tabs>
              <w:spacing w:before="120" w:after="120"/>
              <w:rPr>
                <w:i/>
                <w:lang w:val="ru-RU"/>
              </w:rPr>
            </w:pPr>
            <w:r w:rsidRPr="006C4BDB">
              <w:rPr>
                <w:lang w:val="ru-RU"/>
              </w:rPr>
              <w:t xml:space="preserve">Участник торгов </w:t>
            </w:r>
            <w:r w:rsidRPr="006C4BDB">
              <w:rPr>
                <w:b/>
                <w:lang w:val="ru-RU"/>
              </w:rPr>
              <w:t>[</w:t>
            </w:r>
            <w:r w:rsidRPr="006C4BDB">
              <w:rPr>
                <w:b/>
                <w:i/>
                <w:lang w:val="ru-RU"/>
              </w:rPr>
              <w:t>указать «обязан» или «не обязан»</w:t>
            </w:r>
            <w:r w:rsidRPr="006C4BDB">
              <w:rPr>
                <w:b/>
                <w:lang w:val="ru-RU"/>
              </w:rPr>
              <w:t xml:space="preserve">] </w:t>
            </w:r>
            <w:r w:rsidRPr="006C4BDB">
              <w:rPr>
                <w:lang w:val="ru-RU"/>
              </w:rPr>
              <w:t>представить в валюте страны Покупателя ту часть цены предложения, которая соответствует расходам, произведенным в этой валюте.</w:t>
            </w:r>
          </w:p>
        </w:tc>
      </w:tr>
      <w:tr w:rsidR="004A2104" w:rsidRPr="00C670ED" w14:paraId="6258C383" w14:textId="77777777" w:rsidTr="00F97B50">
        <w:tblPrEx>
          <w:tblBorders>
            <w:insideH w:val="single" w:sz="8" w:space="0" w:color="000000"/>
          </w:tblBorders>
          <w:tblCellMar>
            <w:left w:w="103" w:type="dxa"/>
            <w:right w:w="103" w:type="dxa"/>
          </w:tblCellMar>
        </w:tblPrEx>
        <w:tc>
          <w:tcPr>
            <w:tcW w:w="1620" w:type="dxa"/>
          </w:tcPr>
          <w:p w14:paraId="3CCC40A8" w14:textId="77777777" w:rsidR="004A2104" w:rsidRPr="006C4BDB" w:rsidRDefault="004A2104" w:rsidP="00F97B50">
            <w:pPr>
              <w:spacing w:before="120"/>
              <w:rPr>
                <w:b/>
                <w:bCs/>
              </w:rPr>
            </w:pPr>
            <w:r w:rsidRPr="006C4BDB">
              <w:rPr>
                <w:b/>
                <w:lang w:val="ru-RU"/>
              </w:rPr>
              <w:t xml:space="preserve">п. </w:t>
            </w:r>
            <w:r w:rsidRPr="006C4BDB">
              <w:rPr>
                <w:b/>
                <w:bCs/>
              </w:rPr>
              <w:t>16.4</w:t>
            </w:r>
          </w:p>
        </w:tc>
        <w:tc>
          <w:tcPr>
            <w:tcW w:w="7470" w:type="dxa"/>
          </w:tcPr>
          <w:p w14:paraId="02D9387D" w14:textId="77777777" w:rsidR="004A2104" w:rsidRPr="006C4BDB" w:rsidRDefault="004A2104" w:rsidP="00F97B50">
            <w:pPr>
              <w:tabs>
                <w:tab w:val="right" w:pos="7254"/>
              </w:tabs>
              <w:spacing w:before="120" w:after="120"/>
              <w:rPr>
                <w:lang w:val="ru-RU"/>
              </w:rPr>
            </w:pPr>
            <w:r w:rsidRPr="006C4BDB">
              <w:rPr>
                <w:lang w:val="ru-RU"/>
              </w:rPr>
              <w:t>Срок, в течение к</w:t>
            </w:r>
            <w:r>
              <w:rPr>
                <w:lang w:val="ru-RU"/>
              </w:rPr>
              <w:t>оторого ожидается эксплуатация Т</w:t>
            </w:r>
            <w:r w:rsidRPr="006C4BDB">
              <w:rPr>
                <w:lang w:val="ru-RU"/>
              </w:rPr>
              <w:t>оваров (для запасных частей):</w:t>
            </w:r>
            <w:r w:rsidRPr="006C4BDB">
              <w:rPr>
                <w:b/>
                <w:lang w:val="ru-RU"/>
              </w:rPr>
              <w:t xml:space="preserve"> [</w:t>
            </w:r>
            <w:r w:rsidRPr="006C4BDB">
              <w:rPr>
                <w:b/>
                <w:i/>
                <w:lang w:val="ru-RU"/>
              </w:rPr>
              <w:t>указать период времени</w:t>
            </w:r>
            <w:r w:rsidRPr="006C4BDB">
              <w:rPr>
                <w:b/>
                <w:lang w:val="ru-RU"/>
              </w:rPr>
              <w:t>].</w:t>
            </w:r>
          </w:p>
        </w:tc>
      </w:tr>
      <w:tr w:rsidR="004A2104" w:rsidRPr="00C670ED" w14:paraId="1D6BD536" w14:textId="77777777" w:rsidTr="00F97B50">
        <w:tblPrEx>
          <w:tblBorders>
            <w:insideH w:val="single" w:sz="8" w:space="0" w:color="000000"/>
          </w:tblBorders>
          <w:tblCellMar>
            <w:left w:w="103" w:type="dxa"/>
            <w:right w:w="103" w:type="dxa"/>
          </w:tblCellMar>
        </w:tblPrEx>
        <w:tc>
          <w:tcPr>
            <w:tcW w:w="1620" w:type="dxa"/>
          </w:tcPr>
          <w:p w14:paraId="025169F6" w14:textId="77777777" w:rsidR="004A2104" w:rsidRPr="006C4BDB" w:rsidRDefault="004A2104" w:rsidP="00F97B50">
            <w:pPr>
              <w:spacing w:before="120"/>
              <w:rPr>
                <w:b/>
                <w:bCs/>
              </w:rPr>
            </w:pPr>
            <w:r w:rsidRPr="006C4BDB">
              <w:rPr>
                <w:b/>
                <w:lang w:val="ru-RU"/>
              </w:rPr>
              <w:t xml:space="preserve">п. </w:t>
            </w:r>
            <w:r w:rsidRPr="006C4BDB">
              <w:rPr>
                <w:b/>
                <w:bCs/>
              </w:rPr>
              <w:t>17.2 (a)</w:t>
            </w:r>
          </w:p>
        </w:tc>
        <w:tc>
          <w:tcPr>
            <w:tcW w:w="7470" w:type="dxa"/>
          </w:tcPr>
          <w:p w14:paraId="085AC608" w14:textId="77777777" w:rsidR="004A2104" w:rsidRPr="006C4BDB" w:rsidRDefault="004A2104" w:rsidP="00F97B50">
            <w:pPr>
              <w:tabs>
                <w:tab w:val="right" w:pos="7254"/>
              </w:tabs>
              <w:spacing w:before="120" w:after="120"/>
              <w:rPr>
                <w:lang w:val="ru-RU"/>
              </w:rPr>
            </w:pPr>
            <w:r w:rsidRPr="006C4BDB">
              <w:rPr>
                <w:lang w:val="ru-RU"/>
              </w:rPr>
              <w:t xml:space="preserve">Участник торгов </w:t>
            </w:r>
            <w:r w:rsidRPr="006C4BDB">
              <w:rPr>
                <w:b/>
                <w:i/>
                <w:lang w:val="ru-RU"/>
              </w:rPr>
              <w:t>[«обязан» или «не обязан» предоставлять]</w:t>
            </w:r>
            <w:r w:rsidRPr="006C4BDB">
              <w:rPr>
                <w:lang w:val="ru-RU"/>
              </w:rPr>
              <w:t xml:space="preserve"> документы, подтверждающие его полномочия, выданные ему фирмами-изготовителями:</w:t>
            </w:r>
          </w:p>
        </w:tc>
      </w:tr>
      <w:tr w:rsidR="004A2104" w:rsidRPr="00C670ED" w14:paraId="20EAEEE4" w14:textId="77777777" w:rsidTr="00F97B50">
        <w:tblPrEx>
          <w:tblBorders>
            <w:insideH w:val="single" w:sz="8" w:space="0" w:color="000000"/>
          </w:tblBorders>
          <w:tblCellMar>
            <w:left w:w="103" w:type="dxa"/>
            <w:right w:w="103" w:type="dxa"/>
          </w:tblCellMar>
        </w:tblPrEx>
        <w:tc>
          <w:tcPr>
            <w:tcW w:w="1620" w:type="dxa"/>
          </w:tcPr>
          <w:p w14:paraId="4CDF3AD8" w14:textId="77777777" w:rsidR="004A2104" w:rsidRPr="006C4BDB" w:rsidRDefault="004A2104" w:rsidP="00437625">
            <w:pPr>
              <w:pStyle w:val="TOCNumber1"/>
            </w:pPr>
            <w:r w:rsidRPr="006C4BDB">
              <w:t>п. 17.2 (b)</w:t>
            </w:r>
          </w:p>
        </w:tc>
        <w:tc>
          <w:tcPr>
            <w:tcW w:w="7470" w:type="dxa"/>
          </w:tcPr>
          <w:p w14:paraId="2AE150F1" w14:textId="77777777" w:rsidR="004A2104" w:rsidRPr="006C4BDB" w:rsidRDefault="004A2104" w:rsidP="00F97B50">
            <w:pPr>
              <w:tabs>
                <w:tab w:val="right" w:pos="7254"/>
              </w:tabs>
              <w:spacing w:before="120" w:after="120"/>
              <w:rPr>
                <w:lang w:val="ru-RU"/>
              </w:rPr>
            </w:pPr>
            <w:r w:rsidRPr="006C4BDB">
              <w:rPr>
                <w:lang w:val="ru-RU"/>
              </w:rPr>
              <w:t xml:space="preserve">Послепродажное обслуживание </w:t>
            </w:r>
            <w:r w:rsidRPr="006C4BDB">
              <w:rPr>
                <w:b/>
                <w:i/>
                <w:lang w:val="ru-RU"/>
              </w:rPr>
              <w:t>[указать «должно» или «не должно» быть предоставлено].</w:t>
            </w:r>
          </w:p>
        </w:tc>
      </w:tr>
      <w:tr w:rsidR="004A2104" w:rsidRPr="00C670ED" w14:paraId="297C0E66" w14:textId="77777777" w:rsidTr="00F97B50">
        <w:tblPrEx>
          <w:tblBorders>
            <w:insideH w:val="single" w:sz="8" w:space="0" w:color="000000"/>
          </w:tblBorders>
          <w:tblCellMar>
            <w:left w:w="103" w:type="dxa"/>
            <w:right w:w="103" w:type="dxa"/>
          </w:tblCellMar>
        </w:tblPrEx>
        <w:tc>
          <w:tcPr>
            <w:tcW w:w="1620" w:type="dxa"/>
          </w:tcPr>
          <w:p w14:paraId="6FDB6349" w14:textId="77777777" w:rsidR="004A2104" w:rsidRPr="006C4BDB" w:rsidRDefault="004A2104" w:rsidP="00F97B50">
            <w:pPr>
              <w:spacing w:before="120"/>
              <w:rPr>
                <w:b/>
                <w:bCs/>
              </w:rPr>
            </w:pPr>
            <w:r w:rsidRPr="006C4BDB">
              <w:rPr>
                <w:b/>
                <w:lang w:val="ru-RU"/>
              </w:rPr>
              <w:t xml:space="preserve">п. </w:t>
            </w:r>
            <w:r w:rsidRPr="006C4BDB">
              <w:rPr>
                <w:b/>
                <w:bCs/>
              </w:rPr>
              <w:t>18.1</w:t>
            </w:r>
          </w:p>
        </w:tc>
        <w:tc>
          <w:tcPr>
            <w:tcW w:w="7470" w:type="dxa"/>
          </w:tcPr>
          <w:p w14:paraId="4E7CEC24" w14:textId="77777777" w:rsidR="004A2104" w:rsidRPr="006C4BDB" w:rsidRDefault="004A2104" w:rsidP="00F97B50">
            <w:pPr>
              <w:pStyle w:val="i"/>
              <w:tabs>
                <w:tab w:val="right" w:pos="7254"/>
              </w:tabs>
              <w:suppressAutoHyphens w:val="0"/>
              <w:spacing w:before="120" w:after="120"/>
              <w:jc w:val="left"/>
              <w:rPr>
                <w:rFonts w:ascii="Times New Roman" w:hAnsi="Times New Roman"/>
                <w:lang w:val="ru-RU"/>
              </w:rPr>
            </w:pPr>
            <w:r w:rsidRPr="006C4BDB">
              <w:rPr>
                <w:rFonts w:ascii="Times New Roman" w:hAnsi="Times New Roman"/>
                <w:lang w:val="ru-RU"/>
              </w:rPr>
              <w:t xml:space="preserve">Срок действия заявки составляет </w:t>
            </w:r>
            <w:r w:rsidRPr="006C4BDB">
              <w:rPr>
                <w:rFonts w:ascii="Times New Roman" w:hAnsi="Times New Roman"/>
                <w:b/>
                <w:i/>
                <w:lang w:val="ru-RU"/>
              </w:rPr>
              <w:t xml:space="preserve">____ </w:t>
            </w:r>
            <w:r w:rsidRPr="006C4BDB">
              <w:rPr>
                <w:rFonts w:ascii="Times New Roman" w:hAnsi="Times New Roman"/>
                <w:i/>
                <w:lang w:val="ru-RU"/>
              </w:rPr>
              <w:t>дней</w:t>
            </w:r>
            <w:r w:rsidRPr="006C4BDB">
              <w:rPr>
                <w:rFonts w:ascii="Times New Roman" w:hAnsi="Times New Roman"/>
                <w:b/>
                <w:i/>
                <w:lang w:val="ru-RU"/>
              </w:rPr>
              <w:t xml:space="preserve"> [указать число дней, кратное семи, считая с момента окончания срока подачи заявок на участие в торгах].</w:t>
            </w:r>
          </w:p>
        </w:tc>
      </w:tr>
      <w:tr w:rsidR="004A2104" w:rsidRPr="006C4BDB" w14:paraId="76BB717D" w14:textId="77777777" w:rsidTr="00F97B50">
        <w:tblPrEx>
          <w:tblBorders>
            <w:insideH w:val="single" w:sz="8" w:space="0" w:color="000000"/>
          </w:tblBorders>
        </w:tblPrEx>
        <w:tc>
          <w:tcPr>
            <w:tcW w:w="1620" w:type="dxa"/>
          </w:tcPr>
          <w:p w14:paraId="1741396C" w14:textId="77777777" w:rsidR="004A2104" w:rsidRPr="006C4BDB" w:rsidRDefault="004A2104" w:rsidP="00F97B50">
            <w:pPr>
              <w:tabs>
                <w:tab w:val="right" w:pos="7434"/>
              </w:tabs>
              <w:spacing w:before="60" w:after="60"/>
              <w:rPr>
                <w:b/>
                <w:highlight w:val="yellow"/>
              </w:rPr>
            </w:pPr>
            <w:r w:rsidRPr="006C4BDB">
              <w:rPr>
                <w:b/>
                <w:lang w:val="ru-RU"/>
              </w:rPr>
              <w:t xml:space="preserve">п. </w:t>
            </w:r>
            <w:r w:rsidRPr="006C4BDB">
              <w:rPr>
                <w:b/>
              </w:rPr>
              <w:t xml:space="preserve"> 18.3 (a)</w:t>
            </w:r>
          </w:p>
        </w:tc>
        <w:tc>
          <w:tcPr>
            <w:tcW w:w="7470" w:type="dxa"/>
          </w:tcPr>
          <w:p w14:paraId="3C4499F5" w14:textId="77777777" w:rsidR="004A2104" w:rsidRPr="006C4BDB" w:rsidRDefault="004A2104" w:rsidP="00F97B50">
            <w:pPr>
              <w:tabs>
                <w:tab w:val="right" w:pos="7254"/>
              </w:tabs>
              <w:spacing w:before="60" w:after="60"/>
              <w:rPr>
                <w:lang w:val="ru-RU"/>
              </w:rPr>
            </w:pPr>
            <w:r w:rsidRPr="006C4BDB">
              <w:rPr>
                <w:lang w:val="ru-RU"/>
              </w:rPr>
              <w:t xml:space="preserve">Цена конкурсного предложения корректируется с использованием следующего(их) коэффициента(ов): ________ </w:t>
            </w:r>
          </w:p>
          <w:p w14:paraId="2ED32EE9" w14:textId="73AFD721" w:rsidR="004A2104" w:rsidRPr="006C4BDB" w:rsidRDefault="004A2104" w:rsidP="00F97B50">
            <w:pPr>
              <w:tabs>
                <w:tab w:val="right" w:pos="7254"/>
              </w:tabs>
              <w:spacing w:before="60" w:after="60"/>
              <w:rPr>
                <w:b/>
                <w:i/>
                <w:highlight w:val="yellow"/>
              </w:rPr>
            </w:pPr>
            <w:r w:rsidRPr="006C4BDB">
              <w:rPr>
                <w:b/>
                <w:i/>
                <w:lang w:val="ru-RU"/>
              </w:rPr>
              <w:lastRenderedPageBreak/>
              <w:t xml:space="preserve">[доля цены </w:t>
            </w:r>
            <w:r w:rsidR="00FE5779">
              <w:rPr>
                <w:b/>
                <w:i/>
                <w:lang w:val="ru-RU"/>
              </w:rPr>
              <w:t>к</w:t>
            </w:r>
            <w:r w:rsidR="00811419">
              <w:rPr>
                <w:b/>
                <w:i/>
                <w:lang w:val="ru-RU"/>
              </w:rPr>
              <w:t>онтракта</w:t>
            </w:r>
            <w:r w:rsidRPr="006C4BDB">
              <w:rPr>
                <w:b/>
                <w:i/>
                <w:lang w:val="ru-RU"/>
              </w:rPr>
              <w:t>, выраженная в национальной валюте, корректируется с использованием коэффициента, отражающего местную инфляцию за период п</w:t>
            </w:r>
            <w:r>
              <w:rPr>
                <w:b/>
                <w:i/>
                <w:lang w:val="ru-RU"/>
              </w:rPr>
              <w:t xml:space="preserve">родления </w:t>
            </w:r>
            <w:r w:rsidR="00811419">
              <w:rPr>
                <w:b/>
                <w:i/>
                <w:lang w:val="ru-RU"/>
              </w:rPr>
              <w:t>контракта</w:t>
            </w:r>
            <w:r>
              <w:rPr>
                <w:b/>
                <w:i/>
                <w:lang w:val="ru-RU"/>
              </w:rPr>
              <w:t xml:space="preserve">, а доля цены </w:t>
            </w:r>
            <w:r w:rsidR="00FE5779">
              <w:rPr>
                <w:b/>
                <w:i/>
                <w:lang w:val="ru-RU"/>
              </w:rPr>
              <w:t>к</w:t>
            </w:r>
            <w:r w:rsidR="00811419">
              <w:rPr>
                <w:b/>
                <w:i/>
                <w:lang w:val="ru-RU"/>
              </w:rPr>
              <w:t>онтракта</w:t>
            </w:r>
            <w:r w:rsidRPr="006C4BDB">
              <w:rPr>
                <w:b/>
                <w:i/>
                <w:lang w:val="ru-RU"/>
              </w:rPr>
              <w:t xml:space="preserve">, выраженная в иностранной валюте, корректируется с использованием коэффициента, отражающего международную инфляцию </w:t>
            </w:r>
            <w:r w:rsidRPr="006C4BDB">
              <w:rPr>
                <w:b/>
                <w:i/>
              </w:rPr>
              <w:t xml:space="preserve">(в </w:t>
            </w:r>
            <w:proofErr w:type="spellStart"/>
            <w:r w:rsidRPr="006C4BDB">
              <w:rPr>
                <w:b/>
                <w:i/>
              </w:rPr>
              <w:t>стране</w:t>
            </w:r>
            <w:proofErr w:type="spellEnd"/>
            <w:r w:rsidRPr="006C4BDB">
              <w:rPr>
                <w:b/>
                <w:i/>
              </w:rPr>
              <w:t xml:space="preserve"> </w:t>
            </w:r>
            <w:proofErr w:type="spellStart"/>
            <w:r w:rsidRPr="006C4BDB">
              <w:rPr>
                <w:b/>
                <w:i/>
              </w:rPr>
              <w:t>иностранной</w:t>
            </w:r>
            <w:proofErr w:type="spellEnd"/>
            <w:r w:rsidRPr="006C4BDB">
              <w:rPr>
                <w:b/>
                <w:i/>
              </w:rPr>
              <w:t xml:space="preserve"> </w:t>
            </w:r>
            <w:proofErr w:type="spellStart"/>
            <w:r w:rsidRPr="006C4BDB">
              <w:rPr>
                <w:b/>
                <w:i/>
              </w:rPr>
              <w:t>валюты</w:t>
            </w:r>
            <w:proofErr w:type="spellEnd"/>
            <w:r w:rsidRPr="006C4BDB">
              <w:rPr>
                <w:b/>
                <w:i/>
              </w:rPr>
              <w:t xml:space="preserve">) </w:t>
            </w:r>
            <w:proofErr w:type="spellStart"/>
            <w:r w:rsidRPr="006C4BDB">
              <w:rPr>
                <w:b/>
                <w:i/>
              </w:rPr>
              <w:t>за</w:t>
            </w:r>
            <w:proofErr w:type="spellEnd"/>
            <w:r w:rsidRPr="006C4BDB">
              <w:rPr>
                <w:b/>
                <w:i/>
              </w:rPr>
              <w:t xml:space="preserve"> </w:t>
            </w:r>
            <w:proofErr w:type="spellStart"/>
            <w:r w:rsidRPr="006C4BDB">
              <w:rPr>
                <w:b/>
                <w:i/>
              </w:rPr>
              <w:t>период</w:t>
            </w:r>
            <w:proofErr w:type="spellEnd"/>
            <w:r w:rsidRPr="006C4BDB">
              <w:rPr>
                <w:b/>
                <w:i/>
              </w:rPr>
              <w:t xml:space="preserve"> </w:t>
            </w:r>
            <w:proofErr w:type="spellStart"/>
            <w:r w:rsidRPr="006C4BDB">
              <w:rPr>
                <w:b/>
                <w:i/>
              </w:rPr>
              <w:t>продления</w:t>
            </w:r>
            <w:proofErr w:type="spellEnd"/>
            <w:r w:rsidRPr="006C4BDB">
              <w:rPr>
                <w:b/>
                <w:i/>
              </w:rPr>
              <w:t xml:space="preserve"> </w:t>
            </w:r>
            <w:r w:rsidR="00B109C4">
              <w:rPr>
                <w:b/>
                <w:i/>
                <w:lang w:val="ru-RU"/>
              </w:rPr>
              <w:t>контракта</w:t>
            </w:r>
            <w:r w:rsidRPr="006C4BDB">
              <w:rPr>
                <w:b/>
                <w:i/>
              </w:rPr>
              <w:t>].</w:t>
            </w:r>
          </w:p>
        </w:tc>
      </w:tr>
      <w:tr w:rsidR="004A2104" w:rsidRPr="00C670ED" w14:paraId="1B5FBFFD" w14:textId="77777777" w:rsidTr="00F97B50">
        <w:tblPrEx>
          <w:tblBorders>
            <w:insideH w:val="single" w:sz="8" w:space="0" w:color="000000"/>
          </w:tblBorders>
        </w:tblPrEx>
        <w:tc>
          <w:tcPr>
            <w:tcW w:w="1620" w:type="dxa"/>
          </w:tcPr>
          <w:p w14:paraId="0FFDC83E" w14:textId="77777777" w:rsidR="004A2104" w:rsidRPr="006C4BDB" w:rsidRDefault="004A2104" w:rsidP="00F97B50">
            <w:pPr>
              <w:spacing w:before="120"/>
              <w:rPr>
                <w:b/>
                <w:bCs/>
              </w:rPr>
            </w:pPr>
            <w:r w:rsidRPr="006C4BDB">
              <w:rPr>
                <w:b/>
                <w:lang w:val="ru-RU"/>
              </w:rPr>
              <w:lastRenderedPageBreak/>
              <w:t xml:space="preserve">п. </w:t>
            </w:r>
            <w:r w:rsidRPr="006C4BDB">
              <w:rPr>
                <w:b/>
                <w:bCs/>
              </w:rPr>
              <w:t>19.1</w:t>
            </w:r>
          </w:p>
          <w:p w14:paraId="15F7A182" w14:textId="77777777" w:rsidR="004A2104" w:rsidRPr="006C4BDB" w:rsidRDefault="004A2104" w:rsidP="00F97B50">
            <w:pPr>
              <w:tabs>
                <w:tab w:val="right" w:pos="7434"/>
              </w:tabs>
              <w:spacing w:before="60" w:after="60"/>
              <w:rPr>
                <w:b/>
              </w:rPr>
            </w:pPr>
          </w:p>
        </w:tc>
        <w:tc>
          <w:tcPr>
            <w:tcW w:w="7470" w:type="dxa"/>
          </w:tcPr>
          <w:p w14:paraId="57FBA76E" w14:textId="2A3EA353" w:rsidR="004A2104" w:rsidRPr="006C4BDB" w:rsidRDefault="004A2104" w:rsidP="00F97B50">
            <w:pPr>
              <w:tabs>
                <w:tab w:val="right" w:pos="7254"/>
              </w:tabs>
              <w:spacing w:before="60" w:after="60"/>
              <w:rPr>
                <w:b/>
                <w:i/>
                <w:lang w:val="ru-RU"/>
              </w:rPr>
            </w:pPr>
            <w:r w:rsidRPr="006C4BDB">
              <w:rPr>
                <w:b/>
                <w:i/>
                <w:lang w:val="ru-RU"/>
              </w:rPr>
              <w:t xml:space="preserve">[В случае требования о предоставлении </w:t>
            </w:r>
            <w:r w:rsidR="002D2831">
              <w:rPr>
                <w:b/>
                <w:i/>
                <w:lang w:val="ru-RU"/>
              </w:rPr>
              <w:t>Залога</w:t>
            </w:r>
            <w:r w:rsidR="002D2831" w:rsidRPr="006C4BDB">
              <w:rPr>
                <w:b/>
                <w:i/>
                <w:lang w:val="ru-RU"/>
              </w:rPr>
              <w:t xml:space="preserve"> </w:t>
            </w:r>
            <w:r w:rsidR="00FE5779">
              <w:rPr>
                <w:b/>
                <w:i/>
                <w:lang w:val="ru-RU"/>
              </w:rPr>
              <w:t xml:space="preserve">конкурсной </w:t>
            </w:r>
            <w:r w:rsidRPr="006C4BDB">
              <w:rPr>
                <w:b/>
                <w:i/>
                <w:lang w:val="ru-RU"/>
              </w:rPr>
              <w:t xml:space="preserve">заявки </w:t>
            </w:r>
            <w:r>
              <w:rPr>
                <w:b/>
                <w:i/>
                <w:lang w:val="ru-RU"/>
              </w:rPr>
              <w:t>на участие в торгах Заявление</w:t>
            </w:r>
            <w:r w:rsidRPr="006C4BDB">
              <w:rPr>
                <w:b/>
                <w:i/>
                <w:lang w:val="ru-RU"/>
              </w:rPr>
              <w:t xml:space="preserve"> об обеспечении заявки не требуется, и наоборот].</w:t>
            </w:r>
          </w:p>
          <w:p w14:paraId="6C53116F" w14:textId="77777777" w:rsidR="004A2104" w:rsidRPr="006C4BDB" w:rsidRDefault="004A2104" w:rsidP="00F97B50">
            <w:pPr>
              <w:tabs>
                <w:tab w:val="right" w:pos="7254"/>
              </w:tabs>
              <w:spacing w:before="60" w:after="60"/>
              <w:rPr>
                <w:lang w:val="ru-RU"/>
              </w:rPr>
            </w:pPr>
          </w:p>
          <w:p w14:paraId="49D0AD6F" w14:textId="400C79E0" w:rsidR="004A2104" w:rsidRPr="006C4BDB" w:rsidRDefault="00665DBB" w:rsidP="00F97B50">
            <w:pPr>
              <w:tabs>
                <w:tab w:val="right" w:pos="7254"/>
              </w:tabs>
              <w:spacing w:before="60" w:after="60"/>
              <w:rPr>
                <w:lang w:val="ru-RU"/>
              </w:rPr>
            </w:pPr>
            <w:r>
              <w:rPr>
                <w:lang w:val="ru-RU"/>
              </w:rPr>
              <w:t>Залог</w:t>
            </w:r>
            <w:r w:rsidRPr="002D1FAA">
              <w:rPr>
                <w:lang w:val="ru-RU"/>
              </w:rPr>
              <w:t xml:space="preserve"> </w:t>
            </w:r>
            <w:r w:rsidR="00FE5779">
              <w:rPr>
                <w:lang w:val="ru-RU"/>
              </w:rPr>
              <w:t xml:space="preserve">конкурсной </w:t>
            </w:r>
            <w:r w:rsidR="004A2104" w:rsidRPr="002D1FAA">
              <w:rPr>
                <w:lang w:val="ru-RU"/>
              </w:rPr>
              <w:t>заявки на участие в торгах</w:t>
            </w:r>
            <w:r w:rsidR="004A2104" w:rsidRPr="006C4BDB">
              <w:rPr>
                <w:b/>
                <w:i/>
                <w:lang w:val="ru-RU"/>
              </w:rPr>
              <w:t xml:space="preserve"> [указать «требуется» или «не требуется»].</w:t>
            </w:r>
          </w:p>
          <w:p w14:paraId="659A5A8E" w14:textId="77777777" w:rsidR="004A2104" w:rsidRPr="006C4BDB" w:rsidRDefault="004A2104" w:rsidP="00F97B50">
            <w:pPr>
              <w:tabs>
                <w:tab w:val="right" w:pos="7254"/>
              </w:tabs>
              <w:spacing w:before="60" w:after="60"/>
              <w:rPr>
                <w:lang w:val="ru-RU"/>
              </w:rPr>
            </w:pPr>
            <w:r w:rsidRPr="006C4BDB">
              <w:rPr>
                <w:lang w:val="ru-RU"/>
              </w:rPr>
              <w:t>Заявление об обеспечении заявки</w:t>
            </w:r>
            <w:r w:rsidRPr="006C4BDB">
              <w:rPr>
                <w:b/>
                <w:i/>
                <w:lang w:val="ru-RU"/>
              </w:rPr>
              <w:t xml:space="preserve"> [указать «требуется» или «не требуется»].</w:t>
            </w:r>
          </w:p>
          <w:p w14:paraId="6D90F49E" w14:textId="77777777" w:rsidR="004A2104" w:rsidRPr="006C4BDB" w:rsidRDefault="004A2104" w:rsidP="00F97B50">
            <w:pPr>
              <w:tabs>
                <w:tab w:val="right" w:pos="7254"/>
              </w:tabs>
              <w:spacing w:before="60" w:after="60"/>
              <w:rPr>
                <w:lang w:val="ru-RU"/>
              </w:rPr>
            </w:pPr>
          </w:p>
          <w:p w14:paraId="6D0534FA" w14:textId="39AC4E3B" w:rsidR="004A2104" w:rsidRPr="006C4BDB" w:rsidRDefault="004A2104" w:rsidP="00F97B50">
            <w:pPr>
              <w:tabs>
                <w:tab w:val="right" w:pos="7254"/>
              </w:tabs>
              <w:spacing w:before="120" w:after="100"/>
              <w:rPr>
                <w:iCs/>
                <w:u w:val="single"/>
                <w:lang w:val="ru-RU"/>
              </w:rPr>
            </w:pPr>
            <w:r w:rsidRPr="006C4BDB">
              <w:rPr>
                <w:iCs/>
                <w:lang w:val="ru-RU"/>
              </w:rPr>
              <w:t xml:space="preserve">Если требуется </w:t>
            </w:r>
            <w:r w:rsidR="00FE5779">
              <w:rPr>
                <w:iCs/>
                <w:lang w:val="ru-RU"/>
              </w:rPr>
              <w:t>З</w:t>
            </w:r>
            <w:r w:rsidR="00665DBB">
              <w:rPr>
                <w:iCs/>
                <w:lang w:val="ru-RU"/>
              </w:rPr>
              <w:t>алог</w:t>
            </w:r>
            <w:r w:rsidR="00FE5779">
              <w:rPr>
                <w:iCs/>
                <w:lang w:val="ru-RU"/>
              </w:rPr>
              <w:t xml:space="preserve"> конкурсной</w:t>
            </w:r>
            <w:r w:rsidR="00665DBB" w:rsidRPr="006C4BDB">
              <w:rPr>
                <w:iCs/>
                <w:lang w:val="ru-RU"/>
              </w:rPr>
              <w:t xml:space="preserve"> </w:t>
            </w:r>
            <w:r w:rsidRPr="006C4BDB">
              <w:rPr>
                <w:iCs/>
                <w:lang w:val="ru-RU"/>
              </w:rPr>
              <w:t>заявки</w:t>
            </w:r>
            <w:r>
              <w:rPr>
                <w:iCs/>
                <w:lang w:val="ru-RU"/>
              </w:rPr>
              <w:t xml:space="preserve"> на участие в торгах</w:t>
            </w:r>
            <w:r w:rsidRPr="006C4BDB">
              <w:rPr>
                <w:iCs/>
                <w:lang w:val="ru-RU"/>
              </w:rPr>
              <w:t xml:space="preserve">, </w:t>
            </w:r>
            <w:r w:rsidRPr="006C4BDB">
              <w:rPr>
                <w:lang w:val="ru-RU"/>
              </w:rPr>
              <w:t>его сумма и валюта должны составлять</w:t>
            </w:r>
            <w:r w:rsidRPr="006C4BDB">
              <w:rPr>
                <w:iCs/>
                <w:lang w:val="ru-RU"/>
              </w:rPr>
              <w:t xml:space="preserve"> </w:t>
            </w:r>
            <w:r w:rsidRPr="006C4BDB">
              <w:rPr>
                <w:iCs/>
                <w:u w:val="single"/>
                <w:lang w:val="ru-RU"/>
              </w:rPr>
              <w:tab/>
              <w:t xml:space="preserve"> </w:t>
            </w:r>
          </w:p>
          <w:p w14:paraId="7BCE4417" w14:textId="6B7FE402" w:rsidR="004A2104" w:rsidRPr="006C4BDB" w:rsidRDefault="004A2104" w:rsidP="00F97B50">
            <w:pPr>
              <w:tabs>
                <w:tab w:val="right" w:pos="7254"/>
              </w:tabs>
              <w:spacing w:before="120" w:after="100"/>
              <w:rPr>
                <w:i/>
                <w:iCs/>
                <w:lang w:val="ru-RU"/>
              </w:rPr>
            </w:pPr>
            <w:r w:rsidRPr="006C4BDB">
              <w:rPr>
                <w:b/>
                <w:iCs/>
                <w:lang w:val="ru-RU"/>
              </w:rPr>
              <w:t>[</w:t>
            </w:r>
            <w:r w:rsidRPr="006C4BDB">
              <w:rPr>
                <w:b/>
                <w:i/>
                <w:iCs/>
                <w:lang w:val="ru-RU"/>
              </w:rPr>
              <w:t xml:space="preserve">укажите сумму и валюту </w:t>
            </w:r>
            <w:r w:rsidR="004F3018">
              <w:rPr>
                <w:b/>
                <w:i/>
                <w:iCs/>
                <w:lang w:val="ru-RU"/>
              </w:rPr>
              <w:t>залога</w:t>
            </w:r>
            <w:r w:rsidRPr="006C4BDB">
              <w:rPr>
                <w:b/>
                <w:i/>
                <w:iCs/>
                <w:lang w:val="ru-RU"/>
              </w:rPr>
              <w:t>.  В противном случае укажите «Не применимо»]. [В случае использовани</w:t>
            </w:r>
            <w:r>
              <w:rPr>
                <w:b/>
                <w:i/>
                <w:iCs/>
                <w:lang w:val="ru-RU"/>
              </w:rPr>
              <w:t xml:space="preserve">я лотов укажите сумму и валюту </w:t>
            </w:r>
            <w:r w:rsidR="004F3018">
              <w:rPr>
                <w:b/>
                <w:i/>
                <w:iCs/>
                <w:lang w:val="ru-RU"/>
              </w:rPr>
              <w:t>Залога</w:t>
            </w:r>
            <w:r w:rsidR="004F3018" w:rsidRPr="006C4BDB">
              <w:rPr>
                <w:b/>
                <w:i/>
                <w:iCs/>
                <w:lang w:val="ru-RU"/>
              </w:rPr>
              <w:t xml:space="preserve"> </w:t>
            </w:r>
            <w:r w:rsidR="00B35C5F">
              <w:rPr>
                <w:b/>
                <w:i/>
                <w:iCs/>
                <w:lang w:val="ru-RU"/>
              </w:rPr>
              <w:t xml:space="preserve">конкурсной </w:t>
            </w:r>
            <w:r w:rsidRPr="006C4BDB">
              <w:rPr>
                <w:b/>
                <w:i/>
                <w:iCs/>
                <w:lang w:val="ru-RU"/>
              </w:rPr>
              <w:t>заявки на участие в торгах по каждому лоту].</w:t>
            </w:r>
          </w:p>
          <w:p w14:paraId="33172E80" w14:textId="28E08D1E" w:rsidR="004A2104" w:rsidRPr="006C4BDB" w:rsidRDefault="004A2104" w:rsidP="00030034">
            <w:pPr>
              <w:tabs>
                <w:tab w:val="right" w:pos="7254"/>
              </w:tabs>
              <w:spacing w:before="120" w:after="100"/>
              <w:rPr>
                <w:lang w:val="ru-RU"/>
              </w:rPr>
            </w:pPr>
            <w:r w:rsidRPr="006C4BDB">
              <w:rPr>
                <w:b/>
                <w:i/>
                <w:iCs/>
                <w:lang w:val="ru-RU"/>
              </w:rPr>
              <w:t xml:space="preserve">Примечание: </w:t>
            </w:r>
            <w:r w:rsidR="004F3018">
              <w:rPr>
                <w:b/>
                <w:i/>
                <w:iCs/>
                <w:lang w:val="ru-RU"/>
              </w:rPr>
              <w:t>Залог</w:t>
            </w:r>
            <w:r w:rsidR="004F3018" w:rsidRPr="006C4BDB">
              <w:rPr>
                <w:b/>
                <w:i/>
                <w:iCs/>
                <w:lang w:val="ru-RU"/>
              </w:rPr>
              <w:t xml:space="preserve"> </w:t>
            </w:r>
            <w:r w:rsidR="00B35C5F">
              <w:rPr>
                <w:b/>
                <w:i/>
                <w:iCs/>
                <w:lang w:val="ru-RU"/>
              </w:rPr>
              <w:t xml:space="preserve">конкурсной </w:t>
            </w:r>
            <w:r w:rsidRPr="006C4BDB">
              <w:rPr>
                <w:b/>
                <w:i/>
                <w:iCs/>
                <w:lang w:val="ru-RU"/>
              </w:rPr>
              <w:t xml:space="preserve">заявок требуется по каждому лоту в соответствии с суммами, указанными по каждому лоту. Участники торгов </w:t>
            </w:r>
            <w:r>
              <w:rPr>
                <w:b/>
                <w:i/>
                <w:iCs/>
                <w:lang w:val="ru-RU"/>
              </w:rPr>
              <w:t>могут представить од</w:t>
            </w:r>
            <w:r w:rsidR="003227DC">
              <w:rPr>
                <w:b/>
                <w:i/>
                <w:iCs/>
                <w:lang w:val="ru-RU"/>
              </w:rPr>
              <w:t>и</w:t>
            </w:r>
            <w:r>
              <w:rPr>
                <w:b/>
                <w:i/>
                <w:iCs/>
                <w:lang w:val="ru-RU"/>
              </w:rPr>
              <w:t>н общ</w:t>
            </w:r>
            <w:r w:rsidR="003227DC">
              <w:rPr>
                <w:b/>
                <w:i/>
                <w:iCs/>
                <w:lang w:val="ru-RU"/>
              </w:rPr>
              <w:t>ий</w:t>
            </w:r>
            <w:r>
              <w:rPr>
                <w:b/>
                <w:i/>
                <w:iCs/>
                <w:lang w:val="ru-RU"/>
              </w:rPr>
              <w:t xml:space="preserve"> </w:t>
            </w:r>
            <w:r w:rsidR="003227DC">
              <w:rPr>
                <w:b/>
                <w:i/>
                <w:iCs/>
                <w:lang w:val="ru-RU"/>
              </w:rPr>
              <w:t>Залог</w:t>
            </w:r>
            <w:r w:rsidR="003227DC" w:rsidRPr="006C4BDB">
              <w:rPr>
                <w:b/>
                <w:i/>
                <w:iCs/>
                <w:lang w:val="ru-RU"/>
              </w:rPr>
              <w:t xml:space="preserve"> </w:t>
            </w:r>
            <w:r w:rsidR="00B35C5F">
              <w:rPr>
                <w:b/>
                <w:i/>
                <w:iCs/>
                <w:lang w:val="ru-RU"/>
              </w:rPr>
              <w:t xml:space="preserve">конкурсной </w:t>
            </w:r>
            <w:r w:rsidRPr="006C4BDB">
              <w:rPr>
                <w:b/>
                <w:i/>
                <w:iCs/>
                <w:lang w:val="ru-RU"/>
              </w:rPr>
              <w:t xml:space="preserve">заявки по всем лотам (на общую сумму всех </w:t>
            </w:r>
            <w:r>
              <w:rPr>
                <w:b/>
                <w:i/>
                <w:iCs/>
                <w:lang w:val="ru-RU"/>
              </w:rPr>
              <w:t xml:space="preserve">лотов), по которым были поданы Заявки, однако если сумма </w:t>
            </w:r>
            <w:r w:rsidR="003227DC">
              <w:rPr>
                <w:b/>
                <w:i/>
                <w:iCs/>
                <w:lang w:val="ru-RU"/>
              </w:rPr>
              <w:t>Залога</w:t>
            </w:r>
            <w:r w:rsidR="003227DC" w:rsidRPr="006C4BDB">
              <w:rPr>
                <w:b/>
                <w:i/>
                <w:iCs/>
                <w:lang w:val="ru-RU"/>
              </w:rPr>
              <w:t xml:space="preserve"> </w:t>
            </w:r>
            <w:r w:rsidR="00B35C5F">
              <w:rPr>
                <w:b/>
                <w:i/>
                <w:iCs/>
                <w:lang w:val="ru-RU"/>
              </w:rPr>
              <w:t xml:space="preserve">конкурсной </w:t>
            </w:r>
            <w:r w:rsidRPr="006C4BDB">
              <w:rPr>
                <w:b/>
                <w:i/>
                <w:iCs/>
                <w:lang w:val="ru-RU"/>
              </w:rPr>
              <w:t>заявки меньше общей требуемой суммы, Покупатель сам определит, в отношении какого лота или</w:t>
            </w:r>
            <w:r>
              <w:rPr>
                <w:b/>
                <w:i/>
                <w:iCs/>
                <w:lang w:val="ru-RU"/>
              </w:rPr>
              <w:t xml:space="preserve"> лотов будет применяться сумма </w:t>
            </w:r>
            <w:r w:rsidR="00030034">
              <w:rPr>
                <w:b/>
                <w:i/>
                <w:iCs/>
                <w:lang w:val="ru-RU"/>
              </w:rPr>
              <w:t xml:space="preserve">Залога </w:t>
            </w:r>
            <w:r w:rsidR="00B35C5F">
              <w:rPr>
                <w:b/>
                <w:i/>
                <w:iCs/>
                <w:lang w:val="ru-RU"/>
              </w:rPr>
              <w:t xml:space="preserve">конкурсной </w:t>
            </w:r>
            <w:r>
              <w:rPr>
                <w:b/>
                <w:i/>
                <w:iCs/>
                <w:lang w:val="ru-RU"/>
              </w:rPr>
              <w:t>заявки</w:t>
            </w:r>
            <w:r w:rsidRPr="006C4BDB">
              <w:rPr>
                <w:b/>
                <w:i/>
                <w:iCs/>
                <w:lang w:val="ru-RU"/>
              </w:rPr>
              <w:t>].</w:t>
            </w:r>
          </w:p>
        </w:tc>
      </w:tr>
      <w:tr w:rsidR="004A2104" w:rsidRPr="00C670ED" w14:paraId="33B2CF7E" w14:textId="77777777" w:rsidTr="00F97B50">
        <w:tblPrEx>
          <w:tblBorders>
            <w:insideH w:val="single" w:sz="8" w:space="0" w:color="000000"/>
          </w:tblBorders>
        </w:tblPrEx>
        <w:tc>
          <w:tcPr>
            <w:tcW w:w="1620" w:type="dxa"/>
          </w:tcPr>
          <w:p w14:paraId="43551E6F" w14:textId="77777777" w:rsidR="004A2104" w:rsidRPr="006C4BDB" w:rsidRDefault="004A2104" w:rsidP="00F97B50">
            <w:pPr>
              <w:keepLines/>
              <w:tabs>
                <w:tab w:val="right" w:pos="7434"/>
              </w:tabs>
              <w:spacing w:before="60" w:after="60"/>
              <w:rPr>
                <w:b/>
              </w:rPr>
            </w:pPr>
            <w:r w:rsidRPr="006C4BDB">
              <w:rPr>
                <w:b/>
                <w:lang w:val="ru-RU"/>
              </w:rPr>
              <w:t xml:space="preserve">п. </w:t>
            </w:r>
            <w:r w:rsidRPr="006C4BDB">
              <w:rPr>
                <w:b/>
              </w:rPr>
              <w:t>19.3 (d)</w:t>
            </w:r>
          </w:p>
        </w:tc>
        <w:tc>
          <w:tcPr>
            <w:tcW w:w="7470" w:type="dxa"/>
          </w:tcPr>
          <w:p w14:paraId="337D53C7" w14:textId="77777777" w:rsidR="004A2104" w:rsidRPr="006C4BDB" w:rsidRDefault="004A2104" w:rsidP="00F97B50">
            <w:pPr>
              <w:keepLines/>
              <w:tabs>
                <w:tab w:val="right" w:pos="7254"/>
              </w:tabs>
              <w:spacing w:before="60" w:after="60"/>
              <w:rPr>
                <w:iCs/>
                <w:lang w:val="ru-RU"/>
              </w:rPr>
            </w:pPr>
            <w:r w:rsidRPr="006C4BDB">
              <w:rPr>
                <w:iCs/>
                <w:lang w:val="ru-RU"/>
              </w:rPr>
              <w:t>Другие допустимые виды обеспечения:</w:t>
            </w:r>
          </w:p>
          <w:p w14:paraId="6A03CFC2" w14:textId="77777777" w:rsidR="004A2104" w:rsidRPr="006C4BDB" w:rsidRDefault="004A2104" w:rsidP="00F97B50">
            <w:pPr>
              <w:keepLines/>
              <w:tabs>
                <w:tab w:val="right" w:pos="7254"/>
              </w:tabs>
              <w:spacing w:before="60" w:after="60"/>
              <w:rPr>
                <w:i/>
                <w:u w:val="single"/>
                <w:lang w:val="ru-RU"/>
              </w:rPr>
            </w:pPr>
            <w:r w:rsidRPr="006C4BDB">
              <w:rPr>
                <w:i/>
                <w:u w:val="single"/>
                <w:lang w:val="ru-RU"/>
              </w:rPr>
              <w:tab/>
            </w:r>
          </w:p>
          <w:p w14:paraId="2F4636D8" w14:textId="77777777" w:rsidR="004A2104" w:rsidRPr="006C4BDB" w:rsidRDefault="004A2104" w:rsidP="00F97B50">
            <w:pPr>
              <w:keepLines/>
              <w:tabs>
                <w:tab w:val="right" w:pos="7254"/>
              </w:tabs>
              <w:spacing w:before="60" w:after="60"/>
              <w:rPr>
                <w:lang w:val="ru-RU"/>
              </w:rPr>
            </w:pPr>
            <w:r w:rsidRPr="006C4BDB">
              <w:rPr>
                <w:b/>
                <w:i/>
                <w:lang w:val="ru-RU"/>
              </w:rPr>
              <w:t>[Указать другие приемлемые формы обеспечения. Указать «Никакие», если обеспечение заявки не требуется в соответствии с пунктом 19.1 ИУТ или если обеспечение заявки требуется, но никакие другие формы обеспечения, кроме перечисленных в пункте 19.3 (</w:t>
            </w:r>
            <w:r w:rsidRPr="006C4BDB">
              <w:rPr>
                <w:b/>
                <w:i/>
              </w:rPr>
              <w:t>a</w:t>
            </w:r>
            <w:r w:rsidRPr="006C4BDB">
              <w:rPr>
                <w:b/>
                <w:i/>
                <w:lang w:val="ru-RU"/>
              </w:rPr>
              <w:t>)-(</w:t>
            </w:r>
            <w:r w:rsidRPr="006C4BDB">
              <w:rPr>
                <w:b/>
                <w:i/>
              </w:rPr>
              <w:t>c</w:t>
            </w:r>
            <w:r w:rsidRPr="006C4BDB">
              <w:rPr>
                <w:b/>
                <w:i/>
                <w:lang w:val="ru-RU"/>
              </w:rPr>
              <w:t>) ИУТ, не являются приемлемыми].</w:t>
            </w:r>
          </w:p>
        </w:tc>
      </w:tr>
      <w:tr w:rsidR="004A2104" w:rsidRPr="00994139" w14:paraId="47C83F5B" w14:textId="77777777" w:rsidTr="00F97B50">
        <w:tblPrEx>
          <w:tblBorders>
            <w:insideH w:val="single" w:sz="8" w:space="0" w:color="000000"/>
          </w:tblBorders>
          <w:tblCellMar>
            <w:left w:w="103" w:type="dxa"/>
            <w:right w:w="103" w:type="dxa"/>
          </w:tblCellMar>
        </w:tblPrEx>
        <w:tc>
          <w:tcPr>
            <w:tcW w:w="1620" w:type="dxa"/>
          </w:tcPr>
          <w:p w14:paraId="6DCED223" w14:textId="77777777" w:rsidR="004A2104" w:rsidRPr="006C4BDB" w:rsidRDefault="004A2104" w:rsidP="00F97B50">
            <w:pPr>
              <w:keepLines/>
              <w:spacing w:before="120"/>
              <w:rPr>
                <w:b/>
                <w:bCs/>
              </w:rPr>
            </w:pPr>
            <w:r w:rsidRPr="006C4BDB">
              <w:rPr>
                <w:b/>
                <w:lang w:val="ru-RU"/>
              </w:rPr>
              <w:lastRenderedPageBreak/>
              <w:t xml:space="preserve">п. </w:t>
            </w:r>
            <w:r w:rsidRPr="006C4BDB">
              <w:rPr>
                <w:b/>
                <w:bCs/>
              </w:rPr>
              <w:t>19.9</w:t>
            </w:r>
          </w:p>
        </w:tc>
        <w:tc>
          <w:tcPr>
            <w:tcW w:w="7470" w:type="dxa"/>
          </w:tcPr>
          <w:p w14:paraId="32607FDA" w14:textId="49928D3E" w:rsidR="004A2104" w:rsidRPr="006C4BDB" w:rsidRDefault="004A2104" w:rsidP="00F97B50">
            <w:pPr>
              <w:keepLines/>
              <w:tabs>
                <w:tab w:val="right" w:pos="7254"/>
              </w:tabs>
              <w:spacing w:before="120" w:after="100"/>
              <w:rPr>
                <w:b/>
                <w:lang w:val="ru-RU"/>
              </w:rPr>
            </w:pPr>
            <w:r w:rsidRPr="006C4BDB">
              <w:rPr>
                <w:b/>
                <w:i/>
                <w:lang w:val="ru-RU"/>
              </w:rPr>
              <w:t xml:space="preserve">[Следующее положение и соответствующая информация применяются </w:t>
            </w:r>
            <w:r w:rsidRPr="006C2515">
              <w:rPr>
                <w:b/>
                <w:i/>
                <w:u w:val="single"/>
                <w:lang w:val="ru-RU"/>
              </w:rPr>
              <w:t>только</w:t>
            </w:r>
            <w:r w:rsidRPr="006C4BDB">
              <w:rPr>
                <w:b/>
                <w:i/>
                <w:lang w:val="ru-RU"/>
              </w:rPr>
              <w:t xml:space="preserve"> в том случае, если в соответствии с пунктом 19.1 ИУТ </w:t>
            </w:r>
            <w:r w:rsidR="00B35C5F">
              <w:rPr>
                <w:b/>
                <w:i/>
                <w:lang w:val="ru-RU"/>
              </w:rPr>
              <w:t>З</w:t>
            </w:r>
            <w:r w:rsidR="00327877">
              <w:rPr>
                <w:b/>
                <w:i/>
                <w:lang w:val="ru-RU"/>
              </w:rPr>
              <w:t>алог</w:t>
            </w:r>
            <w:r w:rsidR="00327877" w:rsidRPr="006C4BDB">
              <w:rPr>
                <w:b/>
                <w:i/>
                <w:lang w:val="ru-RU"/>
              </w:rPr>
              <w:t xml:space="preserve"> </w:t>
            </w:r>
            <w:r w:rsidR="00B35C5F">
              <w:rPr>
                <w:b/>
                <w:i/>
                <w:lang w:val="ru-RU"/>
              </w:rPr>
              <w:t xml:space="preserve">конкурсной </w:t>
            </w:r>
            <w:r w:rsidRPr="006C4BDB">
              <w:rPr>
                <w:b/>
                <w:i/>
                <w:lang w:val="ru-RU"/>
              </w:rPr>
              <w:t>заявки не требуется,</w:t>
            </w:r>
            <w:r>
              <w:rPr>
                <w:b/>
                <w:i/>
                <w:lang w:val="ru-RU"/>
              </w:rPr>
              <w:t xml:space="preserve"> но Покупатель желает объявить У</w:t>
            </w:r>
            <w:r w:rsidRPr="006C4BDB">
              <w:rPr>
                <w:b/>
                <w:i/>
                <w:lang w:val="ru-RU"/>
              </w:rPr>
              <w:t>частника торгов неправомочным на опре</w:t>
            </w:r>
            <w:r>
              <w:rPr>
                <w:b/>
                <w:i/>
                <w:lang w:val="ru-RU"/>
              </w:rPr>
              <w:t>деленный срок ввиду совершения У</w:t>
            </w:r>
            <w:r w:rsidRPr="006C4BDB">
              <w:rPr>
                <w:b/>
                <w:i/>
                <w:lang w:val="ru-RU"/>
              </w:rPr>
              <w:t>частником действий, указанных в пункте 19.9 (а) и (б) ИУТ.  В противном случае положение следует опустить</w:t>
            </w:r>
            <w:r w:rsidRPr="006C4BDB">
              <w:rPr>
                <w:b/>
                <w:lang w:val="ru-RU"/>
              </w:rPr>
              <w:t>].</w:t>
            </w:r>
          </w:p>
          <w:p w14:paraId="3B15A0D8" w14:textId="6403B1D4" w:rsidR="004A2104" w:rsidRPr="006C4BDB" w:rsidRDefault="004A2104" w:rsidP="00F97B50">
            <w:pPr>
              <w:keepLines/>
              <w:tabs>
                <w:tab w:val="right" w:pos="7254"/>
              </w:tabs>
              <w:spacing w:before="120" w:after="100"/>
              <w:rPr>
                <w:lang w:val="ru-RU"/>
              </w:rPr>
            </w:pPr>
            <w:r>
              <w:rPr>
                <w:lang w:val="ru-RU"/>
              </w:rPr>
              <w:t>В случае совершения У</w:t>
            </w:r>
            <w:r w:rsidRPr="006C4BDB">
              <w:rPr>
                <w:lang w:val="ru-RU"/>
              </w:rPr>
              <w:t>частником торгов любого из действий, предусмотренных подпунктами (</w:t>
            </w:r>
            <w:r w:rsidRPr="006C4BDB">
              <w:t>a</w:t>
            </w:r>
            <w:r w:rsidRPr="006C4BDB">
              <w:rPr>
                <w:lang w:val="ru-RU"/>
              </w:rPr>
              <w:t>) или (</w:t>
            </w:r>
            <w:r w:rsidRPr="006C4BDB">
              <w:t>b</w:t>
            </w:r>
            <w:r w:rsidRPr="006C4BDB">
              <w:rPr>
                <w:lang w:val="ru-RU"/>
              </w:rPr>
              <w:t>) наст</w:t>
            </w:r>
            <w:r>
              <w:rPr>
                <w:lang w:val="ru-RU"/>
              </w:rPr>
              <w:t xml:space="preserve">оящего пункта, </w:t>
            </w:r>
            <w:r w:rsidR="00994139">
              <w:rPr>
                <w:lang w:val="ru-RU"/>
              </w:rPr>
              <w:t>Получатель</w:t>
            </w:r>
            <w:r>
              <w:rPr>
                <w:lang w:val="ru-RU"/>
              </w:rPr>
              <w:t xml:space="preserve"> объявит У</w:t>
            </w:r>
            <w:r w:rsidRPr="006C4BDB">
              <w:rPr>
                <w:lang w:val="ru-RU"/>
              </w:rPr>
              <w:t xml:space="preserve">частника торгов неправомочным для заключения </w:t>
            </w:r>
            <w:r w:rsidR="006B561A">
              <w:rPr>
                <w:lang w:val="ru-RU"/>
              </w:rPr>
              <w:t>контрактов</w:t>
            </w:r>
            <w:r w:rsidR="006B561A" w:rsidRPr="006C4BDB">
              <w:rPr>
                <w:lang w:val="ru-RU"/>
              </w:rPr>
              <w:t xml:space="preserve"> </w:t>
            </w:r>
            <w:r w:rsidRPr="006C4BDB">
              <w:rPr>
                <w:lang w:val="ru-RU"/>
              </w:rPr>
              <w:t xml:space="preserve">с Покупателем на срок ______ лет. </w:t>
            </w:r>
            <w:r w:rsidRPr="006C4BDB">
              <w:rPr>
                <w:b/>
                <w:i/>
                <w:lang w:val="ru-RU"/>
              </w:rPr>
              <w:t>[указать срок]</w:t>
            </w:r>
          </w:p>
        </w:tc>
      </w:tr>
      <w:tr w:rsidR="004A2104" w:rsidRPr="00C670ED" w14:paraId="74ED599E" w14:textId="77777777" w:rsidTr="00F97B50">
        <w:tblPrEx>
          <w:tblBorders>
            <w:insideH w:val="single" w:sz="8" w:space="0" w:color="000000"/>
          </w:tblBorders>
        </w:tblPrEx>
        <w:tc>
          <w:tcPr>
            <w:tcW w:w="1620" w:type="dxa"/>
          </w:tcPr>
          <w:p w14:paraId="68336B6F" w14:textId="77777777" w:rsidR="004A2104" w:rsidRPr="006C4BDB" w:rsidRDefault="004A2104" w:rsidP="00F97B50">
            <w:pPr>
              <w:tabs>
                <w:tab w:val="right" w:pos="7434"/>
              </w:tabs>
              <w:spacing w:before="60" w:after="60"/>
              <w:rPr>
                <w:b/>
              </w:rPr>
            </w:pPr>
            <w:r w:rsidRPr="006C4BDB">
              <w:rPr>
                <w:b/>
                <w:lang w:val="ru-RU"/>
              </w:rPr>
              <w:t xml:space="preserve">п. </w:t>
            </w:r>
            <w:r w:rsidRPr="006C4BDB">
              <w:rPr>
                <w:b/>
                <w:bCs/>
              </w:rPr>
              <w:t>20.1</w:t>
            </w:r>
          </w:p>
        </w:tc>
        <w:tc>
          <w:tcPr>
            <w:tcW w:w="7470" w:type="dxa"/>
          </w:tcPr>
          <w:p w14:paraId="17AD7850" w14:textId="77777777" w:rsidR="004A2104" w:rsidRPr="006C4BDB" w:rsidRDefault="004A2104" w:rsidP="00F97B50">
            <w:pPr>
              <w:tabs>
                <w:tab w:val="right" w:pos="7254"/>
              </w:tabs>
              <w:spacing w:before="60" w:after="60"/>
              <w:rPr>
                <w:i/>
                <w:lang w:val="ru-RU"/>
              </w:rPr>
            </w:pPr>
            <w:r w:rsidRPr="006C4BDB">
              <w:rPr>
                <w:lang w:val="ru-RU"/>
              </w:rPr>
              <w:t xml:space="preserve">Помимо оригинала конкурсной заявки участник торгов предоставляет ее копии в количестве: ______ </w:t>
            </w:r>
            <w:r w:rsidRPr="006C4BDB">
              <w:rPr>
                <w:b/>
                <w:i/>
                <w:lang w:val="ru-RU"/>
              </w:rPr>
              <w:t>[указать количество требуемых копий].</w:t>
            </w:r>
          </w:p>
        </w:tc>
      </w:tr>
      <w:tr w:rsidR="004A2104" w:rsidRPr="00C670ED" w14:paraId="3136A445" w14:textId="77777777" w:rsidTr="00F97B50">
        <w:tblPrEx>
          <w:tblBorders>
            <w:insideH w:val="single" w:sz="8" w:space="0" w:color="000000"/>
          </w:tblBorders>
        </w:tblPrEx>
        <w:tc>
          <w:tcPr>
            <w:tcW w:w="1620" w:type="dxa"/>
          </w:tcPr>
          <w:p w14:paraId="50940A51" w14:textId="77777777" w:rsidR="004A2104" w:rsidRPr="006C4BDB" w:rsidRDefault="004A2104" w:rsidP="00F97B50">
            <w:pPr>
              <w:tabs>
                <w:tab w:val="right" w:pos="7434"/>
              </w:tabs>
              <w:spacing w:before="60" w:after="60"/>
              <w:rPr>
                <w:b/>
              </w:rPr>
            </w:pPr>
            <w:r w:rsidRPr="006C4BDB">
              <w:rPr>
                <w:b/>
                <w:lang w:val="ru-RU"/>
              </w:rPr>
              <w:t xml:space="preserve">п. </w:t>
            </w:r>
            <w:r w:rsidRPr="006C4BDB">
              <w:rPr>
                <w:b/>
                <w:bCs/>
              </w:rPr>
              <w:t>20.2</w:t>
            </w:r>
          </w:p>
        </w:tc>
        <w:tc>
          <w:tcPr>
            <w:tcW w:w="7470" w:type="dxa"/>
          </w:tcPr>
          <w:p w14:paraId="5A5CB272" w14:textId="77777777" w:rsidR="004A2104" w:rsidRPr="006C4BDB" w:rsidRDefault="004A2104" w:rsidP="00F97B50">
            <w:pPr>
              <w:tabs>
                <w:tab w:val="right" w:pos="7254"/>
              </w:tabs>
              <w:spacing w:before="60" w:after="60"/>
              <w:rPr>
                <w:i/>
                <w:lang w:val="ru-RU"/>
              </w:rPr>
            </w:pPr>
            <w:r w:rsidRPr="006C4BDB">
              <w:rPr>
                <w:lang w:val="ru-RU"/>
              </w:rPr>
              <w:t>Составленный в письменной форме документ, удостов</w:t>
            </w:r>
            <w:r>
              <w:rPr>
                <w:lang w:val="ru-RU"/>
              </w:rPr>
              <w:t>еряющий право подписи от имени У</w:t>
            </w:r>
            <w:r w:rsidRPr="006C4BDB">
              <w:rPr>
                <w:lang w:val="ru-RU"/>
              </w:rPr>
              <w:t xml:space="preserve">частника торгов, должен содержать: </w:t>
            </w:r>
            <w:r w:rsidRPr="006C4BDB">
              <w:rPr>
                <w:b/>
                <w:i/>
                <w:lang w:val="ru-RU"/>
              </w:rPr>
              <w:t>[указать наименование и содержание документации, требующейся для подтверждения права подписания конкурсной заявки].</w:t>
            </w:r>
          </w:p>
        </w:tc>
      </w:tr>
      <w:tr w:rsidR="004A2104" w:rsidRPr="00C670ED" w14:paraId="355E0FAD" w14:textId="77777777" w:rsidTr="00F97B50">
        <w:tblPrEx>
          <w:tblBorders>
            <w:insideH w:val="single" w:sz="8" w:space="0" w:color="000000"/>
          </w:tblBorders>
          <w:tblCellMar>
            <w:left w:w="103" w:type="dxa"/>
            <w:right w:w="103" w:type="dxa"/>
          </w:tblCellMar>
        </w:tblPrEx>
        <w:tc>
          <w:tcPr>
            <w:tcW w:w="1620" w:type="dxa"/>
          </w:tcPr>
          <w:p w14:paraId="1848B147" w14:textId="77777777" w:rsidR="004A2104" w:rsidRPr="006C4BDB" w:rsidRDefault="004A2104" w:rsidP="00F97B50">
            <w:pPr>
              <w:spacing w:before="120"/>
              <w:rPr>
                <w:b/>
                <w:bCs/>
                <w:lang w:val="ru-RU"/>
              </w:rPr>
            </w:pPr>
          </w:p>
        </w:tc>
        <w:tc>
          <w:tcPr>
            <w:tcW w:w="7470" w:type="dxa"/>
          </w:tcPr>
          <w:p w14:paraId="37C5ABD6" w14:textId="77777777" w:rsidR="004A2104" w:rsidRPr="006C4BDB" w:rsidRDefault="004A2104" w:rsidP="00F97B50">
            <w:pPr>
              <w:spacing w:before="120" w:after="120"/>
              <w:jc w:val="center"/>
              <w:rPr>
                <w:b/>
                <w:bCs/>
                <w:sz w:val="28"/>
                <w:lang w:val="ru-RU"/>
              </w:rPr>
            </w:pPr>
            <w:r w:rsidRPr="006C4BDB">
              <w:rPr>
                <w:b/>
                <w:bCs/>
                <w:sz w:val="28"/>
              </w:rPr>
              <w:t>D</w:t>
            </w:r>
            <w:r w:rsidRPr="006C4BDB">
              <w:rPr>
                <w:b/>
                <w:bCs/>
                <w:sz w:val="28"/>
                <w:lang w:val="ru-RU"/>
              </w:rPr>
              <w:t xml:space="preserve">. Подача и вскрытие заявок </w:t>
            </w:r>
          </w:p>
        </w:tc>
      </w:tr>
      <w:tr w:rsidR="004A2104" w:rsidRPr="00C670ED" w14:paraId="226AB0AA" w14:textId="77777777" w:rsidTr="00F97B50">
        <w:tblPrEx>
          <w:tblBorders>
            <w:insideH w:val="single" w:sz="8" w:space="0" w:color="000000"/>
          </w:tblBorders>
          <w:tblCellMar>
            <w:left w:w="103" w:type="dxa"/>
            <w:right w:w="103" w:type="dxa"/>
          </w:tblCellMar>
        </w:tblPrEx>
        <w:tc>
          <w:tcPr>
            <w:tcW w:w="1620" w:type="dxa"/>
          </w:tcPr>
          <w:p w14:paraId="748C3F01" w14:textId="77777777" w:rsidR="004A2104" w:rsidRPr="006C4BDB" w:rsidRDefault="004A2104" w:rsidP="00F97B50">
            <w:pPr>
              <w:keepLines/>
              <w:spacing w:before="120"/>
              <w:rPr>
                <w:b/>
                <w:bCs/>
              </w:rPr>
            </w:pPr>
            <w:r w:rsidRPr="006C4BDB">
              <w:rPr>
                <w:b/>
                <w:lang w:val="ru-RU"/>
              </w:rPr>
              <w:t xml:space="preserve">п. </w:t>
            </w:r>
            <w:r w:rsidRPr="006C4BDB">
              <w:rPr>
                <w:b/>
                <w:bCs/>
              </w:rPr>
              <w:t xml:space="preserve">22.1 </w:t>
            </w:r>
          </w:p>
          <w:p w14:paraId="4359FD6D" w14:textId="77777777" w:rsidR="004A2104" w:rsidRPr="006C4BDB" w:rsidRDefault="004A2104" w:rsidP="00F97B50">
            <w:pPr>
              <w:keepLines/>
              <w:spacing w:before="120"/>
              <w:rPr>
                <w:b/>
                <w:bCs/>
              </w:rPr>
            </w:pPr>
          </w:p>
        </w:tc>
        <w:tc>
          <w:tcPr>
            <w:tcW w:w="7470" w:type="dxa"/>
          </w:tcPr>
          <w:p w14:paraId="6E5C265F" w14:textId="77777777" w:rsidR="004A2104" w:rsidRPr="006C4BDB" w:rsidRDefault="004A2104" w:rsidP="00F97B50">
            <w:pPr>
              <w:tabs>
                <w:tab w:val="right" w:pos="7254"/>
              </w:tabs>
              <w:spacing w:before="120" w:after="120"/>
              <w:rPr>
                <w:b/>
                <w:u w:val="single"/>
                <w:lang w:val="ru-RU"/>
              </w:rPr>
            </w:pPr>
            <w:r w:rsidRPr="006C4BDB">
              <w:rPr>
                <w:lang w:val="ru-RU"/>
              </w:rPr>
              <w:t>Адрес Покупателя</w:t>
            </w:r>
            <w:r w:rsidRPr="006C4BDB">
              <w:rPr>
                <w:b/>
                <w:u w:val="single"/>
                <w:lang w:val="ru-RU"/>
              </w:rPr>
              <w:t xml:space="preserve"> только для подачи заявки на участие в торгах:</w:t>
            </w:r>
          </w:p>
          <w:p w14:paraId="6038FA4E" w14:textId="7CC9F01F" w:rsidR="004A2104" w:rsidRPr="006C4BDB" w:rsidRDefault="004A2104" w:rsidP="00F97B50">
            <w:pPr>
              <w:tabs>
                <w:tab w:val="right" w:pos="7254"/>
              </w:tabs>
              <w:spacing w:before="120" w:after="120"/>
              <w:rPr>
                <w:i/>
                <w:lang w:val="ru-RU"/>
              </w:rPr>
            </w:pPr>
            <w:r w:rsidRPr="006C4BDB">
              <w:rPr>
                <w:b/>
                <w:i/>
                <w:lang w:val="ru-RU"/>
              </w:rPr>
              <w:t>[Этот адрес может совпадать или отличаться от адреса, указанного в пункте</w:t>
            </w:r>
            <w:r w:rsidRPr="006C4BDB" w:rsidDel="00142AC1">
              <w:rPr>
                <w:b/>
                <w:i/>
                <w:lang w:val="ru-RU"/>
              </w:rPr>
              <w:t xml:space="preserve"> </w:t>
            </w:r>
            <w:r w:rsidRPr="006C4BDB">
              <w:rPr>
                <w:b/>
                <w:i/>
                <w:lang w:val="ru-RU"/>
              </w:rPr>
              <w:t xml:space="preserve">7.1 ИУТ, в качестве адреса для направления запросов о разъяснении положений </w:t>
            </w:r>
            <w:r w:rsidR="001366AD">
              <w:rPr>
                <w:b/>
                <w:i/>
                <w:lang w:val="ru-RU"/>
              </w:rPr>
              <w:t>Тендерной документации</w:t>
            </w:r>
            <w:r w:rsidRPr="006C4BDB">
              <w:rPr>
                <w:b/>
                <w:i/>
                <w:lang w:val="ru-RU"/>
              </w:rPr>
              <w:t>]</w:t>
            </w:r>
          </w:p>
          <w:p w14:paraId="04E75C7B" w14:textId="77777777" w:rsidR="004A2104" w:rsidRPr="006C4BDB" w:rsidRDefault="004A2104" w:rsidP="00F97B50">
            <w:pPr>
              <w:tabs>
                <w:tab w:val="right" w:pos="7254"/>
              </w:tabs>
              <w:spacing w:before="120" w:after="120"/>
              <w:rPr>
                <w:b/>
                <w:i/>
                <w:lang w:val="ru-RU"/>
              </w:rPr>
            </w:pPr>
            <w:r w:rsidRPr="006C4BDB">
              <w:rPr>
                <w:lang w:val="ru-RU"/>
              </w:rPr>
              <w:t xml:space="preserve">Адресат: </w:t>
            </w:r>
            <w:r w:rsidRPr="006C4BDB">
              <w:rPr>
                <w:b/>
                <w:i/>
                <w:lang w:val="ru-RU"/>
              </w:rPr>
              <w:t>[указать полное наименование лица, если таковое имеется]</w:t>
            </w:r>
          </w:p>
          <w:p w14:paraId="3AD37B81" w14:textId="77777777" w:rsidR="004A2104" w:rsidRPr="006C4BDB" w:rsidRDefault="004A2104" w:rsidP="00F97B50">
            <w:pPr>
              <w:tabs>
                <w:tab w:val="right" w:pos="7254"/>
              </w:tabs>
              <w:spacing w:before="120" w:after="120"/>
              <w:rPr>
                <w:i/>
                <w:lang w:val="ru-RU"/>
              </w:rPr>
            </w:pPr>
            <w:r w:rsidRPr="006C4BDB">
              <w:rPr>
                <w:lang w:val="ru-RU"/>
              </w:rPr>
              <w:t xml:space="preserve">Адрес: </w:t>
            </w:r>
            <w:r w:rsidRPr="006C4BDB">
              <w:rPr>
                <w:i/>
                <w:lang w:val="ru-RU"/>
              </w:rPr>
              <w:t>[</w:t>
            </w:r>
            <w:r w:rsidRPr="006C4BDB">
              <w:rPr>
                <w:b/>
                <w:i/>
                <w:lang w:val="ru-RU"/>
              </w:rPr>
              <w:t>указать</w:t>
            </w:r>
            <w:r w:rsidRPr="006C4BDB">
              <w:rPr>
                <w:i/>
                <w:lang w:val="ru-RU"/>
              </w:rPr>
              <w:t xml:space="preserve"> </w:t>
            </w:r>
            <w:r w:rsidRPr="006C4BDB">
              <w:rPr>
                <w:b/>
                <w:i/>
                <w:lang w:val="ru-RU"/>
              </w:rPr>
              <w:t>наименование улицы и номер дома</w:t>
            </w:r>
            <w:r w:rsidRPr="006C4BDB">
              <w:rPr>
                <w:i/>
                <w:lang w:val="ru-RU"/>
              </w:rPr>
              <w:t>]</w:t>
            </w:r>
          </w:p>
          <w:p w14:paraId="5E35CCC4" w14:textId="77777777" w:rsidR="004A2104" w:rsidRPr="006C4BDB" w:rsidRDefault="004A2104" w:rsidP="00F97B50">
            <w:pPr>
              <w:tabs>
                <w:tab w:val="right" w:pos="7254"/>
              </w:tabs>
              <w:spacing w:before="120" w:after="120"/>
              <w:rPr>
                <w:i/>
                <w:lang w:val="ru-RU"/>
              </w:rPr>
            </w:pPr>
            <w:r w:rsidRPr="006C4BDB">
              <w:rPr>
                <w:lang w:val="ru-RU"/>
              </w:rPr>
              <w:t>Номер этажа / помещения</w:t>
            </w:r>
            <w:r w:rsidRPr="006C4BDB">
              <w:rPr>
                <w:i/>
                <w:lang w:val="ru-RU"/>
              </w:rPr>
              <w:t xml:space="preserve">: </w:t>
            </w:r>
            <w:r w:rsidRPr="006C4BDB">
              <w:rPr>
                <w:b/>
                <w:i/>
                <w:lang w:val="ru-RU"/>
              </w:rPr>
              <w:t>[указать номер этажа и помещения, если таковые имеются]</w:t>
            </w:r>
            <w:r w:rsidRPr="006C4BDB">
              <w:rPr>
                <w:lang w:val="ru-RU"/>
              </w:rPr>
              <w:tab/>
            </w:r>
          </w:p>
          <w:p w14:paraId="50FD714A" w14:textId="77777777" w:rsidR="004A2104" w:rsidRPr="006C4BDB" w:rsidRDefault="004A2104" w:rsidP="00F97B50">
            <w:pPr>
              <w:tabs>
                <w:tab w:val="right" w:pos="7254"/>
              </w:tabs>
              <w:spacing w:before="120" w:after="120"/>
              <w:rPr>
                <w:i/>
                <w:lang w:val="ru-RU"/>
              </w:rPr>
            </w:pPr>
            <w:r w:rsidRPr="006C4BDB">
              <w:rPr>
                <w:lang w:val="ru-RU"/>
              </w:rPr>
              <w:t>Город:</w:t>
            </w:r>
            <w:r w:rsidRPr="006C4BDB">
              <w:rPr>
                <w:i/>
                <w:lang w:val="ru-RU"/>
              </w:rPr>
              <w:t xml:space="preserve"> [</w:t>
            </w:r>
            <w:r w:rsidRPr="006C4BDB">
              <w:rPr>
                <w:b/>
                <w:i/>
                <w:lang w:val="ru-RU"/>
              </w:rPr>
              <w:t>указать название города или населенного пункта</w:t>
            </w:r>
            <w:r w:rsidRPr="006C4BDB">
              <w:rPr>
                <w:i/>
                <w:lang w:val="ru-RU"/>
              </w:rPr>
              <w:t>]</w:t>
            </w:r>
          </w:p>
          <w:p w14:paraId="25F007EA" w14:textId="77777777" w:rsidR="004A2104" w:rsidRPr="006C4BDB" w:rsidRDefault="004A2104" w:rsidP="00F97B50">
            <w:pPr>
              <w:tabs>
                <w:tab w:val="right" w:pos="7254"/>
              </w:tabs>
              <w:spacing w:before="120" w:after="120"/>
              <w:rPr>
                <w:i/>
                <w:lang w:val="ru-RU"/>
              </w:rPr>
            </w:pPr>
            <w:r w:rsidRPr="006C4BDB">
              <w:rPr>
                <w:lang w:val="ru-RU"/>
              </w:rPr>
              <w:t>Почтовый индекс:</w:t>
            </w:r>
            <w:r w:rsidRPr="006C4BDB">
              <w:rPr>
                <w:i/>
                <w:lang w:val="ru-RU"/>
              </w:rPr>
              <w:t xml:space="preserve"> </w:t>
            </w:r>
            <w:r w:rsidRPr="006C4BDB">
              <w:rPr>
                <w:lang w:val="ru-RU"/>
              </w:rPr>
              <w:t>[</w:t>
            </w:r>
            <w:r w:rsidRPr="006C4BDB">
              <w:rPr>
                <w:b/>
                <w:i/>
                <w:lang w:val="ru-RU"/>
              </w:rPr>
              <w:t>указать почтовый индекс, если таковой имеется</w:t>
            </w:r>
            <w:r w:rsidRPr="006C4BDB">
              <w:rPr>
                <w:i/>
                <w:lang w:val="ru-RU"/>
              </w:rPr>
              <w:t>]</w:t>
            </w:r>
          </w:p>
          <w:p w14:paraId="046C624B" w14:textId="77777777" w:rsidR="004A2104" w:rsidRPr="006C4BDB" w:rsidRDefault="004A2104" w:rsidP="00F97B50">
            <w:pPr>
              <w:tabs>
                <w:tab w:val="right" w:pos="7254"/>
              </w:tabs>
              <w:spacing w:before="120" w:after="120"/>
              <w:rPr>
                <w:i/>
                <w:lang w:val="ru-RU"/>
              </w:rPr>
            </w:pPr>
            <w:r w:rsidRPr="006C4BDB">
              <w:rPr>
                <w:lang w:val="ru-RU"/>
              </w:rPr>
              <w:t xml:space="preserve">Страна: </w:t>
            </w:r>
            <w:r w:rsidRPr="006C4BDB">
              <w:rPr>
                <w:i/>
                <w:lang w:val="ru-RU"/>
              </w:rPr>
              <w:t>[</w:t>
            </w:r>
            <w:r w:rsidRPr="006C4BDB">
              <w:rPr>
                <w:b/>
                <w:i/>
                <w:lang w:val="ru-RU"/>
              </w:rPr>
              <w:t>указать название страны</w:t>
            </w:r>
            <w:r w:rsidRPr="006C4BDB">
              <w:rPr>
                <w:i/>
                <w:lang w:val="ru-RU"/>
              </w:rPr>
              <w:t>]</w:t>
            </w:r>
          </w:p>
          <w:p w14:paraId="4D039942" w14:textId="77777777" w:rsidR="004A2104" w:rsidRPr="006C4BDB" w:rsidRDefault="004A2104" w:rsidP="00F97B50">
            <w:pPr>
              <w:keepLines/>
              <w:tabs>
                <w:tab w:val="right" w:pos="7254"/>
              </w:tabs>
              <w:spacing w:before="60" w:after="60"/>
              <w:rPr>
                <w:lang w:val="ru-RU"/>
              </w:rPr>
            </w:pPr>
            <w:r w:rsidRPr="006C4BDB">
              <w:rPr>
                <w:b/>
                <w:lang w:val="ru-RU"/>
              </w:rPr>
              <w:t xml:space="preserve">Крайний срок подачи заявок на участие в торгах: </w:t>
            </w:r>
          </w:p>
          <w:p w14:paraId="1E1B53CB" w14:textId="77777777" w:rsidR="004A2104" w:rsidRPr="006C4BDB" w:rsidRDefault="004A2104" w:rsidP="00F97B50">
            <w:pPr>
              <w:keepLines/>
              <w:spacing w:before="60" w:after="60"/>
              <w:rPr>
                <w:b/>
                <w:lang w:val="ru-RU"/>
              </w:rPr>
            </w:pPr>
            <w:r w:rsidRPr="006C4BDB">
              <w:rPr>
                <w:lang w:val="ru-RU"/>
              </w:rPr>
              <w:t>Дата:</w:t>
            </w:r>
            <w:r w:rsidRPr="006C4BDB">
              <w:rPr>
                <w:b/>
                <w:lang w:val="ru-RU"/>
              </w:rPr>
              <w:t xml:space="preserve"> </w:t>
            </w:r>
            <w:r w:rsidRPr="006C4BDB">
              <w:rPr>
                <w:b/>
                <w:i/>
                <w:lang w:val="ru-RU"/>
              </w:rPr>
              <w:t>[указать число, месяц и год, напр. 01 января 2019 г.]</w:t>
            </w:r>
          </w:p>
          <w:p w14:paraId="196A4BEB" w14:textId="77777777" w:rsidR="004A2104" w:rsidRPr="006C4BDB" w:rsidRDefault="004A2104" w:rsidP="00F97B50">
            <w:pPr>
              <w:keepLines/>
              <w:tabs>
                <w:tab w:val="right" w:pos="7254"/>
              </w:tabs>
              <w:spacing w:before="60" w:after="60"/>
              <w:rPr>
                <w:i/>
                <w:u w:val="single"/>
                <w:lang w:val="ru-RU"/>
              </w:rPr>
            </w:pPr>
            <w:r w:rsidRPr="006C4BDB">
              <w:rPr>
                <w:lang w:val="ru-RU"/>
              </w:rPr>
              <w:t xml:space="preserve">Время: </w:t>
            </w:r>
            <w:r w:rsidRPr="006C4BDB">
              <w:rPr>
                <w:b/>
                <w:i/>
                <w:lang w:val="ru-RU"/>
              </w:rPr>
              <w:t>[указать время суток, напр., 10:30 или 22.30</w:t>
            </w:r>
            <w:r w:rsidRPr="006C4BDB">
              <w:rPr>
                <w:i/>
                <w:lang w:val="ru-RU"/>
              </w:rPr>
              <w:t>]</w:t>
            </w:r>
          </w:p>
          <w:p w14:paraId="1DEF408D" w14:textId="77777777" w:rsidR="004A2104" w:rsidRPr="006C4BDB" w:rsidRDefault="004A2104" w:rsidP="00F97B50">
            <w:pPr>
              <w:keepLines/>
              <w:suppressAutoHyphens/>
              <w:spacing w:after="200"/>
              <w:rPr>
                <w:b/>
                <w:i/>
                <w:spacing w:val="-4"/>
                <w:lang w:val="ru-RU"/>
              </w:rPr>
            </w:pPr>
            <w:r w:rsidRPr="006C4BDB">
              <w:rPr>
                <w:b/>
                <w:i/>
                <w:spacing w:val="-4"/>
                <w:lang w:val="ru-RU"/>
              </w:rPr>
              <w:lastRenderedPageBreak/>
              <w:t>[Дата и время должны совпадать с указанными в Приглашении к участию в торгах, если впоследствии они не были изменены в соответствии с пунктом 22.2].</w:t>
            </w:r>
          </w:p>
          <w:p w14:paraId="7E8C3451" w14:textId="77777777" w:rsidR="004A2104" w:rsidRPr="006C4BDB" w:rsidRDefault="004A2104" w:rsidP="00F97B50">
            <w:pPr>
              <w:keepLines/>
              <w:tabs>
                <w:tab w:val="right" w:pos="7254"/>
              </w:tabs>
              <w:spacing w:before="60" w:after="60"/>
              <w:rPr>
                <w:lang w:val="ru-RU"/>
              </w:rPr>
            </w:pPr>
            <w:r w:rsidRPr="006C4BDB">
              <w:rPr>
                <w:lang w:val="ru-RU"/>
              </w:rPr>
              <w:t xml:space="preserve">В данных торгах </w:t>
            </w:r>
            <w:r w:rsidRPr="006C4BDB">
              <w:rPr>
                <w:b/>
                <w:i/>
                <w:lang w:val="ru-RU"/>
              </w:rPr>
              <w:t>[указать «предусмотрена» или «не предусмотрена»]</w:t>
            </w:r>
            <w:r w:rsidRPr="006C4BDB">
              <w:rPr>
                <w:lang w:val="ru-RU"/>
              </w:rPr>
              <w:t xml:space="preserve"> возможность подачи заявок участниками в электронном виде. </w:t>
            </w:r>
          </w:p>
          <w:p w14:paraId="63BFF21F" w14:textId="77777777" w:rsidR="004A2104" w:rsidRPr="006C4BDB" w:rsidRDefault="004A2104" w:rsidP="00F97B50">
            <w:pPr>
              <w:keepLines/>
              <w:tabs>
                <w:tab w:val="right" w:pos="7254"/>
              </w:tabs>
              <w:spacing w:before="60" w:after="60"/>
              <w:rPr>
                <w:b/>
                <w:i/>
                <w:lang w:val="ru-RU"/>
              </w:rPr>
            </w:pPr>
            <w:r w:rsidRPr="006C4BDB">
              <w:rPr>
                <w:b/>
                <w:i/>
                <w:lang w:val="ru-RU"/>
              </w:rPr>
              <w:t>[Следующее положение и необходимая соответствующая информация применяются только в том случае, если в торгах предусмотрена возможность подачи заявок в электронном виде. В противном случае положение следует опустить].</w:t>
            </w:r>
          </w:p>
          <w:p w14:paraId="55B88247" w14:textId="77777777" w:rsidR="004A2104" w:rsidRPr="006C4BDB" w:rsidRDefault="004A2104" w:rsidP="00F97B50">
            <w:pPr>
              <w:keepLines/>
              <w:tabs>
                <w:tab w:val="right" w:pos="7254"/>
              </w:tabs>
              <w:spacing w:before="120" w:after="120"/>
              <w:rPr>
                <w:lang w:val="ru-RU"/>
              </w:rPr>
            </w:pPr>
            <w:r w:rsidRPr="006C4BDB">
              <w:rPr>
                <w:lang w:val="ru-RU"/>
              </w:rPr>
              <w:t>В случае подачи заявок в электронном виде электронные з</w:t>
            </w:r>
            <w:r>
              <w:rPr>
                <w:lang w:val="ru-RU"/>
              </w:rPr>
              <w:t>аявки должны быть представлены у</w:t>
            </w:r>
            <w:r w:rsidRPr="006C4BDB">
              <w:rPr>
                <w:lang w:val="ru-RU"/>
              </w:rPr>
              <w:t xml:space="preserve">частниками торгов с соблюдением следующих процедур: </w:t>
            </w:r>
            <w:r w:rsidRPr="006C4BDB">
              <w:rPr>
                <w:b/>
                <w:i/>
                <w:lang w:val="ru-RU"/>
              </w:rPr>
              <w:t>[вставить описание порядка подачи электронных заявок].</w:t>
            </w:r>
          </w:p>
        </w:tc>
      </w:tr>
      <w:tr w:rsidR="004A2104" w:rsidRPr="00C670ED" w14:paraId="37347943" w14:textId="77777777" w:rsidTr="00F9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72083F8C" w14:textId="77777777" w:rsidR="004A2104" w:rsidRPr="006C4BDB" w:rsidRDefault="004A2104" w:rsidP="00F97B50">
            <w:pPr>
              <w:keepLines/>
              <w:tabs>
                <w:tab w:val="right" w:pos="7434"/>
              </w:tabs>
              <w:spacing w:before="60" w:after="60"/>
              <w:rPr>
                <w:b/>
              </w:rPr>
            </w:pPr>
            <w:r w:rsidRPr="006C4BDB">
              <w:rPr>
                <w:b/>
                <w:lang w:val="ru-RU"/>
              </w:rPr>
              <w:lastRenderedPageBreak/>
              <w:t xml:space="preserve">п. </w:t>
            </w:r>
            <w:r w:rsidRPr="006C4BDB">
              <w:rPr>
                <w:b/>
              </w:rPr>
              <w:t>25.1</w:t>
            </w:r>
          </w:p>
        </w:tc>
        <w:tc>
          <w:tcPr>
            <w:tcW w:w="7470" w:type="dxa"/>
          </w:tcPr>
          <w:p w14:paraId="417ADD3D" w14:textId="77777777" w:rsidR="004A2104" w:rsidRPr="006C4BDB" w:rsidRDefault="004A2104" w:rsidP="00F97B50">
            <w:pPr>
              <w:keepLines/>
              <w:tabs>
                <w:tab w:val="right" w:pos="7254"/>
              </w:tabs>
              <w:spacing w:before="60" w:after="60"/>
              <w:rPr>
                <w:lang w:val="ru-RU"/>
              </w:rPr>
            </w:pPr>
            <w:r w:rsidRPr="006C4BDB">
              <w:rPr>
                <w:lang w:val="ru-RU"/>
              </w:rPr>
              <w:t>Вскрытие конвертов с заявками на участие в торгах проводится по адресу:</w:t>
            </w:r>
          </w:p>
          <w:p w14:paraId="21863EE9" w14:textId="77777777" w:rsidR="004A2104" w:rsidRPr="006C4BDB" w:rsidRDefault="004A2104" w:rsidP="00F97B50">
            <w:pPr>
              <w:keepLines/>
              <w:spacing w:before="120" w:after="120"/>
              <w:ind w:left="963" w:hanging="963"/>
              <w:rPr>
                <w:b/>
                <w:i/>
                <w:lang w:val="ru-RU"/>
              </w:rPr>
            </w:pPr>
            <w:r w:rsidRPr="006C4BDB">
              <w:rPr>
                <w:lang w:val="ru-RU"/>
              </w:rPr>
              <w:t xml:space="preserve">Название улицы: </w:t>
            </w:r>
            <w:r w:rsidRPr="006C4BDB">
              <w:rPr>
                <w:b/>
                <w:i/>
                <w:lang w:val="ru-RU"/>
              </w:rPr>
              <w:t>[указать название улицы и номер дома]</w:t>
            </w:r>
          </w:p>
          <w:p w14:paraId="36282AA4" w14:textId="77777777" w:rsidR="004A2104" w:rsidRPr="006C4BDB" w:rsidRDefault="004A2104" w:rsidP="00F97B50">
            <w:pPr>
              <w:keepLines/>
              <w:spacing w:before="120" w:after="120"/>
              <w:ind w:left="963" w:hanging="963"/>
              <w:rPr>
                <w:lang w:val="ru-RU"/>
              </w:rPr>
            </w:pPr>
            <w:r w:rsidRPr="006C4BDB">
              <w:rPr>
                <w:lang w:val="ru-RU"/>
              </w:rPr>
              <w:t xml:space="preserve">Номер этажа/помещения: </w:t>
            </w:r>
            <w:r w:rsidRPr="006C4BDB">
              <w:rPr>
                <w:b/>
                <w:i/>
                <w:lang w:val="ru-RU"/>
              </w:rPr>
              <w:t>[указать номер этажа и помещения, если таковые имеются]</w:t>
            </w:r>
          </w:p>
          <w:p w14:paraId="3DF89FAF" w14:textId="77777777" w:rsidR="004A2104" w:rsidRPr="006C4BDB" w:rsidRDefault="004A2104" w:rsidP="00F97B50">
            <w:pPr>
              <w:keepLines/>
              <w:spacing w:before="120" w:after="120"/>
              <w:ind w:left="963" w:hanging="963"/>
              <w:rPr>
                <w:b/>
                <w:i/>
                <w:lang w:val="ru-RU"/>
              </w:rPr>
            </w:pPr>
            <w:r w:rsidRPr="006C4BDB">
              <w:rPr>
                <w:lang w:val="ru-RU"/>
              </w:rPr>
              <w:t xml:space="preserve">Город: </w:t>
            </w:r>
            <w:r w:rsidRPr="006C4BDB">
              <w:rPr>
                <w:b/>
                <w:i/>
                <w:lang w:val="ru-RU"/>
              </w:rPr>
              <w:t>[указать название города или населенного пункта]</w:t>
            </w:r>
          </w:p>
          <w:p w14:paraId="0612C8B5" w14:textId="77777777" w:rsidR="004A2104" w:rsidRPr="006C4BDB" w:rsidRDefault="004A2104" w:rsidP="00F97B50">
            <w:pPr>
              <w:keepLines/>
              <w:spacing w:before="120" w:after="120"/>
              <w:ind w:left="963" w:hanging="963"/>
              <w:rPr>
                <w:b/>
                <w:i/>
                <w:lang w:val="ru-RU"/>
              </w:rPr>
            </w:pPr>
            <w:r w:rsidRPr="006C4BDB">
              <w:rPr>
                <w:lang w:val="ru-RU"/>
              </w:rPr>
              <w:t>Страна:</w:t>
            </w:r>
            <w:r w:rsidRPr="006C4BDB">
              <w:rPr>
                <w:b/>
                <w:i/>
                <w:lang w:val="ru-RU"/>
              </w:rPr>
              <w:t xml:space="preserve"> [указать название страны]</w:t>
            </w:r>
          </w:p>
          <w:p w14:paraId="19AA69D9" w14:textId="77777777" w:rsidR="004A2104" w:rsidRPr="006C4BDB" w:rsidRDefault="004A2104" w:rsidP="00F97B50">
            <w:pPr>
              <w:keepLines/>
              <w:spacing w:before="60" w:after="60"/>
              <w:rPr>
                <w:b/>
                <w:lang w:val="ru-RU"/>
              </w:rPr>
            </w:pPr>
            <w:r w:rsidRPr="006C4BDB">
              <w:rPr>
                <w:lang w:val="ru-RU"/>
              </w:rPr>
              <w:t>Дата:</w:t>
            </w:r>
            <w:r w:rsidRPr="006C4BDB">
              <w:rPr>
                <w:b/>
                <w:lang w:val="ru-RU"/>
              </w:rPr>
              <w:t xml:space="preserve"> </w:t>
            </w:r>
            <w:r w:rsidRPr="006C4BDB">
              <w:rPr>
                <w:b/>
                <w:i/>
                <w:lang w:val="ru-RU"/>
              </w:rPr>
              <w:t>[указать число, месяц и год, напр. 15 июня 2019 г.]</w:t>
            </w:r>
          </w:p>
          <w:p w14:paraId="39AB761C" w14:textId="77777777" w:rsidR="004A2104" w:rsidRPr="006C4BDB" w:rsidRDefault="004A2104" w:rsidP="00F97B50">
            <w:pPr>
              <w:keepLines/>
              <w:tabs>
                <w:tab w:val="right" w:pos="7254"/>
              </w:tabs>
              <w:spacing w:before="60" w:after="60"/>
              <w:rPr>
                <w:b/>
                <w:i/>
                <w:lang w:val="ru-RU"/>
              </w:rPr>
            </w:pPr>
            <w:r w:rsidRPr="006C4BDB">
              <w:rPr>
                <w:lang w:val="ru-RU"/>
              </w:rPr>
              <w:t xml:space="preserve">Время: </w:t>
            </w:r>
            <w:r w:rsidRPr="006C4BDB">
              <w:rPr>
                <w:b/>
                <w:i/>
                <w:lang w:val="ru-RU"/>
              </w:rPr>
              <w:t>[указать время суток, напр., 10:30 или 22.30</w:t>
            </w:r>
            <w:r w:rsidRPr="006C4BDB">
              <w:rPr>
                <w:i/>
                <w:lang w:val="ru-RU"/>
              </w:rPr>
              <w:t xml:space="preserve">] </w:t>
            </w:r>
            <w:r w:rsidRPr="006C4BDB">
              <w:rPr>
                <w:b/>
                <w:i/>
                <w:lang w:val="ru-RU"/>
              </w:rPr>
              <w:t>[</w:t>
            </w:r>
            <w:r w:rsidRPr="006C4BDB">
              <w:rPr>
                <w:b/>
                <w:i/>
                <w:spacing w:val="-4"/>
                <w:lang w:val="ru-RU"/>
              </w:rPr>
              <w:t>Дата и время должны совпадать с крайним сроком подачи заявок на участие в торгах</w:t>
            </w:r>
            <w:r w:rsidRPr="006C4BDB">
              <w:rPr>
                <w:b/>
                <w:i/>
                <w:lang w:val="ru-RU"/>
              </w:rPr>
              <w:t xml:space="preserve"> (пункт 22)]</w:t>
            </w:r>
          </w:p>
          <w:p w14:paraId="01DEE691" w14:textId="77777777" w:rsidR="004A2104" w:rsidRPr="006C4BDB" w:rsidRDefault="004A2104" w:rsidP="00F97B50">
            <w:pPr>
              <w:keepLines/>
              <w:tabs>
                <w:tab w:val="right" w:pos="7254"/>
              </w:tabs>
              <w:spacing w:before="60" w:after="60"/>
              <w:rPr>
                <w:b/>
                <w:i/>
                <w:lang w:val="ru-RU"/>
              </w:rPr>
            </w:pPr>
            <w:r w:rsidRPr="006C4BDB">
              <w:rPr>
                <w:b/>
                <w:i/>
                <w:lang w:val="ru-RU"/>
              </w:rPr>
              <w:t>[Следующее положение и необходимая соответствующая информация применяются только в том случае, если в торгах предусмотрена возможность подачи заявок в электронном виде. В</w:t>
            </w:r>
            <w:r w:rsidRPr="006C4BDB">
              <w:rPr>
                <w:b/>
                <w:i/>
              </w:rPr>
              <w:t> </w:t>
            </w:r>
            <w:r w:rsidRPr="006C4BDB">
              <w:rPr>
                <w:b/>
                <w:i/>
                <w:lang w:val="ru-RU"/>
              </w:rPr>
              <w:t>противном случае положение следует опустить].</w:t>
            </w:r>
          </w:p>
          <w:p w14:paraId="5F400CB6" w14:textId="77777777" w:rsidR="004A2104" w:rsidRPr="006C4BDB" w:rsidRDefault="004A2104" w:rsidP="00F97B50">
            <w:pPr>
              <w:keepLines/>
              <w:tabs>
                <w:tab w:val="right" w:pos="7254"/>
              </w:tabs>
              <w:spacing w:before="60" w:after="60"/>
              <w:rPr>
                <w:b/>
                <w:i/>
                <w:lang w:val="ru-RU"/>
              </w:rPr>
            </w:pPr>
            <w:r w:rsidRPr="006C4BDB">
              <w:rPr>
                <w:lang w:val="ru-RU"/>
              </w:rPr>
              <w:t xml:space="preserve">В случае подачи заявок в электронном виде вскрытие электронных заявок осуществляется с соблюдением следующих процедур: </w:t>
            </w:r>
            <w:r w:rsidRPr="006C4BDB">
              <w:rPr>
                <w:b/>
                <w:i/>
                <w:lang w:val="ru-RU"/>
              </w:rPr>
              <w:t>[вставить описание порядка вскрытия электронных заявок].</w:t>
            </w:r>
          </w:p>
        </w:tc>
      </w:tr>
      <w:tr w:rsidR="004A2104" w:rsidRPr="00C670ED" w14:paraId="59AFC485" w14:textId="77777777" w:rsidTr="00F9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731CD355" w14:textId="77777777" w:rsidR="004A2104" w:rsidRPr="006C4BDB" w:rsidRDefault="004A2104" w:rsidP="00F97B50">
            <w:pPr>
              <w:keepLines/>
              <w:tabs>
                <w:tab w:val="right" w:pos="7434"/>
              </w:tabs>
              <w:spacing w:before="60" w:after="60"/>
              <w:rPr>
                <w:b/>
              </w:rPr>
            </w:pPr>
            <w:r w:rsidRPr="006C4BDB">
              <w:rPr>
                <w:b/>
                <w:lang w:val="ru-RU"/>
              </w:rPr>
              <w:t xml:space="preserve">п. </w:t>
            </w:r>
            <w:r w:rsidRPr="006C4BDB">
              <w:rPr>
                <w:b/>
              </w:rPr>
              <w:t>25.6</w:t>
            </w:r>
          </w:p>
        </w:tc>
        <w:tc>
          <w:tcPr>
            <w:tcW w:w="7470" w:type="dxa"/>
          </w:tcPr>
          <w:p w14:paraId="33E45579" w14:textId="77777777" w:rsidR="004A2104" w:rsidRPr="006C4BDB" w:rsidRDefault="004A2104" w:rsidP="00F97B50">
            <w:pPr>
              <w:keepLines/>
              <w:tabs>
                <w:tab w:val="right" w:pos="7254"/>
              </w:tabs>
              <w:spacing w:before="60" w:after="60"/>
              <w:rPr>
                <w:highlight w:val="yellow"/>
                <w:lang w:val="ru-RU"/>
              </w:rPr>
            </w:pPr>
            <w:r>
              <w:rPr>
                <w:lang w:val="ru-RU"/>
              </w:rPr>
              <w:t>Заявка и В</w:t>
            </w:r>
            <w:r w:rsidRPr="006C4BDB">
              <w:rPr>
                <w:lang w:val="ru-RU"/>
              </w:rPr>
              <w:t xml:space="preserve">едомости цен должны быть помечены инициалами _______ </w:t>
            </w:r>
            <w:r w:rsidRPr="006C4BDB">
              <w:rPr>
                <w:b/>
                <w:i/>
                <w:lang w:val="ru-RU"/>
              </w:rPr>
              <w:t>[указать количество]</w:t>
            </w:r>
            <w:r w:rsidRPr="006C4BDB">
              <w:rPr>
                <w:lang w:val="ru-RU"/>
              </w:rPr>
              <w:t xml:space="preserve"> представителей Покуп</w:t>
            </w:r>
            <w:r>
              <w:rPr>
                <w:lang w:val="ru-RU"/>
              </w:rPr>
              <w:t>ателя, осуществляющих вскрытие К</w:t>
            </w:r>
            <w:r w:rsidRPr="006C4BDB">
              <w:rPr>
                <w:lang w:val="ru-RU"/>
              </w:rPr>
              <w:t xml:space="preserve">онкурсных предложений. _________________ </w:t>
            </w:r>
            <w:r w:rsidRPr="006C4BDB">
              <w:rPr>
                <w:b/>
                <w:i/>
                <w:iCs/>
                <w:lang w:val="ru-RU"/>
              </w:rPr>
              <w:t xml:space="preserve">[Указать процедуру: </w:t>
            </w:r>
            <w:r>
              <w:rPr>
                <w:b/>
                <w:i/>
                <w:lang w:val="ru-RU"/>
              </w:rPr>
              <w:t>Например: Каждое К</w:t>
            </w:r>
            <w:r w:rsidRPr="006C4BDB">
              <w:rPr>
                <w:b/>
                <w:i/>
                <w:lang w:val="ru-RU"/>
              </w:rPr>
              <w:t>онкурсное предложение помечается инициалами всех представителей и нумеруется; любое изменение стоимости позиции или общей цены помечается инициалами представителя Покупателя и т.д.].</w:t>
            </w:r>
          </w:p>
        </w:tc>
      </w:tr>
      <w:tr w:rsidR="004A2104" w:rsidRPr="00C670ED" w14:paraId="56AD11B0" w14:textId="77777777" w:rsidTr="00F9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14:paraId="4712F9AF" w14:textId="77777777" w:rsidR="004A2104" w:rsidRPr="00BE5EB2" w:rsidRDefault="004A2104" w:rsidP="00F97B50">
            <w:pPr>
              <w:keepLines/>
              <w:tabs>
                <w:tab w:val="right" w:pos="7254"/>
              </w:tabs>
              <w:spacing w:before="60" w:after="60"/>
              <w:jc w:val="center"/>
              <w:rPr>
                <w:b/>
                <w:sz w:val="28"/>
                <w:szCs w:val="28"/>
                <w:lang w:val="ru-RU"/>
              </w:rPr>
            </w:pPr>
          </w:p>
          <w:p w14:paraId="5AAA69E3" w14:textId="396B58B2" w:rsidR="004A2104" w:rsidRPr="00996634" w:rsidRDefault="004A2104" w:rsidP="00F97B50">
            <w:pPr>
              <w:keepLines/>
              <w:tabs>
                <w:tab w:val="right" w:pos="7254"/>
              </w:tabs>
              <w:spacing w:before="60" w:after="60"/>
              <w:jc w:val="center"/>
              <w:rPr>
                <w:b/>
                <w:sz w:val="28"/>
                <w:szCs w:val="28"/>
                <w:lang w:val="ru-RU"/>
              </w:rPr>
            </w:pPr>
            <w:r w:rsidRPr="00996634">
              <w:rPr>
                <w:b/>
                <w:sz w:val="28"/>
                <w:szCs w:val="28"/>
              </w:rPr>
              <w:lastRenderedPageBreak/>
              <w:t>E</w:t>
            </w:r>
            <w:r w:rsidRPr="00996634">
              <w:rPr>
                <w:b/>
                <w:sz w:val="28"/>
                <w:szCs w:val="28"/>
                <w:lang w:val="ru-RU"/>
              </w:rPr>
              <w:t xml:space="preserve">. Оценка и </w:t>
            </w:r>
            <w:r w:rsidR="008F6E82">
              <w:rPr>
                <w:b/>
                <w:sz w:val="28"/>
                <w:szCs w:val="28"/>
                <w:lang w:val="ru-RU"/>
              </w:rPr>
              <w:t>сравнение</w:t>
            </w:r>
            <w:r w:rsidR="008F6E82" w:rsidRPr="00996634">
              <w:rPr>
                <w:b/>
                <w:sz w:val="28"/>
                <w:szCs w:val="28"/>
                <w:lang w:val="ru-RU"/>
              </w:rPr>
              <w:t xml:space="preserve"> </w:t>
            </w:r>
            <w:r w:rsidR="00B35C5F">
              <w:rPr>
                <w:b/>
                <w:sz w:val="28"/>
                <w:szCs w:val="28"/>
                <w:lang w:val="ru-RU"/>
              </w:rPr>
              <w:t xml:space="preserve">конкурсных </w:t>
            </w:r>
            <w:r w:rsidRPr="00996634">
              <w:rPr>
                <w:b/>
                <w:sz w:val="28"/>
                <w:szCs w:val="28"/>
                <w:lang w:val="ru-RU"/>
              </w:rPr>
              <w:t>заявок</w:t>
            </w:r>
          </w:p>
        </w:tc>
      </w:tr>
      <w:tr w:rsidR="004A2104" w:rsidRPr="00C670ED" w14:paraId="0CA9630F" w14:textId="77777777" w:rsidTr="00F9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488C802D" w14:textId="77777777" w:rsidR="004A2104" w:rsidRPr="006C4BDB" w:rsidRDefault="004A2104" w:rsidP="00F97B50">
            <w:pPr>
              <w:keepLines/>
              <w:tabs>
                <w:tab w:val="right" w:pos="7434"/>
              </w:tabs>
              <w:spacing w:before="60" w:after="60"/>
              <w:rPr>
                <w:b/>
              </w:rPr>
            </w:pPr>
            <w:r w:rsidRPr="006C4BDB">
              <w:rPr>
                <w:b/>
                <w:lang w:val="ru-RU"/>
              </w:rPr>
              <w:lastRenderedPageBreak/>
              <w:t xml:space="preserve">п. </w:t>
            </w:r>
            <w:r w:rsidRPr="006C4BDB">
              <w:rPr>
                <w:b/>
              </w:rPr>
              <w:t>30.3</w:t>
            </w:r>
          </w:p>
        </w:tc>
        <w:tc>
          <w:tcPr>
            <w:tcW w:w="7470" w:type="dxa"/>
          </w:tcPr>
          <w:p w14:paraId="511E261F" w14:textId="77777777" w:rsidR="004A2104" w:rsidRPr="006C4BDB" w:rsidRDefault="004A2104" w:rsidP="00F97B50">
            <w:pPr>
              <w:keepLines/>
              <w:tabs>
                <w:tab w:val="right" w:pos="7254"/>
              </w:tabs>
              <w:spacing w:before="60" w:after="60"/>
              <w:rPr>
                <w:color w:val="000000" w:themeColor="text1"/>
                <w:lang w:val="ru-RU"/>
              </w:rPr>
            </w:pPr>
            <w:r w:rsidRPr="006C4BDB">
              <w:rPr>
                <w:color w:val="000000" w:themeColor="text1"/>
                <w:lang w:val="ru-RU"/>
              </w:rPr>
              <w:t xml:space="preserve">Корректировка цены заявки должна быть основана на _____________ </w:t>
            </w:r>
            <w:r w:rsidRPr="006C4BDB">
              <w:rPr>
                <w:b/>
                <w:i/>
                <w:color w:val="000000" w:themeColor="text1"/>
                <w:lang w:val="ru-RU"/>
              </w:rPr>
              <w:t>(указать «средней» или «самой высокой»)</w:t>
            </w:r>
            <w:r w:rsidRPr="006C4BDB">
              <w:rPr>
                <w:color w:val="000000" w:themeColor="text1"/>
                <w:lang w:val="ru-RU"/>
              </w:rPr>
              <w:t xml:space="preserve"> цене позиции или </w:t>
            </w:r>
            <w:r>
              <w:rPr>
                <w:color w:val="000000" w:themeColor="text1"/>
                <w:lang w:val="ru-RU"/>
              </w:rPr>
              <w:t>компонента, указанной в других З</w:t>
            </w:r>
            <w:r w:rsidRPr="006C4BDB">
              <w:rPr>
                <w:color w:val="000000" w:themeColor="text1"/>
                <w:lang w:val="ru-RU"/>
              </w:rPr>
              <w:t>аявках, существенн</w:t>
            </w:r>
            <w:r>
              <w:rPr>
                <w:color w:val="000000" w:themeColor="text1"/>
                <w:lang w:val="ru-RU"/>
              </w:rPr>
              <w:t>ым образом</w:t>
            </w:r>
            <w:r w:rsidRPr="006C4BDB">
              <w:rPr>
                <w:color w:val="000000" w:themeColor="text1"/>
                <w:lang w:val="ru-RU"/>
              </w:rPr>
              <w:t xml:space="preserve"> отвечающих требованиям. Если цена позиции или компонента не может быть определена на основе цен других существенным </w:t>
            </w:r>
            <w:r>
              <w:rPr>
                <w:color w:val="000000" w:themeColor="text1"/>
                <w:lang w:val="ru-RU"/>
              </w:rPr>
              <w:t>образом отвечающих требованиям З</w:t>
            </w:r>
            <w:r w:rsidRPr="006C4BDB">
              <w:rPr>
                <w:color w:val="000000" w:themeColor="text1"/>
                <w:lang w:val="ru-RU"/>
              </w:rPr>
              <w:t>аявок, Покупатель должен использовать свою оптимальную оценку.</w:t>
            </w:r>
          </w:p>
        </w:tc>
      </w:tr>
      <w:tr w:rsidR="004A2104" w:rsidRPr="00C670ED" w14:paraId="1C429D0B" w14:textId="77777777" w:rsidTr="00F9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5949EA39" w14:textId="77777777" w:rsidR="004A2104" w:rsidRPr="006C4BDB" w:rsidRDefault="004A2104" w:rsidP="00F97B50">
            <w:pPr>
              <w:keepLines/>
              <w:tabs>
                <w:tab w:val="right" w:pos="7434"/>
              </w:tabs>
              <w:spacing w:before="60" w:after="60"/>
              <w:rPr>
                <w:b/>
              </w:rPr>
            </w:pPr>
            <w:r w:rsidRPr="006C4BDB">
              <w:rPr>
                <w:b/>
                <w:lang w:val="ru-RU"/>
              </w:rPr>
              <w:t>ИУТ</w:t>
            </w:r>
            <w:r w:rsidRPr="006C4BDB">
              <w:rPr>
                <w:b/>
              </w:rPr>
              <w:t xml:space="preserve"> 32.1</w:t>
            </w:r>
          </w:p>
          <w:p w14:paraId="03AB7A42" w14:textId="77777777" w:rsidR="004A2104" w:rsidRPr="006C4BDB" w:rsidRDefault="004A2104" w:rsidP="00F97B50">
            <w:pPr>
              <w:keepLines/>
              <w:tabs>
                <w:tab w:val="right" w:pos="7434"/>
              </w:tabs>
              <w:spacing w:before="60" w:after="60"/>
              <w:rPr>
                <w:b/>
                <w:i/>
              </w:rPr>
            </w:pPr>
          </w:p>
        </w:tc>
        <w:tc>
          <w:tcPr>
            <w:tcW w:w="7470" w:type="dxa"/>
          </w:tcPr>
          <w:p w14:paraId="647DD884" w14:textId="77777777" w:rsidR="004A2104" w:rsidRPr="006C4BDB" w:rsidRDefault="004A2104" w:rsidP="00F97B50">
            <w:pPr>
              <w:keepLines/>
              <w:tabs>
                <w:tab w:val="right" w:pos="7254"/>
              </w:tabs>
              <w:spacing w:before="60" w:after="60"/>
              <w:rPr>
                <w:b/>
                <w:i/>
                <w:lang w:val="ru-RU"/>
              </w:rPr>
            </w:pPr>
            <w:r w:rsidRPr="006C4BDB">
              <w:rPr>
                <w:lang w:val="ru-RU"/>
              </w:rPr>
              <w:t xml:space="preserve">Для целей оценки и сопоставления заявок в качестве единой валюты, применяемой для пересчета цен, указанных в различных валютах, будет использоваться: </w:t>
            </w:r>
            <w:r w:rsidRPr="006C4BDB">
              <w:rPr>
                <w:b/>
                <w:i/>
                <w:lang w:val="ru-RU"/>
              </w:rPr>
              <w:t xml:space="preserve">[указать наименование валюты]. </w:t>
            </w:r>
          </w:p>
          <w:p w14:paraId="4AE8360A" w14:textId="77777777" w:rsidR="004A2104" w:rsidRPr="006C4BDB" w:rsidRDefault="004A2104" w:rsidP="00F97B50">
            <w:pPr>
              <w:keepLines/>
              <w:tabs>
                <w:tab w:val="right" w:pos="7254"/>
              </w:tabs>
              <w:spacing w:before="60" w:after="60"/>
              <w:rPr>
                <w:lang w:val="ru-RU"/>
              </w:rPr>
            </w:pPr>
            <w:r w:rsidRPr="006C4BDB">
              <w:rPr>
                <w:lang w:val="ru-RU"/>
              </w:rPr>
              <w:t>Источник данных об обменных курсах</w:t>
            </w:r>
            <w:r w:rsidRPr="006C4BDB">
              <w:rPr>
                <w:b/>
                <w:i/>
                <w:lang w:val="ru-RU"/>
              </w:rPr>
              <w:t xml:space="preserve"> [указать наименование источника данных об обменных курсах (например, Центробанк страны Покупателя)].</w:t>
            </w:r>
          </w:p>
          <w:p w14:paraId="496E01A9" w14:textId="77777777" w:rsidR="004A2104" w:rsidRPr="006C4BDB" w:rsidRDefault="004A2104" w:rsidP="00F97B50">
            <w:pPr>
              <w:keepLines/>
              <w:tabs>
                <w:tab w:val="right" w:pos="7254"/>
              </w:tabs>
              <w:spacing w:before="60" w:after="60"/>
              <w:rPr>
                <w:b/>
                <w:lang w:val="ru-RU"/>
              </w:rPr>
            </w:pPr>
            <w:r w:rsidRPr="006C4BDB">
              <w:rPr>
                <w:lang w:val="ru-RU"/>
              </w:rPr>
              <w:t xml:space="preserve">Дата применяемого обменного курса [указать число/месяц/год, например, </w:t>
            </w:r>
            <w:r w:rsidRPr="006C4BDB">
              <w:rPr>
                <w:b/>
                <w:i/>
                <w:lang w:val="ru-RU"/>
              </w:rPr>
              <w:t xml:space="preserve">01 января 2019 г., не ранее чем за 28 дней </w:t>
            </w:r>
            <w:r>
              <w:rPr>
                <w:b/>
                <w:i/>
                <w:lang w:val="ru-RU"/>
              </w:rPr>
              <w:t>до даты окончания срока подачи З</w:t>
            </w:r>
            <w:r w:rsidRPr="006C4BDB">
              <w:rPr>
                <w:b/>
                <w:i/>
                <w:lang w:val="ru-RU"/>
              </w:rPr>
              <w:t>аявок на участие в торгах и не позднее чем дата истечения срока действия заявки на участие в торгах].</w:t>
            </w:r>
          </w:p>
        </w:tc>
      </w:tr>
      <w:tr w:rsidR="004A2104" w:rsidRPr="00C670ED" w14:paraId="11859812" w14:textId="77777777" w:rsidTr="00F9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428F7102" w14:textId="77777777" w:rsidR="004A2104" w:rsidRPr="006C4BDB" w:rsidRDefault="004A2104" w:rsidP="00F97B50">
            <w:pPr>
              <w:keepLines/>
              <w:tabs>
                <w:tab w:val="right" w:pos="7434"/>
              </w:tabs>
              <w:spacing w:before="60" w:after="60"/>
              <w:rPr>
                <w:b/>
                <w:iCs/>
              </w:rPr>
            </w:pPr>
            <w:r w:rsidRPr="006C4BDB">
              <w:rPr>
                <w:b/>
                <w:lang w:val="ru-RU"/>
              </w:rPr>
              <w:t xml:space="preserve">п. </w:t>
            </w:r>
            <w:r w:rsidRPr="006C4BDB">
              <w:rPr>
                <w:b/>
                <w:iCs/>
              </w:rPr>
              <w:t>33.1</w:t>
            </w:r>
          </w:p>
        </w:tc>
        <w:tc>
          <w:tcPr>
            <w:tcW w:w="7470" w:type="dxa"/>
          </w:tcPr>
          <w:p w14:paraId="13EF348B" w14:textId="77777777" w:rsidR="004A2104" w:rsidRPr="006C4BDB" w:rsidRDefault="004A2104" w:rsidP="00F97B50">
            <w:pPr>
              <w:keepLines/>
              <w:tabs>
                <w:tab w:val="right" w:pos="7254"/>
              </w:tabs>
              <w:spacing w:before="60" w:after="60"/>
              <w:rPr>
                <w:b/>
                <w:i/>
                <w:lang w:val="ru-RU"/>
              </w:rPr>
            </w:pPr>
            <w:r w:rsidRPr="006C4BDB">
              <w:rPr>
                <w:b/>
                <w:i/>
                <w:lang w:val="ru-RU"/>
              </w:rPr>
              <w:t xml:space="preserve">[Следующее положение и необходимая соответствующая информация применяются </w:t>
            </w:r>
            <w:r w:rsidRPr="006C4BDB">
              <w:rPr>
                <w:b/>
                <w:i/>
                <w:u w:val="single"/>
                <w:lang w:val="ru-RU"/>
              </w:rPr>
              <w:t>только в том случае</w:t>
            </w:r>
            <w:r w:rsidRPr="006C4BDB">
              <w:rPr>
                <w:b/>
                <w:i/>
                <w:lang w:val="ru-RU"/>
              </w:rPr>
              <w:t>, если План закупок допускает применение льгот местным производителям и поставщикам и Покупатель намерен применить их к данному договору. В</w:t>
            </w:r>
            <w:r w:rsidRPr="006C4BDB">
              <w:rPr>
                <w:b/>
                <w:i/>
              </w:rPr>
              <w:t> </w:t>
            </w:r>
            <w:r w:rsidRPr="006C4BDB">
              <w:rPr>
                <w:b/>
                <w:i/>
                <w:lang w:val="ru-RU"/>
              </w:rPr>
              <w:t xml:space="preserve">противном случае положение следует опустить]. </w:t>
            </w:r>
          </w:p>
          <w:p w14:paraId="5ABF71AA" w14:textId="77777777" w:rsidR="004A2104" w:rsidRPr="006C4BDB" w:rsidRDefault="004A2104" w:rsidP="00F97B50">
            <w:pPr>
              <w:keepLines/>
              <w:tabs>
                <w:tab w:val="right" w:pos="7254"/>
              </w:tabs>
              <w:spacing w:before="60" w:after="60"/>
              <w:rPr>
                <w:lang w:val="ru-RU"/>
              </w:rPr>
            </w:pPr>
            <w:r w:rsidRPr="006C4BDB">
              <w:rPr>
                <w:lang w:val="ru-RU"/>
              </w:rPr>
              <w:t xml:space="preserve">Льготы местным производителям и поставщикам из стран-членов ИБР </w:t>
            </w:r>
            <w:r w:rsidRPr="006C4BDB">
              <w:rPr>
                <w:b/>
                <w:i/>
                <w:lang w:val="ru-RU"/>
              </w:rPr>
              <w:t xml:space="preserve">[указать «применяется» или «не применяется»].   </w:t>
            </w:r>
          </w:p>
          <w:p w14:paraId="7D78774C" w14:textId="77777777" w:rsidR="004A2104" w:rsidRPr="006C4BDB" w:rsidRDefault="004A2104" w:rsidP="00F97B50">
            <w:pPr>
              <w:keepLines/>
              <w:tabs>
                <w:tab w:val="right" w:pos="7254"/>
              </w:tabs>
              <w:spacing w:before="60" w:after="60"/>
              <w:rPr>
                <w:iCs/>
                <w:highlight w:val="yellow"/>
                <w:u w:val="single"/>
                <w:lang w:val="ru-RU"/>
              </w:rPr>
            </w:pPr>
            <w:r w:rsidRPr="006C4BDB">
              <w:rPr>
                <w:lang w:val="ru-RU"/>
              </w:rPr>
              <w:t xml:space="preserve">В случае применения льгот местным производителям и поставщикам методология их применения должна быть определена в Разделе </w:t>
            </w:r>
            <w:r w:rsidRPr="006C4BDB">
              <w:t>III</w:t>
            </w:r>
            <w:r w:rsidRPr="006C4BDB">
              <w:rPr>
                <w:lang w:val="ru-RU"/>
              </w:rPr>
              <w:t xml:space="preserve"> – «Критерии оценки и квалификационные требования».</w:t>
            </w:r>
          </w:p>
        </w:tc>
      </w:tr>
      <w:tr w:rsidR="004A2104" w:rsidRPr="00C670ED" w14:paraId="5862A8C2" w14:textId="77777777" w:rsidTr="00F97B50">
        <w:tblPrEx>
          <w:tblBorders>
            <w:insideH w:val="single" w:sz="8" w:space="0" w:color="000000"/>
          </w:tblBorders>
          <w:tblCellMar>
            <w:left w:w="103" w:type="dxa"/>
            <w:right w:w="103" w:type="dxa"/>
          </w:tblCellMar>
        </w:tblPrEx>
        <w:tc>
          <w:tcPr>
            <w:tcW w:w="1620" w:type="dxa"/>
          </w:tcPr>
          <w:p w14:paraId="4D27AEF3" w14:textId="77777777" w:rsidR="004A2104" w:rsidRPr="006C4BDB" w:rsidRDefault="004A2104" w:rsidP="00F97B50">
            <w:pPr>
              <w:keepLines/>
              <w:spacing w:before="120"/>
              <w:rPr>
                <w:b/>
                <w:bCs/>
              </w:rPr>
            </w:pPr>
            <w:r w:rsidRPr="006C4BDB">
              <w:rPr>
                <w:b/>
                <w:lang w:val="ru-RU"/>
              </w:rPr>
              <w:t xml:space="preserve">п. </w:t>
            </w:r>
            <w:r w:rsidRPr="006C4BDB">
              <w:rPr>
                <w:b/>
                <w:bCs/>
              </w:rPr>
              <w:t>34.2(a)</w:t>
            </w:r>
          </w:p>
        </w:tc>
        <w:tc>
          <w:tcPr>
            <w:tcW w:w="7470" w:type="dxa"/>
          </w:tcPr>
          <w:p w14:paraId="066F73E7" w14:textId="663680AD" w:rsidR="004A2104" w:rsidRPr="006C4BDB" w:rsidRDefault="004A2104" w:rsidP="00F97B50">
            <w:pPr>
              <w:keepLines/>
              <w:spacing w:after="200"/>
              <w:ind w:left="695" w:hanging="695"/>
              <w:jc w:val="both"/>
              <w:rPr>
                <w:lang w:val="ru-RU"/>
              </w:rPr>
            </w:pPr>
            <w:r w:rsidRPr="006C4BDB">
              <w:rPr>
                <w:lang w:val="ru-RU"/>
              </w:rPr>
              <w:t>Оценка производится в отношении........</w:t>
            </w:r>
            <w:r w:rsidRPr="006C4BDB">
              <w:rPr>
                <w:b/>
                <w:i/>
                <w:lang w:val="ru-RU"/>
              </w:rPr>
              <w:t>[</w:t>
            </w:r>
            <w:r w:rsidRPr="005F57B2">
              <w:rPr>
                <w:i/>
                <w:lang w:val="ru-RU"/>
              </w:rPr>
              <w:t>Выберите позиции или лоты (</w:t>
            </w:r>
            <w:r w:rsidR="00EB24B3">
              <w:rPr>
                <w:i/>
                <w:lang w:val="ru-RU"/>
              </w:rPr>
              <w:t>контракты</w:t>
            </w:r>
            <w:r w:rsidRPr="005F57B2">
              <w:rPr>
                <w:i/>
                <w:lang w:val="ru-RU"/>
              </w:rPr>
              <w:t>)</w:t>
            </w:r>
            <w:r w:rsidRPr="006C4BDB">
              <w:rPr>
                <w:b/>
                <w:i/>
                <w:lang w:val="ru-RU"/>
              </w:rPr>
              <w:t>].</w:t>
            </w:r>
          </w:p>
          <w:p w14:paraId="7CBE0D4D" w14:textId="77777777" w:rsidR="004A2104" w:rsidRPr="006C4BDB" w:rsidRDefault="004A2104" w:rsidP="00F97B50">
            <w:pPr>
              <w:keepLines/>
              <w:spacing w:after="200"/>
              <w:ind w:left="695" w:hanging="695"/>
              <w:jc w:val="both"/>
              <w:rPr>
                <w:iCs/>
                <w:lang w:val="ru-RU"/>
              </w:rPr>
            </w:pPr>
            <w:r w:rsidRPr="006C4BDB">
              <w:rPr>
                <w:iCs/>
                <w:lang w:val="ru-RU"/>
              </w:rPr>
              <w:t xml:space="preserve">Примечание: </w:t>
            </w:r>
          </w:p>
          <w:p w14:paraId="22113F81" w14:textId="77777777" w:rsidR="004A2104" w:rsidRPr="006C4BDB" w:rsidRDefault="004A2104" w:rsidP="00F97B50">
            <w:pPr>
              <w:keepLines/>
              <w:spacing w:after="200"/>
              <w:jc w:val="both"/>
              <w:rPr>
                <w:b/>
                <w:i/>
                <w:lang w:val="ru-RU"/>
              </w:rPr>
            </w:pPr>
            <w:r w:rsidRPr="006C4BDB">
              <w:rPr>
                <w:b/>
                <w:i/>
                <w:lang w:val="ru-RU"/>
              </w:rPr>
              <w:t>[Выберите один из двух приведенных ниже вариантов пункта в зависимости от ситуации:</w:t>
            </w:r>
          </w:p>
          <w:p w14:paraId="0ABE0D83" w14:textId="373C1BFD" w:rsidR="004A2104" w:rsidRPr="006C4BDB" w:rsidRDefault="004A2104" w:rsidP="00F97B50">
            <w:pPr>
              <w:keepLines/>
              <w:spacing w:after="200"/>
              <w:jc w:val="both"/>
              <w:rPr>
                <w:b/>
                <w:i/>
                <w:kern w:val="28"/>
                <w:lang w:val="ru-RU"/>
              </w:rPr>
            </w:pPr>
            <w:r w:rsidRPr="006C4BDB">
              <w:rPr>
                <w:b/>
                <w:i/>
                <w:lang w:val="ru-RU"/>
              </w:rPr>
              <w:t>Заявки на участие в торгах оц</w:t>
            </w:r>
            <w:r>
              <w:rPr>
                <w:b/>
                <w:i/>
                <w:lang w:val="ru-RU"/>
              </w:rPr>
              <w:t xml:space="preserve">ениваются по каждой позиции, и </w:t>
            </w:r>
            <w:r w:rsidR="00365E94">
              <w:rPr>
                <w:b/>
                <w:i/>
                <w:lang w:val="ru-RU"/>
              </w:rPr>
              <w:t>к</w:t>
            </w:r>
            <w:r w:rsidR="00395837">
              <w:rPr>
                <w:b/>
                <w:i/>
                <w:lang w:val="ru-RU"/>
              </w:rPr>
              <w:t>онтракт</w:t>
            </w:r>
            <w:r w:rsidR="00395837" w:rsidRPr="006C4BDB">
              <w:rPr>
                <w:b/>
                <w:i/>
                <w:lang w:val="ru-RU"/>
              </w:rPr>
              <w:t xml:space="preserve"> </w:t>
            </w:r>
            <w:r w:rsidRPr="006C4BDB">
              <w:rPr>
                <w:b/>
                <w:i/>
                <w:lang w:val="ru-RU"/>
              </w:rPr>
              <w:t>будет включать в себя позицию (позиции), прис</w:t>
            </w:r>
            <w:r>
              <w:rPr>
                <w:b/>
                <w:i/>
                <w:lang w:val="ru-RU"/>
              </w:rPr>
              <w:t>ужденную(ые) выигравшему торги У</w:t>
            </w:r>
            <w:r w:rsidRPr="006C4BDB">
              <w:rPr>
                <w:b/>
                <w:i/>
                <w:lang w:val="ru-RU"/>
              </w:rPr>
              <w:t>частнику.</w:t>
            </w:r>
          </w:p>
          <w:p w14:paraId="3818FF4E" w14:textId="77777777" w:rsidR="004A2104" w:rsidRPr="006C4BDB" w:rsidRDefault="004A2104" w:rsidP="00F97B50">
            <w:pPr>
              <w:keepLines/>
              <w:spacing w:after="200"/>
              <w:ind w:left="347" w:firstLine="12"/>
              <w:jc w:val="both"/>
              <w:rPr>
                <w:b/>
                <w:i/>
                <w:lang w:val="ru-RU"/>
              </w:rPr>
            </w:pPr>
            <w:r w:rsidRPr="006C4BDB">
              <w:rPr>
                <w:b/>
                <w:i/>
                <w:lang w:val="ru-RU"/>
              </w:rPr>
              <w:t>или</w:t>
            </w:r>
          </w:p>
          <w:p w14:paraId="32072D53" w14:textId="77777777" w:rsidR="004A2104" w:rsidRPr="006C4BDB" w:rsidRDefault="004A2104" w:rsidP="00F97B50">
            <w:pPr>
              <w:keepLines/>
              <w:spacing w:before="120" w:after="120"/>
              <w:rPr>
                <w:b/>
                <w:bCs/>
                <w:sz w:val="28"/>
                <w:lang w:val="ru-RU"/>
              </w:rPr>
            </w:pPr>
            <w:r w:rsidRPr="006C4BDB">
              <w:rPr>
                <w:b/>
                <w:i/>
                <w:lang w:val="ru-RU"/>
              </w:rPr>
              <w:lastRenderedPageBreak/>
              <w:t>Заявки на участие в торгах оцениваются по каждому лоту.</w:t>
            </w:r>
            <w:r>
              <w:rPr>
                <w:b/>
                <w:i/>
                <w:lang w:val="ru-RU"/>
              </w:rPr>
              <w:t xml:space="preserve"> Если в В</w:t>
            </w:r>
            <w:r w:rsidRPr="006C4BDB">
              <w:rPr>
                <w:b/>
                <w:i/>
                <w:lang w:val="ru-RU"/>
              </w:rPr>
              <w:t>едомостях цен содержатся позиции, стоимость которых не указана, предполагается, что их стоимость включена в стоимость других поз</w:t>
            </w:r>
            <w:r>
              <w:rPr>
                <w:b/>
                <w:i/>
                <w:lang w:val="ru-RU"/>
              </w:rPr>
              <w:t>иций.  Позиции, не указанные в В</w:t>
            </w:r>
            <w:r w:rsidRPr="006C4BDB">
              <w:rPr>
                <w:b/>
                <w:i/>
                <w:lang w:val="ru-RU"/>
              </w:rPr>
              <w:t>едомости цен, не считаются включенными в заявку, но если заявка в значительной степени отвечает требованиям торгов, средняя стоимость этой позиции, предложенная другими участниками торгов, в значительной степени отвечающими требованиям, будет добавлена к цене заявки, и определенная таким образом эквивалентная общая цена заявки будет использоваться при сопоставлении стоимостей].</w:t>
            </w:r>
          </w:p>
        </w:tc>
      </w:tr>
      <w:tr w:rsidR="004A2104" w:rsidRPr="00C670ED" w14:paraId="61110490" w14:textId="77777777" w:rsidTr="00F97B50">
        <w:tblPrEx>
          <w:tblBorders>
            <w:insideH w:val="single" w:sz="8" w:space="0" w:color="000000"/>
          </w:tblBorders>
          <w:tblCellMar>
            <w:left w:w="103" w:type="dxa"/>
            <w:right w:w="103" w:type="dxa"/>
          </w:tblCellMar>
        </w:tblPrEx>
        <w:tc>
          <w:tcPr>
            <w:tcW w:w="1620" w:type="dxa"/>
          </w:tcPr>
          <w:p w14:paraId="5BF111FC" w14:textId="77777777" w:rsidR="004A2104" w:rsidRPr="006C4BDB" w:rsidRDefault="004A2104" w:rsidP="00F97B50">
            <w:pPr>
              <w:keepLines/>
              <w:spacing w:before="120"/>
              <w:rPr>
                <w:b/>
                <w:bCs/>
              </w:rPr>
            </w:pPr>
            <w:r w:rsidRPr="006C4BDB">
              <w:rPr>
                <w:b/>
                <w:lang w:val="ru-RU"/>
              </w:rPr>
              <w:lastRenderedPageBreak/>
              <w:t xml:space="preserve">п. </w:t>
            </w:r>
            <w:r w:rsidRPr="006C4BDB">
              <w:rPr>
                <w:b/>
                <w:bCs/>
              </w:rPr>
              <w:t>34.6</w:t>
            </w:r>
          </w:p>
        </w:tc>
        <w:tc>
          <w:tcPr>
            <w:tcW w:w="7470" w:type="dxa"/>
          </w:tcPr>
          <w:p w14:paraId="4A4BE5E2" w14:textId="77777777" w:rsidR="004A2104" w:rsidRPr="006C4BDB" w:rsidRDefault="004A2104" w:rsidP="00F97B50">
            <w:pPr>
              <w:keepLines/>
              <w:spacing w:before="120" w:after="180"/>
              <w:ind w:left="-13"/>
              <w:rPr>
                <w:lang w:val="ru-RU"/>
              </w:rPr>
            </w:pPr>
            <w:r w:rsidRPr="006C4BDB">
              <w:rPr>
                <w:lang w:val="ru-RU"/>
              </w:rPr>
              <w:t xml:space="preserve">Корректировка цен заявок будет осуществляться с применением следующих критериев из числа перечисленных в Разделе </w:t>
            </w:r>
            <w:r w:rsidRPr="006C4BDB">
              <w:t>III</w:t>
            </w:r>
            <w:r w:rsidRPr="006C4BDB">
              <w:rPr>
                <w:lang w:val="ru-RU"/>
              </w:rPr>
              <w:t xml:space="preserve">, </w:t>
            </w:r>
            <w:r>
              <w:rPr>
                <w:lang w:val="ru-RU"/>
              </w:rPr>
              <w:t>«</w:t>
            </w:r>
            <w:r w:rsidRPr="006C4BDB">
              <w:rPr>
                <w:lang w:val="ru-RU"/>
              </w:rPr>
              <w:t>Критерии оценки и квалификационные требования</w:t>
            </w:r>
            <w:r>
              <w:rPr>
                <w:lang w:val="ru-RU"/>
              </w:rPr>
              <w:t>»</w:t>
            </w:r>
            <w:r w:rsidRPr="006C4BDB">
              <w:rPr>
                <w:lang w:val="ru-RU"/>
              </w:rPr>
              <w:t xml:space="preserve">: </w:t>
            </w:r>
            <w:r w:rsidRPr="006C4BDB">
              <w:rPr>
                <w:b/>
                <w:i/>
                <w:lang w:val="ru-RU"/>
              </w:rPr>
              <w:t xml:space="preserve">[см. Раздел </w:t>
            </w:r>
            <w:r w:rsidRPr="006C4BDB">
              <w:rPr>
                <w:b/>
                <w:i/>
              </w:rPr>
              <w:t>III</w:t>
            </w:r>
            <w:r w:rsidRPr="006C4BDB">
              <w:rPr>
                <w:b/>
                <w:i/>
                <w:lang w:val="ru-RU"/>
              </w:rPr>
              <w:t>, «Критерии оценки и квалификационные требования»; при необходимости укажите дополнительные сведения].</w:t>
            </w:r>
          </w:p>
          <w:p w14:paraId="5CBEFA2C" w14:textId="77777777" w:rsidR="004A2104" w:rsidRPr="006C4BDB" w:rsidRDefault="004A2104" w:rsidP="00360FD9">
            <w:pPr>
              <w:keepLines/>
              <w:numPr>
                <w:ilvl w:val="0"/>
                <w:numId w:val="74"/>
              </w:numPr>
              <w:tabs>
                <w:tab w:val="clear" w:pos="1440"/>
              </w:tabs>
              <w:spacing w:before="120" w:after="180"/>
              <w:ind w:left="707"/>
              <w:rPr>
                <w:b/>
                <w:lang w:val="ru-RU"/>
              </w:rPr>
            </w:pPr>
            <w:r w:rsidRPr="006C4BDB">
              <w:rPr>
                <w:lang w:val="ru-RU"/>
              </w:rPr>
              <w:t xml:space="preserve">отклонение от графика поставок товаров: </w:t>
            </w:r>
            <w:r w:rsidRPr="006C4BDB">
              <w:rPr>
                <w:b/>
                <w:i/>
                <w:iCs/>
                <w:lang w:val="ru-RU"/>
              </w:rPr>
              <w:t>[указать «Да» или «Нет». Если «Да», то укажите поправочный коэффициент в Разделе III, «Критерии оценки и квалификационные требования»].</w:t>
            </w:r>
          </w:p>
          <w:p w14:paraId="2590597B" w14:textId="77777777" w:rsidR="004A2104" w:rsidRPr="006C4BDB" w:rsidRDefault="004A2104" w:rsidP="00360FD9">
            <w:pPr>
              <w:keepLines/>
              <w:numPr>
                <w:ilvl w:val="0"/>
                <w:numId w:val="74"/>
              </w:numPr>
              <w:tabs>
                <w:tab w:val="clear" w:pos="1440"/>
              </w:tabs>
              <w:spacing w:before="120" w:after="180"/>
              <w:ind w:left="707"/>
              <w:rPr>
                <w:b/>
                <w:lang w:val="ru-RU"/>
              </w:rPr>
            </w:pPr>
            <w:r w:rsidRPr="006C4BDB">
              <w:rPr>
                <w:lang w:val="ru-RU"/>
              </w:rPr>
              <w:t xml:space="preserve">отклонение от графика платежей: </w:t>
            </w:r>
            <w:r w:rsidRPr="006C4BDB">
              <w:rPr>
                <w:b/>
                <w:i/>
                <w:iCs/>
                <w:lang w:val="ru-RU"/>
              </w:rPr>
              <w:t>[указать «Да» или «Нет». Если «Да», то укажите поправочный коэффициент в Разделе III, «Критерии оценки и квалификационные требования»].</w:t>
            </w:r>
          </w:p>
          <w:p w14:paraId="2DC581F3" w14:textId="77777777" w:rsidR="004A2104" w:rsidRPr="006C4BDB" w:rsidRDefault="004A2104" w:rsidP="00360FD9">
            <w:pPr>
              <w:keepLines/>
              <w:numPr>
                <w:ilvl w:val="0"/>
                <w:numId w:val="74"/>
              </w:numPr>
              <w:tabs>
                <w:tab w:val="clear" w:pos="1440"/>
              </w:tabs>
              <w:spacing w:before="120" w:after="180"/>
              <w:ind w:left="707"/>
              <w:rPr>
                <w:b/>
                <w:lang w:val="ru-RU"/>
              </w:rPr>
            </w:pPr>
            <w:r w:rsidRPr="006C4BDB">
              <w:rPr>
                <w:lang w:val="ru-RU"/>
              </w:rPr>
              <w:t xml:space="preserve">стоимость комплектующих, обязательных запасных частей и технического обслуживания: </w:t>
            </w:r>
            <w:r w:rsidRPr="006C4BDB">
              <w:rPr>
                <w:b/>
                <w:i/>
                <w:iCs/>
                <w:lang w:val="ru-RU"/>
              </w:rPr>
              <w:t>[указать «Да» или «Нет». Если «Да», то укажите методику и критерии в Разделе III, «Критерии оценки и квалификационные требования»].</w:t>
            </w:r>
            <w:r w:rsidRPr="006C4BDB">
              <w:rPr>
                <w:b/>
                <w:lang w:val="ru-RU"/>
              </w:rPr>
              <w:t xml:space="preserve"> </w:t>
            </w:r>
          </w:p>
          <w:p w14:paraId="0D171EF2" w14:textId="77777777" w:rsidR="004A2104" w:rsidRPr="006C4BDB" w:rsidRDefault="004A2104" w:rsidP="00360FD9">
            <w:pPr>
              <w:keepLines/>
              <w:numPr>
                <w:ilvl w:val="0"/>
                <w:numId w:val="74"/>
              </w:numPr>
              <w:tabs>
                <w:tab w:val="clear" w:pos="1440"/>
              </w:tabs>
              <w:spacing w:before="120" w:after="180"/>
              <w:ind w:left="707"/>
              <w:rPr>
                <w:b/>
                <w:lang w:val="ru-RU"/>
              </w:rPr>
            </w:pPr>
            <w:r w:rsidRPr="006C4BDB">
              <w:rPr>
                <w:lang w:val="ru-RU"/>
              </w:rPr>
              <w:t xml:space="preserve">наличие в стране Покупателя запасных частей и условий послепродажного сервисного обслуживания </w:t>
            </w:r>
            <w:r w:rsidRPr="006C4BDB">
              <w:rPr>
                <w:iCs/>
                <w:lang w:val="ru-RU"/>
              </w:rPr>
              <w:t>оборудования</w:t>
            </w:r>
            <w:r w:rsidRPr="006C4BDB">
              <w:rPr>
                <w:lang w:val="ru-RU"/>
              </w:rPr>
              <w:t xml:space="preserve">, включенного в заявку </w:t>
            </w:r>
            <w:r w:rsidRPr="006C4BDB">
              <w:rPr>
                <w:b/>
                <w:i/>
                <w:iCs/>
                <w:lang w:val="ru-RU"/>
              </w:rPr>
              <w:t>[указать «Да» или «Нет». Если «Да», то укажите методику и критерии в Разделе III, «Критерии оценки и квалификационные требования»].</w:t>
            </w:r>
          </w:p>
          <w:p w14:paraId="4B0AF152" w14:textId="77777777" w:rsidR="004A2104" w:rsidRPr="006C4BDB" w:rsidRDefault="004A2104" w:rsidP="00360FD9">
            <w:pPr>
              <w:keepLines/>
              <w:numPr>
                <w:ilvl w:val="0"/>
                <w:numId w:val="74"/>
              </w:numPr>
              <w:tabs>
                <w:tab w:val="clear" w:pos="1440"/>
              </w:tabs>
              <w:spacing w:before="120" w:after="180"/>
              <w:ind w:left="707"/>
              <w:rPr>
                <w:b/>
                <w:lang w:val="ru-RU"/>
              </w:rPr>
            </w:pPr>
            <w:r w:rsidRPr="006C4BDB">
              <w:rPr>
                <w:lang w:val="ru-RU"/>
              </w:rPr>
              <w:t xml:space="preserve">прогнозируемые суммы расходов на эксплуатацию и техническое обслуживание товара или оборудования </w:t>
            </w:r>
            <w:r w:rsidRPr="006C4BDB">
              <w:rPr>
                <w:b/>
                <w:i/>
                <w:iCs/>
                <w:lang w:val="ru-RU"/>
              </w:rPr>
              <w:t>[указать «Да» или «Нет». Если «Да», то укажите методику и критерии в Разделе III, «Критерии оценки и квалификационные требования»].</w:t>
            </w:r>
          </w:p>
          <w:p w14:paraId="7DD8B499" w14:textId="77777777" w:rsidR="004A2104" w:rsidRPr="006C4BDB" w:rsidRDefault="004A2104" w:rsidP="00360FD9">
            <w:pPr>
              <w:keepLines/>
              <w:numPr>
                <w:ilvl w:val="0"/>
                <w:numId w:val="120"/>
              </w:numPr>
              <w:tabs>
                <w:tab w:val="clear" w:pos="1440"/>
              </w:tabs>
              <w:spacing w:before="120" w:after="180"/>
              <w:ind w:left="707"/>
              <w:rPr>
                <w:lang w:val="ru-RU"/>
              </w:rPr>
            </w:pPr>
            <w:r w:rsidRPr="006C4BDB">
              <w:rPr>
                <w:lang w:val="ru-RU"/>
              </w:rPr>
              <w:lastRenderedPageBreak/>
              <w:t xml:space="preserve">производительность и эффективность предлагаемого оборудования </w:t>
            </w:r>
            <w:r w:rsidRPr="006C4BDB">
              <w:rPr>
                <w:b/>
                <w:i/>
                <w:iCs/>
                <w:lang w:val="ru-RU"/>
              </w:rPr>
              <w:t>[указать «Да» или «Нет». Если «Да», то укажите методику и критерии].</w:t>
            </w:r>
            <w:r w:rsidRPr="006C4BDB">
              <w:rPr>
                <w:b/>
                <w:lang w:val="ru-RU"/>
              </w:rPr>
              <w:t xml:space="preserve"> </w:t>
            </w:r>
          </w:p>
          <w:p w14:paraId="7D953B4D" w14:textId="77777777" w:rsidR="004A2104" w:rsidRPr="006C4BDB" w:rsidRDefault="004A2104" w:rsidP="00360FD9">
            <w:pPr>
              <w:keepLines/>
              <w:numPr>
                <w:ilvl w:val="0"/>
                <w:numId w:val="119"/>
              </w:numPr>
              <w:spacing w:after="180"/>
              <w:ind w:left="707"/>
              <w:rPr>
                <w:lang w:val="ru-RU"/>
              </w:rPr>
            </w:pPr>
            <w:r w:rsidRPr="006C4BDB">
              <w:rPr>
                <w:b/>
                <w:i/>
                <w:iCs/>
                <w:lang w:val="ru-RU"/>
              </w:rPr>
              <w:t>[указать любые другие специфические критерии в Разделе III, «Критерии оценки и квалификационные требования»].</w:t>
            </w:r>
          </w:p>
        </w:tc>
      </w:tr>
      <w:tr w:rsidR="004A2104" w:rsidRPr="006C4BDB" w14:paraId="5DDA4A30" w14:textId="77777777" w:rsidTr="00F97B50">
        <w:tblPrEx>
          <w:tblBorders>
            <w:insideH w:val="single" w:sz="8" w:space="0" w:color="000000"/>
          </w:tblBorders>
          <w:tblCellMar>
            <w:left w:w="103" w:type="dxa"/>
            <w:right w:w="103" w:type="dxa"/>
          </w:tblCellMar>
        </w:tblPrEx>
        <w:tc>
          <w:tcPr>
            <w:tcW w:w="1620" w:type="dxa"/>
          </w:tcPr>
          <w:p w14:paraId="64E8F16F" w14:textId="77777777" w:rsidR="004A2104" w:rsidRPr="006C4BDB" w:rsidRDefault="004A2104" w:rsidP="00F97B50">
            <w:pPr>
              <w:keepLines/>
              <w:spacing w:before="120"/>
              <w:rPr>
                <w:b/>
                <w:bCs/>
                <w:lang w:val="ru-RU"/>
              </w:rPr>
            </w:pPr>
          </w:p>
        </w:tc>
        <w:tc>
          <w:tcPr>
            <w:tcW w:w="7470" w:type="dxa"/>
          </w:tcPr>
          <w:p w14:paraId="57832975" w14:textId="180A9201" w:rsidR="004A2104" w:rsidRPr="006C4BDB" w:rsidRDefault="004A2104" w:rsidP="00F97B50">
            <w:pPr>
              <w:keepLines/>
              <w:spacing w:before="120" w:after="120"/>
              <w:jc w:val="center"/>
              <w:rPr>
                <w:b/>
                <w:bCs/>
                <w:sz w:val="28"/>
              </w:rPr>
            </w:pPr>
            <w:r w:rsidRPr="006C4BDB">
              <w:rPr>
                <w:b/>
                <w:bCs/>
                <w:sz w:val="28"/>
              </w:rPr>
              <w:t xml:space="preserve">F. </w:t>
            </w:r>
            <w:r w:rsidRPr="006C4BDB">
              <w:rPr>
                <w:b/>
                <w:bCs/>
                <w:sz w:val="28"/>
                <w:lang w:val="ru-RU"/>
              </w:rPr>
              <w:t xml:space="preserve">Присуждение </w:t>
            </w:r>
            <w:r w:rsidR="00154E11">
              <w:rPr>
                <w:b/>
                <w:bCs/>
                <w:sz w:val="28"/>
                <w:lang w:val="ru-RU"/>
              </w:rPr>
              <w:t>контракта</w:t>
            </w:r>
          </w:p>
        </w:tc>
      </w:tr>
      <w:tr w:rsidR="004A2104" w:rsidRPr="00C670ED" w14:paraId="651CEDB6" w14:textId="77777777" w:rsidTr="00F97B50">
        <w:tblPrEx>
          <w:tblBorders>
            <w:insideH w:val="single" w:sz="8" w:space="0" w:color="000000"/>
          </w:tblBorders>
          <w:tblCellMar>
            <w:left w:w="103" w:type="dxa"/>
            <w:right w:w="103" w:type="dxa"/>
          </w:tblCellMar>
        </w:tblPrEx>
        <w:tc>
          <w:tcPr>
            <w:tcW w:w="1620" w:type="dxa"/>
          </w:tcPr>
          <w:p w14:paraId="1A5D07BB" w14:textId="77777777" w:rsidR="004A2104" w:rsidRPr="006C4BDB" w:rsidRDefault="004A2104" w:rsidP="00F97B50">
            <w:pPr>
              <w:keepLines/>
              <w:spacing w:before="120"/>
              <w:rPr>
                <w:b/>
                <w:bCs/>
              </w:rPr>
            </w:pPr>
            <w:r w:rsidRPr="006C4BDB">
              <w:rPr>
                <w:b/>
                <w:lang w:val="ru-RU"/>
              </w:rPr>
              <w:t xml:space="preserve">п. </w:t>
            </w:r>
            <w:r w:rsidRPr="006C4BDB">
              <w:rPr>
                <w:b/>
                <w:bCs/>
              </w:rPr>
              <w:t>42</w:t>
            </w:r>
          </w:p>
        </w:tc>
        <w:tc>
          <w:tcPr>
            <w:tcW w:w="7470" w:type="dxa"/>
          </w:tcPr>
          <w:p w14:paraId="7DFE40CF" w14:textId="77777777" w:rsidR="004A2104" w:rsidRPr="006C4BDB" w:rsidRDefault="004A2104" w:rsidP="00F97B50">
            <w:pPr>
              <w:keepLines/>
              <w:tabs>
                <w:tab w:val="right" w:pos="7254"/>
              </w:tabs>
              <w:spacing w:before="120" w:after="120"/>
              <w:rPr>
                <w:b/>
                <w:lang w:val="ru-RU"/>
              </w:rPr>
            </w:pPr>
            <w:r w:rsidRPr="006C4BDB">
              <w:rPr>
                <w:lang w:val="ru-RU"/>
              </w:rPr>
              <w:t xml:space="preserve">Максимальное увеличение объема поставки составляет: </w:t>
            </w:r>
            <w:r w:rsidRPr="006C4BDB">
              <w:rPr>
                <w:b/>
                <w:i/>
                <w:iCs/>
                <w:lang w:val="ru-RU"/>
              </w:rPr>
              <w:t>[указать процент]</w:t>
            </w:r>
          </w:p>
          <w:p w14:paraId="1E094807" w14:textId="77777777" w:rsidR="004A2104" w:rsidRPr="006C4BDB" w:rsidRDefault="004A2104" w:rsidP="00F97B50">
            <w:pPr>
              <w:keepLines/>
              <w:tabs>
                <w:tab w:val="right" w:pos="7254"/>
              </w:tabs>
              <w:spacing w:before="120" w:after="120"/>
              <w:rPr>
                <w:lang w:val="ru-RU"/>
              </w:rPr>
            </w:pPr>
            <w:r w:rsidRPr="006C4BDB">
              <w:rPr>
                <w:lang w:val="ru-RU"/>
              </w:rPr>
              <w:t xml:space="preserve">Максимальное уменьшение объема поставки составляет: </w:t>
            </w:r>
            <w:r w:rsidRPr="006C4BDB">
              <w:rPr>
                <w:b/>
                <w:i/>
                <w:iCs/>
                <w:lang w:val="ru-RU"/>
              </w:rPr>
              <w:t>[указать процент]</w:t>
            </w:r>
          </w:p>
        </w:tc>
      </w:tr>
      <w:tr w:rsidR="004A2104" w:rsidRPr="00C670ED" w14:paraId="7083FE9A" w14:textId="77777777" w:rsidTr="00F97B50">
        <w:tblPrEx>
          <w:tblBorders>
            <w:insideH w:val="single" w:sz="8" w:space="0" w:color="000000"/>
          </w:tblBorders>
          <w:tblCellMar>
            <w:left w:w="103" w:type="dxa"/>
            <w:right w:w="103" w:type="dxa"/>
          </w:tblCellMar>
        </w:tblPrEx>
        <w:tc>
          <w:tcPr>
            <w:tcW w:w="1620" w:type="dxa"/>
            <w:tcBorders>
              <w:bottom w:val="single" w:sz="12" w:space="0" w:color="000000"/>
            </w:tcBorders>
          </w:tcPr>
          <w:p w14:paraId="21D84FA9" w14:textId="77777777" w:rsidR="004A2104" w:rsidRPr="006C4BDB" w:rsidRDefault="004A2104" w:rsidP="00F97B50">
            <w:pPr>
              <w:keepLines/>
              <w:spacing w:before="120"/>
              <w:rPr>
                <w:b/>
                <w:bCs/>
              </w:rPr>
            </w:pPr>
            <w:r w:rsidRPr="006C4BDB">
              <w:rPr>
                <w:b/>
                <w:lang w:val="ru-RU"/>
              </w:rPr>
              <w:t xml:space="preserve">п. </w:t>
            </w:r>
            <w:r w:rsidRPr="006C4BDB">
              <w:rPr>
                <w:b/>
                <w:bCs/>
              </w:rPr>
              <w:t>47.1</w:t>
            </w:r>
          </w:p>
        </w:tc>
        <w:tc>
          <w:tcPr>
            <w:tcW w:w="7470" w:type="dxa"/>
            <w:tcBorders>
              <w:bottom w:val="single" w:sz="12" w:space="0" w:color="000000"/>
            </w:tcBorders>
          </w:tcPr>
          <w:p w14:paraId="0274D97E" w14:textId="688FE2B7" w:rsidR="004A2104" w:rsidRPr="006C4BDB" w:rsidRDefault="004A2104" w:rsidP="00F97B50">
            <w:pPr>
              <w:spacing w:before="120" w:after="120"/>
              <w:rPr>
                <w:color w:val="000000" w:themeColor="text1"/>
                <w:lang w:val="ru-RU"/>
              </w:rPr>
            </w:pPr>
            <w:r w:rsidRPr="006C4BDB">
              <w:rPr>
                <w:color w:val="000000" w:themeColor="text1"/>
                <w:lang w:val="ru-RU"/>
              </w:rPr>
              <w:t xml:space="preserve">Порядок подачи жалоб, связанных с закупками, подробно описан в </w:t>
            </w:r>
            <w:r w:rsidR="00000000">
              <w:fldChar w:fldCharType="begin"/>
            </w:r>
            <w:r w:rsidR="00000000">
              <w:instrText>HYPERLINK</w:instrText>
            </w:r>
            <w:r w:rsidR="00000000" w:rsidRPr="00C670ED">
              <w:rPr>
                <w:lang w:val="ru-RU"/>
              </w:rPr>
              <w:instrText xml:space="preserve"> "</w:instrText>
            </w:r>
            <w:r w:rsidR="00000000">
              <w:instrText>http</w:instrText>
            </w:r>
            <w:r w:rsidR="00000000" w:rsidRPr="00C670ED">
              <w:rPr>
                <w:lang w:val="ru-RU"/>
              </w:rPr>
              <w:instrText>://</w:instrText>
            </w:r>
            <w:r w:rsidR="00000000">
              <w:instrText>www</w:instrText>
            </w:r>
            <w:r w:rsidR="00000000" w:rsidRPr="00C670ED">
              <w:rPr>
                <w:lang w:val="ru-RU"/>
              </w:rPr>
              <w:instrText>.</w:instrText>
            </w:r>
            <w:r w:rsidR="00000000">
              <w:instrText>worldbank</w:instrText>
            </w:r>
            <w:r w:rsidR="00000000" w:rsidRPr="00C670ED">
              <w:rPr>
                <w:lang w:val="ru-RU"/>
              </w:rPr>
              <w:instrText>.</w:instrText>
            </w:r>
            <w:r w:rsidR="00000000">
              <w:instrText>org</w:instrText>
            </w:r>
            <w:r w:rsidR="00000000" w:rsidRPr="00C670ED">
              <w:rPr>
                <w:lang w:val="ru-RU"/>
              </w:rPr>
              <w:instrText>/</w:instrText>
            </w:r>
            <w:r w:rsidR="00000000">
              <w:instrText>en</w:instrText>
            </w:r>
            <w:r w:rsidR="00000000" w:rsidRPr="00C670ED">
              <w:rPr>
                <w:lang w:val="ru-RU"/>
              </w:rPr>
              <w:instrText>/</w:instrText>
            </w:r>
            <w:r w:rsidR="00000000">
              <w:instrText>projects</w:instrText>
            </w:r>
            <w:r w:rsidR="00000000" w:rsidRPr="00C670ED">
              <w:rPr>
                <w:lang w:val="ru-RU"/>
              </w:rPr>
              <w:instrText>-</w:instrText>
            </w:r>
            <w:r w:rsidR="00000000">
              <w:instrText>operations</w:instrText>
            </w:r>
            <w:r w:rsidR="00000000" w:rsidRPr="00C670ED">
              <w:rPr>
                <w:lang w:val="ru-RU"/>
              </w:rPr>
              <w:instrText>/</w:instrText>
            </w:r>
            <w:r w:rsidR="00000000">
              <w:instrText>products</w:instrText>
            </w:r>
            <w:r w:rsidR="00000000" w:rsidRPr="00C670ED">
              <w:rPr>
                <w:lang w:val="ru-RU"/>
              </w:rPr>
              <w:instrText>-</w:instrText>
            </w:r>
            <w:r w:rsidR="00000000">
              <w:instrText>and</w:instrText>
            </w:r>
            <w:r w:rsidR="00000000" w:rsidRPr="00C670ED">
              <w:rPr>
                <w:lang w:val="ru-RU"/>
              </w:rPr>
              <w:instrText>-</w:instrText>
            </w:r>
            <w:r w:rsidR="00000000">
              <w:instrText>services</w:instrText>
            </w:r>
            <w:r w:rsidR="00000000" w:rsidRPr="00C670ED">
              <w:rPr>
                <w:lang w:val="ru-RU"/>
              </w:rPr>
              <w:instrText>/</w:instrText>
            </w:r>
            <w:r w:rsidR="00000000">
              <w:instrText>brief</w:instrText>
            </w:r>
            <w:r w:rsidR="00000000" w:rsidRPr="00C670ED">
              <w:rPr>
                <w:lang w:val="ru-RU"/>
              </w:rPr>
              <w:instrText>/</w:instrText>
            </w:r>
            <w:r w:rsidR="00000000">
              <w:instrText>procurement</w:instrText>
            </w:r>
            <w:r w:rsidR="00000000" w:rsidRPr="00C670ED">
              <w:rPr>
                <w:lang w:val="ru-RU"/>
              </w:rPr>
              <w:instrText>-</w:instrText>
            </w:r>
            <w:r w:rsidR="00000000">
              <w:instrText>new</w:instrText>
            </w:r>
            <w:r w:rsidR="00000000" w:rsidRPr="00C670ED">
              <w:rPr>
                <w:lang w:val="ru-RU"/>
              </w:rPr>
              <w:instrText>-</w:instrText>
            </w:r>
            <w:r w:rsidR="00000000">
              <w:instrText>framework</w:instrText>
            </w:r>
            <w:r w:rsidR="00000000" w:rsidRPr="00C670ED">
              <w:rPr>
                <w:lang w:val="ru-RU"/>
              </w:rPr>
              <w:instrText>"</w:instrText>
            </w:r>
            <w:r w:rsidR="00000000">
              <w:fldChar w:fldCharType="separate"/>
            </w:r>
            <w:r w:rsidRPr="006C4BDB">
              <w:rPr>
                <w:rStyle w:val="Hyperlink"/>
                <w:lang w:val="ru-RU"/>
              </w:rPr>
              <w:t xml:space="preserve">«Руководстве по закупкам (Приложение </w:t>
            </w:r>
            <w:r w:rsidR="00E7193E">
              <w:rPr>
                <w:rStyle w:val="Hyperlink"/>
                <w:lang w:val="ru-RU"/>
              </w:rPr>
              <w:t>B</w:t>
            </w:r>
            <w:r w:rsidRPr="006C4BDB">
              <w:rPr>
                <w:rStyle w:val="Hyperlink"/>
                <w:lang w:val="ru-RU"/>
              </w:rPr>
              <w:t>)»</w:t>
            </w:r>
            <w:r w:rsidR="00000000">
              <w:rPr>
                <w:rStyle w:val="Hyperlink"/>
                <w:lang w:val="ru-RU"/>
              </w:rPr>
              <w:fldChar w:fldCharType="end"/>
            </w:r>
            <w:r w:rsidRPr="006C4BDB">
              <w:rPr>
                <w:color w:val="000000" w:themeColor="text1"/>
                <w:lang w:val="ru-RU"/>
              </w:rPr>
              <w:t xml:space="preserve">. Участник торгов, желающий подать жалобу в связи с закупками, должен направить свою жалобу в указанном порядке, в письменном виде (самым быстрым из доступных способов, т.е. по электронной почте или факсу) по адресу: </w:t>
            </w:r>
          </w:p>
          <w:p w14:paraId="57C87B1B" w14:textId="77777777" w:rsidR="004A2104" w:rsidRPr="006C4BDB" w:rsidRDefault="004A2104" w:rsidP="00F97B50">
            <w:pPr>
              <w:spacing w:before="120" w:after="120"/>
              <w:ind w:left="341"/>
              <w:rPr>
                <w:i/>
                <w:lang w:val="ru-RU"/>
              </w:rPr>
            </w:pPr>
            <w:r w:rsidRPr="006C4BDB">
              <w:rPr>
                <w:b/>
                <w:lang w:val="ru-RU"/>
              </w:rPr>
              <w:t>Адресат</w:t>
            </w:r>
            <w:r w:rsidRPr="006C4BDB">
              <w:rPr>
                <w:lang w:val="ru-RU"/>
              </w:rPr>
              <w:t xml:space="preserve">: </w:t>
            </w:r>
            <w:r w:rsidRPr="006C4BDB">
              <w:rPr>
                <w:i/>
                <w:lang w:val="ru-RU"/>
              </w:rPr>
              <w:t>[указать полное имя и фамилию лица, получающего жалобы]</w:t>
            </w:r>
          </w:p>
          <w:p w14:paraId="4127ADD3" w14:textId="77777777" w:rsidR="004A2104" w:rsidRPr="006C4BDB" w:rsidRDefault="004A2104" w:rsidP="00F97B50">
            <w:pPr>
              <w:spacing w:before="120" w:after="120"/>
              <w:ind w:left="341"/>
              <w:rPr>
                <w:lang w:val="ru-RU"/>
              </w:rPr>
            </w:pPr>
            <w:r w:rsidRPr="006C4BDB">
              <w:rPr>
                <w:b/>
                <w:lang w:val="ru-RU"/>
              </w:rPr>
              <w:t>Должность</w:t>
            </w:r>
            <w:r w:rsidRPr="006C4BDB">
              <w:rPr>
                <w:lang w:val="ru-RU"/>
              </w:rPr>
              <w:t xml:space="preserve">: </w:t>
            </w:r>
            <w:r w:rsidRPr="006C4BDB">
              <w:rPr>
                <w:i/>
                <w:lang w:val="ru-RU"/>
              </w:rPr>
              <w:t>[указать должность]</w:t>
            </w:r>
          </w:p>
          <w:p w14:paraId="2A446187" w14:textId="77777777" w:rsidR="004A2104" w:rsidRPr="006C4BDB" w:rsidRDefault="004A2104" w:rsidP="00F97B50">
            <w:pPr>
              <w:spacing w:before="120" w:after="120"/>
              <w:ind w:left="341"/>
              <w:rPr>
                <w:i/>
                <w:lang w:val="ru-RU"/>
              </w:rPr>
            </w:pPr>
            <w:r w:rsidRPr="006C4BDB">
              <w:rPr>
                <w:b/>
                <w:lang w:val="ru-RU"/>
              </w:rPr>
              <w:t>Покупатель</w:t>
            </w:r>
            <w:r w:rsidRPr="006C4BDB">
              <w:rPr>
                <w:lang w:val="ru-RU"/>
              </w:rPr>
              <w:t xml:space="preserve">: </w:t>
            </w:r>
            <w:r w:rsidRPr="006C4BDB">
              <w:rPr>
                <w:i/>
                <w:lang w:val="ru-RU"/>
              </w:rPr>
              <w:t>[указать наименование Покупателя]</w:t>
            </w:r>
          </w:p>
          <w:p w14:paraId="1C5E44C6" w14:textId="77777777" w:rsidR="004A2104" w:rsidRPr="006C4BDB" w:rsidRDefault="004A2104" w:rsidP="00F97B50">
            <w:pPr>
              <w:spacing w:before="120" w:after="120"/>
              <w:ind w:left="341"/>
              <w:rPr>
                <w:i/>
                <w:lang w:val="ru-RU"/>
              </w:rPr>
            </w:pPr>
            <w:r w:rsidRPr="006C4BDB">
              <w:rPr>
                <w:b/>
                <w:lang w:val="ru-RU"/>
              </w:rPr>
              <w:t>Адрес электронной почты</w:t>
            </w:r>
            <w:r w:rsidRPr="006C4BDB">
              <w:rPr>
                <w:i/>
                <w:lang w:val="ru-RU"/>
              </w:rPr>
              <w:t>: [указать адрес электронной почты]</w:t>
            </w:r>
          </w:p>
          <w:p w14:paraId="67811367" w14:textId="77777777" w:rsidR="004A2104" w:rsidRPr="006C4BDB" w:rsidRDefault="004A2104" w:rsidP="00F97B50">
            <w:pPr>
              <w:spacing w:before="120" w:after="120"/>
              <w:ind w:left="341"/>
              <w:rPr>
                <w:i/>
                <w:lang w:val="ru-RU"/>
              </w:rPr>
            </w:pPr>
            <w:r w:rsidRPr="006C4BDB">
              <w:rPr>
                <w:b/>
                <w:lang w:val="ru-RU"/>
              </w:rPr>
              <w:t>Номер факса</w:t>
            </w:r>
            <w:r w:rsidRPr="006C4BDB">
              <w:rPr>
                <w:lang w:val="ru-RU"/>
              </w:rPr>
              <w:t xml:space="preserve">: </w:t>
            </w:r>
            <w:r w:rsidRPr="006C4BDB">
              <w:rPr>
                <w:i/>
                <w:lang w:val="ru-RU"/>
              </w:rPr>
              <w:t>[указать номер факса]</w:t>
            </w:r>
            <w:r w:rsidRPr="006C4BDB">
              <w:rPr>
                <w:lang w:val="ru-RU"/>
              </w:rPr>
              <w:t xml:space="preserve"> </w:t>
            </w:r>
            <w:r w:rsidRPr="006C4BDB">
              <w:rPr>
                <w:b/>
                <w:i/>
                <w:lang w:val="ru-RU"/>
              </w:rPr>
              <w:t xml:space="preserve">удалить, если факс не используется </w:t>
            </w:r>
          </w:p>
          <w:p w14:paraId="5DD24E74" w14:textId="77777777" w:rsidR="004A2104" w:rsidRPr="006C4BDB" w:rsidRDefault="004A2104" w:rsidP="00F97B50">
            <w:pPr>
              <w:spacing w:before="120" w:after="120"/>
              <w:rPr>
                <w:lang w:val="ru-RU"/>
              </w:rPr>
            </w:pPr>
            <w:r w:rsidRPr="006C4BDB">
              <w:rPr>
                <w:lang w:val="ru-RU"/>
              </w:rPr>
              <w:t>В целом, жалоба, связанная с закупками, может оспаривать любое из следующих положений:</w:t>
            </w:r>
          </w:p>
          <w:p w14:paraId="68189187" w14:textId="77B8F3E8" w:rsidR="004A2104" w:rsidRPr="006C4BDB" w:rsidRDefault="004A2104" w:rsidP="00360FD9">
            <w:pPr>
              <w:pStyle w:val="ListParagraph"/>
              <w:numPr>
                <w:ilvl w:val="0"/>
                <w:numId w:val="101"/>
              </w:numPr>
              <w:spacing w:before="120" w:after="120"/>
              <w:ind w:left="714" w:hanging="357"/>
              <w:contextualSpacing w:val="0"/>
              <w:rPr>
                <w:color w:val="000000" w:themeColor="text1"/>
              </w:rPr>
            </w:pPr>
            <w:proofErr w:type="spellStart"/>
            <w:r w:rsidRPr="006C4BDB">
              <w:t>условия</w:t>
            </w:r>
            <w:proofErr w:type="spellEnd"/>
            <w:r w:rsidRPr="006C4BDB">
              <w:t xml:space="preserve"> </w:t>
            </w:r>
            <w:r w:rsidR="001366AD">
              <w:rPr>
                <w:lang w:val="ru-RU"/>
              </w:rPr>
              <w:t>Тендерной документации</w:t>
            </w:r>
            <w:r w:rsidRPr="006C4BDB">
              <w:rPr>
                <w:color w:val="000000" w:themeColor="text1"/>
              </w:rPr>
              <w:t>; и</w:t>
            </w:r>
          </w:p>
          <w:p w14:paraId="1193DCA2" w14:textId="0D71F36F" w:rsidR="004A2104" w:rsidRPr="006C4BDB" w:rsidRDefault="004A2104" w:rsidP="00360FD9">
            <w:pPr>
              <w:pStyle w:val="ListParagraph"/>
              <w:numPr>
                <w:ilvl w:val="0"/>
                <w:numId w:val="101"/>
              </w:numPr>
              <w:spacing w:before="120" w:after="120"/>
              <w:ind w:left="714" w:hanging="357"/>
              <w:contextualSpacing w:val="0"/>
              <w:rPr>
                <w:lang w:val="ru-RU"/>
              </w:rPr>
            </w:pPr>
            <w:r w:rsidRPr="006C4BDB">
              <w:rPr>
                <w:color w:val="000000" w:themeColor="text1"/>
                <w:lang w:val="ru-RU"/>
              </w:rPr>
              <w:t>реше</w:t>
            </w:r>
            <w:r w:rsidRPr="006C4BDB">
              <w:rPr>
                <w:lang w:val="ru-RU"/>
              </w:rPr>
              <w:t xml:space="preserve">ние Покупателя о присуждении </w:t>
            </w:r>
            <w:r w:rsidR="000C0FD0">
              <w:rPr>
                <w:lang w:val="ru-RU"/>
              </w:rPr>
              <w:t>контракта</w:t>
            </w:r>
            <w:r w:rsidRPr="006C4BDB">
              <w:rPr>
                <w:lang w:val="ru-RU"/>
              </w:rPr>
              <w:t>.</w:t>
            </w:r>
          </w:p>
        </w:tc>
      </w:tr>
    </w:tbl>
    <w:p w14:paraId="12CB4C4A" w14:textId="77777777" w:rsidR="004A2104" w:rsidRPr="006C4BDB" w:rsidRDefault="004A2104" w:rsidP="004A2104">
      <w:pPr>
        <w:pStyle w:val="i"/>
        <w:suppressAutoHyphens w:val="0"/>
        <w:rPr>
          <w:rFonts w:ascii="Times New Roman" w:hAnsi="Times New Roman"/>
          <w:lang w:val="ru-RU"/>
        </w:rPr>
        <w:sectPr w:rsidR="004A2104" w:rsidRPr="006C4BDB" w:rsidSect="00BF534F">
          <w:headerReference w:type="even" r:id="rId30"/>
          <w:headerReference w:type="default" r:id="rId31"/>
          <w:headerReference w:type="first" r:id="rId32"/>
          <w:type w:val="oddPage"/>
          <w:pgSz w:w="12240" w:h="15840" w:code="1"/>
          <w:pgMar w:top="1440" w:right="1440" w:bottom="1440" w:left="1800" w:header="708" w:footer="708" w:gutter="0"/>
          <w:paperSrc w:first="15" w:other="15"/>
          <w:cols w:space="708"/>
          <w:titlePg/>
        </w:sectPr>
      </w:pPr>
    </w:p>
    <w:p w14:paraId="1C3A6D8E" w14:textId="24A89B1B" w:rsidR="004A2104" w:rsidRPr="002D77A8" w:rsidRDefault="004A2104" w:rsidP="004A2104">
      <w:pPr>
        <w:pStyle w:val="1"/>
      </w:pPr>
      <w:bookmarkStart w:id="329" w:name="_Toc153147079"/>
      <w:bookmarkStart w:id="330" w:name="_Toc531225836"/>
      <w:r w:rsidRPr="002D77A8">
        <w:lastRenderedPageBreak/>
        <w:t xml:space="preserve">Раздел III.  Критерии оценки </w:t>
      </w:r>
      <w:r w:rsidR="006267B5">
        <w:t xml:space="preserve">конкурсных </w:t>
      </w:r>
      <w:r w:rsidRPr="002D77A8">
        <w:t>заявок и квалификационные требования</w:t>
      </w:r>
      <w:bookmarkEnd w:id="329"/>
    </w:p>
    <w:p w14:paraId="08899CAF" w14:textId="1BF59E17" w:rsidR="004A2104" w:rsidRPr="006C4BDB" w:rsidRDefault="004A2104" w:rsidP="004A2104">
      <w:pPr>
        <w:pStyle w:val="BodyText3"/>
        <w:jc w:val="both"/>
        <w:rPr>
          <w:lang w:val="ru-RU"/>
        </w:rPr>
      </w:pPr>
      <w:r w:rsidRPr="006C4BDB">
        <w:rPr>
          <w:lang w:val="ru-RU"/>
        </w:rPr>
        <w:t xml:space="preserve">Данный раздел содержит все критерии, которые Покупатель будет использовать для оценки </w:t>
      </w:r>
      <w:r w:rsidR="006267B5">
        <w:rPr>
          <w:lang w:val="ru-RU"/>
        </w:rPr>
        <w:t xml:space="preserve">конкурсных </w:t>
      </w:r>
      <w:r w:rsidRPr="006C4BDB">
        <w:rPr>
          <w:lang w:val="ru-RU"/>
        </w:rPr>
        <w:t>заявок и квалификации Участников торгов. в соответствии с ИУТ 34 и ИУТ 36. Никакие другие факторы, методы или критерии не будут использованы.</w:t>
      </w:r>
    </w:p>
    <w:p w14:paraId="224C8C9D" w14:textId="77777777" w:rsidR="004A2104" w:rsidRPr="006C4BDB" w:rsidRDefault="004A2104" w:rsidP="004A2104">
      <w:pPr>
        <w:pStyle w:val="BodyText3"/>
        <w:jc w:val="both"/>
        <w:rPr>
          <w:lang w:val="ru-RU"/>
        </w:rPr>
      </w:pPr>
    </w:p>
    <w:p w14:paraId="6DBB2EDC" w14:textId="77777777" w:rsidR="004A2104" w:rsidRPr="006C4BDB" w:rsidRDefault="004A2104" w:rsidP="004A2104">
      <w:pPr>
        <w:pStyle w:val="BodyText3"/>
        <w:jc w:val="both"/>
        <w:rPr>
          <w:lang w:val="ru-RU"/>
        </w:rPr>
      </w:pPr>
      <w:r w:rsidRPr="006C4BDB">
        <w:rPr>
          <w:b/>
          <w:bCs/>
          <w:lang w:val="ru-RU"/>
        </w:rPr>
        <w:t>[Покупатель должен выбрать критерии, которые сочтет подходящими для процесса закупок, вставить соответствующую формулировку, используя приведенные ниже образцы или другую приемлемую формулировку, и удалить текст, выделенный курсивом].</w:t>
      </w:r>
    </w:p>
    <w:bookmarkEnd w:id="330"/>
    <w:p w14:paraId="4101A73B" w14:textId="77777777" w:rsidR="004A2104" w:rsidRPr="006C4BDB" w:rsidRDefault="004A2104" w:rsidP="004A2104">
      <w:pPr>
        <w:jc w:val="both"/>
        <w:rPr>
          <w:b/>
          <w:sz w:val="36"/>
          <w:lang w:val="ru-RU"/>
        </w:rPr>
      </w:pPr>
    </w:p>
    <w:p w14:paraId="77795F44" w14:textId="77777777" w:rsidR="003B0CE9" w:rsidRDefault="004A2104" w:rsidP="003B0CE9">
      <w:pPr>
        <w:jc w:val="center"/>
        <w:rPr>
          <w:b/>
          <w:sz w:val="36"/>
          <w:lang w:val="ru-RU"/>
        </w:rPr>
      </w:pPr>
      <w:r w:rsidRPr="006C4BDB">
        <w:rPr>
          <w:b/>
          <w:sz w:val="36"/>
          <w:lang w:val="ru-RU"/>
        </w:rPr>
        <w:t>Содержание</w:t>
      </w:r>
    </w:p>
    <w:p w14:paraId="0648B5EF" w14:textId="77777777" w:rsidR="00AE5570" w:rsidRDefault="00AE5570">
      <w:pPr>
        <w:pStyle w:val="TOC1"/>
        <w:rPr>
          <w:rFonts w:asciiTheme="minorHAnsi" w:eastAsiaTheme="minorEastAsia" w:hAnsiTheme="minorHAnsi"/>
          <w:b w:val="0"/>
          <w:sz w:val="22"/>
          <w:szCs w:val="22"/>
        </w:rPr>
      </w:pPr>
      <w:r>
        <w:rPr>
          <w:b w:val="0"/>
          <w:szCs w:val="24"/>
          <w:lang w:val="ru-RU"/>
        </w:rPr>
        <w:fldChar w:fldCharType="begin"/>
      </w:r>
      <w:r>
        <w:rPr>
          <w:b w:val="0"/>
          <w:szCs w:val="24"/>
          <w:lang w:val="ru-RU"/>
        </w:rPr>
        <w:instrText xml:space="preserve"> TOC \h \z \t "</w:instrText>
      </w:r>
      <w:r>
        <w:rPr>
          <w:rFonts w:ascii="Sylfaen" w:hAnsi="Sylfaen" w:cs="Sylfaen"/>
          <w:b w:val="0"/>
          <w:szCs w:val="24"/>
          <w:lang w:val="ru-RU"/>
        </w:rPr>
        <w:instrText>თა</w:instrText>
      </w:r>
      <w:r>
        <w:rPr>
          <w:b w:val="0"/>
          <w:szCs w:val="24"/>
          <w:lang w:val="ru-RU"/>
        </w:rPr>
        <w:instrText>,1,</w:instrText>
      </w:r>
      <w:r>
        <w:rPr>
          <w:rFonts w:ascii="Sylfaen" w:hAnsi="Sylfaen" w:cs="Sylfaen"/>
          <w:b w:val="0"/>
          <w:szCs w:val="24"/>
          <w:lang w:val="ru-RU"/>
        </w:rPr>
        <w:instrText>თა</w:instrText>
      </w:r>
      <w:r>
        <w:rPr>
          <w:b w:val="0"/>
          <w:szCs w:val="24"/>
          <w:lang w:val="ru-RU"/>
        </w:rPr>
        <w:instrText xml:space="preserve"> 1,2" </w:instrText>
      </w:r>
      <w:r>
        <w:rPr>
          <w:b w:val="0"/>
          <w:szCs w:val="24"/>
          <w:lang w:val="ru-RU"/>
        </w:rPr>
        <w:fldChar w:fldCharType="separate"/>
      </w:r>
      <w:hyperlink w:anchor="_Toc153141843" w:history="1">
        <w:r w:rsidRPr="00614128">
          <w:rPr>
            <w:rStyle w:val="Hyperlink"/>
          </w:rPr>
          <w:t>1. Льготы местным производителям и поставщикам</w:t>
        </w:r>
        <w:r w:rsidRPr="00614128">
          <w:rPr>
            <w:rStyle w:val="Hyperlink"/>
            <w:bCs/>
          </w:rPr>
          <w:t xml:space="preserve"> (п. 33 ИУТ)</w:t>
        </w:r>
        <w:r>
          <w:rPr>
            <w:webHidden/>
          </w:rPr>
          <w:tab/>
        </w:r>
        <w:r>
          <w:rPr>
            <w:webHidden/>
          </w:rPr>
          <w:fldChar w:fldCharType="begin"/>
        </w:r>
        <w:r>
          <w:rPr>
            <w:webHidden/>
          </w:rPr>
          <w:instrText xml:space="preserve"> PAGEREF _Toc153141843 \h </w:instrText>
        </w:r>
        <w:r>
          <w:rPr>
            <w:webHidden/>
          </w:rPr>
        </w:r>
        <w:r>
          <w:rPr>
            <w:webHidden/>
          </w:rPr>
          <w:fldChar w:fldCharType="separate"/>
        </w:r>
        <w:r>
          <w:rPr>
            <w:webHidden/>
          </w:rPr>
          <w:t>50</w:t>
        </w:r>
        <w:r>
          <w:rPr>
            <w:webHidden/>
          </w:rPr>
          <w:fldChar w:fldCharType="end"/>
        </w:r>
      </w:hyperlink>
    </w:p>
    <w:p w14:paraId="2E78399D" w14:textId="287E7B97" w:rsidR="00AE5570" w:rsidRDefault="00000000">
      <w:pPr>
        <w:pStyle w:val="TOC1"/>
        <w:rPr>
          <w:rFonts w:asciiTheme="minorHAnsi" w:eastAsiaTheme="minorEastAsia" w:hAnsiTheme="minorHAnsi"/>
          <w:b w:val="0"/>
          <w:sz w:val="22"/>
          <w:szCs w:val="22"/>
        </w:rPr>
      </w:pPr>
      <w:hyperlink w:anchor="_Toc153141844" w:history="1">
        <w:r w:rsidR="00AE5570" w:rsidRPr="00614128">
          <w:rPr>
            <w:rStyle w:val="Hyperlink"/>
          </w:rPr>
          <w:t xml:space="preserve">2. Оценка </w:t>
        </w:r>
        <w:r w:rsidR="00AC6411">
          <w:rPr>
            <w:rStyle w:val="Hyperlink"/>
            <w:lang w:val="ru-RU"/>
          </w:rPr>
          <w:t xml:space="preserve">конкурсных </w:t>
        </w:r>
        <w:r w:rsidR="00AE5570" w:rsidRPr="00614128">
          <w:rPr>
            <w:rStyle w:val="Hyperlink"/>
          </w:rPr>
          <w:t xml:space="preserve">заявок </w:t>
        </w:r>
        <w:r w:rsidR="00AE5570" w:rsidRPr="00614128">
          <w:rPr>
            <w:rStyle w:val="Hyperlink"/>
            <w:bCs/>
          </w:rPr>
          <w:t>(п. 34 ИУТ)</w:t>
        </w:r>
        <w:r w:rsidR="00AE5570">
          <w:rPr>
            <w:webHidden/>
          </w:rPr>
          <w:tab/>
        </w:r>
        <w:r w:rsidR="00AE5570">
          <w:rPr>
            <w:webHidden/>
          </w:rPr>
          <w:fldChar w:fldCharType="begin"/>
        </w:r>
        <w:r w:rsidR="00AE5570">
          <w:rPr>
            <w:webHidden/>
          </w:rPr>
          <w:instrText xml:space="preserve"> PAGEREF _Toc153141844 \h </w:instrText>
        </w:r>
        <w:r w:rsidR="00AE5570">
          <w:rPr>
            <w:webHidden/>
          </w:rPr>
        </w:r>
        <w:r w:rsidR="00AE5570">
          <w:rPr>
            <w:webHidden/>
          </w:rPr>
          <w:fldChar w:fldCharType="separate"/>
        </w:r>
        <w:r w:rsidR="00AE5570">
          <w:rPr>
            <w:webHidden/>
          </w:rPr>
          <w:t>51</w:t>
        </w:r>
        <w:r w:rsidR="00AE5570">
          <w:rPr>
            <w:webHidden/>
          </w:rPr>
          <w:fldChar w:fldCharType="end"/>
        </w:r>
      </w:hyperlink>
    </w:p>
    <w:p w14:paraId="554700D1" w14:textId="77777777" w:rsidR="00AE5570" w:rsidRDefault="00000000" w:rsidP="006529EA">
      <w:pPr>
        <w:pStyle w:val="TOC2"/>
        <w:rPr>
          <w:rFonts w:asciiTheme="minorHAnsi" w:eastAsiaTheme="minorEastAsia" w:hAnsiTheme="minorHAnsi"/>
          <w:sz w:val="22"/>
          <w:szCs w:val="22"/>
        </w:rPr>
      </w:pPr>
      <w:hyperlink w:anchor="_Toc153141845" w:history="1">
        <w:r w:rsidR="00AE5570" w:rsidRPr="00614128">
          <w:rPr>
            <w:rStyle w:val="Hyperlink"/>
          </w:rPr>
          <w:t xml:space="preserve">2.1. Критерии оценки (п. 34.6 </w:t>
        </w:r>
        <w:r w:rsidR="00AE5570" w:rsidRPr="00614128">
          <w:rPr>
            <w:rStyle w:val="Hyperlink"/>
            <w:bCs/>
          </w:rPr>
          <w:t>ИУТ</w:t>
        </w:r>
        <w:r w:rsidR="00AE5570" w:rsidRPr="00614128">
          <w:rPr>
            <w:rStyle w:val="Hyperlink"/>
          </w:rPr>
          <w:t>)</w:t>
        </w:r>
        <w:r w:rsidR="00AE5570">
          <w:rPr>
            <w:webHidden/>
          </w:rPr>
          <w:tab/>
        </w:r>
        <w:r w:rsidR="00AE5570">
          <w:rPr>
            <w:webHidden/>
          </w:rPr>
          <w:fldChar w:fldCharType="begin"/>
        </w:r>
        <w:r w:rsidR="00AE5570">
          <w:rPr>
            <w:webHidden/>
          </w:rPr>
          <w:instrText xml:space="preserve"> PAGEREF _Toc153141845 \h </w:instrText>
        </w:r>
        <w:r w:rsidR="00AE5570">
          <w:rPr>
            <w:webHidden/>
          </w:rPr>
        </w:r>
        <w:r w:rsidR="00AE5570">
          <w:rPr>
            <w:webHidden/>
          </w:rPr>
          <w:fldChar w:fldCharType="separate"/>
        </w:r>
        <w:r w:rsidR="00AE5570">
          <w:rPr>
            <w:webHidden/>
          </w:rPr>
          <w:t>51</w:t>
        </w:r>
        <w:r w:rsidR="00AE5570">
          <w:rPr>
            <w:webHidden/>
          </w:rPr>
          <w:fldChar w:fldCharType="end"/>
        </w:r>
      </w:hyperlink>
    </w:p>
    <w:p w14:paraId="1FF74864" w14:textId="17581A13" w:rsidR="00AE5570" w:rsidRDefault="00000000" w:rsidP="006529EA">
      <w:pPr>
        <w:pStyle w:val="TOC2"/>
        <w:rPr>
          <w:rFonts w:asciiTheme="minorHAnsi" w:eastAsiaTheme="minorEastAsia" w:hAnsiTheme="minorHAnsi"/>
          <w:sz w:val="22"/>
          <w:szCs w:val="22"/>
        </w:rPr>
      </w:pPr>
      <w:hyperlink w:anchor="_Toc153141846" w:history="1">
        <w:r w:rsidR="00AE5570" w:rsidRPr="00614128">
          <w:rPr>
            <w:rStyle w:val="Hyperlink"/>
          </w:rPr>
          <w:t xml:space="preserve">2.2 Заключение множественных </w:t>
        </w:r>
        <w:r w:rsidR="004943A9">
          <w:rPr>
            <w:rStyle w:val="Hyperlink"/>
            <w:lang w:val="ru-RU"/>
          </w:rPr>
          <w:t>контрактов</w:t>
        </w:r>
        <w:r w:rsidR="00AE5570" w:rsidRPr="00614128">
          <w:rPr>
            <w:rStyle w:val="Hyperlink"/>
          </w:rPr>
          <w:t xml:space="preserve"> (п. 34.4 ИУТ)</w:t>
        </w:r>
        <w:r w:rsidR="00AE5570">
          <w:rPr>
            <w:webHidden/>
          </w:rPr>
          <w:tab/>
        </w:r>
        <w:r w:rsidR="00AE5570">
          <w:rPr>
            <w:webHidden/>
          </w:rPr>
          <w:fldChar w:fldCharType="begin"/>
        </w:r>
        <w:r w:rsidR="00AE5570">
          <w:rPr>
            <w:webHidden/>
          </w:rPr>
          <w:instrText xml:space="preserve"> PAGEREF _Toc153141846 \h </w:instrText>
        </w:r>
        <w:r w:rsidR="00AE5570">
          <w:rPr>
            <w:webHidden/>
          </w:rPr>
        </w:r>
        <w:r w:rsidR="00AE5570">
          <w:rPr>
            <w:webHidden/>
          </w:rPr>
          <w:fldChar w:fldCharType="separate"/>
        </w:r>
        <w:r w:rsidR="00AE5570">
          <w:rPr>
            <w:webHidden/>
          </w:rPr>
          <w:t>54</w:t>
        </w:r>
        <w:r w:rsidR="00AE5570">
          <w:rPr>
            <w:webHidden/>
          </w:rPr>
          <w:fldChar w:fldCharType="end"/>
        </w:r>
      </w:hyperlink>
    </w:p>
    <w:p w14:paraId="6CA0DE78" w14:textId="77777777" w:rsidR="00AE5570" w:rsidRDefault="00000000" w:rsidP="006529EA">
      <w:pPr>
        <w:pStyle w:val="TOC2"/>
        <w:rPr>
          <w:rFonts w:asciiTheme="minorHAnsi" w:eastAsiaTheme="minorEastAsia" w:hAnsiTheme="minorHAnsi"/>
          <w:sz w:val="22"/>
          <w:szCs w:val="22"/>
        </w:rPr>
      </w:pPr>
      <w:hyperlink w:anchor="_Toc153141847" w:history="1">
        <w:r w:rsidR="00AE5570" w:rsidRPr="00614128">
          <w:rPr>
            <w:rStyle w:val="Hyperlink"/>
          </w:rPr>
          <w:t>2.3. Альтернативные конкурсные заявки (п. 13.1 ИУТ)</w:t>
        </w:r>
        <w:r w:rsidR="00AE5570">
          <w:rPr>
            <w:webHidden/>
          </w:rPr>
          <w:tab/>
        </w:r>
        <w:r w:rsidR="00AE5570">
          <w:rPr>
            <w:webHidden/>
          </w:rPr>
          <w:fldChar w:fldCharType="begin"/>
        </w:r>
        <w:r w:rsidR="00AE5570">
          <w:rPr>
            <w:webHidden/>
          </w:rPr>
          <w:instrText xml:space="preserve"> PAGEREF _Toc153141847 \h </w:instrText>
        </w:r>
        <w:r w:rsidR="00AE5570">
          <w:rPr>
            <w:webHidden/>
          </w:rPr>
        </w:r>
        <w:r w:rsidR="00AE5570">
          <w:rPr>
            <w:webHidden/>
          </w:rPr>
          <w:fldChar w:fldCharType="separate"/>
        </w:r>
        <w:r w:rsidR="00AE5570">
          <w:rPr>
            <w:webHidden/>
          </w:rPr>
          <w:t>55</w:t>
        </w:r>
        <w:r w:rsidR="00AE5570">
          <w:rPr>
            <w:webHidden/>
          </w:rPr>
          <w:fldChar w:fldCharType="end"/>
        </w:r>
      </w:hyperlink>
    </w:p>
    <w:p w14:paraId="72839FFF" w14:textId="77777777" w:rsidR="00AE5570" w:rsidRDefault="00000000">
      <w:pPr>
        <w:pStyle w:val="TOC1"/>
        <w:rPr>
          <w:rFonts w:asciiTheme="minorHAnsi" w:eastAsiaTheme="minorEastAsia" w:hAnsiTheme="minorHAnsi"/>
          <w:b w:val="0"/>
          <w:sz w:val="22"/>
          <w:szCs w:val="22"/>
        </w:rPr>
      </w:pPr>
      <w:hyperlink w:anchor="_Toc153141848" w:history="1">
        <w:r w:rsidR="00AE5570" w:rsidRPr="00614128">
          <w:rPr>
            <w:rStyle w:val="Hyperlink"/>
          </w:rPr>
          <w:t xml:space="preserve">3. Квалификационные требования </w:t>
        </w:r>
        <w:r w:rsidR="00AE5570" w:rsidRPr="00614128">
          <w:rPr>
            <w:rStyle w:val="Hyperlink"/>
            <w:bCs/>
          </w:rPr>
          <w:t>(п. 36 ИУТ)</w:t>
        </w:r>
        <w:r w:rsidR="00AE5570">
          <w:rPr>
            <w:webHidden/>
          </w:rPr>
          <w:tab/>
        </w:r>
        <w:r w:rsidR="00AE5570">
          <w:rPr>
            <w:webHidden/>
          </w:rPr>
          <w:fldChar w:fldCharType="begin"/>
        </w:r>
        <w:r w:rsidR="00AE5570">
          <w:rPr>
            <w:webHidden/>
          </w:rPr>
          <w:instrText xml:space="preserve"> PAGEREF _Toc153141848 \h </w:instrText>
        </w:r>
        <w:r w:rsidR="00AE5570">
          <w:rPr>
            <w:webHidden/>
          </w:rPr>
        </w:r>
        <w:r w:rsidR="00AE5570">
          <w:rPr>
            <w:webHidden/>
          </w:rPr>
          <w:fldChar w:fldCharType="separate"/>
        </w:r>
        <w:r w:rsidR="00AE5570">
          <w:rPr>
            <w:webHidden/>
          </w:rPr>
          <w:t>55</w:t>
        </w:r>
        <w:r w:rsidR="00AE5570">
          <w:rPr>
            <w:webHidden/>
          </w:rPr>
          <w:fldChar w:fldCharType="end"/>
        </w:r>
      </w:hyperlink>
    </w:p>
    <w:p w14:paraId="3E9DE3F6" w14:textId="77777777" w:rsidR="00AE5570" w:rsidRDefault="00000000" w:rsidP="006529EA">
      <w:pPr>
        <w:pStyle w:val="TOC2"/>
        <w:rPr>
          <w:rFonts w:asciiTheme="minorHAnsi" w:eastAsiaTheme="minorEastAsia" w:hAnsiTheme="minorHAnsi"/>
          <w:sz w:val="22"/>
          <w:szCs w:val="22"/>
        </w:rPr>
      </w:pPr>
      <w:hyperlink w:anchor="_Toc153141849" w:history="1">
        <w:r w:rsidR="00AE5570" w:rsidRPr="00614128">
          <w:rPr>
            <w:rStyle w:val="Hyperlink"/>
          </w:rPr>
          <w:t>3.1 Постквалификационные требования (п. 37.1 ИУТ)</w:t>
        </w:r>
        <w:r w:rsidR="00AE5570">
          <w:rPr>
            <w:webHidden/>
          </w:rPr>
          <w:tab/>
        </w:r>
        <w:r w:rsidR="00AE5570">
          <w:rPr>
            <w:webHidden/>
          </w:rPr>
          <w:fldChar w:fldCharType="begin"/>
        </w:r>
        <w:r w:rsidR="00AE5570">
          <w:rPr>
            <w:webHidden/>
          </w:rPr>
          <w:instrText xml:space="preserve"> PAGEREF _Toc153141849 \h </w:instrText>
        </w:r>
        <w:r w:rsidR="00AE5570">
          <w:rPr>
            <w:webHidden/>
          </w:rPr>
        </w:r>
        <w:r w:rsidR="00AE5570">
          <w:rPr>
            <w:webHidden/>
          </w:rPr>
          <w:fldChar w:fldCharType="separate"/>
        </w:r>
        <w:r w:rsidR="00AE5570">
          <w:rPr>
            <w:webHidden/>
          </w:rPr>
          <w:t>55</w:t>
        </w:r>
        <w:r w:rsidR="00AE5570">
          <w:rPr>
            <w:webHidden/>
          </w:rPr>
          <w:fldChar w:fldCharType="end"/>
        </w:r>
      </w:hyperlink>
    </w:p>
    <w:p w14:paraId="4A3F249D" w14:textId="77777777" w:rsidR="00AE5570" w:rsidRPr="00AE5570" w:rsidRDefault="00AE5570" w:rsidP="00AE5570">
      <w:pPr>
        <w:rPr>
          <w:b/>
          <w:szCs w:val="24"/>
          <w:lang w:val="ru-RU"/>
        </w:rPr>
      </w:pPr>
      <w:r>
        <w:rPr>
          <w:b/>
          <w:szCs w:val="24"/>
          <w:lang w:val="ru-RU"/>
        </w:rPr>
        <w:fldChar w:fldCharType="end"/>
      </w:r>
    </w:p>
    <w:p w14:paraId="736C897A" w14:textId="77777777" w:rsidR="003B0CE9" w:rsidRDefault="003B0CE9">
      <w:pPr>
        <w:rPr>
          <w:b/>
          <w:sz w:val="28"/>
          <w:lang w:val="ru-RU"/>
        </w:rPr>
      </w:pPr>
      <w:bookmarkStart w:id="331" w:name="_Toc151842103"/>
      <w:bookmarkStart w:id="332" w:name="_Toc151848273"/>
      <w:bookmarkStart w:id="333" w:name="_Toc532799138"/>
      <w:r>
        <w:br w:type="page"/>
      </w:r>
    </w:p>
    <w:p w14:paraId="25E3037C" w14:textId="77777777" w:rsidR="004A2104" w:rsidRPr="00E20D7B" w:rsidRDefault="004A2104" w:rsidP="004A2104">
      <w:pPr>
        <w:pStyle w:val="a2"/>
      </w:pPr>
      <w:bookmarkStart w:id="334" w:name="_Toc153141843"/>
      <w:r w:rsidRPr="00E20D7B">
        <w:lastRenderedPageBreak/>
        <w:t>1. Льготы местным производителям и поставщикам</w:t>
      </w:r>
      <w:r w:rsidRPr="00E20D7B">
        <w:rPr>
          <w:bCs/>
        </w:rPr>
        <w:t xml:space="preserve"> (п. 33 ИУТ)</w:t>
      </w:r>
      <w:bookmarkEnd w:id="331"/>
      <w:bookmarkEnd w:id="332"/>
      <w:bookmarkEnd w:id="334"/>
    </w:p>
    <w:bookmarkEnd w:id="333"/>
    <w:p w14:paraId="110970C2" w14:textId="77777777" w:rsidR="004A2104" w:rsidRPr="006C4BDB" w:rsidRDefault="004A2104" w:rsidP="004A2104">
      <w:pPr>
        <w:spacing w:after="200"/>
        <w:jc w:val="both"/>
        <w:rPr>
          <w:lang w:val="ru-RU"/>
        </w:rPr>
      </w:pPr>
      <w:r w:rsidRPr="006C4BDB">
        <w:rPr>
          <w:lang w:val="ru-RU"/>
        </w:rPr>
        <w:t>Если это предусмотрено Условиями торгов, Покупатель предоставит льготы для товаров, произведенных в странах-членах ИБР, для целей сопоставления заявок в соответствии с процедурами, описанными в пунктах ниже.</w:t>
      </w:r>
    </w:p>
    <w:p w14:paraId="32378B9C" w14:textId="77777777" w:rsidR="004A2104" w:rsidRPr="006C4BDB" w:rsidRDefault="004A2104" w:rsidP="004A2104">
      <w:pPr>
        <w:spacing w:after="200"/>
        <w:jc w:val="both"/>
        <w:rPr>
          <w:i/>
          <w:iCs/>
          <w:lang w:val="ru-RU"/>
        </w:rPr>
      </w:pPr>
      <w:r w:rsidRPr="006C4BDB">
        <w:rPr>
          <w:lang w:val="ru-RU"/>
        </w:rPr>
        <w:t>Конкурсные заявки будут отнесены к одной из трех групп следующим образом:</w:t>
      </w:r>
    </w:p>
    <w:p w14:paraId="17F39DF1" w14:textId="77777777" w:rsidR="004A2104" w:rsidRPr="006C4BDB" w:rsidRDefault="004A2104" w:rsidP="00360FD9">
      <w:pPr>
        <w:pStyle w:val="ListParagraph"/>
        <w:numPr>
          <w:ilvl w:val="2"/>
          <w:numId w:val="98"/>
        </w:numPr>
        <w:tabs>
          <w:tab w:val="left" w:pos="1080"/>
        </w:tabs>
        <w:suppressAutoHyphens/>
        <w:spacing w:after="200"/>
        <w:jc w:val="both"/>
        <w:rPr>
          <w:spacing w:val="-4"/>
          <w:lang w:val="ru-RU"/>
        </w:rPr>
      </w:pPr>
      <w:r w:rsidRPr="006C4BDB">
        <w:rPr>
          <w:b/>
          <w:spacing w:val="-4"/>
          <w:lang w:val="ru-RU"/>
        </w:rPr>
        <w:t xml:space="preserve">Группа </w:t>
      </w:r>
      <w:r w:rsidRPr="006C4BDB">
        <w:rPr>
          <w:b/>
          <w:spacing w:val="-4"/>
        </w:rPr>
        <w:t>A</w:t>
      </w:r>
      <w:r w:rsidRPr="006C4BDB">
        <w:rPr>
          <w:b/>
          <w:spacing w:val="-4"/>
          <w:lang w:val="ru-RU"/>
        </w:rPr>
        <w:t>:</w:t>
      </w:r>
      <w:r w:rsidRPr="006C4BDB">
        <w:rPr>
          <w:spacing w:val="-4"/>
          <w:lang w:val="ru-RU"/>
        </w:rPr>
        <w:t xml:space="preserve"> Заявки, предлагающие товары, произведенные в СЧ, для производства которых в СЧ (</w:t>
      </w:r>
      <w:r w:rsidRPr="006C4BDB">
        <w:rPr>
          <w:spacing w:val="-4"/>
        </w:rPr>
        <w:t>i</w:t>
      </w:r>
      <w:r w:rsidRPr="006C4BDB">
        <w:rPr>
          <w:spacing w:val="-4"/>
          <w:lang w:val="ru-RU"/>
        </w:rPr>
        <w:t>) рабочая сила, сырье и компоненты составляют более тридцати (30) процентов от цены франко-завод; и (</w:t>
      </w:r>
      <w:r w:rsidRPr="006C4BDB">
        <w:rPr>
          <w:spacing w:val="-4"/>
        </w:rPr>
        <w:t>ii</w:t>
      </w:r>
      <w:r w:rsidRPr="006C4BDB">
        <w:rPr>
          <w:spacing w:val="-4"/>
          <w:lang w:val="ru-RU"/>
        </w:rPr>
        <w:t xml:space="preserve">) производственное предприятие, на котором они будут производиться или собираться, занимается производством или сборкой таких товаров как минимум с даты подачи заявки. </w:t>
      </w:r>
    </w:p>
    <w:p w14:paraId="77FED7DA" w14:textId="77777777" w:rsidR="004A2104" w:rsidRPr="006C4BDB" w:rsidRDefault="004A2104" w:rsidP="004A2104">
      <w:pPr>
        <w:tabs>
          <w:tab w:val="left" w:pos="1080"/>
        </w:tabs>
        <w:suppressAutoHyphens/>
        <w:spacing w:after="200"/>
        <w:ind w:left="1080" w:hanging="547"/>
        <w:jc w:val="both"/>
        <w:rPr>
          <w:lang w:val="ru-RU"/>
        </w:rPr>
      </w:pPr>
      <w:r w:rsidRPr="006C4BDB">
        <w:rPr>
          <w:lang w:val="ru-RU"/>
        </w:rPr>
        <w:t xml:space="preserve"> (</w:t>
      </w:r>
      <w:r w:rsidRPr="006C4BDB">
        <w:t>b</w:t>
      </w:r>
      <w:r w:rsidRPr="006C4BDB">
        <w:rPr>
          <w:lang w:val="ru-RU"/>
        </w:rPr>
        <w:t>)</w:t>
      </w:r>
      <w:r w:rsidRPr="006C4BDB">
        <w:rPr>
          <w:lang w:val="ru-RU"/>
        </w:rPr>
        <w:tab/>
      </w:r>
      <w:r w:rsidRPr="006C4BDB">
        <w:rPr>
          <w:b/>
          <w:spacing w:val="-4"/>
          <w:lang w:val="ru-RU"/>
        </w:rPr>
        <w:t xml:space="preserve">Группа </w:t>
      </w:r>
      <w:r w:rsidRPr="006C4BDB">
        <w:rPr>
          <w:b/>
        </w:rPr>
        <w:t>B</w:t>
      </w:r>
      <w:r w:rsidRPr="006C4BDB">
        <w:rPr>
          <w:b/>
          <w:lang w:val="ru-RU"/>
        </w:rPr>
        <w:t xml:space="preserve">: </w:t>
      </w:r>
      <w:r w:rsidRPr="006C4BDB">
        <w:rPr>
          <w:lang w:val="ru-RU"/>
        </w:rPr>
        <w:t>В</w:t>
      </w:r>
      <w:r>
        <w:rPr>
          <w:lang w:val="ru-RU"/>
        </w:rPr>
        <w:t>се другие заявки, предлагающие Т</w:t>
      </w:r>
      <w:r w:rsidRPr="006C4BDB">
        <w:rPr>
          <w:lang w:val="ru-RU"/>
        </w:rPr>
        <w:t>овары, произведенные в СЧ.</w:t>
      </w:r>
    </w:p>
    <w:p w14:paraId="06ABB3F8" w14:textId="77777777" w:rsidR="004A2104" w:rsidRPr="006C4BDB" w:rsidRDefault="004A2104" w:rsidP="004A2104">
      <w:pPr>
        <w:tabs>
          <w:tab w:val="left" w:pos="1080"/>
        </w:tabs>
        <w:suppressAutoHyphens/>
        <w:spacing w:after="200"/>
        <w:ind w:left="1080" w:hanging="547"/>
        <w:jc w:val="both"/>
        <w:rPr>
          <w:i/>
          <w:iCs/>
          <w:lang w:val="ru-RU"/>
        </w:rPr>
      </w:pPr>
      <w:r>
        <w:rPr>
          <w:lang w:val="ru-RU"/>
        </w:rPr>
        <w:t xml:space="preserve"> </w:t>
      </w:r>
      <w:r w:rsidRPr="006C4BDB">
        <w:rPr>
          <w:lang w:val="ru-RU"/>
        </w:rPr>
        <w:t>(</w:t>
      </w:r>
      <w:r w:rsidRPr="006C4BDB">
        <w:t>c</w:t>
      </w:r>
      <w:r w:rsidRPr="006C4BDB">
        <w:rPr>
          <w:lang w:val="ru-RU"/>
        </w:rPr>
        <w:t>)</w:t>
      </w:r>
      <w:r w:rsidRPr="006C4BDB">
        <w:rPr>
          <w:lang w:val="ru-RU"/>
        </w:rPr>
        <w:tab/>
      </w:r>
      <w:r w:rsidRPr="006C4BDB">
        <w:rPr>
          <w:b/>
          <w:spacing w:val="-4"/>
          <w:lang w:val="ru-RU"/>
        </w:rPr>
        <w:t xml:space="preserve">Группа </w:t>
      </w:r>
      <w:r w:rsidRPr="006C4BDB">
        <w:rPr>
          <w:b/>
        </w:rPr>
        <w:t>C</w:t>
      </w:r>
      <w:r w:rsidRPr="006C4BDB">
        <w:rPr>
          <w:b/>
          <w:lang w:val="ru-RU"/>
        </w:rPr>
        <w:t xml:space="preserve">: </w:t>
      </w:r>
      <w:r>
        <w:rPr>
          <w:spacing w:val="-4"/>
          <w:lang w:val="ru-RU"/>
        </w:rPr>
        <w:t>Заявки, предлагающие Т</w:t>
      </w:r>
      <w:r w:rsidRPr="006C4BDB">
        <w:rPr>
          <w:spacing w:val="-4"/>
          <w:lang w:val="ru-RU"/>
        </w:rPr>
        <w:t>овары, произведенные за пределами СЧ, ввоз которых уже осуществляется или будет осуществлен</w:t>
      </w:r>
      <w:r w:rsidRPr="006C4BDB">
        <w:rPr>
          <w:i/>
          <w:iCs/>
          <w:lang w:val="ru-RU"/>
        </w:rPr>
        <w:t>.</w:t>
      </w:r>
    </w:p>
    <w:p w14:paraId="0423E89F" w14:textId="29ED0E4D" w:rsidR="004A2104" w:rsidRPr="006C4BDB" w:rsidRDefault="004A2104" w:rsidP="004A2104">
      <w:pPr>
        <w:suppressAutoHyphens/>
        <w:spacing w:after="200"/>
        <w:ind w:right="-72"/>
        <w:jc w:val="both"/>
        <w:rPr>
          <w:lang w:val="ru-RU"/>
        </w:rPr>
      </w:pPr>
      <w:r w:rsidRPr="006C4BDB">
        <w:rPr>
          <w:lang w:val="ru-RU"/>
        </w:rPr>
        <w:t xml:space="preserve">Для облегчения процесса классификации для Покупателя Участник торгов должен заполнить соответствующий образец </w:t>
      </w:r>
      <w:r>
        <w:rPr>
          <w:lang w:val="ru-RU"/>
        </w:rPr>
        <w:t>Ведомости</w:t>
      </w:r>
      <w:r w:rsidRPr="006C4BDB">
        <w:rPr>
          <w:lang w:val="ru-RU"/>
        </w:rPr>
        <w:t xml:space="preserve"> цен, приведенный в </w:t>
      </w:r>
      <w:r w:rsidR="001366AD">
        <w:rPr>
          <w:lang w:val="ru-RU"/>
        </w:rPr>
        <w:t>Тендерной документации</w:t>
      </w:r>
      <w:r w:rsidRPr="006C4BDB">
        <w:rPr>
          <w:lang w:val="ru-RU"/>
        </w:rPr>
        <w:t xml:space="preserve">, при условии, однако, что заполнение Участником торгов неверного образца </w:t>
      </w:r>
      <w:r>
        <w:rPr>
          <w:lang w:val="ru-RU"/>
        </w:rPr>
        <w:t>Ведомости</w:t>
      </w:r>
      <w:r w:rsidRPr="006C4BDB">
        <w:rPr>
          <w:lang w:val="ru-RU"/>
        </w:rPr>
        <w:t xml:space="preserve"> цен не приведет к отклонению его заявки, а лишь к тому, что Покупатель перенесет эту заявку в соответствующую группу заявок.</w:t>
      </w:r>
    </w:p>
    <w:p w14:paraId="709FBFBA" w14:textId="77777777" w:rsidR="004A2104" w:rsidRPr="006C4BDB" w:rsidRDefault="004A2104" w:rsidP="004A2104">
      <w:pPr>
        <w:suppressAutoHyphens/>
        <w:spacing w:after="200"/>
        <w:ind w:right="-72"/>
        <w:jc w:val="both"/>
        <w:rPr>
          <w:lang w:val="ru-RU"/>
        </w:rPr>
      </w:pPr>
      <w:r w:rsidRPr="006C4BDB">
        <w:rPr>
          <w:lang w:val="ru-RU"/>
        </w:rPr>
        <w:t>Сначала Покупатель проанализирует заявки, чтобы подтвердить их правильность и, при необходимости, изменить классификацию заявок по группам, к которым участники торгов отнесли свои заявки при подготовке своих Форм заявок и Ведомостей цен.</w:t>
      </w:r>
    </w:p>
    <w:p w14:paraId="3B8B239A" w14:textId="1443FE0A" w:rsidR="004A2104" w:rsidRPr="006C4BDB" w:rsidRDefault="004A2104" w:rsidP="004A2104">
      <w:pPr>
        <w:suppressAutoHyphens/>
        <w:spacing w:after="200"/>
        <w:ind w:right="-72"/>
        <w:jc w:val="both"/>
        <w:rPr>
          <w:lang w:val="ru-RU"/>
        </w:rPr>
      </w:pPr>
      <w:r w:rsidRPr="006C4BDB">
        <w:rPr>
          <w:lang w:val="ru-RU"/>
        </w:rPr>
        <w:t xml:space="preserve">Затем Покупатель сопоставит все оцененные заявки в каждой группе с целью определить заявку с наименьшей оценочной ценой в каждой группе. Заявки с наименьшей оценочной ценой далее сравниваются друг с другом, и если в результате такого сравнения цена заявки из </w:t>
      </w:r>
      <w:r>
        <w:rPr>
          <w:lang w:val="ru-RU"/>
        </w:rPr>
        <w:t>Г</w:t>
      </w:r>
      <w:r w:rsidRPr="006C4BDB">
        <w:rPr>
          <w:lang w:val="ru-RU"/>
        </w:rPr>
        <w:t xml:space="preserve">руппы А или </w:t>
      </w:r>
      <w:r>
        <w:rPr>
          <w:lang w:val="ru-RU"/>
        </w:rPr>
        <w:t>Г</w:t>
      </w:r>
      <w:r w:rsidRPr="006C4BDB">
        <w:rPr>
          <w:lang w:val="ru-RU"/>
        </w:rPr>
        <w:t>руппы В окажется наименьшей, то эта заявка будет выбрана для присуждения договора.</w:t>
      </w:r>
    </w:p>
    <w:p w14:paraId="63E1AD79" w14:textId="064A756F" w:rsidR="004A2104" w:rsidRPr="006C4BDB" w:rsidRDefault="004A2104" w:rsidP="004A2104">
      <w:pPr>
        <w:suppressAutoHyphens/>
        <w:spacing w:after="200"/>
        <w:ind w:right="-72"/>
        <w:jc w:val="both"/>
        <w:rPr>
          <w:lang w:val="ru-RU"/>
        </w:rPr>
      </w:pPr>
      <w:r w:rsidRPr="006C4BDB">
        <w:rPr>
          <w:lang w:val="ru-RU"/>
        </w:rPr>
        <w:t xml:space="preserve">Если в результате предыдущего сопоставления наименьшая оценочная стоимость окажется у заявки из Группы С, все заявки из Группы С будут далее сопоставлены с заявкой с наименьшей оценочной ценой из Группы А после того, как к оцененной цене товаров, предложенных в каждой заявке из Группы С для целей такого дальнейшего сопоставления будет добавлена сумма, равная 15% (пятнадцати процентам) от соответствующей цены заявки </w:t>
      </w:r>
      <w:r w:rsidR="006763CB">
        <w:t>CIP</w:t>
      </w:r>
      <w:r w:rsidR="006763CB" w:rsidRPr="00EE6064">
        <w:rPr>
          <w:lang w:val="ru-RU"/>
        </w:rPr>
        <w:t xml:space="preserve"> </w:t>
      </w:r>
      <w:r w:rsidRPr="006C4BDB">
        <w:rPr>
          <w:lang w:val="ru-RU"/>
        </w:rPr>
        <w:t>на подлежащие импорту и уже импортированные товары. Обе цены должны включать безусловные скидки, и в них должны быть исправлены арифметические ошибки. Если заявка из Группы А имеет наименьшую цену, то она будет выбрана для присуждения договора. В противном случае будет выбрана заявка из Группы С с наименьшей оценочной ценой.</w:t>
      </w:r>
    </w:p>
    <w:p w14:paraId="63C8F5B0" w14:textId="77777777" w:rsidR="004A2104" w:rsidRPr="006C4BDB" w:rsidRDefault="004A2104" w:rsidP="004A2104">
      <w:pPr>
        <w:suppressAutoHyphens/>
        <w:spacing w:after="200"/>
        <w:ind w:right="-72"/>
        <w:jc w:val="both"/>
        <w:rPr>
          <w:lang w:val="ru-RU"/>
        </w:rPr>
      </w:pPr>
    </w:p>
    <w:p w14:paraId="4E91D30C" w14:textId="77777777" w:rsidR="004A2104" w:rsidRPr="006C4BDB" w:rsidRDefault="004A2104" w:rsidP="004A2104">
      <w:pPr>
        <w:suppressAutoHyphens/>
        <w:spacing w:after="200"/>
        <w:ind w:right="-72"/>
        <w:jc w:val="both"/>
        <w:rPr>
          <w:b/>
          <w:lang w:val="ru-RU"/>
        </w:rPr>
      </w:pPr>
      <w:r w:rsidRPr="006C4BDB">
        <w:rPr>
          <w:b/>
          <w:lang w:val="ru-RU"/>
        </w:rPr>
        <w:lastRenderedPageBreak/>
        <w:t>Наиболее экономически выгодная заявка (заявка с оптимальным сочетанием цены и качества)</w:t>
      </w:r>
    </w:p>
    <w:p w14:paraId="4B5A4C99" w14:textId="77777777" w:rsidR="004A2104" w:rsidRPr="006C4BDB" w:rsidRDefault="004A2104" w:rsidP="004A2104">
      <w:pPr>
        <w:suppressAutoHyphens/>
        <w:spacing w:after="200"/>
        <w:ind w:right="-72"/>
        <w:jc w:val="both"/>
        <w:rPr>
          <w:lang w:val="ru-RU"/>
        </w:rPr>
      </w:pPr>
      <w:r w:rsidRPr="006C4BDB">
        <w:rPr>
          <w:lang w:val="ru-RU"/>
        </w:rPr>
        <w:t>Покупатель должен использовать критерии и методики, приведенные в Разделах 2 и 3 ниже, для выявления наиболее экономически выгодной заявки. Наиболее экономически выгодной считается</w:t>
      </w:r>
      <w:r>
        <w:rPr>
          <w:lang w:val="ru-RU"/>
        </w:rPr>
        <w:t xml:space="preserve"> З</w:t>
      </w:r>
      <w:r w:rsidRPr="006C4BDB">
        <w:rPr>
          <w:lang w:val="ru-RU"/>
        </w:rPr>
        <w:t>аявка Участника торгов, который соответствует квалификационным критериям,</w:t>
      </w:r>
      <w:r>
        <w:rPr>
          <w:lang w:val="ru-RU"/>
        </w:rPr>
        <w:t xml:space="preserve"> и чья З</w:t>
      </w:r>
      <w:r w:rsidRPr="006C4BDB">
        <w:rPr>
          <w:lang w:val="ru-RU"/>
        </w:rPr>
        <w:t>аявка была определена как:</w:t>
      </w:r>
    </w:p>
    <w:p w14:paraId="6239703B" w14:textId="7187C9CC" w:rsidR="004A2104" w:rsidRPr="006C4BDB" w:rsidRDefault="004A2104" w:rsidP="004A2104">
      <w:pPr>
        <w:keepNext/>
        <w:keepLines/>
        <w:tabs>
          <w:tab w:val="left" w:pos="540"/>
        </w:tabs>
        <w:suppressAutoHyphens/>
        <w:spacing w:after="120"/>
        <w:ind w:left="567" w:right="-72" w:hanging="567"/>
        <w:jc w:val="both"/>
        <w:rPr>
          <w:lang w:val="ru-RU"/>
        </w:rPr>
      </w:pPr>
      <w:r w:rsidRPr="006C4BDB">
        <w:rPr>
          <w:lang w:val="ru-RU"/>
        </w:rPr>
        <w:tab/>
      </w:r>
      <w:r w:rsidRPr="006C4BDB">
        <w:rPr>
          <w:lang w:val="ru-RU"/>
        </w:rPr>
        <w:tab/>
      </w:r>
      <w:r w:rsidRPr="006C4BDB">
        <w:rPr>
          <w:lang w:val="ru-RU"/>
        </w:rPr>
        <w:tab/>
        <w:t>(</w:t>
      </w:r>
      <w:r w:rsidRPr="006C4BDB">
        <w:t>a</w:t>
      </w:r>
      <w:r w:rsidRPr="006C4BDB">
        <w:rPr>
          <w:lang w:val="ru-RU"/>
        </w:rPr>
        <w:t xml:space="preserve">) в существенной мере отвечающую требованиям </w:t>
      </w:r>
      <w:r w:rsidR="001366AD">
        <w:rPr>
          <w:lang w:val="ru-RU"/>
        </w:rPr>
        <w:t>Тендерной документации</w:t>
      </w:r>
      <w:r w:rsidRPr="006C4BDB">
        <w:rPr>
          <w:lang w:val="ru-RU"/>
        </w:rPr>
        <w:t>; и</w:t>
      </w:r>
    </w:p>
    <w:p w14:paraId="509381CA" w14:textId="77777777" w:rsidR="004A2104" w:rsidRDefault="004A2104" w:rsidP="004A2104">
      <w:pPr>
        <w:suppressAutoHyphens/>
        <w:spacing w:after="200"/>
        <w:ind w:right="-72"/>
        <w:jc w:val="both"/>
        <w:rPr>
          <w:lang w:val="ru-RU"/>
        </w:rPr>
      </w:pPr>
      <w:r w:rsidRPr="006C4BDB">
        <w:rPr>
          <w:lang w:val="ru-RU"/>
        </w:rPr>
        <w:tab/>
        <w:t>(</w:t>
      </w:r>
      <w:r w:rsidRPr="006C4BDB">
        <w:t>b</w:t>
      </w:r>
      <w:r w:rsidRPr="006C4BDB">
        <w:rPr>
          <w:lang w:val="ru-RU"/>
        </w:rPr>
        <w:t>) имеющая наименьшую оценочную цену.</w:t>
      </w:r>
    </w:p>
    <w:p w14:paraId="45E713F9" w14:textId="77777777" w:rsidR="004A2104" w:rsidRPr="006C4BDB" w:rsidRDefault="004A2104" w:rsidP="004A2104">
      <w:pPr>
        <w:suppressAutoHyphens/>
        <w:spacing w:after="200"/>
        <w:ind w:right="-72"/>
        <w:jc w:val="both"/>
        <w:rPr>
          <w:lang w:val="ru-RU"/>
        </w:rPr>
      </w:pPr>
    </w:p>
    <w:p w14:paraId="4CF61F62" w14:textId="77777777" w:rsidR="004A2104" w:rsidRPr="00E20D7B" w:rsidRDefault="004A2104" w:rsidP="004A2104">
      <w:pPr>
        <w:pStyle w:val="a2"/>
      </w:pPr>
      <w:bookmarkStart w:id="335" w:name="_Toc151842104"/>
      <w:bookmarkStart w:id="336" w:name="_Toc151848274"/>
      <w:bookmarkStart w:id="337" w:name="_Toc153141844"/>
      <w:r w:rsidRPr="00E20D7B">
        <w:t xml:space="preserve">2. Оценка заявок на участие в торгах </w:t>
      </w:r>
      <w:r w:rsidRPr="00E20D7B">
        <w:rPr>
          <w:bCs/>
        </w:rPr>
        <w:t>(п. 34 ИУТ)</w:t>
      </w:r>
      <w:bookmarkEnd w:id="335"/>
      <w:bookmarkEnd w:id="336"/>
      <w:bookmarkEnd w:id="337"/>
    </w:p>
    <w:p w14:paraId="191EC9F8" w14:textId="77777777" w:rsidR="004A2104" w:rsidRPr="006C4BDB" w:rsidRDefault="004A2104" w:rsidP="004A2104">
      <w:pPr>
        <w:pStyle w:val="10"/>
      </w:pPr>
      <w:bookmarkStart w:id="338" w:name="_Toc151848275"/>
      <w:bookmarkStart w:id="339" w:name="_Toc153141845"/>
      <w:r w:rsidRPr="006C4BDB">
        <w:t xml:space="preserve">2.1. Критерии оценки (п. 34.6 </w:t>
      </w:r>
      <w:r w:rsidRPr="006C4BDB">
        <w:rPr>
          <w:bCs/>
        </w:rPr>
        <w:t>ИУТ</w:t>
      </w:r>
      <w:r w:rsidRPr="006C4BDB">
        <w:t>)</w:t>
      </w:r>
      <w:bookmarkEnd w:id="338"/>
      <w:bookmarkEnd w:id="339"/>
    </w:p>
    <w:p w14:paraId="4D3700FD" w14:textId="30168008" w:rsidR="004A2104" w:rsidRPr="006C4BDB" w:rsidRDefault="004A2104" w:rsidP="004A2104">
      <w:pPr>
        <w:keepNext/>
        <w:keepLines/>
        <w:tabs>
          <w:tab w:val="left" w:pos="540"/>
        </w:tabs>
        <w:suppressAutoHyphens/>
        <w:spacing w:after="200"/>
        <w:ind w:right="-72"/>
        <w:jc w:val="both"/>
        <w:rPr>
          <w:lang w:val="ru-RU"/>
        </w:rPr>
      </w:pPr>
      <w:r w:rsidRPr="006C4BDB">
        <w:rPr>
          <w:lang w:val="ru-RU"/>
        </w:rPr>
        <w:t>При оценке Покупателем заяв</w:t>
      </w:r>
      <w:r>
        <w:rPr>
          <w:lang w:val="ru-RU"/>
        </w:rPr>
        <w:t>ки на участие в торгах, помимо Цены З</w:t>
      </w:r>
      <w:r w:rsidRPr="006C4BDB">
        <w:rPr>
          <w:lang w:val="ru-RU"/>
        </w:rPr>
        <w:t>аявки, указанной в соответствии с п. 14.8 ИУТ, может также учитываться один или несколько из нижеперечисленных факторов, указанных в п. 34.2(</w:t>
      </w:r>
      <w:r w:rsidRPr="006C4BDB">
        <w:t>f</w:t>
      </w:r>
      <w:r w:rsidRPr="006C4BDB">
        <w:rPr>
          <w:lang w:val="ru-RU"/>
        </w:rPr>
        <w:t xml:space="preserve">) ИУТ и в «Условиях торгов» (УТ), касающихся п. 34.6 ИУТ, с использованием описанных ниже критериев и методик. </w:t>
      </w:r>
    </w:p>
    <w:p w14:paraId="522DD834" w14:textId="0E164849" w:rsidR="004A2104" w:rsidRPr="006C4BDB" w:rsidRDefault="004A2104" w:rsidP="004A2104">
      <w:pPr>
        <w:pStyle w:val="BlockText"/>
        <w:tabs>
          <w:tab w:val="clear" w:pos="1440"/>
          <w:tab w:val="clear" w:pos="1800"/>
          <w:tab w:val="left" w:pos="1080"/>
        </w:tabs>
        <w:spacing w:after="200"/>
        <w:rPr>
          <w:lang w:val="ru-RU"/>
        </w:rPr>
      </w:pPr>
      <w:r w:rsidRPr="006C4BDB">
        <w:rPr>
          <w:lang w:val="ru-RU"/>
        </w:rPr>
        <w:t>(</w:t>
      </w:r>
      <w:r w:rsidRPr="006C4BDB">
        <w:t>a</w:t>
      </w:r>
      <w:r w:rsidRPr="006C4BDB">
        <w:rPr>
          <w:lang w:val="ru-RU"/>
        </w:rPr>
        <w:t>)</w:t>
      </w:r>
      <w:r w:rsidRPr="006C4BDB">
        <w:rPr>
          <w:lang w:val="ru-RU"/>
        </w:rPr>
        <w:tab/>
        <w:t>График поставок товаров (в соответствии с требованиями Инкотермс, приведенными в «Условиях торгов» (УТ))</w:t>
      </w:r>
    </w:p>
    <w:p w14:paraId="43CC2B1E" w14:textId="75E1FA66" w:rsidR="004A2104" w:rsidRPr="006C4BDB" w:rsidRDefault="004A2104" w:rsidP="004A2104">
      <w:pPr>
        <w:suppressAutoHyphens/>
        <w:spacing w:after="200"/>
        <w:ind w:left="1080" w:right="-72"/>
        <w:jc w:val="both"/>
        <w:rPr>
          <w:i/>
          <w:iCs/>
          <w:lang w:val="ru-RU"/>
        </w:rPr>
      </w:pPr>
      <w:r>
        <w:rPr>
          <w:i/>
          <w:iCs/>
          <w:lang w:val="ru-RU"/>
        </w:rPr>
        <w:t>Поставка Т</w:t>
      </w:r>
      <w:r w:rsidRPr="006C4BDB">
        <w:rPr>
          <w:i/>
          <w:iCs/>
          <w:lang w:val="ru-RU"/>
        </w:rPr>
        <w:t>оваров, указанных в Перечне товаров, должна производится в приемлемые сроки (после самой ранней и до самой крайней даты поставки, обе даты включительно), указанные в Разделе VII, «Перечень требований».</w:t>
      </w:r>
      <w:r w:rsidRPr="006C4BDB">
        <w:rPr>
          <w:lang w:val="ru-RU"/>
        </w:rPr>
        <w:t xml:space="preserve"> </w:t>
      </w:r>
      <w:r w:rsidRPr="006C4BDB">
        <w:rPr>
          <w:i/>
          <w:iCs/>
          <w:lang w:val="ru-RU"/>
        </w:rPr>
        <w:t>Поставки до самой ранней даты не будут засчитываться, а заявки, предлагающие поставку после последней даты, будут рассматриваться как не отвечающие требованиям. Для целей оценки к цене заявки участника торгов, предлагающего поставку товаров позже «самой ранней даты поставки», указанной в Разделе VII, «Перечень требований», в течение этого приемлемого срока будет добавлена корректировка в размере [указать корректирующий коэффициент].</w:t>
      </w:r>
    </w:p>
    <w:p w14:paraId="0A9EEAC7" w14:textId="77777777" w:rsidR="004A2104" w:rsidRPr="006C4BDB" w:rsidRDefault="004A2104" w:rsidP="004A2104">
      <w:pPr>
        <w:tabs>
          <w:tab w:val="left" w:pos="1080"/>
        </w:tabs>
        <w:suppressAutoHyphens/>
        <w:spacing w:after="200"/>
        <w:ind w:left="1080" w:right="-72" w:hanging="540"/>
        <w:jc w:val="both"/>
        <w:rPr>
          <w:lang w:val="ru-RU"/>
        </w:rPr>
      </w:pPr>
      <w:r w:rsidRPr="006C4BDB">
        <w:rPr>
          <w:lang w:val="ru-RU"/>
        </w:rPr>
        <w:t>(</w:t>
      </w:r>
      <w:r w:rsidRPr="006C4BDB">
        <w:t>b</w:t>
      </w:r>
      <w:r w:rsidRPr="006C4BDB">
        <w:rPr>
          <w:lang w:val="ru-RU"/>
        </w:rPr>
        <w:t>)</w:t>
      </w:r>
      <w:r w:rsidRPr="006C4BDB">
        <w:rPr>
          <w:lang w:val="ru-RU"/>
        </w:rPr>
        <w:tab/>
        <w:t xml:space="preserve">Отклонение от графика платежей. </w:t>
      </w:r>
      <w:r w:rsidRPr="006C4BDB">
        <w:rPr>
          <w:i/>
          <w:iCs/>
          <w:lang w:val="ru-RU"/>
        </w:rPr>
        <w:t>[указать одно из нижеследующего]</w:t>
      </w:r>
    </w:p>
    <w:p w14:paraId="0DA195B5" w14:textId="58678A3B" w:rsidR="004A2104" w:rsidRPr="006C4BDB" w:rsidRDefault="004A2104" w:rsidP="004A2104">
      <w:pPr>
        <w:suppressAutoHyphens/>
        <w:spacing w:after="200"/>
        <w:ind w:left="1620" w:right="-72" w:hanging="540"/>
        <w:jc w:val="both"/>
        <w:rPr>
          <w:i/>
          <w:iCs/>
          <w:lang w:val="ru-RU"/>
        </w:rPr>
      </w:pPr>
      <w:r w:rsidRPr="006C4BDB">
        <w:rPr>
          <w:lang w:val="ru-RU"/>
        </w:rPr>
        <w:t>(</w:t>
      </w:r>
      <w:r w:rsidRPr="006C4BDB">
        <w:t>i</w:t>
      </w:r>
      <w:r w:rsidRPr="006C4BDB">
        <w:rPr>
          <w:lang w:val="ru-RU"/>
        </w:rPr>
        <w:t>)</w:t>
      </w:r>
      <w:r w:rsidRPr="006C4BDB">
        <w:rPr>
          <w:lang w:val="ru-RU"/>
        </w:rPr>
        <w:tab/>
      </w:r>
      <w:r w:rsidRPr="006C4BDB">
        <w:rPr>
          <w:i/>
          <w:iCs/>
          <w:lang w:val="ru-RU"/>
        </w:rPr>
        <w:t>Участники торгов должны указать предлагаемые в конкурсных заявках цены применительно к условиям оплаты, предусмотренным в «</w:t>
      </w:r>
      <w:r w:rsidR="00702512">
        <w:rPr>
          <w:i/>
          <w:iCs/>
          <w:lang w:val="ru-RU"/>
        </w:rPr>
        <w:t>Специальных условиях контракта</w:t>
      </w:r>
      <w:r w:rsidRPr="006C4BDB">
        <w:rPr>
          <w:i/>
          <w:iCs/>
          <w:lang w:val="ru-RU"/>
        </w:rPr>
        <w:t>» (</w:t>
      </w:r>
      <w:r w:rsidR="00702512">
        <w:rPr>
          <w:i/>
          <w:iCs/>
          <w:lang w:val="ru-RU"/>
        </w:rPr>
        <w:t>СУК</w:t>
      </w:r>
      <w:r w:rsidRPr="006C4BDB">
        <w:rPr>
          <w:i/>
          <w:iCs/>
          <w:lang w:val="ru-RU"/>
        </w:rPr>
        <w:t>). Оценка заявок будет производиться на основе данн</w:t>
      </w:r>
      <w:r>
        <w:rPr>
          <w:i/>
          <w:iCs/>
          <w:lang w:val="ru-RU"/>
        </w:rPr>
        <w:t>ой базовой цены. Вместе с тем, У</w:t>
      </w:r>
      <w:r w:rsidRPr="006C4BDB">
        <w:rPr>
          <w:i/>
          <w:iCs/>
          <w:lang w:val="ru-RU"/>
        </w:rPr>
        <w:t>частникам торгов разрешается представить альтернативные графики платежей с указанием предлагаемого снижения цен заявок в случае их применения. Покупатель может рассмотреть альтернативный график платежей и сниж</w:t>
      </w:r>
      <w:r>
        <w:rPr>
          <w:i/>
          <w:iCs/>
          <w:lang w:val="ru-RU"/>
        </w:rPr>
        <w:t>ение цены заявки, предложенные У</w:t>
      </w:r>
      <w:r w:rsidRPr="006C4BDB">
        <w:rPr>
          <w:i/>
          <w:iCs/>
          <w:lang w:val="ru-RU"/>
        </w:rPr>
        <w:t>частником торгов, выбранн</w:t>
      </w:r>
      <w:r>
        <w:rPr>
          <w:i/>
          <w:iCs/>
          <w:lang w:val="ru-RU"/>
        </w:rPr>
        <w:t>ым</w:t>
      </w:r>
      <w:r w:rsidRPr="006C4BDB">
        <w:rPr>
          <w:i/>
          <w:iCs/>
          <w:lang w:val="ru-RU"/>
        </w:rPr>
        <w:t xml:space="preserve"> на основе базовой цены в соответствии с графиком поставок товаров, указанным в </w:t>
      </w:r>
      <w:r w:rsidR="006D43B6">
        <w:rPr>
          <w:i/>
          <w:iCs/>
          <w:lang w:val="ru-RU"/>
        </w:rPr>
        <w:t>СУК</w:t>
      </w:r>
      <w:r w:rsidRPr="006C4BDB">
        <w:rPr>
          <w:i/>
          <w:iCs/>
          <w:lang w:val="ru-RU"/>
        </w:rPr>
        <w:t xml:space="preserve">. </w:t>
      </w:r>
    </w:p>
    <w:p w14:paraId="0AF90A30" w14:textId="77777777" w:rsidR="004A2104" w:rsidRPr="006C4BDB" w:rsidRDefault="004A2104" w:rsidP="004A2104">
      <w:pPr>
        <w:tabs>
          <w:tab w:val="left" w:pos="1620"/>
        </w:tabs>
        <w:suppressAutoHyphens/>
        <w:spacing w:after="200"/>
        <w:ind w:left="1620" w:right="-72" w:hanging="540"/>
        <w:jc w:val="both"/>
        <w:rPr>
          <w:sz w:val="28"/>
          <w:lang w:val="ru-RU"/>
        </w:rPr>
      </w:pPr>
      <w:r w:rsidRPr="006C4BDB">
        <w:rPr>
          <w:b/>
          <w:sz w:val="28"/>
          <w:lang w:val="ru-RU"/>
        </w:rPr>
        <w:lastRenderedPageBreak/>
        <w:t>или</w:t>
      </w:r>
    </w:p>
    <w:p w14:paraId="0F088737" w14:textId="1C94E3CB" w:rsidR="004A2104" w:rsidRPr="006C4BDB" w:rsidRDefault="004A2104" w:rsidP="004A2104">
      <w:pPr>
        <w:suppressAutoHyphens/>
        <w:spacing w:after="200"/>
        <w:ind w:left="1620" w:right="-72" w:hanging="540"/>
        <w:jc w:val="both"/>
        <w:rPr>
          <w:i/>
          <w:lang w:val="ru-RU"/>
        </w:rPr>
      </w:pPr>
      <w:r w:rsidRPr="006C4BDB">
        <w:rPr>
          <w:lang w:val="ru-RU"/>
        </w:rPr>
        <w:t>(</w:t>
      </w:r>
      <w:r w:rsidRPr="006C4BDB">
        <w:t>ii</w:t>
      </w:r>
      <w:r w:rsidRPr="006C4BDB">
        <w:rPr>
          <w:lang w:val="ru-RU"/>
        </w:rPr>
        <w:t>)</w:t>
      </w:r>
      <w:r w:rsidRPr="006C4BDB">
        <w:rPr>
          <w:lang w:val="ru-RU"/>
        </w:rPr>
        <w:tab/>
      </w:r>
      <w:r w:rsidRPr="006C4BDB">
        <w:rPr>
          <w:i/>
          <w:lang w:val="ru-RU"/>
        </w:rPr>
        <w:t>Определенный Покупателем график платежей приведен в «</w:t>
      </w:r>
      <w:r w:rsidR="00EF01B8">
        <w:rPr>
          <w:i/>
          <w:lang w:val="ru-RU"/>
        </w:rPr>
        <w:t>Специальных условиях контракта</w:t>
      </w:r>
      <w:r w:rsidRPr="006C4BDB">
        <w:rPr>
          <w:i/>
          <w:lang w:val="ru-RU"/>
        </w:rPr>
        <w:t>» (</w:t>
      </w:r>
      <w:r w:rsidR="00EF01B8">
        <w:rPr>
          <w:i/>
          <w:lang w:val="ru-RU"/>
        </w:rPr>
        <w:t>СУК</w:t>
      </w:r>
      <w:r w:rsidRPr="006C4BDB">
        <w:rPr>
          <w:i/>
          <w:lang w:val="ru-RU"/>
        </w:rPr>
        <w:t xml:space="preserve">). Если заявка предполагает отклонение от графика </w:t>
      </w:r>
      <w:r>
        <w:rPr>
          <w:i/>
          <w:lang w:val="ru-RU"/>
        </w:rPr>
        <w:t>и</w:t>
      </w:r>
      <w:r w:rsidRPr="006C4BDB">
        <w:rPr>
          <w:i/>
          <w:lang w:val="ru-RU"/>
        </w:rPr>
        <w:t xml:space="preserve"> если Покупатель сочтет такое отклонение приемлемым, оценка заявки будет производиться путем расчета процентов, начисленных за любые более ранние платежи, связанные с условиями, изложенными в заявке, по сравнению с условиями, оговоренными в </w:t>
      </w:r>
      <w:r w:rsidR="00EF01B8">
        <w:rPr>
          <w:i/>
          <w:lang w:val="ru-RU"/>
        </w:rPr>
        <w:t>СУК</w:t>
      </w:r>
      <w:r w:rsidRPr="006C4BDB">
        <w:rPr>
          <w:i/>
          <w:lang w:val="ru-RU"/>
        </w:rPr>
        <w:t>, по годовой процентной ставке [указать корректировочную ставку].</w:t>
      </w:r>
    </w:p>
    <w:p w14:paraId="55381029" w14:textId="77777777" w:rsidR="004A2104" w:rsidRPr="006C4BDB" w:rsidRDefault="004A2104" w:rsidP="004A2104">
      <w:pPr>
        <w:tabs>
          <w:tab w:val="left" w:pos="1080"/>
        </w:tabs>
        <w:suppressAutoHyphens/>
        <w:spacing w:after="200"/>
        <w:ind w:left="1080" w:right="-72" w:hanging="540"/>
        <w:jc w:val="both"/>
        <w:rPr>
          <w:lang w:val="ru-RU"/>
        </w:rPr>
      </w:pPr>
      <w:r w:rsidRPr="006C4BDB">
        <w:rPr>
          <w:lang w:val="ru-RU"/>
        </w:rPr>
        <w:t xml:space="preserve"> (</w:t>
      </w:r>
      <w:r w:rsidRPr="006C4BDB">
        <w:t>c</w:t>
      </w:r>
      <w:r w:rsidRPr="006C4BDB">
        <w:rPr>
          <w:lang w:val="ru-RU"/>
        </w:rPr>
        <w:t>)</w:t>
      </w:r>
      <w:r w:rsidRPr="006C4BDB">
        <w:rPr>
          <w:lang w:val="ru-RU"/>
        </w:rPr>
        <w:tab/>
        <w:t xml:space="preserve">Стоимость комплектующих, обязательных запасных частей и технического обслуживания </w:t>
      </w:r>
      <w:r w:rsidRPr="006C4BDB">
        <w:rPr>
          <w:i/>
          <w:iCs/>
          <w:lang w:val="ru-RU"/>
        </w:rPr>
        <w:t>[указать одно из нижеследующего]</w:t>
      </w:r>
    </w:p>
    <w:p w14:paraId="62D0E429" w14:textId="589F2C61" w:rsidR="004A2104" w:rsidRPr="006C4BDB" w:rsidRDefault="004A2104" w:rsidP="004A2104">
      <w:pPr>
        <w:suppressAutoHyphens/>
        <w:spacing w:after="200"/>
        <w:ind w:left="1620" w:right="-72" w:hanging="540"/>
        <w:jc w:val="both"/>
        <w:rPr>
          <w:i/>
          <w:iCs/>
          <w:lang w:val="ru-RU"/>
        </w:rPr>
      </w:pPr>
      <w:r w:rsidRPr="006C4BDB">
        <w:rPr>
          <w:lang w:val="ru-RU"/>
        </w:rPr>
        <w:t>(</w:t>
      </w:r>
      <w:r w:rsidRPr="006C4BDB">
        <w:t>i</w:t>
      </w:r>
      <w:r w:rsidRPr="006C4BDB">
        <w:rPr>
          <w:lang w:val="ru-RU"/>
        </w:rPr>
        <w:t>)</w:t>
      </w:r>
      <w:r w:rsidRPr="006C4BDB">
        <w:rPr>
          <w:lang w:val="ru-RU"/>
        </w:rPr>
        <w:tab/>
      </w:r>
      <w:r w:rsidRPr="006C4BDB">
        <w:rPr>
          <w:i/>
          <w:iCs/>
          <w:lang w:val="ru-RU"/>
        </w:rPr>
        <w:t>Перечень предметов и объемов основной монтажно-сборочной продукции, комплектующих, обязательных запасных частей и технического обслуживания, которые могут потребоваться в течение первого периода эксплуатации товаров, указанного в УТ 16.4, приводится в «Перечне товаров». Для целей оценки общая стоимость перечисленных позиций будет добавлена к цене каждой заявки, исходя из соответствующих единичных цен, указанных в заявках.</w:t>
      </w:r>
    </w:p>
    <w:p w14:paraId="02CDEEFC" w14:textId="77777777" w:rsidR="004A2104" w:rsidRPr="006C4BDB" w:rsidRDefault="004A2104" w:rsidP="004A2104">
      <w:pPr>
        <w:tabs>
          <w:tab w:val="left" w:pos="1620"/>
        </w:tabs>
        <w:suppressAutoHyphens/>
        <w:spacing w:after="200"/>
        <w:ind w:left="1620" w:right="-72" w:hanging="540"/>
        <w:jc w:val="both"/>
        <w:rPr>
          <w:szCs w:val="24"/>
          <w:lang w:val="ru-RU"/>
        </w:rPr>
      </w:pPr>
      <w:r w:rsidRPr="006C4BDB">
        <w:rPr>
          <w:b/>
          <w:szCs w:val="24"/>
          <w:lang w:val="ru-RU"/>
        </w:rPr>
        <w:t>или</w:t>
      </w:r>
    </w:p>
    <w:p w14:paraId="3155F737" w14:textId="53FE5FDF" w:rsidR="004A2104" w:rsidRPr="006C4BDB" w:rsidRDefault="004A2104" w:rsidP="004A2104">
      <w:pPr>
        <w:suppressAutoHyphens/>
        <w:spacing w:after="200"/>
        <w:ind w:left="1620" w:right="-72" w:hanging="540"/>
        <w:jc w:val="both"/>
        <w:rPr>
          <w:i/>
          <w:iCs/>
          <w:lang w:val="ru-RU"/>
        </w:rPr>
      </w:pPr>
      <w:r w:rsidRPr="006C4BDB">
        <w:rPr>
          <w:lang w:val="ru-RU"/>
        </w:rPr>
        <w:t>(</w:t>
      </w:r>
      <w:r w:rsidRPr="006C4BDB">
        <w:t>ii</w:t>
      </w:r>
      <w:r w:rsidRPr="006C4BDB">
        <w:rPr>
          <w:lang w:val="ru-RU"/>
        </w:rPr>
        <w:t>)</w:t>
      </w:r>
      <w:r w:rsidRPr="006C4BDB">
        <w:rPr>
          <w:lang w:val="ru-RU"/>
        </w:rPr>
        <w:tab/>
      </w:r>
      <w:r w:rsidRPr="006C4BDB">
        <w:rPr>
          <w:i/>
          <w:iCs/>
          <w:lang w:val="ru-RU"/>
        </w:rPr>
        <w:t>Покупатель составит перечень наиболее используемых и дорогостоящих комплектующих и запасных частей, а также рассчитает потребность в их количестве в течение первого периода эксплуатации</w:t>
      </w:r>
      <w:r>
        <w:rPr>
          <w:i/>
          <w:iCs/>
          <w:lang w:val="ru-RU"/>
        </w:rPr>
        <w:t xml:space="preserve"> товаров, указанного в УТ 16.4. </w:t>
      </w:r>
      <w:r w:rsidRPr="006C4BDB">
        <w:rPr>
          <w:i/>
          <w:iCs/>
          <w:lang w:val="ru-RU"/>
        </w:rPr>
        <w:t xml:space="preserve">Для целей оценки общая стоимость этих предметов и их количества будут рассчитана на основе единичных цен за комплектующие </w:t>
      </w:r>
      <w:r>
        <w:rPr>
          <w:i/>
          <w:iCs/>
          <w:lang w:val="ru-RU"/>
        </w:rPr>
        <w:t>и запасные части, предложенных У</w:t>
      </w:r>
      <w:r w:rsidRPr="006C4BDB">
        <w:rPr>
          <w:i/>
          <w:iCs/>
          <w:lang w:val="ru-RU"/>
        </w:rPr>
        <w:t>частником торгов, и затем прибавлена к цене его заявки.</w:t>
      </w:r>
    </w:p>
    <w:p w14:paraId="49F9BF44" w14:textId="77777777" w:rsidR="004A2104" w:rsidRPr="006C4BDB" w:rsidRDefault="004A2104" w:rsidP="004A2104">
      <w:pPr>
        <w:tabs>
          <w:tab w:val="left" w:pos="1080"/>
        </w:tabs>
        <w:suppressAutoHyphens/>
        <w:spacing w:after="200"/>
        <w:ind w:left="1080" w:right="-72" w:hanging="540"/>
        <w:jc w:val="both"/>
        <w:rPr>
          <w:i/>
          <w:iCs/>
          <w:lang w:val="ru-RU"/>
        </w:rPr>
      </w:pPr>
      <w:r w:rsidRPr="006C4BDB">
        <w:rPr>
          <w:lang w:val="ru-RU"/>
        </w:rPr>
        <w:t>(</w:t>
      </w:r>
      <w:r w:rsidRPr="006C4BDB">
        <w:t>d</w:t>
      </w:r>
      <w:r w:rsidRPr="006C4BDB">
        <w:rPr>
          <w:lang w:val="ru-RU"/>
        </w:rPr>
        <w:t>)</w:t>
      </w:r>
      <w:r w:rsidRPr="006C4BDB">
        <w:rPr>
          <w:lang w:val="ru-RU"/>
        </w:rPr>
        <w:tab/>
        <w:t>Запасные части и условия послепродажного сервисного обслуживания в стране Покупателя</w:t>
      </w:r>
      <w:r w:rsidRPr="006C4BDB">
        <w:rPr>
          <w:i/>
          <w:iCs/>
          <w:lang w:val="ru-RU"/>
        </w:rPr>
        <w:t>.</w:t>
      </w:r>
    </w:p>
    <w:p w14:paraId="0D2B6CB9" w14:textId="77777777" w:rsidR="004A2104" w:rsidRPr="004E7345" w:rsidRDefault="004A2104" w:rsidP="004A2104">
      <w:pPr>
        <w:suppressAutoHyphens/>
        <w:spacing w:after="200"/>
        <w:ind w:left="1080" w:right="-72"/>
        <w:jc w:val="both"/>
        <w:rPr>
          <w:iCs/>
          <w:lang w:val="ru-RU"/>
        </w:rPr>
      </w:pPr>
      <w:r w:rsidRPr="004E7345">
        <w:rPr>
          <w:iCs/>
          <w:lang w:val="ru-RU"/>
        </w:rPr>
        <w:t>Для целей оценки стоимость создания Покупателем минимальных условий для технического обслуживания и инвентарных запасов запасных частей для закупаемых товаров будет прибавлена к цене заявки, если она указана отдельно и не включена в стоимость товаров.</w:t>
      </w:r>
    </w:p>
    <w:p w14:paraId="55F6A097" w14:textId="16F3B099" w:rsidR="004A2104" w:rsidRPr="00FA1B3C" w:rsidRDefault="004A2104" w:rsidP="004A2104">
      <w:pPr>
        <w:tabs>
          <w:tab w:val="left" w:pos="1080"/>
        </w:tabs>
        <w:suppressAutoHyphens/>
        <w:spacing w:after="200"/>
        <w:ind w:left="1094" w:right="-72" w:hanging="547"/>
        <w:jc w:val="both"/>
        <w:rPr>
          <w:lang w:val="ru-RU"/>
        </w:rPr>
      </w:pPr>
      <w:r w:rsidRPr="006C4BDB">
        <w:rPr>
          <w:lang w:val="ru-RU"/>
        </w:rPr>
        <w:t>(</w:t>
      </w:r>
      <w:r w:rsidRPr="006C4BDB">
        <w:t>e</w:t>
      </w:r>
      <w:r w:rsidRPr="006C4BDB">
        <w:rPr>
          <w:lang w:val="ru-RU"/>
        </w:rPr>
        <w:t>)</w:t>
      </w:r>
      <w:r w:rsidRPr="006C4BDB">
        <w:rPr>
          <w:lang w:val="ru-RU"/>
        </w:rPr>
        <w:tab/>
      </w:r>
      <w:r w:rsidR="00DE0FB3">
        <w:rPr>
          <w:lang w:val="ru-RU"/>
        </w:rPr>
        <w:t>Эк</w:t>
      </w:r>
      <w:r w:rsidR="00FA1B3C">
        <w:rPr>
          <w:lang w:val="ru-RU"/>
        </w:rPr>
        <w:t>сплуатационные з</w:t>
      </w:r>
      <w:r w:rsidR="00342872">
        <w:rPr>
          <w:lang w:val="ru-RU"/>
        </w:rPr>
        <w:t xml:space="preserve">атраты </w:t>
      </w:r>
      <w:r w:rsidR="000A6D65">
        <w:rPr>
          <w:lang w:val="ru-RU"/>
        </w:rPr>
        <w:t>жизненного цикла товара</w:t>
      </w:r>
    </w:p>
    <w:p w14:paraId="717BA136" w14:textId="1FB1F800" w:rsidR="004A2104" w:rsidRPr="006C4BDB" w:rsidRDefault="004A2104" w:rsidP="004A2104">
      <w:pPr>
        <w:suppressAutoHyphens/>
        <w:spacing w:after="200"/>
        <w:ind w:left="1080" w:right="-72"/>
        <w:jc w:val="both"/>
        <w:rPr>
          <w:i/>
          <w:lang w:val="ru-RU"/>
        </w:rPr>
      </w:pPr>
      <w:r>
        <w:rPr>
          <w:lang w:val="ru-RU"/>
        </w:rPr>
        <w:t>Если это предусмотрено в</w:t>
      </w:r>
      <w:r w:rsidRPr="006C4BDB">
        <w:rPr>
          <w:lang w:val="ru-RU"/>
        </w:rPr>
        <w:t xml:space="preserve"> пунк</w:t>
      </w:r>
      <w:r>
        <w:rPr>
          <w:lang w:val="ru-RU"/>
        </w:rPr>
        <w:t>те 34.6 УТ, для целей оценки к цене з</w:t>
      </w:r>
      <w:r w:rsidRPr="006C4BDB">
        <w:rPr>
          <w:lang w:val="ru-RU"/>
        </w:rPr>
        <w:t xml:space="preserve">аявки будет добавлена </w:t>
      </w:r>
      <w:r>
        <w:rPr>
          <w:lang w:val="ru-RU"/>
        </w:rPr>
        <w:t xml:space="preserve">корректировочная </w:t>
      </w:r>
      <w:r w:rsidRPr="006C4BDB">
        <w:rPr>
          <w:lang w:val="ru-RU"/>
        </w:rPr>
        <w:t>сумма дополните</w:t>
      </w:r>
      <w:r>
        <w:rPr>
          <w:lang w:val="ru-RU"/>
        </w:rPr>
        <w:t>льных расходов на эксплуатацию Т</w:t>
      </w:r>
      <w:r w:rsidRPr="006C4BDB">
        <w:rPr>
          <w:lang w:val="ru-RU"/>
        </w:rPr>
        <w:t>оваров и техническое обслуживание на период, указанный ниже. Сумма дополнительных расходов будет оцениваться с применением описанной ниже методики и с учетом следующей информации:</w:t>
      </w:r>
      <w:r w:rsidRPr="006C4BDB">
        <w:rPr>
          <w:i/>
          <w:lang w:val="ru-RU"/>
        </w:rPr>
        <w:t xml:space="preserve"> </w:t>
      </w:r>
    </w:p>
    <w:p w14:paraId="2EE48516" w14:textId="77777777" w:rsidR="004A2104" w:rsidRPr="006C4BDB" w:rsidRDefault="004A2104" w:rsidP="004A2104">
      <w:pPr>
        <w:tabs>
          <w:tab w:val="left" w:pos="1080"/>
        </w:tabs>
        <w:suppressAutoHyphens/>
        <w:spacing w:after="200"/>
        <w:ind w:left="1094" w:right="-72" w:hanging="547"/>
        <w:jc w:val="both"/>
        <w:rPr>
          <w:i/>
          <w:lang w:val="ru-RU"/>
        </w:rPr>
      </w:pPr>
      <w:r w:rsidRPr="006C4BDB">
        <w:rPr>
          <w:i/>
          <w:lang w:val="ru-RU"/>
        </w:rPr>
        <w:lastRenderedPageBreak/>
        <w:t xml:space="preserve"> [Примечание для Покупателя: Корректировка с учетом суммы расходов на эксплуатацию и техническое обслуживание используется в тех случаях, когда расходы на эксплуатацию и техническое обслуживание в течение указанного периода эксплуатации товаров являются значительными по сравнению с исходной ценой и могут отличать</w:t>
      </w:r>
      <w:r>
        <w:rPr>
          <w:i/>
          <w:lang w:val="ru-RU"/>
        </w:rPr>
        <w:t>ся в зависимости от конкретной З</w:t>
      </w:r>
      <w:r w:rsidRPr="006C4BDB">
        <w:rPr>
          <w:i/>
          <w:lang w:val="ru-RU"/>
        </w:rPr>
        <w:t>аявки. Сумма расходов на эксплуатацию и техническое обслуживание должна оцениваться на основе чистой приведенной стоимости. В случае учета расход</w:t>
      </w:r>
      <w:r>
        <w:rPr>
          <w:i/>
          <w:lang w:val="ru-RU"/>
        </w:rPr>
        <w:t>ов</w:t>
      </w:r>
      <w:r w:rsidRPr="006C4BDB">
        <w:rPr>
          <w:i/>
          <w:lang w:val="ru-RU"/>
        </w:rPr>
        <w:t xml:space="preserve"> на эксплуатацию и техническое обслуживание укажите факторы, необходимые для их определения для целей оценки.</w:t>
      </w:r>
    </w:p>
    <w:p w14:paraId="0FD26933" w14:textId="77777777" w:rsidR="004A2104" w:rsidRPr="006C4BDB" w:rsidRDefault="004A2104" w:rsidP="004A2104">
      <w:pPr>
        <w:suppressAutoHyphens/>
        <w:spacing w:after="120"/>
        <w:ind w:left="1080" w:right="-72"/>
        <w:jc w:val="both"/>
        <w:rPr>
          <w:i/>
          <w:lang w:val="ru-RU"/>
        </w:rPr>
      </w:pPr>
      <w:r w:rsidRPr="006C4BDB">
        <w:rPr>
          <w:i/>
          <w:lang w:val="ru-RU"/>
        </w:rPr>
        <w:t xml:space="preserve">[Измените следующий текст в соответствии с требованиями, либо удалите его, </w:t>
      </w:r>
      <w:r>
        <w:rPr>
          <w:i/>
          <w:lang w:val="ru-RU"/>
        </w:rPr>
        <w:t xml:space="preserve">если </w:t>
      </w:r>
      <w:r w:rsidRPr="006C4BDB">
        <w:rPr>
          <w:i/>
          <w:lang w:val="ru-RU"/>
        </w:rPr>
        <w:t>расходы на эксплуатацию и техническое обслуживание не учитываются].</w:t>
      </w:r>
    </w:p>
    <w:p w14:paraId="161A7297" w14:textId="77777777" w:rsidR="004A2104" w:rsidRPr="006C4BDB" w:rsidRDefault="004A2104" w:rsidP="00360FD9">
      <w:pPr>
        <w:pStyle w:val="ListParagraph"/>
        <w:numPr>
          <w:ilvl w:val="3"/>
          <w:numId w:val="102"/>
        </w:numPr>
        <w:tabs>
          <w:tab w:val="clear" w:pos="1901"/>
        </w:tabs>
        <w:suppressAutoHyphens/>
        <w:spacing w:after="120"/>
        <w:ind w:left="1710" w:right="-72" w:hanging="529"/>
        <w:contextualSpacing w:val="0"/>
        <w:jc w:val="both"/>
        <w:rPr>
          <w:lang w:val="ru-RU"/>
        </w:rPr>
      </w:pPr>
      <w:r w:rsidRPr="006C4BDB">
        <w:rPr>
          <w:lang w:val="ru-RU"/>
        </w:rPr>
        <w:t xml:space="preserve">число лет, учитываемых при расчете суммы расходов на эксплуатацию и техническое обслуживание, составляет </w:t>
      </w:r>
      <w:r w:rsidRPr="006C4BDB">
        <w:rPr>
          <w:i/>
          <w:lang w:val="ru-RU"/>
        </w:rPr>
        <w:t>[указать число лет]</w:t>
      </w:r>
      <w:r w:rsidRPr="006C4BDB">
        <w:rPr>
          <w:lang w:val="ru-RU"/>
        </w:rPr>
        <w:t>;</w:t>
      </w:r>
    </w:p>
    <w:p w14:paraId="0FAAD304" w14:textId="77777777" w:rsidR="004A2104" w:rsidRPr="006C4BDB" w:rsidRDefault="004A2104" w:rsidP="00360FD9">
      <w:pPr>
        <w:pStyle w:val="ListParagraph"/>
        <w:numPr>
          <w:ilvl w:val="3"/>
          <w:numId w:val="102"/>
        </w:numPr>
        <w:tabs>
          <w:tab w:val="clear" w:pos="1901"/>
        </w:tabs>
        <w:suppressAutoHyphens/>
        <w:spacing w:after="120"/>
        <w:ind w:left="1710" w:right="-72" w:hanging="529"/>
        <w:contextualSpacing w:val="0"/>
        <w:jc w:val="both"/>
        <w:rPr>
          <w:lang w:val="ru-RU"/>
        </w:rPr>
      </w:pPr>
      <w:r w:rsidRPr="006C4BDB">
        <w:rPr>
          <w:lang w:val="ru-RU"/>
        </w:rPr>
        <w:t xml:space="preserve">ставка дисконтирования, которая будет применена при определении чистой приведенной стоимости будущей эксплуатации и технического обслуживания (текущие расходы), составляет </w:t>
      </w:r>
      <w:r w:rsidRPr="006C4BDB">
        <w:rPr>
          <w:i/>
          <w:lang w:val="ru-RU"/>
        </w:rPr>
        <w:t>[указать ставку дисконтирования]</w:t>
      </w:r>
      <w:r w:rsidRPr="006C4BDB">
        <w:rPr>
          <w:lang w:val="ru-RU"/>
        </w:rPr>
        <w:t>;</w:t>
      </w:r>
    </w:p>
    <w:p w14:paraId="276DF0DC" w14:textId="77777777" w:rsidR="004A2104" w:rsidRPr="006C4BDB" w:rsidRDefault="004A2104" w:rsidP="00360FD9">
      <w:pPr>
        <w:pStyle w:val="ListParagraph"/>
        <w:numPr>
          <w:ilvl w:val="3"/>
          <w:numId w:val="102"/>
        </w:numPr>
        <w:tabs>
          <w:tab w:val="clear" w:pos="1901"/>
        </w:tabs>
        <w:suppressAutoHyphens/>
        <w:spacing w:after="120"/>
        <w:ind w:left="1710" w:right="-72" w:hanging="529"/>
        <w:contextualSpacing w:val="0"/>
        <w:jc w:val="both"/>
        <w:rPr>
          <w:lang w:val="ru-RU"/>
        </w:rPr>
      </w:pPr>
      <w:r w:rsidRPr="006C4BDB">
        <w:rPr>
          <w:lang w:val="ru-RU"/>
        </w:rPr>
        <w:t>сумма годовых расходов на эксплуатацию и техническое обслуживание (текущих расходов) будет определена на основе следующей методики:</w:t>
      </w:r>
      <w:r w:rsidRPr="006C4BDB">
        <w:rPr>
          <w:i/>
          <w:lang w:val="ru-RU"/>
        </w:rPr>
        <w:t xml:space="preserve"> [указать методику]</w:t>
      </w:r>
      <w:r w:rsidRPr="006C4BDB">
        <w:rPr>
          <w:lang w:val="ru-RU"/>
        </w:rPr>
        <w:t>;</w:t>
      </w:r>
    </w:p>
    <w:p w14:paraId="3FBDE86F" w14:textId="77777777" w:rsidR="004A2104" w:rsidRDefault="004A2104" w:rsidP="00360FD9">
      <w:pPr>
        <w:pStyle w:val="ListParagraph"/>
        <w:numPr>
          <w:ilvl w:val="3"/>
          <w:numId w:val="102"/>
        </w:numPr>
        <w:tabs>
          <w:tab w:val="clear" w:pos="1901"/>
        </w:tabs>
        <w:suppressAutoHyphens/>
        <w:spacing w:after="120"/>
        <w:ind w:left="1710" w:right="-72" w:hanging="529"/>
        <w:contextualSpacing w:val="0"/>
        <w:jc w:val="both"/>
        <w:rPr>
          <w:lang w:val="ru-RU"/>
        </w:rPr>
      </w:pPr>
      <w:r w:rsidRPr="006C4BDB">
        <w:rPr>
          <w:lang w:val="ru-RU"/>
        </w:rPr>
        <w:t xml:space="preserve">от участников торгов требуется предоставить следующую информацию </w:t>
      </w:r>
      <w:r w:rsidRPr="006C4BDB">
        <w:rPr>
          <w:i/>
          <w:lang w:val="ru-RU"/>
        </w:rPr>
        <w:t>[указать любую информацию, которая требуется от участников торгов, включая расценки]</w:t>
      </w:r>
      <w:r w:rsidRPr="006C4BDB">
        <w:rPr>
          <w:lang w:val="ru-RU"/>
        </w:rPr>
        <w:t>.</w:t>
      </w:r>
    </w:p>
    <w:p w14:paraId="738AD339" w14:textId="77777777" w:rsidR="004A2104" w:rsidRPr="006C4BDB" w:rsidRDefault="004A2104" w:rsidP="004A2104">
      <w:pPr>
        <w:pStyle w:val="ListParagraph"/>
        <w:suppressAutoHyphens/>
        <w:spacing w:after="120"/>
        <w:ind w:left="1710" w:right="-72"/>
        <w:contextualSpacing w:val="0"/>
        <w:jc w:val="both"/>
        <w:rPr>
          <w:lang w:val="ru-RU"/>
        </w:rPr>
      </w:pPr>
    </w:p>
    <w:p w14:paraId="2FD616F0" w14:textId="77777777" w:rsidR="004A2104" w:rsidRPr="006C4BDB" w:rsidRDefault="004A2104" w:rsidP="004A2104">
      <w:pPr>
        <w:pStyle w:val="BlockText"/>
        <w:tabs>
          <w:tab w:val="clear" w:pos="1440"/>
          <w:tab w:val="clear" w:pos="1800"/>
          <w:tab w:val="left" w:pos="1080"/>
        </w:tabs>
        <w:spacing w:after="200"/>
        <w:rPr>
          <w:lang w:val="ru-RU"/>
        </w:rPr>
      </w:pPr>
      <w:r w:rsidRPr="006C4BDB">
        <w:rPr>
          <w:lang w:val="ru-RU"/>
        </w:rPr>
        <w:t xml:space="preserve"> (</w:t>
      </w:r>
      <w:r w:rsidRPr="006C4BDB">
        <w:t>f</w:t>
      </w:r>
      <w:r w:rsidRPr="006C4BDB">
        <w:rPr>
          <w:lang w:val="ru-RU"/>
        </w:rPr>
        <w:t>)</w:t>
      </w:r>
      <w:r w:rsidRPr="006C4BDB">
        <w:rPr>
          <w:lang w:val="ru-RU"/>
        </w:rPr>
        <w:tab/>
        <w:t xml:space="preserve">Производительность и эффективность предлагаемого оборудования. </w:t>
      </w:r>
      <w:r w:rsidRPr="006C4BDB">
        <w:rPr>
          <w:i/>
          <w:iCs/>
          <w:lang w:val="ru-RU"/>
        </w:rPr>
        <w:t>[указать одно из нижеследующего]</w:t>
      </w:r>
    </w:p>
    <w:p w14:paraId="433AB7F3" w14:textId="0AA96AE1" w:rsidR="004A2104" w:rsidRPr="006C4BDB" w:rsidRDefault="004A2104" w:rsidP="004A2104">
      <w:pPr>
        <w:suppressAutoHyphens/>
        <w:spacing w:after="200"/>
        <w:ind w:left="1620" w:right="-72" w:hanging="540"/>
        <w:jc w:val="both"/>
        <w:rPr>
          <w:lang w:val="ru-RU"/>
        </w:rPr>
      </w:pPr>
      <w:r w:rsidRPr="006C4BDB">
        <w:rPr>
          <w:lang w:val="ru-RU"/>
        </w:rPr>
        <w:t>(</w:t>
      </w:r>
      <w:r w:rsidRPr="006C4BDB">
        <w:t>i</w:t>
      </w:r>
      <w:r w:rsidRPr="006C4BDB">
        <w:rPr>
          <w:lang w:val="ru-RU"/>
        </w:rPr>
        <w:t>)</w:t>
      </w:r>
      <w:r w:rsidRPr="006C4BDB">
        <w:rPr>
          <w:iCs/>
          <w:lang w:val="ru-RU"/>
        </w:rPr>
        <w:tab/>
      </w:r>
      <w:r w:rsidRPr="006C4BDB">
        <w:rPr>
          <w:lang w:val="ru-RU"/>
        </w:rPr>
        <w:t>Производительность и эффективность оборудования.</w:t>
      </w:r>
      <w:r w:rsidRPr="006C4BDB">
        <w:rPr>
          <w:iCs/>
          <w:lang w:val="ru-RU"/>
        </w:rPr>
        <w:t xml:space="preserve"> Если это предусмотрено пунктом 34.6 УТ, для целей оценки будет произведена корректировка цены заявки, отражающая капитализированную стоимость дополнительных эксплуатационных расходов в течение срока службы оборудования. Сумма корректировки будет оцениваться на основании снижения гарантированной производительности или эффективности, указанных в заявке, ниже нормы (100), с применением описанной ниже методики.</w:t>
      </w:r>
    </w:p>
    <w:p w14:paraId="3EAFB90C" w14:textId="77777777" w:rsidR="004A2104" w:rsidRPr="006C4BDB" w:rsidRDefault="004A2104" w:rsidP="004A2104">
      <w:pPr>
        <w:suppressAutoHyphens/>
        <w:spacing w:after="200"/>
        <w:ind w:left="1560" w:right="-72"/>
        <w:jc w:val="both"/>
        <w:rPr>
          <w:bCs/>
          <w:i/>
          <w:iCs/>
          <w:lang w:val="ru-RU"/>
        </w:rPr>
      </w:pPr>
      <w:r w:rsidRPr="006C4BDB">
        <w:rPr>
          <w:i/>
          <w:lang w:val="ru-RU"/>
        </w:rPr>
        <w:t xml:space="preserve"> [указать методику и критерии в случае их применения]</w:t>
      </w:r>
    </w:p>
    <w:p w14:paraId="765ADE0B" w14:textId="77777777" w:rsidR="004A2104" w:rsidRPr="006C4BDB" w:rsidRDefault="004A2104" w:rsidP="004A2104">
      <w:pPr>
        <w:tabs>
          <w:tab w:val="left" w:pos="1620"/>
        </w:tabs>
        <w:suppressAutoHyphens/>
        <w:spacing w:after="200"/>
        <w:ind w:left="1620" w:right="-72" w:hanging="540"/>
        <w:jc w:val="both"/>
        <w:rPr>
          <w:b/>
          <w:szCs w:val="24"/>
          <w:lang w:val="ru-RU"/>
        </w:rPr>
      </w:pPr>
      <w:r w:rsidRPr="006C4BDB">
        <w:rPr>
          <w:b/>
          <w:szCs w:val="24"/>
          <w:lang w:val="ru-RU"/>
        </w:rPr>
        <w:t>или</w:t>
      </w:r>
    </w:p>
    <w:p w14:paraId="1705404A" w14:textId="692601C1" w:rsidR="004A2104" w:rsidRPr="006C4BDB" w:rsidRDefault="004A2104" w:rsidP="004A2104">
      <w:pPr>
        <w:suppressAutoHyphens/>
        <w:spacing w:after="200"/>
        <w:ind w:left="1620" w:right="-72" w:hanging="540"/>
        <w:jc w:val="both"/>
        <w:rPr>
          <w:iCs/>
          <w:lang w:val="ru-RU"/>
        </w:rPr>
      </w:pPr>
      <w:r w:rsidRPr="006C4BDB">
        <w:rPr>
          <w:lang w:val="ru-RU"/>
        </w:rPr>
        <w:t>(</w:t>
      </w:r>
      <w:r w:rsidRPr="006C4BDB">
        <w:t>i</w:t>
      </w:r>
      <w:r>
        <w:t>i</w:t>
      </w:r>
      <w:r w:rsidRPr="006C4BDB">
        <w:rPr>
          <w:lang w:val="ru-RU"/>
        </w:rPr>
        <w:t>)</w:t>
      </w:r>
      <w:r w:rsidRPr="006C4BDB">
        <w:rPr>
          <w:iCs/>
          <w:lang w:val="ru-RU"/>
        </w:rPr>
        <w:tab/>
        <w:t xml:space="preserve">Если это предусмотрено пунктом 34.6 УТ, для целей оценки цена заявки будет скорректирована на сумму, учитывающую производительность </w:t>
      </w:r>
      <w:r w:rsidRPr="006C4BDB">
        <w:rPr>
          <w:iCs/>
          <w:lang w:val="ru-RU"/>
        </w:rPr>
        <w:lastRenderedPageBreak/>
        <w:t>товаров, включенных в заявку. Сумма корректировки будет оцениваться с учетом стоимости единицы фактической производительности товаров, включенных в заявку, относительно минимальной нормы, с применением описанной ниже методики.</w:t>
      </w:r>
    </w:p>
    <w:p w14:paraId="3F8006C3" w14:textId="77777777" w:rsidR="004A2104" w:rsidRPr="006C4BDB" w:rsidRDefault="004A2104" w:rsidP="004A2104">
      <w:pPr>
        <w:suppressAutoHyphens/>
        <w:spacing w:after="200"/>
        <w:ind w:left="1620" w:right="-72" w:hanging="540"/>
        <w:jc w:val="both"/>
        <w:rPr>
          <w:i/>
          <w:lang w:val="ru-RU"/>
        </w:rPr>
      </w:pPr>
      <w:r w:rsidRPr="006C4BDB">
        <w:rPr>
          <w:i/>
          <w:lang w:val="ru-RU"/>
        </w:rPr>
        <w:t xml:space="preserve"> [указать методику и критерии в случае их применения]</w:t>
      </w:r>
    </w:p>
    <w:p w14:paraId="2D90434E" w14:textId="77777777" w:rsidR="004A2104" w:rsidRPr="006C4BDB" w:rsidRDefault="004A2104" w:rsidP="004A2104">
      <w:pPr>
        <w:tabs>
          <w:tab w:val="left" w:pos="1080"/>
        </w:tabs>
        <w:suppressAutoHyphens/>
        <w:spacing w:after="200"/>
        <w:ind w:left="1080" w:right="-72" w:hanging="540"/>
        <w:jc w:val="both"/>
        <w:rPr>
          <w:lang w:val="ru-RU"/>
        </w:rPr>
      </w:pPr>
      <w:r w:rsidRPr="006C4BDB">
        <w:rPr>
          <w:lang w:val="ru-RU"/>
        </w:rPr>
        <w:t>(</w:t>
      </w:r>
      <w:r w:rsidRPr="006C4BDB">
        <w:t>g</w:t>
      </w:r>
      <w:r w:rsidRPr="006C4BDB">
        <w:rPr>
          <w:lang w:val="ru-RU"/>
        </w:rPr>
        <w:t>)</w:t>
      </w:r>
      <w:r w:rsidRPr="006C4BDB">
        <w:rPr>
          <w:lang w:val="ru-RU"/>
        </w:rPr>
        <w:tab/>
        <w:t xml:space="preserve">Специфические дополнительные критерии </w:t>
      </w:r>
    </w:p>
    <w:p w14:paraId="1272C05C" w14:textId="2948DA05" w:rsidR="004A2104" w:rsidRPr="006C4BDB" w:rsidRDefault="004A2104" w:rsidP="004A2104">
      <w:pPr>
        <w:suppressAutoHyphens/>
        <w:spacing w:after="200"/>
        <w:ind w:left="1080" w:right="-72"/>
        <w:jc w:val="both"/>
        <w:rPr>
          <w:i/>
          <w:iCs/>
          <w:lang w:val="ru-RU"/>
        </w:rPr>
      </w:pPr>
      <w:r w:rsidRPr="006C4BDB">
        <w:rPr>
          <w:i/>
          <w:iCs/>
          <w:lang w:val="ru-RU"/>
        </w:rPr>
        <w:t xml:space="preserve">Другие специфические дополнительные критерии, которые должны учитываться при оценке, и метод оценки должны быть подробно описаны в разделе 34.6 УТ. [Если в главе 3 «Технические спецификации» раздела </w:t>
      </w:r>
      <w:r w:rsidRPr="006C4BDB">
        <w:rPr>
          <w:i/>
          <w:iCs/>
        </w:rPr>
        <w:t>VII</w:t>
      </w:r>
      <w:r w:rsidRPr="006C4BDB">
        <w:rPr>
          <w:i/>
          <w:iCs/>
          <w:lang w:val="ru-RU"/>
        </w:rPr>
        <w:t xml:space="preserve"> </w:t>
      </w:r>
      <w:r w:rsidRPr="006C4BDB">
        <w:rPr>
          <w:i/>
          <w:spacing w:val="-4"/>
          <w:lang w:val="ru-RU"/>
        </w:rPr>
        <w:t>«Перечень требований»</w:t>
      </w:r>
      <w:r w:rsidRPr="006C4BDB">
        <w:rPr>
          <w:i/>
          <w:iCs/>
          <w:lang w:val="ru-RU"/>
        </w:rPr>
        <w:t xml:space="preserve"> были указаны конкретные </w:t>
      </w:r>
      <w:r w:rsidRPr="006C4BDB">
        <w:rPr>
          <w:b/>
          <w:i/>
          <w:iCs/>
          <w:lang w:val="ru-RU"/>
        </w:rPr>
        <w:t>технические требования к устойчивым закупкам</w:t>
      </w:r>
      <w:r w:rsidRPr="006C4BDB">
        <w:rPr>
          <w:i/>
          <w:iCs/>
          <w:lang w:val="ru-RU"/>
        </w:rPr>
        <w:t xml:space="preserve">, то </w:t>
      </w:r>
      <w:r w:rsidRPr="006C4BDB">
        <w:rPr>
          <w:b/>
          <w:i/>
          <w:iCs/>
          <w:lang w:val="ru-RU"/>
        </w:rPr>
        <w:t>либо</w:t>
      </w:r>
      <w:r w:rsidRPr="006C4BDB">
        <w:rPr>
          <w:i/>
          <w:iCs/>
          <w:lang w:val="ru-RU"/>
        </w:rPr>
        <w:t xml:space="preserve"> (</w:t>
      </w:r>
      <w:r w:rsidRPr="006C4BDB">
        <w:rPr>
          <w:i/>
          <w:iCs/>
        </w:rPr>
        <w:t>i</w:t>
      </w:r>
      <w:r w:rsidRPr="006C4BDB">
        <w:rPr>
          <w:i/>
          <w:iCs/>
          <w:lang w:val="ru-RU"/>
        </w:rPr>
        <w:t xml:space="preserve">) укажите, что эти требования будут оцениваться по принципу «выполнены/не выполнены» (соответствие требованиям), </w:t>
      </w:r>
      <w:r w:rsidRPr="006C4BDB">
        <w:rPr>
          <w:b/>
          <w:i/>
          <w:iCs/>
          <w:lang w:val="ru-RU"/>
        </w:rPr>
        <w:t xml:space="preserve">либо </w:t>
      </w:r>
      <w:r w:rsidRPr="006C4BDB">
        <w:rPr>
          <w:i/>
          <w:iCs/>
          <w:lang w:val="ru-RU"/>
        </w:rPr>
        <w:t>(</w:t>
      </w:r>
      <w:r w:rsidRPr="006C4BDB">
        <w:rPr>
          <w:i/>
          <w:iCs/>
        </w:rPr>
        <w:t>ii</w:t>
      </w:r>
      <w:r w:rsidRPr="006C4BDB">
        <w:rPr>
          <w:i/>
          <w:iCs/>
          <w:lang w:val="ru-RU"/>
        </w:rPr>
        <w:t>) в дополнение к оценке этих требований по принципу «выполнены/не выполнены» (соответствие требованиям) при необходимости укажите финансовые корректировки, которые для целей сопоставления будут применяться к ценам заявок на участие</w:t>
      </w:r>
      <w:r>
        <w:rPr>
          <w:i/>
          <w:iCs/>
          <w:lang w:val="ru-RU"/>
        </w:rPr>
        <w:t xml:space="preserve"> в торгах, в случае, если какие-</w:t>
      </w:r>
      <w:r w:rsidRPr="006C4BDB">
        <w:rPr>
          <w:i/>
          <w:iCs/>
          <w:lang w:val="ru-RU"/>
        </w:rPr>
        <w:t>то заявки будут превышать указанные минимальные технические требования к устойчивым закупкам].</w:t>
      </w:r>
    </w:p>
    <w:p w14:paraId="574A45AA" w14:textId="77777777" w:rsidR="004A2104" w:rsidRPr="006C4BDB" w:rsidRDefault="004A2104" w:rsidP="004A2104">
      <w:pPr>
        <w:jc w:val="center"/>
        <w:rPr>
          <w:b/>
          <w:lang w:val="ru-RU"/>
        </w:rPr>
      </w:pPr>
    </w:p>
    <w:p w14:paraId="575F6618" w14:textId="03562E25" w:rsidR="004A2104" w:rsidRPr="002D69F8" w:rsidRDefault="004A2104" w:rsidP="004A2104">
      <w:pPr>
        <w:pStyle w:val="10"/>
      </w:pPr>
      <w:bookmarkStart w:id="340" w:name="_Toc532799141"/>
      <w:bookmarkStart w:id="341" w:name="_Toc151848276"/>
      <w:bookmarkStart w:id="342" w:name="_Toc153141846"/>
      <w:r>
        <w:t xml:space="preserve">2.2 Заключение множественных </w:t>
      </w:r>
      <w:r w:rsidR="00173AFB">
        <w:t>контрактов</w:t>
      </w:r>
      <w:r w:rsidR="00173AFB" w:rsidRPr="006C4BDB">
        <w:t xml:space="preserve"> </w:t>
      </w:r>
      <w:r w:rsidRPr="006C4BDB">
        <w:t>(п. 34.4 ИУТ)</w:t>
      </w:r>
      <w:bookmarkEnd w:id="340"/>
      <w:bookmarkEnd w:id="341"/>
      <w:bookmarkEnd w:id="342"/>
    </w:p>
    <w:p w14:paraId="01DC90AC" w14:textId="04894F1D" w:rsidR="004A2104" w:rsidRPr="006C4BDB" w:rsidRDefault="004A2104" w:rsidP="004A2104">
      <w:pPr>
        <w:spacing w:before="240" w:after="200"/>
        <w:jc w:val="both"/>
        <w:rPr>
          <w:bCs/>
          <w:lang w:val="ru-RU"/>
        </w:rPr>
      </w:pPr>
      <w:r w:rsidRPr="006C4BDB">
        <w:rPr>
          <w:bCs/>
          <w:lang w:val="ru-RU"/>
        </w:rPr>
        <w:t>Если в соответствии с пунктом</w:t>
      </w:r>
      <w:r>
        <w:rPr>
          <w:bCs/>
          <w:lang w:val="ru-RU"/>
        </w:rPr>
        <w:t xml:space="preserve"> 1.1 ИУТ предполагается подача З</w:t>
      </w:r>
      <w:r w:rsidRPr="006C4BDB">
        <w:rPr>
          <w:bCs/>
          <w:lang w:val="ru-RU"/>
        </w:rPr>
        <w:t xml:space="preserve">аявок на отдельные лоты или на любую комбинацию лотов, то после рассмотрения всех возможных комбинаций лотов </w:t>
      </w:r>
      <w:r w:rsidR="00A20F8A">
        <w:rPr>
          <w:bCs/>
          <w:lang w:val="ru-RU"/>
        </w:rPr>
        <w:t>контрактов</w:t>
      </w:r>
      <w:r w:rsidR="00A20F8A" w:rsidRPr="006C4BDB">
        <w:rPr>
          <w:bCs/>
          <w:lang w:val="ru-RU"/>
        </w:rPr>
        <w:t xml:space="preserve"> </w:t>
      </w:r>
      <w:r w:rsidRPr="006C4BDB">
        <w:rPr>
          <w:bCs/>
          <w:lang w:val="ru-RU"/>
        </w:rPr>
        <w:t xml:space="preserve">будет присужден Участнику или Участникам торгов, предложившим Покупателю заявку(и), в значительной степени отвечающую(ие) требованиям, и с наименьшей оценочной ценой комбинированных лотов, при условии соответствия выбранного(ых) Участника(ов) требуемым квалификационным требованиям (настоящий Раздел </w:t>
      </w:r>
      <w:r w:rsidRPr="006C4BDB">
        <w:rPr>
          <w:bCs/>
        </w:rPr>
        <w:t>III</w:t>
      </w:r>
      <w:r w:rsidRPr="006C4BDB">
        <w:rPr>
          <w:bCs/>
          <w:lang w:val="ru-RU"/>
        </w:rPr>
        <w:t>, подраздел 37 ИУТ «Квалификационные требования»), соответственно, в отношении лота или комбинации лотов.</w:t>
      </w:r>
    </w:p>
    <w:p w14:paraId="05A6C3D2" w14:textId="77777777" w:rsidR="004A2104" w:rsidRPr="006C4BDB" w:rsidRDefault="004A2104" w:rsidP="004A2104">
      <w:pPr>
        <w:suppressAutoHyphens/>
        <w:spacing w:after="200"/>
        <w:ind w:right="-72"/>
        <w:jc w:val="both"/>
        <w:rPr>
          <w:lang w:val="ru-RU"/>
        </w:rPr>
      </w:pPr>
      <w:r w:rsidRPr="006C4BDB">
        <w:rPr>
          <w:lang w:val="ru-RU"/>
        </w:rPr>
        <w:t>При определении Участника или Участников торгов, предложивших Покупателю общую наименьшую оценочную цену за комбинацию лотов, Покупатель должен последовательно выполнить следующие действия:</w:t>
      </w:r>
    </w:p>
    <w:p w14:paraId="69B2FEA5" w14:textId="77777777" w:rsidR="004A2104" w:rsidRPr="006C4BDB" w:rsidRDefault="004A2104" w:rsidP="004A2104">
      <w:pPr>
        <w:pStyle w:val="Outline"/>
        <w:spacing w:before="0" w:after="200"/>
        <w:ind w:left="1080" w:hanging="540"/>
        <w:rPr>
          <w:kern w:val="0"/>
          <w:lang w:val="ru-RU"/>
        </w:rPr>
      </w:pPr>
      <w:r w:rsidRPr="006C4BDB">
        <w:rPr>
          <w:kern w:val="0"/>
          <w:lang w:val="ru-RU"/>
        </w:rPr>
        <w:t>(</w:t>
      </w:r>
      <w:r w:rsidRPr="006C4BDB">
        <w:rPr>
          <w:kern w:val="0"/>
        </w:rPr>
        <w:t>a</w:t>
      </w:r>
      <w:r w:rsidRPr="006C4BDB">
        <w:rPr>
          <w:kern w:val="0"/>
          <w:lang w:val="ru-RU"/>
        </w:rPr>
        <w:t xml:space="preserve">) </w:t>
      </w:r>
      <w:r w:rsidRPr="006C4BDB">
        <w:rPr>
          <w:kern w:val="0"/>
          <w:lang w:val="ru-RU"/>
        </w:rPr>
        <w:tab/>
        <w:t xml:space="preserve">оценить </w:t>
      </w:r>
      <w:r w:rsidRPr="006C4BDB">
        <w:rPr>
          <w:lang w:val="ru-RU"/>
        </w:rPr>
        <w:t>отдельные</w:t>
      </w:r>
      <w:r>
        <w:rPr>
          <w:kern w:val="0"/>
          <w:lang w:val="ru-RU"/>
        </w:rPr>
        <w:t xml:space="preserve"> лоты, чтобы определить З</w:t>
      </w:r>
      <w:r w:rsidRPr="006C4BDB">
        <w:rPr>
          <w:kern w:val="0"/>
          <w:lang w:val="ru-RU"/>
        </w:rPr>
        <w:t>аявки, в значительной степени отвечающие требованиям, и соответствующие им оценочные цены;</w:t>
      </w:r>
    </w:p>
    <w:p w14:paraId="12DFE8FC" w14:textId="77777777" w:rsidR="004A2104" w:rsidRPr="006C4BDB" w:rsidRDefault="004A2104" w:rsidP="004A2104">
      <w:pPr>
        <w:pStyle w:val="Outline"/>
        <w:spacing w:before="0" w:after="200"/>
        <w:ind w:left="1080" w:hanging="540"/>
        <w:rPr>
          <w:lang w:val="ru-RU"/>
        </w:rPr>
      </w:pPr>
      <w:r w:rsidRPr="006C4BDB">
        <w:rPr>
          <w:kern w:val="0"/>
          <w:lang w:val="ru-RU"/>
        </w:rPr>
        <w:t>(</w:t>
      </w:r>
      <w:r w:rsidRPr="006C4BDB">
        <w:rPr>
          <w:kern w:val="0"/>
        </w:rPr>
        <w:t>b</w:t>
      </w:r>
      <w:r w:rsidRPr="006C4BDB">
        <w:rPr>
          <w:kern w:val="0"/>
          <w:lang w:val="ru-RU"/>
        </w:rPr>
        <w:t xml:space="preserve">) </w:t>
      </w:r>
      <w:r w:rsidRPr="006C4BDB">
        <w:rPr>
          <w:kern w:val="0"/>
          <w:lang w:val="ru-RU"/>
        </w:rPr>
        <w:tab/>
        <w:t xml:space="preserve">для каждого лота проранжировать заявки, в значительной степени </w:t>
      </w:r>
      <w:r w:rsidRPr="006C4BDB">
        <w:rPr>
          <w:lang w:val="ru-RU"/>
        </w:rPr>
        <w:t>отвечающие</w:t>
      </w:r>
      <w:r w:rsidRPr="006C4BDB">
        <w:rPr>
          <w:kern w:val="0"/>
          <w:lang w:val="ru-RU"/>
        </w:rPr>
        <w:t xml:space="preserve"> требованиям, начиная с заявки с наименьшей оценочной ценой данного лота;</w:t>
      </w:r>
    </w:p>
    <w:p w14:paraId="32F9C910" w14:textId="22ACADDB" w:rsidR="004A2104" w:rsidRPr="006C4BDB" w:rsidRDefault="004A2104" w:rsidP="004A2104">
      <w:pPr>
        <w:pStyle w:val="Outline"/>
        <w:spacing w:before="0" w:after="200"/>
        <w:ind w:left="1080" w:hanging="540"/>
        <w:rPr>
          <w:lang w:val="ru-RU"/>
        </w:rPr>
      </w:pPr>
      <w:r w:rsidRPr="006C4BDB">
        <w:rPr>
          <w:lang w:val="ru-RU"/>
        </w:rPr>
        <w:t>(</w:t>
      </w:r>
      <w:r w:rsidRPr="006C4BDB">
        <w:t>c</w:t>
      </w:r>
      <w:r w:rsidRPr="006C4BDB">
        <w:rPr>
          <w:lang w:val="ru-RU"/>
        </w:rPr>
        <w:t xml:space="preserve">) </w:t>
      </w:r>
      <w:r w:rsidRPr="006C4BDB">
        <w:rPr>
          <w:lang w:val="ru-RU"/>
        </w:rPr>
        <w:tab/>
        <w:t xml:space="preserve">применить к оценочным ценам, перечисленным в пункте б) выше, любые применимые скидки/снижения цены, предлагаемые Участником(ами) торгов при заключении </w:t>
      </w:r>
      <w:r>
        <w:rPr>
          <w:lang w:val="ru-RU"/>
        </w:rPr>
        <w:t xml:space="preserve">множественных </w:t>
      </w:r>
      <w:r w:rsidR="00B22A4D">
        <w:rPr>
          <w:lang w:val="ru-RU"/>
        </w:rPr>
        <w:t>контрактов</w:t>
      </w:r>
      <w:r w:rsidRPr="006C4BDB">
        <w:rPr>
          <w:lang w:val="ru-RU"/>
        </w:rPr>
        <w:t xml:space="preserve">, на основе скидок и методики их применения, предложенной соответствующим Участником торгов; </w:t>
      </w:r>
      <w:r>
        <w:rPr>
          <w:lang w:val="ru-RU"/>
        </w:rPr>
        <w:t>и</w:t>
      </w:r>
    </w:p>
    <w:p w14:paraId="33A34986" w14:textId="55966560" w:rsidR="004A2104" w:rsidRPr="006C4BDB" w:rsidRDefault="004A2104" w:rsidP="004A2104">
      <w:pPr>
        <w:pStyle w:val="Outline"/>
        <w:spacing w:before="0" w:after="200"/>
        <w:ind w:left="1080" w:hanging="540"/>
        <w:rPr>
          <w:lang w:val="ru-RU"/>
        </w:rPr>
      </w:pPr>
      <w:r w:rsidRPr="006C4BDB">
        <w:rPr>
          <w:lang w:val="ru-RU"/>
        </w:rPr>
        <w:lastRenderedPageBreak/>
        <w:t>(</w:t>
      </w:r>
      <w:r w:rsidRPr="006C4BDB">
        <w:t>d</w:t>
      </w:r>
      <w:r w:rsidRPr="006C4BDB">
        <w:rPr>
          <w:lang w:val="ru-RU"/>
        </w:rPr>
        <w:t xml:space="preserve">) </w:t>
      </w:r>
      <w:r w:rsidRPr="006C4BDB">
        <w:rPr>
          <w:lang w:val="ru-RU"/>
        </w:rPr>
        <w:tab/>
        <w:t xml:space="preserve">принять решение о присуждении </w:t>
      </w:r>
      <w:r w:rsidR="00B22A4D">
        <w:rPr>
          <w:lang w:val="ru-RU"/>
        </w:rPr>
        <w:t>контракта</w:t>
      </w:r>
      <w:r w:rsidR="00B22A4D" w:rsidRPr="006C4BDB">
        <w:rPr>
          <w:lang w:val="ru-RU"/>
        </w:rPr>
        <w:t xml:space="preserve"> </w:t>
      </w:r>
      <w:r w:rsidRPr="006C4BDB">
        <w:rPr>
          <w:lang w:val="ru-RU"/>
        </w:rPr>
        <w:t>на основе комбинации лотов, которые предлагают Покупателю общую наименьшую оценочную цену.</w:t>
      </w:r>
    </w:p>
    <w:p w14:paraId="1A4863F0" w14:textId="77777777" w:rsidR="004A2104" w:rsidRDefault="004A2104" w:rsidP="004A2104">
      <w:pPr>
        <w:pStyle w:val="Style6"/>
        <w:rPr>
          <w:lang w:val="ru-RU"/>
        </w:rPr>
      </w:pPr>
      <w:bookmarkStart w:id="343" w:name="_Toc532799142"/>
    </w:p>
    <w:p w14:paraId="662EA1E3" w14:textId="77777777" w:rsidR="004A2104" w:rsidRDefault="004A2104" w:rsidP="004A2104">
      <w:pPr>
        <w:pStyle w:val="Style6"/>
        <w:rPr>
          <w:lang w:val="ru-RU"/>
        </w:rPr>
      </w:pPr>
    </w:p>
    <w:p w14:paraId="2605680B" w14:textId="77777777" w:rsidR="004A2104" w:rsidRPr="00E16D85" w:rsidRDefault="004A2104" w:rsidP="004A2104">
      <w:pPr>
        <w:pStyle w:val="10"/>
      </w:pPr>
      <w:bookmarkStart w:id="344" w:name="_Toc151848277"/>
      <w:bookmarkStart w:id="345" w:name="_Toc153141847"/>
      <w:r w:rsidRPr="00E16D85">
        <w:t>2.3. Альтернативные конкурсные заявки (п. 13.1 ИУТ)</w:t>
      </w:r>
      <w:bookmarkEnd w:id="343"/>
      <w:bookmarkEnd w:id="344"/>
      <w:bookmarkEnd w:id="345"/>
    </w:p>
    <w:p w14:paraId="38753B06" w14:textId="77777777" w:rsidR="004A2104" w:rsidRPr="006C4BDB" w:rsidRDefault="004A2104" w:rsidP="004A2104">
      <w:pPr>
        <w:spacing w:after="200"/>
        <w:jc w:val="both"/>
        <w:rPr>
          <w:i/>
          <w:lang w:val="ru-RU"/>
        </w:rPr>
      </w:pPr>
      <w:r w:rsidRPr="006C4BDB">
        <w:rPr>
          <w:i/>
          <w:noProof/>
          <w:lang w:val="ru-RU"/>
        </w:rPr>
        <w:t xml:space="preserve">Если подача альтернативных конкурсных заявок допускается в соответствии с пунктом 13.1 ИУТ, их оценка будет производиться следующим образом: </w:t>
      </w:r>
    </w:p>
    <w:p w14:paraId="04662488" w14:textId="77777777" w:rsidR="004A2104" w:rsidRPr="006C4BDB" w:rsidRDefault="004A2104" w:rsidP="004A2104">
      <w:pPr>
        <w:spacing w:after="200"/>
        <w:jc w:val="both"/>
        <w:rPr>
          <w:b/>
          <w:i/>
          <w:lang w:val="ru-RU"/>
        </w:rPr>
      </w:pPr>
      <w:r w:rsidRPr="006C4BDB">
        <w:rPr>
          <w:i/>
          <w:iCs/>
          <w:lang w:val="ru-RU"/>
        </w:rPr>
        <w:t>[указать оно из нижеследующего]</w:t>
      </w:r>
    </w:p>
    <w:p w14:paraId="5D943698" w14:textId="05BC0445" w:rsidR="004A2104" w:rsidRPr="006C4BDB" w:rsidRDefault="004A2104" w:rsidP="004A2104">
      <w:pPr>
        <w:spacing w:after="200"/>
        <w:jc w:val="both"/>
        <w:rPr>
          <w:b/>
          <w:i/>
          <w:lang w:val="ru-RU"/>
        </w:rPr>
      </w:pPr>
      <w:r w:rsidRPr="006C4BDB">
        <w:rPr>
          <w:b/>
          <w:i/>
          <w:lang w:val="ru-RU"/>
        </w:rPr>
        <w:t>«Участники торгов могут представить альтернативные заявки только вместе с заявкой, отвечающей базовым требованиям Покупателя. Покупатель будет рассматривать только те альтернативн</w:t>
      </w:r>
      <w:r>
        <w:rPr>
          <w:b/>
          <w:i/>
          <w:lang w:val="ru-RU"/>
        </w:rPr>
        <w:t>ые заявки, которые будут поданы У</w:t>
      </w:r>
      <w:r w:rsidRPr="006C4BDB">
        <w:rPr>
          <w:b/>
          <w:i/>
          <w:lang w:val="ru-RU"/>
        </w:rPr>
        <w:t xml:space="preserve">частником торгов, представившим отвечающую базовым требованиям </w:t>
      </w:r>
      <w:r w:rsidR="001366AD">
        <w:rPr>
          <w:b/>
          <w:i/>
          <w:lang w:val="ru-RU"/>
        </w:rPr>
        <w:t>Тендерной документации</w:t>
      </w:r>
      <w:r w:rsidRPr="006C4BDB">
        <w:rPr>
          <w:b/>
          <w:i/>
          <w:lang w:val="ru-RU"/>
        </w:rPr>
        <w:t xml:space="preserve"> заявку с наименьшей оценочной ценой».</w:t>
      </w:r>
    </w:p>
    <w:p w14:paraId="19FF401C" w14:textId="77777777" w:rsidR="004A2104" w:rsidRPr="006C4BDB" w:rsidRDefault="004A2104" w:rsidP="004A2104">
      <w:pPr>
        <w:spacing w:after="200"/>
        <w:jc w:val="both"/>
        <w:rPr>
          <w:b/>
          <w:bCs/>
          <w:szCs w:val="24"/>
          <w:lang w:val="ru-RU"/>
        </w:rPr>
      </w:pPr>
      <w:r w:rsidRPr="006C4BDB">
        <w:rPr>
          <w:b/>
          <w:bCs/>
          <w:szCs w:val="24"/>
          <w:lang w:val="ru-RU"/>
        </w:rPr>
        <w:t xml:space="preserve">или </w:t>
      </w:r>
    </w:p>
    <w:p w14:paraId="704B324F" w14:textId="634A5555" w:rsidR="004A2104" w:rsidRPr="006C4BDB" w:rsidRDefault="004A2104" w:rsidP="004A2104">
      <w:pPr>
        <w:spacing w:before="120"/>
        <w:jc w:val="both"/>
        <w:rPr>
          <w:b/>
          <w:i/>
          <w:spacing w:val="-4"/>
          <w:lang w:val="ru-RU"/>
        </w:rPr>
      </w:pPr>
      <w:r w:rsidRPr="006C4BDB">
        <w:rPr>
          <w:b/>
          <w:i/>
          <w:lang w:val="ru-RU"/>
        </w:rPr>
        <w:t>«Участники торгов могут представить альтернативные заявки вместе с заявкой, отвечающей базовым требованиям Покупателя</w:t>
      </w:r>
      <w:r w:rsidRPr="006C4BDB">
        <w:rPr>
          <w:b/>
          <w:i/>
          <w:spacing w:val="-4"/>
          <w:lang w:val="ru-RU"/>
        </w:rPr>
        <w:t xml:space="preserve">, или без нее. </w:t>
      </w:r>
      <w:r w:rsidRPr="006C4BDB">
        <w:rPr>
          <w:b/>
          <w:i/>
          <w:lang w:val="ru-RU"/>
        </w:rPr>
        <w:t>Покупатель будет рассматривать альтернативные заявки, соответствующие требованиям «</w:t>
      </w:r>
      <w:r w:rsidRPr="006C4BDB">
        <w:rPr>
          <w:b/>
          <w:i/>
          <w:spacing w:val="-4"/>
          <w:lang w:val="ru-RU"/>
        </w:rPr>
        <w:t xml:space="preserve">Технических спецификаций» в разделе </w:t>
      </w:r>
      <w:r w:rsidRPr="006C4BDB">
        <w:rPr>
          <w:b/>
          <w:i/>
          <w:spacing w:val="-4"/>
        </w:rPr>
        <w:t>VII</w:t>
      </w:r>
      <w:r w:rsidRPr="006C4BDB">
        <w:rPr>
          <w:b/>
          <w:i/>
          <w:spacing w:val="-4"/>
          <w:lang w:val="ru-RU"/>
        </w:rPr>
        <w:t xml:space="preserve"> «Перечень требований». Все представленные заявки, как </w:t>
      </w:r>
      <w:r w:rsidRPr="006C4BDB">
        <w:rPr>
          <w:b/>
          <w:i/>
          <w:lang w:val="ru-RU"/>
        </w:rPr>
        <w:t>отвечающим базовым требованиям Покупателя</w:t>
      </w:r>
      <w:r w:rsidRPr="006C4BDB">
        <w:rPr>
          <w:b/>
          <w:i/>
          <w:spacing w:val="-4"/>
          <w:lang w:val="ru-RU"/>
        </w:rPr>
        <w:t>, так и альтернативные предложения, соответствующие специфическим требованиям, будут оцениваться по их собственным достоинствам в том же порядке, который указан в п. 34 ИУТ».</w:t>
      </w:r>
    </w:p>
    <w:p w14:paraId="0FD5ED20" w14:textId="77777777" w:rsidR="004A2104" w:rsidRPr="006C4BDB" w:rsidRDefault="004A2104" w:rsidP="004A2104">
      <w:pPr>
        <w:spacing w:before="120"/>
        <w:jc w:val="both"/>
        <w:rPr>
          <w:b/>
          <w:bCs/>
          <w:sz w:val="28"/>
          <w:lang w:val="ru-RU"/>
        </w:rPr>
      </w:pPr>
    </w:p>
    <w:p w14:paraId="1CF691CF" w14:textId="77777777" w:rsidR="004A2104" w:rsidRPr="006C4BDB" w:rsidRDefault="004A2104" w:rsidP="004A2104">
      <w:pPr>
        <w:pStyle w:val="a2"/>
      </w:pPr>
      <w:bookmarkStart w:id="346" w:name="_Toc532799143"/>
      <w:bookmarkStart w:id="347" w:name="_Toc151848278"/>
      <w:bookmarkStart w:id="348" w:name="_Toc153141848"/>
      <w:r w:rsidRPr="006C4BDB">
        <w:t xml:space="preserve">3. Квалификационные требования </w:t>
      </w:r>
      <w:r w:rsidRPr="006C4BDB">
        <w:rPr>
          <w:bCs/>
        </w:rPr>
        <w:t>(п. 36 ИУТ)</w:t>
      </w:r>
      <w:bookmarkEnd w:id="346"/>
      <w:bookmarkEnd w:id="347"/>
      <w:bookmarkEnd w:id="348"/>
    </w:p>
    <w:p w14:paraId="3A4479FB" w14:textId="77777777" w:rsidR="004A2104" w:rsidRPr="00E16D85" w:rsidRDefault="004A2104" w:rsidP="004A2104">
      <w:pPr>
        <w:pStyle w:val="10"/>
      </w:pPr>
      <w:bookmarkStart w:id="349" w:name="_Toc532799144"/>
      <w:bookmarkStart w:id="350" w:name="_Toc151848279"/>
      <w:bookmarkStart w:id="351" w:name="_Toc153141849"/>
      <w:r w:rsidRPr="00E16D85">
        <w:t>3.1 Постквалификационные требования (п. 37.1 ИУТ)</w:t>
      </w:r>
      <w:bookmarkEnd w:id="349"/>
      <w:bookmarkEnd w:id="350"/>
      <w:bookmarkEnd w:id="351"/>
    </w:p>
    <w:p w14:paraId="70086C78" w14:textId="77777777" w:rsidR="004A2104" w:rsidRPr="006C4BDB" w:rsidRDefault="004A2104" w:rsidP="004A2104">
      <w:pPr>
        <w:autoSpaceDE w:val="0"/>
        <w:autoSpaceDN w:val="0"/>
        <w:adjustRightInd w:val="0"/>
        <w:spacing w:after="240"/>
        <w:jc w:val="both"/>
        <w:rPr>
          <w:color w:val="000000"/>
          <w:szCs w:val="24"/>
          <w:lang w:val="ru-RU"/>
        </w:rPr>
      </w:pPr>
      <w:r>
        <w:rPr>
          <w:color w:val="000000"/>
          <w:szCs w:val="24"/>
          <w:lang w:val="ru-RU"/>
        </w:rPr>
        <w:t>После определения З</w:t>
      </w:r>
      <w:r w:rsidRPr="006C4BDB">
        <w:rPr>
          <w:color w:val="000000"/>
          <w:szCs w:val="24"/>
          <w:lang w:val="ru-RU"/>
        </w:rPr>
        <w:t xml:space="preserve">аявки, в </w:t>
      </w:r>
      <w:r>
        <w:rPr>
          <w:color w:val="000000"/>
          <w:szCs w:val="24"/>
          <w:lang w:val="ru-RU"/>
        </w:rPr>
        <w:t>существенной</w:t>
      </w:r>
      <w:r w:rsidRPr="006C4BDB">
        <w:rPr>
          <w:color w:val="000000"/>
          <w:szCs w:val="24"/>
          <w:lang w:val="ru-RU"/>
        </w:rPr>
        <w:t xml:space="preserve"> степе</w:t>
      </w:r>
      <w:r>
        <w:rPr>
          <w:color w:val="000000"/>
          <w:szCs w:val="24"/>
          <w:lang w:val="ru-RU"/>
        </w:rPr>
        <w:t>ни</w:t>
      </w:r>
      <w:r w:rsidRPr="006C4BDB">
        <w:rPr>
          <w:color w:val="000000"/>
          <w:szCs w:val="24"/>
          <w:lang w:val="ru-RU"/>
        </w:rPr>
        <w:t xml:space="preserve"> отвечающей требованиям и предлагающей самую низкую оценочную стоимость в соответствии с пунктом ИУТ 34, а также, если это применимо, после оценки любой заявки с аномально низкой ценой (в соответствии с пунктом 36 ИУТ) Покупатель должен провести постквалификационную оценку Участника торгов в соответствии с пунктом 37 ИУТ, используя только указанные в этом пункте требования.  Требования, не включенные в приведенный ниже текст, не должны использоваться при оценке квалификации Участника торгов.</w:t>
      </w:r>
    </w:p>
    <w:p w14:paraId="0E363314" w14:textId="77777777" w:rsidR="004A2104" w:rsidRPr="006C4BDB" w:rsidRDefault="004A2104" w:rsidP="004A2104">
      <w:pPr>
        <w:autoSpaceDE w:val="0"/>
        <w:autoSpaceDN w:val="0"/>
        <w:adjustRightInd w:val="0"/>
        <w:spacing w:after="240"/>
        <w:ind w:left="1080" w:hanging="540"/>
        <w:jc w:val="both"/>
        <w:rPr>
          <w:lang w:val="ru-RU"/>
        </w:rPr>
      </w:pPr>
      <w:r w:rsidRPr="006C4BDB">
        <w:rPr>
          <w:lang w:val="ru-RU"/>
        </w:rPr>
        <w:t>(</w:t>
      </w:r>
      <w:r w:rsidRPr="006C4BDB">
        <w:t>a</w:t>
      </w:r>
      <w:r>
        <w:rPr>
          <w:lang w:val="ru-RU"/>
        </w:rPr>
        <w:t>)</w:t>
      </w:r>
      <w:r>
        <w:rPr>
          <w:lang w:val="ru-RU"/>
        </w:rPr>
        <w:tab/>
        <w:t>Если У</w:t>
      </w:r>
      <w:r w:rsidRPr="006C4BDB">
        <w:rPr>
          <w:lang w:val="ru-RU"/>
        </w:rPr>
        <w:t xml:space="preserve">частник торгов является изготовителем товаров: </w:t>
      </w:r>
    </w:p>
    <w:p w14:paraId="505246EE" w14:textId="77777777" w:rsidR="004A2104" w:rsidRPr="006C4BDB" w:rsidRDefault="004A2104" w:rsidP="004A2104">
      <w:pPr>
        <w:autoSpaceDE w:val="0"/>
        <w:autoSpaceDN w:val="0"/>
        <w:adjustRightInd w:val="0"/>
        <w:spacing w:after="240"/>
        <w:ind w:left="1620" w:hanging="540"/>
        <w:jc w:val="both"/>
        <w:rPr>
          <w:color w:val="000000"/>
          <w:szCs w:val="24"/>
          <w:lang w:val="ru-RU"/>
        </w:rPr>
      </w:pPr>
      <w:r w:rsidRPr="006C4BDB">
        <w:rPr>
          <w:color w:val="000000"/>
          <w:szCs w:val="24"/>
          <w:lang w:val="ru-RU"/>
        </w:rPr>
        <w:t>(</w:t>
      </w:r>
      <w:r w:rsidRPr="006C4BDB">
        <w:rPr>
          <w:color w:val="000000"/>
          <w:szCs w:val="24"/>
        </w:rPr>
        <w:t>i</w:t>
      </w:r>
      <w:r w:rsidRPr="006C4BDB">
        <w:rPr>
          <w:color w:val="000000"/>
          <w:szCs w:val="24"/>
          <w:lang w:val="ru-RU"/>
        </w:rPr>
        <w:t xml:space="preserve">) </w:t>
      </w:r>
      <w:r w:rsidRPr="006C4BDB">
        <w:rPr>
          <w:color w:val="000000"/>
          <w:szCs w:val="24"/>
          <w:lang w:val="ru-RU"/>
        </w:rPr>
        <w:tab/>
        <w:t>Финансовая состоятельность</w:t>
      </w:r>
    </w:p>
    <w:p w14:paraId="7F77E8EE" w14:textId="77777777" w:rsidR="004A2104" w:rsidRPr="006C4BDB" w:rsidRDefault="004A2104" w:rsidP="004A2104">
      <w:pPr>
        <w:autoSpaceDE w:val="0"/>
        <w:autoSpaceDN w:val="0"/>
        <w:adjustRightInd w:val="0"/>
        <w:spacing w:after="240"/>
        <w:ind w:left="1620"/>
        <w:jc w:val="both"/>
        <w:rPr>
          <w:color w:val="000000"/>
          <w:szCs w:val="24"/>
          <w:lang w:val="ru-RU"/>
        </w:rPr>
      </w:pPr>
      <w:r w:rsidRPr="006C4BDB">
        <w:rPr>
          <w:color w:val="000000"/>
          <w:szCs w:val="24"/>
          <w:lang w:val="ru-RU"/>
        </w:rPr>
        <w:t xml:space="preserve">Участник торгов должен представить документальное подтверждение того, что он удовлетворяет следующим финансовым требованиям: </w:t>
      </w:r>
      <w:r w:rsidRPr="006C4BDB">
        <w:rPr>
          <w:i/>
          <w:color w:val="000000"/>
          <w:szCs w:val="24"/>
          <w:lang w:val="ru-RU"/>
        </w:rPr>
        <w:t xml:space="preserve">[перечислить требования, а также срок]. </w:t>
      </w:r>
    </w:p>
    <w:p w14:paraId="362FF5D0" w14:textId="77777777" w:rsidR="004A2104" w:rsidRPr="006C4BDB" w:rsidRDefault="004A2104" w:rsidP="004A2104">
      <w:pPr>
        <w:autoSpaceDE w:val="0"/>
        <w:autoSpaceDN w:val="0"/>
        <w:adjustRightInd w:val="0"/>
        <w:spacing w:after="240"/>
        <w:ind w:left="1620" w:hanging="540"/>
        <w:jc w:val="both"/>
        <w:rPr>
          <w:color w:val="000000"/>
          <w:szCs w:val="24"/>
          <w:lang w:val="ru-RU"/>
        </w:rPr>
      </w:pPr>
      <w:r w:rsidRPr="006C4BDB">
        <w:rPr>
          <w:color w:val="000000"/>
          <w:szCs w:val="24"/>
          <w:lang w:val="ru-RU"/>
        </w:rPr>
        <w:lastRenderedPageBreak/>
        <w:t>(</w:t>
      </w:r>
      <w:r w:rsidRPr="006C4BDB">
        <w:rPr>
          <w:color w:val="000000"/>
          <w:szCs w:val="24"/>
        </w:rPr>
        <w:t>ii</w:t>
      </w:r>
      <w:r w:rsidRPr="006C4BDB">
        <w:rPr>
          <w:color w:val="000000"/>
          <w:szCs w:val="24"/>
          <w:lang w:val="ru-RU"/>
        </w:rPr>
        <w:t>)</w:t>
      </w:r>
      <w:r w:rsidRPr="006C4BDB">
        <w:rPr>
          <w:color w:val="000000"/>
          <w:szCs w:val="24"/>
          <w:lang w:val="ru-RU"/>
        </w:rPr>
        <w:tab/>
        <w:t xml:space="preserve">Опыт и техническую состоятельность </w:t>
      </w:r>
    </w:p>
    <w:p w14:paraId="68F5F012" w14:textId="18FC903A" w:rsidR="004A2104" w:rsidRPr="006C4BDB" w:rsidRDefault="004A2104" w:rsidP="004A2104">
      <w:pPr>
        <w:autoSpaceDE w:val="0"/>
        <w:autoSpaceDN w:val="0"/>
        <w:adjustRightInd w:val="0"/>
        <w:spacing w:after="240"/>
        <w:ind w:left="1620"/>
        <w:jc w:val="both"/>
        <w:rPr>
          <w:i/>
          <w:iCs/>
          <w:color w:val="000000"/>
          <w:szCs w:val="24"/>
          <w:lang w:val="ru-RU"/>
        </w:rPr>
      </w:pPr>
      <w:r w:rsidRPr="006C4BDB">
        <w:rPr>
          <w:color w:val="000000"/>
          <w:szCs w:val="24"/>
          <w:lang w:val="ru-RU"/>
        </w:rPr>
        <w:t xml:space="preserve">Участник торгов должен представить документальное подтверждение того, что он удовлетворяет следующим требованиям в плане опыта: </w:t>
      </w:r>
      <w:r w:rsidRPr="006C4BDB">
        <w:rPr>
          <w:i/>
          <w:color w:val="000000"/>
          <w:szCs w:val="24"/>
          <w:lang w:val="ru-RU"/>
        </w:rPr>
        <w:t>[перечислить требования, включая опыт успешного выполнения требований к устойчивым закупкам</w:t>
      </w:r>
      <w:r w:rsidRPr="006C4BDB">
        <w:rPr>
          <w:i/>
          <w:iCs/>
          <w:color w:val="000000"/>
          <w:lang w:val="ru-RU"/>
        </w:rPr>
        <w:t xml:space="preserve">, если они приведены в </w:t>
      </w:r>
      <w:r w:rsidR="001366AD">
        <w:rPr>
          <w:i/>
          <w:iCs/>
          <w:color w:val="000000"/>
          <w:lang w:val="ru-RU"/>
        </w:rPr>
        <w:t>Тендерной документации</w:t>
      </w:r>
      <w:r w:rsidRPr="006C4BDB">
        <w:rPr>
          <w:i/>
          <w:iCs/>
          <w:color w:val="000000"/>
          <w:lang w:val="ru-RU"/>
        </w:rPr>
        <w:t>.</w:t>
      </w:r>
      <w:r w:rsidRPr="006C4BDB">
        <w:rPr>
          <w:i/>
          <w:iCs/>
          <w:color w:val="000000"/>
          <w:szCs w:val="24"/>
          <w:lang w:val="ru-RU"/>
        </w:rPr>
        <w:t>]</w:t>
      </w:r>
    </w:p>
    <w:p w14:paraId="3E07D5A1" w14:textId="77777777" w:rsidR="004A2104" w:rsidRPr="006C4BDB" w:rsidRDefault="004A2104" w:rsidP="004A2104">
      <w:pPr>
        <w:autoSpaceDE w:val="0"/>
        <w:autoSpaceDN w:val="0"/>
        <w:adjustRightInd w:val="0"/>
        <w:spacing w:after="240"/>
        <w:ind w:left="1620" w:hanging="540"/>
        <w:jc w:val="both"/>
        <w:rPr>
          <w:color w:val="000000"/>
          <w:szCs w:val="24"/>
          <w:lang w:val="ru-RU"/>
        </w:rPr>
      </w:pPr>
      <w:r w:rsidRPr="006C4BDB">
        <w:rPr>
          <w:color w:val="000000"/>
          <w:szCs w:val="24"/>
          <w:lang w:val="ru-RU"/>
        </w:rPr>
        <w:t>(</w:t>
      </w:r>
      <w:r w:rsidRPr="006C4BDB">
        <w:rPr>
          <w:color w:val="000000"/>
          <w:szCs w:val="24"/>
        </w:rPr>
        <w:t>iii</w:t>
      </w:r>
      <w:r w:rsidRPr="006C4BDB">
        <w:rPr>
          <w:color w:val="000000"/>
          <w:szCs w:val="24"/>
          <w:lang w:val="ru-RU"/>
        </w:rPr>
        <w:t>)</w:t>
      </w:r>
      <w:r w:rsidRPr="006C4BDB">
        <w:rPr>
          <w:color w:val="000000"/>
          <w:szCs w:val="24"/>
          <w:lang w:val="ru-RU"/>
        </w:rPr>
        <w:tab/>
        <w:t xml:space="preserve">Документальные свидетельства </w:t>
      </w:r>
    </w:p>
    <w:p w14:paraId="4D9B5B54" w14:textId="77777777" w:rsidR="004A2104" w:rsidRPr="006C4BDB" w:rsidRDefault="004A2104" w:rsidP="004A2104">
      <w:pPr>
        <w:autoSpaceDE w:val="0"/>
        <w:autoSpaceDN w:val="0"/>
        <w:adjustRightInd w:val="0"/>
        <w:spacing w:after="240"/>
        <w:ind w:left="1620"/>
        <w:jc w:val="both"/>
        <w:rPr>
          <w:i/>
          <w:iCs/>
          <w:color w:val="000000"/>
          <w:szCs w:val="24"/>
          <w:lang w:val="ru-RU"/>
        </w:rPr>
      </w:pPr>
      <w:r w:rsidRPr="006C4BDB">
        <w:rPr>
          <w:color w:val="000000"/>
          <w:szCs w:val="24"/>
          <w:lang w:val="ru-RU"/>
        </w:rPr>
        <w:t>Участник торгов должен представить документальное подтвержд</w:t>
      </w:r>
      <w:r>
        <w:rPr>
          <w:color w:val="000000"/>
          <w:szCs w:val="24"/>
          <w:lang w:val="ru-RU"/>
        </w:rPr>
        <w:t>ение того, что предлагаемые им Т</w:t>
      </w:r>
      <w:r w:rsidRPr="006C4BDB">
        <w:rPr>
          <w:color w:val="000000"/>
          <w:szCs w:val="24"/>
          <w:lang w:val="ru-RU"/>
        </w:rPr>
        <w:t>овары соответствуют следующим требованиям к эксплуатации:</w:t>
      </w:r>
      <w:r w:rsidRPr="006C4BDB">
        <w:rPr>
          <w:i/>
          <w:iCs/>
          <w:color w:val="000000"/>
          <w:szCs w:val="24"/>
          <w:lang w:val="ru-RU"/>
        </w:rPr>
        <w:t xml:space="preserve"> [</w:t>
      </w:r>
      <w:r w:rsidRPr="006C4BDB">
        <w:rPr>
          <w:i/>
          <w:color w:val="000000"/>
          <w:szCs w:val="24"/>
          <w:lang w:val="ru-RU"/>
        </w:rPr>
        <w:t>перечислить требования</w:t>
      </w:r>
      <w:r w:rsidRPr="006C4BDB">
        <w:rPr>
          <w:i/>
          <w:iCs/>
          <w:color w:val="000000"/>
          <w:szCs w:val="24"/>
          <w:lang w:val="ru-RU"/>
        </w:rPr>
        <w:t>]</w:t>
      </w:r>
    </w:p>
    <w:p w14:paraId="5C0B7730" w14:textId="77777777" w:rsidR="004A2104" w:rsidRPr="006C4BDB" w:rsidRDefault="004A2104" w:rsidP="004A2104">
      <w:pPr>
        <w:autoSpaceDE w:val="0"/>
        <w:autoSpaceDN w:val="0"/>
        <w:adjustRightInd w:val="0"/>
        <w:rPr>
          <w:i/>
          <w:iCs/>
          <w:color w:val="000000"/>
          <w:szCs w:val="24"/>
          <w:lang w:val="ru-RU"/>
        </w:rPr>
      </w:pPr>
    </w:p>
    <w:p w14:paraId="3EE845D4" w14:textId="77777777" w:rsidR="004A2104" w:rsidRPr="006C4BDB" w:rsidRDefault="004A2104" w:rsidP="004A2104">
      <w:pPr>
        <w:autoSpaceDE w:val="0"/>
        <w:autoSpaceDN w:val="0"/>
        <w:adjustRightInd w:val="0"/>
        <w:spacing w:after="240"/>
        <w:ind w:left="1080" w:hanging="540"/>
        <w:jc w:val="both"/>
        <w:rPr>
          <w:lang w:val="ru-RU"/>
        </w:rPr>
      </w:pPr>
      <w:r w:rsidRPr="006C4BDB">
        <w:rPr>
          <w:lang w:val="ru-RU"/>
        </w:rPr>
        <w:t>(</w:t>
      </w:r>
      <w:r w:rsidRPr="006C4BDB">
        <w:t>b</w:t>
      </w:r>
      <w:r>
        <w:rPr>
          <w:lang w:val="ru-RU"/>
        </w:rPr>
        <w:t>)</w:t>
      </w:r>
      <w:r>
        <w:rPr>
          <w:lang w:val="ru-RU"/>
        </w:rPr>
        <w:tab/>
        <w:t>Если У</w:t>
      </w:r>
      <w:r w:rsidRPr="006C4BDB">
        <w:rPr>
          <w:lang w:val="ru-RU"/>
        </w:rPr>
        <w:t xml:space="preserve">частник торгов не является изготовителем товаров: </w:t>
      </w:r>
    </w:p>
    <w:p w14:paraId="6FCBA43D" w14:textId="77777777" w:rsidR="004A2104" w:rsidRPr="006C4BDB" w:rsidRDefault="004A2104" w:rsidP="004A2104">
      <w:pPr>
        <w:autoSpaceDE w:val="0"/>
        <w:autoSpaceDN w:val="0"/>
        <w:adjustRightInd w:val="0"/>
        <w:spacing w:after="240"/>
        <w:ind w:left="1080" w:hanging="540"/>
        <w:jc w:val="both"/>
        <w:rPr>
          <w:i/>
          <w:iCs/>
          <w:szCs w:val="24"/>
          <w:lang w:val="ru-RU"/>
        </w:rPr>
      </w:pPr>
      <w:r>
        <w:rPr>
          <w:szCs w:val="24"/>
          <w:lang w:val="ru-RU"/>
        </w:rPr>
        <w:t xml:space="preserve">         Если У</w:t>
      </w:r>
      <w:r w:rsidRPr="006C4BDB">
        <w:rPr>
          <w:szCs w:val="24"/>
          <w:lang w:val="ru-RU"/>
        </w:rPr>
        <w:t>частник торгов не является изготовителем товаров,</w:t>
      </w:r>
      <w:r>
        <w:rPr>
          <w:szCs w:val="24"/>
          <w:lang w:val="ru-RU"/>
        </w:rPr>
        <w:t xml:space="preserve"> но предлагает Товары от имени И</w:t>
      </w:r>
      <w:r w:rsidRPr="006C4BDB">
        <w:rPr>
          <w:szCs w:val="24"/>
          <w:lang w:val="ru-RU"/>
        </w:rPr>
        <w:t xml:space="preserve">зготовителя в соответствии с выданными ему изготовителем </w:t>
      </w:r>
      <w:r w:rsidRPr="006C4BDB">
        <w:rPr>
          <w:lang w:val="ru-RU"/>
        </w:rPr>
        <w:t xml:space="preserve">документами, подтверждающие его полномочия </w:t>
      </w:r>
      <w:r w:rsidRPr="006C4BDB">
        <w:rPr>
          <w:szCs w:val="24"/>
          <w:lang w:val="ru-RU"/>
        </w:rPr>
        <w:t>(Раздел IV, «Образцы форм заяв</w:t>
      </w:r>
      <w:r>
        <w:rPr>
          <w:szCs w:val="24"/>
          <w:lang w:val="ru-RU"/>
        </w:rPr>
        <w:t>ки на участие в торгах»), И</w:t>
      </w:r>
      <w:r w:rsidRPr="006C4BDB">
        <w:rPr>
          <w:szCs w:val="24"/>
          <w:lang w:val="ru-RU"/>
        </w:rPr>
        <w:t xml:space="preserve">зготовитель должен продемонстрировать соответствие вышеуказанным квалификационным требованиям (i), (ii), (iii), а Участник торгов обязан представить доказательства того, что он успешно выполнил не менее ____________ </w:t>
      </w:r>
      <w:r w:rsidRPr="006C4BDB">
        <w:rPr>
          <w:i/>
          <w:szCs w:val="24"/>
          <w:lang w:val="ru-RU"/>
        </w:rPr>
        <w:t xml:space="preserve">[указать число] </w:t>
      </w:r>
      <w:r w:rsidRPr="006C4BDB">
        <w:rPr>
          <w:szCs w:val="24"/>
          <w:lang w:val="ru-RU"/>
        </w:rPr>
        <w:t xml:space="preserve">договоров на поставку аналогичных товаров за последние ____________ </w:t>
      </w:r>
      <w:r w:rsidRPr="006C4BDB">
        <w:rPr>
          <w:i/>
          <w:szCs w:val="24"/>
          <w:lang w:val="ru-RU"/>
        </w:rPr>
        <w:t>[указать число]</w:t>
      </w:r>
      <w:r w:rsidRPr="006C4BDB">
        <w:rPr>
          <w:szCs w:val="24"/>
          <w:lang w:val="ru-RU"/>
        </w:rPr>
        <w:t xml:space="preserve"> лет.</w:t>
      </w:r>
    </w:p>
    <w:p w14:paraId="7268AA46" w14:textId="77777777" w:rsidR="004A2104" w:rsidRPr="006C4BDB" w:rsidRDefault="004A2104" w:rsidP="004A2104">
      <w:pPr>
        <w:autoSpaceDE w:val="0"/>
        <w:autoSpaceDN w:val="0"/>
        <w:adjustRightInd w:val="0"/>
        <w:spacing w:after="240"/>
        <w:ind w:left="1080" w:hanging="540"/>
        <w:jc w:val="both"/>
        <w:rPr>
          <w:i/>
          <w:iCs/>
          <w:szCs w:val="24"/>
          <w:lang w:val="ru-RU"/>
        </w:rPr>
      </w:pPr>
    </w:p>
    <w:p w14:paraId="345931D9" w14:textId="77777777" w:rsidR="004A2104" w:rsidRPr="006C4BDB" w:rsidRDefault="004A2104" w:rsidP="004A2104">
      <w:pPr>
        <w:autoSpaceDE w:val="0"/>
        <w:autoSpaceDN w:val="0"/>
        <w:adjustRightInd w:val="0"/>
        <w:spacing w:after="240"/>
        <w:ind w:left="1080" w:hanging="540"/>
        <w:jc w:val="both"/>
        <w:rPr>
          <w:szCs w:val="24"/>
          <w:lang w:val="ru-RU"/>
        </w:rPr>
        <w:sectPr w:rsidR="004A2104" w:rsidRPr="006C4BDB" w:rsidSect="00BF534F">
          <w:headerReference w:type="even" r:id="rId33"/>
          <w:headerReference w:type="default" r:id="rId34"/>
          <w:headerReference w:type="first" r:id="rId35"/>
          <w:type w:val="oddPage"/>
          <w:pgSz w:w="12240" w:h="15840" w:code="1"/>
          <w:pgMar w:top="1440" w:right="1440" w:bottom="1440" w:left="1800" w:header="708" w:footer="708" w:gutter="0"/>
          <w:paperSrc w:first="15" w:other="15"/>
          <w:cols w:space="708"/>
          <w:titlePg/>
        </w:sectPr>
      </w:pPr>
    </w:p>
    <w:tbl>
      <w:tblPr>
        <w:tblW w:w="0" w:type="auto"/>
        <w:tblLayout w:type="fixed"/>
        <w:tblLook w:val="0000" w:firstRow="0" w:lastRow="0" w:firstColumn="0" w:lastColumn="0" w:noHBand="0" w:noVBand="0"/>
      </w:tblPr>
      <w:tblGrid>
        <w:gridCol w:w="9198"/>
      </w:tblGrid>
      <w:tr w:rsidR="004A2104" w:rsidRPr="00C670ED" w14:paraId="3526E10F" w14:textId="77777777" w:rsidTr="00F97B50">
        <w:trPr>
          <w:trHeight w:val="1100"/>
        </w:trPr>
        <w:tc>
          <w:tcPr>
            <w:tcW w:w="9198" w:type="dxa"/>
            <w:vAlign w:val="center"/>
          </w:tcPr>
          <w:p w14:paraId="5CDA1365" w14:textId="2C35CDA6" w:rsidR="004A2104" w:rsidRPr="006C4BDB" w:rsidRDefault="004A2104" w:rsidP="00F97B50">
            <w:pPr>
              <w:pStyle w:val="1"/>
            </w:pPr>
            <w:r w:rsidRPr="006C4BDB">
              <w:lastRenderedPageBreak/>
              <w:br w:type="page"/>
            </w:r>
            <w:bookmarkStart w:id="352" w:name="_Toc151842105"/>
            <w:bookmarkStart w:id="353" w:name="_Toc153147080"/>
            <w:bookmarkStart w:id="354" w:name="_Toc438266927"/>
            <w:bookmarkStart w:id="355" w:name="_Toc438267901"/>
            <w:bookmarkStart w:id="356" w:name="_Toc438366667"/>
            <w:bookmarkStart w:id="357" w:name="_Toc438954445"/>
            <w:bookmarkStart w:id="358" w:name="_Toc531225837"/>
            <w:r w:rsidRPr="006C4BDB">
              <w:t xml:space="preserve">Раздел IV.  Образцы форм </w:t>
            </w:r>
            <w:r w:rsidR="00E50519">
              <w:t xml:space="preserve">конкурсной </w:t>
            </w:r>
            <w:r w:rsidRPr="006C4BDB">
              <w:t xml:space="preserve">заявки </w:t>
            </w:r>
            <w:bookmarkEnd w:id="352"/>
            <w:bookmarkEnd w:id="353"/>
            <w:bookmarkEnd w:id="354"/>
            <w:bookmarkEnd w:id="355"/>
            <w:bookmarkEnd w:id="356"/>
            <w:bookmarkEnd w:id="357"/>
            <w:bookmarkEnd w:id="358"/>
          </w:p>
        </w:tc>
      </w:tr>
    </w:tbl>
    <w:p w14:paraId="2F94CE59" w14:textId="77777777" w:rsidR="004A2104" w:rsidRDefault="004A2104" w:rsidP="004A2104">
      <w:pPr>
        <w:jc w:val="center"/>
        <w:rPr>
          <w:b/>
          <w:sz w:val="32"/>
          <w:lang w:val="ru-RU"/>
        </w:rPr>
      </w:pPr>
    </w:p>
    <w:p w14:paraId="7ABCF443" w14:textId="77777777" w:rsidR="004A2104" w:rsidRPr="005F7636" w:rsidRDefault="004A2104" w:rsidP="004A2104">
      <w:pPr>
        <w:jc w:val="center"/>
        <w:rPr>
          <w:b/>
          <w:sz w:val="32"/>
          <w:lang w:val="ru-RU"/>
        </w:rPr>
      </w:pPr>
      <w:r>
        <w:rPr>
          <w:b/>
          <w:sz w:val="32"/>
          <w:lang w:val="ru-RU"/>
        </w:rPr>
        <w:t>Перечень</w:t>
      </w:r>
      <w:r w:rsidRPr="005F7636">
        <w:rPr>
          <w:b/>
          <w:sz w:val="32"/>
          <w:lang w:val="ru-RU"/>
        </w:rPr>
        <w:t xml:space="preserve"> </w:t>
      </w:r>
      <w:r w:rsidRPr="006C4BDB">
        <w:rPr>
          <w:b/>
          <w:sz w:val="32"/>
          <w:lang w:val="ru-RU"/>
        </w:rPr>
        <w:t>образцов</w:t>
      </w:r>
      <w:r w:rsidRPr="005F7636">
        <w:rPr>
          <w:b/>
          <w:sz w:val="32"/>
          <w:lang w:val="ru-RU"/>
        </w:rPr>
        <w:t xml:space="preserve"> </w:t>
      </w:r>
      <w:r w:rsidRPr="006C4BDB">
        <w:rPr>
          <w:b/>
          <w:sz w:val="32"/>
          <w:lang w:val="ru-RU"/>
        </w:rPr>
        <w:t>форм</w:t>
      </w:r>
    </w:p>
    <w:p w14:paraId="3DF39691" w14:textId="77777777" w:rsidR="004A2104" w:rsidRPr="005F7636" w:rsidRDefault="004A2104" w:rsidP="004A2104">
      <w:pPr>
        <w:jc w:val="center"/>
        <w:rPr>
          <w:b/>
          <w:sz w:val="32"/>
          <w:lang w:val="ru-RU"/>
        </w:rPr>
      </w:pPr>
    </w:p>
    <w:p w14:paraId="44E405A1" w14:textId="7AED47B3" w:rsidR="002357D7" w:rsidRDefault="002357D7">
      <w:pPr>
        <w:pStyle w:val="TOC1"/>
        <w:rPr>
          <w:rFonts w:asciiTheme="minorHAnsi" w:eastAsiaTheme="minorEastAsia" w:hAnsiTheme="minorHAnsi"/>
          <w:b w:val="0"/>
          <w:sz w:val="22"/>
          <w:szCs w:val="22"/>
        </w:rPr>
      </w:pPr>
      <w:r>
        <w:rPr>
          <w:b w:val="0"/>
          <w:lang w:val="ru-RU"/>
        </w:rPr>
        <w:fldChar w:fldCharType="begin"/>
      </w:r>
      <w:r>
        <w:rPr>
          <w:b w:val="0"/>
          <w:lang w:val="ru-RU"/>
        </w:rPr>
        <w:instrText xml:space="preserve"> TOC \h \z \t "</w:instrText>
      </w:r>
      <w:r>
        <w:rPr>
          <w:rFonts w:ascii="Sylfaen" w:hAnsi="Sylfaen" w:cs="Sylfaen"/>
          <w:b w:val="0"/>
          <w:lang w:val="ru-RU"/>
        </w:rPr>
        <w:instrText>ფორმ</w:instrText>
      </w:r>
      <w:r>
        <w:rPr>
          <w:b w:val="0"/>
          <w:lang w:val="ru-RU"/>
        </w:rPr>
        <w:instrText xml:space="preserve">,1" </w:instrText>
      </w:r>
      <w:r>
        <w:rPr>
          <w:b w:val="0"/>
          <w:lang w:val="ru-RU"/>
        </w:rPr>
        <w:fldChar w:fldCharType="separate"/>
      </w:r>
      <w:hyperlink w:anchor="_Toc153144072" w:history="1">
        <w:r w:rsidRPr="00104E9B">
          <w:rPr>
            <w:rStyle w:val="Hyperlink"/>
          </w:rPr>
          <w:t xml:space="preserve">Форма </w:t>
        </w:r>
        <w:r w:rsidR="00E50519">
          <w:rPr>
            <w:rStyle w:val="Hyperlink"/>
            <w:lang w:val="ru-RU"/>
          </w:rPr>
          <w:t xml:space="preserve">конкурсной </w:t>
        </w:r>
        <w:r w:rsidRPr="00104E9B">
          <w:rPr>
            <w:rStyle w:val="Hyperlink"/>
          </w:rPr>
          <w:t>заявки</w:t>
        </w:r>
        <w:r>
          <w:rPr>
            <w:webHidden/>
          </w:rPr>
          <w:tab/>
        </w:r>
        <w:r>
          <w:rPr>
            <w:webHidden/>
          </w:rPr>
          <w:fldChar w:fldCharType="begin"/>
        </w:r>
        <w:r>
          <w:rPr>
            <w:webHidden/>
          </w:rPr>
          <w:instrText xml:space="preserve"> PAGEREF _Toc153144072 \h </w:instrText>
        </w:r>
        <w:r>
          <w:rPr>
            <w:webHidden/>
          </w:rPr>
        </w:r>
        <w:r>
          <w:rPr>
            <w:webHidden/>
          </w:rPr>
          <w:fldChar w:fldCharType="separate"/>
        </w:r>
        <w:r>
          <w:rPr>
            <w:webHidden/>
          </w:rPr>
          <w:t>58</w:t>
        </w:r>
        <w:r>
          <w:rPr>
            <w:webHidden/>
          </w:rPr>
          <w:fldChar w:fldCharType="end"/>
        </w:r>
      </w:hyperlink>
    </w:p>
    <w:p w14:paraId="7AB8B9DE" w14:textId="77777777" w:rsidR="002357D7" w:rsidRDefault="00000000">
      <w:pPr>
        <w:pStyle w:val="TOC1"/>
        <w:rPr>
          <w:rFonts w:asciiTheme="minorHAnsi" w:eastAsiaTheme="minorEastAsia" w:hAnsiTheme="minorHAnsi"/>
          <w:b w:val="0"/>
          <w:sz w:val="22"/>
          <w:szCs w:val="22"/>
        </w:rPr>
      </w:pPr>
      <w:hyperlink w:anchor="_Toc153144073" w:history="1">
        <w:r w:rsidR="002357D7" w:rsidRPr="00104E9B">
          <w:rPr>
            <w:rStyle w:val="Hyperlink"/>
          </w:rPr>
          <w:t>Форма информации об Участнике торгов</w:t>
        </w:r>
        <w:r w:rsidR="002357D7">
          <w:rPr>
            <w:webHidden/>
          </w:rPr>
          <w:tab/>
        </w:r>
        <w:r w:rsidR="002357D7">
          <w:rPr>
            <w:webHidden/>
          </w:rPr>
          <w:fldChar w:fldCharType="begin"/>
        </w:r>
        <w:r w:rsidR="002357D7">
          <w:rPr>
            <w:webHidden/>
          </w:rPr>
          <w:instrText xml:space="preserve"> PAGEREF _Toc153144073 \h </w:instrText>
        </w:r>
        <w:r w:rsidR="002357D7">
          <w:rPr>
            <w:webHidden/>
          </w:rPr>
        </w:r>
        <w:r w:rsidR="002357D7">
          <w:rPr>
            <w:webHidden/>
          </w:rPr>
          <w:fldChar w:fldCharType="separate"/>
        </w:r>
        <w:r w:rsidR="002357D7">
          <w:rPr>
            <w:webHidden/>
          </w:rPr>
          <w:t>60</w:t>
        </w:r>
        <w:r w:rsidR="002357D7">
          <w:rPr>
            <w:webHidden/>
          </w:rPr>
          <w:fldChar w:fldCharType="end"/>
        </w:r>
      </w:hyperlink>
    </w:p>
    <w:p w14:paraId="1BBF6553" w14:textId="77777777" w:rsidR="002357D7" w:rsidRDefault="00000000">
      <w:pPr>
        <w:pStyle w:val="TOC1"/>
        <w:rPr>
          <w:rFonts w:asciiTheme="minorHAnsi" w:eastAsiaTheme="minorEastAsia" w:hAnsiTheme="minorHAnsi"/>
          <w:b w:val="0"/>
          <w:sz w:val="22"/>
          <w:szCs w:val="22"/>
        </w:rPr>
      </w:pPr>
      <w:hyperlink w:anchor="_Toc153144074" w:history="1">
        <w:r w:rsidR="002357D7" w:rsidRPr="00104E9B">
          <w:rPr>
            <w:rStyle w:val="Hyperlink"/>
          </w:rPr>
          <w:t>Информация о партнерах Участника торгов по СП</w:t>
        </w:r>
        <w:r w:rsidR="002357D7">
          <w:rPr>
            <w:webHidden/>
          </w:rPr>
          <w:tab/>
        </w:r>
        <w:r w:rsidR="002357D7">
          <w:rPr>
            <w:webHidden/>
          </w:rPr>
          <w:fldChar w:fldCharType="begin"/>
        </w:r>
        <w:r w:rsidR="002357D7">
          <w:rPr>
            <w:webHidden/>
          </w:rPr>
          <w:instrText xml:space="preserve"> PAGEREF _Toc153144074 \h </w:instrText>
        </w:r>
        <w:r w:rsidR="002357D7">
          <w:rPr>
            <w:webHidden/>
          </w:rPr>
        </w:r>
        <w:r w:rsidR="002357D7">
          <w:rPr>
            <w:webHidden/>
          </w:rPr>
          <w:fldChar w:fldCharType="separate"/>
        </w:r>
        <w:r w:rsidR="002357D7">
          <w:rPr>
            <w:webHidden/>
          </w:rPr>
          <w:t>63</w:t>
        </w:r>
        <w:r w:rsidR="002357D7">
          <w:rPr>
            <w:webHidden/>
          </w:rPr>
          <w:fldChar w:fldCharType="end"/>
        </w:r>
      </w:hyperlink>
    </w:p>
    <w:p w14:paraId="189ED561" w14:textId="77777777" w:rsidR="002357D7" w:rsidRDefault="00000000">
      <w:pPr>
        <w:pStyle w:val="TOC1"/>
        <w:rPr>
          <w:rFonts w:asciiTheme="minorHAnsi" w:eastAsiaTheme="minorEastAsia" w:hAnsiTheme="minorHAnsi"/>
          <w:b w:val="0"/>
          <w:sz w:val="22"/>
          <w:szCs w:val="22"/>
        </w:rPr>
      </w:pPr>
      <w:hyperlink w:anchor="_Toc153144075" w:history="1">
        <w:r w:rsidR="002357D7" w:rsidRPr="00104E9B">
          <w:rPr>
            <w:rStyle w:val="Hyperlink"/>
          </w:rPr>
          <w:t>Формы Ведомости цен</w:t>
        </w:r>
        <w:r w:rsidR="002357D7">
          <w:rPr>
            <w:webHidden/>
          </w:rPr>
          <w:tab/>
        </w:r>
        <w:r w:rsidR="002357D7">
          <w:rPr>
            <w:webHidden/>
          </w:rPr>
          <w:fldChar w:fldCharType="begin"/>
        </w:r>
        <w:r w:rsidR="002357D7">
          <w:rPr>
            <w:webHidden/>
          </w:rPr>
          <w:instrText xml:space="preserve"> PAGEREF _Toc153144075 \h </w:instrText>
        </w:r>
        <w:r w:rsidR="002357D7">
          <w:rPr>
            <w:webHidden/>
          </w:rPr>
        </w:r>
        <w:r w:rsidR="002357D7">
          <w:rPr>
            <w:webHidden/>
          </w:rPr>
          <w:fldChar w:fldCharType="separate"/>
        </w:r>
        <w:r w:rsidR="002357D7">
          <w:rPr>
            <w:webHidden/>
          </w:rPr>
          <w:t>65</w:t>
        </w:r>
        <w:r w:rsidR="002357D7">
          <w:rPr>
            <w:webHidden/>
          </w:rPr>
          <w:fldChar w:fldCharType="end"/>
        </w:r>
      </w:hyperlink>
    </w:p>
    <w:p w14:paraId="206CB4DE" w14:textId="77777777" w:rsidR="002357D7" w:rsidRDefault="00000000">
      <w:pPr>
        <w:pStyle w:val="TOC1"/>
        <w:rPr>
          <w:rFonts w:asciiTheme="minorHAnsi" w:eastAsiaTheme="minorEastAsia" w:hAnsiTheme="minorHAnsi"/>
          <w:b w:val="0"/>
          <w:sz w:val="22"/>
          <w:szCs w:val="22"/>
        </w:rPr>
      </w:pPr>
      <w:hyperlink w:anchor="_Toc153144076" w:history="1">
        <w:r w:rsidR="002357D7" w:rsidRPr="00104E9B">
          <w:rPr>
            <w:rStyle w:val="Hyperlink"/>
          </w:rPr>
          <w:t>Ведомость цен на Товары, произведенные в стране Покупателя</w:t>
        </w:r>
        <w:r w:rsidR="002357D7">
          <w:rPr>
            <w:webHidden/>
          </w:rPr>
          <w:tab/>
        </w:r>
        <w:r w:rsidR="002357D7">
          <w:rPr>
            <w:webHidden/>
          </w:rPr>
          <w:fldChar w:fldCharType="begin"/>
        </w:r>
        <w:r w:rsidR="002357D7">
          <w:rPr>
            <w:webHidden/>
          </w:rPr>
          <w:instrText xml:space="preserve"> PAGEREF _Toc153144076 \h </w:instrText>
        </w:r>
        <w:r w:rsidR="002357D7">
          <w:rPr>
            <w:webHidden/>
          </w:rPr>
        </w:r>
        <w:r w:rsidR="002357D7">
          <w:rPr>
            <w:webHidden/>
          </w:rPr>
          <w:fldChar w:fldCharType="separate"/>
        </w:r>
        <w:r w:rsidR="002357D7">
          <w:rPr>
            <w:webHidden/>
          </w:rPr>
          <w:t>69</w:t>
        </w:r>
        <w:r w:rsidR="002357D7">
          <w:rPr>
            <w:webHidden/>
          </w:rPr>
          <w:fldChar w:fldCharType="end"/>
        </w:r>
      </w:hyperlink>
    </w:p>
    <w:p w14:paraId="05637F32" w14:textId="77777777" w:rsidR="002357D7" w:rsidRDefault="00000000">
      <w:pPr>
        <w:pStyle w:val="TOC1"/>
        <w:rPr>
          <w:rFonts w:asciiTheme="minorHAnsi" w:eastAsiaTheme="minorEastAsia" w:hAnsiTheme="minorHAnsi"/>
          <w:b w:val="0"/>
          <w:sz w:val="22"/>
          <w:szCs w:val="22"/>
        </w:rPr>
      </w:pPr>
      <w:hyperlink w:anchor="_Toc153144077" w:history="1">
        <w:r w:rsidR="002357D7" w:rsidRPr="00104E9B">
          <w:rPr>
            <w:rStyle w:val="Hyperlink"/>
          </w:rPr>
          <w:t>Ведомость цен на Сопутствующие Услуги и сроки их предоставления</w:t>
        </w:r>
        <w:r w:rsidR="002357D7">
          <w:rPr>
            <w:webHidden/>
          </w:rPr>
          <w:tab/>
        </w:r>
        <w:r w:rsidR="002357D7">
          <w:rPr>
            <w:webHidden/>
          </w:rPr>
          <w:fldChar w:fldCharType="begin"/>
        </w:r>
        <w:r w:rsidR="002357D7">
          <w:rPr>
            <w:webHidden/>
          </w:rPr>
          <w:instrText xml:space="preserve"> PAGEREF _Toc153144077 \h </w:instrText>
        </w:r>
        <w:r w:rsidR="002357D7">
          <w:rPr>
            <w:webHidden/>
          </w:rPr>
        </w:r>
        <w:r w:rsidR="002357D7">
          <w:rPr>
            <w:webHidden/>
          </w:rPr>
          <w:fldChar w:fldCharType="separate"/>
        </w:r>
        <w:r w:rsidR="002357D7">
          <w:rPr>
            <w:webHidden/>
          </w:rPr>
          <w:t>70</w:t>
        </w:r>
        <w:r w:rsidR="002357D7">
          <w:rPr>
            <w:webHidden/>
          </w:rPr>
          <w:fldChar w:fldCharType="end"/>
        </w:r>
      </w:hyperlink>
    </w:p>
    <w:p w14:paraId="55134CC5" w14:textId="7BE48A12" w:rsidR="002357D7" w:rsidRDefault="00000000">
      <w:pPr>
        <w:pStyle w:val="TOC1"/>
        <w:rPr>
          <w:rFonts w:asciiTheme="minorHAnsi" w:eastAsiaTheme="minorEastAsia" w:hAnsiTheme="minorHAnsi"/>
          <w:b w:val="0"/>
          <w:sz w:val="22"/>
          <w:szCs w:val="22"/>
        </w:rPr>
      </w:pPr>
      <w:hyperlink w:anchor="_Toc153144078" w:history="1">
        <w:r w:rsidR="002357D7" w:rsidRPr="00104E9B">
          <w:rPr>
            <w:rStyle w:val="Hyperlink"/>
          </w:rPr>
          <w:t xml:space="preserve">Форма </w:t>
        </w:r>
        <w:r w:rsidR="00E50519">
          <w:rPr>
            <w:rStyle w:val="Hyperlink"/>
            <w:lang w:val="ru-RU"/>
          </w:rPr>
          <w:t>З</w:t>
        </w:r>
        <w:r w:rsidR="0091458C">
          <w:rPr>
            <w:rStyle w:val="Hyperlink"/>
            <w:lang w:val="ru-RU"/>
          </w:rPr>
          <w:t>алога</w:t>
        </w:r>
        <w:r w:rsidR="002357D7" w:rsidRPr="00104E9B">
          <w:rPr>
            <w:rStyle w:val="Hyperlink"/>
          </w:rPr>
          <w:t xml:space="preserve"> конкурсной заявки</w:t>
        </w:r>
        <w:r w:rsidR="002357D7">
          <w:rPr>
            <w:webHidden/>
          </w:rPr>
          <w:tab/>
        </w:r>
        <w:r w:rsidR="002357D7">
          <w:rPr>
            <w:webHidden/>
          </w:rPr>
          <w:fldChar w:fldCharType="begin"/>
        </w:r>
        <w:r w:rsidR="002357D7">
          <w:rPr>
            <w:webHidden/>
          </w:rPr>
          <w:instrText xml:space="preserve"> PAGEREF _Toc153144078 \h </w:instrText>
        </w:r>
        <w:r w:rsidR="002357D7">
          <w:rPr>
            <w:webHidden/>
          </w:rPr>
        </w:r>
        <w:r w:rsidR="002357D7">
          <w:rPr>
            <w:webHidden/>
          </w:rPr>
          <w:fldChar w:fldCharType="separate"/>
        </w:r>
        <w:r w:rsidR="002357D7">
          <w:rPr>
            <w:webHidden/>
          </w:rPr>
          <w:t>72</w:t>
        </w:r>
        <w:r w:rsidR="002357D7">
          <w:rPr>
            <w:webHidden/>
          </w:rPr>
          <w:fldChar w:fldCharType="end"/>
        </w:r>
      </w:hyperlink>
    </w:p>
    <w:p w14:paraId="607516D4" w14:textId="3A33D36D" w:rsidR="002357D7" w:rsidRDefault="00000000">
      <w:pPr>
        <w:pStyle w:val="TOC1"/>
        <w:rPr>
          <w:rFonts w:asciiTheme="minorHAnsi" w:eastAsiaTheme="minorEastAsia" w:hAnsiTheme="minorHAnsi"/>
          <w:b w:val="0"/>
          <w:sz w:val="22"/>
          <w:szCs w:val="22"/>
        </w:rPr>
      </w:pPr>
      <w:hyperlink w:anchor="_Toc153144079" w:history="1">
        <w:r w:rsidR="002357D7" w:rsidRPr="00104E9B">
          <w:rPr>
            <w:rStyle w:val="Hyperlink"/>
          </w:rPr>
          <w:t xml:space="preserve">Форма </w:t>
        </w:r>
        <w:r w:rsidR="00E50519">
          <w:rPr>
            <w:rStyle w:val="Hyperlink"/>
            <w:lang w:val="ru-RU"/>
          </w:rPr>
          <w:t>З</w:t>
        </w:r>
        <w:r w:rsidR="0091458C">
          <w:rPr>
            <w:rStyle w:val="Hyperlink"/>
            <w:lang w:val="ru-RU"/>
          </w:rPr>
          <w:t xml:space="preserve">алога </w:t>
        </w:r>
        <w:r w:rsidR="002357D7" w:rsidRPr="00104E9B">
          <w:rPr>
            <w:rStyle w:val="Hyperlink"/>
          </w:rPr>
          <w:t>конкурсной заявки</w:t>
        </w:r>
        <w:r w:rsidR="002357D7">
          <w:rPr>
            <w:webHidden/>
          </w:rPr>
          <w:tab/>
        </w:r>
        <w:r w:rsidR="002357D7">
          <w:rPr>
            <w:webHidden/>
          </w:rPr>
          <w:fldChar w:fldCharType="begin"/>
        </w:r>
        <w:r w:rsidR="002357D7">
          <w:rPr>
            <w:webHidden/>
          </w:rPr>
          <w:instrText xml:space="preserve"> PAGEREF _Toc153144079 \h </w:instrText>
        </w:r>
        <w:r w:rsidR="002357D7">
          <w:rPr>
            <w:webHidden/>
          </w:rPr>
        </w:r>
        <w:r w:rsidR="002357D7">
          <w:rPr>
            <w:webHidden/>
          </w:rPr>
          <w:fldChar w:fldCharType="separate"/>
        </w:r>
        <w:r w:rsidR="002357D7">
          <w:rPr>
            <w:webHidden/>
          </w:rPr>
          <w:t>74</w:t>
        </w:r>
        <w:r w:rsidR="002357D7">
          <w:rPr>
            <w:webHidden/>
          </w:rPr>
          <w:fldChar w:fldCharType="end"/>
        </w:r>
      </w:hyperlink>
    </w:p>
    <w:p w14:paraId="06F9A720" w14:textId="77777777" w:rsidR="002357D7" w:rsidRDefault="00000000">
      <w:pPr>
        <w:pStyle w:val="TOC1"/>
        <w:rPr>
          <w:rFonts w:asciiTheme="minorHAnsi" w:eastAsiaTheme="minorEastAsia" w:hAnsiTheme="minorHAnsi"/>
          <w:b w:val="0"/>
          <w:sz w:val="22"/>
          <w:szCs w:val="22"/>
        </w:rPr>
      </w:pPr>
      <w:hyperlink w:anchor="_Toc153144080" w:history="1">
        <w:r w:rsidR="002357D7" w:rsidRPr="00104E9B">
          <w:rPr>
            <w:rStyle w:val="Hyperlink"/>
          </w:rPr>
          <w:t>Заявление об обеспечении конкурсной заявки</w:t>
        </w:r>
        <w:r w:rsidR="002357D7">
          <w:rPr>
            <w:webHidden/>
          </w:rPr>
          <w:tab/>
        </w:r>
        <w:r w:rsidR="002357D7">
          <w:rPr>
            <w:webHidden/>
          </w:rPr>
          <w:fldChar w:fldCharType="begin"/>
        </w:r>
        <w:r w:rsidR="002357D7">
          <w:rPr>
            <w:webHidden/>
          </w:rPr>
          <w:instrText xml:space="preserve"> PAGEREF _Toc153144080 \h </w:instrText>
        </w:r>
        <w:r w:rsidR="002357D7">
          <w:rPr>
            <w:webHidden/>
          </w:rPr>
        </w:r>
        <w:r w:rsidR="002357D7">
          <w:rPr>
            <w:webHidden/>
          </w:rPr>
          <w:fldChar w:fldCharType="separate"/>
        </w:r>
        <w:r w:rsidR="002357D7">
          <w:rPr>
            <w:webHidden/>
          </w:rPr>
          <w:t>76</w:t>
        </w:r>
        <w:r w:rsidR="002357D7">
          <w:rPr>
            <w:webHidden/>
          </w:rPr>
          <w:fldChar w:fldCharType="end"/>
        </w:r>
      </w:hyperlink>
    </w:p>
    <w:p w14:paraId="328D1D84" w14:textId="2C5FF5E7" w:rsidR="002357D7" w:rsidRPr="00F01521" w:rsidRDefault="005F3A4E">
      <w:pPr>
        <w:pStyle w:val="TOC1"/>
        <w:rPr>
          <w:rFonts w:asciiTheme="minorHAnsi" w:eastAsiaTheme="minorEastAsia" w:hAnsiTheme="minorHAnsi"/>
          <w:b w:val="0"/>
          <w:sz w:val="22"/>
          <w:szCs w:val="22"/>
          <w:lang w:val="ru-RU"/>
        </w:rPr>
      </w:pPr>
      <w:r w:rsidRPr="00F01521">
        <w:rPr>
          <w:lang w:val="ru-RU"/>
        </w:rPr>
        <w:t>Авторизаци</w:t>
      </w:r>
      <w:r>
        <w:rPr>
          <w:lang w:val="ru-RU"/>
        </w:rPr>
        <w:t>я</w:t>
      </w:r>
      <w:r w:rsidRPr="00F01521">
        <w:rPr>
          <w:lang w:val="ru-RU"/>
        </w:rPr>
        <w:t xml:space="preserve"> </w:t>
      </w:r>
      <w:r>
        <w:rPr>
          <w:lang w:val="ru-RU"/>
        </w:rPr>
        <w:t xml:space="preserve">изготовителя </w:t>
      </w:r>
      <w:hyperlink w:anchor="_Toc153144081" w:history="1">
        <w:r w:rsidRPr="00D45132">
          <w:rPr>
            <w:webHidden/>
            <w:lang w:val="ru-RU"/>
          </w:rPr>
          <w:tab/>
        </w:r>
        <w:r>
          <w:rPr>
            <w:webHidden/>
          </w:rPr>
          <w:fldChar w:fldCharType="begin"/>
        </w:r>
        <w:r w:rsidRPr="00D45132">
          <w:rPr>
            <w:webHidden/>
            <w:lang w:val="ru-RU"/>
          </w:rPr>
          <w:instrText xml:space="preserve"> </w:instrText>
        </w:r>
        <w:r>
          <w:rPr>
            <w:webHidden/>
          </w:rPr>
          <w:instrText>PAGEREF</w:instrText>
        </w:r>
        <w:r w:rsidRPr="00D45132">
          <w:rPr>
            <w:webHidden/>
            <w:lang w:val="ru-RU"/>
          </w:rPr>
          <w:instrText xml:space="preserve"> _</w:instrText>
        </w:r>
        <w:r>
          <w:rPr>
            <w:webHidden/>
          </w:rPr>
          <w:instrText>Toc</w:instrText>
        </w:r>
        <w:r w:rsidRPr="00D45132">
          <w:rPr>
            <w:webHidden/>
            <w:lang w:val="ru-RU"/>
          </w:rPr>
          <w:instrText>153144081 \</w:instrText>
        </w:r>
        <w:r>
          <w:rPr>
            <w:webHidden/>
          </w:rPr>
          <w:instrText>h</w:instrText>
        </w:r>
        <w:r w:rsidRPr="00D45132">
          <w:rPr>
            <w:webHidden/>
            <w:lang w:val="ru-RU"/>
          </w:rPr>
          <w:instrText xml:space="preserve"> </w:instrText>
        </w:r>
        <w:r>
          <w:rPr>
            <w:webHidden/>
          </w:rPr>
        </w:r>
        <w:r>
          <w:rPr>
            <w:webHidden/>
          </w:rPr>
          <w:fldChar w:fldCharType="separate"/>
        </w:r>
        <w:r w:rsidRPr="00F01521">
          <w:rPr>
            <w:webHidden/>
            <w:lang w:val="ru-RU"/>
          </w:rPr>
          <w:t>78</w:t>
        </w:r>
        <w:r>
          <w:rPr>
            <w:webHidden/>
          </w:rPr>
          <w:fldChar w:fldCharType="end"/>
        </w:r>
      </w:hyperlink>
    </w:p>
    <w:p w14:paraId="6AB20ED7" w14:textId="77777777" w:rsidR="004A2104" w:rsidRPr="005F7636" w:rsidRDefault="002357D7" w:rsidP="004A2104">
      <w:pPr>
        <w:rPr>
          <w:b/>
          <w:lang w:val="ru-RU"/>
        </w:rPr>
      </w:pPr>
      <w:r>
        <w:rPr>
          <w:b/>
          <w:lang w:val="ru-RU"/>
        </w:rPr>
        <w:fldChar w:fldCharType="end"/>
      </w:r>
    </w:p>
    <w:p w14:paraId="4BF04FA8" w14:textId="77777777" w:rsidR="002357D7" w:rsidRPr="00F01521" w:rsidRDefault="004A2104" w:rsidP="002357D7">
      <w:pPr>
        <w:pStyle w:val="TOC1"/>
        <w:rPr>
          <w:b w:val="0"/>
          <w:lang w:val="ru-RU"/>
        </w:rPr>
      </w:pPr>
      <w:r>
        <w:rPr>
          <w:lang w:val="ru-RU"/>
        </w:rPr>
        <w:fldChar w:fldCharType="begin"/>
      </w:r>
      <w:r>
        <w:rPr>
          <w:lang w:val="ru-RU"/>
        </w:rPr>
        <w:instrText xml:space="preserve"> TOC \h \z \t "</w:instrText>
      </w:r>
      <w:r>
        <w:rPr>
          <w:rFonts w:ascii="Sylfaen" w:hAnsi="Sylfaen" w:cs="Sylfaen"/>
          <w:lang w:val="ru-RU"/>
        </w:rPr>
        <w:instrText>ფორმ</w:instrText>
      </w:r>
      <w:r>
        <w:rPr>
          <w:lang w:val="ru-RU"/>
        </w:rPr>
        <w:instrText xml:space="preserve">,1" </w:instrText>
      </w:r>
      <w:r>
        <w:rPr>
          <w:lang w:val="ru-RU"/>
        </w:rPr>
        <w:fldChar w:fldCharType="separate"/>
      </w:r>
    </w:p>
    <w:p w14:paraId="5D2CBC0B" w14:textId="77777777" w:rsidR="004A2104" w:rsidRPr="006C4BDB" w:rsidRDefault="004A2104" w:rsidP="002357D7">
      <w:pPr>
        <w:pStyle w:val="TOC1"/>
        <w:rPr>
          <w:lang w:val="ru-RU"/>
        </w:rPr>
      </w:pPr>
      <w:r>
        <w:rPr>
          <w:lang w:val="ru-RU"/>
        </w:rPr>
        <w:fldChar w:fldCharType="end"/>
      </w:r>
    </w:p>
    <w:p w14:paraId="1836CDF0" w14:textId="77777777" w:rsidR="004A2104" w:rsidRPr="006C4BDB" w:rsidRDefault="004A2104" w:rsidP="004A21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ru-RU"/>
        </w:rPr>
      </w:pPr>
      <w:r w:rsidRPr="006C4BDB">
        <w:rPr>
          <w:lang w:val="ru-RU"/>
        </w:rPr>
        <w:br w:type="page"/>
      </w:r>
    </w:p>
    <w:p w14:paraId="09871ECC" w14:textId="77777777" w:rsidR="004A2104" w:rsidRPr="006C4BDB" w:rsidRDefault="004A2104" w:rsidP="004A2104">
      <w:pPr>
        <w:pStyle w:val="a3"/>
      </w:pPr>
      <w:bookmarkStart w:id="359" w:name="_Toc345681383"/>
      <w:bookmarkStart w:id="360" w:name="_Toc531277650"/>
      <w:bookmarkStart w:id="361" w:name="_Toc151842106"/>
      <w:bookmarkStart w:id="362" w:name="_Toc151848746"/>
      <w:bookmarkStart w:id="363" w:name="_Toc153144072"/>
      <w:r w:rsidRPr="006C4BDB">
        <w:lastRenderedPageBreak/>
        <w:t>Форма заявки на участие в торгах</w:t>
      </w:r>
      <w:bookmarkEnd w:id="359"/>
      <w:bookmarkEnd w:id="360"/>
      <w:bookmarkEnd w:id="361"/>
      <w:bookmarkEnd w:id="362"/>
      <w:bookmarkEnd w:id="363"/>
      <w:r w:rsidRPr="006C4B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A2104" w:rsidRPr="00C670ED" w14:paraId="260CD9CF" w14:textId="77777777" w:rsidTr="00F97B50">
        <w:tc>
          <w:tcPr>
            <w:tcW w:w="9864" w:type="dxa"/>
          </w:tcPr>
          <w:p w14:paraId="1FB52AD7" w14:textId="786976CE" w:rsidR="004A2104" w:rsidRPr="006C4BDB" w:rsidRDefault="004A2104" w:rsidP="00F97B50">
            <w:pPr>
              <w:rPr>
                <w:i/>
                <w:lang w:val="ru-RU"/>
              </w:rPr>
            </w:pPr>
            <w:r w:rsidRPr="006C4BDB">
              <w:rPr>
                <w:i/>
                <w:lang w:val="ru-RU"/>
              </w:rPr>
              <w:t xml:space="preserve">ПРИМЕЧАНИЕ ДЛЯ УЧАСТНИКОВ ТОРГОВ: ДАННУЮ ГРАФУ СЛЕДУЕТ </w:t>
            </w:r>
            <w:r w:rsidR="0017464D">
              <w:rPr>
                <w:i/>
                <w:lang w:val="ru-RU"/>
              </w:rPr>
              <w:t>УДАЛИТЬ</w:t>
            </w:r>
            <w:r w:rsidR="0017464D" w:rsidRPr="006C4BDB">
              <w:rPr>
                <w:i/>
                <w:lang w:val="ru-RU"/>
              </w:rPr>
              <w:t xml:space="preserve"> </w:t>
            </w:r>
            <w:r w:rsidRPr="006C4BDB">
              <w:rPr>
                <w:i/>
                <w:lang w:val="ru-RU"/>
              </w:rPr>
              <w:t>ИЗ ТЕКСТА ПОСЛЕ ЗАПОЛНЕНИЯ ДОКУМЕНТА.</w:t>
            </w:r>
          </w:p>
          <w:p w14:paraId="04392C76" w14:textId="77777777" w:rsidR="004A2104" w:rsidRPr="006C4BDB" w:rsidRDefault="004A2104" w:rsidP="00F97B50">
            <w:pPr>
              <w:rPr>
                <w:i/>
                <w:lang w:val="ru-RU"/>
              </w:rPr>
            </w:pPr>
          </w:p>
          <w:p w14:paraId="206B60BE" w14:textId="77777777" w:rsidR="004A2104" w:rsidRPr="006C4BDB" w:rsidRDefault="004A2104" w:rsidP="00F97B50">
            <w:pPr>
              <w:rPr>
                <w:i/>
                <w:lang w:val="ru-RU"/>
              </w:rPr>
            </w:pPr>
            <w:r w:rsidRPr="006C4BDB">
              <w:rPr>
                <w:i/>
                <w:lang w:val="ru-RU"/>
              </w:rPr>
              <w:t>Участник торгов подготавливает</w:t>
            </w:r>
            <w:r>
              <w:rPr>
                <w:i/>
                <w:lang w:val="ru-RU"/>
              </w:rPr>
              <w:t xml:space="preserve"> Ф</w:t>
            </w:r>
            <w:r w:rsidRPr="006C4BDB">
              <w:rPr>
                <w:i/>
                <w:lang w:val="ru-RU"/>
              </w:rPr>
              <w:t>орму заявки на участие в торгах на официальном бланке его компании с указанием ее полного наименования и адреса.</w:t>
            </w:r>
          </w:p>
          <w:p w14:paraId="526B2380" w14:textId="77777777" w:rsidR="004A2104" w:rsidRPr="006C4BDB" w:rsidRDefault="004A2104" w:rsidP="00F97B50">
            <w:pPr>
              <w:rPr>
                <w:i/>
                <w:lang w:val="ru-RU"/>
              </w:rPr>
            </w:pPr>
          </w:p>
          <w:p w14:paraId="733DD477" w14:textId="00FFBF84" w:rsidR="004A2104" w:rsidRPr="006C4BDB" w:rsidRDefault="004A2104" w:rsidP="00F97B50">
            <w:pPr>
              <w:rPr>
                <w:i/>
                <w:lang w:val="ru-RU"/>
              </w:rPr>
            </w:pPr>
            <w:r w:rsidRPr="006C4BDB">
              <w:rPr>
                <w:b/>
                <w:i/>
                <w:lang w:val="ru-RU"/>
              </w:rPr>
              <w:t xml:space="preserve">Примечание: Весь текст, выделенный курсивом и помещенный в квадратные скобки </w:t>
            </w:r>
            <w:r w:rsidRPr="006C4BDB">
              <w:rPr>
                <w:b/>
                <w:i/>
                <w:u w:val="single"/>
                <w:lang w:val="ru-RU"/>
              </w:rPr>
              <w:t>[…]</w:t>
            </w:r>
            <w:r w:rsidRPr="006C4BDB">
              <w:rPr>
                <w:b/>
                <w:i/>
                <w:lang w:val="ru-RU"/>
              </w:rPr>
              <w:t xml:space="preserve">, содержит указания по заполнению формы и подлежит </w:t>
            </w:r>
            <w:r w:rsidR="00767D32">
              <w:rPr>
                <w:b/>
                <w:i/>
                <w:lang w:val="ru-RU"/>
              </w:rPr>
              <w:t>удалению</w:t>
            </w:r>
            <w:r w:rsidR="00767D32" w:rsidRPr="006C4BDB">
              <w:rPr>
                <w:b/>
                <w:i/>
                <w:lang w:val="ru-RU"/>
              </w:rPr>
              <w:t xml:space="preserve"> </w:t>
            </w:r>
            <w:r w:rsidRPr="006C4BDB">
              <w:rPr>
                <w:b/>
                <w:i/>
                <w:lang w:val="ru-RU"/>
              </w:rPr>
              <w:t>из окончательного текста документа.</w:t>
            </w:r>
          </w:p>
        </w:tc>
      </w:tr>
    </w:tbl>
    <w:p w14:paraId="560CA859" w14:textId="77777777" w:rsidR="004A2104" w:rsidRPr="006C4BDB" w:rsidRDefault="004A2104" w:rsidP="004A2104">
      <w:pPr>
        <w:rPr>
          <w:lang w:val="ru-RU"/>
        </w:rPr>
      </w:pPr>
    </w:p>
    <w:p w14:paraId="3EA3497B" w14:textId="77777777" w:rsidR="004A2104" w:rsidRPr="006C4BDB" w:rsidRDefault="004A2104" w:rsidP="004A2104">
      <w:pPr>
        <w:tabs>
          <w:tab w:val="right" w:pos="9000"/>
        </w:tabs>
        <w:rPr>
          <w:lang w:val="ru-RU"/>
        </w:rPr>
      </w:pPr>
    </w:p>
    <w:p w14:paraId="1946C3C9" w14:textId="77777777" w:rsidR="004A2104" w:rsidRPr="006C4BDB" w:rsidRDefault="004A2104" w:rsidP="004A2104">
      <w:pPr>
        <w:tabs>
          <w:tab w:val="right" w:pos="9000"/>
        </w:tabs>
        <w:jc w:val="right"/>
        <w:rPr>
          <w:lang w:val="ru-RU"/>
        </w:rPr>
      </w:pPr>
      <w:r w:rsidRPr="006C4BDB">
        <w:rPr>
          <w:lang w:val="ru-RU"/>
        </w:rPr>
        <w:t xml:space="preserve">Дата: </w:t>
      </w:r>
      <w:r w:rsidRPr="006C4BDB">
        <w:rPr>
          <w:b/>
          <w:lang w:val="ru-RU"/>
        </w:rPr>
        <w:t>[</w:t>
      </w:r>
      <w:r w:rsidRPr="006C4BDB">
        <w:rPr>
          <w:b/>
          <w:i/>
          <w:lang w:val="ru-RU"/>
        </w:rPr>
        <w:t>указать д</w:t>
      </w:r>
      <w:r>
        <w:rPr>
          <w:b/>
          <w:i/>
          <w:lang w:val="ru-RU"/>
        </w:rPr>
        <w:t>ату (день, месяц и год) подачи К</w:t>
      </w:r>
      <w:r w:rsidRPr="006C4BDB">
        <w:rPr>
          <w:b/>
          <w:i/>
          <w:lang w:val="ru-RU"/>
        </w:rPr>
        <w:t>онкурсной заявки</w:t>
      </w:r>
      <w:r w:rsidRPr="006C4BDB">
        <w:rPr>
          <w:b/>
          <w:lang w:val="ru-RU"/>
        </w:rPr>
        <w:t>]</w:t>
      </w:r>
    </w:p>
    <w:p w14:paraId="4AD1B02A" w14:textId="77777777" w:rsidR="004A2104" w:rsidRPr="006C4BDB" w:rsidRDefault="004A2104" w:rsidP="004A2104">
      <w:pPr>
        <w:tabs>
          <w:tab w:val="right" w:pos="9000"/>
        </w:tabs>
        <w:jc w:val="right"/>
        <w:rPr>
          <w:lang w:val="ru-RU"/>
        </w:rPr>
      </w:pPr>
      <w:r w:rsidRPr="006C4BDB">
        <w:rPr>
          <w:lang w:val="ru-RU"/>
        </w:rPr>
        <w:t xml:space="preserve">№ МКТ или МКТ/СУ: </w:t>
      </w:r>
      <w:r w:rsidRPr="006C4BDB">
        <w:rPr>
          <w:b/>
          <w:u w:val="single"/>
          <w:lang w:val="ru-RU"/>
        </w:rPr>
        <w:t>[</w:t>
      </w:r>
      <w:r w:rsidRPr="006C4BDB">
        <w:rPr>
          <w:b/>
          <w:i/>
          <w:u w:val="single"/>
          <w:lang w:val="ru-RU"/>
        </w:rPr>
        <w:t>указать номер торгов</w:t>
      </w:r>
      <w:r w:rsidRPr="006C4BDB">
        <w:rPr>
          <w:b/>
          <w:u w:val="single"/>
          <w:lang w:val="ru-RU"/>
        </w:rPr>
        <w:t>]</w:t>
      </w:r>
    </w:p>
    <w:p w14:paraId="6960134C" w14:textId="77777777" w:rsidR="004A2104" w:rsidRPr="006C4BDB" w:rsidRDefault="004A2104" w:rsidP="004A2104">
      <w:pPr>
        <w:tabs>
          <w:tab w:val="right" w:pos="9000"/>
        </w:tabs>
        <w:jc w:val="right"/>
        <w:rPr>
          <w:lang w:val="ru-RU"/>
        </w:rPr>
      </w:pPr>
      <w:r>
        <w:rPr>
          <w:lang w:val="ru-RU"/>
        </w:rPr>
        <w:t>№ П</w:t>
      </w:r>
      <w:r w:rsidRPr="006C4BDB">
        <w:rPr>
          <w:lang w:val="ru-RU"/>
        </w:rPr>
        <w:t xml:space="preserve">риглашения к участию в торгах: </w:t>
      </w:r>
      <w:r w:rsidRPr="006C4BDB">
        <w:rPr>
          <w:b/>
          <w:lang w:val="ru-RU"/>
        </w:rPr>
        <w:t>[указать номер]</w:t>
      </w:r>
    </w:p>
    <w:p w14:paraId="25D134DC" w14:textId="77777777" w:rsidR="004A2104" w:rsidRPr="006C4BDB" w:rsidRDefault="004A2104" w:rsidP="004A2104">
      <w:pPr>
        <w:jc w:val="right"/>
        <w:rPr>
          <w:lang w:val="ru-RU"/>
        </w:rPr>
      </w:pPr>
      <w:r w:rsidRPr="006C4BDB">
        <w:rPr>
          <w:iCs/>
          <w:lang w:val="ru-RU"/>
        </w:rPr>
        <w:t>№ альтернативной заявки:</w:t>
      </w:r>
      <w:r w:rsidRPr="006C4BDB">
        <w:rPr>
          <w:i/>
          <w:iCs/>
          <w:lang w:val="ru-RU"/>
        </w:rPr>
        <w:t xml:space="preserve"> </w:t>
      </w:r>
      <w:r w:rsidRPr="006C4BDB">
        <w:rPr>
          <w:b/>
          <w:iCs/>
          <w:lang w:val="ru-RU"/>
        </w:rPr>
        <w:t>[</w:t>
      </w:r>
      <w:r w:rsidRPr="006C4BDB">
        <w:rPr>
          <w:b/>
          <w:i/>
          <w:iCs/>
          <w:lang w:val="ru-RU"/>
        </w:rPr>
        <w:t>указать номер альтернативной заявки при наличии таковой</w:t>
      </w:r>
      <w:r w:rsidRPr="006C4BDB">
        <w:rPr>
          <w:b/>
          <w:iCs/>
          <w:lang w:val="ru-RU"/>
        </w:rPr>
        <w:t>]</w:t>
      </w:r>
    </w:p>
    <w:p w14:paraId="65E5A520" w14:textId="77777777" w:rsidR="004A2104" w:rsidRPr="006C4BDB" w:rsidRDefault="004A2104" w:rsidP="004A2104">
      <w:pPr>
        <w:rPr>
          <w:lang w:val="ru-RU"/>
        </w:rPr>
      </w:pPr>
    </w:p>
    <w:p w14:paraId="35FCA839" w14:textId="77777777" w:rsidR="004A2104" w:rsidRPr="006C4BDB" w:rsidRDefault="004A2104" w:rsidP="004A2104">
      <w:pPr>
        <w:rPr>
          <w:b/>
          <w:lang w:val="ru-RU"/>
        </w:rPr>
      </w:pPr>
      <w:r w:rsidRPr="006C4BDB">
        <w:rPr>
          <w:lang w:val="ru-RU"/>
        </w:rPr>
        <w:t xml:space="preserve">Кому: </w:t>
      </w:r>
      <w:r w:rsidRPr="006C4BDB">
        <w:rPr>
          <w:b/>
          <w:lang w:val="ru-RU"/>
        </w:rPr>
        <w:t>[</w:t>
      </w:r>
      <w:r w:rsidRPr="006C4BDB">
        <w:rPr>
          <w:b/>
          <w:i/>
          <w:lang w:val="ru-RU"/>
        </w:rPr>
        <w:t>указать полное наименование Покупателя</w:t>
      </w:r>
      <w:r w:rsidRPr="006C4BDB">
        <w:rPr>
          <w:b/>
          <w:lang w:val="ru-RU"/>
        </w:rPr>
        <w:t>]</w:t>
      </w:r>
    </w:p>
    <w:p w14:paraId="38CE6641" w14:textId="77777777" w:rsidR="004A2104" w:rsidRPr="006C4BDB" w:rsidRDefault="004A2104" w:rsidP="004A2104">
      <w:pPr>
        <w:rPr>
          <w:b/>
          <w:lang w:val="ru-RU"/>
        </w:rPr>
      </w:pPr>
    </w:p>
    <w:p w14:paraId="61359365" w14:textId="77777777" w:rsidR="004A2104" w:rsidRPr="006C4BDB" w:rsidRDefault="004A2104" w:rsidP="004A2104">
      <w:pPr>
        <w:rPr>
          <w:b/>
          <w:lang w:val="ru-RU"/>
        </w:rPr>
      </w:pPr>
      <w:proofErr w:type="spellStart"/>
      <w:r w:rsidRPr="006C4BDB">
        <w:t>Мы</w:t>
      </w:r>
      <w:proofErr w:type="spellEnd"/>
      <w:r w:rsidRPr="006C4BDB">
        <w:t xml:space="preserve">, </w:t>
      </w:r>
      <w:proofErr w:type="spellStart"/>
      <w:r w:rsidRPr="006C4BDB">
        <w:t>нижеподписавшиеся</w:t>
      </w:r>
      <w:proofErr w:type="spellEnd"/>
      <w:r w:rsidRPr="006C4BDB">
        <w:t xml:space="preserve">, </w:t>
      </w:r>
      <w:proofErr w:type="spellStart"/>
      <w:r w:rsidRPr="006C4BDB">
        <w:t>заявляем</w:t>
      </w:r>
      <w:proofErr w:type="spellEnd"/>
      <w:r w:rsidRPr="006C4BDB">
        <w:t xml:space="preserve">, </w:t>
      </w:r>
      <w:proofErr w:type="spellStart"/>
      <w:r w:rsidRPr="006C4BDB">
        <w:t>что</w:t>
      </w:r>
      <w:proofErr w:type="spellEnd"/>
      <w:r w:rsidRPr="006C4BDB">
        <w:t>:</w:t>
      </w:r>
    </w:p>
    <w:p w14:paraId="5F6463FA" w14:textId="77777777" w:rsidR="004A2104" w:rsidRPr="006C4BDB" w:rsidRDefault="004A2104" w:rsidP="004A2104">
      <w:pPr>
        <w:rPr>
          <w:lang w:val="ru-RU"/>
        </w:rPr>
      </w:pPr>
    </w:p>
    <w:p w14:paraId="295C694E" w14:textId="5AF01F06"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н</w:t>
      </w:r>
      <w:r>
        <w:rPr>
          <w:lang w:val="ru-RU"/>
        </w:rPr>
        <w:t xml:space="preserve">ами изучена </w:t>
      </w:r>
      <w:r w:rsidR="001366AD">
        <w:rPr>
          <w:lang w:val="ru-RU"/>
        </w:rPr>
        <w:t>Тендерная документация</w:t>
      </w:r>
      <w:r>
        <w:rPr>
          <w:lang w:val="ru-RU"/>
        </w:rPr>
        <w:t>, включая Д</w:t>
      </w:r>
      <w:r w:rsidRPr="006C4BDB">
        <w:rPr>
          <w:lang w:val="ru-RU"/>
        </w:rPr>
        <w:t>ополнения к ней, выпущенные согласно пункту 8 Инструкции для участников торгов (ИУТ), и мы не имеем сомнений или оговорок, связанных с ее положениями</w:t>
      </w:r>
      <w:r w:rsidRPr="006C4BDB">
        <w:rPr>
          <w:u w:val="single"/>
          <w:lang w:val="ru-RU"/>
        </w:rPr>
        <w:tab/>
      </w:r>
      <w:r w:rsidRPr="006C4BDB">
        <w:rPr>
          <w:lang w:val="ru-RU"/>
        </w:rPr>
        <w:t>;</w:t>
      </w:r>
    </w:p>
    <w:p w14:paraId="594095FF" w14:textId="77777777" w:rsidR="004A2104" w:rsidRPr="006C4BDB" w:rsidRDefault="004A2104" w:rsidP="00360FD9">
      <w:pPr>
        <w:pStyle w:val="ListParagraph"/>
        <w:numPr>
          <w:ilvl w:val="0"/>
          <w:numId w:val="93"/>
        </w:numPr>
        <w:spacing w:after="200"/>
        <w:ind w:left="432" w:hanging="432"/>
        <w:contextualSpacing w:val="0"/>
        <w:rPr>
          <w:lang w:val="ru-RU"/>
        </w:rPr>
      </w:pPr>
      <w:r w:rsidRPr="006C4BDB">
        <w:rPr>
          <w:bCs/>
          <w:lang w:val="ru-RU"/>
        </w:rPr>
        <w:t>мы отвечаем квалификационным требованиям и не имеем каких-либо конфликтов интересов, указанных в п. 4 ИУТ;</w:t>
      </w:r>
    </w:p>
    <w:p w14:paraId="1DC74E7A" w14:textId="77777777"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мы не были отстранены от участия в торгах или объявлены Покупателем неправомочными в результате представления нами Заявления об обеспечении конкурсной заявки в стране Покупателя в соответствии с п. 4.6 ИУТ;</w:t>
      </w:r>
    </w:p>
    <w:p w14:paraId="021A54F2" w14:textId="48E3191F" w:rsidR="004A2104" w:rsidRPr="006C4BDB" w:rsidRDefault="004A2104" w:rsidP="00360FD9">
      <w:pPr>
        <w:pStyle w:val="ListParagraph"/>
        <w:numPr>
          <w:ilvl w:val="0"/>
          <w:numId w:val="93"/>
        </w:numPr>
        <w:spacing w:after="200"/>
        <w:ind w:left="432" w:hanging="432"/>
        <w:contextualSpacing w:val="0"/>
        <w:rPr>
          <w:lang w:val="ru-RU"/>
        </w:rPr>
      </w:pPr>
      <w:r>
        <w:rPr>
          <w:lang w:val="ru-RU"/>
        </w:rPr>
        <w:t xml:space="preserve">в соответствии с </w:t>
      </w:r>
      <w:r w:rsidR="00195BC2">
        <w:rPr>
          <w:lang w:val="ru-RU"/>
        </w:rPr>
        <w:t xml:space="preserve">Тендерной </w:t>
      </w:r>
      <w:r>
        <w:rPr>
          <w:lang w:val="ru-RU"/>
        </w:rPr>
        <w:t>документацией и С</w:t>
      </w:r>
      <w:r w:rsidRPr="006C4BDB">
        <w:rPr>
          <w:lang w:val="ru-RU"/>
        </w:rPr>
        <w:t xml:space="preserve">роками поставок, указанными в Перечне требований, </w:t>
      </w:r>
      <w:r>
        <w:rPr>
          <w:lang w:val="ru-RU"/>
        </w:rPr>
        <w:t>предлагаем поставить следующие Т</w:t>
      </w:r>
      <w:r w:rsidRPr="006C4BDB">
        <w:rPr>
          <w:lang w:val="ru-RU"/>
        </w:rPr>
        <w:t>овары</w:t>
      </w:r>
      <w:r>
        <w:rPr>
          <w:lang w:val="ru-RU"/>
        </w:rPr>
        <w:t xml:space="preserve"> и оказать С</w:t>
      </w:r>
      <w:r w:rsidRPr="006C4BDB">
        <w:rPr>
          <w:lang w:val="ru-RU"/>
        </w:rPr>
        <w:t xml:space="preserve">опутствующие услуги: </w:t>
      </w:r>
      <w:r w:rsidRPr="006C4BDB">
        <w:rPr>
          <w:b/>
          <w:u w:val="single"/>
          <w:lang w:val="ru-RU"/>
        </w:rPr>
        <w:t>[</w:t>
      </w:r>
      <w:r w:rsidRPr="006C4BDB">
        <w:rPr>
          <w:b/>
          <w:i/>
          <w:u w:val="single"/>
          <w:lang w:val="ru-RU"/>
        </w:rPr>
        <w:t xml:space="preserve">кратко описать </w:t>
      </w:r>
      <w:r>
        <w:rPr>
          <w:b/>
          <w:i/>
          <w:u w:val="single"/>
          <w:lang w:val="ru-RU"/>
        </w:rPr>
        <w:t>Товары и С</w:t>
      </w:r>
      <w:r w:rsidRPr="006C4BDB">
        <w:rPr>
          <w:b/>
          <w:i/>
          <w:u w:val="single"/>
          <w:lang w:val="ru-RU"/>
        </w:rPr>
        <w:t>опутствующие услуги</w:t>
      </w:r>
      <w:r w:rsidRPr="006C4BDB">
        <w:rPr>
          <w:b/>
          <w:u w:val="single"/>
          <w:lang w:val="ru-RU"/>
        </w:rPr>
        <w:t>]</w:t>
      </w:r>
      <w:r w:rsidRPr="006C4BDB">
        <w:rPr>
          <w:lang w:val="ru-RU"/>
        </w:rPr>
        <w:t>;</w:t>
      </w:r>
    </w:p>
    <w:p w14:paraId="47398B59" w14:textId="77777777" w:rsidR="004A2104" w:rsidRPr="006C4BDB" w:rsidRDefault="004A2104" w:rsidP="00360FD9">
      <w:pPr>
        <w:pStyle w:val="ListParagraph"/>
        <w:numPr>
          <w:ilvl w:val="0"/>
          <w:numId w:val="93"/>
        </w:numPr>
        <w:spacing w:after="200"/>
        <w:ind w:left="432" w:hanging="432"/>
        <w:contextualSpacing w:val="0"/>
        <w:rPr>
          <w:lang w:val="ru-RU"/>
        </w:rPr>
      </w:pPr>
      <w:r>
        <w:rPr>
          <w:lang w:val="ru-RU"/>
        </w:rPr>
        <w:t>общая цена нашей З</w:t>
      </w:r>
      <w:r w:rsidRPr="006C4BDB">
        <w:rPr>
          <w:lang w:val="ru-RU"/>
        </w:rPr>
        <w:t>аявки на участие в торгах за вычетом всех скидок, предлагаемых в пункте (</w:t>
      </w:r>
      <w:r w:rsidRPr="006C4BDB">
        <w:t>f</w:t>
      </w:r>
      <w:r w:rsidRPr="006C4BDB">
        <w:rPr>
          <w:lang w:val="ru-RU"/>
        </w:rPr>
        <w:t xml:space="preserve">) ниже: </w:t>
      </w:r>
    </w:p>
    <w:p w14:paraId="05A3C176" w14:textId="77777777" w:rsidR="004A2104" w:rsidRDefault="004A2104" w:rsidP="004A2104">
      <w:pPr>
        <w:pStyle w:val="ListParagraph"/>
        <w:spacing w:after="200"/>
        <w:ind w:left="432"/>
        <w:rPr>
          <w:b/>
          <w:u w:val="single"/>
          <w:lang w:val="ru-RU"/>
        </w:rPr>
      </w:pPr>
      <w:r w:rsidRPr="006C4BDB">
        <w:rPr>
          <w:lang w:val="ru-RU"/>
        </w:rPr>
        <w:t xml:space="preserve">в случае одного лота </w:t>
      </w:r>
      <w:r>
        <w:rPr>
          <w:lang w:val="ru-RU"/>
        </w:rPr>
        <w:t>- общая Ц</w:t>
      </w:r>
      <w:r w:rsidRPr="006C4BDB">
        <w:rPr>
          <w:lang w:val="ru-RU"/>
        </w:rPr>
        <w:t>ена</w:t>
      </w:r>
      <w:r>
        <w:rPr>
          <w:lang w:val="ru-RU"/>
        </w:rPr>
        <w:t xml:space="preserve"> З</w:t>
      </w:r>
      <w:r w:rsidRPr="006C4BDB">
        <w:rPr>
          <w:lang w:val="ru-RU"/>
        </w:rPr>
        <w:t xml:space="preserve">аявки составляет </w:t>
      </w:r>
      <w:r w:rsidRPr="006C4BDB">
        <w:rPr>
          <w:b/>
          <w:lang w:val="ru-RU"/>
        </w:rPr>
        <w:t>[</w:t>
      </w:r>
      <w:r w:rsidRPr="00C43B53">
        <w:rPr>
          <w:b/>
          <w:i/>
          <w:u w:val="single"/>
          <w:lang w:val="ru-RU"/>
        </w:rPr>
        <w:t>указать общую цену заявки прописью и цифрами, с обозначением различных сумм и соответствующих валют</w:t>
      </w:r>
      <w:r w:rsidRPr="00C43B53">
        <w:rPr>
          <w:b/>
          <w:u w:val="single"/>
          <w:lang w:val="ru-RU"/>
        </w:rPr>
        <w:t>];</w:t>
      </w:r>
    </w:p>
    <w:p w14:paraId="7641741A" w14:textId="77777777" w:rsidR="004A2104" w:rsidRPr="00C43B53" w:rsidRDefault="004A2104" w:rsidP="004A2104">
      <w:pPr>
        <w:pStyle w:val="ListParagraph"/>
        <w:spacing w:after="200"/>
        <w:ind w:left="432"/>
        <w:rPr>
          <w:u w:val="single"/>
          <w:lang w:val="ru-RU"/>
        </w:rPr>
      </w:pPr>
    </w:p>
    <w:p w14:paraId="480FF80A" w14:textId="77777777" w:rsidR="004A2104" w:rsidRDefault="004A2104" w:rsidP="004A2104">
      <w:pPr>
        <w:pStyle w:val="ListParagraph"/>
        <w:spacing w:after="200"/>
        <w:ind w:left="432"/>
        <w:rPr>
          <w:b/>
          <w:u w:val="single"/>
          <w:lang w:val="ru-RU"/>
        </w:rPr>
      </w:pPr>
      <w:r w:rsidRPr="00C43B53">
        <w:rPr>
          <w:u w:val="single"/>
          <w:lang w:val="ru-RU"/>
        </w:rPr>
        <w:t xml:space="preserve">в случае нескольких лотов - общая цена каждого лота составляет </w:t>
      </w:r>
      <w:r w:rsidRPr="00C43B53">
        <w:rPr>
          <w:b/>
          <w:u w:val="single"/>
          <w:lang w:val="ru-RU"/>
        </w:rPr>
        <w:t>[указать общую цену каждого лота прописью и цифрами, с обозначением различных сумм и соответствующих валют];</w:t>
      </w:r>
    </w:p>
    <w:p w14:paraId="27AB755F" w14:textId="77777777" w:rsidR="004A2104" w:rsidRPr="00C43B53" w:rsidRDefault="004A2104" w:rsidP="004A2104">
      <w:pPr>
        <w:pStyle w:val="ListParagraph"/>
        <w:spacing w:after="200"/>
        <w:ind w:left="432"/>
        <w:rPr>
          <w:u w:val="single"/>
          <w:lang w:val="ru-RU"/>
        </w:rPr>
      </w:pPr>
    </w:p>
    <w:p w14:paraId="77C279E7" w14:textId="77777777" w:rsidR="004A2104" w:rsidRPr="00C43B53" w:rsidRDefault="004A2104" w:rsidP="004A2104">
      <w:pPr>
        <w:pStyle w:val="ListParagraph"/>
        <w:spacing w:after="200"/>
        <w:ind w:left="432"/>
        <w:contextualSpacing w:val="0"/>
        <w:rPr>
          <w:u w:val="single"/>
          <w:lang w:val="ru-RU"/>
        </w:rPr>
      </w:pPr>
      <w:r w:rsidRPr="00C43B53">
        <w:rPr>
          <w:u w:val="single"/>
          <w:lang w:val="ru-RU"/>
        </w:rPr>
        <w:t xml:space="preserve">в случае нескольких лотов - общая цена всех лотов (сумма всех лотов) составляет </w:t>
      </w:r>
      <w:r w:rsidRPr="00C43B53">
        <w:rPr>
          <w:b/>
          <w:u w:val="single"/>
          <w:lang w:val="ru-RU"/>
        </w:rPr>
        <w:t>[</w:t>
      </w:r>
      <w:r w:rsidRPr="00C43B53">
        <w:rPr>
          <w:b/>
          <w:i/>
          <w:u w:val="single"/>
          <w:lang w:val="ru-RU"/>
        </w:rPr>
        <w:t>указать общую цену всех лотов прописью и цифрами, с обозначением различных сумм и соответствующих валют</w:t>
      </w:r>
      <w:r w:rsidRPr="00C43B53">
        <w:rPr>
          <w:b/>
          <w:u w:val="single"/>
          <w:lang w:val="ru-RU"/>
        </w:rPr>
        <w:t>];</w:t>
      </w:r>
    </w:p>
    <w:p w14:paraId="7ACB7C30" w14:textId="77777777"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 xml:space="preserve">предлагаем следующие скидки и порядок их применения: </w:t>
      </w:r>
    </w:p>
    <w:p w14:paraId="6B684594" w14:textId="77777777" w:rsidR="004A2104" w:rsidRPr="006C4BDB" w:rsidRDefault="004A2104" w:rsidP="004A2104">
      <w:pPr>
        <w:spacing w:after="200"/>
        <w:ind w:left="864" w:hanging="432"/>
        <w:rPr>
          <w:b/>
          <w:u w:val="single"/>
          <w:lang w:val="ru-RU"/>
        </w:rPr>
      </w:pPr>
      <w:r w:rsidRPr="00C43B53">
        <w:rPr>
          <w:lang w:val="ru-RU"/>
        </w:rPr>
        <w:t xml:space="preserve"> (</w:t>
      </w:r>
      <w:r w:rsidRPr="00C43B53">
        <w:t>i</w:t>
      </w:r>
      <w:r w:rsidRPr="00C43B53">
        <w:rPr>
          <w:lang w:val="ru-RU"/>
        </w:rPr>
        <w:t xml:space="preserve">) </w:t>
      </w:r>
      <w:r w:rsidRPr="006C4BDB">
        <w:rPr>
          <w:u w:val="single"/>
          <w:lang w:val="ru-RU"/>
        </w:rPr>
        <w:t>предлагаются следующие скидки</w:t>
      </w:r>
      <w:r w:rsidRPr="006C4BDB">
        <w:rPr>
          <w:b/>
          <w:u w:val="single"/>
          <w:lang w:val="ru-RU"/>
        </w:rPr>
        <w:t>: [</w:t>
      </w:r>
      <w:r w:rsidRPr="006C4BDB">
        <w:rPr>
          <w:b/>
          <w:i/>
          <w:u w:val="single"/>
          <w:lang w:val="ru-RU"/>
        </w:rPr>
        <w:t>подробно описать каждую предложенную скидку</w:t>
      </w:r>
      <w:r w:rsidRPr="006C4BDB">
        <w:rPr>
          <w:b/>
          <w:u w:val="single"/>
          <w:lang w:val="ru-RU"/>
        </w:rPr>
        <w:t>];</w:t>
      </w:r>
    </w:p>
    <w:p w14:paraId="1A42409E" w14:textId="77777777" w:rsidR="004A2104" w:rsidRPr="006C4BDB" w:rsidRDefault="004A2104" w:rsidP="004A2104">
      <w:pPr>
        <w:spacing w:after="200"/>
        <w:ind w:left="864" w:hanging="432"/>
        <w:rPr>
          <w:u w:val="single"/>
          <w:lang w:val="ru-RU"/>
        </w:rPr>
      </w:pPr>
      <w:r w:rsidRPr="00C43B53">
        <w:rPr>
          <w:lang w:val="ru-RU"/>
        </w:rPr>
        <w:t>(</w:t>
      </w:r>
      <w:r w:rsidRPr="00C43B53">
        <w:t>ii</w:t>
      </w:r>
      <w:r w:rsidRPr="00C43B53">
        <w:rPr>
          <w:lang w:val="ru-RU"/>
        </w:rPr>
        <w:t xml:space="preserve">) </w:t>
      </w:r>
      <w:r w:rsidRPr="006C4BDB">
        <w:rPr>
          <w:u w:val="single"/>
          <w:lang w:val="ru-RU"/>
        </w:rPr>
        <w:t xml:space="preserve">ниже приведен точный метод расчетов для определения чистой цены после применения скидок: </w:t>
      </w:r>
      <w:r w:rsidRPr="006C4BDB">
        <w:rPr>
          <w:b/>
          <w:u w:val="single"/>
          <w:lang w:val="ru-RU"/>
        </w:rPr>
        <w:t>[</w:t>
      </w:r>
      <w:r w:rsidRPr="006C4BDB">
        <w:rPr>
          <w:b/>
          <w:i/>
          <w:u w:val="single"/>
          <w:lang w:val="ru-RU"/>
        </w:rPr>
        <w:t>подробно описать метод, который будет использоваться для применения скидок</w:t>
      </w:r>
      <w:r w:rsidRPr="006C4BDB">
        <w:rPr>
          <w:b/>
          <w:u w:val="single"/>
          <w:lang w:val="ru-RU"/>
        </w:rPr>
        <w:t>];</w:t>
      </w:r>
    </w:p>
    <w:p w14:paraId="7AB5BEFE" w14:textId="162BA28C"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срок действия нашей заявки на участие в торгах составляет [</w:t>
      </w:r>
      <w:r w:rsidRPr="006C4BDB">
        <w:rPr>
          <w:b/>
          <w:i/>
          <w:lang w:val="ru-RU"/>
        </w:rPr>
        <w:t>указать количество календарных дней</w:t>
      </w:r>
      <w:r w:rsidRPr="006C4BDB">
        <w:rPr>
          <w:lang w:val="ru-RU"/>
        </w:rPr>
        <w:t>] дней, начиная с даты крайнего срока п</w:t>
      </w:r>
      <w:r>
        <w:rPr>
          <w:lang w:val="ru-RU"/>
        </w:rPr>
        <w:t xml:space="preserve">одачи заявок, установленного в </w:t>
      </w:r>
      <w:r w:rsidR="001366AD">
        <w:rPr>
          <w:lang w:val="ru-RU"/>
        </w:rPr>
        <w:t>Тендерной документации</w:t>
      </w:r>
      <w:r w:rsidRPr="006C4BDB">
        <w:rPr>
          <w:lang w:val="ru-RU"/>
        </w:rPr>
        <w:t>, и она будет сохранять для нас обязательную силу и может быть принята Вами в любое время до окончания указанного срока;</w:t>
      </w:r>
    </w:p>
    <w:p w14:paraId="296D0F0F" w14:textId="31111C01"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 xml:space="preserve">в случае принятия Вами нашей заявки обязуемся предоставить </w:t>
      </w:r>
      <w:r w:rsidR="00086E08">
        <w:rPr>
          <w:lang w:val="ru-RU"/>
        </w:rPr>
        <w:t xml:space="preserve">Гарантию </w:t>
      </w:r>
      <w:r>
        <w:rPr>
          <w:lang w:val="ru-RU"/>
        </w:rPr>
        <w:t xml:space="preserve">исполнения </w:t>
      </w:r>
      <w:r w:rsidR="00086E08">
        <w:rPr>
          <w:lang w:val="ru-RU"/>
        </w:rPr>
        <w:t>контракта</w:t>
      </w:r>
      <w:r>
        <w:rPr>
          <w:lang w:val="ru-RU"/>
        </w:rPr>
        <w:t xml:space="preserve"> согласно </w:t>
      </w:r>
      <w:r w:rsidR="001366AD">
        <w:rPr>
          <w:lang w:val="ru-RU"/>
        </w:rPr>
        <w:t>Тендерной документации</w:t>
      </w:r>
      <w:r w:rsidRPr="006C4BDB">
        <w:rPr>
          <w:lang w:val="ru-RU"/>
        </w:rPr>
        <w:t>;</w:t>
      </w:r>
    </w:p>
    <w:p w14:paraId="57E784CB" w14:textId="77777777"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 xml:space="preserve">в соответствии с требованиями п. 4.3 ИУТ, мы не включены в состав других заявок на участие в </w:t>
      </w:r>
      <w:r>
        <w:rPr>
          <w:lang w:val="ru-RU"/>
        </w:rPr>
        <w:t>настоящих торгах ни в качестве У</w:t>
      </w:r>
      <w:r w:rsidRPr="006C4BDB">
        <w:rPr>
          <w:lang w:val="ru-RU"/>
        </w:rPr>
        <w:t>частника, ни в качестве субподрядчика, за исключением альтернативных заявок, как это предусмотрено в п. 13 ИУТ;</w:t>
      </w:r>
    </w:p>
    <w:p w14:paraId="67DE517C" w14:textId="786C1AD1"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 xml:space="preserve">наша компания, а также наши субподрядчики или поставщики по тем или иным разделам </w:t>
      </w:r>
      <w:r w:rsidR="000B1025">
        <w:rPr>
          <w:lang w:val="ru-RU"/>
        </w:rPr>
        <w:t>контракта</w:t>
      </w:r>
      <w:r w:rsidRPr="006C4BDB">
        <w:rPr>
          <w:lang w:val="ru-RU"/>
        </w:rPr>
        <w:t>, не были объявлены ИБР неправомочными для участия в торгах согласно законам или государственным нормативно-правовым актам страны Покупателя или в силу соблюдения решения Совета Безопасности Организации Объединенных Наций</w:t>
      </w:r>
      <w:r w:rsidRPr="006C4BDB">
        <w:rPr>
          <w:iCs/>
          <w:lang w:val="ru-RU"/>
        </w:rPr>
        <w:t>;</w:t>
      </w:r>
    </w:p>
    <w:p w14:paraId="56E8F7E8" w14:textId="77777777"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мы не являемся юридическим лицом, находящимся в государственной собственности /мы являемся юридическим лицом, находящимся в государственной собственности, но удовлетворяем требованиям п. 4.5 ИУТ</w:t>
      </w:r>
      <w:r w:rsidRPr="006C4BDB">
        <w:rPr>
          <w:vertAlign w:val="superscript"/>
        </w:rPr>
        <w:footnoteReference w:id="1"/>
      </w:r>
      <w:r w:rsidRPr="006C4BDB">
        <w:rPr>
          <w:lang w:val="ru-RU"/>
        </w:rPr>
        <w:t>;</w:t>
      </w:r>
    </w:p>
    <w:p w14:paraId="427B74C5" w14:textId="435FFB08"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нами уплачены или будут уплачены следующие комиссии, денежные вознаграждения или сборы за участие в торгах или за</w:t>
      </w:r>
      <w:r>
        <w:rPr>
          <w:lang w:val="ru-RU"/>
        </w:rPr>
        <w:t xml:space="preserve">ключение </w:t>
      </w:r>
      <w:r w:rsidR="00BB0CBD">
        <w:rPr>
          <w:lang w:val="ru-RU"/>
        </w:rPr>
        <w:t>к</w:t>
      </w:r>
      <w:r w:rsidR="00D54A7D">
        <w:rPr>
          <w:lang w:val="ru-RU"/>
        </w:rPr>
        <w:t>онтракта</w:t>
      </w:r>
      <w:r w:rsidRPr="006C4BDB">
        <w:rPr>
          <w:lang w:val="ru-RU"/>
        </w:rPr>
        <w:t xml:space="preserve">: </w:t>
      </w:r>
      <w:r w:rsidRPr="006C4BDB">
        <w:rPr>
          <w:b/>
          <w:lang w:val="ru-RU"/>
        </w:rPr>
        <w:t>[</w:t>
      </w:r>
      <w:r w:rsidRPr="006C4BDB">
        <w:rPr>
          <w:b/>
          <w:i/>
          <w:lang w:val="ru-RU"/>
        </w:rPr>
        <w:t xml:space="preserve">указать полное наименование каждого </w:t>
      </w:r>
      <w:r>
        <w:rPr>
          <w:b/>
          <w:i/>
          <w:lang w:val="ru-RU"/>
        </w:rPr>
        <w:t>П</w:t>
      </w:r>
      <w:r w:rsidRPr="006C4BDB">
        <w:rPr>
          <w:b/>
          <w:i/>
          <w:lang w:val="ru-RU"/>
        </w:rPr>
        <w:t>олучателя, его полный адрес, основание для выплаты каждой комиссии или вознаграждения, а также сумму и валюту в которой была выплачена каждая комиссия или вознаграждение</w:t>
      </w:r>
      <w:r w:rsidRPr="006C4BDB">
        <w:rPr>
          <w:b/>
          <w:lang w:val="ru-RU"/>
        </w:rPr>
        <w:t>]</w:t>
      </w:r>
    </w:p>
    <w:p w14:paraId="153B7C37" w14:textId="77777777" w:rsidR="004A2104" w:rsidRPr="006C4BDB" w:rsidRDefault="004A2104" w:rsidP="004A2104">
      <w:pPr>
        <w:rPr>
          <w:lang w:val="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A2104" w:rsidRPr="006C4BDB" w14:paraId="4C4BE544" w14:textId="77777777" w:rsidTr="00F97B50">
        <w:tc>
          <w:tcPr>
            <w:tcW w:w="2520" w:type="dxa"/>
          </w:tcPr>
          <w:p w14:paraId="26190ADF" w14:textId="77777777" w:rsidR="004A2104" w:rsidRPr="006C4BDB" w:rsidRDefault="004A2104" w:rsidP="00F97B50">
            <w:pPr>
              <w:jc w:val="center"/>
            </w:pPr>
            <w:proofErr w:type="spellStart"/>
            <w:r w:rsidRPr="006C4BDB">
              <w:lastRenderedPageBreak/>
              <w:t>Наименование</w:t>
            </w:r>
            <w:proofErr w:type="spellEnd"/>
            <w:r w:rsidRPr="006C4BDB">
              <w:t xml:space="preserve"> </w:t>
            </w:r>
            <w:r>
              <w:rPr>
                <w:lang w:val="ru-RU"/>
              </w:rPr>
              <w:t>П</w:t>
            </w:r>
            <w:proofErr w:type="spellStart"/>
            <w:r w:rsidRPr="006C4BDB">
              <w:t>олучателя</w:t>
            </w:r>
            <w:proofErr w:type="spellEnd"/>
          </w:p>
        </w:tc>
        <w:tc>
          <w:tcPr>
            <w:tcW w:w="2520" w:type="dxa"/>
          </w:tcPr>
          <w:p w14:paraId="29C2CC07" w14:textId="77777777" w:rsidR="004A2104" w:rsidRPr="006C4BDB" w:rsidRDefault="004A2104" w:rsidP="00F97B50">
            <w:pPr>
              <w:jc w:val="center"/>
              <w:rPr>
                <w:lang w:val="ru-RU"/>
              </w:rPr>
            </w:pPr>
            <w:r w:rsidRPr="006C4BDB">
              <w:rPr>
                <w:lang w:val="ru-RU"/>
              </w:rPr>
              <w:t>Адрес</w:t>
            </w:r>
          </w:p>
        </w:tc>
        <w:tc>
          <w:tcPr>
            <w:tcW w:w="2070" w:type="dxa"/>
          </w:tcPr>
          <w:p w14:paraId="3119F92B" w14:textId="77777777" w:rsidR="004A2104" w:rsidRPr="006C4BDB" w:rsidRDefault="004A2104" w:rsidP="00F97B50">
            <w:pPr>
              <w:jc w:val="center"/>
              <w:rPr>
                <w:lang w:val="ru-RU"/>
              </w:rPr>
            </w:pPr>
            <w:r w:rsidRPr="006C4BDB">
              <w:rPr>
                <w:lang w:val="ru-RU"/>
              </w:rPr>
              <w:t>Основание</w:t>
            </w:r>
          </w:p>
        </w:tc>
        <w:tc>
          <w:tcPr>
            <w:tcW w:w="1548" w:type="dxa"/>
          </w:tcPr>
          <w:p w14:paraId="4C78AB2E" w14:textId="77777777" w:rsidR="004A2104" w:rsidRPr="006C4BDB" w:rsidRDefault="004A2104" w:rsidP="00F97B50">
            <w:pPr>
              <w:jc w:val="center"/>
            </w:pPr>
            <w:r w:rsidRPr="006C4BDB">
              <w:rPr>
                <w:lang w:val="ru-RU"/>
              </w:rPr>
              <w:t>Сумма</w:t>
            </w:r>
          </w:p>
        </w:tc>
      </w:tr>
      <w:tr w:rsidR="004A2104" w:rsidRPr="006C4BDB" w14:paraId="3A4687E7" w14:textId="77777777" w:rsidTr="00F97B50">
        <w:tc>
          <w:tcPr>
            <w:tcW w:w="2520" w:type="dxa"/>
          </w:tcPr>
          <w:p w14:paraId="16A74E94" w14:textId="77777777" w:rsidR="004A2104" w:rsidRPr="006C4BDB" w:rsidRDefault="004A2104" w:rsidP="00F97B50">
            <w:pPr>
              <w:rPr>
                <w:u w:val="single"/>
              </w:rPr>
            </w:pPr>
          </w:p>
        </w:tc>
        <w:tc>
          <w:tcPr>
            <w:tcW w:w="2520" w:type="dxa"/>
          </w:tcPr>
          <w:p w14:paraId="2B7E3452" w14:textId="77777777" w:rsidR="004A2104" w:rsidRPr="006C4BDB" w:rsidRDefault="004A2104" w:rsidP="00F97B50">
            <w:pPr>
              <w:rPr>
                <w:u w:val="single"/>
              </w:rPr>
            </w:pPr>
          </w:p>
        </w:tc>
        <w:tc>
          <w:tcPr>
            <w:tcW w:w="2070" w:type="dxa"/>
          </w:tcPr>
          <w:p w14:paraId="23A9FC3E" w14:textId="77777777" w:rsidR="004A2104" w:rsidRPr="006C4BDB" w:rsidRDefault="004A2104" w:rsidP="00F97B50">
            <w:pPr>
              <w:rPr>
                <w:u w:val="single"/>
              </w:rPr>
            </w:pPr>
          </w:p>
        </w:tc>
        <w:tc>
          <w:tcPr>
            <w:tcW w:w="1548" w:type="dxa"/>
          </w:tcPr>
          <w:p w14:paraId="4B3E90D1" w14:textId="77777777" w:rsidR="004A2104" w:rsidRPr="006C4BDB" w:rsidRDefault="004A2104" w:rsidP="00F97B50">
            <w:pPr>
              <w:rPr>
                <w:u w:val="single"/>
              </w:rPr>
            </w:pPr>
          </w:p>
        </w:tc>
      </w:tr>
      <w:tr w:rsidR="004A2104" w:rsidRPr="006C4BDB" w14:paraId="476ED04D" w14:textId="77777777" w:rsidTr="00F97B50">
        <w:tc>
          <w:tcPr>
            <w:tcW w:w="2520" w:type="dxa"/>
          </w:tcPr>
          <w:p w14:paraId="3ED88AED" w14:textId="77777777" w:rsidR="004A2104" w:rsidRPr="006C4BDB" w:rsidRDefault="004A2104" w:rsidP="00F97B50">
            <w:pPr>
              <w:rPr>
                <w:u w:val="single"/>
              </w:rPr>
            </w:pPr>
          </w:p>
        </w:tc>
        <w:tc>
          <w:tcPr>
            <w:tcW w:w="2520" w:type="dxa"/>
          </w:tcPr>
          <w:p w14:paraId="1456700E" w14:textId="77777777" w:rsidR="004A2104" w:rsidRPr="006C4BDB" w:rsidRDefault="004A2104" w:rsidP="00F97B50">
            <w:pPr>
              <w:rPr>
                <w:u w:val="single"/>
              </w:rPr>
            </w:pPr>
          </w:p>
        </w:tc>
        <w:tc>
          <w:tcPr>
            <w:tcW w:w="2070" w:type="dxa"/>
          </w:tcPr>
          <w:p w14:paraId="53158747" w14:textId="77777777" w:rsidR="004A2104" w:rsidRPr="006C4BDB" w:rsidRDefault="004A2104" w:rsidP="00F97B50">
            <w:pPr>
              <w:rPr>
                <w:u w:val="single"/>
              </w:rPr>
            </w:pPr>
          </w:p>
        </w:tc>
        <w:tc>
          <w:tcPr>
            <w:tcW w:w="1548" w:type="dxa"/>
          </w:tcPr>
          <w:p w14:paraId="7BF37F7D" w14:textId="77777777" w:rsidR="004A2104" w:rsidRPr="006C4BDB" w:rsidRDefault="004A2104" w:rsidP="00F97B50">
            <w:pPr>
              <w:rPr>
                <w:u w:val="single"/>
              </w:rPr>
            </w:pPr>
          </w:p>
        </w:tc>
      </w:tr>
      <w:tr w:rsidR="004A2104" w:rsidRPr="006C4BDB" w14:paraId="139EA956" w14:textId="77777777" w:rsidTr="00F97B50">
        <w:tc>
          <w:tcPr>
            <w:tcW w:w="2520" w:type="dxa"/>
          </w:tcPr>
          <w:p w14:paraId="0139F76A" w14:textId="77777777" w:rsidR="004A2104" w:rsidRPr="006C4BDB" w:rsidRDefault="004A2104" w:rsidP="00F97B50">
            <w:pPr>
              <w:rPr>
                <w:u w:val="single"/>
              </w:rPr>
            </w:pPr>
          </w:p>
        </w:tc>
        <w:tc>
          <w:tcPr>
            <w:tcW w:w="2520" w:type="dxa"/>
          </w:tcPr>
          <w:p w14:paraId="27D53E07" w14:textId="77777777" w:rsidR="004A2104" w:rsidRPr="006C4BDB" w:rsidRDefault="004A2104" w:rsidP="00F97B50">
            <w:pPr>
              <w:rPr>
                <w:u w:val="single"/>
              </w:rPr>
            </w:pPr>
          </w:p>
        </w:tc>
        <w:tc>
          <w:tcPr>
            <w:tcW w:w="2070" w:type="dxa"/>
          </w:tcPr>
          <w:p w14:paraId="3AB965F1" w14:textId="77777777" w:rsidR="004A2104" w:rsidRPr="006C4BDB" w:rsidRDefault="004A2104" w:rsidP="00F97B50">
            <w:pPr>
              <w:rPr>
                <w:u w:val="single"/>
              </w:rPr>
            </w:pPr>
          </w:p>
        </w:tc>
        <w:tc>
          <w:tcPr>
            <w:tcW w:w="1548" w:type="dxa"/>
          </w:tcPr>
          <w:p w14:paraId="758893E5" w14:textId="77777777" w:rsidR="004A2104" w:rsidRPr="006C4BDB" w:rsidRDefault="004A2104" w:rsidP="00F97B50">
            <w:pPr>
              <w:rPr>
                <w:u w:val="single"/>
              </w:rPr>
            </w:pPr>
          </w:p>
        </w:tc>
      </w:tr>
      <w:tr w:rsidR="004A2104" w:rsidRPr="006C4BDB" w14:paraId="4553FD0D" w14:textId="77777777" w:rsidTr="00F97B50">
        <w:tc>
          <w:tcPr>
            <w:tcW w:w="2520" w:type="dxa"/>
          </w:tcPr>
          <w:p w14:paraId="48D30682" w14:textId="77777777" w:rsidR="004A2104" w:rsidRPr="006C4BDB" w:rsidRDefault="004A2104" w:rsidP="00F97B50">
            <w:pPr>
              <w:rPr>
                <w:u w:val="single"/>
              </w:rPr>
            </w:pPr>
          </w:p>
        </w:tc>
        <w:tc>
          <w:tcPr>
            <w:tcW w:w="2520" w:type="dxa"/>
          </w:tcPr>
          <w:p w14:paraId="62AD80E4" w14:textId="77777777" w:rsidR="004A2104" w:rsidRPr="006C4BDB" w:rsidRDefault="004A2104" w:rsidP="00F97B50">
            <w:pPr>
              <w:rPr>
                <w:u w:val="single"/>
              </w:rPr>
            </w:pPr>
          </w:p>
        </w:tc>
        <w:tc>
          <w:tcPr>
            <w:tcW w:w="2070" w:type="dxa"/>
          </w:tcPr>
          <w:p w14:paraId="35369899" w14:textId="77777777" w:rsidR="004A2104" w:rsidRPr="006C4BDB" w:rsidRDefault="004A2104" w:rsidP="00F97B50">
            <w:pPr>
              <w:rPr>
                <w:u w:val="single"/>
              </w:rPr>
            </w:pPr>
          </w:p>
        </w:tc>
        <w:tc>
          <w:tcPr>
            <w:tcW w:w="1548" w:type="dxa"/>
          </w:tcPr>
          <w:p w14:paraId="0A890365" w14:textId="77777777" w:rsidR="004A2104" w:rsidRPr="006C4BDB" w:rsidRDefault="004A2104" w:rsidP="00F97B50">
            <w:pPr>
              <w:rPr>
                <w:u w:val="single"/>
              </w:rPr>
            </w:pPr>
          </w:p>
        </w:tc>
      </w:tr>
    </w:tbl>
    <w:p w14:paraId="421FC0E0" w14:textId="77777777" w:rsidR="004A2104" w:rsidRPr="006C4BDB" w:rsidRDefault="004A2104" w:rsidP="004A2104"/>
    <w:p w14:paraId="57373374" w14:textId="77777777" w:rsidR="004A2104" w:rsidRPr="006C4BDB" w:rsidRDefault="004A2104" w:rsidP="004A2104">
      <w:pPr>
        <w:rPr>
          <w:lang w:val="ru-RU"/>
        </w:rPr>
      </w:pPr>
      <w:r w:rsidRPr="006C4BDB">
        <w:rPr>
          <w:lang w:val="ru-RU"/>
        </w:rPr>
        <w:tab/>
        <w:t>(Если оплата не производилась или не должна производиться, указать «Нет»)</w:t>
      </w:r>
    </w:p>
    <w:p w14:paraId="7BBDE06C" w14:textId="77777777" w:rsidR="004A2104" w:rsidRPr="006C4BDB" w:rsidRDefault="004A2104" w:rsidP="004A2104">
      <w:pPr>
        <w:rPr>
          <w:lang w:val="ru-RU"/>
        </w:rPr>
      </w:pPr>
    </w:p>
    <w:p w14:paraId="3E579608" w14:textId="6D079E23" w:rsidR="004A2104" w:rsidRPr="006C4BDB" w:rsidRDefault="004A2104" w:rsidP="00360FD9">
      <w:pPr>
        <w:pStyle w:val="ListParagraph"/>
        <w:numPr>
          <w:ilvl w:val="0"/>
          <w:numId w:val="93"/>
        </w:numPr>
        <w:spacing w:after="200"/>
        <w:ind w:left="432" w:hanging="432"/>
        <w:contextualSpacing w:val="0"/>
        <w:rPr>
          <w:lang w:val="ru-RU"/>
        </w:rPr>
      </w:pPr>
      <w:r>
        <w:rPr>
          <w:lang w:val="ru-RU"/>
        </w:rPr>
        <w:t>мы понимаем, что настоящая К</w:t>
      </w:r>
      <w:r w:rsidRPr="006C4BDB">
        <w:rPr>
          <w:lang w:val="ru-RU"/>
        </w:rPr>
        <w:t xml:space="preserve">онкурсная заявка вместе с Вашим письменным подтверждением </w:t>
      </w:r>
      <w:r>
        <w:rPr>
          <w:lang w:val="ru-RU"/>
        </w:rPr>
        <w:t xml:space="preserve">ее принятия, включенным в Ваше Уведомление </w:t>
      </w:r>
      <w:r w:rsidRPr="006C4BDB">
        <w:rPr>
          <w:lang w:val="ru-RU"/>
        </w:rPr>
        <w:t xml:space="preserve">о присуждении нам </w:t>
      </w:r>
      <w:r w:rsidR="00B83196">
        <w:rPr>
          <w:lang w:val="ru-RU"/>
        </w:rPr>
        <w:t>контракта</w:t>
      </w:r>
      <w:r w:rsidRPr="006C4BDB">
        <w:rPr>
          <w:lang w:val="ru-RU"/>
        </w:rPr>
        <w:t>, будет свидетельством возникших между нами</w:t>
      </w:r>
      <w:r>
        <w:rPr>
          <w:lang w:val="ru-RU"/>
        </w:rPr>
        <w:t xml:space="preserve"> и имеющих обязательную силу</w:t>
      </w:r>
      <w:r w:rsidRPr="006C4BDB">
        <w:rPr>
          <w:lang w:val="ru-RU"/>
        </w:rPr>
        <w:t xml:space="preserve"> </w:t>
      </w:r>
      <w:r w:rsidR="00B83196">
        <w:rPr>
          <w:lang w:val="ru-RU"/>
        </w:rPr>
        <w:t>контрактных</w:t>
      </w:r>
      <w:r w:rsidR="00B83196" w:rsidRPr="006C4BDB">
        <w:rPr>
          <w:lang w:val="ru-RU"/>
        </w:rPr>
        <w:t xml:space="preserve"> </w:t>
      </w:r>
      <w:r w:rsidRPr="006C4BDB">
        <w:rPr>
          <w:lang w:val="ru-RU"/>
        </w:rPr>
        <w:t xml:space="preserve">отношений, действующих до заключения официального </w:t>
      </w:r>
      <w:r w:rsidR="00B83196">
        <w:rPr>
          <w:lang w:val="ru-RU"/>
        </w:rPr>
        <w:t>контракта</w:t>
      </w:r>
      <w:r w:rsidRPr="006C4BDB">
        <w:rPr>
          <w:lang w:val="ru-RU"/>
        </w:rPr>
        <w:t xml:space="preserve">; </w:t>
      </w:r>
    </w:p>
    <w:p w14:paraId="4123820E" w14:textId="77777777" w:rsidR="004A2104" w:rsidRPr="006C4BDB" w:rsidRDefault="004A2104" w:rsidP="00360FD9">
      <w:pPr>
        <w:pStyle w:val="ListParagraph"/>
        <w:numPr>
          <w:ilvl w:val="0"/>
          <w:numId w:val="93"/>
        </w:numPr>
        <w:spacing w:after="200"/>
        <w:ind w:left="432" w:hanging="432"/>
        <w:contextualSpacing w:val="0"/>
        <w:rPr>
          <w:lang w:val="ru-RU"/>
        </w:rPr>
      </w:pPr>
      <w:r w:rsidRPr="006C4BDB">
        <w:rPr>
          <w:lang w:val="ru-RU"/>
        </w:rPr>
        <w:t>мы понимаем, что Вы не обязаны принять конкурсную заявку с наименьшей оценочной стоимостью или любую иную заявку, которая может быть получена Вами;</w:t>
      </w:r>
    </w:p>
    <w:p w14:paraId="0A412210" w14:textId="77777777" w:rsidR="004A2104" w:rsidRPr="001F33B7" w:rsidRDefault="004A2104" w:rsidP="00360FD9">
      <w:pPr>
        <w:pStyle w:val="ListParagraph"/>
        <w:numPr>
          <w:ilvl w:val="0"/>
          <w:numId w:val="93"/>
        </w:numPr>
        <w:spacing w:after="200"/>
        <w:ind w:left="432" w:hanging="432"/>
        <w:contextualSpacing w:val="0"/>
        <w:rPr>
          <w:lang w:val="ru-RU"/>
        </w:rPr>
      </w:pPr>
      <w:r w:rsidRPr="006C4BDB">
        <w:rPr>
          <w:lang w:val="ru-RU"/>
        </w:rPr>
        <w:t>настоящим подтверждаем, что нами приняты меры для обеспечения того, чтобы ни одно из действующих от нашего имени или по нашему поручению лиц не участвовало в совершении каких-либо мошеннических и коррупционных действий.</w:t>
      </w:r>
    </w:p>
    <w:p w14:paraId="7FC48485" w14:textId="77777777" w:rsidR="004A2104" w:rsidRPr="006C4BDB" w:rsidRDefault="004A2104" w:rsidP="004A2104">
      <w:pPr>
        <w:rPr>
          <w:lang w:val="ru-RU"/>
        </w:rPr>
      </w:pPr>
      <w:r>
        <w:rPr>
          <w:lang w:val="ru-RU"/>
        </w:rPr>
        <w:t>Имя У</w:t>
      </w:r>
      <w:r w:rsidRPr="006C4BDB">
        <w:rPr>
          <w:lang w:val="ru-RU"/>
        </w:rPr>
        <w:t>частника торгов</w:t>
      </w:r>
      <w:r w:rsidRPr="006C4BDB">
        <w:rPr>
          <w:b/>
          <w:bCs/>
          <w:iCs/>
          <w:lang w:val="ru-RU"/>
        </w:rPr>
        <w:t xml:space="preserve">* </w:t>
      </w:r>
      <w:r w:rsidRPr="006C4BDB">
        <w:rPr>
          <w:b/>
          <w:u w:val="single"/>
          <w:lang w:val="ru-RU"/>
        </w:rPr>
        <w:t>[</w:t>
      </w:r>
      <w:r w:rsidRPr="006C4BDB">
        <w:rPr>
          <w:b/>
          <w:i/>
          <w:u w:val="single"/>
          <w:lang w:val="ru-RU"/>
        </w:rPr>
        <w:t>указать</w:t>
      </w:r>
      <w:r>
        <w:rPr>
          <w:b/>
          <w:i/>
          <w:u w:val="single"/>
          <w:lang w:val="ru-RU"/>
        </w:rPr>
        <w:t xml:space="preserve"> полное имя лица, подписавшего К</w:t>
      </w:r>
      <w:r w:rsidRPr="006C4BDB">
        <w:rPr>
          <w:b/>
          <w:i/>
          <w:u w:val="single"/>
          <w:lang w:val="ru-RU"/>
        </w:rPr>
        <w:t>онкурсную заявку</w:t>
      </w:r>
      <w:r w:rsidRPr="006C4BDB">
        <w:rPr>
          <w:b/>
          <w:u w:val="single"/>
          <w:lang w:val="ru-RU"/>
        </w:rPr>
        <w:t>]</w:t>
      </w:r>
    </w:p>
    <w:p w14:paraId="311CD1D0" w14:textId="77777777" w:rsidR="004A2104" w:rsidRPr="006C4BDB" w:rsidRDefault="004A2104" w:rsidP="004A2104">
      <w:pPr>
        <w:rPr>
          <w:lang w:val="ru-RU"/>
        </w:rPr>
      </w:pPr>
    </w:p>
    <w:p w14:paraId="39A9D6D4" w14:textId="77777777" w:rsidR="004A2104" w:rsidRPr="006C4BDB" w:rsidRDefault="004A2104" w:rsidP="004A2104">
      <w:pPr>
        <w:rPr>
          <w:u w:val="single"/>
          <w:lang w:val="ru-RU"/>
        </w:rPr>
      </w:pPr>
      <w:r w:rsidRPr="006C4BDB">
        <w:rPr>
          <w:lang w:val="ru-RU"/>
        </w:rPr>
        <w:t>Имя лица, должным образом уполномоченного на подписание</w:t>
      </w:r>
      <w:r>
        <w:rPr>
          <w:lang w:val="ru-RU"/>
        </w:rPr>
        <w:t xml:space="preserve"> К</w:t>
      </w:r>
      <w:r w:rsidRPr="006C4BDB">
        <w:rPr>
          <w:lang w:val="ru-RU"/>
        </w:rPr>
        <w:t>онкурсной заявки</w:t>
      </w:r>
      <w:r>
        <w:rPr>
          <w:lang w:val="ru-RU"/>
        </w:rPr>
        <w:t xml:space="preserve"> от имени У</w:t>
      </w:r>
      <w:r w:rsidRPr="006C4BDB">
        <w:rPr>
          <w:lang w:val="ru-RU"/>
        </w:rPr>
        <w:t xml:space="preserve">частника торгов </w:t>
      </w:r>
      <w:r w:rsidRPr="006C4BDB">
        <w:rPr>
          <w:b/>
          <w:bCs/>
          <w:iCs/>
          <w:lang w:val="ru-RU"/>
        </w:rPr>
        <w:t xml:space="preserve">** </w:t>
      </w:r>
      <w:r w:rsidRPr="006C4BDB">
        <w:rPr>
          <w:b/>
          <w:bCs/>
          <w:iCs/>
          <w:u w:val="single"/>
          <w:lang w:val="ru-RU"/>
        </w:rPr>
        <w:t>[</w:t>
      </w:r>
      <w:r w:rsidRPr="006C4BDB">
        <w:rPr>
          <w:b/>
          <w:i/>
          <w:u w:val="single"/>
          <w:lang w:val="ru-RU"/>
        </w:rPr>
        <w:t>указать полное имя л</w:t>
      </w:r>
      <w:r>
        <w:rPr>
          <w:b/>
          <w:i/>
          <w:u w:val="single"/>
          <w:lang w:val="ru-RU"/>
        </w:rPr>
        <w:t>ица, уполномоченного подписать К</w:t>
      </w:r>
      <w:r w:rsidRPr="006C4BDB">
        <w:rPr>
          <w:b/>
          <w:i/>
          <w:u w:val="single"/>
          <w:lang w:val="ru-RU"/>
        </w:rPr>
        <w:t>онкурсную заявку</w:t>
      </w:r>
      <w:r w:rsidRPr="006C4BDB">
        <w:rPr>
          <w:b/>
          <w:bCs/>
          <w:iCs/>
          <w:u w:val="single"/>
          <w:lang w:val="ru-RU"/>
        </w:rPr>
        <w:t>]</w:t>
      </w:r>
    </w:p>
    <w:p w14:paraId="43A35AAF" w14:textId="77777777" w:rsidR="004A2104" w:rsidRPr="006C4BDB" w:rsidRDefault="004A2104" w:rsidP="004A2104">
      <w:pPr>
        <w:rPr>
          <w:lang w:val="ru-RU"/>
        </w:rPr>
      </w:pPr>
    </w:p>
    <w:p w14:paraId="6CDAB2FA" w14:textId="77777777" w:rsidR="004A2104" w:rsidRPr="006C4BDB" w:rsidRDefault="004A2104" w:rsidP="004A2104">
      <w:pPr>
        <w:rPr>
          <w:lang w:val="ru-RU"/>
        </w:rPr>
      </w:pPr>
      <w:r w:rsidRPr="006C4BDB">
        <w:rPr>
          <w:lang w:val="ru-RU"/>
        </w:rPr>
        <w:t>Должность лиц</w:t>
      </w:r>
      <w:r>
        <w:rPr>
          <w:lang w:val="ru-RU"/>
        </w:rPr>
        <w:t>а, подписавшего К</w:t>
      </w:r>
      <w:r w:rsidRPr="006C4BDB">
        <w:rPr>
          <w:lang w:val="ru-RU"/>
        </w:rPr>
        <w:t xml:space="preserve">онкурсную заявку </w:t>
      </w:r>
      <w:r w:rsidRPr="006C4BDB">
        <w:rPr>
          <w:b/>
          <w:u w:val="single"/>
          <w:lang w:val="ru-RU"/>
        </w:rPr>
        <w:t>[</w:t>
      </w:r>
      <w:r w:rsidRPr="006C4BDB">
        <w:rPr>
          <w:b/>
          <w:i/>
          <w:u w:val="single"/>
          <w:lang w:val="ru-RU"/>
        </w:rPr>
        <w:t xml:space="preserve">указать должность </w:t>
      </w:r>
      <w:r>
        <w:rPr>
          <w:b/>
          <w:i/>
          <w:u w:val="single"/>
          <w:lang w:val="ru-RU"/>
        </w:rPr>
        <w:t>лица, подписавшего Конкурсную з</w:t>
      </w:r>
      <w:r w:rsidRPr="006C4BDB">
        <w:rPr>
          <w:b/>
          <w:i/>
          <w:u w:val="single"/>
          <w:lang w:val="ru-RU"/>
        </w:rPr>
        <w:t>аявку</w:t>
      </w:r>
      <w:r w:rsidRPr="006C4BDB">
        <w:rPr>
          <w:b/>
          <w:u w:val="single"/>
          <w:lang w:val="ru-RU"/>
        </w:rPr>
        <w:t>]</w:t>
      </w:r>
    </w:p>
    <w:p w14:paraId="1D1124FF" w14:textId="77777777" w:rsidR="004A2104" w:rsidRPr="006C4BDB" w:rsidRDefault="004A2104" w:rsidP="004A2104">
      <w:pPr>
        <w:rPr>
          <w:lang w:val="ru-RU"/>
        </w:rPr>
      </w:pPr>
    </w:p>
    <w:p w14:paraId="35C50E00" w14:textId="77777777" w:rsidR="004A2104" w:rsidRPr="006C4BDB" w:rsidRDefault="004A2104" w:rsidP="004A2104">
      <w:pPr>
        <w:rPr>
          <w:u w:val="single"/>
          <w:lang w:val="ru-RU"/>
        </w:rPr>
      </w:pPr>
      <w:r w:rsidRPr="006C4BDB">
        <w:rPr>
          <w:lang w:val="ru-RU"/>
        </w:rPr>
        <w:t xml:space="preserve">Подпись вышеуказанного лица </w:t>
      </w:r>
      <w:r w:rsidRPr="006C4BDB">
        <w:rPr>
          <w:b/>
          <w:u w:val="single"/>
          <w:lang w:val="ru-RU"/>
        </w:rPr>
        <w:t>[</w:t>
      </w:r>
      <w:r w:rsidRPr="006C4BDB">
        <w:rPr>
          <w:b/>
          <w:i/>
          <w:u w:val="single"/>
          <w:lang w:val="ru-RU"/>
        </w:rPr>
        <w:t>вставить подпись лица, имя и должность которого указаны выше</w:t>
      </w:r>
      <w:r w:rsidRPr="006C4BDB">
        <w:rPr>
          <w:b/>
          <w:u w:val="single"/>
          <w:lang w:val="ru-RU"/>
        </w:rPr>
        <w:t>]</w:t>
      </w:r>
    </w:p>
    <w:p w14:paraId="63B6D4CA" w14:textId="77777777" w:rsidR="004A2104" w:rsidRPr="006C4BDB" w:rsidRDefault="004A2104" w:rsidP="004A2104">
      <w:pPr>
        <w:rPr>
          <w:lang w:val="ru-RU"/>
        </w:rPr>
      </w:pPr>
    </w:p>
    <w:p w14:paraId="780E2B76" w14:textId="77777777" w:rsidR="004A2104" w:rsidRPr="006C4BDB" w:rsidRDefault="004A2104" w:rsidP="004A2104">
      <w:pPr>
        <w:rPr>
          <w:b/>
          <w:u w:val="single"/>
          <w:lang w:val="ru-RU"/>
        </w:rPr>
      </w:pPr>
      <w:r w:rsidRPr="006C4BDB">
        <w:rPr>
          <w:lang w:val="ru-RU"/>
        </w:rPr>
        <w:t xml:space="preserve">Дата: </w:t>
      </w:r>
      <w:r w:rsidRPr="006C4BDB">
        <w:rPr>
          <w:b/>
          <w:u w:val="single"/>
          <w:lang w:val="ru-RU"/>
        </w:rPr>
        <w:t>[</w:t>
      </w:r>
      <w:r w:rsidRPr="006C4BDB">
        <w:rPr>
          <w:b/>
          <w:i/>
          <w:u w:val="single"/>
          <w:lang w:val="ru-RU"/>
        </w:rPr>
        <w:t>указать день, месяц и год подписания заявки</w:t>
      </w:r>
      <w:r w:rsidRPr="006C4BDB">
        <w:rPr>
          <w:b/>
          <w:u w:val="single"/>
          <w:lang w:val="ru-RU"/>
        </w:rPr>
        <w:t>]</w:t>
      </w:r>
    </w:p>
    <w:p w14:paraId="52A64527" w14:textId="77777777" w:rsidR="004A2104" w:rsidRPr="006C4BDB" w:rsidRDefault="004A2104" w:rsidP="004A2104">
      <w:pPr>
        <w:rPr>
          <w:u w:val="single"/>
          <w:lang w:val="ru-RU"/>
        </w:rPr>
      </w:pPr>
      <w:r w:rsidRPr="006C4BDB">
        <w:rPr>
          <w:b/>
          <w:u w:val="single"/>
          <w:lang w:val="ru-RU"/>
        </w:rPr>
        <w:t xml:space="preserve"> </w:t>
      </w:r>
    </w:p>
    <w:p w14:paraId="4FB7C99A" w14:textId="77777777" w:rsidR="004A2104" w:rsidRDefault="004A2104" w:rsidP="004A2104">
      <w:pPr>
        <w:rPr>
          <w:lang w:val="ru-RU"/>
        </w:rPr>
      </w:pPr>
      <w:r w:rsidRPr="006C4BDB">
        <w:rPr>
          <w:b/>
          <w:bCs/>
          <w:iCs/>
          <w:lang w:val="ru-RU"/>
        </w:rPr>
        <w:t>*</w:t>
      </w:r>
      <w:r w:rsidRPr="006C4BDB">
        <w:rPr>
          <w:lang w:val="ru-RU"/>
        </w:rPr>
        <w:t xml:space="preserve"> </w:t>
      </w:r>
      <w:r>
        <w:rPr>
          <w:lang w:val="ru-RU"/>
        </w:rPr>
        <w:t>В случае, если К</w:t>
      </w:r>
      <w:r w:rsidRPr="006C4BDB">
        <w:rPr>
          <w:lang w:val="ru-RU"/>
        </w:rPr>
        <w:t xml:space="preserve">онкурсная заявка подается совместным предприятием, указать наименование СП </w:t>
      </w:r>
      <w:r>
        <w:rPr>
          <w:lang w:val="ru-RU"/>
        </w:rPr>
        <w:t>в качестве У</w:t>
      </w:r>
      <w:r w:rsidRPr="006C4BDB">
        <w:rPr>
          <w:lang w:val="ru-RU"/>
        </w:rPr>
        <w:t>частника торгов.</w:t>
      </w:r>
    </w:p>
    <w:p w14:paraId="58BDEA04" w14:textId="584AA7FD" w:rsidR="004A2104" w:rsidRPr="006C4BDB" w:rsidRDefault="004A2104" w:rsidP="004A2104">
      <w:pPr>
        <w:rPr>
          <w:lang w:val="ru-RU"/>
        </w:rPr>
      </w:pPr>
      <w:r w:rsidRPr="006C4BDB">
        <w:rPr>
          <w:lang w:val="ru-RU"/>
        </w:rPr>
        <w:t xml:space="preserve">** Лицо, подписывающее заявку, должно иметь выданную участником торгов доверенность, прилагаемую к </w:t>
      </w:r>
      <w:r w:rsidR="001366AD">
        <w:rPr>
          <w:lang w:val="ru-RU"/>
        </w:rPr>
        <w:t>Тендерной документации</w:t>
      </w:r>
      <w:r w:rsidRPr="006C4BDB">
        <w:rPr>
          <w:lang w:val="ru-RU"/>
        </w:rPr>
        <w:t>.</w:t>
      </w:r>
    </w:p>
    <w:p w14:paraId="582D3287" w14:textId="77777777" w:rsidR="000C0C66" w:rsidRDefault="000C0C66">
      <w:pPr>
        <w:rPr>
          <w:b/>
          <w:sz w:val="28"/>
          <w:lang w:val="ru-RU"/>
        </w:rPr>
      </w:pPr>
      <w:bookmarkStart w:id="364" w:name="_Toc531277651"/>
      <w:bookmarkStart w:id="365" w:name="_Toc151842107"/>
      <w:bookmarkStart w:id="366" w:name="_Toc151848747"/>
      <w:bookmarkStart w:id="367" w:name="_Toc153144073"/>
      <w:r w:rsidRPr="00C670ED">
        <w:rPr>
          <w:lang w:val="ru-RU"/>
        </w:rPr>
        <w:br w:type="page"/>
      </w:r>
    </w:p>
    <w:p w14:paraId="08C789D4" w14:textId="669E0B87" w:rsidR="004A2104" w:rsidRPr="006C4BDB" w:rsidRDefault="004A2104" w:rsidP="004A2104">
      <w:pPr>
        <w:pStyle w:val="a3"/>
      </w:pPr>
      <w:r>
        <w:lastRenderedPageBreak/>
        <w:t>Форма информации об У</w:t>
      </w:r>
      <w:r w:rsidRPr="006C4BDB">
        <w:t>частнике торгов</w:t>
      </w:r>
      <w:bookmarkEnd w:id="364"/>
      <w:bookmarkEnd w:id="365"/>
      <w:bookmarkEnd w:id="366"/>
      <w:bookmarkEnd w:id="367"/>
    </w:p>
    <w:p w14:paraId="69FF2C7B" w14:textId="77777777" w:rsidR="004A2104" w:rsidRPr="006C4BDB" w:rsidRDefault="004A2104" w:rsidP="004A2104">
      <w:pPr>
        <w:pStyle w:val="BankNormal"/>
        <w:jc w:val="both"/>
        <w:rPr>
          <w:i/>
          <w:iCs/>
          <w:lang w:val="ru-RU"/>
        </w:rPr>
      </w:pPr>
      <w:r w:rsidRPr="006C4BDB">
        <w:rPr>
          <w:i/>
          <w:iCs/>
          <w:lang w:val="ru-RU"/>
        </w:rPr>
        <w:t>[Д</w:t>
      </w:r>
      <w:r>
        <w:rPr>
          <w:i/>
          <w:iCs/>
          <w:lang w:val="ru-RU"/>
        </w:rPr>
        <w:t>анная Ф</w:t>
      </w:r>
      <w:r w:rsidRPr="006C4BDB">
        <w:rPr>
          <w:i/>
          <w:iCs/>
          <w:lang w:val="ru-RU"/>
        </w:rPr>
        <w:t>орма заполняет</w:t>
      </w:r>
      <w:r>
        <w:rPr>
          <w:i/>
          <w:iCs/>
          <w:lang w:val="ru-RU"/>
        </w:rPr>
        <w:t>ся У</w:t>
      </w:r>
      <w:r w:rsidRPr="006C4BDB">
        <w:rPr>
          <w:i/>
          <w:iCs/>
          <w:lang w:val="ru-RU"/>
        </w:rPr>
        <w:t>частником торгов в соответствии с приведенными ниже инструкциями без каких-либо изменений в ее формате или каких-либо замен.]</w:t>
      </w:r>
    </w:p>
    <w:p w14:paraId="7D5A59CD" w14:textId="77777777" w:rsidR="004A2104" w:rsidRPr="006C4BDB" w:rsidRDefault="004A2104" w:rsidP="004A2104">
      <w:pPr>
        <w:ind w:left="720" w:hanging="720"/>
        <w:jc w:val="right"/>
        <w:rPr>
          <w:lang w:val="ru-RU"/>
        </w:rPr>
      </w:pPr>
      <w:r w:rsidRPr="006C4BDB">
        <w:rPr>
          <w:lang w:val="ru-RU"/>
        </w:rPr>
        <w:t xml:space="preserve">Дата: </w:t>
      </w:r>
      <w:r w:rsidRPr="006C4BDB">
        <w:rPr>
          <w:i/>
          <w:lang w:val="ru-RU"/>
        </w:rPr>
        <w:t>[указать день, месяц, год) подачи заявки</w:t>
      </w:r>
      <w:r w:rsidRPr="006C4BDB">
        <w:rPr>
          <w:lang w:val="ru-RU"/>
        </w:rPr>
        <w:t xml:space="preserve">] </w:t>
      </w:r>
    </w:p>
    <w:p w14:paraId="0E33F5A0" w14:textId="77777777" w:rsidR="004A2104" w:rsidRPr="006C4BDB" w:rsidRDefault="004A2104" w:rsidP="004A2104">
      <w:pPr>
        <w:tabs>
          <w:tab w:val="right" w:pos="9360"/>
        </w:tabs>
        <w:ind w:left="720" w:hanging="720"/>
        <w:jc w:val="right"/>
        <w:rPr>
          <w:i/>
          <w:lang w:val="ru-RU"/>
        </w:rPr>
      </w:pPr>
      <w:r w:rsidRPr="006C4BDB">
        <w:rPr>
          <w:lang w:val="ru-RU"/>
        </w:rPr>
        <w:t>№МКТ</w:t>
      </w:r>
      <w:r w:rsidRPr="006C4BDB">
        <w:rPr>
          <w:spacing w:val="-2"/>
          <w:lang w:val="ru-RU"/>
        </w:rPr>
        <w:t xml:space="preserve"> или МКТ/СУ </w:t>
      </w:r>
      <w:r w:rsidRPr="006C4BDB">
        <w:rPr>
          <w:i/>
          <w:lang w:val="ru-RU"/>
        </w:rPr>
        <w:t>[указать номер торгов]</w:t>
      </w:r>
    </w:p>
    <w:p w14:paraId="7A62C12E" w14:textId="77777777" w:rsidR="004A2104" w:rsidRPr="006C4BDB" w:rsidRDefault="004A2104" w:rsidP="004A2104">
      <w:pPr>
        <w:tabs>
          <w:tab w:val="right" w:pos="9360"/>
        </w:tabs>
        <w:ind w:left="720" w:hanging="720"/>
        <w:jc w:val="right"/>
        <w:rPr>
          <w:lang w:val="ru-RU"/>
        </w:rPr>
      </w:pPr>
      <w:r w:rsidRPr="006C4BDB">
        <w:rPr>
          <w:iCs/>
          <w:lang w:val="ru-RU"/>
        </w:rPr>
        <w:t>№ альтернативной заявки:</w:t>
      </w:r>
      <w:r w:rsidRPr="006C4BDB">
        <w:rPr>
          <w:i/>
          <w:iCs/>
          <w:lang w:val="ru-RU"/>
        </w:rPr>
        <w:t xml:space="preserve"> [указать идентификационный номер альтернативной заявки при наличии таковой</w:t>
      </w:r>
      <w:r w:rsidRPr="006C4BDB">
        <w:rPr>
          <w:i/>
          <w:lang w:val="ru-RU"/>
        </w:rPr>
        <w:t>]</w:t>
      </w:r>
      <w:r w:rsidRPr="006C4BDB">
        <w:rPr>
          <w:i/>
          <w:iCs/>
          <w:highlight w:val="cyan"/>
          <w:lang w:val="ru-RU"/>
        </w:rPr>
        <w:t xml:space="preserve"> </w:t>
      </w:r>
    </w:p>
    <w:p w14:paraId="3999FB8C" w14:textId="77777777" w:rsidR="004A2104" w:rsidRPr="006C4BDB" w:rsidRDefault="004A2104" w:rsidP="004A2104">
      <w:pPr>
        <w:ind w:left="720" w:hanging="720"/>
        <w:jc w:val="right"/>
        <w:rPr>
          <w:lang w:val="ru-RU"/>
        </w:rPr>
      </w:pPr>
    </w:p>
    <w:p w14:paraId="6353EAD2" w14:textId="77777777" w:rsidR="004A2104" w:rsidRPr="006C4BDB" w:rsidRDefault="004A2104" w:rsidP="004A2104">
      <w:pPr>
        <w:ind w:left="720" w:hanging="720"/>
        <w:jc w:val="right"/>
      </w:pPr>
      <w:r w:rsidRPr="006C4BDB">
        <w:rPr>
          <w:lang w:val="ru-RU"/>
        </w:rPr>
        <w:t>Стр.</w:t>
      </w:r>
      <w:r w:rsidRPr="006C4BDB">
        <w:t xml:space="preserve"> ________ </w:t>
      </w:r>
      <w:r w:rsidRPr="006C4BDB">
        <w:rPr>
          <w:lang w:val="ru-RU"/>
        </w:rPr>
        <w:t>из</w:t>
      </w:r>
      <w:r w:rsidRPr="006C4BDB">
        <w:t xml:space="preserve"> ______ </w:t>
      </w:r>
    </w:p>
    <w:p w14:paraId="256466A3" w14:textId="77777777" w:rsidR="004A2104" w:rsidRPr="006C4BDB" w:rsidRDefault="004A2104" w:rsidP="004A2104">
      <w:pPr>
        <w:ind w:right="72"/>
        <w:jc w:val="right"/>
      </w:pPr>
    </w:p>
    <w:p w14:paraId="17C247B8" w14:textId="77777777" w:rsidR="004A2104" w:rsidRPr="006C4BDB" w:rsidRDefault="004A2104" w:rsidP="004A210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A2104" w:rsidRPr="00C670ED" w14:paraId="04B10A55" w14:textId="77777777" w:rsidTr="00F97B50">
        <w:trPr>
          <w:cantSplit/>
          <w:trHeight w:val="440"/>
        </w:trPr>
        <w:tc>
          <w:tcPr>
            <w:tcW w:w="9180" w:type="dxa"/>
            <w:tcBorders>
              <w:bottom w:val="nil"/>
            </w:tcBorders>
          </w:tcPr>
          <w:p w14:paraId="134622C8" w14:textId="77777777" w:rsidR="004A2104" w:rsidRPr="006C4BDB" w:rsidRDefault="004A2104" w:rsidP="00F97B50">
            <w:pPr>
              <w:suppressAutoHyphens/>
              <w:spacing w:after="200"/>
              <w:ind w:left="360" w:hanging="360"/>
              <w:rPr>
                <w:lang w:val="ru-RU"/>
              </w:rPr>
            </w:pPr>
            <w:r w:rsidRPr="006C4BDB">
              <w:rPr>
                <w:spacing w:val="-2"/>
                <w:lang w:val="ru-RU"/>
              </w:rPr>
              <w:t xml:space="preserve">1.  </w:t>
            </w:r>
            <w:r>
              <w:rPr>
                <w:spacing w:val="-2"/>
                <w:lang w:val="ru-RU"/>
              </w:rPr>
              <w:t>Наименование У</w:t>
            </w:r>
            <w:r w:rsidRPr="006C4BDB">
              <w:rPr>
                <w:spacing w:val="-2"/>
                <w:lang w:val="ru-RU"/>
              </w:rPr>
              <w:t xml:space="preserve">частника </w:t>
            </w:r>
            <w:r w:rsidRPr="006C4BDB">
              <w:rPr>
                <w:bCs/>
                <w:i/>
                <w:iCs/>
                <w:lang w:val="ru-RU"/>
              </w:rPr>
              <w:t xml:space="preserve">[указать юридическое наименование </w:t>
            </w:r>
            <w:r>
              <w:rPr>
                <w:bCs/>
                <w:i/>
                <w:iCs/>
                <w:lang w:val="ru-RU"/>
              </w:rPr>
              <w:t>У</w:t>
            </w:r>
            <w:r w:rsidRPr="006C4BDB">
              <w:rPr>
                <w:bCs/>
                <w:i/>
                <w:iCs/>
                <w:lang w:val="ru-RU"/>
              </w:rPr>
              <w:t>частника торгов]</w:t>
            </w:r>
          </w:p>
        </w:tc>
      </w:tr>
      <w:tr w:rsidR="004A2104" w:rsidRPr="00C670ED" w14:paraId="131EA173" w14:textId="77777777" w:rsidTr="00F97B50">
        <w:trPr>
          <w:cantSplit/>
        </w:trPr>
        <w:tc>
          <w:tcPr>
            <w:tcW w:w="9180" w:type="dxa"/>
          </w:tcPr>
          <w:p w14:paraId="16E610C9" w14:textId="77777777" w:rsidR="004A2104" w:rsidRPr="006C4BDB" w:rsidRDefault="004A2104" w:rsidP="00F97B50">
            <w:pPr>
              <w:suppressAutoHyphens/>
              <w:spacing w:after="200"/>
              <w:ind w:left="360" w:hanging="360"/>
              <w:rPr>
                <w:spacing w:val="-2"/>
                <w:lang w:val="ru-RU"/>
              </w:rPr>
            </w:pPr>
            <w:r w:rsidRPr="006C4BDB">
              <w:rPr>
                <w:spacing w:val="-2"/>
                <w:lang w:val="ru-RU"/>
              </w:rPr>
              <w:t xml:space="preserve">2.  Для СП, </w:t>
            </w:r>
            <w:r w:rsidRPr="006C4BDB">
              <w:rPr>
                <w:lang w:val="ru-RU"/>
              </w:rPr>
              <w:t>юридическое наименование каждого партнера</w:t>
            </w:r>
            <w:r w:rsidRPr="006C4BDB">
              <w:rPr>
                <w:spacing w:val="-2"/>
                <w:lang w:val="ru-RU"/>
              </w:rPr>
              <w:t xml:space="preserve">: </w:t>
            </w:r>
            <w:r w:rsidRPr="006C4BDB">
              <w:rPr>
                <w:bCs/>
                <w:i/>
                <w:iCs/>
                <w:spacing w:val="-2"/>
                <w:lang w:val="ru-RU"/>
              </w:rPr>
              <w:t>[</w:t>
            </w:r>
            <w:r w:rsidRPr="006C4BDB">
              <w:rPr>
                <w:bCs/>
                <w:i/>
                <w:iCs/>
                <w:lang w:val="ru-RU"/>
              </w:rPr>
              <w:t xml:space="preserve">указать </w:t>
            </w:r>
            <w:r w:rsidRPr="006C4BDB">
              <w:rPr>
                <w:i/>
                <w:lang w:val="ru-RU"/>
              </w:rPr>
              <w:t xml:space="preserve">юридическое наименование </w:t>
            </w:r>
            <w:r w:rsidRPr="006C4BDB">
              <w:rPr>
                <w:bCs/>
                <w:i/>
                <w:iCs/>
                <w:lang w:val="ru-RU"/>
              </w:rPr>
              <w:t>каждого партнера</w:t>
            </w:r>
            <w:r w:rsidRPr="006C4BDB">
              <w:rPr>
                <w:bCs/>
                <w:i/>
                <w:iCs/>
                <w:spacing w:val="-2"/>
                <w:lang w:val="ru-RU"/>
              </w:rPr>
              <w:t>]</w:t>
            </w:r>
          </w:p>
        </w:tc>
      </w:tr>
      <w:tr w:rsidR="004A2104" w:rsidRPr="00C670ED" w14:paraId="26C11B1F" w14:textId="77777777" w:rsidTr="00F97B50">
        <w:trPr>
          <w:cantSplit/>
          <w:trHeight w:val="674"/>
        </w:trPr>
        <w:tc>
          <w:tcPr>
            <w:tcW w:w="9180" w:type="dxa"/>
          </w:tcPr>
          <w:p w14:paraId="1924759F" w14:textId="77777777" w:rsidR="004A2104" w:rsidRPr="006C4BDB" w:rsidRDefault="004A2104" w:rsidP="00F97B50">
            <w:pPr>
              <w:suppressAutoHyphens/>
              <w:spacing w:after="200"/>
              <w:rPr>
                <w:b/>
                <w:lang w:val="ru-RU"/>
              </w:rPr>
            </w:pPr>
            <w:r w:rsidRPr="006C4BDB">
              <w:rPr>
                <w:lang w:val="ru-RU"/>
              </w:rPr>
              <w:t>3.  Фактическая или пре</w:t>
            </w:r>
            <w:r>
              <w:rPr>
                <w:lang w:val="ru-RU"/>
              </w:rPr>
              <w:t>дполагаемая страна регистрации У</w:t>
            </w:r>
            <w:r w:rsidRPr="006C4BDB">
              <w:rPr>
                <w:lang w:val="ru-RU"/>
              </w:rPr>
              <w:t>частника торгов</w:t>
            </w:r>
            <w:r w:rsidRPr="006C4BDB">
              <w:rPr>
                <w:spacing w:val="-2"/>
                <w:lang w:val="ru-RU"/>
              </w:rPr>
              <w:t xml:space="preserve">: </w:t>
            </w:r>
            <w:r w:rsidRPr="006C4BDB">
              <w:rPr>
                <w:bCs/>
                <w:i/>
                <w:iCs/>
                <w:spacing w:val="-2"/>
                <w:lang w:val="ru-RU"/>
              </w:rPr>
              <w:t>[указать фактическую или предполагаемую страну регистрации]</w:t>
            </w:r>
          </w:p>
        </w:tc>
      </w:tr>
      <w:tr w:rsidR="004A2104" w:rsidRPr="00C670ED" w14:paraId="2A4C4A38" w14:textId="77777777" w:rsidTr="00F97B50">
        <w:trPr>
          <w:cantSplit/>
          <w:trHeight w:val="674"/>
        </w:trPr>
        <w:tc>
          <w:tcPr>
            <w:tcW w:w="9180" w:type="dxa"/>
          </w:tcPr>
          <w:p w14:paraId="593A3D3E" w14:textId="77777777" w:rsidR="004A2104" w:rsidRPr="006C4BDB" w:rsidRDefault="004A2104" w:rsidP="00F97B50">
            <w:pPr>
              <w:suppressAutoHyphens/>
              <w:spacing w:after="200"/>
              <w:rPr>
                <w:b/>
                <w:spacing w:val="-2"/>
                <w:lang w:val="ru-RU"/>
              </w:rPr>
            </w:pPr>
            <w:r w:rsidRPr="006C4BDB">
              <w:rPr>
                <w:spacing w:val="-2"/>
                <w:lang w:val="ru-RU"/>
              </w:rPr>
              <w:t xml:space="preserve">4.  </w:t>
            </w:r>
            <w:r>
              <w:rPr>
                <w:spacing w:val="-2"/>
                <w:lang w:val="ru-RU"/>
              </w:rPr>
              <w:t>Год регистрации У</w:t>
            </w:r>
            <w:r w:rsidRPr="006C4BDB">
              <w:rPr>
                <w:spacing w:val="-2"/>
                <w:lang w:val="ru-RU"/>
              </w:rPr>
              <w:t xml:space="preserve">частника торгов: </w:t>
            </w:r>
            <w:r w:rsidRPr="006C4BDB">
              <w:rPr>
                <w:bCs/>
                <w:i/>
                <w:iCs/>
                <w:spacing w:val="-2"/>
                <w:lang w:val="ru-RU"/>
              </w:rPr>
              <w:t>[указать г</w:t>
            </w:r>
            <w:r>
              <w:rPr>
                <w:i/>
                <w:spacing w:val="-2"/>
                <w:lang w:val="ru-RU"/>
              </w:rPr>
              <w:t>од регистрации У</w:t>
            </w:r>
            <w:r w:rsidRPr="006C4BDB">
              <w:rPr>
                <w:i/>
                <w:spacing w:val="-2"/>
                <w:lang w:val="ru-RU"/>
              </w:rPr>
              <w:t>частника торгов</w:t>
            </w:r>
            <w:r w:rsidRPr="006C4BDB">
              <w:rPr>
                <w:bCs/>
                <w:i/>
                <w:iCs/>
                <w:spacing w:val="-2"/>
                <w:lang w:val="ru-RU"/>
              </w:rPr>
              <w:t>]</w:t>
            </w:r>
          </w:p>
        </w:tc>
      </w:tr>
      <w:tr w:rsidR="004A2104" w:rsidRPr="00C670ED" w14:paraId="52B0947C" w14:textId="77777777" w:rsidTr="00F97B50">
        <w:trPr>
          <w:cantSplit/>
        </w:trPr>
        <w:tc>
          <w:tcPr>
            <w:tcW w:w="9180" w:type="dxa"/>
          </w:tcPr>
          <w:p w14:paraId="4BC7FFE3" w14:textId="77777777" w:rsidR="004A2104" w:rsidRPr="006C4BDB" w:rsidRDefault="004A2104" w:rsidP="00F97B50">
            <w:pPr>
              <w:suppressAutoHyphens/>
              <w:spacing w:after="200"/>
              <w:rPr>
                <w:spacing w:val="-2"/>
                <w:lang w:val="ru-RU"/>
              </w:rPr>
            </w:pPr>
            <w:r w:rsidRPr="006C4BDB">
              <w:rPr>
                <w:spacing w:val="-2"/>
                <w:lang w:val="ru-RU"/>
              </w:rPr>
              <w:t xml:space="preserve">5.  </w:t>
            </w:r>
            <w:r>
              <w:rPr>
                <w:lang w:val="ru-RU"/>
              </w:rPr>
              <w:t>Юридический адрес У</w:t>
            </w:r>
            <w:r w:rsidRPr="006C4BDB">
              <w:rPr>
                <w:lang w:val="ru-RU"/>
              </w:rPr>
              <w:t>частника торгов в стране регистрации</w:t>
            </w:r>
            <w:r w:rsidRPr="006C4BDB">
              <w:rPr>
                <w:spacing w:val="-2"/>
                <w:lang w:val="ru-RU"/>
              </w:rPr>
              <w:t xml:space="preserve">: </w:t>
            </w:r>
            <w:r w:rsidRPr="006C4BDB">
              <w:rPr>
                <w:bCs/>
                <w:i/>
                <w:iCs/>
                <w:spacing w:val="-2"/>
                <w:lang w:val="ru-RU"/>
              </w:rPr>
              <w:t>[указать</w:t>
            </w:r>
            <w:r w:rsidRPr="006C4BDB">
              <w:rPr>
                <w:lang w:val="ru-RU"/>
              </w:rPr>
              <w:t xml:space="preserve"> </w:t>
            </w:r>
            <w:r>
              <w:rPr>
                <w:i/>
                <w:lang w:val="ru-RU"/>
              </w:rPr>
              <w:t>юридический адрес У</w:t>
            </w:r>
            <w:r w:rsidRPr="006C4BDB">
              <w:rPr>
                <w:i/>
                <w:lang w:val="ru-RU"/>
              </w:rPr>
              <w:t>частника торгов в стране регистрации</w:t>
            </w:r>
            <w:r w:rsidRPr="006C4BDB">
              <w:rPr>
                <w:bCs/>
                <w:i/>
                <w:iCs/>
                <w:spacing w:val="-2"/>
                <w:lang w:val="ru-RU"/>
              </w:rPr>
              <w:t>]</w:t>
            </w:r>
          </w:p>
        </w:tc>
      </w:tr>
      <w:tr w:rsidR="004A2104" w:rsidRPr="00C670ED" w14:paraId="12653068" w14:textId="77777777" w:rsidTr="00F97B50">
        <w:trPr>
          <w:cantSplit/>
        </w:trPr>
        <w:tc>
          <w:tcPr>
            <w:tcW w:w="9180" w:type="dxa"/>
          </w:tcPr>
          <w:p w14:paraId="5B3D3DE6" w14:textId="77777777" w:rsidR="004A2104" w:rsidRPr="006C4BDB" w:rsidRDefault="004A2104" w:rsidP="00F97B50">
            <w:pPr>
              <w:pStyle w:val="Outline"/>
              <w:suppressAutoHyphens/>
              <w:spacing w:before="0" w:after="200"/>
              <w:rPr>
                <w:spacing w:val="-2"/>
                <w:kern w:val="0"/>
                <w:lang w:val="ru-RU"/>
              </w:rPr>
            </w:pPr>
            <w:r w:rsidRPr="006C4BDB">
              <w:rPr>
                <w:spacing w:val="-2"/>
                <w:kern w:val="0"/>
                <w:lang w:val="ru-RU"/>
              </w:rPr>
              <w:t xml:space="preserve">6.  </w:t>
            </w:r>
            <w:r>
              <w:rPr>
                <w:lang w:val="ru-RU"/>
              </w:rPr>
              <w:t>Уполномоченный представитель У</w:t>
            </w:r>
            <w:r w:rsidRPr="006C4BDB">
              <w:rPr>
                <w:lang w:val="ru-RU"/>
              </w:rPr>
              <w:t>частника торгов</w:t>
            </w:r>
            <w:r w:rsidRPr="006C4BDB">
              <w:rPr>
                <w:spacing w:val="-2"/>
                <w:kern w:val="0"/>
                <w:lang w:val="ru-RU"/>
              </w:rPr>
              <w:t xml:space="preserve"> </w:t>
            </w:r>
          </w:p>
          <w:p w14:paraId="577C8D20" w14:textId="77777777" w:rsidR="004A2104" w:rsidRPr="006C4BDB" w:rsidRDefault="004A2104" w:rsidP="00F97B50">
            <w:pPr>
              <w:pStyle w:val="Outline1"/>
              <w:keepNext w:val="0"/>
              <w:tabs>
                <w:tab w:val="clear" w:pos="360"/>
              </w:tabs>
              <w:suppressAutoHyphens/>
              <w:spacing w:before="0" w:after="120"/>
              <w:rPr>
                <w:i/>
                <w:spacing w:val="-2"/>
                <w:kern w:val="0"/>
                <w:lang w:val="ru-RU"/>
              </w:rPr>
            </w:pPr>
            <w:r w:rsidRPr="006C4BDB">
              <w:rPr>
                <w:spacing w:val="-2"/>
                <w:kern w:val="0"/>
                <w:lang w:val="ru-RU"/>
              </w:rPr>
              <w:t xml:space="preserve">     Имя: </w:t>
            </w:r>
            <w:r w:rsidRPr="006C4BDB">
              <w:rPr>
                <w:i/>
                <w:spacing w:val="-2"/>
                <w:kern w:val="0"/>
                <w:lang w:val="ru-RU"/>
              </w:rPr>
              <w:t>[указать имя у</w:t>
            </w:r>
            <w:r w:rsidRPr="006C4BDB">
              <w:rPr>
                <w:i/>
                <w:lang w:val="ru-RU"/>
              </w:rPr>
              <w:t>полномоченного представителя</w:t>
            </w:r>
            <w:r w:rsidRPr="006C4BDB">
              <w:rPr>
                <w:i/>
                <w:spacing w:val="-2"/>
                <w:kern w:val="0"/>
                <w:lang w:val="ru-RU"/>
              </w:rPr>
              <w:t>]</w:t>
            </w:r>
          </w:p>
          <w:p w14:paraId="603EE608" w14:textId="77777777" w:rsidR="004A2104" w:rsidRPr="006C4BDB" w:rsidRDefault="004A2104" w:rsidP="00F97B50">
            <w:pPr>
              <w:pStyle w:val="Outline1"/>
              <w:keepNext w:val="0"/>
              <w:tabs>
                <w:tab w:val="clear" w:pos="360"/>
              </w:tabs>
              <w:suppressAutoHyphens/>
              <w:spacing w:before="0" w:after="120"/>
              <w:rPr>
                <w:b/>
                <w:spacing w:val="-2"/>
                <w:kern w:val="0"/>
                <w:lang w:val="ru-RU"/>
              </w:rPr>
            </w:pPr>
            <w:r w:rsidRPr="006C4BDB">
              <w:rPr>
                <w:i/>
                <w:spacing w:val="-2"/>
                <w:kern w:val="0"/>
                <w:lang w:val="ru-RU"/>
              </w:rPr>
              <w:t xml:space="preserve">     </w:t>
            </w:r>
            <w:r w:rsidRPr="006C4BDB">
              <w:rPr>
                <w:spacing w:val="-2"/>
                <w:lang w:val="ru-RU"/>
              </w:rPr>
              <w:t xml:space="preserve">Адрес: </w:t>
            </w:r>
            <w:r w:rsidRPr="006C4BDB">
              <w:rPr>
                <w:i/>
                <w:spacing w:val="-2"/>
                <w:lang w:val="ru-RU"/>
              </w:rPr>
              <w:t>[</w:t>
            </w:r>
            <w:r w:rsidRPr="006C4BDB">
              <w:rPr>
                <w:i/>
                <w:spacing w:val="-2"/>
                <w:kern w:val="0"/>
                <w:lang w:val="ru-RU"/>
              </w:rPr>
              <w:t>указать адрес у</w:t>
            </w:r>
            <w:r w:rsidRPr="006C4BDB">
              <w:rPr>
                <w:i/>
                <w:lang w:val="ru-RU"/>
              </w:rPr>
              <w:t>полномоченного представителя</w:t>
            </w:r>
            <w:r w:rsidRPr="006C4BDB">
              <w:rPr>
                <w:i/>
                <w:spacing w:val="-2"/>
                <w:lang w:val="ru-RU"/>
              </w:rPr>
              <w:t>]</w:t>
            </w:r>
          </w:p>
          <w:p w14:paraId="680B9FD7" w14:textId="77777777" w:rsidR="004A2104" w:rsidRPr="006C4BDB" w:rsidRDefault="004A2104" w:rsidP="00F97B50">
            <w:pPr>
              <w:suppressAutoHyphens/>
              <w:spacing w:after="120"/>
              <w:rPr>
                <w:b/>
                <w:spacing w:val="-2"/>
                <w:lang w:val="ru-RU"/>
              </w:rPr>
            </w:pPr>
            <w:r w:rsidRPr="006C4BDB">
              <w:rPr>
                <w:spacing w:val="-2"/>
                <w:lang w:val="ru-RU"/>
              </w:rPr>
              <w:t xml:space="preserve">     Номера телефон</w:t>
            </w:r>
            <w:r>
              <w:rPr>
                <w:spacing w:val="-2"/>
                <w:lang w:val="ru-RU"/>
              </w:rPr>
              <w:t>а</w:t>
            </w:r>
            <w:r w:rsidRPr="006C4BDB">
              <w:rPr>
                <w:spacing w:val="-2"/>
                <w:lang w:val="ru-RU"/>
              </w:rPr>
              <w:t>/факс</w:t>
            </w:r>
            <w:r>
              <w:rPr>
                <w:spacing w:val="-2"/>
                <w:lang w:val="ru-RU"/>
              </w:rPr>
              <w:t>а</w:t>
            </w:r>
            <w:r w:rsidRPr="006C4BDB">
              <w:rPr>
                <w:spacing w:val="-2"/>
                <w:lang w:val="ru-RU"/>
              </w:rPr>
              <w:t xml:space="preserve">: </w:t>
            </w:r>
            <w:r w:rsidRPr="006C4BDB">
              <w:rPr>
                <w:i/>
                <w:spacing w:val="-2"/>
                <w:lang w:val="ru-RU"/>
              </w:rPr>
              <w:t>[указать номера телефона/факса у</w:t>
            </w:r>
            <w:r w:rsidRPr="006C4BDB">
              <w:rPr>
                <w:i/>
                <w:lang w:val="ru-RU"/>
              </w:rPr>
              <w:t>полномоченного представителя</w:t>
            </w:r>
            <w:r w:rsidRPr="006C4BDB">
              <w:rPr>
                <w:i/>
                <w:spacing w:val="-2"/>
                <w:lang w:val="ru-RU"/>
              </w:rPr>
              <w:t>]</w:t>
            </w:r>
          </w:p>
          <w:p w14:paraId="20FFDA44" w14:textId="77777777" w:rsidR="004A2104" w:rsidRPr="006C4BDB" w:rsidRDefault="004A2104" w:rsidP="00F97B50">
            <w:pPr>
              <w:suppressAutoHyphens/>
              <w:spacing w:after="200"/>
              <w:rPr>
                <w:spacing w:val="-2"/>
                <w:lang w:val="ru-RU"/>
              </w:rPr>
            </w:pPr>
            <w:r w:rsidRPr="006C4BDB">
              <w:rPr>
                <w:spacing w:val="-2"/>
                <w:lang w:val="ru-RU"/>
              </w:rPr>
              <w:t xml:space="preserve">     А</w:t>
            </w:r>
            <w:r w:rsidRPr="006C4BDB">
              <w:rPr>
                <w:lang w:val="ru-RU"/>
              </w:rPr>
              <w:t>дрес электронной почты</w:t>
            </w:r>
            <w:r w:rsidRPr="006C4BDB">
              <w:rPr>
                <w:spacing w:val="-2"/>
                <w:lang w:val="ru-RU"/>
              </w:rPr>
              <w:t xml:space="preserve">: </w:t>
            </w:r>
            <w:r w:rsidRPr="006C4BDB">
              <w:rPr>
                <w:i/>
                <w:spacing w:val="-2"/>
                <w:lang w:val="ru-RU"/>
              </w:rPr>
              <w:t>[указать адрес электронной почты у</w:t>
            </w:r>
            <w:r w:rsidRPr="006C4BDB">
              <w:rPr>
                <w:i/>
                <w:lang w:val="ru-RU"/>
              </w:rPr>
              <w:t>полномоченного представителя</w:t>
            </w:r>
            <w:r w:rsidRPr="006C4BDB">
              <w:rPr>
                <w:i/>
                <w:spacing w:val="-2"/>
                <w:lang w:val="ru-RU"/>
              </w:rPr>
              <w:t>]</w:t>
            </w:r>
          </w:p>
        </w:tc>
      </w:tr>
      <w:tr w:rsidR="004A2104" w:rsidRPr="00C670ED" w14:paraId="09A10789" w14:textId="77777777" w:rsidTr="00F97B50">
        <w:tc>
          <w:tcPr>
            <w:tcW w:w="9180" w:type="dxa"/>
          </w:tcPr>
          <w:p w14:paraId="4EFEC71E" w14:textId="77777777" w:rsidR="004A2104" w:rsidRPr="006C4BDB" w:rsidRDefault="004A2104" w:rsidP="00F97B50">
            <w:pPr>
              <w:spacing w:before="40" w:after="120"/>
              <w:ind w:left="90"/>
              <w:rPr>
                <w:spacing w:val="-2"/>
                <w:lang w:val="ru-RU"/>
              </w:rPr>
            </w:pPr>
            <w:r w:rsidRPr="006C4BDB">
              <w:rPr>
                <w:lang w:val="ru-RU"/>
              </w:rPr>
              <w:t xml:space="preserve">7. </w:t>
            </w:r>
            <w:r w:rsidRPr="006C4BDB">
              <w:rPr>
                <w:lang w:val="ru-RU"/>
              </w:rPr>
              <w:tab/>
              <w:t>Прилагаются копии указанных ниже оригиналов документов</w:t>
            </w:r>
            <w:r w:rsidRPr="006C4BDB">
              <w:rPr>
                <w:spacing w:val="-2"/>
                <w:lang w:val="ru-RU"/>
              </w:rPr>
              <w:t xml:space="preserve"> </w:t>
            </w:r>
            <w:r w:rsidRPr="006C4BDB">
              <w:rPr>
                <w:i/>
                <w:spacing w:val="-2"/>
                <w:lang w:val="ru-RU"/>
              </w:rPr>
              <w:t>[отметить галочкой оригиналы документов, копии которых прилагаются]</w:t>
            </w:r>
          </w:p>
          <w:p w14:paraId="1F29B2BA" w14:textId="77777777" w:rsidR="004A2104" w:rsidRPr="006C4BDB" w:rsidRDefault="004A2104" w:rsidP="00F97B50">
            <w:pPr>
              <w:spacing w:before="40" w:after="120"/>
              <w:ind w:left="540" w:hanging="450"/>
              <w:rPr>
                <w:spacing w:val="-8"/>
                <w:lang w:val="ru-RU"/>
              </w:rPr>
            </w:pPr>
            <w:r w:rsidRPr="006C4BDB">
              <w:rPr>
                <w:rFonts w:eastAsia="MS Mincho"/>
                <w:spacing w:val="-2"/>
                <w:szCs w:val="24"/>
              </w:rPr>
              <w:sym w:font="Wingdings" w:char="F0A8"/>
            </w:r>
            <w:r w:rsidRPr="006C4BDB">
              <w:rPr>
                <w:rFonts w:eastAsia="MS Mincho"/>
                <w:spacing w:val="-2"/>
                <w:lang w:val="ru-RU"/>
              </w:rPr>
              <w:tab/>
            </w:r>
            <w:r w:rsidRPr="006C4BDB">
              <w:rPr>
                <w:lang w:val="ru-RU"/>
              </w:rPr>
              <w:t>Устав (или эквивалентные учредительные документы) и/или свидетельство о регистрации указанного выше юридического лица, согласно пункту 4.4 ИУТ.</w:t>
            </w:r>
          </w:p>
          <w:p w14:paraId="1DBA4178" w14:textId="77777777" w:rsidR="004A2104" w:rsidRPr="006C4BDB" w:rsidRDefault="004A2104" w:rsidP="00F97B50">
            <w:pPr>
              <w:spacing w:before="40" w:after="120"/>
              <w:ind w:left="540" w:hanging="450"/>
              <w:rPr>
                <w:spacing w:val="-2"/>
                <w:lang w:val="ru-RU"/>
              </w:rPr>
            </w:pPr>
            <w:r w:rsidRPr="006C4BDB">
              <w:rPr>
                <w:rFonts w:eastAsia="MS Mincho"/>
                <w:spacing w:val="-2"/>
                <w:szCs w:val="24"/>
              </w:rPr>
              <w:sym w:font="Wingdings" w:char="F0A8"/>
            </w:r>
            <w:r w:rsidRPr="006C4BDB">
              <w:rPr>
                <w:spacing w:val="-2"/>
                <w:lang w:val="ru-RU"/>
              </w:rPr>
              <w:tab/>
              <w:t>Применительно к СП, письмо о намерении создать СП или соглашение о создании СП, в соответствии с п. 4.1 ИУТ.</w:t>
            </w:r>
          </w:p>
          <w:p w14:paraId="0D6E5F68" w14:textId="77777777" w:rsidR="004A2104" w:rsidRPr="006C4BDB" w:rsidRDefault="004A2104" w:rsidP="00F97B50">
            <w:pPr>
              <w:spacing w:before="40" w:after="120"/>
              <w:ind w:left="540" w:hanging="450"/>
              <w:rPr>
                <w:spacing w:val="-2"/>
                <w:lang w:val="ru-RU"/>
              </w:rPr>
            </w:pPr>
            <w:r w:rsidRPr="006C4BDB">
              <w:rPr>
                <w:rFonts w:eastAsia="MS Mincho"/>
                <w:spacing w:val="-2"/>
                <w:szCs w:val="24"/>
              </w:rPr>
              <w:sym w:font="Wingdings" w:char="F0A8"/>
            </w:r>
            <w:r w:rsidRPr="006C4BDB">
              <w:rPr>
                <w:rFonts w:eastAsia="MS Mincho"/>
                <w:spacing w:val="-2"/>
                <w:lang w:val="ru-RU"/>
              </w:rPr>
              <w:tab/>
            </w:r>
            <w:r w:rsidRPr="006C4BDB">
              <w:rPr>
                <w:lang w:val="ru-RU"/>
              </w:rPr>
              <w:t>Применительно к предприятию или организации, находящейся в государственной собственности</w:t>
            </w:r>
            <w:r w:rsidRPr="006C4BDB">
              <w:rPr>
                <w:spacing w:val="-2"/>
                <w:lang w:val="ru-RU"/>
              </w:rPr>
              <w:t>, в соответствии с п. 4.6 ИУТ, документы, удостоверяющие:</w:t>
            </w:r>
          </w:p>
          <w:p w14:paraId="5E4EBED8" w14:textId="77777777" w:rsidR="004A2104" w:rsidRPr="006C4BDB" w:rsidRDefault="004A2104" w:rsidP="00360FD9">
            <w:pPr>
              <w:pStyle w:val="ListParagraph"/>
              <w:widowControl w:val="0"/>
              <w:numPr>
                <w:ilvl w:val="0"/>
                <w:numId w:val="88"/>
              </w:numPr>
              <w:autoSpaceDE w:val="0"/>
              <w:autoSpaceDN w:val="0"/>
              <w:spacing w:before="40" w:after="120"/>
              <w:rPr>
                <w:spacing w:val="-8"/>
                <w:lang w:val="ru-RU"/>
              </w:rPr>
            </w:pPr>
            <w:r w:rsidRPr="006C4BDB">
              <w:rPr>
                <w:lang w:val="ru-RU"/>
              </w:rPr>
              <w:lastRenderedPageBreak/>
              <w:t xml:space="preserve">финансово-правовую независимость, </w:t>
            </w:r>
          </w:p>
          <w:p w14:paraId="0DFC48CD" w14:textId="77777777" w:rsidR="004A2104" w:rsidRPr="006C4BDB" w:rsidRDefault="004A2104" w:rsidP="00360FD9">
            <w:pPr>
              <w:pStyle w:val="ListParagraph"/>
              <w:widowControl w:val="0"/>
              <w:numPr>
                <w:ilvl w:val="0"/>
                <w:numId w:val="88"/>
              </w:numPr>
              <w:autoSpaceDE w:val="0"/>
              <w:autoSpaceDN w:val="0"/>
              <w:spacing w:before="40" w:after="120"/>
              <w:rPr>
                <w:spacing w:val="-8"/>
                <w:lang w:val="ru-RU"/>
              </w:rPr>
            </w:pPr>
            <w:r>
              <w:rPr>
                <w:lang w:val="ru-RU"/>
              </w:rPr>
              <w:t>Функционирование</w:t>
            </w:r>
            <w:r w:rsidRPr="006C4BDB">
              <w:rPr>
                <w:lang w:val="ru-RU"/>
              </w:rPr>
              <w:t xml:space="preserve"> в соответствии с коммерческим правом,</w:t>
            </w:r>
          </w:p>
          <w:p w14:paraId="22819C44" w14:textId="77777777" w:rsidR="004A2104" w:rsidRPr="006C4BDB" w:rsidRDefault="004A2104" w:rsidP="00360FD9">
            <w:pPr>
              <w:pStyle w:val="ListParagraph"/>
              <w:widowControl w:val="0"/>
              <w:numPr>
                <w:ilvl w:val="0"/>
                <w:numId w:val="88"/>
              </w:numPr>
              <w:autoSpaceDE w:val="0"/>
              <w:autoSpaceDN w:val="0"/>
              <w:spacing w:before="40" w:after="120"/>
              <w:rPr>
                <w:spacing w:val="-8"/>
                <w:lang w:val="ru-RU"/>
              </w:rPr>
            </w:pPr>
            <w:r w:rsidRPr="006C4BDB">
              <w:rPr>
                <w:lang w:val="ru-RU"/>
              </w:rPr>
              <w:t xml:space="preserve">независимость </w:t>
            </w:r>
            <w:r>
              <w:rPr>
                <w:lang w:val="ru-RU"/>
              </w:rPr>
              <w:t xml:space="preserve">Участника торгов </w:t>
            </w:r>
            <w:r w:rsidRPr="006C4BDB">
              <w:rPr>
                <w:lang w:val="ru-RU"/>
              </w:rPr>
              <w:t>от Покупателя.</w:t>
            </w:r>
          </w:p>
          <w:p w14:paraId="6154B498" w14:textId="77777777" w:rsidR="004A2104" w:rsidRPr="006C4BDB" w:rsidRDefault="004A2104" w:rsidP="00F97B50">
            <w:pPr>
              <w:spacing w:after="200"/>
              <w:ind w:left="342" w:hanging="342"/>
              <w:rPr>
                <w:lang w:val="ru-RU"/>
              </w:rPr>
            </w:pPr>
            <w:r w:rsidRPr="006C4BDB">
              <w:rPr>
                <w:spacing w:val="-2"/>
                <w:lang w:val="ru-RU"/>
              </w:rPr>
              <w:t>2. Прилагаются организационная схема, список членов Совета директоров, данные о бенефициарной собственности.</w:t>
            </w:r>
          </w:p>
        </w:tc>
      </w:tr>
    </w:tbl>
    <w:p w14:paraId="01AABDDC" w14:textId="77777777" w:rsidR="004A2104" w:rsidRPr="006C4BDB" w:rsidRDefault="004A2104" w:rsidP="004A2104">
      <w:pPr>
        <w:pStyle w:val="a3"/>
      </w:pPr>
      <w:r w:rsidRPr="006C4BDB">
        <w:lastRenderedPageBreak/>
        <w:br w:type="page"/>
      </w:r>
      <w:bookmarkStart w:id="368" w:name="_Toc151842108"/>
      <w:bookmarkStart w:id="369" w:name="_Toc151848748"/>
      <w:bookmarkStart w:id="370" w:name="_Toc153144074"/>
      <w:bookmarkStart w:id="371" w:name="_Toc531277652"/>
      <w:r w:rsidRPr="006C4BDB">
        <w:lastRenderedPageBreak/>
        <w:t>Информация о партнер</w:t>
      </w:r>
      <w:r>
        <w:t>ах Участника торгов по</w:t>
      </w:r>
      <w:r w:rsidRPr="006C4BDB">
        <w:t xml:space="preserve"> СП</w:t>
      </w:r>
      <w:bookmarkEnd w:id="368"/>
      <w:bookmarkEnd w:id="369"/>
      <w:bookmarkEnd w:id="370"/>
      <w:r w:rsidRPr="006C4BDB">
        <w:t xml:space="preserve"> </w:t>
      </w:r>
      <w:bookmarkEnd w:id="371"/>
    </w:p>
    <w:p w14:paraId="0E423F0C" w14:textId="77777777" w:rsidR="004A2104" w:rsidRPr="006C4BDB" w:rsidRDefault="004A2104" w:rsidP="004A2104">
      <w:pPr>
        <w:jc w:val="center"/>
        <w:rPr>
          <w:sz w:val="36"/>
          <w:lang w:val="ru-RU"/>
        </w:rPr>
      </w:pPr>
      <w:r w:rsidRPr="006C4BDB">
        <w:rPr>
          <w:i/>
          <w:iCs/>
          <w:lang w:val="ru-RU"/>
        </w:rPr>
        <w:t xml:space="preserve"> [Данная форма зап</w:t>
      </w:r>
      <w:r>
        <w:rPr>
          <w:i/>
          <w:iCs/>
          <w:lang w:val="ru-RU"/>
        </w:rPr>
        <w:t>олняется У</w:t>
      </w:r>
      <w:r w:rsidRPr="006C4BDB">
        <w:rPr>
          <w:i/>
          <w:iCs/>
          <w:lang w:val="ru-RU"/>
        </w:rPr>
        <w:t xml:space="preserve">частником торгов в соответствии с приведенными ниже инструкциями. </w:t>
      </w:r>
      <w:r>
        <w:rPr>
          <w:i/>
          <w:iCs/>
          <w:lang w:val="ru-RU"/>
        </w:rPr>
        <w:t>Таблица заполняется У</w:t>
      </w:r>
      <w:r w:rsidRPr="006C4BDB">
        <w:rPr>
          <w:i/>
          <w:iCs/>
          <w:lang w:val="ru-RU"/>
        </w:rPr>
        <w:t>частником торгов и каждым из партнеров СП]</w:t>
      </w:r>
    </w:p>
    <w:p w14:paraId="1E796397" w14:textId="77777777" w:rsidR="004A2104" w:rsidRPr="006C4BDB" w:rsidRDefault="004A2104" w:rsidP="004A2104">
      <w:pPr>
        <w:ind w:left="720" w:hanging="720"/>
        <w:jc w:val="right"/>
        <w:rPr>
          <w:lang w:val="ru-RU"/>
        </w:rPr>
      </w:pPr>
    </w:p>
    <w:p w14:paraId="31EE5320" w14:textId="77777777" w:rsidR="004A2104" w:rsidRPr="006C4BDB" w:rsidRDefault="004A2104" w:rsidP="004A2104">
      <w:pPr>
        <w:ind w:left="720" w:hanging="720"/>
        <w:jc w:val="right"/>
        <w:rPr>
          <w:lang w:val="ru-RU"/>
        </w:rPr>
      </w:pPr>
      <w:r w:rsidRPr="006C4BDB">
        <w:rPr>
          <w:lang w:val="ru-RU"/>
        </w:rPr>
        <w:t xml:space="preserve">Дата: </w:t>
      </w:r>
      <w:r w:rsidRPr="006C4BDB">
        <w:rPr>
          <w:i/>
          <w:lang w:val="ru-RU"/>
        </w:rPr>
        <w:t>[ук</w:t>
      </w:r>
      <w:r>
        <w:rPr>
          <w:i/>
          <w:lang w:val="ru-RU"/>
        </w:rPr>
        <w:t>азать день, месяц, год) подачи З</w:t>
      </w:r>
      <w:r w:rsidRPr="006C4BDB">
        <w:rPr>
          <w:i/>
          <w:lang w:val="ru-RU"/>
        </w:rPr>
        <w:t>аявки]</w:t>
      </w:r>
      <w:r w:rsidRPr="006C4BDB">
        <w:rPr>
          <w:lang w:val="ru-RU"/>
        </w:rPr>
        <w:t xml:space="preserve"> </w:t>
      </w:r>
    </w:p>
    <w:p w14:paraId="1EF7C01A" w14:textId="77777777" w:rsidR="004A2104" w:rsidRPr="006C4BDB" w:rsidRDefault="004A2104" w:rsidP="004A2104">
      <w:pPr>
        <w:tabs>
          <w:tab w:val="right" w:pos="9360"/>
        </w:tabs>
        <w:ind w:left="720" w:hanging="720"/>
        <w:jc w:val="right"/>
        <w:rPr>
          <w:i/>
          <w:lang w:val="ru-RU"/>
        </w:rPr>
      </w:pPr>
      <w:r w:rsidRPr="006C4BDB">
        <w:rPr>
          <w:lang w:val="ru-RU"/>
        </w:rPr>
        <w:t>№ МКТ</w:t>
      </w:r>
      <w:r w:rsidRPr="006C4BDB">
        <w:rPr>
          <w:spacing w:val="-2"/>
          <w:lang w:val="ru-RU"/>
        </w:rPr>
        <w:t xml:space="preserve"> или МКТ/СУ: </w:t>
      </w:r>
      <w:r w:rsidRPr="006C4BDB">
        <w:rPr>
          <w:i/>
          <w:lang w:val="ru-RU"/>
        </w:rPr>
        <w:t>[указать номер торгов]</w:t>
      </w:r>
    </w:p>
    <w:p w14:paraId="2191783E" w14:textId="77777777" w:rsidR="004A2104" w:rsidRPr="006C4BDB" w:rsidRDefault="004A2104" w:rsidP="004A2104">
      <w:pPr>
        <w:tabs>
          <w:tab w:val="right" w:pos="9360"/>
        </w:tabs>
        <w:ind w:left="720" w:hanging="720"/>
        <w:jc w:val="right"/>
        <w:rPr>
          <w:lang w:val="ru-RU"/>
        </w:rPr>
      </w:pPr>
      <w:r w:rsidRPr="006C4BDB">
        <w:rPr>
          <w:iCs/>
          <w:lang w:val="ru-RU"/>
        </w:rPr>
        <w:t>№ альтернативной заявки:</w:t>
      </w:r>
      <w:r w:rsidRPr="006C4BDB">
        <w:rPr>
          <w:i/>
          <w:iCs/>
          <w:lang w:val="ru-RU"/>
        </w:rPr>
        <w:t xml:space="preserve"> [указать идентифи</w:t>
      </w:r>
      <w:r>
        <w:rPr>
          <w:i/>
          <w:iCs/>
          <w:lang w:val="ru-RU"/>
        </w:rPr>
        <w:t>кационный номер альтернативной З</w:t>
      </w:r>
      <w:r w:rsidRPr="006C4BDB">
        <w:rPr>
          <w:i/>
          <w:iCs/>
          <w:lang w:val="ru-RU"/>
        </w:rPr>
        <w:t>аявки при наличии таковой</w:t>
      </w:r>
      <w:r w:rsidRPr="006C4BDB">
        <w:rPr>
          <w:i/>
          <w:lang w:val="ru-RU"/>
        </w:rPr>
        <w:t>]</w:t>
      </w:r>
      <w:r w:rsidRPr="006C4BDB">
        <w:rPr>
          <w:i/>
          <w:iCs/>
          <w:highlight w:val="cyan"/>
          <w:lang w:val="ru-RU"/>
        </w:rPr>
        <w:t xml:space="preserve"> </w:t>
      </w:r>
    </w:p>
    <w:p w14:paraId="64BEB159" w14:textId="77777777" w:rsidR="004A2104" w:rsidRPr="006C4BDB" w:rsidRDefault="004A2104" w:rsidP="004A2104">
      <w:pPr>
        <w:ind w:left="720" w:hanging="720"/>
        <w:jc w:val="right"/>
        <w:rPr>
          <w:lang w:val="ru-RU"/>
        </w:rPr>
      </w:pPr>
    </w:p>
    <w:p w14:paraId="02A68079" w14:textId="77777777" w:rsidR="004A2104" w:rsidRPr="006C4BDB" w:rsidRDefault="004A2104" w:rsidP="004A2104">
      <w:pPr>
        <w:ind w:left="720" w:hanging="720"/>
        <w:jc w:val="right"/>
      </w:pPr>
      <w:r w:rsidRPr="006C4BDB">
        <w:rPr>
          <w:lang w:val="ru-RU"/>
        </w:rPr>
        <w:t>Стр.</w:t>
      </w:r>
      <w:r w:rsidRPr="006C4BDB">
        <w:t xml:space="preserve"> ________ </w:t>
      </w:r>
      <w:r w:rsidRPr="006C4BDB">
        <w:rPr>
          <w:lang w:val="ru-RU"/>
        </w:rPr>
        <w:t>из</w:t>
      </w:r>
      <w:r w:rsidRPr="006C4BDB">
        <w:t xml:space="preserve"> ______ </w:t>
      </w:r>
    </w:p>
    <w:p w14:paraId="489B4CF7" w14:textId="77777777" w:rsidR="004A2104" w:rsidRPr="006C4BDB" w:rsidRDefault="004A2104" w:rsidP="004A210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A2104" w:rsidRPr="00C670ED" w14:paraId="4199ED62" w14:textId="77777777" w:rsidTr="00F97B50">
        <w:trPr>
          <w:cantSplit/>
          <w:trHeight w:val="440"/>
        </w:trPr>
        <w:tc>
          <w:tcPr>
            <w:tcW w:w="9000" w:type="dxa"/>
            <w:tcBorders>
              <w:bottom w:val="nil"/>
            </w:tcBorders>
          </w:tcPr>
          <w:p w14:paraId="08E4839E" w14:textId="77777777" w:rsidR="004A2104" w:rsidRPr="006C4BDB" w:rsidRDefault="004A2104" w:rsidP="00F97B50">
            <w:pPr>
              <w:pStyle w:val="BodyText"/>
              <w:spacing w:before="40" w:after="160"/>
              <w:ind w:left="360" w:hanging="360"/>
              <w:rPr>
                <w:lang w:val="ru-RU"/>
              </w:rPr>
            </w:pPr>
            <w:r w:rsidRPr="006C4BDB">
              <w:rPr>
                <w:lang w:val="ru-RU"/>
              </w:rPr>
              <w:t>1.</w:t>
            </w:r>
            <w:r w:rsidRPr="006C4BDB">
              <w:rPr>
                <w:lang w:val="ru-RU"/>
              </w:rPr>
              <w:tab/>
            </w:r>
            <w:r w:rsidRPr="006C4BDB">
              <w:rPr>
                <w:spacing w:val="-2"/>
                <w:lang w:val="ru-RU"/>
              </w:rPr>
              <w:t xml:space="preserve">Наименование </w:t>
            </w:r>
            <w:r>
              <w:rPr>
                <w:spacing w:val="-2"/>
                <w:lang w:val="ru-RU"/>
              </w:rPr>
              <w:t>У</w:t>
            </w:r>
            <w:r w:rsidRPr="006C4BDB">
              <w:rPr>
                <w:spacing w:val="-2"/>
                <w:lang w:val="ru-RU"/>
              </w:rPr>
              <w:t xml:space="preserve">частника торгов </w:t>
            </w:r>
            <w:r w:rsidRPr="006C4BDB">
              <w:rPr>
                <w:bCs/>
                <w:i/>
                <w:iCs/>
                <w:lang w:val="ru-RU"/>
              </w:rPr>
              <w:t>[ук</w:t>
            </w:r>
            <w:r>
              <w:rPr>
                <w:bCs/>
                <w:i/>
                <w:iCs/>
                <w:lang w:val="ru-RU"/>
              </w:rPr>
              <w:t>азать юридическое наименование У</w:t>
            </w:r>
            <w:r w:rsidRPr="006C4BDB">
              <w:rPr>
                <w:bCs/>
                <w:i/>
                <w:iCs/>
                <w:lang w:val="ru-RU"/>
              </w:rPr>
              <w:t>частника торгов]</w:t>
            </w:r>
          </w:p>
        </w:tc>
      </w:tr>
      <w:tr w:rsidR="004A2104" w:rsidRPr="00C670ED" w14:paraId="0556A30F" w14:textId="77777777" w:rsidTr="00F97B50">
        <w:trPr>
          <w:cantSplit/>
          <w:trHeight w:val="494"/>
        </w:trPr>
        <w:tc>
          <w:tcPr>
            <w:tcW w:w="9000" w:type="dxa"/>
          </w:tcPr>
          <w:p w14:paraId="4934B027" w14:textId="77777777" w:rsidR="004A2104" w:rsidRPr="006C4BDB" w:rsidRDefault="004A2104" w:rsidP="00F97B50">
            <w:pPr>
              <w:pStyle w:val="BodyText"/>
              <w:spacing w:before="40" w:after="160"/>
              <w:ind w:left="360" w:hanging="360"/>
              <w:rPr>
                <w:b/>
                <w:lang w:val="ru-RU"/>
              </w:rPr>
            </w:pPr>
            <w:r w:rsidRPr="006C4BDB">
              <w:rPr>
                <w:lang w:val="ru-RU"/>
              </w:rPr>
              <w:t>2.</w:t>
            </w:r>
            <w:r w:rsidRPr="006C4BDB">
              <w:rPr>
                <w:lang w:val="ru-RU"/>
              </w:rPr>
              <w:tab/>
            </w:r>
            <w:r w:rsidRPr="006C4BDB">
              <w:rPr>
                <w:spacing w:val="-2"/>
                <w:lang w:val="ru-RU"/>
              </w:rPr>
              <w:t xml:space="preserve">Наименование партнера </w:t>
            </w:r>
            <w:r>
              <w:rPr>
                <w:spacing w:val="-2"/>
                <w:lang w:val="ru-RU"/>
              </w:rPr>
              <w:t xml:space="preserve">Участника торгов по </w:t>
            </w:r>
            <w:r w:rsidRPr="006C4BDB">
              <w:rPr>
                <w:spacing w:val="-2"/>
                <w:lang w:val="ru-RU"/>
              </w:rPr>
              <w:t>СП</w:t>
            </w:r>
            <w:r w:rsidRPr="006C4BDB">
              <w:rPr>
                <w:lang w:val="ru-RU"/>
              </w:rPr>
              <w:t xml:space="preserve">: </w:t>
            </w:r>
            <w:r w:rsidRPr="006C4BDB">
              <w:rPr>
                <w:i/>
                <w:lang w:val="ru-RU"/>
              </w:rPr>
              <w:t>[</w:t>
            </w:r>
            <w:r w:rsidRPr="006C4BDB">
              <w:rPr>
                <w:bCs/>
                <w:i/>
                <w:iCs/>
                <w:lang w:val="ru-RU"/>
              </w:rPr>
              <w:t>указать юридическое наименование партнера СП</w:t>
            </w:r>
            <w:r w:rsidRPr="006C4BDB">
              <w:rPr>
                <w:i/>
                <w:lang w:val="ru-RU"/>
              </w:rPr>
              <w:t>]</w:t>
            </w:r>
          </w:p>
        </w:tc>
      </w:tr>
      <w:tr w:rsidR="004A2104" w:rsidRPr="00C670ED" w14:paraId="6DCD04E9" w14:textId="77777777" w:rsidTr="00F97B50">
        <w:trPr>
          <w:cantSplit/>
          <w:trHeight w:val="521"/>
        </w:trPr>
        <w:tc>
          <w:tcPr>
            <w:tcW w:w="9000" w:type="dxa"/>
          </w:tcPr>
          <w:p w14:paraId="67BA3696" w14:textId="77777777" w:rsidR="004A2104" w:rsidRPr="006C4BDB" w:rsidRDefault="004A2104" w:rsidP="00F97B50">
            <w:pPr>
              <w:pStyle w:val="BodyText"/>
              <w:spacing w:before="40" w:after="160"/>
              <w:ind w:left="360" w:hanging="360"/>
              <w:rPr>
                <w:b/>
                <w:lang w:val="ru-RU"/>
              </w:rPr>
            </w:pPr>
            <w:r w:rsidRPr="006C4BDB">
              <w:rPr>
                <w:lang w:val="ru-RU"/>
              </w:rPr>
              <w:t>3.</w:t>
            </w:r>
            <w:r w:rsidRPr="006C4BDB">
              <w:rPr>
                <w:lang w:val="ru-RU"/>
              </w:rPr>
              <w:tab/>
              <w:t xml:space="preserve">Страна регистрации партнера </w:t>
            </w:r>
            <w:r>
              <w:rPr>
                <w:lang w:val="ru-RU"/>
              </w:rPr>
              <w:t xml:space="preserve">Участника торгов по </w:t>
            </w:r>
            <w:r w:rsidRPr="006C4BDB">
              <w:rPr>
                <w:lang w:val="ru-RU"/>
              </w:rPr>
              <w:t xml:space="preserve">СП: </w:t>
            </w:r>
            <w:r w:rsidRPr="006C4BDB">
              <w:rPr>
                <w:i/>
                <w:lang w:val="ru-RU"/>
              </w:rPr>
              <w:t>[указать страну регистрации партнера СП]</w:t>
            </w:r>
          </w:p>
        </w:tc>
      </w:tr>
      <w:tr w:rsidR="004A2104" w:rsidRPr="00C670ED" w14:paraId="254927A6" w14:textId="77777777" w:rsidTr="00F97B50">
        <w:trPr>
          <w:cantSplit/>
        </w:trPr>
        <w:tc>
          <w:tcPr>
            <w:tcW w:w="9000" w:type="dxa"/>
          </w:tcPr>
          <w:p w14:paraId="6D42587A" w14:textId="77777777" w:rsidR="004A2104" w:rsidRPr="006C4BDB" w:rsidRDefault="004A2104" w:rsidP="00F97B50">
            <w:pPr>
              <w:pStyle w:val="BodyText"/>
              <w:spacing w:before="40" w:after="160"/>
              <w:ind w:left="360" w:hanging="360"/>
              <w:rPr>
                <w:lang w:val="ru-RU"/>
              </w:rPr>
            </w:pPr>
            <w:r w:rsidRPr="006C4BDB">
              <w:rPr>
                <w:lang w:val="ru-RU"/>
              </w:rPr>
              <w:t>4.</w:t>
            </w:r>
            <w:r w:rsidRPr="006C4BDB">
              <w:rPr>
                <w:lang w:val="ru-RU"/>
              </w:rPr>
              <w:tab/>
              <w:t xml:space="preserve">Год регистрации партнера </w:t>
            </w:r>
            <w:r>
              <w:rPr>
                <w:lang w:val="ru-RU"/>
              </w:rPr>
              <w:t>Участника торгов по</w:t>
            </w:r>
            <w:r w:rsidRPr="006C4BDB">
              <w:rPr>
                <w:lang w:val="ru-RU"/>
              </w:rPr>
              <w:t xml:space="preserve"> СП: </w:t>
            </w:r>
            <w:r w:rsidRPr="006C4BDB">
              <w:rPr>
                <w:i/>
                <w:lang w:val="ru-RU"/>
              </w:rPr>
              <w:t>[указать страну регистрации партнера СП]</w:t>
            </w:r>
          </w:p>
        </w:tc>
      </w:tr>
      <w:tr w:rsidR="004A2104" w:rsidRPr="00C670ED" w14:paraId="6FA6B041" w14:textId="77777777" w:rsidTr="00F97B50">
        <w:trPr>
          <w:cantSplit/>
        </w:trPr>
        <w:tc>
          <w:tcPr>
            <w:tcW w:w="9000" w:type="dxa"/>
          </w:tcPr>
          <w:p w14:paraId="0282D15E" w14:textId="77777777" w:rsidR="004A2104" w:rsidRPr="006C4BDB" w:rsidRDefault="004A2104" w:rsidP="00F97B50">
            <w:pPr>
              <w:pStyle w:val="BodyText"/>
              <w:spacing w:before="40" w:after="160"/>
              <w:ind w:left="360" w:hanging="360"/>
              <w:rPr>
                <w:lang w:val="ru-RU"/>
              </w:rPr>
            </w:pPr>
            <w:r w:rsidRPr="006C4BDB">
              <w:rPr>
                <w:lang w:val="ru-RU"/>
              </w:rPr>
              <w:t>5.</w:t>
            </w:r>
            <w:r w:rsidRPr="006C4BDB">
              <w:rPr>
                <w:lang w:val="ru-RU"/>
              </w:rPr>
              <w:tab/>
              <w:t xml:space="preserve">Юридический адрес партнера </w:t>
            </w:r>
            <w:r>
              <w:rPr>
                <w:lang w:val="ru-RU"/>
              </w:rPr>
              <w:t>Участника торгов по</w:t>
            </w:r>
            <w:r w:rsidRPr="006C4BDB">
              <w:rPr>
                <w:lang w:val="ru-RU"/>
              </w:rPr>
              <w:t xml:space="preserve"> СП в стране регистрации</w:t>
            </w:r>
            <w:r w:rsidRPr="006C4BDB">
              <w:rPr>
                <w:spacing w:val="-2"/>
                <w:lang w:val="ru-RU"/>
              </w:rPr>
              <w:t xml:space="preserve">: </w:t>
            </w:r>
            <w:r w:rsidRPr="006C4BDB">
              <w:rPr>
                <w:bCs/>
                <w:i/>
                <w:iCs/>
                <w:spacing w:val="-2"/>
                <w:lang w:val="ru-RU"/>
              </w:rPr>
              <w:t>[указать</w:t>
            </w:r>
            <w:r w:rsidRPr="006C4BDB">
              <w:rPr>
                <w:lang w:val="ru-RU"/>
              </w:rPr>
              <w:t xml:space="preserve"> </w:t>
            </w:r>
            <w:r w:rsidRPr="006C4BDB">
              <w:rPr>
                <w:i/>
                <w:lang w:val="ru-RU"/>
              </w:rPr>
              <w:t>юридический адрес партнера СП в стране регистрации</w:t>
            </w:r>
            <w:r w:rsidRPr="006C4BDB">
              <w:rPr>
                <w:bCs/>
                <w:i/>
                <w:iCs/>
                <w:spacing w:val="-2"/>
                <w:lang w:val="ru-RU"/>
              </w:rPr>
              <w:t>]</w:t>
            </w:r>
          </w:p>
        </w:tc>
      </w:tr>
      <w:tr w:rsidR="004A2104" w:rsidRPr="00C670ED" w14:paraId="7D9B5705" w14:textId="77777777" w:rsidTr="00F97B50">
        <w:trPr>
          <w:cantSplit/>
        </w:trPr>
        <w:tc>
          <w:tcPr>
            <w:tcW w:w="9000" w:type="dxa"/>
          </w:tcPr>
          <w:p w14:paraId="68C494CA" w14:textId="77777777" w:rsidR="004A2104" w:rsidRPr="006C4BDB" w:rsidRDefault="004A2104" w:rsidP="00F97B50">
            <w:pPr>
              <w:pStyle w:val="Outline"/>
              <w:suppressAutoHyphens/>
              <w:spacing w:before="0" w:after="200"/>
              <w:rPr>
                <w:spacing w:val="-2"/>
                <w:kern w:val="0"/>
                <w:lang w:val="ru-RU"/>
              </w:rPr>
            </w:pPr>
            <w:r w:rsidRPr="006C4BDB">
              <w:rPr>
                <w:lang w:val="ru-RU"/>
              </w:rPr>
              <w:t xml:space="preserve">6.  Уполномоченный представитель </w:t>
            </w:r>
            <w:r>
              <w:rPr>
                <w:lang w:val="ru-RU"/>
              </w:rPr>
              <w:t>партнера Участника торгов по</w:t>
            </w:r>
            <w:r w:rsidRPr="006C4BDB">
              <w:rPr>
                <w:lang w:val="ru-RU"/>
              </w:rPr>
              <w:t xml:space="preserve"> СП</w:t>
            </w:r>
            <w:r w:rsidRPr="006C4BDB">
              <w:rPr>
                <w:spacing w:val="-2"/>
                <w:kern w:val="0"/>
                <w:lang w:val="ru-RU"/>
              </w:rPr>
              <w:t xml:space="preserve"> </w:t>
            </w:r>
          </w:p>
          <w:p w14:paraId="588CFECB" w14:textId="77777777" w:rsidR="004A2104" w:rsidRPr="006C4BDB" w:rsidRDefault="004A2104" w:rsidP="00F97B50">
            <w:pPr>
              <w:pStyle w:val="Outline1"/>
              <w:keepNext w:val="0"/>
              <w:tabs>
                <w:tab w:val="clear" w:pos="360"/>
              </w:tabs>
              <w:suppressAutoHyphens/>
              <w:spacing w:before="0" w:after="120"/>
              <w:rPr>
                <w:i/>
                <w:spacing w:val="-2"/>
                <w:kern w:val="0"/>
                <w:lang w:val="ru-RU"/>
              </w:rPr>
            </w:pPr>
            <w:r w:rsidRPr="006C4BDB">
              <w:rPr>
                <w:spacing w:val="-2"/>
                <w:kern w:val="0"/>
                <w:lang w:val="ru-RU"/>
              </w:rPr>
              <w:t xml:space="preserve">     Имя: </w:t>
            </w:r>
            <w:r w:rsidRPr="006C4BDB">
              <w:rPr>
                <w:i/>
                <w:spacing w:val="-2"/>
                <w:kern w:val="0"/>
                <w:lang w:val="ru-RU"/>
              </w:rPr>
              <w:t>[указать имя у</w:t>
            </w:r>
            <w:r w:rsidRPr="006C4BDB">
              <w:rPr>
                <w:i/>
                <w:lang w:val="ru-RU"/>
              </w:rPr>
              <w:t>полномоченного представителя партнера СП</w:t>
            </w:r>
            <w:r w:rsidRPr="006C4BDB">
              <w:rPr>
                <w:i/>
                <w:spacing w:val="-2"/>
                <w:kern w:val="0"/>
                <w:lang w:val="ru-RU"/>
              </w:rPr>
              <w:t>]</w:t>
            </w:r>
          </w:p>
          <w:p w14:paraId="3417A3CA" w14:textId="77777777" w:rsidR="004A2104" w:rsidRPr="006C4BDB" w:rsidRDefault="004A2104" w:rsidP="00F97B50">
            <w:pPr>
              <w:pStyle w:val="Outline1"/>
              <w:keepNext w:val="0"/>
              <w:tabs>
                <w:tab w:val="clear" w:pos="360"/>
              </w:tabs>
              <w:suppressAutoHyphens/>
              <w:spacing w:before="0" w:after="120"/>
              <w:rPr>
                <w:b/>
                <w:spacing w:val="-2"/>
                <w:kern w:val="0"/>
                <w:lang w:val="ru-RU"/>
              </w:rPr>
            </w:pPr>
            <w:r w:rsidRPr="006C4BDB">
              <w:rPr>
                <w:i/>
                <w:spacing w:val="-2"/>
                <w:kern w:val="0"/>
                <w:lang w:val="ru-RU"/>
              </w:rPr>
              <w:t xml:space="preserve">     </w:t>
            </w:r>
            <w:r w:rsidRPr="006C4BDB">
              <w:rPr>
                <w:spacing w:val="-2"/>
                <w:lang w:val="ru-RU"/>
              </w:rPr>
              <w:t xml:space="preserve">Адрес: </w:t>
            </w:r>
            <w:r w:rsidRPr="006C4BDB">
              <w:rPr>
                <w:i/>
                <w:spacing w:val="-2"/>
                <w:lang w:val="ru-RU"/>
              </w:rPr>
              <w:t>[</w:t>
            </w:r>
            <w:r w:rsidRPr="006C4BDB">
              <w:rPr>
                <w:i/>
                <w:spacing w:val="-2"/>
                <w:kern w:val="0"/>
                <w:lang w:val="ru-RU"/>
              </w:rPr>
              <w:t>указать адрес у</w:t>
            </w:r>
            <w:r w:rsidRPr="006C4BDB">
              <w:rPr>
                <w:i/>
                <w:lang w:val="ru-RU"/>
              </w:rPr>
              <w:t>полномоченного представителя партнера СП</w:t>
            </w:r>
            <w:r w:rsidRPr="006C4BDB">
              <w:rPr>
                <w:i/>
                <w:spacing w:val="-2"/>
                <w:lang w:val="ru-RU"/>
              </w:rPr>
              <w:t>]</w:t>
            </w:r>
          </w:p>
          <w:p w14:paraId="09F34165" w14:textId="77777777" w:rsidR="004A2104" w:rsidRPr="006C4BDB" w:rsidRDefault="004A2104" w:rsidP="00F97B50">
            <w:pPr>
              <w:suppressAutoHyphens/>
              <w:spacing w:after="120"/>
              <w:rPr>
                <w:b/>
                <w:spacing w:val="-2"/>
                <w:lang w:val="ru-RU"/>
              </w:rPr>
            </w:pPr>
            <w:r w:rsidRPr="006C4BDB">
              <w:rPr>
                <w:spacing w:val="-2"/>
                <w:lang w:val="ru-RU"/>
              </w:rPr>
              <w:t xml:space="preserve">     Номера телефон</w:t>
            </w:r>
            <w:r>
              <w:rPr>
                <w:spacing w:val="-2"/>
                <w:lang w:val="ru-RU"/>
              </w:rPr>
              <w:t>а</w:t>
            </w:r>
            <w:r w:rsidRPr="006C4BDB">
              <w:rPr>
                <w:spacing w:val="-2"/>
                <w:lang w:val="ru-RU"/>
              </w:rPr>
              <w:t>/факс</w:t>
            </w:r>
            <w:r>
              <w:rPr>
                <w:spacing w:val="-2"/>
                <w:lang w:val="ru-RU"/>
              </w:rPr>
              <w:t>а</w:t>
            </w:r>
            <w:r w:rsidRPr="006C4BDB">
              <w:rPr>
                <w:spacing w:val="-2"/>
                <w:lang w:val="ru-RU"/>
              </w:rPr>
              <w:t xml:space="preserve">: </w:t>
            </w:r>
            <w:r w:rsidRPr="006C4BDB">
              <w:rPr>
                <w:i/>
                <w:spacing w:val="-2"/>
                <w:lang w:val="ru-RU"/>
              </w:rPr>
              <w:t>[указать номера телефона/факса у</w:t>
            </w:r>
            <w:r w:rsidRPr="006C4BDB">
              <w:rPr>
                <w:i/>
                <w:lang w:val="ru-RU"/>
              </w:rPr>
              <w:t>полномоченного представителя партнера СП</w:t>
            </w:r>
            <w:r w:rsidRPr="006C4BDB">
              <w:rPr>
                <w:i/>
                <w:spacing w:val="-2"/>
                <w:lang w:val="ru-RU"/>
              </w:rPr>
              <w:t>]</w:t>
            </w:r>
          </w:p>
          <w:p w14:paraId="54207E55" w14:textId="77777777" w:rsidR="004A2104" w:rsidRPr="006C4BDB" w:rsidRDefault="004A2104" w:rsidP="00F97B50">
            <w:pPr>
              <w:pStyle w:val="BodyText"/>
              <w:spacing w:before="40" w:after="160"/>
              <w:ind w:left="360" w:hanging="360"/>
              <w:rPr>
                <w:lang w:val="ru-RU"/>
              </w:rPr>
            </w:pPr>
            <w:r w:rsidRPr="006C4BDB">
              <w:rPr>
                <w:spacing w:val="-2"/>
                <w:lang w:val="ru-RU"/>
              </w:rPr>
              <w:t xml:space="preserve">     А</w:t>
            </w:r>
            <w:r w:rsidRPr="006C4BDB">
              <w:rPr>
                <w:lang w:val="ru-RU"/>
              </w:rPr>
              <w:t>дрес электронной почты</w:t>
            </w:r>
            <w:r w:rsidRPr="006C4BDB">
              <w:rPr>
                <w:spacing w:val="-2"/>
                <w:lang w:val="ru-RU"/>
              </w:rPr>
              <w:t xml:space="preserve">: </w:t>
            </w:r>
            <w:r w:rsidRPr="006C4BDB">
              <w:rPr>
                <w:i/>
                <w:spacing w:val="-2"/>
                <w:lang w:val="ru-RU"/>
              </w:rPr>
              <w:t>[указать адрес электронной почты у</w:t>
            </w:r>
            <w:r w:rsidRPr="006C4BDB">
              <w:rPr>
                <w:i/>
                <w:lang w:val="ru-RU"/>
              </w:rPr>
              <w:t>полномоченного представителя партнера СП</w:t>
            </w:r>
            <w:r w:rsidRPr="006C4BDB">
              <w:rPr>
                <w:i/>
                <w:spacing w:val="-2"/>
                <w:lang w:val="ru-RU"/>
              </w:rPr>
              <w:t>]</w:t>
            </w:r>
          </w:p>
        </w:tc>
      </w:tr>
      <w:tr w:rsidR="004A2104" w:rsidRPr="00C670ED" w14:paraId="0394AEDE" w14:textId="77777777" w:rsidTr="00F97B50">
        <w:tc>
          <w:tcPr>
            <w:tcW w:w="9000" w:type="dxa"/>
          </w:tcPr>
          <w:p w14:paraId="4B665A58" w14:textId="77777777" w:rsidR="004A2104" w:rsidRPr="006C4BDB" w:rsidRDefault="004A2104" w:rsidP="00F97B50">
            <w:pPr>
              <w:spacing w:before="40" w:after="120"/>
              <w:ind w:left="540" w:hanging="450"/>
              <w:rPr>
                <w:spacing w:val="-2"/>
                <w:sz w:val="22"/>
                <w:szCs w:val="22"/>
                <w:lang w:val="ru-RU"/>
              </w:rPr>
            </w:pPr>
            <w:r w:rsidRPr="006C4BDB">
              <w:rPr>
                <w:spacing w:val="-2"/>
                <w:lang w:val="ru-RU"/>
              </w:rPr>
              <w:t>7.</w:t>
            </w:r>
            <w:r w:rsidRPr="006C4BDB">
              <w:rPr>
                <w:spacing w:val="-2"/>
                <w:lang w:val="ru-RU"/>
              </w:rPr>
              <w:tab/>
            </w:r>
            <w:r w:rsidRPr="006C4BDB">
              <w:rPr>
                <w:lang w:val="ru-RU"/>
              </w:rPr>
              <w:t>Прилагаются копии указанных ниже оригиналов документов</w:t>
            </w:r>
            <w:r w:rsidRPr="006C4BDB">
              <w:rPr>
                <w:spacing w:val="-2"/>
                <w:lang w:val="ru-RU"/>
              </w:rPr>
              <w:t xml:space="preserve"> </w:t>
            </w:r>
            <w:r w:rsidRPr="006C4BDB">
              <w:rPr>
                <w:i/>
                <w:spacing w:val="-2"/>
                <w:lang w:val="ru-RU"/>
              </w:rPr>
              <w:t>[отметить галочкой оригиналы документов, копии которых прилагаются</w:t>
            </w:r>
            <w:r w:rsidRPr="006C4BDB">
              <w:rPr>
                <w:i/>
                <w:lang w:val="ru-RU"/>
              </w:rPr>
              <w:t>]</w:t>
            </w:r>
          </w:p>
          <w:p w14:paraId="30A4C1CE" w14:textId="77777777" w:rsidR="004A2104" w:rsidRPr="006C4BDB" w:rsidRDefault="004A2104" w:rsidP="00F97B50">
            <w:pPr>
              <w:spacing w:before="40" w:after="120"/>
              <w:ind w:left="90"/>
              <w:rPr>
                <w:spacing w:val="-8"/>
                <w:sz w:val="22"/>
                <w:szCs w:val="22"/>
                <w:lang w:val="ru-RU"/>
              </w:rPr>
            </w:pPr>
            <w:r w:rsidRPr="006C4BDB">
              <w:rPr>
                <w:rFonts w:eastAsia="MS Mincho"/>
                <w:spacing w:val="-2"/>
                <w:szCs w:val="24"/>
              </w:rPr>
              <w:sym w:font="Wingdings" w:char="F0A8"/>
            </w:r>
            <w:r>
              <w:rPr>
                <w:rFonts w:eastAsia="MS Mincho"/>
                <w:spacing w:val="-2"/>
                <w:lang w:val="ru-RU"/>
              </w:rPr>
              <w:t xml:space="preserve">     </w:t>
            </w:r>
            <w:r w:rsidRPr="006C4BDB">
              <w:rPr>
                <w:lang w:val="ru-RU"/>
              </w:rPr>
              <w:t>Устав (или эквивалентные учредительные документы) и/или свидетельство о регистрации указанного выше юридического лица, согласно пункту 4.4 ИУТ.</w:t>
            </w:r>
          </w:p>
          <w:p w14:paraId="3BABBB87" w14:textId="77777777" w:rsidR="004A2104" w:rsidRPr="006C4BDB" w:rsidRDefault="004A2104" w:rsidP="00F97B50">
            <w:pPr>
              <w:widowControl w:val="0"/>
              <w:autoSpaceDE w:val="0"/>
              <w:autoSpaceDN w:val="0"/>
              <w:spacing w:before="40" w:after="120"/>
              <w:rPr>
                <w:spacing w:val="-8"/>
                <w:lang w:val="ru-RU"/>
              </w:rPr>
            </w:pPr>
            <w:r>
              <w:rPr>
                <w:rFonts w:eastAsia="MS Mincho"/>
                <w:lang w:val="ru-RU"/>
              </w:rPr>
              <w:t xml:space="preserve"> </w:t>
            </w:r>
            <w:r w:rsidRPr="006C4BDB">
              <w:rPr>
                <w:rFonts w:eastAsia="MS Mincho"/>
                <w:szCs w:val="24"/>
              </w:rPr>
              <w:sym w:font="Wingdings" w:char="F0A8"/>
            </w:r>
            <w:r w:rsidRPr="006C4BDB">
              <w:rPr>
                <w:spacing w:val="-2"/>
                <w:sz w:val="22"/>
                <w:szCs w:val="22"/>
                <w:lang w:val="ru-RU"/>
              </w:rPr>
              <w:t xml:space="preserve">      </w:t>
            </w:r>
            <w:r w:rsidRPr="006C4BDB">
              <w:rPr>
                <w:lang w:val="ru-RU"/>
              </w:rPr>
              <w:t>Применительно к предприятию или организации, находящейся в государственной собственности</w:t>
            </w:r>
            <w:r w:rsidRPr="006C4BDB">
              <w:rPr>
                <w:spacing w:val="-2"/>
                <w:lang w:val="ru-RU"/>
              </w:rPr>
              <w:t xml:space="preserve">, в соответствии с п. 4.6 ИУТ, документы, </w:t>
            </w:r>
            <w:r w:rsidRPr="006C4BDB">
              <w:rPr>
                <w:lang w:val="ru-RU"/>
              </w:rPr>
              <w:t xml:space="preserve">удостоверяющие финансово-правовую независимость, </w:t>
            </w:r>
            <w:r>
              <w:rPr>
                <w:lang w:val="ru-RU"/>
              </w:rPr>
              <w:t>функционирование</w:t>
            </w:r>
            <w:r w:rsidRPr="006C4BDB">
              <w:rPr>
                <w:lang w:val="ru-RU"/>
              </w:rPr>
              <w:t xml:space="preserve"> в соответствии с коммерческим правом, и независимый статус.</w:t>
            </w:r>
          </w:p>
          <w:p w14:paraId="4645ECA7" w14:textId="77777777" w:rsidR="004A2104" w:rsidRPr="006C4BDB" w:rsidRDefault="004A2104" w:rsidP="00F97B50">
            <w:pPr>
              <w:spacing w:before="40" w:after="160"/>
              <w:ind w:left="342" w:hanging="342"/>
              <w:rPr>
                <w:spacing w:val="-2"/>
                <w:lang w:val="ru-RU"/>
              </w:rPr>
            </w:pPr>
            <w:r w:rsidRPr="006C4BDB">
              <w:rPr>
                <w:spacing w:val="-2"/>
                <w:sz w:val="22"/>
                <w:szCs w:val="22"/>
                <w:lang w:val="ru-RU"/>
              </w:rPr>
              <w:lastRenderedPageBreak/>
              <w:t xml:space="preserve">2. </w:t>
            </w:r>
            <w:r w:rsidRPr="006C4BDB">
              <w:rPr>
                <w:spacing w:val="-2"/>
                <w:lang w:val="ru-RU"/>
              </w:rPr>
              <w:t>Прилагаются организационная схема, список членов Совета директоров, данные о бенефициарной собственности</w:t>
            </w:r>
            <w:r w:rsidRPr="006C4BDB">
              <w:rPr>
                <w:spacing w:val="-2"/>
                <w:sz w:val="22"/>
                <w:szCs w:val="22"/>
                <w:lang w:val="ru-RU"/>
              </w:rPr>
              <w:t>.</w:t>
            </w:r>
          </w:p>
        </w:tc>
      </w:tr>
    </w:tbl>
    <w:p w14:paraId="7A053936" w14:textId="77777777" w:rsidR="004A2104" w:rsidRPr="006856F4" w:rsidRDefault="004A2104" w:rsidP="004A2104">
      <w:pPr>
        <w:pStyle w:val="SectionVHeader"/>
        <w:jc w:val="left"/>
        <w:rPr>
          <w:sz w:val="2"/>
          <w:szCs w:val="2"/>
          <w:lang w:val="ru-RU"/>
        </w:rPr>
      </w:pPr>
      <w:r w:rsidRPr="006856F4">
        <w:rPr>
          <w:sz w:val="2"/>
          <w:szCs w:val="2"/>
          <w:lang w:val="ru-RU"/>
        </w:rPr>
        <w:lastRenderedPageBreak/>
        <w:br w:type="page"/>
      </w:r>
    </w:p>
    <w:p w14:paraId="3570C028" w14:textId="77777777" w:rsidR="004A2104" w:rsidRPr="006C4BDB" w:rsidRDefault="004A2104" w:rsidP="004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ru-RU"/>
        </w:rPr>
      </w:pPr>
    </w:p>
    <w:p w14:paraId="41889BF8" w14:textId="77777777" w:rsidR="004A2104" w:rsidRPr="006C4BDB" w:rsidRDefault="004A2104" w:rsidP="004A2104">
      <w:pPr>
        <w:pStyle w:val="a3"/>
      </w:pPr>
      <w:bookmarkStart w:id="372" w:name="_Toc151842109"/>
      <w:bookmarkStart w:id="373" w:name="_Toc151848749"/>
      <w:bookmarkStart w:id="374" w:name="_Toc153144075"/>
      <w:bookmarkStart w:id="375" w:name="_Toc531277653"/>
      <w:r>
        <w:t>Формы В</w:t>
      </w:r>
      <w:r w:rsidRPr="006C4BDB">
        <w:t>едомости цен</w:t>
      </w:r>
      <w:bookmarkEnd w:id="372"/>
      <w:bookmarkEnd w:id="373"/>
      <w:bookmarkEnd w:id="374"/>
      <w:r w:rsidRPr="006C4BDB">
        <w:t xml:space="preserve"> </w:t>
      </w:r>
      <w:bookmarkEnd w:id="375"/>
    </w:p>
    <w:p w14:paraId="30D43FFA" w14:textId="77777777" w:rsidR="004A2104" w:rsidRPr="006C4BDB" w:rsidRDefault="004A2104" w:rsidP="004A2104">
      <w:pPr>
        <w:pStyle w:val="BodyText"/>
        <w:rPr>
          <w:i/>
          <w:iCs/>
          <w:lang w:val="ru-RU"/>
        </w:rPr>
      </w:pPr>
    </w:p>
    <w:p w14:paraId="59A72D37" w14:textId="77777777" w:rsidR="004A2104" w:rsidRPr="006C4BDB" w:rsidRDefault="004A2104" w:rsidP="004A2104">
      <w:pPr>
        <w:pStyle w:val="BodyText"/>
        <w:rPr>
          <w:i/>
          <w:iCs/>
          <w:lang w:val="ru-RU"/>
        </w:rPr>
      </w:pPr>
      <w:r w:rsidRPr="006C4BDB">
        <w:rPr>
          <w:i/>
          <w:iCs/>
          <w:lang w:val="ru-RU"/>
        </w:rPr>
        <w:t xml:space="preserve">[Формы </w:t>
      </w:r>
      <w:r>
        <w:rPr>
          <w:i/>
          <w:iCs/>
          <w:lang w:val="ru-RU"/>
        </w:rPr>
        <w:t>В</w:t>
      </w:r>
      <w:r w:rsidRPr="006C4BDB">
        <w:rPr>
          <w:i/>
          <w:iCs/>
          <w:lang w:val="ru-RU"/>
        </w:rPr>
        <w:t xml:space="preserve">едомости цен </w:t>
      </w:r>
      <w:r>
        <w:rPr>
          <w:i/>
          <w:iCs/>
          <w:lang w:val="ru-RU"/>
        </w:rPr>
        <w:t>заполняются У</w:t>
      </w:r>
      <w:r w:rsidRPr="006C4BDB">
        <w:rPr>
          <w:i/>
          <w:iCs/>
          <w:lang w:val="ru-RU"/>
        </w:rPr>
        <w:t xml:space="preserve">частником торгов в соответствии с приведенными ниже инструкциями.  Перечень позиций в графе 1 </w:t>
      </w:r>
      <w:r w:rsidRPr="006C4BDB">
        <w:rPr>
          <w:b/>
          <w:i/>
          <w:iCs/>
          <w:lang w:val="ru-RU"/>
        </w:rPr>
        <w:t>Ведомости цен</w:t>
      </w:r>
      <w:r w:rsidRPr="006C4BDB">
        <w:rPr>
          <w:i/>
          <w:iCs/>
          <w:lang w:val="ru-RU"/>
        </w:rPr>
        <w:t xml:space="preserve"> должен совпадать с перечнем товаров и сопутствующих услуг, указанных Покупателем в Перечне требований]</w:t>
      </w:r>
    </w:p>
    <w:p w14:paraId="7D7E772F" w14:textId="77777777" w:rsidR="004A2104" w:rsidRPr="006C4BDB" w:rsidRDefault="004A2104" w:rsidP="004A2104">
      <w:pPr>
        <w:pStyle w:val="BodyText"/>
        <w:rPr>
          <w:lang w:val="ru-RU"/>
        </w:rPr>
      </w:pPr>
    </w:p>
    <w:p w14:paraId="77AF4EF7" w14:textId="77777777" w:rsidR="004A2104" w:rsidRPr="006C4BDB" w:rsidRDefault="004A2104" w:rsidP="004A2104">
      <w:pPr>
        <w:pStyle w:val="BodyText"/>
        <w:jc w:val="center"/>
        <w:rPr>
          <w:lang w:val="ru-RU"/>
        </w:rPr>
      </w:pPr>
    </w:p>
    <w:p w14:paraId="1B75548A" w14:textId="77777777" w:rsidR="004A2104" w:rsidRPr="006C4BDB" w:rsidRDefault="004A2104" w:rsidP="004A2104">
      <w:pPr>
        <w:pStyle w:val="BodyText"/>
        <w:jc w:val="center"/>
        <w:rPr>
          <w:lang w:val="ru-RU"/>
        </w:rPr>
      </w:pPr>
    </w:p>
    <w:p w14:paraId="7F3900E1" w14:textId="77777777" w:rsidR="004A2104" w:rsidRPr="006C4BDB" w:rsidRDefault="004A2104" w:rsidP="004A2104">
      <w:pPr>
        <w:pStyle w:val="BodyText"/>
        <w:jc w:val="center"/>
        <w:rPr>
          <w:lang w:val="ru-RU"/>
        </w:rPr>
        <w:sectPr w:rsidR="004A2104" w:rsidRPr="006C4BDB" w:rsidSect="00BF534F">
          <w:headerReference w:type="even" r:id="rId36"/>
          <w:headerReference w:type="default" r:id="rId37"/>
          <w:headerReference w:type="first" r:id="rId38"/>
          <w:type w:val="oddPage"/>
          <w:pgSz w:w="12240" w:h="15840" w:code="1"/>
          <w:pgMar w:top="1440" w:right="1440" w:bottom="1440" w:left="1800" w:header="708" w:footer="708" w:gutter="0"/>
          <w:paperSrc w:first="15" w:other="15"/>
          <w:cols w:space="708"/>
          <w:titlePg/>
        </w:sectPr>
      </w:pPr>
    </w:p>
    <w:tbl>
      <w:tblPr>
        <w:tblW w:w="134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65"/>
        <w:gridCol w:w="1753"/>
        <w:gridCol w:w="989"/>
        <w:gridCol w:w="1101"/>
        <w:gridCol w:w="1259"/>
        <w:gridCol w:w="1708"/>
        <w:gridCol w:w="1528"/>
        <w:gridCol w:w="248"/>
        <w:gridCol w:w="9"/>
        <w:gridCol w:w="1828"/>
        <w:gridCol w:w="9"/>
        <w:gridCol w:w="2223"/>
        <w:gridCol w:w="9"/>
      </w:tblGrid>
      <w:tr w:rsidR="004A2104" w:rsidRPr="00C670ED" w14:paraId="628790B5" w14:textId="77777777" w:rsidTr="00D45132">
        <w:trPr>
          <w:gridAfter w:val="1"/>
          <w:wAfter w:w="9" w:type="dxa"/>
          <w:cantSplit/>
          <w:trHeight w:val="140"/>
        </w:trPr>
        <w:tc>
          <w:tcPr>
            <w:tcW w:w="13420" w:type="dxa"/>
            <w:gridSpan w:val="12"/>
            <w:tcBorders>
              <w:top w:val="nil"/>
              <w:left w:val="nil"/>
              <w:bottom w:val="nil"/>
              <w:right w:val="nil"/>
            </w:tcBorders>
          </w:tcPr>
          <w:p w14:paraId="48E3B445" w14:textId="00B41758" w:rsidR="004A2104" w:rsidRPr="006C4BDB" w:rsidRDefault="004A2104" w:rsidP="00F97B50">
            <w:pPr>
              <w:pStyle w:val="n1"/>
            </w:pPr>
            <w:bookmarkStart w:id="376" w:name="_Toc151842110"/>
            <w:r w:rsidRPr="006C4BDB">
              <w:lastRenderedPageBreak/>
              <w:t xml:space="preserve">Ведомость цен на импортируемые </w:t>
            </w:r>
            <w:r>
              <w:t>Т</w:t>
            </w:r>
            <w:r w:rsidRPr="006C4BDB">
              <w:t>овары, произведенные за пределами страны Покупателя</w:t>
            </w:r>
            <w:bookmarkEnd w:id="376"/>
            <w:r w:rsidRPr="006C4BDB">
              <w:t xml:space="preserve"> </w:t>
            </w:r>
          </w:p>
        </w:tc>
      </w:tr>
      <w:tr w:rsidR="004A2104" w:rsidRPr="006C4BDB" w14:paraId="709F70E1" w14:textId="77777777" w:rsidTr="00D45132">
        <w:trPr>
          <w:cantSplit/>
          <w:trHeight w:val="1251"/>
        </w:trPr>
        <w:tc>
          <w:tcPr>
            <w:tcW w:w="4608" w:type="dxa"/>
            <w:gridSpan w:val="4"/>
            <w:tcBorders>
              <w:top w:val="double" w:sz="6" w:space="0" w:color="auto"/>
              <w:bottom w:val="nil"/>
              <w:right w:val="nil"/>
            </w:tcBorders>
          </w:tcPr>
          <w:p w14:paraId="05C76133" w14:textId="77777777" w:rsidR="004A2104" w:rsidRPr="006C4BDB" w:rsidRDefault="004A2104" w:rsidP="00F97B50">
            <w:pPr>
              <w:suppressAutoHyphens/>
              <w:jc w:val="center"/>
              <w:rPr>
                <w:lang w:val="ru-RU"/>
              </w:rPr>
            </w:pPr>
          </w:p>
        </w:tc>
        <w:tc>
          <w:tcPr>
            <w:tcW w:w="4752" w:type="dxa"/>
            <w:gridSpan w:val="5"/>
            <w:tcBorders>
              <w:top w:val="double" w:sz="6" w:space="0" w:color="auto"/>
              <w:left w:val="nil"/>
              <w:bottom w:val="nil"/>
              <w:right w:val="nil"/>
            </w:tcBorders>
          </w:tcPr>
          <w:p w14:paraId="4CE89527" w14:textId="77777777" w:rsidR="004A2104" w:rsidRPr="006C4BDB" w:rsidRDefault="004A2104" w:rsidP="00F97B50">
            <w:pPr>
              <w:suppressAutoHyphens/>
              <w:spacing w:before="240"/>
              <w:jc w:val="center"/>
              <w:rPr>
                <w:lang w:val="ru-RU"/>
              </w:rPr>
            </w:pPr>
            <w:r w:rsidRPr="006C4BDB">
              <w:rPr>
                <w:lang w:val="ru-RU"/>
              </w:rPr>
              <w:t xml:space="preserve">(Заявки группы </w:t>
            </w:r>
            <w:r w:rsidRPr="006C4BDB">
              <w:t>C</w:t>
            </w:r>
            <w:r w:rsidRPr="006C4BDB">
              <w:rPr>
                <w:lang w:val="ru-RU"/>
              </w:rPr>
              <w:t>, импортируемые товары)</w:t>
            </w:r>
          </w:p>
          <w:p w14:paraId="11AED8C8" w14:textId="77777777" w:rsidR="004A2104" w:rsidRPr="006C4BDB" w:rsidRDefault="004A2104" w:rsidP="00F97B50">
            <w:pPr>
              <w:suppressAutoHyphens/>
              <w:spacing w:before="240"/>
              <w:jc w:val="center"/>
              <w:rPr>
                <w:lang w:val="ru-RU"/>
              </w:rPr>
            </w:pPr>
            <w:r w:rsidRPr="006C4BDB">
              <w:rPr>
                <w:lang w:val="ru-RU"/>
              </w:rPr>
              <w:t>Валюты</w:t>
            </w:r>
            <w:r w:rsidRPr="006C4BDB">
              <w:t xml:space="preserve"> </w:t>
            </w:r>
            <w:r w:rsidRPr="006C4BDB">
              <w:rPr>
                <w:lang w:val="ru-RU"/>
              </w:rPr>
              <w:t>согласно</w:t>
            </w:r>
            <w:r w:rsidRPr="006C4BDB">
              <w:t xml:space="preserve"> </w:t>
            </w:r>
            <w:r w:rsidRPr="006C4BDB">
              <w:rPr>
                <w:lang w:val="ru-RU"/>
              </w:rPr>
              <w:t>п</w:t>
            </w:r>
            <w:r w:rsidRPr="006C4BDB">
              <w:t>. 15</w:t>
            </w:r>
            <w:r w:rsidRPr="006C4BDB">
              <w:rPr>
                <w:lang w:val="ru-RU"/>
              </w:rPr>
              <w:t xml:space="preserve"> ИУТ</w:t>
            </w:r>
          </w:p>
        </w:tc>
        <w:tc>
          <w:tcPr>
            <w:tcW w:w="4069" w:type="dxa"/>
            <w:gridSpan w:val="4"/>
            <w:tcBorders>
              <w:top w:val="double" w:sz="6" w:space="0" w:color="auto"/>
              <w:left w:val="nil"/>
              <w:bottom w:val="nil"/>
            </w:tcBorders>
          </w:tcPr>
          <w:p w14:paraId="7BBF1B70" w14:textId="77777777" w:rsidR="004A2104" w:rsidRPr="006C4BDB" w:rsidRDefault="004A2104" w:rsidP="00F97B50">
            <w:pPr>
              <w:rPr>
                <w:sz w:val="20"/>
                <w:lang w:val="ru-RU"/>
              </w:rPr>
            </w:pPr>
            <w:r w:rsidRPr="006C4BDB">
              <w:rPr>
                <w:sz w:val="20"/>
                <w:lang w:val="ru-RU"/>
              </w:rPr>
              <w:t>Дата: _________________________</w:t>
            </w:r>
          </w:p>
          <w:p w14:paraId="6D8C8D06" w14:textId="77777777" w:rsidR="004A2104" w:rsidRPr="006C4BDB" w:rsidRDefault="004A2104" w:rsidP="00F97B50">
            <w:pPr>
              <w:suppressAutoHyphens/>
              <w:rPr>
                <w:sz w:val="20"/>
                <w:lang w:val="ru-RU"/>
              </w:rPr>
            </w:pPr>
          </w:p>
          <w:p w14:paraId="440B0A67" w14:textId="77777777" w:rsidR="004A2104" w:rsidRPr="006C4BDB" w:rsidRDefault="004A2104" w:rsidP="00F97B50">
            <w:pPr>
              <w:suppressAutoHyphens/>
              <w:rPr>
                <w:lang w:val="ru-RU"/>
              </w:rPr>
            </w:pPr>
            <w:r w:rsidRPr="006C4BDB">
              <w:rPr>
                <w:sz w:val="20"/>
                <w:lang w:val="ru-RU"/>
              </w:rPr>
              <w:t>№ МКТ</w:t>
            </w:r>
            <w:r w:rsidRPr="006C4BDB">
              <w:rPr>
                <w:spacing w:val="-4"/>
                <w:lang w:val="ru-RU"/>
              </w:rPr>
              <w:t xml:space="preserve"> </w:t>
            </w:r>
            <w:r w:rsidRPr="006C4BDB">
              <w:rPr>
                <w:spacing w:val="-4"/>
                <w:sz w:val="20"/>
                <w:lang w:val="ru-RU"/>
              </w:rPr>
              <w:t>или МКТ/СУ</w:t>
            </w:r>
            <w:r w:rsidRPr="006C4BDB">
              <w:rPr>
                <w:sz w:val="20"/>
                <w:lang w:val="ru-RU"/>
              </w:rPr>
              <w:t>: ___________________</w:t>
            </w:r>
          </w:p>
          <w:p w14:paraId="769AE88E" w14:textId="77777777" w:rsidR="004A2104" w:rsidRPr="006C4BDB" w:rsidRDefault="004A2104" w:rsidP="00F97B50">
            <w:pPr>
              <w:suppressAutoHyphens/>
              <w:rPr>
                <w:sz w:val="20"/>
                <w:lang w:val="ru-RU"/>
              </w:rPr>
            </w:pPr>
          </w:p>
          <w:p w14:paraId="2FD8994E" w14:textId="77777777" w:rsidR="004A2104" w:rsidRPr="006C4BDB" w:rsidRDefault="004A2104" w:rsidP="00F97B50">
            <w:pPr>
              <w:suppressAutoHyphens/>
              <w:rPr>
                <w:sz w:val="20"/>
                <w:lang w:val="ru-RU"/>
              </w:rPr>
            </w:pPr>
            <w:r w:rsidRPr="006C4BDB">
              <w:rPr>
                <w:sz w:val="20"/>
                <w:lang w:val="ru-RU"/>
              </w:rPr>
              <w:t>№ альтернативной заявки:______________</w:t>
            </w:r>
          </w:p>
          <w:p w14:paraId="237E19C8" w14:textId="77777777" w:rsidR="004A2104" w:rsidRPr="006C4BDB" w:rsidRDefault="004A2104" w:rsidP="00F97B50">
            <w:pPr>
              <w:suppressAutoHyphens/>
              <w:rPr>
                <w:sz w:val="20"/>
                <w:lang w:val="ru-RU"/>
              </w:rPr>
            </w:pPr>
          </w:p>
          <w:p w14:paraId="37AFDC55" w14:textId="77777777" w:rsidR="004A2104" w:rsidRPr="006C4BDB" w:rsidRDefault="004A2104" w:rsidP="00F97B50">
            <w:pPr>
              <w:suppressAutoHyphens/>
              <w:rPr>
                <w:sz w:val="20"/>
                <w:lang w:val="ru-RU"/>
              </w:rPr>
            </w:pPr>
            <w:r w:rsidRPr="006C4BDB">
              <w:rPr>
                <w:sz w:val="20"/>
                <w:lang w:val="ru-RU"/>
              </w:rPr>
              <w:t>Стр. ______ из ______</w:t>
            </w:r>
          </w:p>
          <w:p w14:paraId="70A47813" w14:textId="77777777" w:rsidR="004A2104" w:rsidRPr="006C4BDB" w:rsidRDefault="004A2104" w:rsidP="00F97B50">
            <w:pPr>
              <w:suppressAutoHyphens/>
              <w:rPr>
                <w:lang w:val="ru-RU"/>
              </w:rPr>
            </w:pPr>
          </w:p>
        </w:tc>
      </w:tr>
      <w:tr w:rsidR="004A2104" w:rsidRPr="006C4BDB" w14:paraId="7E302AB0" w14:textId="77777777" w:rsidTr="00D45132">
        <w:trPr>
          <w:cantSplit/>
        </w:trPr>
        <w:tc>
          <w:tcPr>
            <w:tcW w:w="765" w:type="dxa"/>
            <w:tcBorders>
              <w:top w:val="double" w:sz="6" w:space="0" w:color="auto"/>
              <w:bottom w:val="double" w:sz="6" w:space="0" w:color="auto"/>
            </w:tcBorders>
          </w:tcPr>
          <w:p w14:paraId="2FBA4ADF" w14:textId="77777777" w:rsidR="004A2104" w:rsidRPr="006C4BDB" w:rsidRDefault="004A2104" w:rsidP="00F97B50">
            <w:pPr>
              <w:suppressAutoHyphens/>
              <w:jc w:val="center"/>
              <w:rPr>
                <w:sz w:val="20"/>
                <w:lang w:val="ru-RU"/>
              </w:rPr>
            </w:pPr>
            <w:r w:rsidRPr="006C4BDB">
              <w:rPr>
                <w:sz w:val="20"/>
                <w:lang w:val="ru-RU"/>
              </w:rPr>
              <w:t>1</w:t>
            </w:r>
          </w:p>
        </w:tc>
        <w:tc>
          <w:tcPr>
            <w:tcW w:w="1753" w:type="dxa"/>
            <w:tcBorders>
              <w:top w:val="double" w:sz="6" w:space="0" w:color="auto"/>
              <w:bottom w:val="double" w:sz="6" w:space="0" w:color="auto"/>
            </w:tcBorders>
          </w:tcPr>
          <w:p w14:paraId="18D70C7B" w14:textId="77777777" w:rsidR="004A2104" w:rsidRPr="006C4BDB" w:rsidRDefault="004A2104" w:rsidP="00F97B50">
            <w:pPr>
              <w:suppressAutoHyphens/>
              <w:jc w:val="center"/>
              <w:rPr>
                <w:sz w:val="20"/>
                <w:lang w:val="ru-RU"/>
              </w:rPr>
            </w:pPr>
            <w:r w:rsidRPr="006C4BDB">
              <w:rPr>
                <w:sz w:val="20"/>
                <w:lang w:val="ru-RU"/>
              </w:rPr>
              <w:t>2</w:t>
            </w:r>
          </w:p>
        </w:tc>
        <w:tc>
          <w:tcPr>
            <w:tcW w:w="989" w:type="dxa"/>
            <w:tcBorders>
              <w:top w:val="double" w:sz="6" w:space="0" w:color="auto"/>
              <w:bottom w:val="double" w:sz="6" w:space="0" w:color="auto"/>
            </w:tcBorders>
          </w:tcPr>
          <w:p w14:paraId="0D067865" w14:textId="77777777" w:rsidR="004A2104" w:rsidRPr="006C4BDB" w:rsidRDefault="004A2104" w:rsidP="00F97B50">
            <w:pPr>
              <w:suppressAutoHyphens/>
              <w:jc w:val="center"/>
              <w:rPr>
                <w:sz w:val="20"/>
                <w:lang w:val="ru-RU"/>
              </w:rPr>
            </w:pPr>
            <w:r w:rsidRPr="006C4BDB">
              <w:rPr>
                <w:sz w:val="20"/>
                <w:lang w:val="ru-RU"/>
              </w:rPr>
              <w:t>3</w:t>
            </w:r>
          </w:p>
        </w:tc>
        <w:tc>
          <w:tcPr>
            <w:tcW w:w="1101" w:type="dxa"/>
            <w:tcBorders>
              <w:top w:val="double" w:sz="6" w:space="0" w:color="auto"/>
              <w:bottom w:val="double" w:sz="6" w:space="0" w:color="auto"/>
            </w:tcBorders>
          </w:tcPr>
          <w:p w14:paraId="4C456686" w14:textId="77777777" w:rsidR="004A2104" w:rsidRPr="006C4BDB" w:rsidRDefault="004A2104" w:rsidP="00F97B50">
            <w:pPr>
              <w:suppressAutoHyphens/>
              <w:jc w:val="center"/>
              <w:rPr>
                <w:sz w:val="20"/>
                <w:lang w:val="ru-RU"/>
              </w:rPr>
            </w:pPr>
            <w:r w:rsidRPr="006C4BDB">
              <w:rPr>
                <w:sz w:val="20"/>
                <w:lang w:val="ru-RU"/>
              </w:rPr>
              <w:t>4</w:t>
            </w:r>
          </w:p>
        </w:tc>
        <w:tc>
          <w:tcPr>
            <w:tcW w:w="1259" w:type="dxa"/>
            <w:tcBorders>
              <w:top w:val="double" w:sz="6" w:space="0" w:color="auto"/>
              <w:bottom w:val="double" w:sz="6" w:space="0" w:color="auto"/>
            </w:tcBorders>
          </w:tcPr>
          <w:p w14:paraId="1D7B067D" w14:textId="77777777" w:rsidR="004A2104" w:rsidRPr="006C4BDB" w:rsidRDefault="004A2104" w:rsidP="00F97B50">
            <w:pPr>
              <w:suppressAutoHyphens/>
              <w:jc w:val="center"/>
              <w:rPr>
                <w:sz w:val="20"/>
                <w:lang w:val="ru-RU"/>
              </w:rPr>
            </w:pPr>
            <w:r w:rsidRPr="006C4BDB">
              <w:rPr>
                <w:sz w:val="20"/>
                <w:lang w:val="ru-RU"/>
              </w:rPr>
              <w:t>5</w:t>
            </w:r>
          </w:p>
        </w:tc>
        <w:tc>
          <w:tcPr>
            <w:tcW w:w="1708" w:type="dxa"/>
            <w:tcBorders>
              <w:top w:val="double" w:sz="6" w:space="0" w:color="auto"/>
              <w:bottom w:val="double" w:sz="6" w:space="0" w:color="auto"/>
            </w:tcBorders>
          </w:tcPr>
          <w:p w14:paraId="13B49ACA" w14:textId="77777777" w:rsidR="004A2104" w:rsidRPr="006C4BDB" w:rsidRDefault="004A2104" w:rsidP="00F97B50">
            <w:pPr>
              <w:suppressAutoHyphens/>
              <w:jc w:val="center"/>
              <w:rPr>
                <w:sz w:val="20"/>
                <w:lang w:val="ru-RU"/>
              </w:rPr>
            </w:pPr>
            <w:r w:rsidRPr="006C4BDB">
              <w:rPr>
                <w:sz w:val="20"/>
                <w:lang w:val="ru-RU"/>
              </w:rPr>
              <w:t>6</w:t>
            </w:r>
          </w:p>
        </w:tc>
        <w:tc>
          <w:tcPr>
            <w:tcW w:w="1528" w:type="dxa"/>
            <w:tcBorders>
              <w:top w:val="double" w:sz="6" w:space="0" w:color="auto"/>
              <w:bottom w:val="double" w:sz="6" w:space="0" w:color="auto"/>
            </w:tcBorders>
          </w:tcPr>
          <w:p w14:paraId="12A305C3" w14:textId="77777777" w:rsidR="004A2104" w:rsidRPr="006C4BDB" w:rsidRDefault="004A2104" w:rsidP="00F97B50">
            <w:pPr>
              <w:suppressAutoHyphens/>
              <w:jc w:val="center"/>
              <w:rPr>
                <w:sz w:val="20"/>
                <w:lang w:val="ru-RU"/>
              </w:rPr>
            </w:pPr>
            <w:r w:rsidRPr="006C4BDB">
              <w:rPr>
                <w:sz w:val="20"/>
                <w:lang w:val="ru-RU"/>
              </w:rPr>
              <w:t>7</w:t>
            </w:r>
          </w:p>
        </w:tc>
        <w:tc>
          <w:tcPr>
            <w:tcW w:w="2094" w:type="dxa"/>
            <w:gridSpan w:val="4"/>
            <w:tcBorders>
              <w:top w:val="double" w:sz="6" w:space="0" w:color="auto"/>
              <w:bottom w:val="double" w:sz="6" w:space="0" w:color="auto"/>
            </w:tcBorders>
          </w:tcPr>
          <w:p w14:paraId="1320BD2B" w14:textId="77777777" w:rsidR="004A2104" w:rsidRPr="006C4BDB" w:rsidRDefault="004A2104" w:rsidP="00F97B50">
            <w:pPr>
              <w:suppressAutoHyphens/>
              <w:jc w:val="center"/>
              <w:rPr>
                <w:sz w:val="20"/>
                <w:lang w:val="ru-RU"/>
              </w:rPr>
            </w:pPr>
            <w:r w:rsidRPr="006C4BDB">
              <w:rPr>
                <w:sz w:val="20"/>
                <w:lang w:val="ru-RU"/>
              </w:rPr>
              <w:t>8</w:t>
            </w:r>
          </w:p>
        </w:tc>
        <w:tc>
          <w:tcPr>
            <w:tcW w:w="2232" w:type="dxa"/>
            <w:gridSpan w:val="2"/>
            <w:tcBorders>
              <w:top w:val="double" w:sz="6" w:space="0" w:color="auto"/>
              <w:bottom w:val="double" w:sz="6" w:space="0" w:color="auto"/>
            </w:tcBorders>
          </w:tcPr>
          <w:p w14:paraId="6A05DE5B" w14:textId="77777777" w:rsidR="004A2104" w:rsidRPr="006C4BDB" w:rsidRDefault="004A2104" w:rsidP="00F97B50">
            <w:pPr>
              <w:suppressAutoHyphens/>
              <w:jc w:val="center"/>
              <w:rPr>
                <w:sz w:val="20"/>
                <w:lang w:val="ru-RU"/>
              </w:rPr>
            </w:pPr>
            <w:r w:rsidRPr="006C4BDB">
              <w:rPr>
                <w:sz w:val="20"/>
                <w:lang w:val="ru-RU"/>
              </w:rPr>
              <w:t>9</w:t>
            </w:r>
          </w:p>
        </w:tc>
      </w:tr>
      <w:tr w:rsidR="004A2104" w:rsidRPr="00C670ED" w14:paraId="067FD0C4" w14:textId="77777777" w:rsidTr="00D451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65" w:type="dxa"/>
            <w:tcBorders>
              <w:top w:val="double" w:sz="6" w:space="0" w:color="auto"/>
              <w:left w:val="double" w:sz="6" w:space="0" w:color="auto"/>
              <w:bottom w:val="single" w:sz="6" w:space="0" w:color="auto"/>
              <w:right w:val="single" w:sz="6" w:space="0" w:color="auto"/>
            </w:tcBorders>
          </w:tcPr>
          <w:p w14:paraId="18E295C8" w14:textId="77777777" w:rsidR="004A2104" w:rsidRPr="006C4BDB" w:rsidRDefault="004A2104" w:rsidP="00F97B50">
            <w:pPr>
              <w:suppressAutoHyphens/>
              <w:jc w:val="center"/>
              <w:rPr>
                <w:sz w:val="16"/>
                <w:lang w:val="ru-RU"/>
              </w:rPr>
            </w:pPr>
          </w:p>
          <w:p w14:paraId="4798C63D" w14:textId="77777777" w:rsidR="004A2104" w:rsidRPr="006C4BDB" w:rsidRDefault="004A2104" w:rsidP="00F97B50">
            <w:pPr>
              <w:suppressAutoHyphens/>
              <w:jc w:val="center"/>
              <w:rPr>
                <w:sz w:val="16"/>
                <w:lang w:val="ru-RU"/>
              </w:rPr>
            </w:pPr>
            <w:r w:rsidRPr="006C4BDB">
              <w:rPr>
                <w:sz w:val="16"/>
                <w:lang w:val="ru-RU"/>
              </w:rPr>
              <w:t>№ позиции</w:t>
            </w:r>
          </w:p>
          <w:p w14:paraId="4AF9EEEC" w14:textId="77777777" w:rsidR="004A2104" w:rsidRPr="006C4BDB" w:rsidRDefault="004A2104" w:rsidP="00F97B50">
            <w:pPr>
              <w:suppressAutoHyphens/>
              <w:jc w:val="center"/>
              <w:rPr>
                <w:sz w:val="16"/>
                <w:lang w:val="ru-RU"/>
              </w:rPr>
            </w:pPr>
          </w:p>
        </w:tc>
        <w:tc>
          <w:tcPr>
            <w:tcW w:w="1753" w:type="dxa"/>
            <w:tcBorders>
              <w:top w:val="double" w:sz="6" w:space="0" w:color="auto"/>
              <w:left w:val="single" w:sz="6" w:space="0" w:color="auto"/>
              <w:bottom w:val="single" w:sz="6" w:space="0" w:color="auto"/>
              <w:right w:val="single" w:sz="6" w:space="0" w:color="auto"/>
            </w:tcBorders>
          </w:tcPr>
          <w:p w14:paraId="714FA8A0" w14:textId="77777777" w:rsidR="004A2104" w:rsidRPr="006C4BDB" w:rsidRDefault="004A2104" w:rsidP="00F97B50">
            <w:pPr>
              <w:suppressAutoHyphens/>
              <w:jc w:val="center"/>
              <w:rPr>
                <w:sz w:val="16"/>
                <w:lang w:val="ru-RU"/>
              </w:rPr>
            </w:pPr>
            <w:r w:rsidRPr="006C4BDB">
              <w:rPr>
                <w:sz w:val="16"/>
                <w:lang w:val="ru-RU"/>
              </w:rPr>
              <w:t xml:space="preserve">Описание товара </w:t>
            </w:r>
          </w:p>
        </w:tc>
        <w:tc>
          <w:tcPr>
            <w:tcW w:w="989" w:type="dxa"/>
            <w:tcBorders>
              <w:top w:val="double" w:sz="6" w:space="0" w:color="auto"/>
              <w:left w:val="single" w:sz="6" w:space="0" w:color="auto"/>
              <w:bottom w:val="single" w:sz="6" w:space="0" w:color="auto"/>
              <w:right w:val="single" w:sz="6" w:space="0" w:color="auto"/>
            </w:tcBorders>
          </w:tcPr>
          <w:p w14:paraId="1804FA9D" w14:textId="77777777" w:rsidR="004A2104" w:rsidRPr="006C4BDB" w:rsidRDefault="004A2104" w:rsidP="00F97B50">
            <w:pPr>
              <w:suppressAutoHyphens/>
              <w:jc w:val="center"/>
              <w:rPr>
                <w:sz w:val="16"/>
                <w:lang w:val="ru-RU"/>
              </w:rPr>
            </w:pPr>
            <w:r w:rsidRPr="006C4BDB">
              <w:rPr>
                <w:sz w:val="16"/>
                <w:lang w:val="ru-RU"/>
              </w:rPr>
              <w:t>Страна происхождения</w:t>
            </w:r>
          </w:p>
        </w:tc>
        <w:tc>
          <w:tcPr>
            <w:tcW w:w="1101" w:type="dxa"/>
            <w:tcBorders>
              <w:top w:val="double" w:sz="6" w:space="0" w:color="auto"/>
              <w:left w:val="single" w:sz="6" w:space="0" w:color="auto"/>
              <w:bottom w:val="single" w:sz="6" w:space="0" w:color="auto"/>
              <w:right w:val="single" w:sz="6" w:space="0" w:color="auto"/>
            </w:tcBorders>
          </w:tcPr>
          <w:p w14:paraId="120F0F83" w14:textId="77777777" w:rsidR="004A2104" w:rsidRPr="006C4BDB" w:rsidRDefault="004A2104" w:rsidP="00F97B50">
            <w:pPr>
              <w:suppressAutoHyphens/>
              <w:jc w:val="center"/>
              <w:rPr>
                <w:sz w:val="16"/>
                <w:lang w:val="ru-RU"/>
              </w:rPr>
            </w:pPr>
            <w:r w:rsidRPr="006C4BDB">
              <w:rPr>
                <w:sz w:val="16"/>
                <w:lang w:val="ru-RU"/>
              </w:rPr>
              <w:t>Дата поставки согласно «Инкотермс»</w:t>
            </w:r>
          </w:p>
        </w:tc>
        <w:tc>
          <w:tcPr>
            <w:tcW w:w="1259" w:type="dxa"/>
            <w:tcBorders>
              <w:top w:val="double" w:sz="6" w:space="0" w:color="auto"/>
              <w:left w:val="single" w:sz="6" w:space="0" w:color="auto"/>
              <w:bottom w:val="single" w:sz="6" w:space="0" w:color="auto"/>
              <w:right w:val="single" w:sz="6" w:space="0" w:color="auto"/>
            </w:tcBorders>
          </w:tcPr>
          <w:p w14:paraId="66D2CA16" w14:textId="77777777" w:rsidR="004A2104" w:rsidRPr="006C4BDB" w:rsidRDefault="004A2104" w:rsidP="00F97B50">
            <w:pPr>
              <w:suppressAutoHyphens/>
              <w:jc w:val="center"/>
              <w:rPr>
                <w:sz w:val="16"/>
                <w:lang w:val="ru-RU"/>
              </w:rPr>
            </w:pPr>
            <w:r w:rsidRPr="006C4BDB">
              <w:rPr>
                <w:sz w:val="16"/>
                <w:lang w:val="ru-RU"/>
              </w:rPr>
              <w:t>Количество и натуральная единица измерения</w:t>
            </w:r>
          </w:p>
          <w:p w14:paraId="3F9FA25B" w14:textId="77777777" w:rsidR="004A2104" w:rsidRPr="006C4BDB" w:rsidRDefault="004A2104" w:rsidP="00F97B50">
            <w:pPr>
              <w:suppressAutoHyphens/>
              <w:jc w:val="center"/>
              <w:rPr>
                <w:lang w:val="ru-RU"/>
              </w:rPr>
            </w:pPr>
          </w:p>
        </w:tc>
        <w:tc>
          <w:tcPr>
            <w:tcW w:w="1708" w:type="dxa"/>
            <w:tcBorders>
              <w:top w:val="double" w:sz="6" w:space="0" w:color="auto"/>
              <w:left w:val="single" w:sz="6" w:space="0" w:color="auto"/>
              <w:bottom w:val="single" w:sz="6" w:space="0" w:color="auto"/>
              <w:right w:val="single" w:sz="6" w:space="0" w:color="auto"/>
            </w:tcBorders>
          </w:tcPr>
          <w:p w14:paraId="6A245A44" w14:textId="77777777" w:rsidR="004A2104" w:rsidRPr="006C4BDB" w:rsidRDefault="004A2104" w:rsidP="00F97B50">
            <w:pPr>
              <w:suppressAutoHyphens/>
              <w:jc w:val="center"/>
              <w:rPr>
                <w:i/>
                <w:iCs/>
                <w:sz w:val="16"/>
                <w:lang w:val="ru-RU"/>
              </w:rPr>
            </w:pPr>
            <w:r w:rsidRPr="006C4BDB">
              <w:rPr>
                <w:sz w:val="16"/>
                <w:szCs w:val="16"/>
                <w:lang w:val="ru-RU"/>
              </w:rPr>
              <w:t xml:space="preserve">Цена за единицу на условиях поставки </w:t>
            </w:r>
            <w:r w:rsidRPr="006C4BDB">
              <w:rPr>
                <w:sz w:val="16"/>
                <w:szCs w:val="16"/>
              </w:rPr>
              <w:t>CIP</w:t>
            </w:r>
            <w:r w:rsidRPr="006C4BDB">
              <w:rPr>
                <w:sz w:val="16"/>
                <w:szCs w:val="16"/>
                <w:lang w:val="ru-RU"/>
              </w:rPr>
              <w:t xml:space="preserve"> </w:t>
            </w:r>
          </w:p>
          <w:p w14:paraId="0FA7E169" w14:textId="77777777" w:rsidR="004A2104" w:rsidRPr="006C4BDB" w:rsidRDefault="004A2104" w:rsidP="00F97B50">
            <w:pPr>
              <w:suppressAutoHyphens/>
              <w:jc w:val="center"/>
              <w:rPr>
                <w:sz w:val="16"/>
                <w:lang w:val="ru-RU"/>
              </w:rPr>
            </w:pPr>
            <w:r w:rsidRPr="006C4BDB">
              <w:rPr>
                <w:i/>
                <w:iCs/>
                <w:sz w:val="16"/>
                <w:lang w:val="ru-RU"/>
              </w:rPr>
              <w:t>[указать место назначения]</w:t>
            </w:r>
          </w:p>
          <w:p w14:paraId="367F328A" w14:textId="77777777" w:rsidR="004A2104" w:rsidRPr="006C4BDB" w:rsidRDefault="004A2104" w:rsidP="00F97B50">
            <w:pPr>
              <w:suppressAutoHyphens/>
              <w:jc w:val="center"/>
              <w:rPr>
                <w:sz w:val="16"/>
                <w:lang w:val="ru-RU"/>
              </w:rPr>
            </w:pPr>
            <w:r w:rsidRPr="006C4BDB">
              <w:rPr>
                <w:sz w:val="16"/>
                <w:lang w:val="ru-RU"/>
              </w:rPr>
              <w:t>см. п. 14.8(</w:t>
            </w:r>
            <w:r w:rsidRPr="006C4BDB">
              <w:rPr>
                <w:sz w:val="16"/>
              </w:rPr>
              <w:t>b</w:t>
            </w:r>
            <w:r w:rsidRPr="006C4BDB">
              <w:rPr>
                <w:sz w:val="16"/>
                <w:lang w:val="ru-RU"/>
              </w:rPr>
              <w:t>)(</w:t>
            </w:r>
            <w:r w:rsidRPr="006C4BDB">
              <w:rPr>
                <w:sz w:val="16"/>
              </w:rPr>
              <w:t>i</w:t>
            </w:r>
            <w:r w:rsidRPr="006C4BDB">
              <w:rPr>
                <w:sz w:val="16"/>
                <w:lang w:val="ru-RU"/>
              </w:rPr>
              <w:t>) ИУТ</w:t>
            </w:r>
          </w:p>
        </w:tc>
        <w:tc>
          <w:tcPr>
            <w:tcW w:w="1528" w:type="dxa"/>
            <w:tcBorders>
              <w:top w:val="double" w:sz="6" w:space="0" w:color="auto"/>
              <w:left w:val="single" w:sz="6" w:space="0" w:color="auto"/>
              <w:bottom w:val="single" w:sz="6" w:space="0" w:color="auto"/>
              <w:right w:val="single" w:sz="6" w:space="0" w:color="auto"/>
            </w:tcBorders>
          </w:tcPr>
          <w:p w14:paraId="48C2B737" w14:textId="77777777" w:rsidR="004A2104" w:rsidRPr="006C4BDB" w:rsidRDefault="004A2104" w:rsidP="00F97B50">
            <w:pPr>
              <w:suppressAutoHyphens/>
              <w:jc w:val="center"/>
              <w:rPr>
                <w:sz w:val="16"/>
                <w:lang w:val="ru-RU"/>
              </w:rPr>
            </w:pPr>
            <w:r w:rsidRPr="006C4BDB">
              <w:rPr>
                <w:sz w:val="16"/>
                <w:lang w:val="ru-RU"/>
              </w:rPr>
              <w:t xml:space="preserve">Цена по позиции на условиях поставки </w:t>
            </w:r>
            <w:r w:rsidRPr="006C4BDB">
              <w:rPr>
                <w:sz w:val="16"/>
              </w:rPr>
              <w:t>CIP</w:t>
            </w:r>
            <w:r w:rsidRPr="006C4BDB">
              <w:rPr>
                <w:sz w:val="16"/>
                <w:lang w:val="ru-RU"/>
              </w:rPr>
              <w:t xml:space="preserve"> </w:t>
            </w:r>
          </w:p>
          <w:p w14:paraId="70FBA613" w14:textId="77777777" w:rsidR="004A2104" w:rsidRPr="006C4BDB" w:rsidRDefault="004A2104" w:rsidP="00F97B50">
            <w:pPr>
              <w:suppressAutoHyphens/>
              <w:jc w:val="center"/>
              <w:rPr>
                <w:sz w:val="16"/>
              </w:rPr>
            </w:pPr>
            <w:r w:rsidRPr="006C4BDB">
              <w:rPr>
                <w:sz w:val="16"/>
              </w:rPr>
              <w:t>(</w:t>
            </w:r>
            <w:r w:rsidRPr="006C4BDB">
              <w:rPr>
                <w:sz w:val="16"/>
                <w:lang w:val="ru-RU"/>
              </w:rPr>
              <w:t xml:space="preserve">кол. </w:t>
            </w:r>
            <w:r w:rsidRPr="006C4BDB">
              <w:rPr>
                <w:sz w:val="16"/>
              </w:rPr>
              <w:t>5x6)</w:t>
            </w:r>
          </w:p>
        </w:tc>
        <w:tc>
          <w:tcPr>
            <w:tcW w:w="2094" w:type="dxa"/>
            <w:gridSpan w:val="4"/>
            <w:tcBorders>
              <w:top w:val="double" w:sz="6" w:space="0" w:color="auto"/>
              <w:left w:val="single" w:sz="6" w:space="0" w:color="auto"/>
              <w:bottom w:val="single" w:sz="6" w:space="0" w:color="auto"/>
              <w:right w:val="single" w:sz="6" w:space="0" w:color="auto"/>
            </w:tcBorders>
          </w:tcPr>
          <w:p w14:paraId="011F12BA" w14:textId="77777777" w:rsidR="004A2104" w:rsidRPr="006C4BDB" w:rsidRDefault="004A2104" w:rsidP="00F97B50">
            <w:pPr>
              <w:suppressAutoHyphens/>
              <w:jc w:val="center"/>
              <w:rPr>
                <w:sz w:val="16"/>
                <w:lang w:val="ru-RU"/>
              </w:rPr>
            </w:pPr>
            <w:r w:rsidRPr="006C4BDB">
              <w:rPr>
                <w:sz w:val="16"/>
                <w:lang w:val="ru-RU"/>
              </w:rPr>
              <w:t>Цена по позиции за внутреннюю транспортировку и др. услуги, необходимые для доставки товара до конечного пункта назначения в стране Покупателя, указанного в УТ</w:t>
            </w:r>
          </w:p>
          <w:p w14:paraId="201E2BBC" w14:textId="77777777" w:rsidR="004A2104" w:rsidRPr="006C4BDB" w:rsidRDefault="004A2104" w:rsidP="00F97B50">
            <w:pPr>
              <w:suppressAutoHyphens/>
              <w:jc w:val="center"/>
              <w:rPr>
                <w:sz w:val="19"/>
                <w:lang w:val="ru-RU"/>
              </w:rPr>
            </w:pPr>
          </w:p>
        </w:tc>
        <w:tc>
          <w:tcPr>
            <w:tcW w:w="2232" w:type="dxa"/>
            <w:gridSpan w:val="2"/>
            <w:tcBorders>
              <w:top w:val="double" w:sz="6" w:space="0" w:color="auto"/>
              <w:left w:val="single" w:sz="6" w:space="0" w:color="auto"/>
              <w:bottom w:val="single" w:sz="6" w:space="0" w:color="auto"/>
              <w:right w:val="double" w:sz="6" w:space="0" w:color="auto"/>
            </w:tcBorders>
          </w:tcPr>
          <w:p w14:paraId="40808DAF" w14:textId="77777777" w:rsidR="004A2104" w:rsidRPr="006C4BDB" w:rsidRDefault="004A2104" w:rsidP="00F97B50">
            <w:pPr>
              <w:suppressAutoHyphens/>
              <w:jc w:val="center"/>
              <w:rPr>
                <w:sz w:val="16"/>
                <w:lang w:val="ru-RU"/>
              </w:rPr>
            </w:pPr>
            <w:r w:rsidRPr="006C4BDB">
              <w:rPr>
                <w:sz w:val="16"/>
                <w:lang w:val="ru-RU"/>
              </w:rPr>
              <w:t xml:space="preserve">Итоговая цена по позиции </w:t>
            </w:r>
          </w:p>
          <w:p w14:paraId="1EC8555F" w14:textId="77777777" w:rsidR="004A2104" w:rsidRPr="006C4BDB" w:rsidRDefault="004A2104" w:rsidP="00F97B50">
            <w:pPr>
              <w:suppressAutoHyphens/>
              <w:jc w:val="center"/>
              <w:rPr>
                <w:sz w:val="16"/>
                <w:lang w:val="ru-RU"/>
              </w:rPr>
            </w:pPr>
            <w:r w:rsidRPr="006C4BDB">
              <w:rPr>
                <w:sz w:val="16"/>
                <w:lang w:val="ru-RU"/>
              </w:rPr>
              <w:t>(кол. 7+8)</w:t>
            </w:r>
          </w:p>
        </w:tc>
      </w:tr>
      <w:tr w:rsidR="004A2104" w:rsidRPr="00C670ED" w14:paraId="5A73E279" w14:textId="77777777" w:rsidTr="00D45132">
        <w:trPr>
          <w:cantSplit/>
          <w:trHeight w:val="390"/>
        </w:trPr>
        <w:tc>
          <w:tcPr>
            <w:tcW w:w="765" w:type="dxa"/>
          </w:tcPr>
          <w:p w14:paraId="7078ABF8"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 номер позиции</w:t>
            </w:r>
            <w:r w:rsidRPr="006C4BDB">
              <w:rPr>
                <w:i/>
                <w:iCs/>
                <w:sz w:val="16"/>
              </w:rPr>
              <w:t>]</w:t>
            </w:r>
          </w:p>
        </w:tc>
        <w:tc>
          <w:tcPr>
            <w:tcW w:w="1753" w:type="dxa"/>
          </w:tcPr>
          <w:p w14:paraId="606A2ED8"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 наименование товара</w:t>
            </w:r>
            <w:r w:rsidRPr="006C4BDB">
              <w:rPr>
                <w:i/>
                <w:iCs/>
                <w:sz w:val="16"/>
              </w:rPr>
              <w:t>]</w:t>
            </w:r>
          </w:p>
        </w:tc>
        <w:tc>
          <w:tcPr>
            <w:tcW w:w="989" w:type="dxa"/>
          </w:tcPr>
          <w:p w14:paraId="64940815"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w:t>
            </w:r>
            <w:r w:rsidRPr="006C4BDB">
              <w:rPr>
                <w:i/>
                <w:iCs/>
                <w:sz w:val="16"/>
              </w:rPr>
              <w:t xml:space="preserve"> </w:t>
            </w:r>
            <w:r w:rsidRPr="006C4BDB">
              <w:rPr>
                <w:i/>
                <w:iCs/>
                <w:sz w:val="16"/>
                <w:lang w:val="ru-RU"/>
              </w:rPr>
              <w:t>страну</w:t>
            </w:r>
            <w:r w:rsidRPr="006C4BDB">
              <w:rPr>
                <w:i/>
                <w:iCs/>
                <w:sz w:val="16"/>
              </w:rPr>
              <w:t xml:space="preserve"> </w:t>
            </w:r>
            <w:r w:rsidRPr="006C4BDB">
              <w:rPr>
                <w:i/>
                <w:iCs/>
                <w:sz w:val="16"/>
                <w:lang w:val="ru-RU"/>
              </w:rPr>
              <w:t>происхождения</w:t>
            </w:r>
            <w:r w:rsidRPr="006C4BDB">
              <w:rPr>
                <w:i/>
                <w:iCs/>
                <w:sz w:val="16"/>
              </w:rPr>
              <w:t xml:space="preserve"> </w:t>
            </w:r>
            <w:r w:rsidRPr="006C4BDB">
              <w:rPr>
                <w:i/>
                <w:iCs/>
                <w:sz w:val="16"/>
                <w:lang w:val="ru-RU"/>
              </w:rPr>
              <w:t>товара</w:t>
            </w:r>
            <w:r w:rsidRPr="006C4BDB">
              <w:rPr>
                <w:i/>
                <w:iCs/>
                <w:sz w:val="16"/>
              </w:rPr>
              <w:t>]</w:t>
            </w:r>
          </w:p>
        </w:tc>
        <w:tc>
          <w:tcPr>
            <w:tcW w:w="1101" w:type="dxa"/>
          </w:tcPr>
          <w:p w14:paraId="1E06F1E3" w14:textId="77777777" w:rsidR="004A2104" w:rsidRPr="006C4BDB" w:rsidRDefault="004A2104" w:rsidP="00F97B50">
            <w:pPr>
              <w:suppressAutoHyphens/>
              <w:rPr>
                <w:i/>
                <w:iCs/>
                <w:sz w:val="16"/>
              </w:rPr>
            </w:pPr>
            <w:r w:rsidRPr="006C4BDB">
              <w:rPr>
                <w:i/>
                <w:iCs/>
                <w:sz w:val="16"/>
              </w:rPr>
              <w:t>[</w:t>
            </w:r>
            <w:r w:rsidRPr="006C4BDB">
              <w:rPr>
                <w:i/>
                <w:iCs/>
                <w:sz w:val="16"/>
                <w:lang w:val="ru-RU"/>
              </w:rPr>
              <w:t>указать</w:t>
            </w:r>
            <w:r w:rsidRPr="006C4BDB">
              <w:rPr>
                <w:i/>
                <w:iCs/>
                <w:sz w:val="16"/>
              </w:rPr>
              <w:t xml:space="preserve"> </w:t>
            </w:r>
            <w:r w:rsidRPr="006C4BDB">
              <w:rPr>
                <w:i/>
                <w:iCs/>
                <w:sz w:val="16"/>
                <w:lang w:val="ru-RU"/>
              </w:rPr>
              <w:t>дату</w:t>
            </w:r>
            <w:r w:rsidRPr="006C4BDB">
              <w:rPr>
                <w:i/>
                <w:iCs/>
                <w:sz w:val="16"/>
              </w:rPr>
              <w:t xml:space="preserve"> </w:t>
            </w:r>
            <w:r w:rsidRPr="006C4BDB">
              <w:rPr>
                <w:i/>
                <w:iCs/>
                <w:sz w:val="16"/>
                <w:lang w:val="ru-RU"/>
              </w:rPr>
              <w:t>поставки</w:t>
            </w:r>
            <w:r w:rsidRPr="006C4BDB">
              <w:rPr>
                <w:i/>
                <w:iCs/>
                <w:sz w:val="16"/>
              </w:rPr>
              <w:t>]</w:t>
            </w:r>
          </w:p>
        </w:tc>
        <w:tc>
          <w:tcPr>
            <w:tcW w:w="1259" w:type="dxa"/>
          </w:tcPr>
          <w:p w14:paraId="0B7A464B" w14:textId="77777777" w:rsidR="004A2104" w:rsidRPr="006C4BDB" w:rsidRDefault="004A2104" w:rsidP="00F97B50">
            <w:pPr>
              <w:suppressAutoHyphens/>
              <w:rPr>
                <w:i/>
                <w:iCs/>
                <w:sz w:val="20"/>
                <w:lang w:val="ru-RU"/>
              </w:rPr>
            </w:pPr>
            <w:r w:rsidRPr="006C4BDB">
              <w:rPr>
                <w:i/>
                <w:iCs/>
                <w:sz w:val="16"/>
                <w:lang w:val="ru-RU"/>
              </w:rPr>
              <w:t>[указать количество поставляемых единиц и натуральную единицу измерения]</w:t>
            </w:r>
          </w:p>
        </w:tc>
        <w:tc>
          <w:tcPr>
            <w:tcW w:w="1708" w:type="dxa"/>
          </w:tcPr>
          <w:p w14:paraId="6CE760E4"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w:t>
            </w:r>
            <w:r w:rsidRPr="006C4BDB">
              <w:rPr>
                <w:i/>
                <w:iCs/>
                <w:sz w:val="16"/>
              </w:rPr>
              <w:t xml:space="preserve"> </w:t>
            </w:r>
            <w:r w:rsidRPr="006C4BDB">
              <w:rPr>
                <w:i/>
                <w:iCs/>
                <w:sz w:val="16"/>
                <w:lang w:val="ru-RU"/>
              </w:rPr>
              <w:t>цену</w:t>
            </w:r>
            <w:r w:rsidRPr="006C4BDB">
              <w:rPr>
                <w:i/>
                <w:iCs/>
                <w:sz w:val="16"/>
              </w:rPr>
              <w:t xml:space="preserve"> </w:t>
            </w:r>
            <w:r w:rsidRPr="006C4BDB">
              <w:rPr>
                <w:i/>
                <w:iCs/>
                <w:sz w:val="16"/>
                <w:lang w:val="ru-RU"/>
              </w:rPr>
              <w:t>за</w:t>
            </w:r>
            <w:r w:rsidRPr="006C4BDB">
              <w:rPr>
                <w:i/>
                <w:iCs/>
                <w:sz w:val="16"/>
              </w:rPr>
              <w:t xml:space="preserve"> </w:t>
            </w:r>
            <w:r w:rsidRPr="006C4BDB">
              <w:rPr>
                <w:i/>
                <w:iCs/>
                <w:sz w:val="16"/>
                <w:lang w:val="ru-RU"/>
              </w:rPr>
              <w:t>единицу</w:t>
            </w:r>
            <w:r w:rsidRPr="006C4BDB">
              <w:rPr>
                <w:i/>
                <w:iCs/>
                <w:sz w:val="16"/>
              </w:rPr>
              <w:t>]</w:t>
            </w:r>
          </w:p>
        </w:tc>
        <w:tc>
          <w:tcPr>
            <w:tcW w:w="1528" w:type="dxa"/>
          </w:tcPr>
          <w:p w14:paraId="037D0D22" w14:textId="77777777" w:rsidR="004A2104" w:rsidRPr="006C4BDB" w:rsidRDefault="004A2104" w:rsidP="00F97B50">
            <w:pPr>
              <w:suppressAutoHyphens/>
              <w:rPr>
                <w:i/>
                <w:iCs/>
                <w:sz w:val="16"/>
              </w:rPr>
            </w:pPr>
            <w:r w:rsidRPr="006C4BDB">
              <w:rPr>
                <w:i/>
                <w:iCs/>
                <w:sz w:val="16"/>
              </w:rPr>
              <w:t>[</w:t>
            </w:r>
            <w:r w:rsidRPr="006C4BDB">
              <w:rPr>
                <w:i/>
                <w:iCs/>
                <w:sz w:val="16"/>
                <w:lang w:val="ru-RU"/>
              </w:rPr>
              <w:t>указать цену по позиции</w:t>
            </w:r>
            <w:r w:rsidRPr="006C4BDB">
              <w:rPr>
                <w:i/>
                <w:iCs/>
                <w:sz w:val="16"/>
              </w:rPr>
              <w:t>]</w:t>
            </w:r>
          </w:p>
        </w:tc>
        <w:tc>
          <w:tcPr>
            <w:tcW w:w="2094" w:type="dxa"/>
            <w:gridSpan w:val="4"/>
          </w:tcPr>
          <w:p w14:paraId="6F6D8008" w14:textId="77777777" w:rsidR="004A2104" w:rsidRPr="006C4BDB" w:rsidRDefault="004A2104" w:rsidP="00F97B50">
            <w:pPr>
              <w:suppressAutoHyphens/>
              <w:rPr>
                <w:i/>
                <w:iCs/>
                <w:sz w:val="16"/>
                <w:lang w:val="ru-RU"/>
              </w:rPr>
            </w:pPr>
            <w:r w:rsidRPr="006C4BDB">
              <w:rPr>
                <w:i/>
                <w:iCs/>
                <w:sz w:val="16"/>
                <w:lang w:val="ru-RU"/>
              </w:rPr>
              <w:t>[указать соответствующую цену по позиции]</w:t>
            </w:r>
          </w:p>
        </w:tc>
        <w:tc>
          <w:tcPr>
            <w:tcW w:w="2232" w:type="dxa"/>
            <w:gridSpan w:val="2"/>
          </w:tcPr>
          <w:p w14:paraId="56D592F7" w14:textId="77777777" w:rsidR="004A2104" w:rsidRPr="006C4BDB" w:rsidRDefault="004A2104" w:rsidP="00F97B50">
            <w:pPr>
              <w:suppressAutoHyphens/>
              <w:rPr>
                <w:i/>
                <w:iCs/>
                <w:sz w:val="16"/>
                <w:lang w:val="ru-RU"/>
              </w:rPr>
            </w:pPr>
            <w:r w:rsidRPr="006C4BDB">
              <w:rPr>
                <w:i/>
                <w:iCs/>
                <w:sz w:val="16"/>
                <w:lang w:val="ru-RU"/>
              </w:rPr>
              <w:t>[указать итоговую цену по позиции]</w:t>
            </w:r>
          </w:p>
        </w:tc>
      </w:tr>
      <w:tr w:rsidR="004A2104" w:rsidRPr="00C670ED" w14:paraId="3D081A9D" w14:textId="77777777" w:rsidTr="00D45132">
        <w:trPr>
          <w:cantSplit/>
          <w:trHeight w:val="390"/>
        </w:trPr>
        <w:tc>
          <w:tcPr>
            <w:tcW w:w="765" w:type="dxa"/>
          </w:tcPr>
          <w:p w14:paraId="2AC42682" w14:textId="77777777" w:rsidR="004A2104" w:rsidRPr="006C4BDB" w:rsidRDefault="004A2104" w:rsidP="00F97B50">
            <w:pPr>
              <w:suppressAutoHyphens/>
              <w:spacing w:before="60" w:after="60"/>
              <w:rPr>
                <w:sz w:val="20"/>
                <w:lang w:val="ru-RU"/>
              </w:rPr>
            </w:pPr>
          </w:p>
        </w:tc>
        <w:tc>
          <w:tcPr>
            <w:tcW w:w="1753" w:type="dxa"/>
          </w:tcPr>
          <w:p w14:paraId="420607F1" w14:textId="77777777" w:rsidR="004A2104" w:rsidRPr="006C4BDB" w:rsidRDefault="004A2104" w:rsidP="00F97B50">
            <w:pPr>
              <w:suppressAutoHyphens/>
              <w:spacing w:before="60" w:after="60"/>
              <w:rPr>
                <w:sz w:val="20"/>
                <w:lang w:val="ru-RU"/>
              </w:rPr>
            </w:pPr>
          </w:p>
        </w:tc>
        <w:tc>
          <w:tcPr>
            <w:tcW w:w="989" w:type="dxa"/>
          </w:tcPr>
          <w:p w14:paraId="7C6B83A9" w14:textId="77777777" w:rsidR="004A2104" w:rsidRPr="006C4BDB" w:rsidRDefault="004A2104" w:rsidP="00F97B50">
            <w:pPr>
              <w:suppressAutoHyphens/>
              <w:spacing w:before="60" w:after="60"/>
              <w:rPr>
                <w:sz w:val="20"/>
                <w:lang w:val="ru-RU"/>
              </w:rPr>
            </w:pPr>
          </w:p>
        </w:tc>
        <w:tc>
          <w:tcPr>
            <w:tcW w:w="1101" w:type="dxa"/>
          </w:tcPr>
          <w:p w14:paraId="43A6E5CD" w14:textId="77777777" w:rsidR="004A2104" w:rsidRPr="006C4BDB" w:rsidRDefault="004A2104" w:rsidP="00F97B50">
            <w:pPr>
              <w:suppressAutoHyphens/>
              <w:spacing w:before="60" w:after="60"/>
              <w:rPr>
                <w:sz w:val="20"/>
                <w:lang w:val="ru-RU"/>
              </w:rPr>
            </w:pPr>
          </w:p>
        </w:tc>
        <w:tc>
          <w:tcPr>
            <w:tcW w:w="1259" w:type="dxa"/>
          </w:tcPr>
          <w:p w14:paraId="74CAC99A" w14:textId="77777777" w:rsidR="004A2104" w:rsidRPr="006C4BDB" w:rsidRDefault="004A2104" w:rsidP="00F97B50">
            <w:pPr>
              <w:suppressAutoHyphens/>
              <w:spacing w:before="60" w:after="60"/>
              <w:rPr>
                <w:sz w:val="20"/>
                <w:lang w:val="ru-RU"/>
              </w:rPr>
            </w:pPr>
          </w:p>
        </w:tc>
        <w:tc>
          <w:tcPr>
            <w:tcW w:w="1708" w:type="dxa"/>
          </w:tcPr>
          <w:p w14:paraId="22A51AE0" w14:textId="77777777" w:rsidR="004A2104" w:rsidRPr="006C4BDB" w:rsidRDefault="004A2104" w:rsidP="00F97B50">
            <w:pPr>
              <w:suppressAutoHyphens/>
              <w:spacing w:before="60" w:after="60"/>
              <w:rPr>
                <w:sz w:val="20"/>
                <w:lang w:val="ru-RU"/>
              </w:rPr>
            </w:pPr>
          </w:p>
        </w:tc>
        <w:tc>
          <w:tcPr>
            <w:tcW w:w="1528" w:type="dxa"/>
          </w:tcPr>
          <w:p w14:paraId="3304B5A7" w14:textId="77777777" w:rsidR="004A2104" w:rsidRPr="006C4BDB" w:rsidRDefault="004A2104" w:rsidP="00F97B50">
            <w:pPr>
              <w:suppressAutoHyphens/>
              <w:spacing w:before="60" w:after="60"/>
              <w:rPr>
                <w:sz w:val="20"/>
                <w:lang w:val="ru-RU"/>
              </w:rPr>
            </w:pPr>
          </w:p>
        </w:tc>
        <w:tc>
          <w:tcPr>
            <w:tcW w:w="2094" w:type="dxa"/>
            <w:gridSpan w:val="4"/>
          </w:tcPr>
          <w:p w14:paraId="56B99CEF" w14:textId="77777777" w:rsidR="004A2104" w:rsidRPr="006C4BDB" w:rsidRDefault="004A2104" w:rsidP="00F97B50">
            <w:pPr>
              <w:suppressAutoHyphens/>
              <w:spacing w:before="60" w:after="60"/>
              <w:rPr>
                <w:sz w:val="20"/>
                <w:lang w:val="ru-RU"/>
              </w:rPr>
            </w:pPr>
          </w:p>
        </w:tc>
        <w:tc>
          <w:tcPr>
            <w:tcW w:w="2232" w:type="dxa"/>
            <w:gridSpan w:val="2"/>
          </w:tcPr>
          <w:p w14:paraId="29C671CA" w14:textId="77777777" w:rsidR="004A2104" w:rsidRPr="006C4BDB" w:rsidRDefault="004A2104" w:rsidP="00F97B50">
            <w:pPr>
              <w:suppressAutoHyphens/>
              <w:spacing w:before="60" w:after="60"/>
              <w:rPr>
                <w:sz w:val="20"/>
                <w:lang w:val="ru-RU"/>
              </w:rPr>
            </w:pPr>
          </w:p>
        </w:tc>
      </w:tr>
      <w:tr w:rsidR="004A2104" w:rsidRPr="00C670ED" w14:paraId="34AE74E7" w14:textId="77777777" w:rsidTr="00D45132">
        <w:trPr>
          <w:cantSplit/>
          <w:trHeight w:val="390"/>
        </w:trPr>
        <w:tc>
          <w:tcPr>
            <w:tcW w:w="765" w:type="dxa"/>
            <w:tcBorders>
              <w:bottom w:val="nil"/>
            </w:tcBorders>
          </w:tcPr>
          <w:p w14:paraId="7AF1D6C4" w14:textId="77777777" w:rsidR="004A2104" w:rsidRPr="006C4BDB" w:rsidRDefault="004A2104" w:rsidP="00F97B50">
            <w:pPr>
              <w:suppressAutoHyphens/>
              <w:spacing w:before="60" w:after="60"/>
              <w:rPr>
                <w:sz w:val="20"/>
                <w:lang w:val="ru-RU"/>
              </w:rPr>
            </w:pPr>
          </w:p>
        </w:tc>
        <w:tc>
          <w:tcPr>
            <w:tcW w:w="1753" w:type="dxa"/>
            <w:tcBorders>
              <w:bottom w:val="nil"/>
            </w:tcBorders>
          </w:tcPr>
          <w:p w14:paraId="2AC92653" w14:textId="77777777" w:rsidR="004A2104" w:rsidRPr="006C4BDB" w:rsidRDefault="004A2104" w:rsidP="00F97B50">
            <w:pPr>
              <w:suppressAutoHyphens/>
              <w:spacing w:before="60" w:after="60"/>
              <w:rPr>
                <w:sz w:val="20"/>
                <w:lang w:val="ru-RU"/>
              </w:rPr>
            </w:pPr>
          </w:p>
        </w:tc>
        <w:tc>
          <w:tcPr>
            <w:tcW w:w="989" w:type="dxa"/>
            <w:tcBorders>
              <w:bottom w:val="nil"/>
            </w:tcBorders>
          </w:tcPr>
          <w:p w14:paraId="01D00138" w14:textId="77777777" w:rsidR="004A2104" w:rsidRPr="006C4BDB" w:rsidRDefault="004A2104" w:rsidP="00F97B50">
            <w:pPr>
              <w:suppressAutoHyphens/>
              <w:spacing w:before="60" w:after="60"/>
              <w:rPr>
                <w:sz w:val="20"/>
                <w:lang w:val="ru-RU"/>
              </w:rPr>
            </w:pPr>
          </w:p>
        </w:tc>
        <w:tc>
          <w:tcPr>
            <w:tcW w:w="1101" w:type="dxa"/>
            <w:tcBorders>
              <w:bottom w:val="nil"/>
            </w:tcBorders>
          </w:tcPr>
          <w:p w14:paraId="23CB6443" w14:textId="77777777" w:rsidR="004A2104" w:rsidRPr="006C4BDB" w:rsidRDefault="004A2104" w:rsidP="00F97B50">
            <w:pPr>
              <w:suppressAutoHyphens/>
              <w:spacing w:before="60" w:after="60"/>
              <w:rPr>
                <w:sz w:val="20"/>
                <w:lang w:val="ru-RU"/>
              </w:rPr>
            </w:pPr>
          </w:p>
        </w:tc>
        <w:tc>
          <w:tcPr>
            <w:tcW w:w="1259" w:type="dxa"/>
            <w:tcBorders>
              <w:bottom w:val="nil"/>
            </w:tcBorders>
          </w:tcPr>
          <w:p w14:paraId="4CD22A8B" w14:textId="77777777" w:rsidR="004A2104" w:rsidRPr="006C4BDB" w:rsidRDefault="004A2104" w:rsidP="00F97B50">
            <w:pPr>
              <w:suppressAutoHyphens/>
              <w:spacing w:before="60" w:after="60"/>
              <w:rPr>
                <w:sz w:val="20"/>
                <w:lang w:val="ru-RU"/>
              </w:rPr>
            </w:pPr>
          </w:p>
        </w:tc>
        <w:tc>
          <w:tcPr>
            <w:tcW w:w="1708" w:type="dxa"/>
            <w:tcBorders>
              <w:bottom w:val="nil"/>
            </w:tcBorders>
          </w:tcPr>
          <w:p w14:paraId="35B6FCED" w14:textId="77777777" w:rsidR="004A2104" w:rsidRPr="006C4BDB" w:rsidRDefault="004A2104" w:rsidP="00F97B50">
            <w:pPr>
              <w:suppressAutoHyphens/>
              <w:spacing w:before="60" w:after="60"/>
              <w:rPr>
                <w:sz w:val="20"/>
                <w:lang w:val="ru-RU"/>
              </w:rPr>
            </w:pPr>
          </w:p>
        </w:tc>
        <w:tc>
          <w:tcPr>
            <w:tcW w:w="1528" w:type="dxa"/>
            <w:tcBorders>
              <w:bottom w:val="nil"/>
            </w:tcBorders>
          </w:tcPr>
          <w:p w14:paraId="4811CF30" w14:textId="77777777" w:rsidR="004A2104" w:rsidRPr="006C4BDB" w:rsidRDefault="004A2104" w:rsidP="00F97B50">
            <w:pPr>
              <w:suppressAutoHyphens/>
              <w:spacing w:before="60" w:after="60"/>
              <w:rPr>
                <w:sz w:val="20"/>
                <w:lang w:val="ru-RU"/>
              </w:rPr>
            </w:pPr>
          </w:p>
        </w:tc>
        <w:tc>
          <w:tcPr>
            <w:tcW w:w="2094" w:type="dxa"/>
            <w:gridSpan w:val="4"/>
            <w:tcBorders>
              <w:bottom w:val="nil"/>
            </w:tcBorders>
          </w:tcPr>
          <w:p w14:paraId="6E463C07" w14:textId="77777777" w:rsidR="004A2104" w:rsidRPr="006C4BDB" w:rsidRDefault="004A2104" w:rsidP="00F97B50">
            <w:pPr>
              <w:suppressAutoHyphens/>
              <w:spacing w:before="60" w:after="60"/>
              <w:rPr>
                <w:sz w:val="20"/>
                <w:lang w:val="ru-RU"/>
              </w:rPr>
            </w:pPr>
          </w:p>
        </w:tc>
        <w:tc>
          <w:tcPr>
            <w:tcW w:w="2232" w:type="dxa"/>
            <w:gridSpan w:val="2"/>
            <w:tcBorders>
              <w:bottom w:val="nil"/>
            </w:tcBorders>
          </w:tcPr>
          <w:p w14:paraId="1779BF59" w14:textId="77777777" w:rsidR="004A2104" w:rsidRPr="006C4BDB" w:rsidRDefault="004A2104" w:rsidP="00F97B50">
            <w:pPr>
              <w:suppressAutoHyphens/>
              <w:spacing w:before="60" w:after="60"/>
              <w:rPr>
                <w:sz w:val="20"/>
                <w:lang w:val="ru-RU"/>
              </w:rPr>
            </w:pPr>
          </w:p>
        </w:tc>
      </w:tr>
      <w:tr w:rsidR="004A2104" w:rsidRPr="006C4BDB" w14:paraId="05BD488D" w14:textId="77777777" w:rsidTr="00D45132">
        <w:trPr>
          <w:gridAfter w:val="1"/>
          <w:wAfter w:w="9" w:type="dxa"/>
          <w:cantSplit/>
          <w:trHeight w:val="333"/>
        </w:trPr>
        <w:tc>
          <w:tcPr>
            <w:tcW w:w="9351" w:type="dxa"/>
            <w:gridSpan w:val="8"/>
            <w:tcBorders>
              <w:top w:val="double" w:sz="6" w:space="0" w:color="auto"/>
              <w:left w:val="nil"/>
              <w:bottom w:val="nil"/>
              <w:right w:val="double" w:sz="6" w:space="0" w:color="auto"/>
            </w:tcBorders>
          </w:tcPr>
          <w:p w14:paraId="23C784E8" w14:textId="77777777" w:rsidR="004A2104" w:rsidRPr="006C4BDB" w:rsidRDefault="004A2104" w:rsidP="00F97B50">
            <w:pPr>
              <w:suppressAutoHyphens/>
              <w:rPr>
                <w:sz w:val="20"/>
                <w:lang w:val="ru-RU"/>
              </w:rPr>
            </w:pPr>
          </w:p>
        </w:tc>
        <w:tc>
          <w:tcPr>
            <w:tcW w:w="1837" w:type="dxa"/>
            <w:gridSpan w:val="2"/>
            <w:tcBorders>
              <w:top w:val="double" w:sz="6" w:space="0" w:color="auto"/>
              <w:left w:val="double" w:sz="6" w:space="0" w:color="auto"/>
              <w:bottom w:val="double" w:sz="6" w:space="0" w:color="auto"/>
              <w:right w:val="double" w:sz="6" w:space="0" w:color="auto"/>
            </w:tcBorders>
          </w:tcPr>
          <w:p w14:paraId="38427A98" w14:textId="77777777" w:rsidR="004A2104" w:rsidRPr="006C4BDB" w:rsidRDefault="004A2104" w:rsidP="00F97B50">
            <w:pPr>
              <w:pStyle w:val="CommentText"/>
              <w:suppressAutoHyphens/>
              <w:spacing w:before="60" w:after="60"/>
              <w:rPr>
                <w:sz w:val="24"/>
                <w:szCs w:val="24"/>
              </w:rPr>
            </w:pPr>
            <w:r w:rsidRPr="006C4BDB">
              <w:rPr>
                <w:sz w:val="24"/>
                <w:szCs w:val="24"/>
                <w:lang w:val="ru-RU"/>
              </w:rPr>
              <w:t>Итого</w:t>
            </w:r>
          </w:p>
        </w:tc>
        <w:tc>
          <w:tcPr>
            <w:tcW w:w="2232" w:type="dxa"/>
            <w:gridSpan w:val="2"/>
            <w:tcBorders>
              <w:top w:val="double" w:sz="6" w:space="0" w:color="auto"/>
              <w:left w:val="double" w:sz="6" w:space="0" w:color="auto"/>
              <w:bottom w:val="double" w:sz="6" w:space="0" w:color="auto"/>
            </w:tcBorders>
          </w:tcPr>
          <w:p w14:paraId="6965E98A" w14:textId="77777777" w:rsidR="004A2104" w:rsidRPr="006C4BDB" w:rsidRDefault="004A2104" w:rsidP="00F97B50">
            <w:pPr>
              <w:suppressAutoHyphens/>
              <w:spacing w:before="60" w:after="60"/>
              <w:rPr>
                <w:sz w:val="20"/>
              </w:rPr>
            </w:pPr>
          </w:p>
        </w:tc>
      </w:tr>
      <w:tr w:rsidR="004A2104" w:rsidRPr="00C670ED" w14:paraId="718FE924" w14:textId="77777777" w:rsidTr="00D45132">
        <w:trPr>
          <w:gridAfter w:val="1"/>
          <w:wAfter w:w="9" w:type="dxa"/>
          <w:cantSplit/>
          <w:trHeight w:hRule="exact" w:val="837"/>
        </w:trPr>
        <w:tc>
          <w:tcPr>
            <w:tcW w:w="13420" w:type="dxa"/>
            <w:gridSpan w:val="12"/>
            <w:tcBorders>
              <w:top w:val="nil"/>
              <w:left w:val="nil"/>
              <w:bottom w:val="nil"/>
              <w:right w:val="nil"/>
            </w:tcBorders>
          </w:tcPr>
          <w:p w14:paraId="4994EE89" w14:textId="77777777" w:rsidR="004A2104" w:rsidRPr="006C4BDB" w:rsidRDefault="004A2104" w:rsidP="00F97B50">
            <w:pPr>
              <w:suppressAutoHyphens/>
              <w:spacing w:before="100"/>
              <w:rPr>
                <w:i/>
                <w:iCs/>
                <w:sz w:val="20"/>
                <w:lang w:val="ru-RU"/>
              </w:rPr>
            </w:pPr>
            <w:r w:rsidRPr="006C4BDB">
              <w:rPr>
                <w:sz w:val="20"/>
                <w:lang w:val="ru-RU"/>
              </w:rPr>
              <w:t>Имя</w:t>
            </w:r>
            <w:r>
              <w:rPr>
                <w:sz w:val="20"/>
                <w:lang w:val="ru-RU"/>
              </w:rPr>
              <w:t xml:space="preserve"> </w:t>
            </w:r>
            <w:r w:rsidRPr="00EE5230">
              <w:rPr>
                <w:sz w:val="20"/>
                <w:lang w:val="ru-RU"/>
              </w:rPr>
              <w:t>У</w:t>
            </w:r>
            <w:r w:rsidRPr="006C4BDB">
              <w:rPr>
                <w:sz w:val="20"/>
                <w:lang w:val="ru-RU"/>
              </w:rPr>
              <w:t xml:space="preserve">частника торгов </w:t>
            </w:r>
            <w:r w:rsidRPr="006C4BDB">
              <w:rPr>
                <w:i/>
                <w:iCs/>
                <w:sz w:val="20"/>
                <w:lang w:val="ru-RU"/>
              </w:rPr>
              <w:t xml:space="preserve">[указать полное имя участника торгов] </w:t>
            </w:r>
            <w:r>
              <w:rPr>
                <w:sz w:val="20"/>
                <w:lang w:val="ru-RU"/>
              </w:rPr>
              <w:t>Подпись У</w:t>
            </w:r>
            <w:r w:rsidRPr="006C4BDB">
              <w:rPr>
                <w:sz w:val="20"/>
                <w:lang w:val="ru-RU"/>
              </w:rPr>
              <w:t xml:space="preserve">частника торгов </w:t>
            </w:r>
            <w:r w:rsidRPr="006C4BDB">
              <w:rPr>
                <w:i/>
                <w:iCs/>
                <w:sz w:val="20"/>
                <w:lang w:val="ru-RU"/>
              </w:rPr>
              <w:t>[</w:t>
            </w:r>
            <w:r>
              <w:rPr>
                <w:i/>
                <w:iCs/>
                <w:sz w:val="20"/>
                <w:lang w:val="ru-RU"/>
              </w:rPr>
              <w:t>подпись лица, подписавшего З</w:t>
            </w:r>
            <w:r w:rsidRPr="006C4BDB">
              <w:rPr>
                <w:i/>
                <w:iCs/>
                <w:sz w:val="20"/>
                <w:lang w:val="ru-RU"/>
              </w:rPr>
              <w:t>аявку]</w:t>
            </w:r>
            <w:r w:rsidRPr="006C4BDB">
              <w:rPr>
                <w:sz w:val="20"/>
                <w:lang w:val="ru-RU"/>
              </w:rPr>
              <w:t xml:space="preserve"> Дата </w:t>
            </w:r>
            <w:r w:rsidRPr="006C4BDB">
              <w:rPr>
                <w:i/>
                <w:iCs/>
                <w:sz w:val="20"/>
                <w:lang w:val="ru-RU"/>
              </w:rPr>
              <w:t>[указать дату]</w:t>
            </w:r>
          </w:p>
        </w:tc>
      </w:tr>
    </w:tbl>
    <w:p w14:paraId="4EB6D6BB" w14:textId="77777777" w:rsidR="009F4A25" w:rsidRPr="008F6DE2" w:rsidRDefault="009F4A25">
      <w:pPr>
        <w:rPr>
          <w:lang w:val="ru-RU"/>
        </w:rPr>
      </w:pPr>
      <w:r w:rsidRPr="008F6DE2">
        <w:rPr>
          <w:b/>
          <w:lang w:val="ru-RU"/>
        </w:rPr>
        <w:br w:type="page"/>
      </w:r>
    </w:p>
    <w:tbl>
      <w:tblPr>
        <w:tblW w:w="14410"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458"/>
        <w:gridCol w:w="977"/>
        <w:gridCol w:w="990"/>
        <w:gridCol w:w="1003"/>
        <w:gridCol w:w="1173"/>
        <w:gridCol w:w="1350"/>
        <w:gridCol w:w="1170"/>
        <w:gridCol w:w="1347"/>
        <w:gridCol w:w="1540"/>
        <w:gridCol w:w="1260"/>
        <w:gridCol w:w="1340"/>
      </w:tblGrid>
      <w:tr w:rsidR="004A2104" w:rsidRPr="00C670ED" w14:paraId="77C3A117" w14:textId="77777777" w:rsidTr="00F97B50">
        <w:trPr>
          <w:cantSplit/>
          <w:trHeight w:val="720"/>
        </w:trPr>
        <w:tc>
          <w:tcPr>
            <w:tcW w:w="14410" w:type="dxa"/>
            <w:gridSpan w:val="12"/>
            <w:tcBorders>
              <w:top w:val="nil"/>
              <w:left w:val="nil"/>
              <w:bottom w:val="nil"/>
              <w:right w:val="nil"/>
            </w:tcBorders>
          </w:tcPr>
          <w:p w14:paraId="67B3CCC5" w14:textId="62BED9CF" w:rsidR="004A2104" w:rsidRPr="001C5F31" w:rsidRDefault="004A2104" w:rsidP="00F97B50">
            <w:pPr>
              <w:pStyle w:val="n1"/>
            </w:pPr>
            <w:r w:rsidRPr="001C5F31">
              <w:lastRenderedPageBreak/>
              <w:br w:type="page"/>
            </w:r>
            <w:bookmarkStart w:id="377" w:name="_Toc151842111"/>
            <w:r w:rsidRPr="001C5F31">
              <w:t xml:space="preserve">Ведомость цен на </w:t>
            </w:r>
            <w:r w:rsidR="003F18AB">
              <w:t xml:space="preserve">уже </w:t>
            </w:r>
            <w:r w:rsidRPr="001C5F31">
              <w:t xml:space="preserve">импортированные </w:t>
            </w:r>
            <w:r>
              <w:t>Т</w:t>
            </w:r>
            <w:r w:rsidRPr="001C5F31">
              <w:t>овары, произведенные за пределами страны Покупателя*</w:t>
            </w:r>
            <w:bookmarkEnd w:id="377"/>
          </w:p>
        </w:tc>
      </w:tr>
      <w:tr w:rsidR="004A2104" w:rsidRPr="006C4BDB" w14:paraId="04A26CB3" w14:textId="77777777" w:rsidTr="00F97B50">
        <w:trPr>
          <w:cantSplit/>
          <w:trHeight w:val="1251"/>
        </w:trPr>
        <w:tc>
          <w:tcPr>
            <w:tcW w:w="3237" w:type="dxa"/>
            <w:gridSpan w:val="3"/>
            <w:tcBorders>
              <w:top w:val="double" w:sz="6" w:space="0" w:color="auto"/>
              <w:bottom w:val="nil"/>
              <w:right w:val="nil"/>
            </w:tcBorders>
          </w:tcPr>
          <w:p w14:paraId="2707F567" w14:textId="77777777" w:rsidR="004A2104" w:rsidRPr="006C4BDB" w:rsidRDefault="004A2104" w:rsidP="00F97B50">
            <w:pPr>
              <w:suppressAutoHyphens/>
              <w:jc w:val="center"/>
              <w:rPr>
                <w:lang w:val="ru-RU"/>
              </w:rPr>
            </w:pPr>
          </w:p>
        </w:tc>
        <w:tc>
          <w:tcPr>
            <w:tcW w:w="7033" w:type="dxa"/>
            <w:gridSpan w:val="6"/>
            <w:tcBorders>
              <w:top w:val="double" w:sz="6" w:space="0" w:color="auto"/>
              <w:left w:val="nil"/>
              <w:bottom w:val="nil"/>
              <w:right w:val="nil"/>
            </w:tcBorders>
          </w:tcPr>
          <w:p w14:paraId="775E489B" w14:textId="77777777" w:rsidR="004A2104" w:rsidRPr="006C4BDB" w:rsidRDefault="004A2104" w:rsidP="00F97B50">
            <w:pPr>
              <w:suppressAutoHyphens/>
              <w:spacing w:before="240"/>
              <w:jc w:val="center"/>
              <w:rPr>
                <w:lang w:val="ru-RU"/>
              </w:rPr>
            </w:pPr>
            <w:r w:rsidRPr="006C4BDB">
              <w:rPr>
                <w:lang w:val="ru-RU"/>
              </w:rPr>
              <w:t xml:space="preserve">(Заявки группы </w:t>
            </w:r>
            <w:r w:rsidRPr="006C4BDB">
              <w:t>C</w:t>
            </w:r>
            <w:r w:rsidRPr="006C4BDB">
              <w:rPr>
                <w:lang w:val="ru-RU"/>
              </w:rPr>
              <w:t>, импортированные товары)</w:t>
            </w:r>
          </w:p>
          <w:p w14:paraId="77145A7E" w14:textId="77777777" w:rsidR="004A2104" w:rsidRPr="006C4BDB" w:rsidRDefault="004A2104" w:rsidP="00F97B50">
            <w:pPr>
              <w:suppressAutoHyphens/>
              <w:spacing w:before="240"/>
              <w:jc w:val="center"/>
            </w:pPr>
            <w:r w:rsidRPr="006C4BDB">
              <w:rPr>
                <w:lang w:val="ru-RU"/>
              </w:rPr>
              <w:t>Валюты</w:t>
            </w:r>
            <w:r w:rsidRPr="006C4BDB">
              <w:t xml:space="preserve"> </w:t>
            </w:r>
            <w:r w:rsidRPr="006C4BDB">
              <w:rPr>
                <w:lang w:val="ru-RU"/>
              </w:rPr>
              <w:t>согласно</w:t>
            </w:r>
            <w:r w:rsidRPr="006C4BDB">
              <w:t xml:space="preserve"> </w:t>
            </w:r>
            <w:r w:rsidRPr="006C4BDB">
              <w:rPr>
                <w:lang w:val="ru-RU"/>
              </w:rPr>
              <w:t>п</w:t>
            </w:r>
            <w:r w:rsidRPr="006C4BDB">
              <w:t>. 15</w:t>
            </w:r>
            <w:r w:rsidRPr="006C4BDB">
              <w:rPr>
                <w:lang w:val="ru-RU"/>
              </w:rPr>
              <w:t xml:space="preserve"> ИУТ</w:t>
            </w:r>
          </w:p>
        </w:tc>
        <w:tc>
          <w:tcPr>
            <w:tcW w:w="4140" w:type="dxa"/>
            <w:gridSpan w:val="3"/>
            <w:tcBorders>
              <w:top w:val="double" w:sz="6" w:space="0" w:color="auto"/>
              <w:left w:val="nil"/>
              <w:bottom w:val="nil"/>
            </w:tcBorders>
          </w:tcPr>
          <w:p w14:paraId="62E07B19" w14:textId="77777777" w:rsidR="004A2104" w:rsidRPr="001C5F31" w:rsidRDefault="004A2104" w:rsidP="00F97B50">
            <w:pPr>
              <w:rPr>
                <w:sz w:val="18"/>
                <w:szCs w:val="18"/>
                <w:lang w:val="ru-RU"/>
              </w:rPr>
            </w:pPr>
            <w:r w:rsidRPr="001C5F31">
              <w:rPr>
                <w:sz w:val="18"/>
                <w:szCs w:val="18"/>
                <w:lang w:val="ru-RU"/>
              </w:rPr>
              <w:t>Дата: _________________________</w:t>
            </w:r>
          </w:p>
          <w:p w14:paraId="58DF5A81" w14:textId="77777777" w:rsidR="004A2104" w:rsidRPr="001C5F31" w:rsidRDefault="004A2104" w:rsidP="00F97B50">
            <w:pPr>
              <w:rPr>
                <w:sz w:val="18"/>
                <w:szCs w:val="18"/>
                <w:lang w:val="ru-RU"/>
              </w:rPr>
            </w:pPr>
          </w:p>
          <w:p w14:paraId="0B9FDA56" w14:textId="77777777" w:rsidR="004A2104" w:rsidRPr="001C5F31" w:rsidRDefault="004A2104" w:rsidP="00F97B50">
            <w:pPr>
              <w:suppressAutoHyphens/>
              <w:rPr>
                <w:sz w:val="18"/>
                <w:szCs w:val="18"/>
                <w:lang w:val="ru-RU"/>
              </w:rPr>
            </w:pPr>
            <w:r w:rsidRPr="001C5F31">
              <w:rPr>
                <w:sz w:val="18"/>
                <w:szCs w:val="18"/>
                <w:lang w:val="ru-RU"/>
              </w:rPr>
              <w:t>№ МКТ</w:t>
            </w:r>
            <w:r w:rsidRPr="001C5F31">
              <w:rPr>
                <w:spacing w:val="-4"/>
                <w:sz w:val="18"/>
                <w:szCs w:val="18"/>
                <w:lang w:val="ru-RU"/>
              </w:rPr>
              <w:t xml:space="preserve"> или МКТ/СУ</w:t>
            </w:r>
            <w:r w:rsidRPr="001C5F31">
              <w:rPr>
                <w:sz w:val="18"/>
                <w:szCs w:val="18"/>
                <w:lang w:val="ru-RU"/>
              </w:rPr>
              <w:t>:____________________</w:t>
            </w:r>
          </w:p>
          <w:p w14:paraId="0E87D60F" w14:textId="77777777" w:rsidR="004A2104" w:rsidRPr="001C5F31" w:rsidRDefault="004A2104" w:rsidP="00F97B50">
            <w:pPr>
              <w:suppressAutoHyphens/>
              <w:rPr>
                <w:sz w:val="18"/>
                <w:szCs w:val="18"/>
                <w:lang w:val="ru-RU"/>
              </w:rPr>
            </w:pPr>
          </w:p>
          <w:p w14:paraId="0C2BB580" w14:textId="77777777" w:rsidR="004A2104" w:rsidRPr="001C5F31" w:rsidRDefault="004A2104" w:rsidP="00F97B50">
            <w:pPr>
              <w:suppressAutoHyphens/>
              <w:rPr>
                <w:sz w:val="18"/>
                <w:szCs w:val="18"/>
                <w:lang w:val="ru-RU"/>
              </w:rPr>
            </w:pPr>
            <w:r w:rsidRPr="001C5F31">
              <w:rPr>
                <w:sz w:val="18"/>
                <w:szCs w:val="18"/>
                <w:lang w:val="ru-RU"/>
              </w:rPr>
              <w:t>№ альтернативной заявки: ________________</w:t>
            </w:r>
          </w:p>
          <w:p w14:paraId="03DE9DE2" w14:textId="77777777" w:rsidR="004A2104" w:rsidRPr="001C5F31" w:rsidRDefault="004A2104" w:rsidP="00F97B50">
            <w:pPr>
              <w:suppressAutoHyphens/>
              <w:rPr>
                <w:sz w:val="18"/>
                <w:szCs w:val="18"/>
                <w:lang w:val="ru-RU"/>
              </w:rPr>
            </w:pPr>
          </w:p>
          <w:p w14:paraId="0E5BAB4A" w14:textId="77777777" w:rsidR="004A2104" w:rsidRPr="001C5F31" w:rsidRDefault="004A2104" w:rsidP="00F97B50">
            <w:pPr>
              <w:suppressAutoHyphens/>
              <w:rPr>
                <w:sz w:val="18"/>
                <w:szCs w:val="18"/>
                <w:lang w:val="ru-RU"/>
              </w:rPr>
            </w:pPr>
            <w:r w:rsidRPr="001C5F31">
              <w:rPr>
                <w:sz w:val="18"/>
                <w:szCs w:val="18"/>
                <w:lang w:val="ru-RU"/>
              </w:rPr>
              <w:t>Стр ______ из ______</w:t>
            </w:r>
          </w:p>
          <w:p w14:paraId="6DC6F498" w14:textId="77777777" w:rsidR="004A2104" w:rsidRPr="001C5F31" w:rsidRDefault="004A2104" w:rsidP="00F97B50">
            <w:pPr>
              <w:suppressAutoHyphens/>
              <w:rPr>
                <w:sz w:val="18"/>
                <w:szCs w:val="18"/>
                <w:lang w:val="ru-RU"/>
              </w:rPr>
            </w:pPr>
          </w:p>
        </w:tc>
      </w:tr>
      <w:tr w:rsidR="004A2104" w:rsidRPr="006C4BDB" w14:paraId="4CAE1097" w14:textId="77777777" w:rsidTr="00F97B50">
        <w:trPr>
          <w:cantSplit/>
        </w:trPr>
        <w:tc>
          <w:tcPr>
            <w:tcW w:w="802" w:type="dxa"/>
            <w:tcBorders>
              <w:top w:val="double" w:sz="6" w:space="0" w:color="auto"/>
              <w:bottom w:val="double" w:sz="6" w:space="0" w:color="auto"/>
            </w:tcBorders>
          </w:tcPr>
          <w:p w14:paraId="6630BDB5" w14:textId="77777777" w:rsidR="004A2104" w:rsidRPr="006C4BDB" w:rsidRDefault="004A2104" w:rsidP="00F97B50">
            <w:pPr>
              <w:suppressAutoHyphens/>
              <w:jc w:val="center"/>
              <w:rPr>
                <w:sz w:val="20"/>
              </w:rPr>
            </w:pPr>
            <w:r w:rsidRPr="006C4BDB">
              <w:rPr>
                <w:sz w:val="20"/>
              </w:rPr>
              <w:t>1</w:t>
            </w:r>
          </w:p>
        </w:tc>
        <w:tc>
          <w:tcPr>
            <w:tcW w:w="1458" w:type="dxa"/>
            <w:tcBorders>
              <w:top w:val="double" w:sz="6" w:space="0" w:color="auto"/>
              <w:bottom w:val="double" w:sz="6" w:space="0" w:color="auto"/>
            </w:tcBorders>
          </w:tcPr>
          <w:p w14:paraId="76EAA8CF" w14:textId="77777777" w:rsidR="004A2104" w:rsidRPr="006C4BDB" w:rsidRDefault="004A2104" w:rsidP="00F97B50">
            <w:pPr>
              <w:suppressAutoHyphens/>
              <w:jc w:val="center"/>
              <w:rPr>
                <w:sz w:val="20"/>
              </w:rPr>
            </w:pPr>
            <w:r w:rsidRPr="006C4BDB">
              <w:rPr>
                <w:sz w:val="20"/>
              </w:rPr>
              <w:t>2</w:t>
            </w:r>
          </w:p>
        </w:tc>
        <w:tc>
          <w:tcPr>
            <w:tcW w:w="977" w:type="dxa"/>
            <w:tcBorders>
              <w:top w:val="double" w:sz="6" w:space="0" w:color="auto"/>
              <w:bottom w:val="double" w:sz="6" w:space="0" w:color="auto"/>
            </w:tcBorders>
          </w:tcPr>
          <w:p w14:paraId="235B0829" w14:textId="77777777" w:rsidR="004A2104" w:rsidRPr="006C4BDB" w:rsidRDefault="004A2104" w:rsidP="00F97B50">
            <w:pPr>
              <w:suppressAutoHyphens/>
              <w:jc w:val="center"/>
              <w:rPr>
                <w:sz w:val="20"/>
              </w:rPr>
            </w:pPr>
            <w:r w:rsidRPr="006C4BDB">
              <w:rPr>
                <w:sz w:val="20"/>
              </w:rPr>
              <w:t>3</w:t>
            </w:r>
          </w:p>
        </w:tc>
        <w:tc>
          <w:tcPr>
            <w:tcW w:w="990" w:type="dxa"/>
            <w:tcBorders>
              <w:top w:val="double" w:sz="6" w:space="0" w:color="auto"/>
              <w:bottom w:val="double" w:sz="6" w:space="0" w:color="auto"/>
            </w:tcBorders>
          </w:tcPr>
          <w:p w14:paraId="7654C337" w14:textId="77777777" w:rsidR="004A2104" w:rsidRPr="006C4BDB" w:rsidRDefault="004A2104" w:rsidP="00F97B50">
            <w:pPr>
              <w:suppressAutoHyphens/>
              <w:jc w:val="center"/>
              <w:rPr>
                <w:sz w:val="20"/>
              </w:rPr>
            </w:pPr>
            <w:r w:rsidRPr="006C4BDB">
              <w:rPr>
                <w:sz w:val="20"/>
              </w:rPr>
              <w:t>4</w:t>
            </w:r>
          </w:p>
        </w:tc>
        <w:tc>
          <w:tcPr>
            <w:tcW w:w="1003" w:type="dxa"/>
            <w:tcBorders>
              <w:top w:val="double" w:sz="6" w:space="0" w:color="auto"/>
              <w:bottom w:val="double" w:sz="6" w:space="0" w:color="auto"/>
            </w:tcBorders>
          </w:tcPr>
          <w:p w14:paraId="2CD20945" w14:textId="77777777" w:rsidR="004A2104" w:rsidRPr="006C4BDB" w:rsidRDefault="004A2104" w:rsidP="00F97B50">
            <w:pPr>
              <w:suppressAutoHyphens/>
              <w:jc w:val="center"/>
              <w:rPr>
                <w:sz w:val="20"/>
              </w:rPr>
            </w:pPr>
            <w:r w:rsidRPr="006C4BDB">
              <w:rPr>
                <w:sz w:val="20"/>
              </w:rPr>
              <w:t>5</w:t>
            </w:r>
          </w:p>
        </w:tc>
        <w:tc>
          <w:tcPr>
            <w:tcW w:w="1173" w:type="dxa"/>
            <w:tcBorders>
              <w:top w:val="double" w:sz="6" w:space="0" w:color="auto"/>
              <w:bottom w:val="double" w:sz="6" w:space="0" w:color="auto"/>
            </w:tcBorders>
          </w:tcPr>
          <w:p w14:paraId="10BA7250" w14:textId="77777777" w:rsidR="004A2104" w:rsidRPr="006C4BDB" w:rsidRDefault="004A2104" w:rsidP="00F97B50">
            <w:pPr>
              <w:suppressAutoHyphens/>
              <w:jc w:val="center"/>
              <w:rPr>
                <w:sz w:val="20"/>
              </w:rPr>
            </w:pPr>
            <w:r w:rsidRPr="006C4BDB">
              <w:rPr>
                <w:sz w:val="20"/>
              </w:rPr>
              <w:t>6</w:t>
            </w:r>
          </w:p>
        </w:tc>
        <w:tc>
          <w:tcPr>
            <w:tcW w:w="1350" w:type="dxa"/>
            <w:tcBorders>
              <w:top w:val="double" w:sz="6" w:space="0" w:color="auto"/>
              <w:bottom w:val="double" w:sz="6" w:space="0" w:color="auto"/>
            </w:tcBorders>
          </w:tcPr>
          <w:p w14:paraId="5BC01D29" w14:textId="77777777" w:rsidR="004A2104" w:rsidRPr="006C4BDB" w:rsidRDefault="004A2104" w:rsidP="00F97B50">
            <w:pPr>
              <w:suppressAutoHyphens/>
              <w:jc w:val="center"/>
              <w:rPr>
                <w:sz w:val="20"/>
              </w:rPr>
            </w:pPr>
            <w:r w:rsidRPr="006C4BDB">
              <w:rPr>
                <w:sz w:val="20"/>
              </w:rPr>
              <w:t>7</w:t>
            </w:r>
          </w:p>
        </w:tc>
        <w:tc>
          <w:tcPr>
            <w:tcW w:w="1170" w:type="dxa"/>
            <w:tcBorders>
              <w:top w:val="double" w:sz="6" w:space="0" w:color="auto"/>
              <w:bottom w:val="double" w:sz="6" w:space="0" w:color="auto"/>
            </w:tcBorders>
          </w:tcPr>
          <w:p w14:paraId="742B8D46" w14:textId="77777777" w:rsidR="004A2104" w:rsidRPr="006C4BDB" w:rsidRDefault="004A2104" w:rsidP="00F97B50">
            <w:pPr>
              <w:suppressAutoHyphens/>
              <w:jc w:val="center"/>
              <w:rPr>
                <w:sz w:val="20"/>
              </w:rPr>
            </w:pPr>
            <w:r w:rsidRPr="006C4BDB">
              <w:rPr>
                <w:sz w:val="20"/>
              </w:rPr>
              <w:t>8</w:t>
            </w:r>
          </w:p>
        </w:tc>
        <w:tc>
          <w:tcPr>
            <w:tcW w:w="1347" w:type="dxa"/>
            <w:tcBorders>
              <w:top w:val="double" w:sz="6" w:space="0" w:color="auto"/>
              <w:bottom w:val="double" w:sz="6" w:space="0" w:color="auto"/>
            </w:tcBorders>
          </w:tcPr>
          <w:p w14:paraId="45D7BF66" w14:textId="77777777" w:rsidR="004A2104" w:rsidRPr="006C4BDB" w:rsidRDefault="004A2104" w:rsidP="00F97B50">
            <w:pPr>
              <w:suppressAutoHyphens/>
              <w:jc w:val="center"/>
              <w:rPr>
                <w:sz w:val="20"/>
              </w:rPr>
            </w:pPr>
            <w:r w:rsidRPr="006C4BDB">
              <w:rPr>
                <w:sz w:val="20"/>
              </w:rPr>
              <w:t>9</w:t>
            </w:r>
          </w:p>
        </w:tc>
        <w:tc>
          <w:tcPr>
            <w:tcW w:w="1540" w:type="dxa"/>
            <w:tcBorders>
              <w:top w:val="double" w:sz="6" w:space="0" w:color="auto"/>
              <w:bottom w:val="double" w:sz="6" w:space="0" w:color="auto"/>
            </w:tcBorders>
          </w:tcPr>
          <w:p w14:paraId="00D68765" w14:textId="77777777" w:rsidR="004A2104" w:rsidRPr="006C4BDB" w:rsidRDefault="004A2104" w:rsidP="00F97B50">
            <w:pPr>
              <w:suppressAutoHyphens/>
              <w:jc w:val="center"/>
              <w:rPr>
                <w:sz w:val="20"/>
              </w:rPr>
            </w:pPr>
            <w:r w:rsidRPr="006C4BDB">
              <w:rPr>
                <w:sz w:val="20"/>
              </w:rPr>
              <w:t>10</w:t>
            </w:r>
          </w:p>
        </w:tc>
        <w:tc>
          <w:tcPr>
            <w:tcW w:w="1260" w:type="dxa"/>
            <w:tcBorders>
              <w:top w:val="double" w:sz="6" w:space="0" w:color="auto"/>
              <w:bottom w:val="double" w:sz="6" w:space="0" w:color="auto"/>
            </w:tcBorders>
          </w:tcPr>
          <w:p w14:paraId="4114F147" w14:textId="77777777" w:rsidR="004A2104" w:rsidRPr="006C4BDB" w:rsidRDefault="004A2104" w:rsidP="00F97B50">
            <w:pPr>
              <w:suppressAutoHyphens/>
              <w:jc w:val="center"/>
              <w:rPr>
                <w:sz w:val="20"/>
              </w:rPr>
            </w:pPr>
            <w:r w:rsidRPr="006C4BDB">
              <w:rPr>
                <w:sz w:val="20"/>
              </w:rPr>
              <w:t>11</w:t>
            </w:r>
          </w:p>
        </w:tc>
        <w:tc>
          <w:tcPr>
            <w:tcW w:w="1340" w:type="dxa"/>
            <w:tcBorders>
              <w:top w:val="double" w:sz="6" w:space="0" w:color="auto"/>
              <w:bottom w:val="double" w:sz="6" w:space="0" w:color="auto"/>
            </w:tcBorders>
          </w:tcPr>
          <w:p w14:paraId="5B79047D" w14:textId="77777777" w:rsidR="004A2104" w:rsidRPr="006C4BDB" w:rsidRDefault="004A2104" w:rsidP="00F97B50">
            <w:pPr>
              <w:suppressAutoHyphens/>
              <w:jc w:val="center"/>
              <w:rPr>
                <w:sz w:val="20"/>
              </w:rPr>
            </w:pPr>
            <w:r w:rsidRPr="006C4BDB">
              <w:rPr>
                <w:sz w:val="20"/>
              </w:rPr>
              <w:t>12</w:t>
            </w:r>
          </w:p>
        </w:tc>
      </w:tr>
      <w:tr w:rsidR="004A2104" w:rsidRPr="00C670ED" w14:paraId="02990CFD" w14:textId="77777777" w:rsidTr="00F9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4CBF613F" w14:textId="77777777" w:rsidR="004A2104" w:rsidRPr="006C4BDB" w:rsidRDefault="004A2104" w:rsidP="00F97B50">
            <w:pPr>
              <w:suppressAutoHyphens/>
              <w:jc w:val="center"/>
              <w:rPr>
                <w:sz w:val="16"/>
              </w:rPr>
            </w:pPr>
          </w:p>
          <w:p w14:paraId="65029968" w14:textId="77777777" w:rsidR="004A2104" w:rsidRPr="006C4BDB" w:rsidRDefault="004A2104" w:rsidP="00F97B50">
            <w:pPr>
              <w:suppressAutoHyphens/>
              <w:jc w:val="center"/>
              <w:rPr>
                <w:sz w:val="16"/>
                <w:lang w:val="ru-RU"/>
              </w:rPr>
            </w:pPr>
            <w:r w:rsidRPr="006C4BDB">
              <w:rPr>
                <w:sz w:val="16"/>
                <w:lang w:val="ru-RU"/>
              </w:rPr>
              <w:t>№</w:t>
            </w:r>
          </w:p>
          <w:p w14:paraId="2FC41DB9" w14:textId="77777777" w:rsidR="004A2104" w:rsidRPr="006C4BDB" w:rsidRDefault="004A2104" w:rsidP="00F97B50">
            <w:pPr>
              <w:suppressAutoHyphens/>
              <w:jc w:val="center"/>
              <w:rPr>
                <w:sz w:val="16"/>
                <w:lang w:val="ru-RU"/>
              </w:rPr>
            </w:pPr>
            <w:r w:rsidRPr="006C4BDB">
              <w:rPr>
                <w:sz w:val="16"/>
                <w:lang w:val="ru-RU"/>
              </w:rPr>
              <w:t>позиции</w:t>
            </w:r>
          </w:p>
          <w:p w14:paraId="11B50E1D" w14:textId="77777777" w:rsidR="004A2104" w:rsidRPr="006C4BDB" w:rsidRDefault="004A2104" w:rsidP="00F97B50">
            <w:pPr>
              <w:suppressAutoHyphens/>
              <w:jc w:val="center"/>
              <w:rPr>
                <w:sz w:val="16"/>
              </w:rPr>
            </w:pPr>
          </w:p>
        </w:tc>
        <w:tc>
          <w:tcPr>
            <w:tcW w:w="1458" w:type="dxa"/>
            <w:tcBorders>
              <w:top w:val="double" w:sz="6" w:space="0" w:color="auto"/>
              <w:left w:val="single" w:sz="6" w:space="0" w:color="auto"/>
              <w:bottom w:val="single" w:sz="6" w:space="0" w:color="auto"/>
              <w:right w:val="single" w:sz="6" w:space="0" w:color="auto"/>
            </w:tcBorders>
          </w:tcPr>
          <w:p w14:paraId="69EB2215" w14:textId="77777777" w:rsidR="004A2104" w:rsidRPr="006C4BDB" w:rsidRDefault="004A2104" w:rsidP="00F97B50">
            <w:pPr>
              <w:suppressAutoHyphens/>
              <w:jc w:val="center"/>
              <w:rPr>
                <w:sz w:val="16"/>
              </w:rPr>
            </w:pPr>
            <w:r w:rsidRPr="006C4BDB">
              <w:rPr>
                <w:sz w:val="16"/>
                <w:lang w:val="ru-RU"/>
              </w:rPr>
              <w:t>Описание товара</w:t>
            </w:r>
            <w:r w:rsidRPr="006C4BDB">
              <w:rPr>
                <w:sz w:val="16"/>
              </w:rPr>
              <w:t xml:space="preserve"> </w:t>
            </w:r>
          </w:p>
        </w:tc>
        <w:tc>
          <w:tcPr>
            <w:tcW w:w="977" w:type="dxa"/>
            <w:tcBorders>
              <w:top w:val="double" w:sz="6" w:space="0" w:color="auto"/>
              <w:left w:val="single" w:sz="6" w:space="0" w:color="auto"/>
              <w:bottom w:val="single" w:sz="6" w:space="0" w:color="auto"/>
              <w:right w:val="single" w:sz="6" w:space="0" w:color="auto"/>
            </w:tcBorders>
          </w:tcPr>
          <w:p w14:paraId="7C877EA1" w14:textId="77777777" w:rsidR="004A2104" w:rsidRPr="006C4BDB" w:rsidRDefault="004A2104" w:rsidP="00F97B50">
            <w:pPr>
              <w:suppressAutoHyphens/>
              <w:jc w:val="center"/>
              <w:rPr>
                <w:sz w:val="16"/>
              </w:rPr>
            </w:pPr>
            <w:r w:rsidRPr="006C4BDB">
              <w:rPr>
                <w:sz w:val="16"/>
                <w:lang w:val="ru-RU"/>
              </w:rPr>
              <w:t>Страна происхождения</w:t>
            </w:r>
          </w:p>
        </w:tc>
        <w:tc>
          <w:tcPr>
            <w:tcW w:w="990" w:type="dxa"/>
            <w:tcBorders>
              <w:top w:val="double" w:sz="6" w:space="0" w:color="auto"/>
              <w:left w:val="single" w:sz="6" w:space="0" w:color="auto"/>
              <w:bottom w:val="single" w:sz="6" w:space="0" w:color="auto"/>
              <w:right w:val="single" w:sz="6" w:space="0" w:color="auto"/>
            </w:tcBorders>
          </w:tcPr>
          <w:p w14:paraId="7511E21E" w14:textId="77777777" w:rsidR="004A2104" w:rsidRPr="001C5F31" w:rsidRDefault="004A2104" w:rsidP="00F97B50">
            <w:pPr>
              <w:suppressAutoHyphens/>
              <w:ind w:left="-59" w:right="-85"/>
              <w:rPr>
                <w:iCs/>
                <w:sz w:val="15"/>
                <w:szCs w:val="15"/>
                <w:lang w:val="ru-RU"/>
              </w:rPr>
            </w:pPr>
            <w:r w:rsidRPr="001C5F31">
              <w:rPr>
                <w:iCs/>
                <w:sz w:val="15"/>
                <w:szCs w:val="15"/>
                <w:lang w:val="ru-RU"/>
              </w:rPr>
              <w:t>Дата поставки согласно «Инкотермс»</w:t>
            </w:r>
          </w:p>
        </w:tc>
        <w:tc>
          <w:tcPr>
            <w:tcW w:w="1003" w:type="dxa"/>
            <w:tcBorders>
              <w:top w:val="double" w:sz="6" w:space="0" w:color="auto"/>
              <w:left w:val="single" w:sz="6" w:space="0" w:color="auto"/>
              <w:bottom w:val="single" w:sz="6" w:space="0" w:color="auto"/>
              <w:right w:val="single" w:sz="6" w:space="0" w:color="auto"/>
            </w:tcBorders>
          </w:tcPr>
          <w:p w14:paraId="4A1C8E03" w14:textId="77777777" w:rsidR="004A2104" w:rsidRPr="001C5F31" w:rsidRDefault="004A2104" w:rsidP="00F97B50">
            <w:pPr>
              <w:suppressAutoHyphens/>
              <w:ind w:left="-59" w:right="-85"/>
              <w:rPr>
                <w:iCs/>
                <w:sz w:val="15"/>
                <w:szCs w:val="15"/>
                <w:lang w:val="ru-RU"/>
              </w:rPr>
            </w:pPr>
            <w:r w:rsidRPr="001C5F31">
              <w:rPr>
                <w:iCs/>
                <w:sz w:val="15"/>
                <w:szCs w:val="15"/>
                <w:lang w:val="ru-RU"/>
              </w:rPr>
              <w:t>Количество и натуральная единица измерения</w:t>
            </w:r>
          </w:p>
          <w:p w14:paraId="4480DF55" w14:textId="77777777" w:rsidR="004A2104" w:rsidRPr="001C5F31" w:rsidRDefault="004A2104" w:rsidP="00F97B50">
            <w:pPr>
              <w:suppressAutoHyphens/>
              <w:ind w:left="-59" w:right="-85"/>
              <w:rPr>
                <w:iCs/>
                <w:sz w:val="15"/>
                <w:szCs w:val="15"/>
                <w:lang w:val="ru-RU"/>
              </w:rPr>
            </w:pPr>
          </w:p>
        </w:tc>
        <w:tc>
          <w:tcPr>
            <w:tcW w:w="1173" w:type="dxa"/>
            <w:tcBorders>
              <w:top w:val="double" w:sz="6" w:space="0" w:color="auto"/>
              <w:left w:val="single" w:sz="6" w:space="0" w:color="auto"/>
              <w:bottom w:val="single" w:sz="6" w:space="0" w:color="auto"/>
              <w:right w:val="single" w:sz="6" w:space="0" w:color="auto"/>
            </w:tcBorders>
          </w:tcPr>
          <w:p w14:paraId="1F049C58" w14:textId="77777777" w:rsidR="004A2104" w:rsidRPr="001C5F31" w:rsidRDefault="004A2104" w:rsidP="00F97B50">
            <w:pPr>
              <w:suppressAutoHyphens/>
              <w:ind w:left="-59" w:right="-85"/>
              <w:rPr>
                <w:iCs/>
                <w:sz w:val="15"/>
                <w:szCs w:val="15"/>
                <w:lang w:val="ru-RU"/>
              </w:rPr>
            </w:pPr>
            <w:r w:rsidRPr="001C5F31">
              <w:rPr>
                <w:iCs/>
                <w:sz w:val="15"/>
                <w:szCs w:val="15"/>
                <w:lang w:val="ru-RU"/>
              </w:rPr>
              <w:t>Цена за единицу товара, включая уплаченные таможенные пошлины и импортные налоги, см. п. 14.8(c)(i) ИУТ</w:t>
            </w:r>
          </w:p>
        </w:tc>
        <w:tc>
          <w:tcPr>
            <w:tcW w:w="1350" w:type="dxa"/>
            <w:tcBorders>
              <w:top w:val="double" w:sz="6" w:space="0" w:color="auto"/>
              <w:left w:val="single" w:sz="6" w:space="0" w:color="auto"/>
              <w:bottom w:val="single" w:sz="6" w:space="0" w:color="auto"/>
              <w:right w:val="single" w:sz="6" w:space="0" w:color="auto"/>
            </w:tcBorders>
          </w:tcPr>
          <w:p w14:paraId="0EEE94FE" w14:textId="77777777" w:rsidR="004A2104" w:rsidRPr="001C5F31" w:rsidRDefault="004A2104" w:rsidP="00F97B50">
            <w:pPr>
              <w:suppressAutoHyphens/>
              <w:ind w:left="-59" w:right="-85"/>
              <w:rPr>
                <w:iCs/>
                <w:sz w:val="15"/>
                <w:szCs w:val="15"/>
                <w:lang w:val="ru-RU"/>
              </w:rPr>
            </w:pPr>
            <w:r w:rsidRPr="001C5F31">
              <w:rPr>
                <w:iCs/>
                <w:sz w:val="15"/>
                <w:szCs w:val="15"/>
                <w:lang w:val="ru-RU"/>
              </w:rPr>
              <w:t>Таможенные пошлины и импортные налоги, уплаченные за единицу товара</w:t>
            </w:r>
          </w:p>
          <w:p w14:paraId="71D69083" w14:textId="77777777" w:rsidR="004A2104" w:rsidRPr="001C5F31" w:rsidRDefault="004A2104" w:rsidP="00F97B50">
            <w:pPr>
              <w:suppressAutoHyphens/>
              <w:ind w:left="-59" w:right="-85"/>
              <w:rPr>
                <w:iCs/>
                <w:sz w:val="15"/>
                <w:szCs w:val="15"/>
                <w:lang w:val="ru-RU"/>
              </w:rPr>
            </w:pPr>
            <w:r w:rsidRPr="001C5F31">
              <w:rPr>
                <w:iCs/>
                <w:sz w:val="15"/>
                <w:szCs w:val="15"/>
                <w:lang w:val="ru-RU"/>
              </w:rPr>
              <w:t>см. п. 14.8(с)(ii) ИУТ,</w:t>
            </w:r>
          </w:p>
          <w:p w14:paraId="4F72F34A" w14:textId="77777777" w:rsidR="004A2104" w:rsidRPr="001C5F31" w:rsidRDefault="004A2104" w:rsidP="00F97B50">
            <w:pPr>
              <w:suppressAutoHyphens/>
              <w:ind w:left="-59" w:right="-85"/>
              <w:rPr>
                <w:iCs/>
                <w:sz w:val="15"/>
                <w:szCs w:val="15"/>
                <w:lang w:val="ru-RU"/>
              </w:rPr>
            </w:pPr>
            <w:r w:rsidRPr="001C5F31">
              <w:rPr>
                <w:iCs/>
                <w:sz w:val="15"/>
                <w:szCs w:val="15"/>
                <w:lang w:val="ru-RU"/>
              </w:rPr>
              <w:t xml:space="preserve"> [необходимы подтверждающие</w:t>
            </w:r>
            <w:r>
              <w:rPr>
                <w:iCs/>
                <w:sz w:val="15"/>
                <w:szCs w:val="15"/>
                <w:lang w:val="ru-RU"/>
              </w:rPr>
              <w:t xml:space="preserve"> </w:t>
            </w:r>
            <w:r w:rsidRPr="001C5F31">
              <w:rPr>
                <w:iCs/>
                <w:sz w:val="15"/>
                <w:szCs w:val="15"/>
                <w:lang w:val="ru-RU"/>
              </w:rPr>
              <w:t xml:space="preserve">документы]   </w:t>
            </w:r>
          </w:p>
        </w:tc>
        <w:tc>
          <w:tcPr>
            <w:tcW w:w="1170" w:type="dxa"/>
            <w:tcBorders>
              <w:top w:val="double" w:sz="6" w:space="0" w:color="auto"/>
              <w:left w:val="single" w:sz="6" w:space="0" w:color="auto"/>
              <w:bottom w:val="single" w:sz="6" w:space="0" w:color="auto"/>
              <w:right w:val="single" w:sz="6" w:space="0" w:color="auto"/>
            </w:tcBorders>
          </w:tcPr>
          <w:p w14:paraId="07EC47E9" w14:textId="77777777" w:rsidR="004A2104" w:rsidRPr="001C5F31" w:rsidRDefault="004A2104" w:rsidP="00F97B50">
            <w:pPr>
              <w:suppressAutoHyphens/>
              <w:ind w:left="-59" w:right="-85"/>
              <w:rPr>
                <w:iCs/>
                <w:sz w:val="15"/>
                <w:szCs w:val="15"/>
                <w:lang w:val="ru-RU"/>
              </w:rPr>
            </w:pPr>
            <w:r w:rsidRPr="001C5F31">
              <w:rPr>
                <w:iCs/>
                <w:sz w:val="15"/>
                <w:szCs w:val="15"/>
                <w:lang w:val="ru-RU"/>
              </w:rPr>
              <w:t xml:space="preserve">Цена за единицу за вычетом таможенных пошлин и импортных налогов </w:t>
            </w:r>
          </w:p>
          <w:p w14:paraId="0E8F69F3" w14:textId="77777777" w:rsidR="004A2104" w:rsidRPr="001C5F31" w:rsidRDefault="004A2104" w:rsidP="00F97B50">
            <w:pPr>
              <w:suppressAutoHyphens/>
              <w:ind w:left="-59" w:right="-85"/>
              <w:rPr>
                <w:iCs/>
                <w:sz w:val="15"/>
                <w:szCs w:val="15"/>
                <w:lang w:val="ru-RU"/>
              </w:rPr>
            </w:pPr>
            <w:r w:rsidRPr="001C5F31">
              <w:rPr>
                <w:iCs/>
                <w:sz w:val="15"/>
                <w:szCs w:val="15"/>
                <w:lang w:val="ru-RU"/>
              </w:rPr>
              <w:t>см. п. 148 (c) (iii) ИУТ</w:t>
            </w:r>
          </w:p>
          <w:p w14:paraId="2EE03A83" w14:textId="77777777" w:rsidR="004A2104" w:rsidRPr="001C5F31" w:rsidRDefault="004A2104" w:rsidP="00F97B50">
            <w:pPr>
              <w:suppressAutoHyphens/>
              <w:ind w:left="-59" w:right="-85"/>
              <w:rPr>
                <w:iCs/>
                <w:sz w:val="15"/>
                <w:szCs w:val="15"/>
                <w:lang w:val="ru-RU"/>
              </w:rPr>
            </w:pPr>
            <w:r w:rsidRPr="001C5F31">
              <w:rPr>
                <w:iCs/>
                <w:sz w:val="15"/>
                <w:szCs w:val="15"/>
                <w:lang w:val="ru-RU"/>
              </w:rPr>
              <w:t xml:space="preserve"> (кол. 6 минус 7)</w:t>
            </w:r>
          </w:p>
        </w:tc>
        <w:tc>
          <w:tcPr>
            <w:tcW w:w="1347" w:type="dxa"/>
            <w:tcBorders>
              <w:top w:val="double" w:sz="6" w:space="0" w:color="auto"/>
              <w:left w:val="single" w:sz="6" w:space="0" w:color="auto"/>
              <w:bottom w:val="single" w:sz="6" w:space="0" w:color="auto"/>
              <w:right w:val="single" w:sz="6" w:space="0" w:color="auto"/>
            </w:tcBorders>
          </w:tcPr>
          <w:p w14:paraId="6B318602" w14:textId="77777777" w:rsidR="004A2104" w:rsidRPr="001C5F31" w:rsidRDefault="004A2104" w:rsidP="00F97B50">
            <w:pPr>
              <w:suppressAutoHyphens/>
              <w:ind w:left="-59" w:right="-85"/>
              <w:rPr>
                <w:iCs/>
                <w:sz w:val="15"/>
                <w:szCs w:val="15"/>
                <w:lang w:val="ru-RU"/>
              </w:rPr>
            </w:pPr>
            <w:r w:rsidRPr="001C5F31">
              <w:rPr>
                <w:iCs/>
                <w:sz w:val="15"/>
                <w:szCs w:val="15"/>
                <w:lang w:val="ru-RU"/>
              </w:rPr>
              <w:t xml:space="preserve">Цена по позиции за вычетом уплаченных таможенных пошлин и импортных налогов </w:t>
            </w:r>
          </w:p>
          <w:p w14:paraId="65EEF36F" w14:textId="77777777" w:rsidR="004A2104" w:rsidRPr="001C5F31" w:rsidRDefault="004A2104" w:rsidP="00F97B50">
            <w:pPr>
              <w:suppressAutoHyphens/>
              <w:ind w:left="-59" w:right="-85"/>
              <w:rPr>
                <w:iCs/>
                <w:sz w:val="15"/>
                <w:szCs w:val="15"/>
                <w:lang w:val="ru-RU"/>
              </w:rPr>
            </w:pPr>
            <w:r w:rsidRPr="001C5F31">
              <w:rPr>
                <w:iCs/>
                <w:sz w:val="15"/>
                <w:szCs w:val="15"/>
                <w:lang w:val="ru-RU"/>
              </w:rPr>
              <w:t>см. п. 14.8(c)(i) ИУТ</w:t>
            </w:r>
          </w:p>
          <w:p w14:paraId="1AFDDB25" w14:textId="77777777" w:rsidR="004A2104" w:rsidRPr="001C5F31" w:rsidRDefault="004A2104" w:rsidP="00F97B50">
            <w:pPr>
              <w:suppressAutoHyphens/>
              <w:ind w:left="-59" w:right="-85"/>
              <w:rPr>
                <w:iCs/>
                <w:sz w:val="15"/>
                <w:szCs w:val="15"/>
                <w:lang w:val="ru-RU"/>
              </w:rPr>
            </w:pPr>
            <w:r w:rsidRPr="001C5F31">
              <w:rPr>
                <w:iCs/>
                <w:sz w:val="15"/>
                <w:szCs w:val="15"/>
                <w:lang w:val="ru-RU"/>
              </w:rPr>
              <w:t>(кол. 5</w:t>
            </w:r>
            <w:r w:rsidRPr="001C5F31">
              <w:rPr>
                <w:iCs/>
                <w:sz w:val="15"/>
                <w:szCs w:val="14"/>
                <w:lang w:val="ru-RU"/>
              </w:rPr>
              <w:sym w:font="Symbol" w:char="F0B4"/>
            </w:r>
            <w:r w:rsidRPr="001C5F31">
              <w:rPr>
                <w:iCs/>
                <w:sz w:val="15"/>
                <w:szCs w:val="15"/>
                <w:lang w:val="ru-RU"/>
              </w:rPr>
              <w:t>8)</w:t>
            </w:r>
          </w:p>
        </w:tc>
        <w:tc>
          <w:tcPr>
            <w:tcW w:w="1540" w:type="dxa"/>
            <w:tcBorders>
              <w:top w:val="double" w:sz="6" w:space="0" w:color="auto"/>
              <w:left w:val="single" w:sz="6" w:space="0" w:color="auto"/>
              <w:bottom w:val="single" w:sz="6" w:space="0" w:color="auto"/>
              <w:right w:val="single" w:sz="6" w:space="0" w:color="auto"/>
            </w:tcBorders>
          </w:tcPr>
          <w:p w14:paraId="17CCCA8C" w14:textId="77777777" w:rsidR="004A2104" w:rsidRPr="001C5F31" w:rsidRDefault="004A2104" w:rsidP="00F97B50">
            <w:pPr>
              <w:suppressAutoHyphens/>
              <w:ind w:left="-59" w:right="-85"/>
              <w:rPr>
                <w:rFonts w:asciiTheme="minorHAnsi" w:hAnsiTheme="minorHAnsi"/>
                <w:iCs/>
                <w:sz w:val="15"/>
                <w:szCs w:val="15"/>
                <w:lang w:val="ka-GE"/>
              </w:rPr>
            </w:pPr>
            <w:r w:rsidRPr="001C5F31">
              <w:rPr>
                <w:iCs/>
                <w:sz w:val="15"/>
                <w:szCs w:val="15"/>
                <w:lang w:val="ru-RU"/>
              </w:rPr>
              <w:t>Цена по позиции за внутреннюю транспортировку и др. услуги, необходимые для доставки товара до конечного пункта назначения в стране Покупателя, указанного в УТ</w:t>
            </w:r>
          </w:p>
          <w:p w14:paraId="268327DD" w14:textId="77777777" w:rsidR="004A2104" w:rsidRPr="001C5F31" w:rsidRDefault="004A2104" w:rsidP="00F97B50">
            <w:pPr>
              <w:suppressAutoHyphens/>
              <w:ind w:left="-59" w:right="-85"/>
              <w:rPr>
                <w:iCs/>
                <w:sz w:val="15"/>
                <w:szCs w:val="15"/>
                <w:lang w:val="ru-RU"/>
              </w:rPr>
            </w:pPr>
            <w:r w:rsidRPr="001C5F31">
              <w:rPr>
                <w:iCs/>
                <w:sz w:val="15"/>
                <w:szCs w:val="15"/>
                <w:lang w:val="ru-RU"/>
              </w:rPr>
              <w:t>см. п. 14.8(c)(v) ИУТ</w:t>
            </w:r>
          </w:p>
        </w:tc>
        <w:tc>
          <w:tcPr>
            <w:tcW w:w="1260" w:type="dxa"/>
            <w:tcBorders>
              <w:top w:val="double" w:sz="6" w:space="0" w:color="auto"/>
              <w:left w:val="single" w:sz="6" w:space="0" w:color="auto"/>
              <w:bottom w:val="single" w:sz="6" w:space="0" w:color="auto"/>
              <w:right w:val="single" w:sz="6" w:space="0" w:color="auto"/>
            </w:tcBorders>
          </w:tcPr>
          <w:p w14:paraId="109D1C4F" w14:textId="77777777" w:rsidR="004A2104" w:rsidRPr="001C5F31" w:rsidRDefault="004A2104" w:rsidP="00F97B50">
            <w:pPr>
              <w:suppressAutoHyphens/>
              <w:ind w:left="-59" w:right="-85"/>
              <w:rPr>
                <w:iCs/>
                <w:sz w:val="15"/>
                <w:szCs w:val="15"/>
                <w:lang w:val="ru-RU"/>
              </w:rPr>
            </w:pPr>
            <w:r w:rsidRPr="001C5F31">
              <w:rPr>
                <w:iCs/>
                <w:sz w:val="15"/>
                <w:szCs w:val="15"/>
                <w:lang w:val="ru-RU"/>
              </w:rPr>
              <w:t>Налоги с продаж и другие налоги, уплаченные или подлежащие уплате по каждо</w:t>
            </w:r>
            <w:r>
              <w:rPr>
                <w:iCs/>
                <w:sz w:val="15"/>
                <w:szCs w:val="15"/>
                <w:lang w:val="ru-RU"/>
              </w:rPr>
              <w:t>й позиции в случае присуждения Д</w:t>
            </w:r>
            <w:r w:rsidRPr="001C5F31">
              <w:rPr>
                <w:iCs/>
                <w:sz w:val="15"/>
                <w:szCs w:val="15"/>
                <w:lang w:val="ru-RU"/>
              </w:rPr>
              <w:t>оговора</w:t>
            </w:r>
          </w:p>
          <w:p w14:paraId="7653C010" w14:textId="77777777" w:rsidR="004A2104" w:rsidRPr="001C5F31" w:rsidRDefault="004A2104" w:rsidP="00F97B50">
            <w:pPr>
              <w:suppressAutoHyphens/>
              <w:ind w:left="-59" w:right="-85"/>
              <w:rPr>
                <w:iCs/>
                <w:sz w:val="15"/>
                <w:szCs w:val="15"/>
                <w:lang w:val="ru-RU"/>
              </w:rPr>
            </w:pPr>
            <w:r w:rsidRPr="001C5F31">
              <w:rPr>
                <w:iCs/>
                <w:sz w:val="15"/>
                <w:szCs w:val="15"/>
                <w:lang w:val="ru-RU"/>
              </w:rPr>
              <w:t xml:space="preserve"> см. п. 14.8(c)(iv) ИУТ</w:t>
            </w:r>
          </w:p>
        </w:tc>
        <w:tc>
          <w:tcPr>
            <w:tcW w:w="1340" w:type="dxa"/>
            <w:tcBorders>
              <w:top w:val="double" w:sz="6" w:space="0" w:color="auto"/>
              <w:left w:val="single" w:sz="6" w:space="0" w:color="auto"/>
              <w:bottom w:val="single" w:sz="6" w:space="0" w:color="auto"/>
              <w:right w:val="double" w:sz="6" w:space="0" w:color="auto"/>
            </w:tcBorders>
          </w:tcPr>
          <w:p w14:paraId="05FC1CF4" w14:textId="77777777" w:rsidR="004A2104" w:rsidRPr="001C5F31" w:rsidRDefault="004A2104" w:rsidP="00F97B50">
            <w:pPr>
              <w:suppressAutoHyphens/>
              <w:ind w:left="-59" w:right="-85"/>
              <w:jc w:val="center"/>
              <w:rPr>
                <w:sz w:val="15"/>
                <w:szCs w:val="15"/>
                <w:lang w:val="ru-RU"/>
              </w:rPr>
            </w:pPr>
            <w:r w:rsidRPr="001C5F31">
              <w:rPr>
                <w:sz w:val="15"/>
                <w:szCs w:val="15"/>
                <w:lang w:val="ru-RU"/>
              </w:rPr>
              <w:t xml:space="preserve">Итоговая цена по позиции </w:t>
            </w:r>
          </w:p>
          <w:p w14:paraId="33EF68ED" w14:textId="77777777" w:rsidR="004A2104" w:rsidRPr="001C5F31" w:rsidRDefault="004A2104" w:rsidP="00F97B50">
            <w:pPr>
              <w:suppressAutoHyphens/>
              <w:ind w:left="-59" w:right="-85"/>
              <w:jc w:val="center"/>
              <w:rPr>
                <w:sz w:val="15"/>
                <w:szCs w:val="15"/>
                <w:lang w:val="ru-RU"/>
              </w:rPr>
            </w:pPr>
            <w:r w:rsidRPr="001C5F31">
              <w:rPr>
                <w:sz w:val="15"/>
                <w:szCs w:val="15"/>
                <w:lang w:val="ru-RU"/>
              </w:rPr>
              <w:t xml:space="preserve"> (кол. 9+10)</w:t>
            </w:r>
          </w:p>
        </w:tc>
      </w:tr>
      <w:tr w:rsidR="004A2104" w:rsidRPr="00C670ED" w14:paraId="178F2276" w14:textId="77777777" w:rsidTr="00F97B50">
        <w:trPr>
          <w:cantSplit/>
          <w:trHeight w:val="390"/>
        </w:trPr>
        <w:tc>
          <w:tcPr>
            <w:tcW w:w="802" w:type="dxa"/>
          </w:tcPr>
          <w:p w14:paraId="449404ED"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 номер позиции</w:t>
            </w:r>
            <w:r w:rsidRPr="006C4BDB">
              <w:rPr>
                <w:i/>
                <w:iCs/>
                <w:sz w:val="16"/>
              </w:rPr>
              <w:t>]</w:t>
            </w:r>
          </w:p>
        </w:tc>
        <w:tc>
          <w:tcPr>
            <w:tcW w:w="1458" w:type="dxa"/>
          </w:tcPr>
          <w:p w14:paraId="7D8DC8B8"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 наименование товара</w:t>
            </w:r>
            <w:r w:rsidRPr="006C4BDB">
              <w:rPr>
                <w:i/>
                <w:iCs/>
                <w:sz w:val="16"/>
              </w:rPr>
              <w:t>]</w:t>
            </w:r>
          </w:p>
        </w:tc>
        <w:tc>
          <w:tcPr>
            <w:tcW w:w="977" w:type="dxa"/>
          </w:tcPr>
          <w:p w14:paraId="435A3CC5"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w:t>
            </w:r>
            <w:r w:rsidRPr="006C4BDB">
              <w:rPr>
                <w:i/>
                <w:iCs/>
                <w:sz w:val="16"/>
              </w:rPr>
              <w:t xml:space="preserve"> </w:t>
            </w:r>
            <w:r w:rsidRPr="006C4BDB">
              <w:rPr>
                <w:i/>
                <w:iCs/>
                <w:sz w:val="16"/>
                <w:lang w:val="ru-RU"/>
              </w:rPr>
              <w:t>страну</w:t>
            </w:r>
            <w:r w:rsidRPr="006C4BDB">
              <w:rPr>
                <w:i/>
                <w:iCs/>
                <w:sz w:val="16"/>
              </w:rPr>
              <w:t xml:space="preserve"> </w:t>
            </w:r>
            <w:r w:rsidRPr="006C4BDB">
              <w:rPr>
                <w:i/>
                <w:iCs/>
                <w:sz w:val="16"/>
                <w:lang w:val="ru-RU"/>
              </w:rPr>
              <w:t>происхождения</w:t>
            </w:r>
            <w:r w:rsidRPr="006C4BDB">
              <w:rPr>
                <w:i/>
                <w:iCs/>
                <w:sz w:val="16"/>
              </w:rPr>
              <w:t xml:space="preserve"> </w:t>
            </w:r>
            <w:r w:rsidRPr="006C4BDB">
              <w:rPr>
                <w:i/>
                <w:iCs/>
                <w:sz w:val="16"/>
                <w:lang w:val="ru-RU"/>
              </w:rPr>
              <w:t>товара</w:t>
            </w:r>
            <w:r w:rsidRPr="006C4BDB">
              <w:rPr>
                <w:i/>
                <w:iCs/>
                <w:sz w:val="16"/>
              </w:rPr>
              <w:t>]</w:t>
            </w:r>
          </w:p>
        </w:tc>
        <w:tc>
          <w:tcPr>
            <w:tcW w:w="990" w:type="dxa"/>
          </w:tcPr>
          <w:p w14:paraId="77DA2A34" w14:textId="77777777" w:rsidR="004A2104" w:rsidRPr="001C5F31" w:rsidRDefault="004A2104" w:rsidP="00F97B50">
            <w:pPr>
              <w:suppressAutoHyphens/>
              <w:ind w:left="-59" w:right="-85"/>
              <w:rPr>
                <w:i/>
                <w:iCs/>
                <w:sz w:val="15"/>
                <w:szCs w:val="15"/>
              </w:rPr>
            </w:pPr>
            <w:r w:rsidRPr="001C5F31">
              <w:rPr>
                <w:i/>
                <w:iCs/>
                <w:sz w:val="15"/>
                <w:szCs w:val="15"/>
              </w:rPr>
              <w:t>[</w:t>
            </w:r>
            <w:r w:rsidRPr="001C5F31">
              <w:rPr>
                <w:i/>
                <w:iCs/>
                <w:sz w:val="15"/>
                <w:szCs w:val="15"/>
                <w:lang w:val="ru-RU"/>
              </w:rPr>
              <w:t>указать</w:t>
            </w:r>
            <w:r w:rsidRPr="001C5F31">
              <w:rPr>
                <w:i/>
                <w:iCs/>
                <w:sz w:val="15"/>
                <w:szCs w:val="15"/>
              </w:rPr>
              <w:t xml:space="preserve"> </w:t>
            </w:r>
            <w:r w:rsidRPr="001C5F31">
              <w:rPr>
                <w:i/>
                <w:iCs/>
                <w:sz w:val="15"/>
                <w:szCs w:val="15"/>
                <w:lang w:val="ru-RU"/>
              </w:rPr>
              <w:t>дату</w:t>
            </w:r>
            <w:r w:rsidRPr="001C5F31">
              <w:rPr>
                <w:i/>
                <w:iCs/>
                <w:sz w:val="15"/>
                <w:szCs w:val="15"/>
              </w:rPr>
              <w:t xml:space="preserve"> </w:t>
            </w:r>
            <w:r w:rsidRPr="001C5F31">
              <w:rPr>
                <w:i/>
                <w:iCs/>
                <w:sz w:val="15"/>
                <w:szCs w:val="15"/>
                <w:lang w:val="ru-RU"/>
              </w:rPr>
              <w:t>поставки</w:t>
            </w:r>
            <w:r w:rsidRPr="001C5F31">
              <w:rPr>
                <w:i/>
                <w:iCs/>
                <w:sz w:val="15"/>
                <w:szCs w:val="15"/>
              </w:rPr>
              <w:t>]</w:t>
            </w:r>
          </w:p>
        </w:tc>
        <w:tc>
          <w:tcPr>
            <w:tcW w:w="1003" w:type="dxa"/>
          </w:tcPr>
          <w:p w14:paraId="07920887" w14:textId="77777777" w:rsidR="004A2104" w:rsidRPr="001C5F31" w:rsidRDefault="004A2104" w:rsidP="00F97B50">
            <w:pPr>
              <w:suppressAutoHyphens/>
              <w:ind w:left="-59" w:right="-85"/>
              <w:rPr>
                <w:i/>
                <w:iCs/>
                <w:sz w:val="15"/>
                <w:szCs w:val="15"/>
                <w:lang w:val="ru-RU"/>
              </w:rPr>
            </w:pPr>
            <w:r w:rsidRPr="001C5F31">
              <w:rPr>
                <w:i/>
                <w:iCs/>
                <w:sz w:val="15"/>
                <w:szCs w:val="15"/>
                <w:lang w:val="ru-RU"/>
              </w:rPr>
              <w:t>[указать количество поставляемых единиц и натуральную единицу измерения]</w:t>
            </w:r>
          </w:p>
        </w:tc>
        <w:tc>
          <w:tcPr>
            <w:tcW w:w="1173" w:type="dxa"/>
          </w:tcPr>
          <w:p w14:paraId="085DCB6F" w14:textId="77777777" w:rsidR="004A2104" w:rsidRPr="001C5F31" w:rsidRDefault="004A2104" w:rsidP="00F97B50">
            <w:pPr>
              <w:suppressAutoHyphens/>
              <w:ind w:left="-59" w:right="-85"/>
              <w:rPr>
                <w:i/>
                <w:iCs/>
                <w:sz w:val="15"/>
                <w:szCs w:val="15"/>
              </w:rPr>
            </w:pPr>
            <w:r w:rsidRPr="001C5F31">
              <w:rPr>
                <w:i/>
                <w:iCs/>
                <w:sz w:val="15"/>
                <w:szCs w:val="15"/>
              </w:rPr>
              <w:t>[</w:t>
            </w:r>
            <w:r w:rsidRPr="001C5F31">
              <w:rPr>
                <w:i/>
                <w:iCs/>
                <w:sz w:val="15"/>
                <w:szCs w:val="15"/>
                <w:lang w:val="ru-RU"/>
              </w:rPr>
              <w:t>указать</w:t>
            </w:r>
            <w:r w:rsidRPr="001C5F31">
              <w:rPr>
                <w:i/>
                <w:iCs/>
                <w:sz w:val="15"/>
                <w:szCs w:val="15"/>
              </w:rPr>
              <w:t xml:space="preserve"> </w:t>
            </w:r>
            <w:r w:rsidRPr="001C5F31">
              <w:rPr>
                <w:i/>
                <w:iCs/>
                <w:sz w:val="15"/>
                <w:szCs w:val="15"/>
                <w:lang w:val="ru-RU"/>
              </w:rPr>
              <w:t>цену</w:t>
            </w:r>
            <w:r w:rsidRPr="001C5F31">
              <w:rPr>
                <w:i/>
                <w:iCs/>
                <w:sz w:val="15"/>
                <w:szCs w:val="15"/>
              </w:rPr>
              <w:t xml:space="preserve"> </w:t>
            </w:r>
            <w:r w:rsidRPr="001C5F31">
              <w:rPr>
                <w:i/>
                <w:iCs/>
                <w:sz w:val="15"/>
                <w:szCs w:val="15"/>
                <w:lang w:val="ru-RU"/>
              </w:rPr>
              <w:t>за</w:t>
            </w:r>
            <w:r w:rsidRPr="001C5F31">
              <w:rPr>
                <w:i/>
                <w:iCs/>
                <w:sz w:val="15"/>
                <w:szCs w:val="15"/>
              </w:rPr>
              <w:t xml:space="preserve"> </w:t>
            </w:r>
            <w:r w:rsidRPr="001C5F31">
              <w:rPr>
                <w:i/>
                <w:iCs/>
                <w:sz w:val="15"/>
                <w:szCs w:val="15"/>
                <w:lang w:val="ru-RU"/>
              </w:rPr>
              <w:t>единицу</w:t>
            </w:r>
            <w:r w:rsidRPr="001C5F31">
              <w:rPr>
                <w:i/>
                <w:iCs/>
                <w:sz w:val="15"/>
                <w:szCs w:val="15"/>
              </w:rPr>
              <w:t>]</w:t>
            </w:r>
          </w:p>
        </w:tc>
        <w:tc>
          <w:tcPr>
            <w:tcW w:w="1350" w:type="dxa"/>
          </w:tcPr>
          <w:p w14:paraId="11521122" w14:textId="77777777" w:rsidR="004A2104" w:rsidRPr="001C5F31" w:rsidRDefault="004A2104" w:rsidP="00F97B50">
            <w:pPr>
              <w:suppressAutoHyphens/>
              <w:ind w:left="-59" w:right="-85"/>
              <w:rPr>
                <w:i/>
                <w:iCs/>
                <w:sz w:val="15"/>
                <w:szCs w:val="15"/>
                <w:lang w:val="ru-RU"/>
              </w:rPr>
            </w:pPr>
            <w:r w:rsidRPr="001C5F31">
              <w:rPr>
                <w:i/>
                <w:iCs/>
                <w:sz w:val="15"/>
                <w:szCs w:val="15"/>
                <w:lang w:val="ru-RU"/>
              </w:rPr>
              <w:t>[указать уплаченные таможенные пошлины и налоги на единицу товара]</w:t>
            </w:r>
          </w:p>
        </w:tc>
        <w:tc>
          <w:tcPr>
            <w:tcW w:w="1170" w:type="dxa"/>
          </w:tcPr>
          <w:p w14:paraId="1467F47C" w14:textId="77777777" w:rsidR="004A2104" w:rsidRPr="001C5F31" w:rsidRDefault="004A2104" w:rsidP="00F97B50">
            <w:pPr>
              <w:suppressAutoHyphens/>
              <w:ind w:left="-59" w:right="-85"/>
              <w:rPr>
                <w:i/>
                <w:iCs/>
                <w:sz w:val="15"/>
                <w:szCs w:val="15"/>
                <w:lang w:val="ru-RU"/>
              </w:rPr>
            </w:pPr>
            <w:r w:rsidRPr="001C5F31">
              <w:rPr>
                <w:i/>
                <w:iCs/>
                <w:sz w:val="15"/>
                <w:szCs w:val="15"/>
                <w:lang w:val="ru-RU"/>
              </w:rPr>
              <w:t>[указать цену за вычетом таможенных пошлин и импортных налогов]</w:t>
            </w:r>
          </w:p>
        </w:tc>
        <w:tc>
          <w:tcPr>
            <w:tcW w:w="1347" w:type="dxa"/>
          </w:tcPr>
          <w:p w14:paraId="731AF630" w14:textId="77777777" w:rsidR="004A2104" w:rsidRPr="001C5F31" w:rsidRDefault="004A2104" w:rsidP="00F97B50">
            <w:pPr>
              <w:suppressAutoHyphens/>
              <w:ind w:left="-59" w:right="-85"/>
              <w:rPr>
                <w:i/>
                <w:iCs/>
                <w:sz w:val="15"/>
                <w:szCs w:val="15"/>
                <w:lang w:val="ru-RU"/>
              </w:rPr>
            </w:pPr>
            <w:r w:rsidRPr="001C5F31">
              <w:rPr>
                <w:i/>
                <w:iCs/>
                <w:sz w:val="15"/>
                <w:szCs w:val="15"/>
                <w:lang w:val="ru-RU"/>
              </w:rPr>
              <w:t>[указать цену по каждой позиции за вычетом таможенных пошлин и импортных налогов]</w:t>
            </w:r>
          </w:p>
        </w:tc>
        <w:tc>
          <w:tcPr>
            <w:tcW w:w="1540" w:type="dxa"/>
          </w:tcPr>
          <w:p w14:paraId="6C6371AB" w14:textId="77777777" w:rsidR="004A2104" w:rsidRPr="001C5F31" w:rsidRDefault="004A2104" w:rsidP="00F97B50">
            <w:pPr>
              <w:suppressAutoHyphens/>
              <w:ind w:left="-59" w:right="-85"/>
              <w:rPr>
                <w:i/>
                <w:iCs/>
                <w:sz w:val="15"/>
                <w:szCs w:val="15"/>
                <w:lang w:val="ru-RU"/>
              </w:rPr>
            </w:pPr>
            <w:r w:rsidRPr="001C5F31">
              <w:rPr>
                <w:i/>
                <w:iCs/>
                <w:sz w:val="15"/>
                <w:szCs w:val="15"/>
                <w:lang w:val="ru-RU"/>
              </w:rPr>
              <w:t>[указать соответствующую цену по позиции]</w:t>
            </w:r>
          </w:p>
        </w:tc>
        <w:tc>
          <w:tcPr>
            <w:tcW w:w="1260" w:type="dxa"/>
          </w:tcPr>
          <w:p w14:paraId="3E0C8C0E" w14:textId="77777777" w:rsidR="004A2104" w:rsidRPr="001C5F31" w:rsidRDefault="004A2104" w:rsidP="00F97B50">
            <w:pPr>
              <w:suppressAutoHyphens/>
              <w:ind w:left="-59" w:right="-85"/>
              <w:rPr>
                <w:i/>
                <w:iCs/>
                <w:sz w:val="15"/>
                <w:szCs w:val="15"/>
                <w:lang w:val="ru-RU"/>
              </w:rPr>
            </w:pPr>
            <w:r w:rsidRPr="001C5F31">
              <w:rPr>
                <w:i/>
                <w:iCs/>
                <w:sz w:val="15"/>
                <w:szCs w:val="15"/>
                <w:lang w:val="ru-RU"/>
              </w:rPr>
              <w:t>[указать налоги с продаж и другие налоги, подлежащие уплате по каждо</w:t>
            </w:r>
            <w:r>
              <w:rPr>
                <w:i/>
                <w:iCs/>
                <w:sz w:val="15"/>
                <w:szCs w:val="15"/>
                <w:lang w:val="ru-RU"/>
              </w:rPr>
              <w:t>й позиции в случае присуждения Д</w:t>
            </w:r>
            <w:r w:rsidRPr="001C5F31">
              <w:rPr>
                <w:i/>
                <w:iCs/>
                <w:sz w:val="15"/>
                <w:szCs w:val="15"/>
                <w:lang w:val="ru-RU"/>
              </w:rPr>
              <w:t>оговора]</w:t>
            </w:r>
          </w:p>
        </w:tc>
        <w:tc>
          <w:tcPr>
            <w:tcW w:w="1340" w:type="dxa"/>
          </w:tcPr>
          <w:p w14:paraId="0265D453" w14:textId="77777777" w:rsidR="004A2104" w:rsidRPr="001C5F31" w:rsidRDefault="004A2104" w:rsidP="00F97B50">
            <w:pPr>
              <w:suppressAutoHyphens/>
              <w:ind w:left="-59" w:right="-85"/>
              <w:rPr>
                <w:i/>
                <w:iCs/>
                <w:sz w:val="15"/>
                <w:szCs w:val="15"/>
                <w:lang w:val="ru-RU"/>
              </w:rPr>
            </w:pPr>
            <w:r w:rsidRPr="001C5F31">
              <w:rPr>
                <w:i/>
                <w:iCs/>
                <w:sz w:val="15"/>
                <w:szCs w:val="15"/>
                <w:lang w:val="ru-RU"/>
              </w:rPr>
              <w:t>[указать итоговую цену по позиции]</w:t>
            </w:r>
          </w:p>
        </w:tc>
      </w:tr>
      <w:tr w:rsidR="004A2104" w:rsidRPr="00C670ED" w14:paraId="6BEBC6B7" w14:textId="77777777" w:rsidTr="00F97B50">
        <w:trPr>
          <w:cantSplit/>
          <w:trHeight w:val="390"/>
        </w:trPr>
        <w:tc>
          <w:tcPr>
            <w:tcW w:w="802" w:type="dxa"/>
          </w:tcPr>
          <w:p w14:paraId="6929C615" w14:textId="77777777" w:rsidR="004A2104" w:rsidRPr="006C4BDB" w:rsidRDefault="004A2104" w:rsidP="00F97B50">
            <w:pPr>
              <w:suppressAutoHyphens/>
              <w:rPr>
                <w:sz w:val="20"/>
                <w:lang w:val="ru-RU"/>
              </w:rPr>
            </w:pPr>
          </w:p>
        </w:tc>
        <w:tc>
          <w:tcPr>
            <w:tcW w:w="1458" w:type="dxa"/>
          </w:tcPr>
          <w:p w14:paraId="02A113D6" w14:textId="77777777" w:rsidR="004A2104" w:rsidRPr="006C4BDB" w:rsidRDefault="004A2104" w:rsidP="00F97B50">
            <w:pPr>
              <w:suppressAutoHyphens/>
              <w:rPr>
                <w:sz w:val="20"/>
                <w:lang w:val="ru-RU"/>
              </w:rPr>
            </w:pPr>
          </w:p>
        </w:tc>
        <w:tc>
          <w:tcPr>
            <w:tcW w:w="977" w:type="dxa"/>
          </w:tcPr>
          <w:p w14:paraId="7882A40C" w14:textId="77777777" w:rsidR="004A2104" w:rsidRPr="006C4BDB" w:rsidRDefault="004A2104" w:rsidP="00F97B50">
            <w:pPr>
              <w:suppressAutoHyphens/>
              <w:rPr>
                <w:sz w:val="20"/>
                <w:lang w:val="ru-RU"/>
              </w:rPr>
            </w:pPr>
          </w:p>
        </w:tc>
        <w:tc>
          <w:tcPr>
            <w:tcW w:w="990" w:type="dxa"/>
          </w:tcPr>
          <w:p w14:paraId="46DC601D" w14:textId="77777777" w:rsidR="004A2104" w:rsidRPr="006C4BDB" w:rsidRDefault="004A2104" w:rsidP="00F97B50">
            <w:pPr>
              <w:suppressAutoHyphens/>
              <w:rPr>
                <w:sz w:val="20"/>
                <w:lang w:val="ru-RU"/>
              </w:rPr>
            </w:pPr>
          </w:p>
        </w:tc>
        <w:tc>
          <w:tcPr>
            <w:tcW w:w="1003" w:type="dxa"/>
          </w:tcPr>
          <w:p w14:paraId="0F601DC4" w14:textId="77777777" w:rsidR="004A2104" w:rsidRPr="006C4BDB" w:rsidRDefault="004A2104" w:rsidP="00F97B50">
            <w:pPr>
              <w:suppressAutoHyphens/>
              <w:rPr>
                <w:sz w:val="20"/>
                <w:lang w:val="ru-RU"/>
              </w:rPr>
            </w:pPr>
          </w:p>
        </w:tc>
        <w:tc>
          <w:tcPr>
            <w:tcW w:w="1173" w:type="dxa"/>
          </w:tcPr>
          <w:p w14:paraId="7562AAE3" w14:textId="77777777" w:rsidR="004A2104" w:rsidRPr="006C4BDB" w:rsidRDefault="004A2104" w:rsidP="00F97B50">
            <w:pPr>
              <w:suppressAutoHyphens/>
              <w:rPr>
                <w:sz w:val="20"/>
                <w:lang w:val="ru-RU"/>
              </w:rPr>
            </w:pPr>
          </w:p>
        </w:tc>
        <w:tc>
          <w:tcPr>
            <w:tcW w:w="1350" w:type="dxa"/>
          </w:tcPr>
          <w:p w14:paraId="6542B9A1" w14:textId="77777777" w:rsidR="004A2104" w:rsidRPr="006C4BDB" w:rsidRDefault="004A2104" w:rsidP="00F97B50">
            <w:pPr>
              <w:suppressAutoHyphens/>
              <w:rPr>
                <w:sz w:val="20"/>
                <w:lang w:val="ru-RU"/>
              </w:rPr>
            </w:pPr>
          </w:p>
        </w:tc>
        <w:tc>
          <w:tcPr>
            <w:tcW w:w="1170" w:type="dxa"/>
          </w:tcPr>
          <w:p w14:paraId="4BD8365F" w14:textId="77777777" w:rsidR="004A2104" w:rsidRPr="006C4BDB" w:rsidRDefault="004A2104" w:rsidP="00F97B50">
            <w:pPr>
              <w:suppressAutoHyphens/>
              <w:rPr>
                <w:sz w:val="20"/>
                <w:lang w:val="ru-RU"/>
              </w:rPr>
            </w:pPr>
          </w:p>
        </w:tc>
        <w:tc>
          <w:tcPr>
            <w:tcW w:w="1347" w:type="dxa"/>
          </w:tcPr>
          <w:p w14:paraId="40AAAF08" w14:textId="77777777" w:rsidR="004A2104" w:rsidRPr="006C4BDB" w:rsidRDefault="004A2104" w:rsidP="00F97B50">
            <w:pPr>
              <w:suppressAutoHyphens/>
              <w:rPr>
                <w:sz w:val="20"/>
                <w:lang w:val="ru-RU"/>
              </w:rPr>
            </w:pPr>
          </w:p>
        </w:tc>
        <w:tc>
          <w:tcPr>
            <w:tcW w:w="1540" w:type="dxa"/>
          </w:tcPr>
          <w:p w14:paraId="6F099B8C" w14:textId="77777777" w:rsidR="004A2104" w:rsidRPr="006C4BDB" w:rsidRDefault="004A2104" w:rsidP="00F97B50">
            <w:pPr>
              <w:suppressAutoHyphens/>
              <w:rPr>
                <w:sz w:val="20"/>
                <w:lang w:val="ru-RU"/>
              </w:rPr>
            </w:pPr>
          </w:p>
        </w:tc>
        <w:tc>
          <w:tcPr>
            <w:tcW w:w="1260" w:type="dxa"/>
          </w:tcPr>
          <w:p w14:paraId="5EA13B4D" w14:textId="77777777" w:rsidR="004A2104" w:rsidRPr="006C4BDB" w:rsidRDefault="004A2104" w:rsidP="00F97B50">
            <w:pPr>
              <w:suppressAutoHyphens/>
              <w:rPr>
                <w:sz w:val="20"/>
                <w:lang w:val="ru-RU"/>
              </w:rPr>
            </w:pPr>
          </w:p>
        </w:tc>
        <w:tc>
          <w:tcPr>
            <w:tcW w:w="1340" w:type="dxa"/>
          </w:tcPr>
          <w:p w14:paraId="6A6CD31C" w14:textId="77777777" w:rsidR="004A2104" w:rsidRPr="006C4BDB" w:rsidRDefault="004A2104" w:rsidP="00F97B50">
            <w:pPr>
              <w:suppressAutoHyphens/>
              <w:rPr>
                <w:sz w:val="20"/>
                <w:lang w:val="ru-RU"/>
              </w:rPr>
            </w:pPr>
          </w:p>
        </w:tc>
      </w:tr>
      <w:tr w:rsidR="004A2104" w:rsidRPr="00C670ED" w14:paraId="20562B82" w14:textId="77777777" w:rsidTr="00F97B50">
        <w:trPr>
          <w:cantSplit/>
          <w:trHeight w:val="390"/>
        </w:trPr>
        <w:tc>
          <w:tcPr>
            <w:tcW w:w="802" w:type="dxa"/>
            <w:tcBorders>
              <w:bottom w:val="nil"/>
            </w:tcBorders>
          </w:tcPr>
          <w:p w14:paraId="4F3349C0" w14:textId="77777777" w:rsidR="004A2104" w:rsidRPr="006C4BDB" w:rsidRDefault="004A2104" w:rsidP="00F97B50">
            <w:pPr>
              <w:suppressAutoHyphens/>
              <w:spacing w:before="60" w:after="60"/>
              <w:rPr>
                <w:sz w:val="20"/>
                <w:lang w:val="ru-RU"/>
              </w:rPr>
            </w:pPr>
          </w:p>
        </w:tc>
        <w:tc>
          <w:tcPr>
            <w:tcW w:w="1458" w:type="dxa"/>
            <w:tcBorders>
              <w:bottom w:val="nil"/>
            </w:tcBorders>
          </w:tcPr>
          <w:p w14:paraId="7DA11A8C" w14:textId="77777777" w:rsidR="004A2104" w:rsidRPr="006C4BDB" w:rsidRDefault="004A2104" w:rsidP="00F97B50">
            <w:pPr>
              <w:suppressAutoHyphens/>
              <w:spacing w:before="60" w:after="60"/>
              <w:rPr>
                <w:sz w:val="20"/>
                <w:lang w:val="ru-RU"/>
              </w:rPr>
            </w:pPr>
          </w:p>
        </w:tc>
        <w:tc>
          <w:tcPr>
            <w:tcW w:w="977" w:type="dxa"/>
            <w:tcBorders>
              <w:bottom w:val="nil"/>
            </w:tcBorders>
          </w:tcPr>
          <w:p w14:paraId="288457DC" w14:textId="77777777" w:rsidR="004A2104" w:rsidRPr="006C4BDB" w:rsidRDefault="004A2104" w:rsidP="00F97B50">
            <w:pPr>
              <w:suppressAutoHyphens/>
              <w:spacing w:before="60" w:after="60"/>
              <w:rPr>
                <w:sz w:val="20"/>
                <w:lang w:val="ru-RU"/>
              </w:rPr>
            </w:pPr>
          </w:p>
        </w:tc>
        <w:tc>
          <w:tcPr>
            <w:tcW w:w="990" w:type="dxa"/>
            <w:tcBorders>
              <w:bottom w:val="nil"/>
            </w:tcBorders>
          </w:tcPr>
          <w:p w14:paraId="782B5515" w14:textId="77777777" w:rsidR="004A2104" w:rsidRPr="006C4BDB" w:rsidRDefault="004A2104" w:rsidP="00F97B50">
            <w:pPr>
              <w:suppressAutoHyphens/>
              <w:spacing w:before="60" w:after="60"/>
              <w:rPr>
                <w:sz w:val="20"/>
                <w:lang w:val="ru-RU"/>
              </w:rPr>
            </w:pPr>
          </w:p>
        </w:tc>
        <w:tc>
          <w:tcPr>
            <w:tcW w:w="1003" w:type="dxa"/>
            <w:tcBorders>
              <w:bottom w:val="nil"/>
            </w:tcBorders>
          </w:tcPr>
          <w:p w14:paraId="316BEF61" w14:textId="77777777" w:rsidR="004A2104" w:rsidRPr="006C4BDB" w:rsidRDefault="004A2104" w:rsidP="00F97B50">
            <w:pPr>
              <w:suppressAutoHyphens/>
              <w:spacing w:before="60" w:after="60"/>
              <w:rPr>
                <w:sz w:val="20"/>
                <w:lang w:val="ru-RU"/>
              </w:rPr>
            </w:pPr>
          </w:p>
        </w:tc>
        <w:tc>
          <w:tcPr>
            <w:tcW w:w="1173" w:type="dxa"/>
            <w:tcBorders>
              <w:bottom w:val="nil"/>
            </w:tcBorders>
          </w:tcPr>
          <w:p w14:paraId="14CB33AF" w14:textId="77777777" w:rsidR="004A2104" w:rsidRPr="006C4BDB" w:rsidRDefault="004A2104" w:rsidP="00F97B50">
            <w:pPr>
              <w:suppressAutoHyphens/>
              <w:spacing w:before="60" w:after="60"/>
              <w:rPr>
                <w:sz w:val="20"/>
                <w:lang w:val="ru-RU"/>
              </w:rPr>
            </w:pPr>
          </w:p>
        </w:tc>
        <w:tc>
          <w:tcPr>
            <w:tcW w:w="1350" w:type="dxa"/>
            <w:tcBorders>
              <w:bottom w:val="nil"/>
            </w:tcBorders>
          </w:tcPr>
          <w:p w14:paraId="528A7313" w14:textId="77777777" w:rsidR="004A2104" w:rsidRPr="006C4BDB" w:rsidRDefault="004A2104" w:rsidP="00F97B50">
            <w:pPr>
              <w:suppressAutoHyphens/>
              <w:spacing w:before="60" w:after="60"/>
              <w:rPr>
                <w:sz w:val="20"/>
                <w:lang w:val="ru-RU"/>
              </w:rPr>
            </w:pPr>
          </w:p>
        </w:tc>
        <w:tc>
          <w:tcPr>
            <w:tcW w:w="1170" w:type="dxa"/>
            <w:tcBorders>
              <w:bottom w:val="nil"/>
            </w:tcBorders>
          </w:tcPr>
          <w:p w14:paraId="246D8A14" w14:textId="77777777" w:rsidR="004A2104" w:rsidRPr="006C4BDB" w:rsidRDefault="004A2104" w:rsidP="00F97B50">
            <w:pPr>
              <w:suppressAutoHyphens/>
              <w:spacing w:before="60" w:after="60"/>
              <w:rPr>
                <w:sz w:val="20"/>
                <w:lang w:val="ru-RU"/>
              </w:rPr>
            </w:pPr>
          </w:p>
        </w:tc>
        <w:tc>
          <w:tcPr>
            <w:tcW w:w="1347" w:type="dxa"/>
            <w:tcBorders>
              <w:bottom w:val="nil"/>
            </w:tcBorders>
          </w:tcPr>
          <w:p w14:paraId="1956E381" w14:textId="77777777" w:rsidR="004A2104" w:rsidRPr="006C4BDB" w:rsidRDefault="004A2104" w:rsidP="00F97B50">
            <w:pPr>
              <w:suppressAutoHyphens/>
              <w:spacing w:before="60" w:after="60"/>
              <w:rPr>
                <w:sz w:val="20"/>
                <w:lang w:val="ru-RU"/>
              </w:rPr>
            </w:pPr>
          </w:p>
        </w:tc>
        <w:tc>
          <w:tcPr>
            <w:tcW w:w="1540" w:type="dxa"/>
            <w:tcBorders>
              <w:bottom w:val="nil"/>
            </w:tcBorders>
          </w:tcPr>
          <w:p w14:paraId="35629538" w14:textId="77777777" w:rsidR="004A2104" w:rsidRPr="006C4BDB" w:rsidRDefault="004A2104" w:rsidP="00F97B50">
            <w:pPr>
              <w:suppressAutoHyphens/>
              <w:spacing w:before="60" w:after="60"/>
              <w:rPr>
                <w:sz w:val="20"/>
                <w:lang w:val="ru-RU"/>
              </w:rPr>
            </w:pPr>
          </w:p>
        </w:tc>
        <w:tc>
          <w:tcPr>
            <w:tcW w:w="1260" w:type="dxa"/>
            <w:tcBorders>
              <w:bottom w:val="nil"/>
            </w:tcBorders>
          </w:tcPr>
          <w:p w14:paraId="22035884" w14:textId="77777777" w:rsidR="004A2104" w:rsidRPr="006C4BDB" w:rsidRDefault="004A2104" w:rsidP="00F97B50">
            <w:pPr>
              <w:suppressAutoHyphens/>
              <w:spacing w:before="60" w:after="60"/>
              <w:rPr>
                <w:sz w:val="20"/>
                <w:lang w:val="ru-RU"/>
              </w:rPr>
            </w:pPr>
          </w:p>
        </w:tc>
        <w:tc>
          <w:tcPr>
            <w:tcW w:w="1340" w:type="dxa"/>
            <w:tcBorders>
              <w:bottom w:val="nil"/>
            </w:tcBorders>
          </w:tcPr>
          <w:p w14:paraId="75678B41" w14:textId="77777777" w:rsidR="004A2104" w:rsidRPr="006C4BDB" w:rsidRDefault="004A2104" w:rsidP="00F97B50">
            <w:pPr>
              <w:suppressAutoHyphens/>
              <w:spacing w:before="60" w:after="60"/>
              <w:rPr>
                <w:sz w:val="20"/>
                <w:lang w:val="ru-RU"/>
              </w:rPr>
            </w:pPr>
          </w:p>
        </w:tc>
      </w:tr>
      <w:tr w:rsidR="004A2104" w:rsidRPr="006C4BDB" w14:paraId="58B1B616" w14:textId="77777777" w:rsidTr="00F97B50">
        <w:trPr>
          <w:cantSplit/>
          <w:trHeight w:val="333"/>
        </w:trPr>
        <w:tc>
          <w:tcPr>
            <w:tcW w:w="11810" w:type="dxa"/>
            <w:gridSpan w:val="10"/>
            <w:tcBorders>
              <w:top w:val="double" w:sz="6" w:space="0" w:color="auto"/>
              <w:left w:val="nil"/>
              <w:bottom w:val="nil"/>
              <w:right w:val="double" w:sz="6" w:space="0" w:color="auto"/>
            </w:tcBorders>
          </w:tcPr>
          <w:p w14:paraId="24CFED79" w14:textId="77777777" w:rsidR="004A2104" w:rsidRPr="006C4BDB" w:rsidRDefault="004A2104" w:rsidP="00F97B50">
            <w:pPr>
              <w:suppressAutoHyphens/>
              <w:rPr>
                <w:sz w:val="20"/>
                <w:lang w:val="ru-RU"/>
              </w:rPr>
            </w:pPr>
          </w:p>
        </w:tc>
        <w:tc>
          <w:tcPr>
            <w:tcW w:w="1260" w:type="dxa"/>
            <w:tcBorders>
              <w:top w:val="double" w:sz="6" w:space="0" w:color="auto"/>
              <w:left w:val="double" w:sz="6" w:space="0" w:color="auto"/>
              <w:bottom w:val="double" w:sz="6" w:space="0" w:color="auto"/>
              <w:right w:val="double" w:sz="6" w:space="0" w:color="auto"/>
            </w:tcBorders>
          </w:tcPr>
          <w:p w14:paraId="57D60D3A" w14:textId="77777777" w:rsidR="004A2104" w:rsidRPr="006C4BDB" w:rsidRDefault="004A2104" w:rsidP="00F97B50">
            <w:pPr>
              <w:pStyle w:val="CommentText"/>
              <w:suppressAutoHyphens/>
              <w:spacing w:before="60" w:after="60"/>
              <w:jc w:val="center"/>
              <w:rPr>
                <w:sz w:val="18"/>
              </w:rPr>
            </w:pPr>
            <w:r w:rsidRPr="006C4BDB">
              <w:rPr>
                <w:sz w:val="24"/>
                <w:szCs w:val="24"/>
                <w:lang w:val="ru-RU"/>
              </w:rPr>
              <w:t>Итого</w:t>
            </w:r>
            <w:r w:rsidRPr="006C4BDB">
              <w:rPr>
                <w:sz w:val="18"/>
                <w:lang w:val="ru-RU"/>
              </w:rPr>
              <w:t xml:space="preserve"> </w:t>
            </w:r>
          </w:p>
        </w:tc>
        <w:tc>
          <w:tcPr>
            <w:tcW w:w="1340" w:type="dxa"/>
            <w:tcBorders>
              <w:top w:val="double" w:sz="6" w:space="0" w:color="auto"/>
              <w:left w:val="double" w:sz="6" w:space="0" w:color="auto"/>
              <w:bottom w:val="double" w:sz="6" w:space="0" w:color="auto"/>
            </w:tcBorders>
          </w:tcPr>
          <w:p w14:paraId="49C654D8" w14:textId="77777777" w:rsidR="004A2104" w:rsidRPr="006C4BDB" w:rsidRDefault="004A2104" w:rsidP="00F97B50">
            <w:pPr>
              <w:suppressAutoHyphens/>
              <w:spacing w:before="60" w:after="60"/>
              <w:rPr>
                <w:sz w:val="20"/>
              </w:rPr>
            </w:pPr>
          </w:p>
        </w:tc>
      </w:tr>
      <w:tr w:rsidR="004A2104" w:rsidRPr="00C670ED" w14:paraId="7A8464F9" w14:textId="77777777" w:rsidTr="00F97B50">
        <w:trPr>
          <w:cantSplit/>
          <w:trHeight w:hRule="exact" w:val="666"/>
        </w:trPr>
        <w:tc>
          <w:tcPr>
            <w:tcW w:w="14410" w:type="dxa"/>
            <w:gridSpan w:val="12"/>
            <w:tcBorders>
              <w:top w:val="nil"/>
              <w:left w:val="nil"/>
              <w:bottom w:val="nil"/>
              <w:right w:val="nil"/>
            </w:tcBorders>
          </w:tcPr>
          <w:p w14:paraId="34A35F1B" w14:textId="77777777" w:rsidR="004A2104" w:rsidRPr="006C4BDB" w:rsidRDefault="004A2104" w:rsidP="00F97B50">
            <w:pPr>
              <w:suppressAutoHyphens/>
              <w:spacing w:before="100"/>
              <w:rPr>
                <w:i/>
                <w:iCs/>
                <w:sz w:val="20"/>
                <w:lang w:val="ru-RU"/>
              </w:rPr>
            </w:pPr>
            <w:r>
              <w:rPr>
                <w:sz w:val="20"/>
                <w:lang w:val="ru-RU"/>
              </w:rPr>
              <w:t>Имя У</w:t>
            </w:r>
            <w:r w:rsidRPr="006C4BDB">
              <w:rPr>
                <w:sz w:val="20"/>
                <w:lang w:val="ru-RU"/>
              </w:rPr>
              <w:t xml:space="preserve">частника торгов </w:t>
            </w:r>
            <w:r>
              <w:rPr>
                <w:i/>
                <w:iCs/>
                <w:sz w:val="20"/>
                <w:lang w:val="ru-RU"/>
              </w:rPr>
              <w:t>[указать полное имя У</w:t>
            </w:r>
            <w:r w:rsidRPr="006C4BDB">
              <w:rPr>
                <w:i/>
                <w:iCs/>
                <w:sz w:val="20"/>
                <w:lang w:val="ru-RU"/>
              </w:rPr>
              <w:t xml:space="preserve">частника торгов] </w:t>
            </w:r>
            <w:r>
              <w:rPr>
                <w:sz w:val="20"/>
                <w:lang w:val="ru-RU"/>
              </w:rPr>
              <w:t>Подпись У</w:t>
            </w:r>
            <w:r w:rsidRPr="006C4BDB">
              <w:rPr>
                <w:sz w:val="20"/>
                <w:lang w:val="ru-RU"/>
              </w:rPr>
              <w:t xml:space="preserve">частника торгов </w:t>
            </w:r>
            <w:r>
              <w:rPr>
                <w:i/>
                <w:iCs/>
                <w:sz w:val="20"/>
                <w:lang w:val="ru-RU"/>
              </w:rPr>
              <w:t>[подпись лица, подписавшего З</w:t>
            </w:r>
            <w:r w:rsidRPr="006C4BDB">
              <w:rPr>
                <w:i/>
                <w:iCs/>
                <w:sz w:val="20"/>
                <w:lang w:val="ru-RU"/>
              </w:rPr>
              <w:t>аявку]</w:t>
            </w:r>
            <w:r w:rsidRPr="006C4BDB">
              <w:rPr>
                <w:sz w:val="20"/>
                <w:lang w:val="ru-RU"/>
              </w:rPr>
              <w:t xml:space="preserve"> Дата </w:t>
            </w:r>
            <w:r w:rsidRPr="006C4BDB">
              <w:rPr>
                <w:i/>
                <w:iCs/>
                <w:sz w:val="20"/>
                <w:lang w:val="ru-RU"/>
              </w:rPr>
              <w:t>[указать дату]</w:t>
            </w:r>
          </w:p>
        </w:tc>
      </w:tr>
    </w:tbl>
    <w:p w14:paraId="4422A050" w14:textId="77777777" w:rsidR="004A2104" w:rsidRPr="001C5F31" w:rsidRDefault="004A2104" w:rsidP="004A2104">
      <w:pPr>
        <w:pStyle w:val="BodyTextIndent3"/>
        <w:spacing w:after="200"/>
        <w:ind w:left="0" w:firstLine="0"/>
        <w:jc w:val="both"/>
        <w:rPr>
          <w:sz w:val="20"/>
          <w:lang w:val="ru-RU"/>
        </w:rPr>
      </w:pPr>
      <w:r w:rsidRPr="001C5F31">
        <w:rPr>
          <w:sz w:val="20"/>
          <w:lang w:val="ru-RU"/>
        </w:rPr>
        <w:t>*</w:t>
      </w:r>
      <w:r w:rsidRPr="001C5F31">
        <w:rPr>
          <w:i/>
          <w:iCs/>
          <w:sz w:val="20"/>
          <w:lang w:val="ru-RU"/>
        </w:rPr>
        <w:t xml:space="preserve"> [</w:t>
      </w:r>
      <w:r w:rsidRPr="001C5F31">
        <w:rPr>
          <w:i/>
          <w:sz w:val="20"/>
          <w:lang w:val="ru-RU"/>
        </w:rPr>
        <w:t>В отношении уже</w:t>
      </w:r>
      <w:r>
        <w:rPr>
          <w:i/>
          <w:sz w:val="20"/>
          <w:lang w:val="ru-RU"/>
        </w:rPr>
        <w:t xml:space="preserve"> импортированных Т</w:t>
      </w:r>
      <w:r w:rsidRPr="001C5F31">
        <w:rPr>
          <w:i/>
          <w:sz w:val="20"/>
          <w:lang w:val="ru-RU"/>
        </w:rPr>
        <w:t>оваров котировочная цена должна отличаться от первонача</w:t>
      </w:r>
      <w:r>
        <w:rPr>
          <w:i/>
          <w:sz w:val="20"/>
          <w:lang w:val="ru-RU"/>
        </w:rPr>
        <w:t>льной импортной стоимости этих Т</w:t>
      </w:r>
      <w:r w:rsidRPr="001C5F31">
        <w:rPr>
          <w:i/>
          <w:sz w:val="20"/>
          <w:lang w:val="ru-RU"/>
        </w:rPr>
        <w:t>оваров, заявленной на таможне, и должна включать любые скидки или наценки местного агента или представителя и все местные расходы, за исключением импортных пошлин и налогов, которые были и/или должны быть оплачены Покупателем. Для ясности участникам торгов предлагается указать цену с учетом импортных пошлин, а также дополнительно указать размер импортных пошлин и цену за вычетом импортных пошлин, представляющую собой разницу между этими величинами</w:t>
      </w:r>
      <w:r w:rsidRPr="001C5F31">
        <w:rPr>
          <w:i/>
          <w:iCs/>
          <w:sz w:val="20"/>
          <w:lang w:val="ru-RU"/>
        </w:rPr>
        <w:t>.]</w:t>
      </w:r>
      <w:r w:rsidRPr="001C5F31">
        <w:rPr>
          <w:sz w:val="20"/>
          <w:lang w:val="ru-RU"/>
        </w:rPr>
        <w:br w:type="page"/>
      </w:r>
    </w:p>
    <w:p w14:paraId="7F6D00A3" w14:textId="77777777" w:rsidR="004A2104" w:rsidRPr="00991BDF" w:rsidRDefault="004A2104" w:rsidP="004A2104">
      <w:pPr>
        <w:pStyle w:val="a3"/>
      </w:pPr>
      <w:bookmarkStart w:id="378" w:name="_Toc151842112"/>
      <w:bookmarkStart w:id="379" w:name="_Toc151848750"/>
      <w:bookmarkStart w:id="380" w:name="_Toc153144076"/>
      <w:r w:rsidRPr="00991BDF">
        <w:lastRenderedPageBreak/>
        <w:t>Ведомость цен на Товары, произведенные в стране Покупателя</w:t>
      </w:r>
      <w:bookmarkEnd w:id="378"/>
      <w:bookmarkEnd w:id="379"/>
      <w:bookmarkEnd w:id="380"/>
    </w:p>
    <w:tbl>
      <w:tblPr>
        <w:tblW w:w="1358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32"/>
        <w:gridCol w:w="1710"/>
        <w:gridCol w:w="990"/>
        <w:gridCol w:w="1053"/>
        <w:gridCol w:w="1080"/>
        <w:gridCol w:w="1170"/>
        <w:gridCol w:w="1890"/>
        <w:gridCol w:w="1530"/>
        <w:gridCol w:w="2070"/>
        <w:gridCol w:w="1260"/>
      </w:tblGrid>
      <w:tr w:rsidR="004A2104" w:rsidRPr="006C4BDB" w14:paraId="43BF6085" w14:textId="77777777" w:rsidTr="00F97B50">
        <w:trPr>
          <w:cantSplit/>
          <w:trHeight w:val="1251"/>
        </w:trPr>
        <w:tc>
          <w:tcPr>
            <w:tcW w:w="4585" w:type="dxa"/>
            <w:gridSpan w:val="4"/>
            <w:tcBorders>
              <w:top w:val="double" w:sz="6" w:space="0" w:color="auto"/>
              <w:bottom w:val="nil"/>
              <w:right w:val="nil"/>
            </w:tcBorders>
          </w:tcPr>
          <w:p w14:paraId="13BE7CC8" w14:textId="77777777" w:rsidR="004A2104" w:rsidRPr="006C4BDB" w:rsidRDefault="004A2104" w:rsidP="00F97B50">
            <w:pPr>
              <w:suppressAutoHyphens/>
              <w:spacing w:before="240"/>
              <w:jc w:val="center"/>
            </w:pPr>
            <w:r w:rsidRPr="006C4BDB">
              <w:rPr>
                <w:lang w:val="ru-RU"/>
              </w:rPr>
              <w:t>Страна Покупателя</w:t>
            </w:r>
          </w:p>
          <w:p w14:paraId="0DC5B909" w14:textId="77777777" w:rsidR="004A2104" w:rsidRPr="006C4BDB" w:rsidRDefault="004A2104" w:rsidP="00F97B50">
            <w:pPr>
              <w:suppressAutoHyphens/>
              <w:spacing w:before="120"/>
              <w:jc w:val="center"/>
            </w:pPr>
            <w:r w:rsidRPr="006C4BDB">
              <w:t>______________________</w:t>
            </w:r>
          </w:p>
          <w:p w14:paraId="75584078" w14:textId="77777777" w:rsidR="004A2104" w:rsidRPr="006C4BDB" w:rsidRDefault="004A2104" w:rsidP="00F97B50">
            <w:pPr>
              <w:suppressAutoHyphens/>
              <w:jc w:val="center"/>
              <w:rPr>
                <w:sz w:val="20"/>
              </w:rPr>
            </w:pPr>
          </w:p>
        </w:tc>
        <w:tc>
          <w:tcPr>
            <w:tcW w:w="5670" w:type="dxa"/>
            <w:gridSpan w:val="4"/>
            <w:tcBorders>
              <w:top w:val="double" w:sz="6" w:space="0" w:color="auto"/>
              <w:left w:val="nil"/>
              <w:bottom w:val="nil"/>
              <w:right w:val="nil"/>
            </w:tcBorders>
          </w:tcPr>
          <w:p w14:paraId="55AE3042" w14:textId="77777777" w:rsidR="004A2104" w:rsidRPr="006C4BDB" w:rsidRDefault="004A2104" w:rsidP="00F97B50">
            <w:pPr>
              <w:suppressAutoHyphens/>
              <w:spacing w:before="240"/>
              <w:jc w:val="center"/>
              <w:rPr>
                <w:lang w:val="ru-RU"/>
              </w:rPr>
            </w:pPr>
            <w:r w:rsidRPr="006C4BDB">
              <w:rPr>
                <w:lang w:val="ru-RU"/>
              </w:rPr>
              <w:t xml:space="preserve">(Заявки группы </w:t>
            </w:r>
            <w:r w:rsidRPr="006C4BDB">
              <w:t>A</w:t>
            </w:r>
            <w:r w:rsidRPr="006C4BDB">
              <w:rPr>
                <w:lang w:val="ru-RU"/>
              </w:rPr>
              <w:t xml:space="preserve"> и </w:t>
            </w:r>
            <w:r w:rsidRPr="006C4BDB">
              <w:t>B</w:t>
            </w:r>
            <w:r w:rsidRPr="006C4BDB">
              <w:rPr>
                <w:lang w:val="ru-RU"/>
              </w:rPr>
              <w:t>)</w:t>
            </w:r>
          </w:p>
          <w:p w14:paraId="167E26C6" w14:textId="77777777" w:rsidR="004A2104" w:rsidRPr="006C4BDB" w:rsidRDefault="004A2104" w:rsidP="00F97B50">
            <w:pPr>
              <w:suppressAutoHyphens/>
              <w:spacing w:before="240"/>
              <w:jc w:val="center"/>
            </w:pPr>
            <w:r w:rsidRPr="006C4BDB">
              <w:rPr>
                <w:lang w:val="ru-RU"/>
              </w:rPr>
              <w:t>Валюты</w:t>
            </w:r>
            <w:r w:rsidRPr="006C4BDB">
              <w:t xml:space="preserve"> </w:t>
            </w:r>
            <w:r w:rsidRPr="006C4BDB">
              <w:rPr>
                <w:lang w:val="ru-RU"/>
              </w:rPr>
              <w:t>согласно</w:t>
            </w:r>
            <w:r w:rsidRPr="006C4BDB">
              <w:t xml:space="preserve"> </w:t>
            </w:r>
            <w:r w:rsidRPr="006C4BDB">
              <w:rPr>
                <w:lang w:val="ru-RU"/>
              </w:rPr>
              <w:t>п</w:t>
            </w:r>
            <w:r w:rsidRPr="006C4BDB">
              <w:t xml:space="preserve">. 15 </w:t>
            </w:r>
            <w:r w:rsidRPr="006C4BDB">
              <w:rPr>
                <w:lang w:val="ru-RU"/>
              </w:rPr>
              <w:t>ИУТ</w:t>
            </w:r>
            <w:r w:rsidRPr="006C4BDB">
              <w:t xml:space="preserve"> </w:t>
            </w:r>
          </w:p>
        </w:tc>
        <w:tc>
          <w:tcPr>
            <w:tcW w:w="3330" w:type="dxa"/>
            <w:gridSpan w:val="2"/>
            <w:tcBorders>
              <w:top w:val="double" w:sz="6" w:space="0" w:color="auto"/>
              <w:left w:val="nil"/>
              <w:bottom w:val="nil"/>
            </w:tcBorders>
          </w:tcPr>
          <w:p w14:paraId="00A248C2" w14:textId="77777777" w:rsidR="004A2104" w:rsidRPr="006C4BDB" w:rsidRDefault="004A2104" w:rsidP="00F97B50">
            <w:pPr>
              <w:rPr>
                <w:sz w:val="20"/>
                <w:lang w:val="ru-RU"/>
              </w:rPr>
            </w:pPr>
            <w:r w:rsidRPr="006C4BDB">
              <w:rPr>
                <w:sz w:val="20"/>
                <w:lang w:val="ru-RU"/>
              </w:rPr>
              <w:t>Дата: _________________________</w:t>
            </w:r>
          </w:p>
          <w:p w14:paraId="6CCDF13F" w14:textId="77777777" w:rsidR="004A2104" w:rsidRPr="006C4BDB" w:rsidRDefault="004A2104" w:rsidP="00F97B50">
            <w:pPr>
              <w:suppressAutoHyphens/>
              <w:rPr>
                <w:sz w:val="20"/>
                <w:lang w:val="ru-RU"/>
              </w:rPr>
            </w:pPr>
          </w:p>
          <w:p w14:paraId="33ACF5A0" w14:textId="77777777" w:rsidR="004A2104" w:rsidRPr="006C4BDB" w:rsidRDefault="004A2104" w:rsidP="00F97B50">
            <w:pPr>
              <w:suppressAutoHyphens/>
              <w:rPr>
                <w:lang w:val="ru-RU"/>
              </w:rPr>
            </w:pPr>
            <w:r w:rsidRPr="006C4BDB">
              <w:rPr>
                <w:sz w:val="20"/>
                <w:lang w:val="ru-RU"/>
              </w:rPr>
              <w:t>№ МКТ</w:t>
            </w:r>
            <w:r w:rsidRPr="006C4BDB">
              <w:rPr>
                <w:spacing w:val="-4"/>
                <w:sz w:val="20"/>
                <w:lang w:val="ru-RU"/>
              </w:rPr>
              <w:t xml:space="preserve"> или МКТ/СУ</w:t>
            </w:r>
            <w:r w:rsidRPr="006C4BDB">
              <w:rPr>
                <w:sz w:val="20"/>
                <w:lang w:val="ru-RU"/>
              </w:rPr>
              <w:t>:_____________</w:t>
            </w:r>
          </w:p>
          <w:p w14:paraId="0D57C42F" w14:textId="77777777" w:rsidR="004A2104" w:rsidRPr="006C4BDB" w:rsidRDefault="004A2104" w:rsidP="00F97B50">
            <w:pPr>
              <w:suppressAutoHyphens/>
              <w:rPr>
                <w:sz w:val="20"/>
                <w:lang w:val="ru-RU"/>
              </w:rPr>
            </w:pPr>
          </w:p>
          <w:p w14:paraId="7B0DF65E" w14:textId="77777777" w:rsidR="004A2104" w:rsidRPr="006C4BDB" w:rsidRDefault="004A2104" w:rsidP="00F97B50">
            <w:pPr>
              <w:suppressAutoHyphens/>
              <w:rPr>
                <w:sz w:val="20"/>
                <w:lang w:val="ru-RU"/>
              </w:rPr>
            </w:pPr>
            <w:r w:rsidRPr="006C4BDB">
              <w:rPr>
                <w:sz w:val="20"/>
                <w:lang w:val="ru-RU"/>
              </w:rPr>
              <w:t>№ альтернативной заявки:_________</w:t>
            </w:r>
          </w:p>
          <w:p w14:paraId="61B1764C" w14:textId="77777777" w:rsidR="004A2104" w:rsidRPr="006C4BDB" w:rsidRDefault="004A2104" w:rsidP="00F97B50">
            <w:pPr>
              <w:suppressAutoHyphens/>
              <w:rPr>
                <w:sz w:val="20"/>
                <w:lang w:val="ru-RU"/>
              </w:rPr>
            </w:pPr>
          </w:p>
          <w:p w14:paraId="70142F14" w14:textId="77777777" w:rsidR="004A2104" w:rsidRPr="006C4BDB" w:rsidRDefault="004A2104" w:rsidP="00F97B50">
            <w:pPr>
              <w:suppressAutoHyphens/>
              <w:rPr>
                <w:sz w:val="20"/>
                <w:lang w:val="ru-RU"/>
              </w:rPr>
            </w:pPr>
            <w:r w:rsidRPr="006C4BDB">
              <w:rPr>
                <w:sz w:val="20"/>
                <w:lang w:val="ru-RU"/>
              </w:rPr>
              <w:t>Стр ______ из ______</w:t>
            </w:r>
          </w:p>
          <w:p w14:paraId="515EFA91" w14:textId="77777777" w:rsidR="004A2104" w:rsidRPr="006C4BDB" w:rsidRDefault="004A2104" w:rsidP="00F97B50">
            <w:pPr>
              <w:suppressAutoHyphens/>
              <w:rPr>
                <w:lang w:val="ru-RU"/>
              </w:rPr>
            </w:pPr>
          </w:p>
        </w:tc>
      </w:tr>
      <w:tr w:rsidR="004A2104" w:rsidRPr="006C4BDB" w14:paraId="62E2C70C" w14:textId="77777777" w:rsidTr="00F97B50">
        <w:trPr>
          <w:cantSplit/>
        </w:trPr>
        <w:tc>
          <w:tcPr>
            <w:tcW w:w="832" w:type="dxa"/>
            <w:tcBorders>
              <w:top w:val="double" w:sz="6" w:space="0" w:color="auto"/>
              <w:bottom w:val="double" w:sz="6" w:space="0" w:color="auto"/>
            </w:tcBorders>
          </w:tcPr>
          <w:p w14:paraId="1FE6B1F9" w14:textId="77777777" w:rsidR="004A2104" w:rsidRPr="006C4BDB" w:rsidRDefault="004A2104" w:rsidP="00F97B50">
            <w:pPr>
              <w:suppressAutoHyphens/>
              <w:jc w:val="center"/>
              <w:rPr>
                <w:sz w:val="20"/>
              </w:rPr>
            </w:pPr>
            <w:r w:rsidRPr="006C4BDB">
              <w:rPr>
                <w:sz w:val="20"/>
              </w:rPr>
              <w:t>1</w:t>
            </w:r>
          </w:p>
        </w:tc>
        <w:tc>
          <w:tcPr>
            <w:tcW w:w="1710" w:type="dxa"/>
            <w:tcBorders>
              <w:top w:val="double" w:sz="6" w:space="0" w:color="auto"/>
              <w:bottom w:val="double" w:sz="6" w:space="0" w:color="auto"/>
            </w:tcBorders>
          </w:tcPr>
          <w:p w14:paraId="70466742" w14:textId="77777777" w:rsidR="004A2104" w:rsidRPr="006C4BDB" w:rsidRDefault="004A2104" w:rsidP="00F97B50">
            <w:pPr>
              <w:suppressAutoHyphens/>
              <w:jc w:val="center"/>
              <w:rPr>
                <w:sz w:val="20"/>
              </w:rPr>
            </w:pPr>
            <w:r w:rsidRPr="006C4BDB">
              <w:rPr>
                <w:sz w:val="20"/>
              </w:rPr>
              <w:t>2</w:t>
            </w:r>
          </w:p>
        </w:tc>
        <w:tc>
          <w:tcPr>
            <w:tcW w:w="990" w:type="dxa"/>
            <w:tcBorders>
              <w:top w:val="double" w:sz="6" w:space="0" w:color="auto"/>
              <w:bottom w:val="double" w:sz="6" w:space="0" w:color="auto"/>
            </w:tcBorders>
          </w:tcPr>
          <w:p w14:paraId="57F44BF5" w14:textId="77777777" w:rsidR="004A2104" w:rsidRPr="006C4BDB" w:rsidRDefault="004A2104" w:rsidP="00F97B50">
            <w:pPr>
              <w:suppressAutoHyphens/>
              <w:jc w:val="center"/>
              <w:rPr>
                <w:sz w:val="20"/>
              </w:rPr>
            </w:pPr>
            <w:r w:rsidRPr="006C4BDB">
              <w:rPr>
                <w:sz w:val="20"/>
              </w:rPr>
              <w:t>3</w:t>
            </w:r>
          </w:p>
        </w:tc>
        <w:tc>
          <w:tcPr>
            <w:tcW w:w="1053" w:type="dxa"/>
            <w:tcBorders>
              <w:top w:val="double" w:sz="6" w:space="0" w:color="auto"/>
              <w:bottom w:val="double" w:sz="6" w:space="0" w:color="auto"/>
            </w:tcBorders>
          </w:tcPr>
          <w:p w14:paraId="5212CEF1" w14:textId="77777777" w:rsidR="004A2104" w:rsidRPr="006C4BDB" w:rsidRDefault="004A2104" w:rsidP="00F97B50">
            <w:pPr>
              <w:suppressAutoHyphens/>
              <w:jc w:val="center"/>
              <w:rPr>
                <w:sz w:val="20"/>
              </w:rPr>
            </w:pPr>
            <w:r w:rsidRPr="006C4BDB">
              <w:rPr>
                <w:sz w:val="20"/>
              </w:rPr>
              <w:t>4</w:t>
            </w:r>
          </w:p>
        </w:tc>
        <w:tc>
          <w:tcPr>
            <w:tcW w:w="1080" w:type="dxa"/>
            <w:tcBorders>
              <w:top w:val="double" w:sz="6" w:space="0" w:color="auto"/>
              <w:bottom w:val="double" w:sz="6" w:space="0" w:color="auto"/>
            </w:tcBorders>
          </w:tcPr>
          <w:p w14:paraId="3699E4B2" w14:textId="77777777" w:rsidR="004A2104" w:rsidRPr="006C4BDB" w:rsidRDefault="004A2104" w:rsidP="00F97B50">
            <w:pPr>
              <w:suppressAutoHyphens/>
              <w:jc w:val="center"/>
              <w:rPr>
                <w:sz w:val="20"/>
              </w:rPr>
            </w:pPr>
            <w:r w:rsidRPr="006C4BDB">
              <w:rPr>
                <w:sz w:val="20"/>
              </w:rPr>
              <w:t>5</w:t>
            </w:r>
          </w:p>
        </w:tc>
        <w:tc>
          <w:tcPr>
            <w:tcW w:w="1170" w:type="dxa"/>
            <w:tcBorders>
              <w:top w:val="double" w:sz="6" w:space="0" w:color="auto"/>
              <w:bottom w:val="double" w:sz="6" w:space="0" w:color="auto"/>
            </w:tcBorders>
          </w:tcPr>
          <w:p w14:paraId="48E73EC8" w14:textId="77777777" w:rsidR="004A2104" w:rsidRPr="006C4BDB" w:rsidRDefault="004A2104" w:rsidP="00F97B50">
            <w:pPr>
              <w:suppressAutoHyphens/>
              <w:jc w:val="center"/>
              <w:rPr>
                <w:sz w:val="20"/>
              </w:rPr>
            </w:pPr>
            <w:r w:rsidRPr="006C4BDB">
              <w:rPr>
                <w:sz w:val="20"/>
              </w:rPr>
              <w:t>6</w:t>
            </w:r>
          </w:p>
        </w:tc>
        <w:tc>
          <w:tcPr>
            <w:tcW w:w="1890" w:type="dxa"/>
            <w:tcBorders>
              <w:top w:val="double" w:sz="6" w:space="0" w:color="auto"/>
              <w:bottom w:val="double" w:sz="6" w:space="0" w:color="auto"/>
            </w:tcBorders>
          </w:tcPr>
          <w:p w14:paraId="6A604862" w14:textId="77777777" w:rsidR="004A2104" w:rsidRPr="006C4BDB" w:rsidRDefault="004A2104" w:rsidP="00F97B50">
            <w:pPr>
              <w:suppressAutoHyphens/>
              <w:jc w:val="center"/>
              <w:rPr>
                <w:sz w:val="20"/>
              </w:rPr>
            </w:pPr>
            <w:r w:rsidRPr="006C4BDB">
              <w:rPr>
                <w:sz w:val="20"/>
              </w:rPr>
              <w:t>7</w:t>
            </w:r>
          </w:p>
        </w:tc>
        <w:tc>
          <w:tcPr>
            <w:tcW w:w="1530" w:type="dxa"/>
            <w:tcBorders>
              <w:top w:val="double" w:sz="6" w:space="0" w:color="auto"/>
              <w:bottom w:val="double" w:sz="6" w:space="0" w:color="auto"/>
            </w:tcBorders>
          </w:tcPr>
          <w:p w14:paraId="0AC5CD9E" w14:textId="77777777" w:rsidR="004A2104" w:rsidRPr="006C4BDB" w:rsidRDefault="004A2104" w:rsidP="00F97B50">
            <w:pPr>
              <w:suppressAutoHyphens/>
              <w:jc w:val="center"/>
              <w:rPr>
                <w:sz w:val="20"/>
              </w:rPr>
            </w:pPr>
            <w:r w:rsidRPr="006C4BDB">
              <w:rPr>
                <w:sz w:val="20"/>
              </w:rPr>
              <w:t>8</w:t>
            </w:r>
          </w:p>
        </w:tc>
        <w:tc>
          <w:tcPr>
            <w:tcW w:w="2070" w:type="dxa"/>
            <w:tcBorders>
              <w:top w:val="double" w:sz="6" w:space="0" w:color="auto"/>
              <w:bottom w:val="double" w:sz="6" w:space="0" w:color="auto"/>
            </w:tcBorders>
          </w:tcPr>
          <w:p w14:paraId="616DDD18" w14:textId="77777777" w:rsidR="004A2104" w:rsidRPr="006C4BDB" w:rsidRDefault="004A2104" w:rsidP="00F97B50">
            <w:pPr>
              <w:suppressAutoHyphens/>
              <w:jc w:val="center"/>
              <w:rPr>
                <w:sz w:val="20"/>
              </w:rPr>
            </w:pPr>
            <w:r w:rsidRPr="006C4BDB">
              <w:rPr>
                <w:sz w:val="20"/>
              </w:rPr>
              <w:t>9</w:t>
            </w:r>
          </w:p>
        </w:tc>
        <w:tc>
          <w:tcPr>
            <w:tcW w:w="1260" w:type="dxa"/>
            <w:tcBorders>
              <w:top w:val="double" w:sz="6" w:space="0" w:color="auto"/>
              <w:bottom w:val="double" w:sz="6" w:space="0" w:color="auto"/>
            </w:tcBorders>
          </w:tcPr>
          <w:p w14:paraId="4EC7D27C" w14:textId="77777777" w:rsidR="004A2104" w:rsidRPr="006C4BDB" w:rsidRDefault="004A2104" w:rsidP="00F97B50">
            <w:pPr>
              <w:suppressAutoHyphens/>
              <w:jc w:val="center"/>
              <w:rPr>
                <w:sz w:val="20"/>
              </w:rPr>
            </w:pPr>
            <w:r w:rsidRPr="006C4BDB">
              <w:rPr>
                <w:sz w:val="20"/>
              </w:rPr>
              <w:t>10</w:t>
            </w:r>
          </w:p>
        </w:tc>
      </w:tr>
      <w:tr w:rsidR="004A2104" w:rsidRPr="00C670ED" w14:paraId="56752CCC" w14:textId="77777777" w:rsidTr="00F9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32" w:type="dxa"/>
            <w:tcBorders>
              <w:top w:val="double" w:sz="6" w:space="0" w:color="auto"/>
              <w:left w:val="double" w:sz="6" w:space="0" w:color="auto"/>
              <w:bottom w:val="single" w:sz="6" w:space="0" w:color="auto"/>
              <w:right w:val="single" w:sz="6" w:space="0" w:color="auto"/>
            </w:tcBorders>
          </w:tcPr>
          <w:p w14:paraId="30FAF5B2" w14:textId="77777777" w:rsidR="004A2104" w:rsidRPr="006C4BDB" w:rsidRDefault="004A2104" w:rsidP="00F97B50">
            <w:pPr>
              <w:suppressAutoHyphens/>
              <w:jc w:val="center"/>
              <w:rPr>
                <w:sz w:val="16"/>
              </w:rPr>
            </w:pPr>
          </w:p>
          <w:p w14:paraId="26B07B71" w14:textId="77777777" w:rsidR="004A2104" w:rsidRPr="006C4BDB" w:rsidRDefault="004A2104" w:rsidP="00F97B50">
            <w:pPr>
              <w:suppressAutoHyphens/>
              <w:jc w:val="center"/>
              <w:rPr>
                <w:sz w:val="16"/>
                <w:lang w:val="ru-RU"/>
              </w:rPr>
            </w:pPr>
            <w:r w:rsidRPr="006C4BDB">
              <w:rPr>
                <w:sz w:val="16"/>
                <w:lang w:val="ru-RU"/>
              </w:rPr>
              <w:t>№</w:t>
            </w:r>
          </w:p>
          <w:p w14:paraId="5B7C665B" w14:textId="77777777" w:rsidR="004A2104" w:rsidRPr="006C4BDB" w:rsidRDefault="004A2104" w:rsidP="00F97B50">
            <w:pPr>
              <w:suppressAutoHyphens/>
              <w:jc w:val="center"/>
              <w:rPr>
                <w:sz w:val="16"/>
                <w:lang w:val="ru-RU"/>
              </w:rPr>
            </w:pPr>
            <w:r w:rsidRPr="006C4BDB">
              <w:rPr>
                <w:sz w:val="16"/>
                <w:lang w:val="ru-RU"/>
              </w:rPr>
              <w:t>позиции</w:t>
            </w:r>
          </w:p>
          <w:p w14:paraId="4E6F95C3" w14:textId="77777777" w:rsidR="004A2104" w:rsidRPr="006C4BDB" w:rsidRDefault="004A2104" w:rsidP="00F97B50">
            <w:pPr>
              <w:suppressAutoHyphens/>
              <w:jc w:val="center"/>
              <w:rPr>
                <w:sz w:val="16"/>
              </w:rPr>
            </w:pPr>
          </w:p>
        </w:tc>
        <w:tc>
          <w:tcPr>
            <w:tcW w:w="1710" w:type="dxa"/>
            <w:tcBorders>
              <w:top w:val="double" w:sz="6" w:space="0" w:color="auto"/>
              <w:left w:val="single" w:sz="6" w:space="0" w:color="auto"/>
              <w:bottom w:val="single" w:sz="6" w:space="0" w:color="auto"/>
              <w:right w:val="single" w:sz="6" w:space="0" w:color="auto"/>
            </w:tcBorders>
          </w:tcPr>
          <w:p w14:paraId="29D1387A" w14:textId="77777777" w:rsidR="004A2104" w:rsidRPr="006C4BDB" w:rsidRDefault="004A2104" w:rsidP="00F97B50">
            <w:pPr>
              <w:suppressAutoHyphens/>
              <w:jc w:val="center"/>
              <w:rPr>
                <w:sz w:val="16"/>
              </w:rPr>
            </w:pPr>
            <w:r w:rsidRPr="006C4BDB">
              <w:rPr>
                <w:sz w:val="16"/>
                <w:lang w:val="ru-RU"/>
              </w:rPr>
              <w:t>Описание товара</w:t>
            </w:r>
            <w:r w:rsidRPr="006C4BDB">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5A70639B" w14:textId="77777777" w:rsidR="004A2104" w:rsidRPr="006C4BDB" w:rsidRDefault="004A2104" w:rsidP="00F97B50">
            <w:pPr>
              <w:suppressAutoHyphens/>
              <w:jc w:val="center"/>
              <w:rPr>
                <w:sz w:val="16"/>
              </w:rPr>
            </w:pPr>
            <w:r w:rsidRPr="006C4BDB">
              <w:rPr>
                <w:sz w:val="16"/>
                <w:lang w:val="ru-RU"/>
              </w:rPr>
              <w:t>Дата поставки согласно «Инкотермс»</w:t>
            </w:r>
          </w:p>
        </w:tc>
        <w:tc>
          <w:tcPr>
            <w:tcW w:w="1053" w:type="dxa"/>
            <w:tcBorders>
              <w:top w:val="double" w:sz="6" w:space="0" w:color="auto"/>
              <w:left w:val="single" w:sz="6" w:space="0" w:color="auto"/>
              <w:bottom w:val="single" w:sz="6" w:space="0" w:color="auto"/>
              <w:right w:val="single" w:sz="6" w:space="0" w:color="auto"/>
            </w:tcBorders>
          </w:tcPr>
          <w:p w14:paraId="24AA0F7F" w14:textId="77777777" w:rsidR="004A2104" w:rsidRPr="006C4BDB" w:rsidRDefault="004A2104" w:rsidP="00F97B50">
            <w:pPr>
              <w:suppressAutoHyphens/>
              <w:jc w:val="center"/>
              <w:rPr>
                <w:sz w:val="16"/>
                <w:lang w:val="ru-RU"/>
              </w:rPr>
            </w:pPr>
            <w:r w:rsidRPr="006C4BDB">
              <w:rPr>
                <w:sz w:val="16"/>
                <w:lang w:val="ru-RU"/>
              </w:rPr>
              <w:t>Количество и натуральная единица измерения</w:t>
            </w:r>
          </w:p>
          <w:p w14:paraId="2B213AFA" w14:textId="77777777" w:rsidR="004A2104" w:rsidRPr="006C4BDB" w:rsidRDefault="004A2104" w:rsidP="00F97B50">
            <w:pPr>
              <w:suppressAutoHyphens/>
              <w:jc w:val="center"/>
            </w:pPr>
          </w:p>
        </w:tc>
        <w:tc>
          <w:tcPr>
            <w:tcW w:w="1080" w:type="dxa"/>
            <w:tcBorders>
              <w:top w:val="double" w:sz="6" w:space="0" w:color="auto"/>
              <w:left w:val="single" w:sz="6" w:space="0" w:color="auto"/>
              <w:bottom w:val="single" w:sz="6" w:space="0" w:color="auto"/>
              <w:right w:val="single" w:sz="6" w:space="0" w:color="auto"/>
            </w:tcBorders>
          </w:tcPr>
          <w:p w14:paraId="34E0595F" w14:textId="77777777" w:rsidR="004A2104" w:rsidRPr="006C4BDB" w:rsidRDefault="004A2104" w:rsidP="00F97B50">
            <w:pPr>
              <w:suppressAutoHyphens/>
              <w:jc w:val="center"/>
              <w:rPr>
                <w:sz w:val="20"/>
                <w:lang w:val="ru-RU"/>
              </w:rPr>
            </w:pPr>
            <w:r w:rsidRPr="006C4BDB">
              <w:rPr>
                <w:sz w:val="16"/>
                <w:szCs w:val="16"/>
                <w:lang w:val="ru-RU"/>
              </w:rPr>
              <w:t xml:space="preserve">Цена за единицу на условиях поставки </w:t>
            </w:r>
            <w:r w:rsidRPr="006C4BDB">
              <w:rPr>
                <w:sz w:val="16"/>
              </w:rPr>
              <w:t>EXW</w:t>
            </w:r>
            <w:r w:rsidRPr="006C4BDB">
              <w:rPr>
                <w:sz w:val="16"/>
                <w:lang w:val="ru-RU"/>
              </w:rPr>
              <w:t xml:space="preserve"> </w:t>
            </w:r>
          </w:p>
        </w:tc>
        <w:tc>
          <w:tcPr>
            <w:tcW w:w="1170" w:type="dxa"/>
            <w:tcBorders>
              <w:top w:val="double" w:sz="6" w:space="0" w:color="auto"/>
              <w:left w:val="single" w:sz="6" w:space="0" w:color="auto"/>
              <w:bottom w:val="single" w:sz="6" w:space="0" w:color="auto"/>
              <w:right w:val="single" w:sz="6" w:space="0" w:color="auto"/>
            </w:tcBorders>
          </w:tcPr>
          <w:p w14:paraId="1DD14F1B" w14:textId="77777777" w:rsidR="004A2104" w:rsidRPr="006C4BDB" w:rsidRDefault="004A2104" w:rsidP="00F97B50">
            <w:pPr>
              <w:suppressAutoHyphens/>
              <w:jc w:val="center"/>
              <w:rPr>
                <w:sz w:val="16"/>
                <w:lang w:val="ru-RU"/>
              </w:rPr>
            </w:pPr>
            <w:r w:rsidRPr="006C4BDB">
              <w:rPr>
                <w:sz w:val="16"/>
                <w:lang w:val="ru-RU"/>
              </w:rPr>
              <w:t xml:space="preserve">Цена по позиции на условиях поставки </w:t>
            </w:r>
            <w:r w:rsidRPr="006C4BDB">
              <w:rPr>
                <w:sz w:val="16"/>
              </w:rPr>
              <w:t>EXW</w:t>
            </w:r>
            <w:r w:rsidRPr="006C4BDB">
              <w:rPr>
                <w:smallCaps/>
                <w:sz w:val="16"/>
                <w:lang w:val="ru-RU"/>
              </w:rPr>
              <w:t xml:space="preserve"> </w:t>
            </w:r>
          </w:p>
          <w:p w14:paraId="01D47E21" w14:textId="77777777" w:rsidR="004A2104" w:rsidRPr="006C4BDB" w:rsidRDefault="004A2104" w:rsidP="00F97B50">
            <w:pPr>
              <w:suppressAutoHyphens/>
              <w:jc w:val="center"/>
              <w:rPr>
                <w:sz w:val="16"/>
              </w:rPr>
            </w:pPr>
            <w:r w:rsidRPr="006C4BDB">
              <w:rPr>
                <w:sz w:val="16"/>
              </w:rPr>
              <w:t>(</w:t>
            </w:r>
            <w:r w:rsidRPr="006C4BDB">
              <w:rPr>
                <w:sz w:val="16"/>
                <w:lang w:val="ru-RU"/>
              </w:rPr>
              <w:t>кол.</w:t>
            </w:r>
            <w:r w:rsidRPr="006C4BDB">
              <w:rPr>
                <w:sz w:val="16"/>
              </w:rPr>
              <w:t xml:space="preserve"> 4</w:t>
            </w:r>
            <w:r w:rsidRPr="006C4BDB">
              <w:rPr>
                <w:sz w:val="16"/>
                <w:szCs w:val="16"/>
              </w:rPr>
              <w:sym w:font="Symbol" w:char="F0B4"/>
            </w:r>
            <w:r w:rsidRPr="006C4BDB">
              <w:rPr>
                <w:sz w:val="16"/>
              </w:rPr>
              <w:t>5)</w:t>
            </w:r>
          </w:p>
        </w:tc>
        <w:tc>
          <w:tcPr>
            <w:tcW w:w="1890" w:type="dxa"/>
            <w:tcBorders>
              <w:top w:val="double" w:sz="6" w:space="0" w:color="auto"/>
              <w:left w:val="single" w:sz="6" w:space="0" w:color="auto"/>
              <w:bottom w:val="single" w:sz="6" w:space="0" w:color="auto"/>
              <w:right w:val="single" w:sz="6" w:space="0" w:color="auto"/>
            </w:tcBorders>
          </w:tcPr>
          <w:p w14:paraId="4FF757C2" w14:textId="77777777" w:rsidR="004A2104" w:rsidRPr="006C4BDB" w:rsidRDefault="004A2104" w:rsidP="00F97B50">
            <w:pPr>
              <w:suppressAutoHyphens/>
              <w:jc w:val="center"/>
              <w:rPr>
                <w:sz w:val="16"/>
                <w:lang w:val="ru-RU"/>
              </w:rPr>
            </w:pPr>
            <w:r w:rsidRPr="006C4BDB">
              <w:rPr>
                <w:sz w:val="16"/>
                <w:lang w:val="ru-RU"/>
              </w:rPr>
              <w:t xml:space="preserve">Цена по позиции за внутреннюю транспортировку и др. услуги, необходимые для доставки товара до конечного пункта назначения в стране Покупателя </w:t>
            </w:r>
          </w:p>
          <w:p w14:paraId="5EEE87EA" w14:textId="77777777" w:rsidR="004A2104" w:rsidRPr="006C4BDB" w:rsidRDefault="004A2104" w:rsidP="00F97B50">
            <w:pPr>
              <w:suppressAutoHyphens/>
              <w:jc w:val="center"/>
              <w:rPr>
                <w:sz w:val="19"/>
                <w:lang w:val="ru-RU"/>
              </w:rPr>
            </w:pPr>
          </w:p>
        </w:tc>
        <w:tc>
          <w:tcPr>
            <w:tcW w:w="1530" w:type="dxa"/>
            <w:tcBorders>
              <w:top w:val="double" w:sz="6" w:space="0" w:color="auto"/>
              <w:left w:val="single" w:sz="6" w:space="0" w:color="auto"/>
              <w:bottom w:val="single" w:sz="6" w:space="0" w:color="auto"/>
              <w:right w:val="single" w:sz="6" w:space="0" w:color="auto"/>
            </w:tcBorders>
          </w:tcPr>
          <w:p w14:paraId="7FE11610" w14:textId="77777777" w:rsidR="004A2104" w:rsidRPr="006C4BDB" w:rsidRDefault="004A2104" w:rsidP="00F97B50">
            <w:pPr>
              <w:suppressAutoHyphens/>
              <w:jc w:val="center"/>
              <w:rPr>
                <w:sz w:val="16"/>
                <w:lang w:val="ru-RU"/>
              </w:rPr>
            </w:pPr>
            <w:r w:rsidRPr="006C4BDB">
              <w:rPr>
                <w:sz w:val="16"/>
                <w:lang w:val="ru-RU"/>
              </w:rPr>
              <w:t>Стоимость местной рабочей силы, сырья и комплектующих из страны Покупателя</w:t>
            </w:r>
          </w:p>
          <w:p w14:paraId="79185FE4" w14:textId="77777777" w:rsidR="004A2104" w:rsidRPr="006C4BDB" w:rsidRDefault="004A2104" w:rsidP="00F97B50">
            <w:pPr>
              <w:suppressAutoHyphens/>
              <w:jc w:val="center"/>
              <w:rPr>
                <w:sz w:val="16"/>
                <w:lang w:val="ru-RU"/>
              </w:rPr>
            </w:pPr>
            <w:r w:rsidRPr="006C4BDB">
              <w:rPr>
                <w:sz w:val="16"/>
                <w:lang w:val="ru-RU"/>
              </w:rPr>
              <w:t>% от цены в кол. 5</w:t>
            </w:r>
          </w:p>
        </w:tc>
        <w:tc>
          <w:tcPr>
            <w:tcW w:w="2070" w:type="dxa"/>
            <w:tcBorders>
              <w:top w:val="double" w:sz="6" w:space="0" w:color="auto"/>
              <w:left w:val="single" w:sz="6" w:space="0" w:color="auto"/>
              <w:bottom w:val="single" w:sz="6" w:space="0" w:color="auto"/>
              <w:right w:val="single" w:sz="6" w:space="0" w:color="auto"/>
            </w:tcBorders>
          </w:tcPr>
          <w:p w14:paraId="3723A63D" w14:textId="77777777" w:rsidR="004A2104" w:rsidRPr="006C4BDB" w:rsidRDefault="004A2104" w:rsidP="00F97B50">
            <w:pPr>
              <w:suppressAutoHyphens/>
              <w:jc w:val="center"/>
              <w:rPr>
                <w:sz w:val="16"/>
                <w:lang w:val="ru-RU"/>
              </w:rPr>
            </w:pPr>
            <w:r w:rsidRPr="006C4BDB">
              <w:rPr>
                <w:sz w:val="16"/>
                <w:lang w:val="ru-RU"/>
              </w:rPr>
              <w:t>Налоги с продаж и другие налоги, уплаченные или подлежащие уплате по каждо</w:t>
            </w:r>
            <w:r>
              <w:rPr>
                <w:sz w:val="16"/>
                <w:lang w:val="ru-RU"/>
              </w:rPr>
              <w:t>й позиции в случае присуждения Д</w:t>
            </w:r>
            <w:r w:rsidRPr="006C4BDB">
              <w:rPr>
                <w:sz w:val="16"/>
                <w:lang w:val="ru-RU"/>
              </w:rPr>
              <w:t>оговора</w:t>
            </w:r>
          </w:p>
          <w:p w14:paraId="6DAD481A" w14:textId="77777777" w:rsidR="004A2104" w:rsidRPr="006C4BDB" w:rsidRDefault="004A2104" w:rsidP="00F97B50">
            <w:pPr>
              <w:suppressAutoHyphens/>
              <w:jc w:val="center"/>
              <w:rPr>
                <w:sz w:val="16"/>
                <w:lang w:val="ru-RU"/>
              </w:rPr>
            </w:pPr>
            <w:r w:rsidRPr="006C4BDB">
              <w:rPr>
                <w:sz w:val="16"/>
                <w:lang w:val="ru-RU"/>
              </w:rPr>
              <w:t xml:space="preserve"> см</w:t>
            </w:r>
            <w:r w:rsidRPr="006C4BDB">
              <w:rPr>
                <w:sz w:val="16"/>
              </w:rPr>
              <w:t>.</w:t>
            </w:r>
            <w:r w:rsidRPr="006C4BDB">
              <w:rPr>
                <w:sz w:val="16"/>
                <w:lang w:val="ru-RU"/>
              </w:rPr>
              <w:t xml:space="preserve"> п.</w:t>
            </w:r>
            <w:r w:rsidRPr="006C4BDB">
              <w:rPr>
                <w:sz w:val="16"/>
              </w:rPr>
              <w:t xml:space="preserve"> 14.8(a)(ii)</w:t>
            </w:r>
            <w:r w:rsidRPr="006C4BDB">
              <w:rPr>
                <w:sz w:val="16"/>
                <w:lang w:val="ru-RU"/>
              </w:rPr>
              <w:t xml:space="preserve"> ИУТ</w:t>
            </w:r>
          </w:p>
        </w:tc>
        <w:tc>
          <w:tcPr>
            <w:tcW w:w="1260" w:type="dxa"/>
            <w:tcBorders>
              <w:top w:val="double" w:sz="6" w:space="0" w:color="auto"/>
              <w:left w:val="single" w:sz="6" w:space="0" w:color="auto"/>
              <w:bottom w:val="single" w:sz="6" w:space="0" w:color="auto"/>
              <w:right w:val="double" w:sz="6" w:space="0" w:color="auto"/>
            </w:tcBorders>
          </w:tcPr>
          <w:p w14:paraId="2BB3F466" w14:textId="77777777" w:rsidR="004A2104" w:rsidRPr="006C4BDB" w:rsidRDefault="004A2104" w:rsidP="00F97B50">
            <w:pPr>
              <w:suppressAutoHyphens/>
              <w:jc w:val="center"/>
              <w:rPr>
                <w:sz w:val="16"/>
                <w:lang w:val="ru-RU"/>
              </w:rPr>
            </w:pPr>
            <w:r w:rsidRPr="006C4BDB">
              <w:rPr>
                <w:sz w:val="16"/>
                <w:lang w:val="ru-RU"/>
              </w:rPr>
              <w:t xml:space="preserve">Итоговая цена по позиции </w:t>
            </w:r>
          </w:p>
          <w:p w14:paraId="31B3B6B6" w14:textId="77777777" w:rsidR="004A2104" w:rsidRPr="006C4BDB" w:rsidRDefault="004A2104" w:rsidP="00F97B50">
            <w:pPr>
              <w:suppressAutoHyphens/>
              <w:jc w:val="center"/>
              <w:rPr>
                <w:sz w:val="16"/>
                <w:lang w:val="ru-RU"/>
              </w:rPr>
            </w:pPr>
            <w:r w:rsidRPr="006C4BDB">
              <w:rPr>
                <w:sz w:val="16"/>
                <w:lang w:val="ru-RU"/>
              </w:rPr>
              <w:t xml:space="preserve"> (кол. 6+7)</w:t>
            </w:r>
          </w:p>
        </w:tc>
      </w:tr>
      <w:tr w:rsidR="004A2104" w:rsidRPr="00C670ED" w14:paraId="7E4DA91A" w14:textId="77777777" w:rsidTr="00F97B50">
        <w:trPr>
          <w:cantSplit/>
          <w:trHeight w:val="390"/>
        </w:trPr>
        <w:tc>
          <w:tcPr>
            <w:tcW w:w="832" w:type="dxa"/>
          </w:tcPr>
          <w:p w14:paraId="68446F4A"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 номер позиции</w:t>
            </w:r>
            <w:r w:rsidRPr="006C4BDB">
              <w:rPr>
                <w:i/>
                <w:iCs/>
                <w:sz w:val="16"/>
              </w:rPr>
              <w:t>]</w:t>
            </w:r>
          </w:p>
        </w:tc>
        <w:tc>
          <w:tcPr>
            <w:tcW w:w="1710" w:type="dxa"/>
          </w:tcPr>
          <w:p w14:paraId="246E5A47" w14:textId="77777777" w:rsidR="004A2104" w:rsidRPr="006C4BDB" w:rsidRDefault="004A2104" w:rsidP="00F97B50">
            <w:pPr>
              <w:suppressAutoHyphens/>
              <w:rPr>
                <w:i/>
                <w:iCs/>
                <w:sz w:val="20"/>
              </w:rPr>
            </w:pPr>
            <w:r w:rsidRPr="006C4BDB">
              <w:rPr>
                <w:i/>
                <w:iCs/>
                <w:sz w:val="16"/>
                <w:lang w:val="ru-RU"/>
              </w:rPr>
              <w:t xml:space="preserve"> </w:t>
            </w:r>
            <w:r w:rsidRPr="006C4BDB">
              <w:rPr>
                <w:i/>
                <w:iCs/>
                <w:sz w:val="16"/>
              </w:rPr>
              <w:t>[</w:t>
            </w:r>
            <w:r w:rsidRPr="006C4BDB">
              <w:rPr>
                <w:i/>
                <w:iCs/>
                <w:sz w:val="16"/>
                <w:lang w:val="ru-RU"/>
              </w:rPr>
              <w:t>указать наименование товара</w:t>
            </w:r>
            <w:r w:rsidRPr="006C4BDB">
              <w:rPr>
                <w:i/>
                <w:iCs/>
                <w:sz w:val="16"/>
              </w:rPr>
              <w:t>]</w:t>
            </w:r>
          </w:p>
        </w:tc>
        <w:tc>
          <w:tcPr>
            <w:tcW w:w="990" w:type="dxa"/>
          </w:tcPr>
          <w:p w14:paraId="388A1AF4" w14:textId="77777777" w:rsidR="004A2104" w:rsidRPr="006C4BDB" w:rsidRDefault="004A2104" w:rsidP="00F97B50">
            <w:pPr>
              <w:suppressAutoHyphens/>
              <w:rPr>
                <w:i/>
                <w:iCs/>
                <w:sz w:val="16"/>
              </w:rPr>
            </w:pPr>
            <w:r w:rsidRPr="006C4BDB">
              <w:rPr>
                <w:i/>
                <w:iCs/>
                <w:sz w:val="16"/>
              </w:rPr>
              <w:t>[</w:t>
            </w:r>
            <w:r w:rsidRPr="006C4BDB">
              <w:rPr>
                <w:i/>
                <w:iCs/>
                <w:sz w:val="16"/>
                <w:lang w:val="ru-RU"/>
              </w:rPr>
              <w:t>указать</w:t>
            </w:r>
            <w:r w:rsidRPr="006C4BDB">
              <w:rPr>
                <w:i/>
                <w:iCs/>
                <w:sz w:val="16"/>
              </w:rPr>
              <w:t xml:space="preserve"> </w:t>
            </w:r>
            <w:r w:rsidRPr="006C4BDB">
              <w:rPr>
                <w:i/>
                <w:iCs/>
                <w:sz w:val="16"/>
                <w:lang w:val="ru-RU"/>
              </w:rPr>
              <w:t>дату</w:t>
            </w:r>
            <w:r w:rsidRPr="006C4BDB">
              <w:rPr>
                <w:i/>
                <w:iCs/>
                <w:sz w:val="16"/>
              </w:rPr>
              <w:t xml:space="preserve"> </w:t>
            </w:r>
            <w:r w:rsidRPr="006C4BDB">
              <w:rPr>
                <w:i/>
                <w:iCs/>
                <w:sz w:val="16"/>
                <w:lang w:val="ru-RU"/>
              </w:rPr>
              <w:t>поставки</w:t>
            </w:r>
            <w:r w:rsidRPr="006C4BDB">
              <w:rPr>
                <w:i/>
                <w:iCs/>
                <w:sz w:val="16"/>
              </w:rPr>
              <w:t>]</w:t>
            </w:r>
          </w:p>
        </w:tc>
        <w:tc>
          <w:tcPr>
            <w:tcW w:w="1053" w:type="dxa"/>
          </w:tcPr>
          <w:p w14:paraId="2538CF38" w14:textId="77777777" w:rsidR="004A2104" w:rsidRPr="006856F4" w:rsidRDefault="004A2104" w:rsidP="00F97B50">
            <w:pPr>
              <w:suppressAutoHyphens/>
              <w:rPr>
                <w:i/>
                <w:iCs/>
                <w:sz w:val="15"/>
                <w:szCs w:val="15"/>
                <w:lang w:val="ru-RU"/>
              </w:rPr>
            </w:pPr>
            <w:r w:rsidRPr="006856F4">
              <w:rPr>
                <w:i/>
                <w:iCs/>
                <w:sz w:val="15"/>
                <w:szCs w:val="15"/>
                <w:lang w:val="ru-RU"/>
              </w:rPr>
              <w:t>[указать количество поставляемых единиц и натуральную единицу измерения]</w:t>
            </w:r>
          </w:p>
        </w:tc>
        <w:tc>
          <w:tcPr>
            <w:tcW w:w="1080" w:type="dxa"/>
          </w:tcPr>
          <w:p w14:paraId="0F726340"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w:t>
            </w:r>
            <w:r w:rsidRPr="006C4BDB">
              <w:rPr>
                <w:i/>
                <w:iCs/>
                <w:sz w:val="16"/>
              </w:rPr>
              <w:t xml:space="preserve"> </w:t>
            </w:r>
            <w:r w:rsidRPr="006C4BDB">
              <w:rPr>
                <w:i/>
                <w:iCs/>
                <w:sz w:val="16"/>
                <w:lang w:val="ru-RU"/>
              </w:rPr>
              <w:t>цену</w:t>
            </w:r>
            <w:r w:rsidRPr="006C4BDB">
              <w:rPr>
                <w:i/>
                <w:iCs/>
                <w:sz w:val="16"/>
              </w:rPr>
              <w:t xml:space="preserve"> </w:t>
            </w:r>
            <w:r w:rsidRPr="006C4BDB">
              <w:rPr>
                <w:i/>
                <w:iCs/>
                <w:sz w:val="16"/>
                <w:lang w:val="ru-RU"/>
              </w:rPr>
              <w:t>за</w:t>
            </w:r>
            <w:r w:rsidRPr="006C4BDB">
              <w:rPr>
                <w:i/>
                <w:iCs/>
                <w:sz w:val="16"/>
              </w:rPr>
              <w:t xml:space="preserve"> </w:t>
            </w:r>
            <w:r w:rsidRPr="006C4BDB">
              <w:rPr>
                <w:i/>
                <w:iCs/>
                <w:sz w:val="16"/>
                <w:lang w:val="ru-RU"/>
              </w:rPr>
              <w:t>единицу</w:t>
            </w:r>
            <w:r w:rsidRPr="006C4BDB">
              <w:rPr>
                <w:i/>
                <w:iCs/>
                <w:sz w:val="16"/>
              </w:rPr>
              <w:t>]</w:t>
            </w:r>
          </w:p>
        </w:tc>
        <w:tc>
          <w:tcPr>
            <w:tcW w:w="1170" w:type="dxa"/>
          </w:tcPr>
          <w:p w14:paraId="325641CD" w14:textId="77777777" w:rsidR="004A2104" w:rsidRPr="006C4BDB" w:rsidRDefault="004A2104" w:rsidP="00F97B50">
            <w:pPr>
              <w:suppressAutoHyphens/>
              <w:rPr>
                <w:i/>
                <w:iCs/>
                <w:sz w:val="16"/>
              </w:rPr>
            </w:pPr>
            <w:r w:rsidRPr="006C4BDB">
              <w:rPr>
                <w:i/>
                <w:iCs/>
                <w:sz w:val="16"/>
              </w:rPr>
              <w:t>[</w:t>
            </w:r>
            <w:r w:rsidRPr="006C4BDB">
              <w:rPr>
                <w:i/>
                <w:iCs/>
                <w:sz w:val="16"/>
                <w:lang w:val="ru-RU"/>
              </w:rPr>
              <w:t>указать цену по позиции</w:t>
            </w:r>
            <w:r w:rsidRPr="006C4BDB">
              <w:rPr>
                <w:i/>
                <w:iCs/>
                <w:sz w:val="16"/>
              </w:rPr>
              <w:t>]</w:t>
            </w:r>
          </w:p>
        </w:tc>
        <w:tc>
          <w:tcPr>
            <w:tcW w:w="1890" w:type="dxa"/>
          </w:tcPr>
          <w:p w14:paraId="32272E1D" w14:textId="77777777" w:rsidR="004A2104" w:rsidRPr="006C4BDB" w:rsidRDefault="004A2104" w:rsidP="00F97B50">
            <w:pPr>
              <w:suppressAutoHyphens/>
              <w:rPr>
                <w:i/>
                <w:iCs/>
                <w:sz w:val="16"/>
                <w:lang w:val="ru-RU"/>
              </w:rPr>
            </w:pPr>
            <w:r w:rsidRPr="006C4BDB">
              <w:rPr>
                <w:i/>
                <w:iCs/>
                <w:sz w:val="16"/>
                <w:lang w:val="ru-RU"/>
              </w:rPr>
              <w:t>[указать соответствующую цену по позиции]</w:t>
            </w:r>
          </w:p>
        </w:tc>
        <w:tc>
          <w:tcPr>
            <w:tcW w:w="1530" w:type="dxa"/>
          </w:tcPr>
          <w:p w14:paraId="2420E3CE" w14:textId="77777777" w:rsidR="004A2104" w:rsidRPr="006856F4" w:rsidRDefault="004A2104" w:rsidP="00F97B50">
            <w:pPr>
              <w:suppressAutoHyphens/>
              <w:rPr>
                <w:i/>
                <w:iCs/>
                <w:sz w:val="15"/>
                <w:szCs w:val="15"/>
                <w:lang w:val="ru-RU"/>
              </w:rPr>
            </w:pPr>
            <w:r w:rsidRPr="006856F4">
              <w:rPr>
                <w:i/>
                <w:iCs/>
                <w:sz w:val="15"/>
                <w:szCs w:val="15"/>
                <w:lang w:val="ru-RU"/>
              </w:rPr>
              <w:t>[указать стоимость местной рабочей силы, сырья и комплектующих, из страны Покупателя в</w:t>
            </w:r>
            <w:r>
              <w:rPr>
                <w:rFonts w:asciiTheme="minorHAnsi" w:hAnsiTheme="minorHAnsi"/>
                <w:i/>
                <w:iCs/>
                <w:sz w:val="15"/>
                <w:szCs w:val="15"/>
                <w:lang w:val="ka-GE"/>
              </w:rPr>
              <w:t xml:space="preserve"> </w:t>
            </w:r>
            <w:r w:rsidRPr="006856F4">
              <w:rPr>
                <w:i/>
                <w:iCs/>
                <w:sz w:val="15"/>
                <w:szCs w:val="15"/>
                <w:lang w:val="ru-RU"/>
              </w:rPr>
              <w:t>% от цены EXW за позицию]</w:t>
            </w:r>
          </w:p>
        </w:tc>
        <w:tc>
          <w:tcPr>
            <w:tcW w:w="2070" w:type="dxa"/>
          </w:tcPr>
          <w:p w14:paraId="1CD02470" w14:textId="77777777" w:rsidR="004A2104" w:rsidRPr="006C4BDB" w:rsidRDefault="004A2104" w:rsidP="00F97B50">
            <w:pPr>
              <w:suppressAutoHyphens/>
              <w:rPr>
                <w:i/>
                <w:iCs/>
                <w:sz w:val="16"/>
                <w:lang w:val="ru-RU"/>
              </w:rPr>
            </w:pPr>
            <w:r w:rsidRPr="006C4BDB">
              <w:rPr>
                <w:i/>
                <w:iCs/>
                <w:sz w:val="16"/>
                <w:lang w:val="ru-RU"/>
              </w:rPr>
              <w:t>[указать налоги с продаж и другие налоги, подлежащие уплате по каждо</w:t>
            </w:r>
            <w:r>
              <w:rPr>
                <w:i/>
                <w:iCs/>
                <w:sz w:val="16"/>
                <w:lang w:val="ru-RU"/>
              </w:rPr>
              <w:t>й позиции в случае присуждения Д</w:t>
            </w:r>
            <w:r w:rsidRPr="006C4BDB">
              <w:rPr>
                <w:i/>
                <w:iCs/>
                <w:sz w:val="16"/>
                <w:lang w:val="ru-RU"/>
              </w:rPr>
              <w:t>оговора]</w:t>
            </w:r>
          </w:p>
        </w:tc>
        <w:tc>
          <w:tcPr>
            <w:tcW w:w="1260" w:type="dxa"/>
          </w:tcPr>
          <w:p w14:paraId="7812A4EA" w14:textId="77777777" w:rsidR="004A2104" w:rsidRPr="006C4BDB" w:rsidRDefault="004A2104" w:rsidP="00F97B50">
            <w:pPr>
              <w:pStyle w:val="CommentText"/>
              <w:suppressAutoHyphens/>
              <w:rPr>
                <w:i/>
                <w:iCs/>
                <w:sz w:val="16"/>
                <w:lang w:val="ru-RU"/>
              </w:rPr>
            </w:pPr>
            <w:r w:rsidRPr="006C4BDB">
              <w:rPr>
                <w:i/>
                <w:iCs/>
                <w:sz w:val="16"/>
                <w:lang w:val="ru-RU"/>
              </w:rPr>
              <w:t>[указать итоговую цену по позиции]</w:t>
            </w:r>
          </w:p>
        </w:tc>
      </w:tr>
      <w:tr w:rsidR="004A2104" w:rsidRPr="00C670ED" w14:paraId="23866A07" w14:textId="77777777" w:rsidTr="00F97B50">
        <w:trPr>
          <w:cantSplit/>
          <w:trHeight w:val="390"/>
        </w:trPr>
        <w:tc>
          <w:tcPr>
            <w:tcW w:w="832" w:type="dxa"/>
          </w:tcPr>
          <w:p w14:paraId="045D53A5" w14:textId="77777777" w:rsidR="004A2104" w:rsidRPr="006C4BDB" w:rsidRDefault="004A2104" w:rsidP="00F97B50">
            <w:pPr>
              <w:suppressAutoHyphens/>
              <w:spacing w:before="60" w:after="60"/>
              <w:rPr>
                <w:sz w:val="20"/>
                <w:lang w:val="ru-RU"/>
              </w:rPr>
            </w:pPr>
          </w:p>
        </w:tc>
        <w:tc>
          <w:tcPr>
            <w:tcW w:w="1710" w:type="dxa"/>
          </w:tcPr>
          <w:p w14:paraId="0B5E8489" w14:textId="77777777" w:rsidR="004A2104" w:rsidRPr="006C4BDB" w:rsidRDefault="004A2104" w:rsidP="00F97B50">
            <w:pPr>
              <w:suppressAutoHyphens/>
              <w:spacing w:before="60" w:after="60"/>
              <w:rPr>
                <w:sz w:val="20"/>
                <w:lang w:val="ru-RU"/>
              </w:rPr>
            </w:pPr>
          </w:p>
        </w:tc>
        <w:tc>
          <w:tcPr>
            <w:tcW w:w="990" w:type="dxa"/>
          </w:tcPr>
          <w:p w14:paraId="440F39F6" w14:textId="77777777" w:rsidR="004A2104" w:rsidRPr="006C4BDB" w:rsidRDefault="004A2104" w:rsidP="00F97B50">
            <w:pPr>
              <w:suppressAutoHyphens/>
              <w:spacing w:before="60" w:after="60"/>
              <w:rPr>
                <w:sz w:val="20"/>
                <w:lang w:val="ru-RU"/>
              </w:rPr>
            </w:pPr>
          </w:p>
        </w:tc>
        <w:tc>
          <w:tcPr>
            <w:tcW w:w="1053" w:type="dxa"/>
          </w:tcPr>
          <w:p w14:paraId="172F6311" w14:textId="77777777" w:rsidR="004A2104" w:rsidRPr="006C4BDB" w:rsidRDefault="004A2104" w:rsidP="00F97B50">
            <w:pPr>
              <w:suppressAutoHyphens/>
              <w:spacing w:before="60" w:after="60"/>
              <w:rPr>
                <w:sz w:val="20"/>
                <w:lang w:val="ru-RU"/>
              </w:rPr>
            </w:pPr>
          </w:p>
        </w:tc>
        <w:tc>
          <w:tcPr>
            <w:tcW w:w="1080" w:type="dxa"/>
          </w:tcPr>
          <w:p w14:paraId="0FF84EB5" w14:textId="77777777" w:rsidR="004A2104" w:rsidRPr="006C4BDB" w:rsidRDefault="004A2104" w:rsidP="00F97B50">
            <w:pPr>
              <w:suppressAutoHyphens/>
              <w:spacing w:before="60" w:after="60"/>
              <w:rPr>
                <w:sz w:val="20"/>
                <w:lang w:val="ru-RU"/>
              </w:rPr>
            </w:pPr>
          </w:p>
        </w:tc>
        <w:tc>
          <w:tcPr>
            <w:tcW w:w="1170" w:type="dxa"/>
          </w:tcPr>
          <w:p w14:paraId="43F02CD4" w14:textId="77777777" w:rsidR="004A2104" w:rsidRPr="006C4BDB" w:rsidRDefault="004A2104" w:rsidP="00F97B50">
            <w:pPr>
              <w:suppressAutoHyphens/>
              <w:spacing w:before="60" w:after="60"/>
              <w:rPr>
                <w:sz w:val="20"/>
                <w:lang w:val="ru-RU"/>
              </w:rPr>
            </w:pPr>
          </w:p>
        </w:tc>
        <w:tc>
          <w:tcPr>
            <w:tcW w:w="1890" w:type="dxa"/>
          </w:tcPr>
          <w:p w14:paraId="6FF487E5" w14:textId="77777777" w:rsidR="004A2104" w:rsidRPr="006C4BDB" w:rsidRDefault="004A2104" w:rsidP="00F97B50">
            <w:pPr>
              <w:suppressAutoHyphens/>
              <w:spacing w:before="60" w:after="60"/>
              <w:rPr>
                <w:sz w:val="20"/>
                <w:lang w:val="ru-RU"/>
              </w:rPr>
            </w:pPr>
          </w:p>
        </w:tc>
        <w:tc>
          <w:tcPr>
            <w:tcW w:w="1530" w:type="dxa"/>
          </w:tcPr>
          <w:p w14:paraId="130E55F4" w14:textId="77777777" w:rsidR="004A2104" w:rsidRPr="006C4BDB" w:rsidRDefault="004A2104" w:rsidP="00F97B50">
            <w:pPr>
              <w:suppressAutoHyphens/>
              <w:spacing w:before="60" w:after="60"/>
              <w:rPr>
                <w:sz w:val="20"/>
                <w:lang w:val="ru-RU"/>
              </w:rPr>
            </w:pPr>
          </w:p>
        </w:tc>
        <w:tc>
          <w:tcPr>
            <w:tcW w:w="2070" w:type="dxa"/>
          </w:tcPr>
          <w:p w14:paraId="28042B90" w14:textId="77777777" w:rsidR="004A2104" w:rsidRPr="006C4BDB" w:rsidRDefault="004A2104" w:rsidP="00F97B50">
            <w:pPr>
              <w:suppressAutoHyphens/>
              <w:spacing w:before="60" w:after="60"/>
              <w:rPr>
                <w:sz w:val="20"/>
                <w:lang w:val="ru-RU"/>
              </w:rPr>
            </w:pPr>
          </w:p>
        </w:tc>
        <w:tc>
          <w:tcPr>
            <w:tcW w:w="1260" w:type="dxa"/>
          </w:tcPr>
          <w:p w14:paraId="4307F673" w14:textId="77777777" w:rsidR="004A2104" w:rsidRPr="006C4BDB" w:rsidRDefault="004A2104" w:rsidP="00F97B50">
            <w:pPr>
              <w:suppressAutoHyphens/>
              <w:spacing w:before="60" w:after="60"/>
              <w:rPr>
                <w:sz w:val="20"/>
                <w:lang w:val="ru-RU"/>
              </w:rPr>
            </w:pPr>
          </w:p>
        </w:tc>
      </w:tr>
      <w:tr w:rsidR="004A2104" w:rsidRPr="00C670ED" w14:paraId="05BBBAA7" w14:textId="77777777" w:rsidTr="00F97B50">
        <w:trPr>
          <w:cantSplit/>
          <w:trHeight w:val="390"/>
        </w:trPr>
        <w:tc>
          <w:tcPr>
            <w:tcW w:w="832" w:type="dxa"/>
          </w:tcPr>
          <w:p w14:paraId="769E569F" w14:textId="77777777" w:rsidR="004A2104" w:rsidRPr="006C4BDB" w:rsidRDefault="004A2104" w:rsidP="00F97B50">
            <w:pPr>
              <w:suppressAutoHyphens/>
              <w:spacing w:before="60" w:after="60"/>
              <w:rPr>
                <w:sz w:val="20"/>
                <w:lang w:val="ru-RU"/>
              </w:rPr>
            </w:pPr>
          </w:p>
        </w:tc>
        <w:tc>
          <w:tcPr>
            <w:tcW w:w="1710" w:type="dxa"/>
          </w:tcPr>
          <w:p w14:paraId="336E07ED" w14:textId="77777777" w:rsidR="004A2104" w:rsidRPr="006C4BDB" w:rsidRDefault="004A2104" w:rsidP="00F97B50">
            <w:pPr>
              <w:suppressAutoHyphens/>
              <w:spacing w:before="60" w:after="60"/>
              <w:rPr>
                <w:sz w:val="20"/>
                <w:lang w:val="ru-RU"/>
              </w:rPr>
            </w:pPr>
          </w:p>
        </w:tc>
        <w:tc>
          <w:tcPr>
            <w:tcW w:w="990" w:type="dxa"/>
          </w:tcPr>
          <w:p w14:paraId="1F32D3CF" w14:textId="77777777" w:rsidR="004A2104" w:rsidRPr="006C4BDB" w:rsidRDefault="004A2104" w:rsidP="00F97B50">
            <w:pPr>
              <w:suppressAutoHyphens/>
              <w:spacing w:before="60" w:after="60"/>
              <w:rPr>
                <w:sz w:val="20"/>
                <w:lang w:val="ru-RU"/>
              </w:rPr>
            </w:pPr>
          </w:p>
        </w:tc>
        <w:tc>
          <w:tcPr>
            <w:tcW w:w="1053" w:type="dxa"/>
          </w:tcPr>
          <w:p w14:paraId="7BF47553" w14:textId="77777777" w:rsidR="004A2104" w:rsidRPr="006C4BDB" w:rsidRDefault="004A2104" w:rsidP="00F97B50">
            <w:pPr>
              <w:suppressAutoHyphens/>
              <w:spacing w:before="60" w:after="60"/>
              <w:rPr>
                <w:sz w:val="20"/>
                <w:lang w:val="ru-RU"/>
              </w:rPr>
            </w:pPr>
          </w:p>
        </w:tc>
        <w:tc>
          <w:tcPr>
            <w:tcW w:w="1080" w:type="dxa"/>
          </w:tcPr>
          <w:p w14:paraId="6C45FC24" w14:textId="77777777" w:rsidR="004A2104" w:rsidRPr="006C4BDB" w:rsidRDefault="004A2104" w:rsidP="00F97B50">
            <w:pPr>
              <w:suppressAutoHyphens/>
              <w:spacing w:before="60" w:after="60"/>
              <w:rPr>
                <w:sz w:val="20"/>
                <w:lang w:val="ru-RU"/>
              </w:rPr>
            </w:pPr>
          </w:p>
        </w:tc>
        <w:tc>
          <w:tcPr>
            <w:tcW w:w="1170" w:type="dxa"/>
          </w:tcPr>
          <w:p w14:paraId="53E6EF2E" w14:textId="77777777" w:rsidR="004A2104" w:rsidRPr="006C4BDB" w:rsidRDefault="004A2104" w:rsidP="00F97B50">
            <w:pPr>
              <w:suppressAutoHyphens/>
              <w:spacing w:before="60" w:after="60"/>
              <w:rPr>
                <w:sz w:val="20"/>
                <w:lang w:val="ru-RU"/>
              </w:rPr>
            </w:pPr>
          </w:p>
        </w:tc>
        <w:tc>
          <w:tcPr>
            <w:tcW w:w="1890" w:type="dxa"/>
          </w:tcPr>
          <w:p w14:paraId="5D72AC86" w14:textId="77777777" w:rsidR="004A2104" w:rsidRPr="006C4BDB" w:rsidRDefault="004A2104" w:rsidP="00F97B50">
            <w:pPr>
              <w:suppressAutoHyphens/>
              <w:spacing w:before="60" w:after="60"/>
              <w:rPr>
                <w:sz w:val="20"/>
                <w:lang w:val="ru-RU"/>
              </w:rPr>
            </w:pPr>
          </w:p>
        </w:tc>
        <w:tc>
          <w:tcPr>
            <w:tcW w:w="1530" w:type="dxa"/>
          </w:tcPr>
          <w:p w14:paraId="13517157" w14:textId="77777777" w:rsidR="004A2104" w:rsidRPr="006C4BDB" w:rsidRDefault="004A2104" w:rsidP="00F97B50">
            <w:pPr>
              <w:suppressAutoHyphens/>
              <w:spacing w:before="60" w:after="60"/>
              <w:rPr>
                <w:sz w:val="20"/>
                <w:lang w:val="ru-RU"/>
              </w:rPr>
            </w:pPr>
          </w:p>
        </w:tc>
        <w:tc>
          <w:tcPr>
            <w:tcW w:w="2070" w:type="dxa"/>
          </w:tcPr>
          <w:p w14:paraId="3675D638" w14:textId="77777777" w:rsidR="004A2104" w:rsidRPr="006C4BDB" w:rsidRDefault="004A2104" w:rsidP="00F97B50">
            <w:pPr>
              <w:suppressAutoHyphens/>
              <w:spacing w:before="60" w:after="60"/>
              <w:rPr>
                <w:sz w:val="20"/>
                <w:lang w:val="ru-RU"/>
              </w:rPr>
            </w:pPr>
          </w:p>
        </w:tc>
        <w:tc>
          <w:tcPr>
            <w:tcW w:w="1260" w:type="dxa"/>
          </w:tcPr>
          <w:p w14:paraId="61A80459" w14:textId="77777777" w:rsidR="004A2104" w:rsidRPr="006C4BDB" w:rsidRDefault="004A2104" w:rsidP="00F97B50">
            <w:pPr>
              <w:suppressAutoHyphens/>
              <w:spacing w:before="60" w:after="60"/>
              <w:rPr>
                <w:sz w:val="20"/>
                <w:lang w:val="ru-RU"/>
              </w:rPr>
            </w:pPr>
          </w:p>
        </w:tc>
      </w:tr>
      <w:tr w:rsidR="004A2104" w:rsidRPr="00C670ED" w14:paraId="08C45CE5" w14:textId="77777777" w:rsidTr="00F97B50">
        <w:trPr>
          <w:cantSplit/>
          <w:trHeight w:val="390"/>
        </w:trPr>
        <w:tc>
          <w:tcPr>
            <w:tcW w:w="832" w:type="dxa"/>
            <w:tcBorders>
              <w:bottom w:val="nil"/>
            </w:tcBorders>
          </w:tcPr>
          <w:p w14:paraId="0DF456DD" w14:textId="77777777" w:rsidR="004A2104" w:rsidRPr="006C4BDB" w:rsidRDefault="004A2104" w:rsidP="00F97B50">
            <w:pPr>
              <w:suppressAutoHyphens/>
              <w:spacing w:before="60" w:after="60"/>
              <w:rPr>
                <w:sz w:val="20"/>
                <w:lang w:val="ru-RU"/>
              </w:rPr>
            </w:pPr>
          </w:p>
        </w:tc>
        <w:tc>
          <w:tcPr>
            <w:tcW w:w="1710" w:type="dxa"/>
            <w:tcBorders>
              <w:bottom w:val="nil"/>
            </w:tcBorders>
          </w:tcPr>
          <w:p w14:paraId="71B5069E" w14:textId="77777777" w:rsidR="004A2104" w:rsidRPr="006C4BDB" w:rsidRDefault="004A2104" w:rsidP="00F97B50">
            <w:pPr>
              <w:suppressAutoHyphens/>
              <w:spacing w:before="60" w:after="60"/>
              <w:rPr>
                <w:sz w:val="20"/>
                <w:lang w:val="ru-RU"/>
              </w:rPr>
            </w:pPr>
          </w:p>
        </w:tc>
        <w:tc>
          <w:tcPr>
            <w:tcW w:w="990" w:type="dxa"/>
            <w:tcBorders>
              <w:bottom w:val="nil"/>
            </w:tcBorders>
          </w:tcPr>
          <w:p w14:paraId="48CBCD4A" w14:textId="77777777" w:rsidR="004A2104" w:rsidRPr="006C4BDB" w:rsidRDefault="004A2104" w:rsidP="00F97B50">
            <w:pPr>
              <w:suppressAutoHyphens/>
              <w:spacing w:before="60" w:after="60"/>
              <w:rPr>
                <w:sz w:val="20"/>
                <w:lang w:val="ru-RU"/>
              </w:rPr>
            </w:pPr>
          </w:p>
        </w:tc>
        <w:tc>
          <w:tcPr>
            <w:tcW w:w="1053" w:type="dxa"/>
            <w:tcBorders>
              <w:bottom w:val="nil"/>
            </w:tcBorders>
          </w:tcPr>
          <w:p w14:paraId="4D8F6D51" w14:textId="77777777" w:rsidR="004A2104" w:rsidRPr="006C4BDB" w:rsidRDefault="004A2104" w:rsidP="00F97B50">
            <w:pPr>
              <w:suppressAutoHyphens/>
              <w:spacing w:before="60" w:after="60"/>
              <w:rPr>
                <w:sz w:val="20"/>
                <w:lang w:val="ru-RU"/>
              </w:rPr>
            </w:pPr>
          </w:p>
        </w:tc>
        <w:tc>
          <w:tcPr>
            <w:tcW w:w="1080" w:type="dxa"/>
            <w:tcBorders>
              <w:bottom w:val="nil"/>
            </w:tcBorders>
          </w:tcPr>
          <w:p w14:paraId="1261A9AD" w14:textId="77777777" w:rsidR="004A2104" w:rsidRPr="006C4BDB" w:rsidRDefault="004A2104" w:rsidP="00F97B50">
            <w:pPr>
              <w:suppressAutoHyphens/>
              <w:spacing w:before="60" w:after="60"/>
              <w:rPr>
                <w:sz w:val="20"/>
                <w:lang w:val="ru-RU"/>
              </w:rPr>
            </w:pPr>
          </w:p>
        </w:tc>
        <w:tc>
          <w:tcPr>
            <w:tcW w:w="1170" w:type="dxa"/>
            <w:tcBorders>
              <w:bottom w:val="nil"/>
            </w:tcBorders>
          </w:tcPr>
          <w:p w14:paraId="47B6FEE1" w14:textId="77777777" w:rsidR="004A2104" w:rsidRPr="006C4BDB" w:rsidRDefault="004A2104" w:rsidP="00F97B50">
            <w:pPr>
              <w:suppressAutoHyphens/>
              <w:spacing w:before="60" w:after="60"/>
              <w:rPr>
                <w:sz w:val="20"/>
                <w:lang w:val="ru-RU"/>
              </w:rPr>
            </w:pPr>
          </w:p>
        </w:tc>
        <w:tc>
          <w:tcPr>
            <w:tcW w:w="1890" w:type="dxa"/>
            <w:tcBorders>
              <w:bottom w:val="nil"/>
            </w:tcBorders>
          </w:tcPr>
          <w:p w14:paraId="525CDDF2" w14:textId="77777777" w:rsidR="004A2104" w:rsidRPr="006C4BDB" w:rsidRDefault="004A2104" w:rsidP="00F97B50">
            <w:pPr>
              <w:suppressAutoHyphens/>
              <w:spacing w:before="60" w:after="60"/>
              <w:rPr>
                <w:sz w:val="20"/>
                <w:lang w:val="ru-RU"/>
              </w:rPr>
            </w:pPr>
          </w:p>
        </w:tc>
        <w:tc>
          <w:tcPr>
            <w:tcW w:w="1530" w:type="dxa"/>
            <w:tcBorders>
              <w:bottom w:val="nil"/>
            </w:tcBorders>
          </w:tcPr>
          <w:p w14:paraId="4FBB6F72" w14:textId="77777777" w:rsidR="004A2104" w:rsidRPr="006C4BDB" w:rsidRDefault="004A2104" w:rsidP="00F97B50">
            <w:pPr>
              <w:suppressAutoHyphens/>
              <w:spacing w:before="60" w:after="60"/>
              <w:rPr>
                <w:sz w:val="20"/>
                <w:lang w:val="ru-RU"/>
              </w:rPr>
            </w:pPr>
          </w:p>
        </w:tc>
        <w:tc>
          <w:tcPr>
            <w:tcW w:w="2070" w:type="dxa"/>
            <w:tcBorders>
              <w:bottom w:val="nil"/>
            </w:tcBorders>
          </w:tcPr>
          <w:p w14:paraId="64AF3CC8" w14:textId="77777777" w:rsidR="004A2104" w:rsidRPr="006C4BDB" w:rsidRDefault="004A2104" w:rsidP="00F97B50">
            <w:pPr>
              <w:suppressAutoHyphens/>
              <w:spacing w:before="60" w:after="60"/>
              <w:rPr>
                <w:sz w:val="20"/>
                <w:lang w:val="ru-RU"/>
              </w:rPr>
            </w:pPr>
          </w:p>
        </w:tc>
        <w:tc>
          <w:tcPr>
            <w:tcW w:w="1260" w:type="dxa"/>
            <w:tcBorders>
              <w:bottom w:val="nil"/>
            </w:tcBorders>
          </w:tcPr>
          <w:p w14:paraId="31BBB2BA" w14:textId="77777777" w:rsidR="004A2104" w:rsidRPr="006C4BDB" w:rsidRDefault="004A2104" w:rsidP="00F97B50">
            <w:pPr>
              <w:suppressAutoHyphens/>
              <w:spacing w:before="60" w:after="60"/>
              <w:rPr>
                <w:sz w:val="20"/>
                <w:lang w:val="ru-RU"/>
              </w:rPr>
            </w:pPr>
          </w:p>
        </w:tc>
      </w:tr>
      <w:tr w:rsidR="004A2104" w:rsidRPr="006C4BDB" w14:paraId="05A54523" w14:textId="77777777" w:rsidTr="00F97B50">
        <w:trPr>
          <w:cantSplit/>
          <w:trHeight w:val="270"/>
        </w:trPr>
        <w:tc>
          <w:tcPr>
            <w:tcW w:w="10255" w:type="dxa"/>
            <w:gridSpan w:val="8"/>
            <w:tcBorders>
              <w:top w:val="double" w:sz="6" w:space="0" w:color="auto"/>
              <w:left w:val="nil"/>
              <w:bottom w:val="nil"/>
              <w:right w:val="double" w:sz="6" w:space="0" w:color="auto"/>
            </w:tcBorders>
          </w:tcPr>
          <w:p w14:paraId="702C7011" w14:textId="77777777" w:rsidR="004A2104" w:rsidRPr="006C4BDB" w:rsidRDefault="004A2104" w:rsidP="00F97B50">
            <w:pPr>
              <w:suppressAutoHyphens/>
              <w:rPr>
                <w:sz w:val="20"/>
                <w:lang w:val="ru-RU"/>
              </w:rPr>
            </w:pPr>
          </w:p>
        </w:tc>
        <w:tc>
          <w:tcPr>
            <w:tcW w:w="2070" w:type="dxa"/>
            <w:tcBorders>
              <w:top w:val="double" w:sz="6" w:space="0" w:color="auto"/>
              <w:left w:val="double" w:sz="6" w:space="0" w:color="auto"/>
              <w:bottom w:val="double" w:sz="6" w:space="0" w:color="auto"/>
              <w:right w:val="double" w:sz="6" w:space="0" w:color="auto"/>
            </w:tcBorders>
          </w:tcPr>
          <w:p w14:paraId="73D422D3" w14:textId="77777777" w:rsidR="004A2104" w:rsidRPr="006C4BDB" w:rsidRDefault="004A2104" w:rsidP="00F97B50">
            <w:pPr>
              <w:pStyle w:val="CommentText"/>
              <w:suppressAutoHyphens/>
              <w:spacing w:before="60" w:after="60"/>
              <w:rPr>
                <w:sz w:val="24"/>
                <w:szCs w:val="24"/>
              </w:rPr>
            </w:pPr>
            <w:r w:rsidRPr="006C4BDB">
              <w:rPr>
                <w:sz w:val="24"/>
                <w:szCs w:val="24"/>
                <w:lang w:val="ru-RU"/>
              </w:rPr>
              <w:t xml:space="preserve">Итого </w:t>
            </w:r>
          </w:p>
        </w:tc>
        <w:tc>
          <w:tcPr>
            <w:tcW w:w="1260" w:type="dxa"/>
            <w:tcBorders>
              <w:top w:val="double" w:sz="6" w:space="0" w:color="auto"/>
              <w:left w:val="double" w:sz="6" w:space="0" w:color="auto"/>
              <w:bottom w:val="double" w:sz="6" w:space="0" w:color="auto"/>
            </w:tcBorders>
          </w:tcPr>
          <w:p w14:paraId="2C48F329" w14:textId="77777777" w:rsidR="004A2104" w:rsidRPr="006C4BDB" w:rsidRDefault="004A2104" w:rsidP="00F97B50">
            <w:pPr>
              <w:suppressAutoHyphens/>
              <w:spacing w:before="60" w:after="60"/>
              <w:rPr>
                <w:sz w:val="20"/>
              </w:rPr>
            </w:pPr>
          </w:p>
        </w:tc>
      </w:tr>
      <w:tr w:rsidR="004A2104" w:rsidRPr="00C670ED" w14:paraId="4073F6A6" w14:textId="77777777" w:rsidTr="00F97B50">
        <w:trPr>
          <w:cantSplit/>
          <w:trHeight w:hRule="exact" w:val="684"/>
        </w:trPr>
        <w:tc>
          <w:tcPr>
            <w:tcW w:w="13585" w:type="dxa"/>
            <w:gridSpan w:val="10"/>
            <w:tcBorders>
              <w:top w:val="nil"/>
              <w:left w:val="nil"/>
              <w:bottom w:val="nil"/>
              <w:right w:val="nil"/>
            </w:tcBorders>
          </w:tcPr>
          <w:p w14:paraId="305A1001" w14:textId="77777777" w:rsidR="004A2104" w:rsidRPr="006C4BDB" w:rsidRDefault="004A2104" w:rsidP="00F97B50">
            <w:pPr>
              <w:suppressAutoHyphens/>
              <w:spacing w:before="100"/>
              <w:rPr>
                <w:i/>
                <w:iCs/>
                <w:sz w:val="20"/>
                <w:lang w:val="ru-RU"/>
              </w:rPr>
            </w:pPr>
            <w:r>
              <w:rPr>
                <w:sz w:val="20"/>
                <w:lang w:val="ru-RU"/>
              </w:rPr>
              <w:t>Имя У</w:t>
            </w:r>
            <w:r w:rsidRPr="006C4BDB">
              <w:rPr>
                <w:sz w:val="20"/>
                <w:lang w:val="ru-RU"/>
              </w:rPr>
              <w:t xml:space="preserve">частника торгов </w:t>
            </w:r>
            <w:r>
              <w:rPr>
                <w:i/>
                <w:iCs/>
                <w:sz w:val="20"/>
                <w:lang w:val="ru-RU"/>
              </w:rPr>
              <w:t>[указать полное имя У</w:t>
            </w:r>
            <w:r w:rsidRPr="006C4BDB">
              <w:rPr>
                <w:i/>
                <w:iCs/>
                <w:sz w:val="20"/>
                <w:lang w:val="ru-RU"/>
              </w:rPr>
              <w:t xml:space="preserve">частника торгов] </w:t>
            </w:r>
            <w:r>
              <w:rPr>
                <w:sz w:val="20"/>
                <w:lang w:val="ru-RU"/>
              </w:rPr>
              <w:t>Подпись У</w:t>
            </w:r>
            <w:r w:rsidRPr="006C4BDB">
              <w:rPr>
                <w:sz w:val="20"/>
                <w:lang w:val="ru-RU"/>
              </w:rPr>
              <w:t xml:space="preserve">частника торгов </w:t>
            </w:r>
            <w:r>
              <w:rPr>
                <w:i/>
                <w:iCs/>
                <w:sz w:val="20"/>
                <w:lang w:val="ru-RU"/>
              </w:rPr>
              <w:t>[подпись лица, подписавшего З</w:t>
            </w:r>
            <w:r w:rsidRPr="006C4BDB">
              <w:rPr>
                <w:i/>
                <w:iCs/>
                <w:sz w:val="20"/>
                <w:lang w:val="ru-RU"/>
              </w:rPr>
              <w:t>аявку]</w:t>
            </w:r>
            <w:r w:rsidRPr="006C4BDB">
              <w:rPr>
                <w:sz w:val="20"/>
                <w:lang w:val="ru-RU"/>
              </w:rPr>
              <w:t xml:space="preserve"> Дата </w:t>
            </w:r>
            <w:r w:rsidRPr="006C4BDB">
              <w:rPr>
                <w:i/>
                <w:iCs/>
                <w:sz w:val="20"/>
                <w:lang w:val="ru-RU"/>
              </w:rPr>
              <w:t>[указать дату]</w:t>
            </w:r>
          </w:p>
          <w:p w14:paraId="0A24CA5D" w14:textId="77777777" w:rsidR="004A2104" w:rsidRPr="006C4BDB" w:rsidRDefault="004A2104" w:rsidP="00F97B50">
            <w:pPr>
              <w:suppressAutoHyphens/>
              <w:spacing w:before="100"/>
              <w:rPr>
                <w:sz w:val="20"/>
                <w:lang w:val="ru-RU"/>
              </w:rPr>
            </w:pPr>
          </w:p>
        </w:tc>
      </w:tr>
    </w:tbl>
    <w:p w14:paraId="3BCA263B" w14:textId="77777777" w:rsidR="004A2104" w:rsidRPr="006C4BDB" w:rsidRDefault="004A2104" w:rsidP="004A2104">
      <w:pPr>
        <w:spacing w:before="240"/>
        <w:rPr>
          <w:sz w:val="2"/>
          <w:szCs w:val="2"/>
          <w:lang w:val="ru-RU"/>
        </w:rPr>
      </w:pPr>
    </w:p>
    <w:p w14:paraId="3B50A33D" w14:textId="77777777" w:rsidR="00355CDF" w:rsidRPr="008F6DE2" w:rsidRDefault="00355CDF">
      <w:pPr>
        <w:rPr>
          <w:lang w:val="ru-RU"/>
        </w:rPr>
      </w:pPr>
      <w:r w:rsidRPr="008F6DE2">
        <w:rPr>
          <w:b/>
          <w:lang w:val="ru-RU"/>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278"/>
        <w:gridCol w:w="1602"/>
        <w:gridCol w:w="3060"/>
        <w:gridCol w:w="1530"/>
        <w:gridCol w:w="1710"/>
      </w:tblGrid>
      <w:tr w:rsidR="004A2104" w:rsidRPr="00C670ED" w14:paraId="72868271" w14:textId="77777777" w:rsidTr="00F97B50">
        <w:trPr>
          <w:cantSplit/>
          <w:trHeight w:val="140"/>
        </w:trPr>
        <w:tc>
          <w:tcPr>
            <w:tcW w:w="13680" w:type="dxa"/>
            <w:gridSpan w:val="8"/>
            <w:tcBorders>
              <w:top w:val="nil"/>
              <w:left w:val="nil"/>
              <w:bottom w:val="nil"/>
              <w:right w:val="nil"/>
            </w:tcBorders>
          </w:tcPr>
          <w:p w14:paraId="33A5965F" w14:textId="1A795222" w:rsidR="004A2104" w:rsidRPr="001C5F31" w:rsidRDefault="004A2104" w:rsidP="00213273">
            <w:pPr>
              <w:pStyle w:val="a3"/>
            </w:pPr>
            <w:r w:rsidRPr="001C5F31">
              <w:lastRenderedPageBreak/>
              <w:br w:type="page"/>
            </w:r>
            <w:bookmarkStart w:id="381" w:name="_Toc151848751"/>
            <w:bookmarkStart w:id="382" w:name="_Toc153144077"/>
            <w:r w:rsidRPr="001C5F31">
              <w:t xml:space="preserve">Ведомость цен на </w:t>
            </w:r>
            <w:r>
              <w:t>С</w:t>
            </w:r>
            <w:r w:rsidRPr="001C5F31">
              <w:t xml:space="preserve">опутствующие </w:t>
            </w:r>
            <w:r>
              <w:t>У</w:t>
            </w:r>
            <w:r w:rsidRPr="001C5F31">
              <w:t>слуги и сроки их предоставления</w:t>
            </w:r>
            <w:bookmarkEnd w:id="381"/>
            <w:bookmarkEnd w:id="382"/>
          </w:p>
        </w:tc>
      </w:tr>
      <w:tr w:rsidR="004A2104" w:rsidRPr="006C4BDB" w14:paraId="14407403" w14:textId="77777777" w:rsidTr="00F97B50">
        <w:trPr>
          <w:cantSplit/>
        </w:trPr>
        <w:tc>
          <w:tcPr>
            <w:tcW w:w="2880" w:type="dxa"/>
            <w:gridSpan w:val="2"/>
            <w:tcBorders>
              <w:top w:val="double" w:sz="6" w:space="0" w:color="auto"/>
              <w:bottom w:val="double" w:sz="6" w:space="0" w:color="auto"/>
              <w:right w:val="nil"/>
            </w:tcBorders>
          </w:tcPr>
          <w:p w14:paraId="2D471147" w14:textId="77777777" w:rsidR="004A2104" w:rsidRPr="006C4BDB" w:rsidRDefault="004A2104" w:rsidP="00F97B50">
            <w:pPr>
              <w:suppressAutoHyphens/>
              <w:jc w:val="center"/>
              <w:rPr>
                <w:sz w:val="20"/>
                <w:lang w:val="ru-RU"/>
              </w:rPr>
            </w:pPr>
          </w:p>
        </w:tc>
        <w:tc>
          <w:tcPr>
            <w:tcW w:w="7560" w:type="dxa"/>
            <w:gridSpan w:val="4"/>
            <w:tcBorders>
              <w:top w:val="double" w:sz="6" w:space="0" w:color="auto"/>
              <w:left w:val="nil"/>
              <w:bottom w:val="double" w:sz="6" w:space="0" w:color="auto"/>
              <w:right w:val="nil"/>
            </w:tcBorders>
          </w:tcPr>
          <w:p w14:paraId="1A6E9DBF" w14:textId="77777777" w:rsidR="004A2104" w:rsidRPr="006C4BDB" w:rsidRDefault="004A2104" w:rsidP="00F97B50">
            <w:pPr>
              <w:suppressAutoHyphens/>
              <w:spacing w:before="240"/>
              <w:jc w:val="center"/>
              <w:rPr>
                <w:sz w:val="20"/>
              </w:rPr>
            </w:pPr>
            <w:r w:rsidRPr="006C4BDB">
              <w:rPr>
                <w:lang w:val="ru-RU"/>
              </w:rPr>
              <w:t>Валюты</w:t>
            </w:r>
            <w:r w:rsidRPr="006C4BDB">
              <w:t xml:space="preserve"> </w:t>
            </w:r>
            <w:r w:rsidRPr="006C4BDB">
              <w:rPr>
                <w:lang w:val="ru-RU"/>
              </w:rPr>
              <w:t>согласно</w:t>
            </w:r>
            <w:r w:rsidRPr="006C4BDB">
              <w:t xml:space="preserve"> </w:t>
            </w:r>
            <w:r w:rsidRPr="006C4BDB">
              <w:rPr>
                <w:lang w:val="ru-RU"/>
              </w:rPr>
              <w:t>п</w:t>
            </w:r>
            <w:r w:rsidRPr="006C4BDB">
              <w:t xml:space="preserve">. 15 </w:t>
            </w:r>
            <w:r w:rsidRPr="006C4BDB">
              <w:rPr>
                <w:lang w:val="ru-RU"/>
              </w:rPr>
              <w:t>ИУТ</w:t>
            </w:r>
            <w:r w:rsidRPr="006C4BDB">
              <w:t xml:space="preserve"> </w:t>
            </w:r>
          </w:p>
        </w:tc>
        <w:tc>
          <w:tcPr>
            <w:tcW w:w="3240" w:type="dxa"/>
            <w:gridSpan w:val="2"/>
            <w:tcBorders>
              <w:top w:val="double" w:sz="6" w:space="0" w:color="auto"/>
              <w:left w:val="nil"/>
              <w:bottom w:val="double" w:sz="6" w:space="0" w:color="auto"/>
            </w:tcBorders>
          </w:tcPr>
          <w:p w14:paraId="20A670C5" w14:textId="77777777" w:rsidR="004A2104" w:rsidRPr="006C4BDB" w:rsidRDefault="004A2104" w:rsidP="00F97B50">
            <w:pPr>
              <w:rPr>
                <w:sz w:val="20"/>
                <w:lang w:val="ru-RU"/>
              </w:rPr>
            </w:pPr>
            <w:r w:rsidRPr="006C4BDB">
              <w:rPr>
                <w:sz w:val="20"/>
                <w:lang w:val="ru-RU"/>
              </w:rPr>
              <w:t>Дата: _________________________</w:t>
            </w:r>
          </w:p>
          <w:p w14:paraId="2C40FAE0" w14:textId="77777777" w:rsidR="004A2104" w:rsidRPr="006C4BDB" w:rsidRDefault="004A2104" w:rsidP="00F97B50">
            <w:pPr>
              <w:suppressAutoHyphens/>
              <w:rPr>
                <w:spacing w:val="-4"/>
                <w:sz w:val="20"/>
                <w:lang w:val="ru-RU"/>
              </w:rPr>
            </w:pPr>
          </w:p>
          <w:p w14:paraId="53E53DE3" w14:textId="77777777" w:rsidR="004A2104" w:rsidRPr="006C4BDB" w:rsidRDefault="004A2104" w:rsidP="00F97B50">
            <w:pPr>
              <w:suppressAutoHyphens/>
              <w:rPr>
                <w:lang w:val="ru-RU"/>
              </w:rPr>
            </w:pPr>
            <w:r w:rsidRPr="006C4BDB">
              <w:rPr>
                <w:spacing w:val="-4"/>
                <w:sz w:val="20"/>
                <w:lang w:val="ru-RU"/>
              </w:rPr>
              <w:t xml:space="preserve">№ </w:t>
            </w:r>
            <w:r w:rsidRPr="006C4BDB">
              <w:rPr>
                <w:sz w:val="20"/>
                <w:lang w:val="ru-RU"/>
              </w:rPr>
              <w:t>МКТ</w:t>
            </w:r>
            <w:r w:rsidRPr="006C4BDB">
              <w:rPr>
                <w:spacing w:val="-4"/>
                <w:sz w:val="20"/>
                <w:lang w:val="ru-RU"/>
              </w:rPr>
              <w:t xml:space="preserve"> или МКТ/СУ</w:t>
            </w:r>
            <w:r w:rsidRPr="006C4BDB">
              <w:rPr>
                <w:sz w:val="20"/>
                <w:lang w:val="ru-RU"/>
              </w:rPr>
              <w:t>:____________</w:t>
            </w:r>
          </w:p>
          <w:p w14:paraId="1C84177E" w14:textId="77777777" w:rsidR="004A2104" w:rsidRPr="006C4BDB" w:rsidRDefault="004A2104" w:rsidP="00F97B50">
            <w:pPr>
              <w:suppressAutoHyphens/>
              <w:rPr>
                <w:sz w:val="14"/>
                <w:szCs w:val="14"/>
                <w:lang w:val="ru-RU"/>
              </w:rPr>
            </w:pPr>
          </w:p>
          <w:p w14:paraId="1285F114" w14:textId="77777777" w:rsidR="004A2104" w:rsidRPr="006C4BDB" w:rsidRDefault="004A2104" w:rsidP="00F97B50">
            <w:pPr>
              <w:suppressAutoHyphens/>
              <w:rPr>
                <w:sz w:val="20"/>
                <w:lang w:val="ru-RU"/>
              </w:rPr>
            </w:pPr>
            <w:r w:rsidRPr="006C4BDB">
              <w:rPr>
                <w:spacing w:val="-4"/>
                <w:sz w:val="20"/>
                <w:lang w:val="ru-RU"/>
              </w:rPr>
              <w:t>№ альтернативной заявки</w:t>
            </w:r>
            <w:r w:rsidRPr="006C4BDB">
              <w:rPr>
                <w:sz w:val="20"/>
                <w:lang w:val="ru-RU"/>
              </w:rPr>
              <w:t>_________</w:t>
            </w:r>
          </w:p>
          <w:p w14:paraId="377E3780" w14:textId="77777777" w:rsidR="004A2104" w:rsidRPr="006C4BDB" w:rsidRDefault="004A2104" w:rsidP="00F97B50">
            <w:pPr>
              <w:suppressAutoHyphens/>
              <w:rPr>
                <w:sz w:val="14"/>
                <w:szCs w:val="14"/>
                <w:lang w:val="ru-RU"/>
              </w:rPr>
            </w:pPr>
          </w:p>
          <w:p w14:paraId="0023FBED" w14:textId="77777777" w:rsidR="004A2104" w:rsidRPr="006C4BDB" w:rsidRDefault="004A2104" w:rsidP="00F97B50">
            <w:pPr>
              <w:suppressAutoHyphens/>
              <w:rPr>
                <w:sz w:val="20"/>
                <w:lang w:val="ru-RU"/>
              </w:rPr>
            </w:pPr>
            <w:r w:rsidRPr="006C4BDB">
              <w:rPr>
                <w:sz w:val="20"/>
                <w:lang w:val="ru-RU"/>
              </w:rPr>
              <w:t>Стр ______ из ______</w:t>
            </w:r>
          </w:p>
          <w:p w14:paraId="7F845F14" w14:textId="77777777" w:rsidR="004A2104" w:rsidRPr="006C4BDB" w:rsidRDefault="004A2104" w:rsidP="00F97B50">
            <w:pPr>
              <w:suppressAutoHyphens/>
              <w:rPr>
                <w:lang w:val="ru-RU"/>
              </w:rPr>
            </w:pPr>
          </w:p>
        </w:tc>
      </w:tr>
      <w:tr w:rsidR="004A2104" w:rsidRPr="006C4BDB" w14:paraId="2F3457F4" w14:textId="77777777" w:rsidTr="00F97B50">
        <w:trPr>
          <w:cantSplit/>
        </w:trPr>
        <w:tc>
          <w:tcPr>
            <w:tcW w:w="810" w:type="dxa"/>
            <w:tcBorders>
              <w:top w:val="double" w:sz="6" w:space="0" w:color="auto"/>
              <w:bottom w:val="double" w:sz="6" w:space="0" w:color="auto"/>
            </w:tcBorders>
          </w:tcPr>
          <w:p w14:paraId="07AF4E9E" w14:textId="77777777" w:rsidR="004A2104" w:rsidRPr="006C4BDB" w:rsidRDefault="004A2104" w:rsidP="00F97B50">
            <w:pPr>
              <w:suppressAutoHyphens/>
              <w:jc w:val="center"/>
              <w:rPr>
                <w:sz w:val="20"/>
              </w:rPr>
            </w:pPr>
            <w:r w:rsidRPr="006C4BDB">
              <w:rPr>
                <w:sz w:val="20"/>
              </w:rPr>
              <w:t>1</w:t>
            </w:r>
          </w:p>
        </w:tc>
        <w:tc>
          <w:tcPr>
            <w:tcW w:w="3690" w:type="dxa"/>
            <w:gridSpan w:val="2"/>
            <w:tcBorders>
              <w:top w:val="double" w:sz="6" w:space="0" w:color="auto"/>
              <w:bottom w:val="double" w:sz="6" w:space="0" w:color="auto"/>
            </w:tcBorders>
          </w:tcPr>
          <w:p w14:paraId="6B67A75D" w14:textId="77777777" w:rsidR="004A2104" w:rsidRPr="006C4BDB" w:rsidRDefault="004A2104" w:rsidP="00F97B50">
            <w:pPr>
              <w:suppressAutoHyphens/>
              <w:jc w:val="center"/>
              <w:rPr>
                <w:sz w:val="20"/>
              </w:rPr>
            </w:pPr>
            <w:r w:rsidRPr="006C4BDB">
              <w:rPr>
                <w:sz w:val="20"/>
              </w:rPr>
              <w:t>2</w:t>
            </w:r>
          </w:p>
        </w:tc>
        <w:tc>
          <w:tcPr>
            <w:tcW w:w="1278" w:type="dxa"/>
            <w:tcBorders>
              <w:top w:val="double" w:sz="6" w:space="0" w:color="auto"/>
              <w:bottom w:val="double" w:sz="6" w:space="0" w:color="auto"/>
            </w:tcBorders>
          </w:tcPr>
          <w:p w14:paraId="028C7BD2" w14:textId="77777777" w:rsidR="004A2104" w:rsidRPr="006C4BDB" w:rsidRDefault="004A2104" w:rsidP="00F97B50">
            <w:pPr>
              <w:suppressAutoHyphens/>
              <w:jc w:val="center"/>
              <w:rPr>
                <w:sz w:val="20"/>
              </w:rPr>
            </w:pPr>
            <w:r w:rsidRPr="006C4BDB">
              <w:rPr>
                <w:sz w:val="20"/>
              </w:rPr>
              <w:t>3</w:t>
            </w:r>
          </w:p>
        </w:tc>
        <w:tc>
          <w:tcPr>
            <w:tcW w:w="1602" w:type="dxa"/>
            <w:tcBorders>
              <w:top w:val="double" w:sz="6" w:space="0" w:color="auto"/>
              <w:bottom w:val="double" w:sz="6" w:space="0" w:color="auto"/>
            </w:tcBorders>
          </w:tcPr>
          <w:p w14:paraId="6276E374" w14:textId="77777777" w:rsidR="004A2104" w:rsidRPr="006C4BDB" w:rsidRDefault="004A2104" w:rsidP="00F97B50">
            <w:pPr>
              <w:suppressAutoHyphens/>
              <w:jc w:val="center"/>
              <w:rPr>
                <w:sz w:val="20"/>
              </w:rPr>
            </w:pPr>
            <w:r w:rsidRPr="006C4BDB">
              <w:rPr>
                <w:sz w:val="20"/>
              </w:rPr>
              <w:t>4</w:t>
            </w:r>
          </w:p>
        </w:tc>
        <w:tc>
          <w:tcPr>
            <w:tcW w:w="3060" w:type="dxa"/>
            <w:tcBorders>
              <w:top w:val="double" w:sz="6" w:space="0" w:color="auto"/>
              <w:bottom w:val="double" w:sz="6" w:space="0" w:color="auto"/>
            </w:tcBorders>
          </w:tcPr>
          <w:p w14:paraId="0600D3E1" w14:textId="77777777" w:rsidR="004A2104" w:rsidRPr="006C4BDB" w:rsidRDefault="004A2104" w:rsidP="00F97B50">
            <w:pPr>
              <w:suppressAutoHyphens/>
              <w:jc w:val="center"/>
              <w:rPr>
                <w:sz w:val="20"/>
              </w:rPr>
            </w:pPr>
            <w:r w:rsidRPr="006C4BDB">
              <w:rPr>
                <w:sz w:val="20"/>
              </w:rPr>
              <w:t>5</w:t>
            </w:r>
          </w:p>
        </w:tc>
        <w:tc>
          <w:tcPr>
            <w:tcW w:w="1530" w:type="dxa"/>
            <w:tcBorders>
              <w:top w:val="double" w:sz="6" w:space="0" w:color="auto"/>
              <w:bottom w:val="double" w:sz="6" w:space="0" w:color="auto"/>
            </w:tcBorders>
          </w:tcPr>
          <w:p w14:paraId="68CD1715" w14:textId="77777777" w:rsidR="004A2104" w:rsidRPr="006C4BDB" w:rsidRDefault="004A2104" w:rsidP="00F97B50">
            <w:pPr>
              <w:suppressAutoHyphens/>
              <w:jc w:val="center"/>
              <w:rPr>
                <w:sz w:val="20"/>
              </w:rPr>
            </w:pPr>
            <w:r w:rsidRPr="006C4BDB">
              <w:rPr>
                <w:sz w:val="20"/>
              </w:rPr>
              <w:t>6</w:t>
            </w:r>
          </w:p>
        </w:tc>
        <w:tc>
          <w:tcPr>
            <w:tcW w:w="1710" w:type="dxa"/>
            <w:tcBorders>
              <w:top w:val="double" w:sz="6" w:space="0" w:color="auto"/>
              <w:bottom w:val="double" w:sz="6" w:space="0" w:color="auto"/>
            </w:tcBorders>
          </w:tcPr>
          <w:p w14:paraId="1EFB7140" w14:textId="77777777" w:rsidR="004A2104" w:rsidRPr="006C4BDB" w:rsidRDefault="004A2104" w:rsidP="00F97B50">
            <w:pPr>
              <w:suppressAutoHyphens/>
              <w:jc w:val="center"/>
              <w:rPr>
                <w:sz w:val="20"/>
              </w:rPr>
            </w:pPr>
            <w:r w:rsidRPr="006C4BDB">
              <w:rPr>
                <w:sz w:val="20"/>
              </w:rPr>
              <w:t>7</w:t>
            </w:r>
          </w:p>
        </w:tc>
      </w:tr>
      <w:tr w:rsidR="004A2104" w:rsidRPr="00C670ED" w14:paraId="1C3BE25E" w14:textId="77777777" w:rsidTr="00F97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061EEBDC" w14:textId="77777777" w:rsidR="004A2104" w:rsidRPr="006C4BDB" w:rsidRDefault="004A2104" w:rsidP="00F97B50">
            <w:pPr>
              <w:suppressAutoHyphens/>
              <w:jc w:val="center"/>
              <w:rPr>
                <w:sz w:val="16"/>
                <w:lang w:val="ru-RU"/>
              </w:rPr>
            </w:pPr>
            <w:r w:rsidRPr="006C4BDB">
              <w:rPr>
                <w:sz w:val="16"/>
                <w:lang w:val="ru-RU"/>
              </w:rPr>
              <w:t>№</w:t>
            </w:r>
          </w:p>
          <w:p w14:paraId="6B4AFD95" w14:textId="77777777" w:rsidR="004A2104" w:rsidRPr="006C4BDB" w:rsidRDefault="004A2104" w:rsidP="00F97B50">
            <w:pPr>
              <w:suppressAutoHyphens/>
              <w:jc w:val="center"/>
              <w:rPr>
                <w:sz w:val="16"/>
              </w:rPr>
            </w:pPr>
            <w:r w:rsidRPr="006C4BDB">
              <w:rPr>
                <w:sz w:val="16"/>
                <w:lang w:val="ru-RU"/>
              </w:rPr>
              <w:t xml:space="preserve"> услуги</w:t>
            </w:r>
            <w:r w:rsidRPr="006C4BDB">
              <w:rPr>
                <w:sz w:val="16"/>
              </w:rPr>
              <w:t xml:space="preserve"> </w:t>
            </w:r>
          </w:p>
          <w:p w14:paraId="36EF32D8" w14:textId="77777777" w:rsidR="004A2104" w:rsidRPr="006C4BDB" w:rsidRDefault="004A2104" w:rsidP="00F97B50">
            <w:pPr>
              <w:suppressAutoHyphens/>
              <w:jc w:val="center"/>
              <w:rPr>
                <w:sz w:val="16"/>
              </w:rPr>
            </w:pPr>
          </w:p>
        </w:tc>
        <w:tc>
          <w:tcPr>
            <w:tcW w:w="3690" w:type="dxa"/>
            <w:gridSpan w:val="2"/>
            <w:tcBorders>
              <w:top w:val="double" w:sz="6" w:space="0" w:color="auto"/>
              <w:left w:val="single" w:sz="6" w:space="0" w:color="auto"/>
              <w:bottom w:val="single" w:sz="6" w:space="0" w:color="auto"/>
              <w:right w:val="single" w:sz="6" w:space="0" w:color="auto"/>
            </w:tcBorders>
          </w:tcPr>
          <w:p w14:paraId="117E49BC" w14:textId="77777777" w:rsidR="004A2104" w:rsidRPr="006C4BDB" w:rsidRDefault="004A2104" w:rsidP="00F97B50">
            <w:pPr>
              <w:suppressAutoHyphens/>
              <w:jc w:val="center"/>
              <w:rPr>
                <w:sz w:val="16"/>
                <w:lang w:val="ru-RU"/>
              </w:rPr>
            </w:pPr>
            <w:r>
              <w:rPr>
                <w:sz w:val="16"/>
                <w:lang w:val="ru-RU"/>
              </w:rPr>
              <w:t>Описание У</w:t>
            </w:r>
            <w:r w:rsidRPr="006C4BDB">
              <w:rPr>
                <w:sz w:val="16"/>
                <w:lang w:val="ru-RU"/>
              </w:rPr>
              <w:t xml:space="preserve">слуг (исключая внутреннюю транспортировку и др. услуги, необходимые для доставки товара до конечного пункта назначения в стране Покупателя) </w:t>
            </w:r>
          </w:p>
        </w:tc>
        <w:tc>
          <w:tcPr>
            <w:tcW w:w="1278" w:type="dxa"/>
            <w:tcBorders>
              <w:top w:val="double" w:sz="6" w:space="0" w:color="auto"/>
              <w:left w:val="single" w:sz="6" w:space="0" w:color="auto"/>
              <w:bottom w:val="single" w:sz="6" w:space="0" w:color="auto"/>
              <w:right w:val="single" w:sz="6" w:space="0" w:color="auto"/>
            </w:tcBorders>
          </w:tcPr>
          <w:p w14:paraId="34DF6CCA" w14:textId="77777777" w:rsidR="004A2104" w:rsidRPr="006C4BDB" w:rsidRDefault="004A2104" w:rsidP="00F97B50">
            <w:pPr>
              <w:suppressAutoHyphens/>
              <w:jc w:val="center"/>
              <w:rPr>
                <w:sz w:val="16"/>
              </w:rPr>
            </w:pPr>
            <w:r w:rsidRPr="006C4BDB">
              <w:rPr>
                <w:sz w:val="16"/>
                <w:lang w:val="ru-RU"/>
              </w:rPr>
              <w:t>Страна происхождения</w:t>
            </w:r>
          </w:p>
        </w:tc>
        <w:tc>
          <w:tcPr>
            <w:tcW w:w="1602" w:type="dxa"/>
            <w:tcBorders>
              <w:top w:val="double" w:sz="6" w:space="0" w:color="auto"/>
              <w:left w:val="single" w:sz="6" w:space="0" w:color="auto"/>
              <w:bottom w:val="single" w:sz="6" w:space="0" w:color="auto"/>
              <w:right w:val="single" w:sz="6" w:space="0" w:color="auto"/>
            </w:tcBorders>
          </w:tcPr>
          <w:p w14:paraId="7A5D63C3" w14:textId="77777777" w:rsidR="004A2104" w:rsidRPr="006C4BDB" w:rsidRDefault="004A2104" w:rsidP="00F97B50">
            <w:pPr>
              <w:suppressAutoHyphens/>
              <w:jc w:val="center"/>
              <w:rPr>
                <w:sz w:val="16"/>
                <w:lang w:val="ru-RU"/>
              </w:rPr>
            </w:pPr>
            <w:r w:rsidRPr="006C4BDB">
              <w:rPr>
                <w:sz w:val="16"/>
                <w:lang w:val="ru-RU"/>
              </w:rPr>
              <w:t xml:space="preserve">Дата поставки до конечного пункта назначения </w:t>
            </w:r>
          </w:p>
        </w:tc>
        <w:tc>
          <w:tcPr>
            <w:tcW w:w="3060" w:type="dxa"/>
            <w:tcBorders>
              <w:top w:val="double" w:sz="6" w:space="0" w:color="auto"/>
              <w:left w:val="single" w:sz="6" w:space="0" w:color="auto"/>
              <w:bottom w:val="single" w:sz="6" w:space="0" w:color="auto"/>
              <w:right w:val="single" w:sz="6" w:space="0" w:color="auto"/>
            </w:tcBorders>
          </w:tcPr>
          <w:p w14:paraId="6BC91CA2" w14:textId="77777777" w:rsidR="004A2104" w:rsidRPr="006C4BDB" w:rsidRDefault="004A2104" w:rsidP="00F97B50">
            <w:pPr>
              <w:suppressAutoHyphens/>
              <w:jc w:val="center"/>
              <w:rPr>
                <w:sz w:val="16"/>
                <w:lang w:val="ru-RU"/>
              </w:rPr>
            </w:pPr>
            <w:r w:rsidRPr="006C4BDB">
              <w:rPr>
                <w:sz w:val="16"/>
                <w:lang w:val="ru-RU"/>
              </w:rPr>
              <w:t>Количество и натуральная единица измерения</w:t>
            </w:r>
          </w:p>
          <w:p w14:paraId="1D5C692A" w14:textId="77777777" w:rsidR="004A2104" w:rsidRPr="006C4BDB" w:rsidRDefault="004A2104" w:rsidP="00F97B50">
            <w:pPr>
              <w:suppressAutoHyphens/>
              <w:jc w:val="center"/>
            </w:pPr>
          </w:p>
        </w:tc>
        <w:tc>
          <w:tcPr>
            <w:tcW w:w="1530" w:type="dxa"/>
            <w:tcBorders>
              <w:top w:val="double" w:sz="6" w:space="0" w:color="auto"/>
              <w:left w:val="single" w:sz="6" w:space="0" w:color="auto"/>
              <w:bottom w:val="single" w:sz="6" w:space="0" w:color="auto"/>
              <w:right w:val="single" w:sz="6" w:space="0" w:color="auto"/>
            </w:tcBorders>
          </w:tcPr>
          <w:p w14:paraId="7D3B42E6" w14:textId="77777777" w:rsidR="004A2104" w:rsidRPr="006C4BDB" w:rsidRDefault="004A2104" w:rsidP="00F97B50">
            <w:pPr>
              <w:suppressAutoHyphens/>
              <w:jc w:val="center"/>
              <w:rPr>
                <w:sz w:val="20"/>
              </w:rPr>
            </w:pPr>
            <w:r w:rsidRPr="006C4BDB">
              <w:rPr>
                <w:sz w:val="16"/>
                <w:lang w:val="ru-RU"/>
              </w:rPr>
              <w:t>Цена за единицу</w:t>
            </w:r>
            <w:r w:rsidRPr="006C4BDB">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14:paraId="65827F2B" w14:textId="77777777" w:rsidR="004A2104" w:rsidRPr="006C4BDB" w:rsidRDefault="004A2104" w:rsidP="00F97B50">
            <w:pPr>
              <w:suppressAutoHyphens/>
              <w:jc w:val="center"/>
              <w:rPr>
                <w:sz w:val="16"/>
                <w:lang w:val="ru-RU"/>
              </w:rPr>
            </w:pPr>
            <w:r>
              <w:rPr>
                <w:sz w:val="16"/>
                <w:lang w:val="ru-RU"/>
              </w:rPr>
              <w:t>Итоговая цена за У</w:t>
            </w:r>
            <w:r w:rsidRPr="006C4BDB">
              <w:rPr>
                <w:sz w:val="16"/>
                <w:lang w:val="ru-RU"/>
              </w:rPr>
              <w:t xml:space="preserve">слугу </w:t>
            </w:r>
          </w:p>
          <w:p w14:paraId="5A557A26" w14:textId="77777777" w:rsidR="004A2104" w:rsidRPr="006C4BDB" w:rsidRDefault="004A2104" w:rsidP="00F97B50">
            <w:pPr>
              <w:suppressAutoHyphens/>
              <w:jc w:val="center"/>
              <w:rPr>
                <w:sz w:val="16"/>
                <w:lang w:val="ru-RU"/>
              </w:rPr>
            </w:pPr>
            <w:r w:rsidRPr="006C4BDB">
              <w:rPr>
                <w:sz w:val="16"/>
                <w:lang w:val="ru-RU"/>
              </w:rPr>
              <w:t>(кол. 5*6 или расчетная цена)</w:t>
            </w:r>
          </w:p>
        </w:tc>
      </w:tr>
      <w:tr w:rsidR="004A2104" w:rsidRPr="00C670ED" w14:paraId="418EC5D4" w14:textId="77777777" w:rsidTr="00F97B50">
        <w:trPr>
          <w:cantSplit/>
          <w:trHeight w:val="390"/>
        </w:trPr>
        <w:tc>
          <w:tcPr>
            <w:tcW w:w="810" w:type="dxa"/>
          </w:tcPr>
          <w:p w14:paraId="4067EC77" w14:textId="77777777" w:rsidR="004A2104" w:rsidRPr="006C4BDB" w:rsidRDefault="004A2104" w:rsidP="00F97B50">
            <w:pPr>
              <w:suppressAutoHyphens/>
              <w:rPr>
                <w:i/>
                <w:iCs/>
                <w:sz w:val="20"/>
              </w:rPr>
            </w:pPr>
            <w:r w:rsidRPr="006C4BDB">
              <w:rPr>
                <w:i/>
                <w:iCs/>
                <w:sz w:val="16"/>
              </w:rPr>
              <w:t>[</w:t>
            </w:r>
            <w:r>
              <w:rPr>
                <w:i/>
                <w:iCs/>
                <w:sz w:val="16"/>
                <w:lang w:val="ru-RU"/>
              </w:rPr>
              <w:t>указать номер У</w:t>
            </w:r>
            <w:r w:rsidRPr="006C4BDB">
              <w:rPr>
                <w:i/>
                <w:iCs/>
                <w:sz w:val="16"/>
                <w:lang w:val="ru-RU"/>
              </w:rPr>
              <w:t>слуги</w:t>
            </w:r>
            <w:r w:rsidRPr="006C4BDB">
              <w:rPr>
                <w:i/>
                <w:iCs/>
                <w:sz w:val="16"/>
              </w:rPr>
              <w:t>]</w:t>
            </w:r>
          </w:p>
        </w:tc>
        <w:tc>
          <w:tcPr>
            <w:tcW w:w="3690" w:type="dxa"/>
            <w:gridSpan w:val="2"/>
          </w:tcPr>
          <w:p w14:paraId="6DE77389" w14:textId="77777777" w:rsidR="004A2104" w:rsidRPr="006C4BDB" w:rsidRDefault="004A2104" w:rsidP="00F97B50">
            <w:pPr>
              <w:suppressAutoHyphens/>
              <w:jc w:val="center"/>
              <w:rPr>
                <w:i/>
                <w:iCs/>
                <w:sz w:val="20"/>
              </w:rPr>
            </w:pPr>
            <w:r w:rsidRPr="006C4BDB">
              <w:rPr>
                <w:i/>
                <w:iCs/>
                <w:sz w:val="16"/>
              </w:rPr>
              <w:t>[</w:t>
            </w:r>
            <w:r>
              <w:rPr>
                <w:i/>
                <w:iCs/>
                <w:sz w:val="16"/>
                <w:lang w:val="ru-RU"/>
              </w:rPr>
              <w:t>указать наименование У</w:t>
            </w:r>
            <w:r w:rsidRPr="006C4BDB">
              <w:rPr>
                <w:i/>
                <w:iCs/>
                <w:sz w:val="16"/>
                <w:lang w:val="ru-RU"/>
              </w:rPr>
              <w:t>слуги</w:t>
            </w:r>
            <w:r w:rsidRPr="006C4BDB">
              <w:rPr>
                <w:i/>
                <w:iCs/>
                <w:sz w:val="16"/>
              </w:rPr>
              <w:t>]</w:t>
            </w:r>
          </w:p>
        </w:tc>
        <w:tc>
          <w:tcPr>
            <w:tcW w:w="1278" w:type="dxa"/>
          </w:tcPr>
          <w:p w14:paraId="63483498"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w:t>
            </w:r>
            <w:r w:rsidRPr="006C4BDB">
              <w:rPr>
                <w:i/>
                <w:iCs/>
                <w:sz w:val="16"/>
              </w:rPr>
              <w:t xml:space="preserve"> </w:t>
            </w:r>
            <w:r w:rsidRPr="006C4BDB">
              <w:rPr>
                <w:i/>
                <w:iCs/>
                <w:sz w:val="16"/>
                <w:lang w:val="ru-RU"/>
              </w:rPr>
              <w:t>страну</w:t>
            </w:r>
            <w:r w:rsidRPr="006C4BDB">
              <w:rPr>
                <w:i/>
                <w:iCs/>
                <w:sz w:val="16"/>
              </w:rPr>
              <w:t xml:space="preserve"> </w:t>
            </w:r>
            <w:r w:rsidRPr="006C4BDB">
              <w:rPr>
                <w:i/>
                <w:iCs/>
                <w:sz w:val="16"/>
                <w:lang w:val="ru-RU"/>
              </w:rPr>
              <w:t>происхождения</w:t>
            </w:r>
            <w:r w:rsidRPr="006C4BDB">
              <w:rPr>
                <w:i/>
                <w:iCs/>
                <w:sz w:val="16"/>
              </w:rPr>
              <w:t xml:space="preserve"> </w:t>
            </w:r>
            <w:r w:rsidRPr="006C4BDB">
              <w:rPr>
                <w:i/>
                <w:iCs/>
                <w:sz w:val="16"/>
                <w:lang w:val="ru-RU"/>
              </w:rPr>
              <w:t>услуги</w:t>
            </w:r>
            <w:r w:rsidRPr="006C4BDB">
              <w:rPr>
                <w:i/>
                <w:iCs/>
                <w:sz w:val="16"/>
              </w:rPr>
              <w:t>]</w:t>
            </w:r>
          </w:p>
        </w:tc>
        <w:tc>
          <w:tcPr>
            <w:tcW w:w="1602" w:type="dxa"/>
          </w:tcPr>
          <w:p w14:paraId="6416A5BA" w14:textId="77777777" w:rsidR="004A2104" w:rsidRPr="006C4BDB" w:rsidRDefault="004A2104" w:rsidP="00F97B50">
            <w:pPr>
              <w:suppressAutoHyphens/>
              <w:rPr>
                <w:i/>
                <w:iCs/>
                <w:sz w:val="20"/>
                <w:lang w:val="ru-RU"/>
              </w:rPr>
            </w:pPr>
            <w:r w:rsidRPr="006C4BDB">
              <w:rPr>
                <w:i/>
                <w:iCs/>
                <w:sz w:val="16"/>
                <w:lang w:val="ru-RU"/>
              </w:rPr>
              <w:t>[указать дату п</w:t>
            </w:r>
            <w:r>
              <w:rPr>
                <w:i/>
                <w:iCs/>
                <w:sz w:val="16"/>
                <w:lang w:val="ru-RU"/>
              </w:rPr>
              <w:t>оставки каждой У</w:t>
            </w:r>
            <w:r w:rsidRPr="006C4BDB">
              <w:rPr>
                <w:i/>
                <w:iCs/>
                <w:sz w:val="16"/>
                <w:lang w:val="ru-RU"/>
              </w:rPr>
              <w:t>слуги до конечного пункта назначения]</w:t>
            </w:r>
          </w:p>
        </w:tc>
        <w:tc>
          <w:tcPr>
            <w:tcW w:w="3060" w:type="dxa"/>
          </w:tcPr>
          <w:p w14:paraId="53E0A9BC" w14:textId="77777777" w:rsidR="004A2104" w:rsidRPr="006C4BDB" w:rsidRDefault="004A2104" w:rsidP="00F97B50">
            <w:pPr>
              <w:suppressAutoHyphens/>
              <w:rPr>
                <w:i/>
                <w:iCs/>
                <w:sz w:val="20"/>
                <w:lang w:val="ru-RU"/>
              </w:rPr>
            </w:pPr>
            <w:r w:rsidRPr="006C4BDB">
              <w:rPr>
                <w:i/>
                <w:iCs/>
                <w:sz w:val="16"/>
                <w:lang w:val="ru-RU"/>
              </w:rPr>
              <w:t>[указать количество поставляемых единиц и натуральную единицу измерения]</w:t>
            </w:r>
          </w:p>
        </w:tc>
        <w:tc>
          <w:tcPr>
            <w:tcW w:w="1530" w:type="dxa"/>
          </w:tcPr>
          <w:p w14:paraId="6CDC70FA" w14:textId="77777777" w:rsidR="004A2104" w:rsidRPr="006C4BDB" w:rsidRDefault="004A2104" w:rsidP="00F97B50">
            <w:pPr>
              <w:suppressAutoHyphens/>
              <w:rPr>
                <w:i/>
                <w:iCs/>
                <w:sz w:val="20"/>
              </w:rPr>
            </w:pPr>
            <w:r w:rsidRPr="006C4BDB">
              <w:rPr>
                <w:i/>
                <w:iCs/>
                <w:sz w:val="16"/>
              </w:rPr>
              <w:t>[</w:t>
            </w:r>
            <w:r w:rsidRPr="006C4BDB">
              <w:rPr>
                <w:i/>
                <w:iCs/>
                <w:sz w:val="16"/>
                <w:lang w:val="ru-RU"/>
              </w:rPr>
              <w:t>указать</w:t>
            </w:r>
            <w:r w:rsidRPr="006C4BDB">
              <w:rPr>
                <w:i/>
                <w:iCs/>
                <w:sz w:val="16"/>
              </w:rPr>
              <w:t xml:space="preserve"> </w:t>
            </w:r>
            <w:r w:rsidRPr="006C4BDB">
              <w:rPr>
                <w:i/>
                <w:iCs/>
                <w:sz w:val="16"/>
                <w:lang w:val="ru-RU"/>
              </w:rPr>
              <w:t>цену</w:t>
            </w:r>
            <w:r w:rsidRPr="006C4BDB">
              <w:rPr>
                <w:i/>
                <w:iCs/>
                <w:sz w:val="16"/>
              </w:rPr>
              <w:t xml:space="preserve"> </w:t>
            </w:r>
            <w:r w:rsidRPr="006C4BDB">
              <w:rPr>
                <w:i/>
                <w:iCs/>
                <w:sz w:val="16"/>
                <w:lang w:val="ru-RU"/>
              </w:rPr>
              <w:t>за</w:t>
            </w:r>
            <w:r w:rsidRPr="006C4BDB">
              <w:rPr>
                <w:i/>
                <w:iCs/>
                <w:sz w:val="16"/>
              </w:rPr>
              <w:t xml:space="preserve"> </w:t>
            </w:r>
            <w:r w:rsidRPr="006C4BDB">
              <w:rPr>
                <w:i/>
                <w:iCs/>
                <w:sz w:val="16"/>
                <w:lang w:val="ru-RU"/>
              </w:rPr>
              <w:t>единицу</w:t>
            </w:r>
            <w:r w:rsidRPr="006C4BDB">
              <w:rPr>
                <w:i/>
                <w:iCs/>
                <w:sz w:val="16"/>
              </w:rPr>
              <w:t>]</w:t>
            </w:r>
          </w:p>
        </w:tc>
        <w:tc>
          <w:tcPr>
            <w:tcW w:w="1710" w:type="dxa"/>
          </w:tcPr>
          <w:p w14:paraId="5FE7254C" w14:textId="77777777" w:rsidR="004A2104" w:rsidRPr="006C4BDB" w:rsidRDefault="004A2104" w:rsidP="00F97B50">
            <w:pPr>
              <w:suppressAutoHyphens/>
              <w:rPr>
                <w:i/>
                <w:iCs/>
                <w:sz w:val="16"/>
                <w:lang w:val="ru-RU"/>
              </w:rPr>
            </w:pPr>
            <w:r w:rsidRPr="006C4BDB">
              <w:rPr>
                <w:i/>
                <w:iCs/>
                <w:sz w:val="16"/>
                <w:lang w:val="ru-RU"/>
              </w:rPr>
              <w:t>[указать итоговую цену по позиции]</w:t>
            </w:r>
          </w:p>
        </w:tc>
      </w:tr>
      <w:tr w:rsidR="004A2104" w:rsidRPr="00C670ED" w14:paraId="2CB76774" w14:textId="77777777" w:rsidTr="00F97B50">
        <w:trPr>
          <w:cantSplit/>
          <w:trHeight w:val="390"/>
        </w:trPr>
        <w:tc>
          <w:tcPr>
            <w:tcW w:w="810" w:type="dxa"/>
          </w:tcPr>
          <w:p w14:paraId="1D481B1A" w14:textId="77777777" w:rsidR="004A2104" w:rsidRPr="006C4BDB" w:rsidRDefault="004A2104" w:rsidP="00F97B50">
            <w:pPr>
              <w:suppressAutoHyphens/>
              <w:spacing w:before="60" w:after="60"/>
              <w:rPr>
                <w:sz w:val="20"/>
                <w:lang w:val="ru-RU"/>
              </w:rPr>
            </w:pPr>
          </w:p>
        </w:tc>
        <w:tc>
          <w:tcPr>
            <w:tcW w:w="3690" w:type="dxa"/>
            <w:gridSpan w:val="2"/>
          </w:tcPr>
          <w:p w14:paraId="72447A0D" w14:textId="77777777" w:rsidR="004A2104" w:rsidRPr="006C4BDB" w:rsidRDefault="004A2104" w:rsidP="00F97B50">
            <w:pPr>
              <w:suppressAutoHyphens/>
              <w:spacing w:before="60" w:after="60"/>
              <w:rPr>
                <w:sz w:val="20"/>
                <w:lang w:val="ru-RU"/>
              </w:rPr>
            </w:pPr>
          </w:p>
        </w:tc>
        <w:tc>
          <w:tcPr>
            <w:tcW w:w="1278" w:type="dxa"/>
          </w:tcPr>
          <w:p w14:paraId="480B3B1C" w14:textId="77777777" w:rsidR="004A2104" w:rsidRPr="006C4BDB" w:rsidRDefault="004A2104" w:rsidP="00F97B50">
            <w:pPr>
              <w:suppressAutoHyphens/>
              <w:spacing w:before="60" w:after="60"/>
              <w:rPr>
                <w:sz w:val="20"/>
                <w:lang w:val="ru-RU"/>
              </w:rPr>
            </w:pPr>
          </w:p>
        </w:tc>
        <w:tc>
          <w:tcPr>
            <w:tcW w:w="1602" w:type="dxa"/>
          </w:tcPr>
          <w:p w14:paraId="71E77AB5" w14:textId="77777777" w:rsidR="004A2104" w:rsidRPr="006C4BDB" w:rsidRDefault="004A2104" w:rsidP="00F97B50">
            <w:pPr>
              <w:suppressAutoHyphens/>
              <w:spacing w:before="60" w:after="60"/>
              <w:rPr>
                <w:sz w:val="20"/>
                <w:lang w:val="ru-RU"/>
              </w:rPr>
            </w:pPr>
          </w:p>
        </w:tc>
        <w:tc>
          <w:tcPr>
            <w:tcW w:w="3060" w:type="dxa"/>
          </w:tcPr>
          <w:p w14:paraId="585B7447" w14:textId="77777777" w:rsidR="004A2104" w:rsidRPr="006C4BDB" w:rsidRDefault="004A2104" w:rsidP="00F97B50">
            <w:pPr>
              <w:suppressAutoHyphens/>
              <w:spacing w:before="60" w:after="60"/>
              <w:rPr>
                <w:sz w:val="20"/>
                <w:lang w:val="ru-RU"/>
              </w:rPr>
            </w:pPr>
          </w:p>
        </w:tc>
        <w:tc>
          <w:tcPr>
            <w:tcW w:w="1530" w:type="dxa"/>
          </w:tcPr>
          <w:p w14:paraId="4788B1D1" w14:textId="77777777" w:rsidR="004A2104" w:rsidRPr="006C4BDB" w:rsidRDefault="004A2104" w:rsidP="00F97B50">
            <w:pPr>
              <w:suppressAutoHyphens/>
              <w:spacing w:before="60" w:after="60"/>
              <w:rPr>
                <w:sz w:val="20"/>
                <w:lang w:val="ru-RU"/>
              </w:rPr>
            </w:pPr>
          </w:p>
        </w:tc>
        <w:tc>
          <w:tcPr>
            <w:tcW w:w="1710" w:type="dxa"/>
          </w:tcPr>
          <w:p w14:paraId="621A7996" w14:textId="77777777" w:rsidR="004A2104" w:rsidRPr="006C4BDB" w:rsidRDefault="004A2104" w:rsidP="00F97B50">
            <w:pPr>
              <w:suppressAutoHyphens/>
              <w:spacing w:before="60" w:after="60"/>
              <w:rPr>
                <w:sz w:val="20"/>
                <w:lang w:val="ru-RU"/>
              </w:rPr>
            </w:pPr>
          </w:p>
        </w:tc>
      </w:tr>
      <w:tr w:rsidR="004A2104" w:rsidRPr="00C670ED" w14:paraId="7D1431C8" w14:textId="77777777" w:rsidTr="00F97B50">
        <w:trPr>
          <w:cantSplit/>
          <w:trHeight w:val="390"/>
        </w:trPr>
        <w:tc>
          <w:tcPr>
            <w:tcW w:w="810" w:type="dxa"/>
          </w:tcPr>
          <w:p w14:paraId="13089F91" w14:textId="77777777" w:rsidR="004A2104" w:rsidRPr="006C4BDB" w:rsidRDefault="004A2104" w:rsidP="00F97B50">
            <w:pPr>
              <w:suppressAutoHyphens/>
              <w:spacing w:before="60" w:after="60"/>
              <w:rPr>
                <w:sz w:val="20"/>
                <w:lang w:val="ru-RU"/>
              </w:rPr>
            </w:pPr>
          </w:p>
        </w:tc>
        <w:tc>
          <w:tcPr>
            <w:tcW w:w="3690" w:type="dxa"/>
            <w:gridSpan w:val="2"/>
          </w:tcPr>
          <w:p w14:paraId="4CDE29A9" w14:textId="77777777" w:rsidR="004A2104" w:rsidRPr="006C4BDB" w:rsidRDefault="004A2104" w:rsidP="00F97B50">
            <w:pPr>
              <w:suppressAutoHyphens/>
              <w:spacing w:before="60" w:after="60"/>
              <w:rPr>
                <w:sz w:val="20"/>
                <w:lang w:val="ru-RU"/>
              </w:rPr>
            </w:pPr>
          </w:p>
        </w:tc>
        <w:tc>
          <w:tcPr>
            <w:tcW w:w="1278" w:type="dxa"/>
          </w:tcPr>
          <w:p w14:paraId="01F103C7" w14:textId="77777777" w:rsidR="004A2104" w:rsidRPr="006C4BDB" w:rsidRDefault="004A2104" w:rsidP="00F97B50">
            <w:pPr>
              <w:suppressAutoHyphens/>
              <w:spacing w:before="60" w:after="60"/>
              <w:rPr>
                <w:sz w:val="20"/>
                <w:lang w:val="ru-RU"/>
              </w:rPr>
            </w:pPr>
          </w:p>
        </w:tc>
        <w:tc>
          <w:tcPr>
            <w:tcW w:w="1602" w:type="dxa"/>
          </w:tcPr>
          <w:p w14:paraId="162A926E" w14:textId="77777777" w:rsidR="004A2104" w:rsidRPr="006C4BDB" w:rsidRDefault="004A2104" w:rsidP="00F97B50">
            <w:pPr>
              <w:suppressAutoHyphens/>
              <w:spacing w:before="60" w:after="60"/>
              <w:rPr>
                <w:sz w:val="20"/>
                <w:lang w:val="ru-RU"/>
              </w:rPr>
            </w:pPr>
          </w:p>
        </w:tc>
        <w:tc>
          <w:tcPr>
            <w:tcW w:w="3060" w:type="dxa"/>
          </w:tcPr>
          <w:p w14:paraId="7A405516" w14:textId="77777777" w:rsidR="004A2104" w:rsidRPr="006C4BDB" w:rsidRDefault="004A2104" w:rsidP="00F97B50">
            <w:pPr>
              <w:suppressAutoHyphens/>
              <w:spacing w:before="60" w:after="60"/>
              <w:rPr>
                <w:sz w:val="20"/>
                <w:lang w:val="ru-RU"/>
              </w:rPr>
            </w:pPr>
          </w:p>
        </w:tc>
        <w:tc>
          <w:tcPr>
            <w:tcW w:w="1530" w:type="dxa"/>
          </w:tcPr>
          <w:p w14:paraId="110D16A5" w14:textId="77777777" w:rsidR="004A2104" w:rsidRPr="006C4BDB" w:rsidRDefault="004A2104" w:rsidP="00F97B50">
            <w:pPr>
              <w:suppressAutoHyphens/>
              <w:spacing w:before="60" w:after="60"/>
              <w:rPr>
                <w:sz w:val="20"/>
                <w:lang w:val="ru-RU"/>
              </w:rPr>
            </w:pPr>
          </w:p>
        </w:tc>
        <w:tc>
          <w:tcPr>
            <w:tcW w:w="1710" w:type="dxa"/>
          </w:tcPr>
          <w:p w14:paraId="3E2A6FEA" w14:textId="77777777" w:rsidR="004A2104" w:rsidRPr="006C4BDB" w:rsidRDefault="004A2104" w:rsidP="00F97B50">
            <w:pPr>
              <w:suppressAutoHyphens/>
              <w:spacing w:before="60" w:after="60"/>
              <w:rPr>
                <w:sz w:val="20"/>
                <w:lang w:val="ru-RU"/>
              </w:rPr>
            </w:pPr>
          </w:p>
        </w:tc>
      </w:tr>
      <w:tr w:rsidR="004A2104" w:rsidRPr="00C670ED" w14:paraId="1C0DFC9B" w14:textId="77777777" w:rsidTr="00F97B50">
        <w:trPr>
          <w:cantSplit/>
          <w:trHeight w:val="390"/>
        </w:trPr>
        <w:tc>
          <w:tcPr>
            <w:tcW w:w="810" w:type="dxa"/>
          </w:tcPr>
          <w:p w14:paraId="0AC6B454" w14:textId="77777777" w:rsidR="004A2104" w:rsidRPr="006C4BDB" w:rsidRDefault="004A2104" w:rsidP="00F97B50">
            <w:pPr>
              <w:suppressAutoHyphens/>
              <w:spacing w:before="60" w:after="60"/>
              <w:rPr>
                <w:sz w:val="20"/>
                <w:lang w:val="ru-RU"/>
              </w:rPr>
            </w:pPr>
          </w:p>
        </w:tc>
        <w:tc>
          <w:tcPr>
            <w:tcW w:w="3690" w:type="dxa"/>
            <w:gridSpan w:val="2"/>
          </w:tcPr>
          <w:p w14:paraId="0400B8EF" w14:textId="77777777" w:rsidR="004A2104" w:rsidRPr="006C4BDB" w:rsidRDefault="004A2104" w:rsidP="00F97B50">
            <w:pPr>
              <w:suppressAutoHyphens/>
              <w:spacing w:before="60" w:after="60"/>
              <w:rPr>
                <w:sz w:val="20"/>
                <w:lang w:val="ru-RU"/>
              </w:rPr>
            </w:pPr>
          </w:p>
        </w:tc>
        <w:tc>
          <w:tcPr>
            <w:tcW w:w="1278" w:type="dxa"/>
          </w:tcPr>
          <w:p w14:paraId="2AC36811" w14:textId="77777777" w:rsidR="004A2104" w:rsidRPr="006C4BDB" w:rsidRDefault="004A2104" w:rsidP="00F97B50">
            <w:pPr>
              <w:suppressAutoHyphens/>
              <w:spacing w:before="60" w:after="60"/>
              <w:rPr>
                <w:sz w:val="20"/>
                <w:lang w:val="ru-RU"/>
              </w:rPr>
            </w:pPr>
          </w:p>
        </w:tc>
        <w:tc>
          <w:tcPr>
            <w:tcW w:w="1602" w:type="dxa"/>
          </w:tcPr>
          <w:p w14:paraId="257C1358" w14:textId="77777777" w:rsidR="004A2104" w:rsidRPr="006C4BDB" w:rsidRDefault="004A2104" w:rsidP="00F97B50">
            <w:pPr>
              <w:suppressAutoHyphens/>
              <w:spacing w:before="60" w:after="60"/>
              <w:rPr>
                <w:sz w:val="20"/>
                <w:lang w:val="ru-RU"/>
              </w:rPr>
            </w:pPr>
          </w:p>
        </w:tc>
        <w:tc>
          <w:tcPr>
            <w:tcW w:w="3060" w:type="dxa"/>
          </w:tcPr>
          <w:p w14:paraId="23FECF2B" w14:textId="77777777" w:rsidR="004A2104" w:rsidRPr="006C4BDB" w:rsidRDefault="004A2104" w:rsidP="00F97B50">
            <w:pPr>
              <w:suppressAutoHyphens/>
              <w:spacing w:before="60" w:after="60"/>
              <w:rPr>
                <w:sz w:val="20"/>
                <w:lang w:val="ru-RU"/>
              </w:rPr>
            </w:pPr>
          </w:p>
        </w:tc>
        <w:tc>
          <w:tcPr>
            <w:tcW w:w="1530" w:type="dxa"/>
          </w:tcPr>
          <w:p w14:paraId="015E60F1" w14:textId="77777777" w:rsidR="004A2104" w:rsidRPr="006C4BDB" w:rsidRDefault="004A2104" w:rsidP="00F97B50">
            <w:pPr>
              <w:suppressAutoHyphens/>
              <w:spacing w:before="60" w:after="60"/>
              <w:rPr>
                <w:sz w:val="20"/>
                <w:lang w:val="ru-RU"/>
              </w:rPr>
            </w:pPr>
          </w:p>
        </w:tc>
        <w:tc>
          <w:tcPr>
            <w:tcW w:w="1710" w:type="dxa"/>
          </w:tcPr>
          <w:p w14:paraId="1CB9B97F" w14:textId="77777777" w:rsidR="004A2104" w:rsidRPr="006C4BDB" w:rsidRDefault="004A2104" w:rsidP="00F97B50">
            <w:pPr>
              <w:suppressAutoHyphens/>
              <w:spacing w:before="60" w:after="60"/>
              <w:rPr>
                <w:sz w:val="20"/>
                <w:lang w:val="ru-RU"/>
              </w:rPr>
            </w:pPr>
          </w:p>
        </w:tc>
      </w:tr>
      <w:tr w:rsidR="004A2104" w:rsidRPr="00C670ED" w14:paraId="1F945FEA" w14:textId="77777777" w:rsidTr="00F97B50">
        <w:trPr>
          <w:cantSplit/>
          <w:trHeight w:val="390"/>
        </w:trPr>
        <w:tc>
          <w:tcPr>
            <w:tcW w:w="810" w:type="dxa"/>
          </w:tcPr>
          <w:p w14:paraId="5FA07F84" w14:textId="77777777" w:rsidR="004A2104" w:rsidRPr="006C4BDB" w:rsidRDefault="004A2104" w:rsidP="00F97B50">
            <w:pPr>
              <w:suppressAutoHyphens/>
              <w:spacing w:before="60" w:after="60"/>
              <w:rPr>
                <w:sz w:val="20"/>
                <w:lang w:val="ru-RU"/>
              </w:rPr>
            </w:pPr>
          </w:p>
        </w:tc>
        <w:tc>
          <w:tcPr>
            <w:tcW w:w="3690" w:type="dxa"/>
            <w:gridSpan w:val="2"/>
          </w:tcPr>
          <w:p w14:paraId="2B48CBCD" w14:textId="77777777" w:rsidR="004A2104" w:rsidRPr="006C4BDB" w:rsidRDefault="004A2104" w:rsidP="00F97B50">
            <w:pPr>
              <w:suppressAutoHyphens/>
              <w:spacing w:before="60" w:after="60"/>
              <w:rPr>
                <w:sz w:val="20"/>
                <w:lang w:val="ru-RU"/>
              </w:rPr>
            </w:pPr>
          </w:p>
        </w:tc>
        <w:tc>
          <w:tcPr>
            <w:tcW w:w="1278" w:type="dxa"/>
          </w:tcPr>
          <w:p w14:paraId="22BF355E" w14:textId="77777777" w:rsidR="004A2104" w:rsidRPr="006C4BDB" w:rsidRDefault="004A2104" w:rsidP="00F97B50">
            <w:pPr>
              <w:suppressAutoHyphens/>
              <w:spacing w:before="60" w:after="60"/>
              <w:rPr>
                <w:sz w:val="20"/>
                <w:lang w:val="ru-RU"/>
              </w:rPr>
            </w:pPr>
          </w:p>
        </w:tc>
        <w:tc>
          <w:tcPr>
            <w:tcW w:w="1602" w:type="dxa"/>
          </w:tcPr>
          <w:p w14:paraId="1C6F0BFA" w14:textId="77777777" w:rsidR="004A2104" w:rsidRPr="006C4BDB" w:rsidRDefault="004A2104" w:rsidP="00F97B50">
            <w:pPr>
              <w:suppressAutoHyphens/>
              <w:spacing w:before="60" w:after="60"/>
              <w:rPr>
                <w:sz w:val="20"/>
                <w:lang w:val="ru-RU"/>
              </w:rPr>
            </w:pPr>
          </w:p>
        </w:tc>
        <w:tc>
          <w:tcPr>
            <w:tcW w:w="3060" w:type="dxa"/>
          </w:tcPr>
          <w:p w14:paraId="6B2B2B77" w14:textId="77777777" w:rsidR="004A2104" w:rsidRPr="006C4BDB" w:rsidRDefault="004A2104" w:rsidP="00F97B50">
            <w:pPr>
              <w:suppressAutoHyphens/>
              <w:spacing w:before="60" w:after="60"/>
              <w:rPr>
                <w:sz w:val="20"/>
                <w:lang w:val="ru-RU"/>
              </w:rPr>
            </w:pPr>
          </w:p>
        </w:tc>
        <w:tc>
          <w:tcPr>
            <w:tcW w:w="1530" w:type="dxa"/>
          </w:tcPr>
          <w:p w14:paraId="722F7687" w14:textId="77777777" w:rsidR="004A2104" w:rsidRPr="006C4BDB" w:rsidRDefault="004A2104" w:rsidP="00F97B50">
            <w:pPr>
              <w:suppressAutoHyphens/>
              <w:spacing w:before="60" w:after="60"/>
              <w:rPr>
                <w:sz w:val="20"/>
                <w:lang w:val="ru-RU"/>
              </w:rPr>
            </w:pPr>
          </w:p>
        </w:tc>
        <w:tc>
          <w:tcPr>
            <w:tcW w:w="1710" w:type="dxa"/>
          </w:tcPr>
          <w:p w14:paraId="21E31474" w14:textId="77777777" w:rsidR="004A2104" w:rsidRPr="006C4BDB" w:rsidRDefault="004A2104" w:rsidP="00F97B50">
            <w:pPr>
              <w:suppressAutoHyphens/>
              <w:spacing w:before="60" w:after="60"/>
              <w:rPr>
                <w:sz w:val="20"/>
                <w:lang w:val="ru-RU"/>
              </w:rPr>
            </w:pPr>
          </w:p>
        </w:tc>
      </w:tr>
      <w:tr w:rsidR="004A2104" w:rsidRPr="00C670ED" w14:paraId="3E5DD7CF" w14:textId="77777777" w:rsidTr="00F97B50">
        <w:trPr>
          <w:cantSplit/>
          <w:trHeight w:val="390"/>
        </w:trPr>
        <w:tc>
          <w:tcPr>
            <w:tcW w:w="810" w:type="dxa"/>
          </w:tcPr>
          <w:p w14:paraId="1A304936" w14:textId="77777777" w:rsidR="004A2104" w:rsidRPr="006C4BDB" w:rsidRDefault="004A2104" w:rsidP="00F97B50">
            <w:pPr>
              <w:suppressAutoHyphens/>
              <w:spacing w:before="60" w:after="60"/>
              <w:rPr>
                <w:sz w:val="20"/>
                <w:lang w:val="ru-RU"/>
              </w:rPr>
            </w:pPr>
          </w:p>
        </w:tc>
        <w:tc>
          <w:tcPr>
            <w:tcW w:w="3690" w:type="dxa"/>
            <w:gridSpan w:val="2"/>
          </w:tcPr>
          <w:p w14:paraId="49754EBE" w14:textId="77777777" w:rsidR="004A2104" w:rsidRPr="006C4BDB" w:rsidRDefault="004A2104" w:rsidP="00F97B50">
            <w:pPr>
              <w:suppressAutoHyphens/>
              <w:spacing w:before="60" w:after="60"/>
              <w:rPr>
                <w:sz w:val="20"/>
                <w:lang w:val="ru-RU"/>
              </w:rPr>
            </w:pPr>
          </w:p>
        </w:tc>
        <w:tc>
          <w:tcPr>
            <w:tcW w:w="1278" w:type="dxa"/>
          </w:tcPr>
          <w:p w14:paraId="345ABCB8" w14:textId="77777777" w:rsidR="004A2104" w:rsidRPr="006C4BDB" w:rsidRDefault="004A2104" w:rsidP="00F97B50">
            <w:pPr>
              <w:suppressAutoHyphens/>
              <w:spacing w:before="60" w:after="60"/>
              <w:rPr>
                <w:sz w:val="20"/>
                <w:lang w:val="ru-RU"/>
              </w:rPr>
            </w:pPr>
          </w:p>
        </w:tc>
        <w:tc>
          <w:tcPr>
            <w:tcW w:w="1602" w:type="dxa"/>
          </w:tcPr>
          <w:p w14:paraId="1806B5B0" w14:textId="77777777" w:rsidR="004A2104" w:rsidRPr="006C4BDB" w:rsidRDefault="004A2104" w:rsidP="00F97B50">
            <w:pPr>
              <w:suppressAutoHyphens/>
              <w:spacing w:before="60" w:after="60"/>
              <w:rPr>
                <w:sz w:val="20"/>
                <w:lang w:val="ru-RU"/>
              </w:rPr>
            </w:pPr>
          </w:p>
        </w:tc>
        <w:tc>
          <w:tcPr>
            <w:tcW w:w="3060" w:type="dxa"/>
          </w:tcPr>
          <w:p w14:paraId="5474E86B" w14:textId="77777777" w:rsidR="004A2104" w:rsidRPr="006C4BDB" w:rsidRDefault="004A2104" w:rsidP="00F97B50">
            <w:pPr>
              <w:suppressAutoHyphens/>
              <w:spacing w:before="60" w:after="60"/>
              <w:rPr>
                <w:sz w:val="20"/>
                <w:lang w:val="ru-RU"/>
              </w:rPr>
            </w:pPr>
          </w:p>
        </w:tc>
        <w:tc>
          <w:tcPr>
            <w:tcW w:w="1530" w:type="dxa"/>
          </w:tcPr>
          <w:p w14:paraId="240535A7" w14:textId="77777777" w:rsidR="004A2104" w:rsidRPr="006C4BDB" w:rsidRDefault="004A2104" w:rsidP="00F97B50">
            <w:pPr>
              <w:suppressAutoHyphens/>
              <w:spacing w:before="60" w:after="60"/>
              <w:rPr>
                <w:sz w:val="20"/>
                <w:lang w:val="ru-RU"/>
              </w:rPr>
            </w:pPr>
          </w:p>
        </w:tc>
        <w:tc>
          <w:tcPr>
            <w:tcW w:w="1710" w:type="dxa"/>
          </w:tcPr>
          <w:p w14:paraId="76E806E8" w14:textId="77777777" w:rsidR="004A2104" w:rsidRPr="006C4BDB" w:rsidRDefault="004A2104" w:rsidP="00F97B50">
            <w:pPr>
              <w:suppressAutoHyphens/>
              <w:spacing w:before="60" w:after="60"/>
              <w:rPr>
                <w:sz w:val="20"/>
                <w:lang w:val="ru-RU"/>
              </w:rPr>
            </w:pPr>
          </w:p>
        </w:tc>
      </w:tr>
      <w:tr w:rsidR="004A2104" w:rsidRPr="00C670ED" w14:paraId="26B5014F" w14:textId="77777777" w:rsidTr="00F97B50">
        <w:trPr>
          <w:cantSplit/>
          <w:trHeight w:val="390"/>
        </w:trPr>
        <w:tc>
          <w:tcPr>
            <w:tcW w:w="810" w:type="dxa"/>
          </w:tcPr>
          <w:p w14:paraId="312CFED6" w14:textId="77777777" w:rsidR="004A2104" w:rsidRPr="006C4BDB" w:rsidRDefault="004A2104" w:rsidP="00F97B50">
            <w:pPr>
              <w:suppressAutoHyphens/>
              <w:spacing w:before="60" w:after="60"/>
              <w:rPr>
                <w:sz w:val="20"/>
                <w:lang w:val="ru-RU"/>
              </w:rPr>
            </w:pPr>
          </w:p>
        </w:tc>
        <w:tc>
          <w:tcPr>
            <w:tcW w:w="3690" w:type="dxa"/>
            <w:gridSpan w:val="2"/>
          </w:tcPr>
          <w:p w14:paraId="26391B08" w14:textId="77777777" w:rsidR="004A2104" w:rsidRPr="006C4BDB" w:rsidRDefault="004A2104" w:rsidP="00F97B50">
            <w:pPr>
              <w:suppressAutoHyphens/>
              <w:spacing w:before="60" w:after="60"/>
              <w:rPr>
                <w:sz w:val="20"/>
                <w:lang w:val="ru-RU"/>
              </w:rPr>
            </w:pPr>
          </w:p>
        </w:tc>
        <w:tc>
          <w:tcPr>
            <w:tcW w:w="1278" w:type="dxa"/>
          </w:tcPr>
          <w:p w14:paraId="77CEB9BA" w14:textId="77777777" w:rsidR="004A2104" w:rsidRPr="006C4BDB" w:rsidRDefault="004A2104" w:rsidP="00F97B50">
            <w:pPr>
              <w:suppressAutoHyphens/>
              <w:spacing w:before="60" w:after="60"/>
              <w:rPr>
                <w:sz w:val="20"/>
                <w:lang w:val="ru-RU"/>
              </w:rPr>
            </w:pPr>
          </w:p>
        </w:tc>
        <w:tc>
          <w:tcPr>
            <w:tcW w:w="1602" w:type="dxa"/>
          </w:tcPr>
          <w:p w14:paraId="50B7FAC6" w14:textId="77777777" w:rsidR="004A2104" w:rsidRPr="006C4BDB" w:rsidRDefault="004A2104" w:rsidP="00F97B50">
            <w:pPr>
              <w:suppressAutoHyphens/>
              <w:spacing w:before="60" w:after="60"/>
              <w:rPr>
                <w:sz w:val="20"/>
                <w:lang w:val="ru-RU"/>
              </w:rPr>
            </w:pPr>
          </w:p>
        </w:tc>
        <w:tc>
          <w:tcPr>
            <w:tcW w:w="3060" w:type="dxa"/>
          </w:tcPr>
          <w:p w14:paraId="3D1C4E7A" w14:textId="77777777" w:rsidR="004A2104" w:rsidRPr="006C4BDB" w:rsidRDefault="004A2104" w:rsidP="00F97B50">
            <w:pPr>
              <w:suppressAutoHyphens/>
              <w:spacing w:before="60" w:after="60"/>
              <w:rPr>
                <w:sz w:val="20"/>
                <w:lang w:val="ru-RU"/>
              </w:rPr>
            </w:pPr>
          </w:p>
        </w:tc>
        <w:tc>
          <w:tcPr>
            <w:tcW w:w="1530" w:type="dxa"/>
          </w:tcPr>
          <w:p w14:paraId="01FB8247" w14:textId="77777777" w:rsidR="004A2104" w:rsidRPr="006C4BDB" w:rsidRDefault="004A2104" w:rsidP="00F97B50">
            <w:pPr>
              <w:suppressAutoHyphens/>
              <w:spacing w:before="60" w:after="60"/>
              <w:rPr>
                <w:sz w:val="20"/>
                <w:lang w:val="ru-RU"/>
              </w:rPr>
            </w:pPr>
          </w:p>
        </w:tc>
        <w:tc>
          <w:tcPr>
            <w:tcW w:w="1710" w:type="dxa"/>
          </w:tcPr>
          <w:p w14:paraId="28C19D1C" w14:textId="77777777" w:rsidR="004A2104" w:rsidRPr="006C4BDB" w:rsidRDefault="004A2104" w:rsidP="00F97B50">
            <w:pPr>
              <w:suppressAutoHyphens/>
              <w:spacing w:before="60" w:after="60"/>
              <w:rPr>
                <w:sz w:val="20"/>
                <w:lang w:val="ru-RU"/>
              </w:rPr>
            </w:pPr>
          </w:p>
        </w:tc>
      </w:tr>
      <w:tr w:rsidR="004A2104" w:rsidRPr="00C670ED" w14:paraId="370ECDE0" w14:textId="77777777" w:rsidTr="00F97B50">
        <w:trPr>
          <w:cantSplit/>
          <w:trHeight w:val="390"/>
        </w:trPr>
        <w:tc>
          <w:tcPr>
            <w:tcW w:w="810" w:type="dxa"/>
          </w:tcPr>
          <w:p w14:paraId="08FFFEC8" w14:textId="77777777" w:rsidR="004A2104" w:rsidRPr="006C4BDB" w:rsidRDefault="004A2104" w:rsidP="00F97B50">
            <w:pPr>
              <w:suppressAutoHyphens/>
              <w:spacing w:before="60" w:after="60"/>
              <w:rPr>
                <w:sz w:val="20"/>
                <w:lang w:val="ru-RU"/>
              </w:rPr>
            </w:pPr>
          </w:p>
        </w:tc>
        <w:tc>
          <w:tcPr>
            <w:tcW w:w="3690" w:type="dxa"/>
            <w:gridSpan w:val="2"/>
          </w:tcPr>
          <w:p w14:paraId="5FDDF248" w14:textId="77777777" w:rsidR="004A2104" w:rsidRPr="006C4BDB" w:rsidRDefault="004A2104" w:rsidP="00F97B50">
            <w:pPr>
              <w:suppressAutoHyphens/>
              <w:spacing w:before="60" w:after="60"/>
              <w:rPr>
                <w:sz w:val="20"/>
                <w:lang w:val="ru-RU"/>
              </w:rPr>
            </w:pPr>
          </w:p>
        </w:tc>
        <w:tc>
          <w:tcPr>
            <w:tcW w:w="1278" w:type="dxa"/>
          </w:tcPr>
          <w:p w14:paraId="60A493C3" w14:textId="77777777" w:rsidR="004A2104" w:rsidRPr="006C4BDB" w:rsidRDefault="004A2104" w:rsidP="00F97B50">
            <w:pPr>
              <w:suppressAutoHyphens/>
              <w:spacing w:before="60" w:after="60"/>
              <w:rPr>
                <w:sz w:val="20"/>
                <w:lang w:val="ru-RU"/>
              </w:rPr>
            </w:pPr>
          </w:p>
        </w:tc>
        <w:tc>
          <w:tcPr>
            <w:tcW w:w="1602" w:type="dxa"/>
          </w:tcPr>
          <w:p w14:paraId="24C5975A" w14:textId="77777777" w:rsidR="004A2104" w:rsidRPr="006C4BDB" w:rsidRDefault="004A2104" w:rsidP="00F97B50">
            <w:pPr>
              <w:suppressAutoHyphens/>
              <w:spacing w:before="60" w:after="60"/>
              <w:rPr>
                <w:sz w:val="20"/>
                <w:lang w:val="ru-RU"/>
              </w:rPr>
            </w:pPr>
          </w:p>
        </w:tc>
        <w:tc>
          <w:tcPr>
            <w:tcW w:w="3060" w:type="dxa"/>
          </w:tcPr>
          <w:p w14:paraId="4B4C26AB" w14:textId="77777777" w:rsidR="004A2104" w:rsidRPr="006C4BDB" w:rsidRDefault="004A2104" w:rsidP="00F97B50">
            <w:pPr>
              <w:pStyle w:val="CommentText"/>
              <w:suppressAutoHyphens/>
              <w:spacing w:before="60" w:after="60"/>
              <w:rPr>
                <w:lang w:val="ru-RU"/>
              </w:rPr>
            </w:pPr>
          </w:p>
        </w:tc>
        <w:tc>
          <w:tcPr>
            <w:tcW w:w="1530" w:type="dxa"/>
          </w:tcPr>
          <w:p w14:paraId="43745932" w14:textId="77777777" w:rsidR="004A2104" w:rsidRPr="006C4BDB" w:rsidRDefault="004A2104" w:rsidP="00F97B50">
            <w:pPr>
              <w:suppressAutoHyphens/>
              <w:spacing w:before="60" w:after="60"/>
              <w:rPr>
                <w:sz w:val="20"/>
                <w:lang w:val="ru-RU"/>
              </w:rPr>
            </w:pPr>
          </w:p>
        </w:tc>
        <w:tc>
          <w:tcPr>
            <w:tcW w:w="1710" w:type="dxa"/>
          </w:tcPr>
          <w:p w14:paraId="618E9C4B" w14:textId="77777777" w:rsidR="004A2104" w:rsidRPr="006C4BDB" w:rsidRDefault="004A2104" w:rsidP="00F97B50">
            <w:pPr>
              <w:suppressAutoHyphens/>
              <w:spacing w:before="60" w:after="60"/>
              <w:rPr>
                <w:sz w:val="20"/>
                <w:lang w:val="ru-RU"/>
              </w:rPr>
            </w:pPr>
          </w:p>
        </w:tc>
      </w:tr>
      <w:tr w:rsidR="004A2104" w:rsidRPr="00C670ED" w14:paraId="33D54826" w14:textId="77777777" w:rsidTr="00F97B50">
        <w:trPr>
          <w:cantSplit/>
          <w:trHeight w:val="390"/>
        </w:trPr>
        <w:tc>
          <w:tcPr>
            <w:tcW w:w="810" w:type="dxa"/>
            <w:tcBorders>
              <w:bottom w:val="nil"/>
            </w:tcBorders>
          </w:tcPr>
          <w:p w14:paraId="4DFCE20A" w14:textId="77777777" w:rsidR="004A2104" w:rsidRPr="006C4BDB" w:rsidRDefault="004A2104" w:rsidP="00F97B50">
            <w:pPr>
              <w:suppressAutoHyphens/>
              <w:spacing w:before="60" w:after="60"/>
              <w:rPr>
                <w:sz w:val="20"/>
                <w:lang w:val="ru-RU"/>
              </w:rPr>
            </w:pPr>
          </w:p>
        </w:tc>
        <w:tc>
          <w:tcPr>
            <w:tcW w:w="3690" w:type="dxa"/>
            <w:gridSpan w:val="2"/>
            <w:tcBorders>
              <w:bottom w:val="nil"/>
            </w:tcBorders>
          </w:tcPr>
          <w:p w14:paraId="79788766" w14:textId="77777777" w:rsidR="004A2104" w:rsidRPr="006C4BDB" w:rsidRDefault="004A2104" w:rsidP="00F97B50">
            <w:pPr>
              <w:suppressAutoHyphens/>
              <w:spacing w:before="60" w:after="60"/>
              <w:rPr>
                <w:sz w:val="20"/>
                <w:lang w:val="ru-RU"/>
              </w:rPr>
            </w:pPr>
          </w:p>
        </w:tc>
        <w:tc>
          <w:tcPr>
            <w:tcW w:w="1278" w:type="dxa"/>
            <w:tcBorders>
              <w:bottom w:val="nil"/>
            </w:tcBorders>
          </w:tcPr>
          <w:p w14:paraId="1FEF583B" w14:textId="77777777" w:rsidR="004A2104" w:rsidRPr="006C4BDB" w:rsidRDefault="004A2104" w:rsidP="00F97B50">
            <w:pPr>
              <w:suppressAutoHyphens/>
              <w:spacing w:before="60" w:after="60"/>
              <w:rPr>
                <w:sz w:val="20"/>
                <w:lang w:val="ru-RU"/>
              </w:rPr>
            </w:pPr>
          </w:p>
        </w:tc>
        <w:tc>
          <w:tcPr>
            <w:tcW w:w="1602" w:type="dxa"/>
            <w:tcBorders>
              <w:bottom w:val="nil"/>
            </w:tcBorders>
          </w:tcPr>
          <w:p w14:paraId="3C1892CB" w14:textId="77777777" w:rsidR="004A2104" w:rsidRPr="006C4BDB" w:rsidRDefault="004A2104" w:rsidP="00F97B50">
            <w:pPr>
              <w:suppressAutoHyphens/>
              <w:spacing w:before="60" w:after="60"/>
              <w:rPr>
                <w:sz w:val="20"/>
                <w:lang w:val="ru-RU"/>
              </w:rPr>
            </w:pPr>
          </w:p>
        </w:tc>
        <w:tc>
          <w:tcPr>
            <w:tcW w:w="3060" w:type="dxa"/>
            <w:tcBorders>
              <w:bottom w:val="nil"/>
            </w:tcBorders>
          </w:tcPr>
          <w:p w14:paraId="15C45AE7" w14:textId="77777777" w:rsidR="004A2104" w:rsidRPr="006C4BDB" w:rsidRDefault="004A2104" w:rsidP="00F97B50">
            <w:pPr>
              <w:suppressAutoHyphens/>
              <w:spacing w:before="60" w:after="60"/>
              <w:rPr>
                <w:sz w:val="20"/>
                <w:lang w:val="ru-RU"/>
              </w:rPr>
            </w:pPr>
          </w:p>
        </w:tc>
        <w:tc>
          <w:tcPr>
            <w:tcW w:w="1530" w:type="dxa"/>
            <w:tcBorders>
              <w:bottom w:val="nil"/>
            </w:tcBorders>
          </w:tcPr>
          <w:p w14:paraId="28E00BA3" w14:textId="77777777" w:rsidR="004A2104" w:rsidRPr="006C4BDB" w:rsidRDefault="004A2104" w:rsidP="00F97B50">
            <w:pPr>
              <w:suppressAutoHyphens/>
              <w:spacing w:before="60" w:after="60"/>
              <w:rPr>
                <w:sz w:val="20"/>
                <w:lang w:val="ru-RU"/>
              </w:rPr>
            </w:pPr>
          </w:p>
        </w:tc>
        <w:tc>
          <w:tcPr>
            <w:tcW w:w="1710" w:type="dxa"/>
            <w:tcBorders>
              <w:bottom w:val="nil"/>
            </w:tcBorders>
          </w:tcPr>
          <w:p w14:paraId="362B3D23" w14:textId="77777777" w:rsidR="004A2104" w:rsidRPr="006C4BDB" w:rsidRDefault="004A2104" w:rsidP="00F97B50">
            <w:pPr>
              <w:suppressAutoHyphens/>
              <w:spacing w:before="60" w:after="60"/>
              <w:rPr>
                <w:sz w:val="20"/>
                <w:lang w:val="ru-RU"/>
              </w:rPr>
            </w:pPr>
          </w:p>
        </w:tc>
      </w:tr>
      <w:tr w:rsidR="004A2104" w:rsidRPr="006C4BDB" w14:paraId="4ED8FE19" w14:textId="77777777" w:rsidTr="00F97B50">
        <w:trPr>
          <w:cantSplit/>
          <w:trHeight w:val="333"/>
        </w:trPr>
        <w:tc>
          <w:tcPr>
            <w:tcW w:w="7380" w:type="dxa"/>
            <w:gridSpan w:val="5"/>
            <w:tcBorders>
              <w:top w:val="double" w:sz="6" w:space="0" w:color="auto"/>
              <w:left w:val="nil"/>
              <w:bottom w:val="nil"/>
              <w:right w:val="double" w:sz="6" w:space="0" w:color="auto"/>
            </w:tcBorders>
          </w:tcPr>
          <w:p w14:paraId="183DAAE1" w14:textId="77777777" w:rsidR="004A2104" w:rsidRPr="006C4BDB" w:rsidRDefault="004A2104" w:rsidP="00F97B50">
            <w:pPr>
              <w:suppressAutoHyphens/>
              <w:rPr>
                <w:sz w:val="20"/>
                <w:lang w:val="ru-RU"/>
              </w:rPr>
            </w:pPr>
          </w:p>
        </w:tc>
        <w:tc>
          <w:tcPr>
            <w:tcW w:w="4590" w:type="dxa"/>
            <w:gridSpan w:val="2"/>
            <w:tcBorders>
              <w:top w:val="double" w:sz="6" w:space="0" w:color="auto"/>
              <w:left w:val="double" w:sz="6" w:space="0" w:color="auto"/>
              <w:bottom w:val="double" w:sz="6" w:space="0" w:color="auto"/>
              <w:right w:val="double" w:sz="6" w:space="0" w:color="auto"/>
            </w:tcBorders>
          </w:tcPr>
          <w:p w14:paraId="10D141BF" w14:textId="77777777" w:rsidR="004A2104" w:rsidRPr="006C4BDB" w:rsidRDefault="004A2104" w:rsidP="00F97B50">
            <w:pPr>
              <w:suppressAutoHyphens/>
              <w:spacing w:before="60" w:after="60"/>
              <w:rPr>
                <w:szCs w:val="24"/>
              </w:rPr>
            </w:pPr>
            <w:r w:rsidRPr="006C4BDB">
              <w:rPr>
                <w:szCs w:val="24"/>
                <w:lang w:val="ru-RU"/>
              </w:rPr>
              <w:t>Итого</w:t>
            </w:r>
          </w:p>
        </w:tc>
        <w:tc>
          <w:tcPr>
            <w:tcW w:w="1710" w:type="dxa"/>
            <w:tcBorders>
              <w:top w:val="double" w:sz="6" w:space="0" w:color="auto"/>
              <w:left w:val="double" w:sz="6" w:space="0" w:color="auto"/>
              <w:bottom w:val="double" w:sz="6" w:space="0" w:color="auto"/>
            </w:tcBorders>
          </w:tcPr>
          <w:p w14:paraId="46D40538" w14:textId="77777777" w:rsidR="004A2104" w:rsidRPr="006C4BDB" w:rsidRDefault="004A2104" w:rsidP="00F97B50">
            <w:pPr>
              <w:suppressAutoHyphens/>
              <w:spacing w:before="60" w:after="60"/>
              <w:rPr>
                <w:sz w:val="20"/>
              </w:rPr>
            </w:pPr>
          </w:p>
        </w:tc>
      </w:tr>
      <w:tr w:rsidR="004A2104" w:rsidRPr="00C670ED" w14:paraId="06D1DCB5" w14:textId="77777777" w:rsidTr="00F97B50">
        <w:trPr>
          <w:cantSplit/>
          <w:trHeight w:hRule="exact" w:val="783"/>
        </w:trPr>
        <w:tc>
          <w:tcPr>
            <w:tcW w:w="13680" w:type="dxa"/>
            <w:gridSpan w:val="8"/>
            <w:tcBorders>
              <w:top w:val="nil"/>
              <w:left w:val="nil"/>
              <w:bottom w:val="nil"/>
              <w:right w:val="nil"/>
            </w:tcBorders>
          </w:tcPr>
          <w:p w14:paraId="7598ED3B" w14:textId="77777777" w:rsidR="004A2104" w:rsidRPr="006C4BDB" w:rsidRDefault="004A2104" w:rsidP="00F97B50">
            <w:pPr>
              <w:suppressAutoHyphens/>
              <w:spacing w:before="100"/>
              <w:rPr>
                <w:sz w:val="20"/>
                <w:lang w:val="ru-RU"/>
              </w:rPr>
            </w:pPr>
            <w:r>
              <w:rPr>
                <w:sz w:val="20"/>
                <w:lang w:val="ru-RU"/>
              </w:rPr>
              <w:t>Имя У</w:t>
            </w:r>
            <w:r w:rsidRPr="006C4BDB">
              <w:rPr>
                <w:sz w:val="20"/>
                <w:lang w:val="ru-RU"/>
              </w:rPr>
              <w:t xml:space="preserve">частника торгов </w:t>
            </w:r>
            <w:r>
              <w:rPr>
                <w:i/>
                <w:iCs/>
                <w:sz w:val="20"/>
                <w:lang w:val="ru-RU"/>
              </w:rPr>
              <w:t>[указать полное имя У</w:t>
            </w:r>
            <w:r w:rsidRPr="006C4BDB">
              <w:rPr>
                <w:i/>
                <w:iCs/>
                <w:sz w:val="20"/>
                <w:lang w:val="ru-RU"/>
              </w:rPr>
              <w:t xml:space="preserve">частника торгов] </w:t>
            </w:r>
            <w:r>
              <w:rPr>
                <w:sz w:val="20"/>
                <w:lang w:val="ru-RU"/>
              </w:rPr>
              <w:t>Подпись У</w:t>
            </w:r>
            <w:r w:rsidRPr="006C4BDB">
              <w:rPr>
                <w:sz w:val="20"/>
                <w:lang w:val="ru-RU"/>
              </w:rPr>
              <w:t xml:space="preserve">частника торгов </w:t>
            </w:r>
            <w:r>
              <w:rPr>
                <w:i/>
                <w:iCs/>
                <w:sz w:val="20"/>
                <w:lang w:val="ru-RU"/>
              </w:rPr>
              <w:t>[подпись лица, подписавшего З</w:t>
            </w:r>
            <w:r w:rsidRPr="006C4BDB">
              <w:rPr>
                <w:i/>
                <w:iCs/>
                <w:sz w:val="20"/>
                <w:lang w:val="ru-RU"/>
              </w:rPr>
              <w:t>аявку]</w:t>
            </w:r>
            <w:r w:rsidRPr="006C4BDB">
              <w:rPr>
                <w:sz w:val="20"/>
                <w:lang w:val="ru-RU"/>
              </w:rPr>
              <w:t xml:space="preserve"> Дата </w:t>
            </w:r>
            <w:r w:rsidRPr="006C4BDB">
              <w:rPr>
                <w:i/>
                <w:iCs/>
                <w:sz w:val="20"/>
                <w:lang w:val="ru-RU"/>
              </w:rPr>
              <w:t>[указать дату]</w:t>
            </w:r>
          </w:p>
        </w:tc>
      </w:tr>
    </w:tbl>
    <w:p w14:paraId="3C0CD15D" w14:textId="77777777" w:rsidR="004A2104" w:rsidRPr="006C4BDB" w:rsidRDefault="004A2104" w:rsidP="004A2104">
      <w:pPr>
        <w:spacing w:before="240"/>
        <w:rPr>
          <w:lang w:val="ru-RU"/>
        </w:rPr>
        <w:sectPr w:rsidR="004A2104" w:rsidRPr="006C4BDB" w:rsidSect="00BF534F">
          <w:headerReference w:type="even" r:id="rId39"/>
          <w:headerReference w:type="default" r:id="rId40"/>
          <w:headerReference w:type="first" r:id="rId41"/>
          <w:pgSz w:w="15840" w:h="12240" w:orient="landscape" w:code="1"/>
          <w:pgMar w:top="1800" w:right="1440" w:bottom="1440" w:left="1440" w:header="708" w:footer="708" w:gutter="0"/>
          <w:cols w:space="708"/>
          <w:titlePg/>
        </w:sectPr>
      </w:pPr>
    </w:p>
    <w:p w14:paraId="52C8ACCF" w14:textId="57AE8B30" w:rsidR="004A2104" w:rsidRPr="006C4BDB" w:rsidRDefault="000F6D44" w:rsidP="004A2104">
      <w:pPr>
        <w:pStyle w:val="a3"/>
      </w:pPr>
      <w:bookmarkStart w:id="383" w:name="_Toc151842113"/>
      <w:bookmarkStart w:id="384" w:name="_Toc151848752"/>
      <w:bookmarkStart w:id="385" w:name="_Toc153144078"/>
      <w:bookmarkStart w:id="386" w:name="_Toc463858680"/>
      <w:bookmarkStart w:id="387" w:name="_Toc531277654"/>
      <w:bookmarkStart w:id="388" w:name="_Toc438266926"/>
      <w:bookmarkStart w:id="389" w:name="_Toc438267900"/>
      <w:bookmarkStart w:id="390" w:name="_Toc438366668"/>
      <w:bookmarkStart w:id="391" w:name="_Toc438954446"/>
      <w:r>
        <w:lastRenderedPageBreak/>
        <w:t>Залог</w:t>
      </w:r>
      <w:r w:rsidR="004A2104" w:rsidRPr="006C4BDB">
        <w:t xml:space="preserve"> конкурсной заявки</w:t>
      </w:r>
      <w:bookmarkEnd w:id="383"/>
      <w:bookmarkEnd w:id="384"/>
      <w:bookmarkEnd w:id="385"/>
      <w:r w:rsidR="004A2104" w:rsidRPr="006C4BDB">
        <w:t xml:space="preserve"> </w:t>
      </w:r>
      <w:bookmarkEnd w:id="386"/>
      <w:bookmarkEnd w:id="387"/>
    </w:p>
    <w:p w14:paraId="779A5ABC" w14:textId="77777777" w:rsidR="004A2104" w:rsidRPr="006C4BDB" w:rsidRDefault="004A2104" w:rsidP="004A2104">
      <w:pPr>
        <w:jc w:val="center"/>
        <w:rPr>
          <w:b/>
          <w:lang w:val="ru-RU"/>
        </w:rPr>
      </w:pPr>
      <w:r w:rsidRPr="006C4BDB">
        <w:rPr>
          <w:b/>
          <w:lang w:val="ru-RU"/>
        </w:rPr>
        <w:t>(Банковская гарантия)</w:t>
      </w:r>
    </w:p>
    <w:p w14:paraId="7797E0D2" w14:textId="77777777" w:rsidR="004A2104" w:rsidRPr="006C4BDB" w:rsidRDefault="004A2104" w:rsidP="004A2104">
      <w:pPr>
        <w:jc w:val="center"/>
        <w:rPr>
          <w:lang w:val="ru-RU"/>
        </w:rPr>
      </w:pPr>
    </w:p>
    <w:p w14:paraId="1898C251" w14:textId="77777777" w:rsidR="004A2104" w:rsidRPr="006C4BDB" w:rsidRDefault="004A2104" w:rsidP="004A2104">
      <w:pPr>
        <w:rPr>
          <w:i/>
          <w:iCs/>
          <w:lang w:val="ru-RU"/>
        </w:rPr>
      </w:pPr>
      <w:r w:rsidRPr="006C4BDB">
        <w:rPr>
          <w:i/>
          <w:iCs/>
          <w:lang w:val="ru-RU"/>
        </w:rPr>
        <w:t>[Форма банковской гарантии заполняется банком, выдающим гарантию, в соответствии с приведенными ниже инструкциями]</w:t>
      </w:r>
    </w:p>
    <w:p w14:paraId="376351CD" w14:textId="77777777" w:rsidR="004A2104" w:rsidRPr="006C4BDB" w:rsidRDefault="004A2104" w:rsidP="004A2104">
      <w:pPr>
        <w:rPr>
          <w:i/>
          <w:iCs/>
          <w:lang w:val="ru-RU"/>
        </w:rPr>
      </w:pPr>
    </w:p>
    <w:p w14:paraId="7845FE09" w14:textId="77777777" w:rsidR="004A2104" w:rsidRPr="006C4BDB" w:rsidRDefault="004A2104" w:rsidP="004A2104">
      <w:pPr>
        <w:pStyle w:val="NormalWeb"/>
        <w:rPr>
          <w:rFonts w:ascii="Times New Roman" w:cs="Times New Roman"/>
          <w:i/>
          <w:iCs/>
          <w:lang w:val="ru-RU"/>
        </w:rPr>
      </w:pPr>
      <w:r w:rsidRPr="006C4BDB">
        <w:rPr>
          <w:rFonts w:ascii="Times New Roman" w:cs="Times New Roman"/>
          <w:i/>
          <w:iCs/>
          <w:lang w:val="ru-RU"/>
        </w:rPr>
        <w:t xml:space="preserve">[Фирменный бланк или </w:t>
      </w:r>
      <w:r w:rsidRPr="006C4BDB">
        <w:rPr>
          <w:rFonts w:ascii="Times New Roman" w:cs="Times New Roman"/>
          <w:i/>
          <w:iCs/>
        </w:rPr>
        <w:t>SWIFT</w:t>
      </w:r>
      <w:r w:rsidRPr="006C4BDB">
        <w:rPr>
          <w:rFonts w:ascii="Times New Roman" w:cs="Times New Roman"/>
          <w:i/>
          <w:iCs/>
          <w:lang w:val="ru-RU"/>
        </w:rPr>
        <w:t>-код банка, выдающего гарантию]</w:t>
      </w:r>
    </w:p>
    <w:p w14:paraId="302F93EF" w14:textId="77777777" w:rsidR="004A2104" w:rsidRPr="006C4BDB" w:rsidRDefault="004A2104" w:rsidP="004A2104">
      <w:pPr>
        <w:pStyle w:val="NormalWeb"/>
        <w:rPr>
          <w:rFonts w:ascii="Times New Roman" w:cs="Times New Roman"/>
          <w:lang w:val="ru-RU"/>
        </w:rPr>
      </w:pPr>
      <w:r w:rsidRPr="006C4BDB">
        <w:rPr>
          <w:rFonts w:ascii="Times New Roman" w:cs="Times New Roman"/>
          <w:b/>
          <w:bCs/>
          <w:lang w:val="ru-RU"/>
        </w:rPr>
        <w:t xml:space="preserve">Получатель: </w:t>
      </w:r>
      <w:r w:rsidRPr="006C4BDB">
        <w:rPr>
          <w:rFonts w:ascii="Times New Roman" w:cs="Times New Roman"/>
          <w:i/>
          <w:iCs/>
          <w:lang w:val="ru-RU"/>
        </w:rPr>
        <w:t>[наименование и адрес Покупателя]</w:t>
      </w:r>
      <w:r w:rsidRPr="006C4BDB">
        <w:rPr>
          <w:rFonts w:ascii="Times New Roman" w:cs="Times New Roman"/>
          <w:lang w:val="ru-RU"/>
        </w:rPr>
        <w:t xml:space="preserve"> </w:t>
      </w:r>
    </w:p>
    <w:p w14:paraId="2C4B0A9F" w14:textId="77777777" w:rsidR="004A2104" w:rsidRPr="006C4BDB" w:rsidRDefault="004A2104" w:rsidP="004A2104">
      <w:pPr>
        <w:pStyle w:val="NormalWeb"/>
        <w:rPr>
          <w:rFonts w:ascii="Times New Roman" w:cs="Times New Roman"/>
          <w:i/>
          <w:iCs/>
          <w:lang w:val="ru-RU"/>
        </w:rPr>
      </w:pPr>
      <w:r w:rsidRPr="006C4BDB">
        <w:rPr>
          <w:rFonts w:ascii="Times New Roman" w:cs="Times New Roman"/>
          <w:b/>
          <w:bCs/>
          <w:lang w:val="ru-RU"/>
        </w:rPr>
        <w:t xml:space="preserve">Приглашение к участию в торгах №: </w:t>
      </w:r>
      <w:r w:rsidRPr="006C4BDB">
        <w:rPr>
          <w:rFonts w:ascii="Times New Roman" w:cs="Times New Roman"/>
          <w:i/>
          <w:iCs/>
          <w:lang w:val="ru-RU"/>
        </w:rPr>
        <w:t>[Покупателю у</w:t>
      </w:r>
      <w:r>
        <w:rPr>
          <w:rFonts w:ascii="Times New Roman" w:cs="Times New Roman"/>
          <w:i/>
          <w:iCs/>
          <w:lang w:val="ru-RU"/>
        </w:rPr>
        <w:t>казать идентификационный номер П</w:t>
      </w:r>
      <w:r w:rsidRPr="006C4BDB">
        <w:rPr>
          <w:rFonts w:ascii="Times New Roman" w:cs="Times New Roman"/>
          <w:i/>
          <w:iCs/>
          <w:lang w:val="ru-RU"/>
        </w:rPr>
        <w:t>риглашения к участию в торгах]</w:t>
      </w:r>
    </w:p>
    <w:p w14:paraId="55E34496" w14:textId="77777777" w:rsidR="004A2104" w:rsidRPr="006C4BDB" w:rsidRDefault="004A2104" w:rsidP="004A2104">
      <w:pPr>
        <w:pStyle w:val="NormalWeb"/>
        <w:rPr>
          <w:rFonts w:ascii="Times New Roman" w:cs="Times New Roman"/>
          <w:i/>
          <w:iCs/>
          <w:lang w:val="ru-RU"/>
        </w:rPr>
      </w:pPr>
      <w:r w:rsidRPr="006C4BDB">
        <w:rPr>
          <w:rFonts w:ascii="Times New Roman" w:cs="Times New Roman"/>
          <w:b/>
          <w:bCs/>
          <w:lang w:val="ru-RU"/>
        </w:rPr>
        <w:t>Альтернативная заявка №:</w:t>
      </w:r>
      <w:r w:rsidRPr="006C4BDB">
        <w:rPr>
          <w:rFonts w:ascii="Times New Roman" w:cs="Times New Roman"/>
          <w:i/>
          <w:iCs/>
          <w:lang w:val="ru-RU"/>
        </w:rPr>
        <w:t xml:space="preserve"> [указать номер альтернативной заявки при наличии таковой]</w:t>
      </w:r>
    </w:p>
    <w:p w14:paraId="0ACB0BA2" w14:textId="77777777" w:rsidR="004A2104" w:rsidRPr="006C4BDB" w:rsidRDefault="004A2104" w:rsidP="004A2104">
      <w:pPr>
        <w:pStyle w:val="NormalWeb"/>
        <w:rPr>
          <w:rFonts w:ascii="Times New Roman" w:cs="Times New Roman"/>
          <w:lang w:val="ru-RU"/>
        </w:rPr>
      </w:pPr>
      <w:r w:rsidRPr="006C4BDB">
        <w:rPr>
          <w:rFonts w:ascii="Times New Roman" w:cs="Times New Roman"/>
          <w:b/>
          <w:bCs/>
          <w:lang w:val="ru-RU"/>
        </w:rPr>
        <w:t>Дата:</w:t>
      </w:r>
      <w:r w:rsidRPr="006C4BDB">
        <w:rPr>
          <w:rFonts w:ascii="Times New Roman" w:cs="Times New Roman"/>
          <w:lang w:val="ru-RU"/>
        </w:rPr>
        <w:t xml:space="preserve"> </w:t>
      </w:r>
      <w:r w:rsidRPr="006C4BDB">
        <w:rPr>
          <w:rFonts w:ascii="Times New Roman" w:cs="Times New Roman"/>
          <w:i/>
          <w:iCs/>
          <w:lang w:val="ru-RU"/>
        </w:rPr>
        <w:t>[указать дату выдачи]</w:t>
      </w:r>
      <w:r w:rsidRPr="006C4BDB">
        <w:rPr>
          <w:rFonts w:ascii="Times New Roman" w:cs="Times New Roman"/>
          <w:lang w:val="ru-RU"/>
        </w:rPr>
        <w:t xml:space="preserve"> </w:t>
      </w:r>
    </w:p>
    <w:p w14:paraId="2A89F0DD" w14:textId="77777777" w:rsidR="004A2104" w:rsidRPr="006C4BDB" w:rsidRDefault="004A2104" w:rsidP="004A2104">
      <w:pPr>
        <w:pStyle w:val="NormalWeb"/>
        <w:rPr>
          <w:rFonts w:ascii="Times New Roman" w:cs="Times New Roman"/>
          <w:i/>
          <w:iCs/>
          <w:lang w:val="ru-RU"/>
        </w:rPr>
      </w:pPr>
      <w:r w:rsidRPr="006C4BDB">
        <w:rPr>
          <w:rFonts w:ascii="Times New Roman" w:cs="Times New Roman"/>
          <w:b/>
          <w:bCs/>
          <w:lang w:val="ru-RU"/>
        </w:rPr>
        <w:t>ГАРАНТИЯ №:</w:t>
      </w:r>
      <w:r w:rsidRPr="006C4BDB">
        <w:rPr>
          <w:rFonts w:ascii="Times New Roman" w:cs="Times New Roman"/>
          <w:lang w:val="ru-RU"/>
        </w:rPr>
        <w:t xml:space="preserve"> </w:t>
      </w:r>
      <w:r w:rsidRPr="006C4BDB">
        <w:rPr>
          <w:rFonts w:ascii="Times New Roman" w:cs="Times New Roman"/>
          <w:i/>
          <w:iCs/>
          <w:lang w:val="ru-RU"/>
        </w:rPr>
        <w:t>[указать номер гарантии]</w:t>
      </w:r>
    </w:p>
    <w:p w14:paraId="08EA0BCE" w14:textId="77777777" w:rsidR="004A2104" w:rsidRPr="006C4BDB" w:rsidRDefault="004A2104" w:rsidP="004A2104">
      <w:pPr>
        <w:pStyle w:val="NormalWeb"/>
        <w:rPr>
          <w:rFonts w:ascii="Times New Roman" w:cs="Times New Roman"/>
          <w:i/>
          <w:iCs/>
          <w:lang w:val="ru-RU"/>
        </w:rPr>
      </w:pPr>
      <w:r w:rsidRPr="006C4BDB">
        <w:rPr>
          <w:rFonts w:ascii="Times New Roman" w:cs="Times New Roman"/>
          <w:b/>
          <w:bCs/>
          <w:lang w:val="ru-RU"/>
        </w:rPr>
        <w:t xml:space="preserve">Гарантия выдана: </w:t>
      </w:r>
      <w:r w:rsidRPr="006C4BDB">
        <w:rPr>
          <w:rFonts w:ascii="Times New Roman" w:cs="Times New Roman"/>
          <w:i/>
          <w:iCs/>
          <w:lang w:val="ru-RU"/>
        </w:rPr>
        <w:t>[указать наименование банка и адрес места выдачи гарантии, если они не указаны в бланке]</w:t>
      </w:r>
    </w:p>
    <w:p w14:paraId="15D3962F" w14:textId="77777777"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 xml:space="preserve">Нами получено сообщение о том, что __________________________ </w:t>
      </w:r>
      <w:r>
        <w:rPr>
          <w:rFonts w:ascii="Times New Roman" w:cs="Times New Roman"/>
          <w:i/>
          <w:lang w:val="ru-RU"/>
        </w:rPr>
        <w:t>[наименование У</w:t>
      </w:r>
      <w:r w:rsidRPr="006C4BDB">
        <w:rPr>
          <w:rFonts w:ascii="Times New Roman" w:cs="Times New Roman"/>
          <w:i/>
          <w:lang w:val="ru-RU"/>
        </w:rPr>
        <w:t xml:space="preserve">частника торгов, в случае СП – наименование СП (юридически оформленного или подлежащего оформлению) или наименования всех его партнеров] </w:t>
      </w:r>
      <w:r w:rsidRPr="006C4BDB">
        <w:rPr>
          <w:rFonts w:ascii="Times New Roman" w:cs="Times New Roman"/>
          <w:lang w:val="ru-RU"/>
        </w:rPr>
        <w:t>(далее – Заявитель) подал или подаст Вам заявку на участие в торгах от ___________ (далее – Заявка) на исполнение ________________</w:t>
      </w:r>
      <w:r>
        <w:rPr>
          <w:rFonts w:ascii="Times New Roman" w:cs="Times New Roman"/>
          <w:lang w:val="ru-RU"/>
        </w:rPr>
        <w:t xml:space="preserve"> согласно П</w:t>
      </w:r>
      <w:r w:rsidRPr="006C4BDB">
        <w:rPr>
          <w:rFonts w:ascii="Times New Roman" w:cs="Times New Roman"/>
          <w:lang w:val="ru-RU"/>
        </w:rPr>
        <w:t xml:space="preserve">риглашению к участию в торгах № ___________ («ПУТ»). </w:t>
      </w:r>
    </w:p>
    <w:p w14:paraId="71355353" w14:textId="77777777"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Далее, как мы понимаем, согласно Вашим условиям, заявки должны сопровождаться обеспечением в форме гарантии заявки на участие в торгах.</w:t>
      </w:r>
    </w:p>
    <w:p w14:paraId="25CA9795" w14:textId="77777777"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 xml:space="preserve">По запросу Заявителя мы ____________________ [наименование банка, выдающего гарантию] </w:t>
      </w:r>
      <w:r w:rsidRPr="006C4BDB">
        <w:rPr>
          <w:rFonts w:ascii="Times New Roman" w:cs="Times New Roman"/>
          <w:b/>
          <w:lang w:val="ru-RU"/>
        </w:rPr>
        <w:t>настоящим в безотзывном порядке</w:t>
      </w:r>
      <w:r w:rsidRPr="006C4BDB">
        <w:rPr>
          <w:rFonts w:ascii="Times New Roman" w:cs="Times New Roman"/>
          <w:lang w:val="ru-RU"/>
        </w:rPr>
        <w:t xml:space="preserve"> обязуемся уплатить Вам любую сумму или суммы, не превышающие в общей сложности ___________ </w:t>
      </w:r>
      <w:r w:rsidRPr="006C4BDB">
        <w:rPr>
          <w:rFonts w:ascii="Times New Roman" w:cs="Times New Roman"/>
          <w:i/>
          <w:lang w:val="ru-RU"/>
        </w:rPr>
        <w:t xml:space="preserve">[сумма цифрами] </w:t>
      </w:r>
      <w:r w:rsidRPr="006C4BDB">
        <w:rPr>
          <w:rFonts w:ascii="Times New Roman" w:cs="Times New Roman"/>
          <w:lang w:val="ru-RU"/>
        </w:rPr>
        <w:t xml:space="preserve">(____________) </w:t>
      </w:r>
      <w:r w:rsidRPr="006C4BDB">
        <w:rPr>
          <w:rFonts w:ascii="Times New Roman" w:cs="Times New Roman"/>
          <w:i/>
          <w:lang w:val="ru-RU"/>
        </w:rPr>
        <w:t xml:space="preserve">[сумма прописью] </w:t>
      </w:r>
      <w:r w:rsidRPr="006C4BDB">
        <w:rPr>
          <w:rFonts w:ascii="Times New Roman" w:cs="Times New Roman"/>
          <w:lang w:val="ru-RU"/>
        </w:rPr>
        <w:t xml:space="preserve">по получении от Вас составленного в письменной форме </w:t>
      </w:r>
      <w:r w:rsidRPr="006C4BDB">
        <w:rPr>
          <w:rFonts w:ascii="Times New Roman" w:cs="Times New Roman"/>
          <w:b/>
          <w:lang w:val="ru-RU"/>
        </w:rPr>
        <w:t>первого требования</w:t>
      </w:r>
      <w:r w:rsidRPr="006C4BDB">
        <w:rPr>
          <w:rFonts w:ascii="Times New Roman" w:cs="Times New Roman"/>
          <w:lang w:val="ru-RU"/>
        </w:rPr>
        <w:t xml:space="preserve"> с сопровождающим его письменным заявлением о том, что Заявитель нарушил обязательство(а), принятое(ые) им при подаче заявки на участие в торгах, поскольку он:</w:t>
      </w:r>
    </w:p>
    <w:p w14:paraId="6825EF7D" w14:textId="77777777" w:rsidR="004A2104" w:rsidRPr="00BF6ABF" w:rsidRDefault="004A2104" w:rsidP="004A2104">
      <w:pPr>
        <w:pStyle w:val="NormalWeb"/>
        <w:tabs>
          <w:tab w:val="left" w:pos="540"/>
        </w:tabs>
        <w:ind w:left="540" w:hanging="540"/>
        <w:jc w:val="both"/>
        <w:rPr>
          <w:rFonts w:ascii="Times New Roman" w:cs="Times New Roman"/>
          <w:lang w:val="ru-RU"/>
        </w:rPr>
      </w:pPr>
      <w:r w:rsidRPr="006C4BDB">
        <w:rPr>
          <w:rFonts w:ascii="Times New Roman" w:cs="Times New Roman"/>
          <w:lang w:val="ru-RU"/>
        </w:rPr>
        <w:t>(</w:t>
      </w:r>
      <w:r w:rsidRPr="006C4BDB">
        <w:rPr>
          <w:rFonts w:ascii="Times New Roman" w:cs="Times New Roman"/>
        </w:rPr>
        <w:t>a</w:t>
      </w:r>
      <w:r w:rsidRPr="006C4BDB">
        <w:rPr>
          <w:rFonts w:ascii="Times New Roman" w:cs="Times New Roman"/>
          <w:lang w:val="ru-RU"/>
        </w:rPr>
        <w:t xml:space="preserve">) </w:t>
      </w:r>
      <w:r w:rsidRPr="006C4BDB">
        <w:rPr>
          <w:rFonts w:ascii="Times New Roman" w:cs="Times New Roman"/>
          <w:lang w:val="ru-RU"/>
        </w:rPr>
        <w:tab/>
      </w:r>
      <w:r w:rsidRPr="00BF6ABF">
        <w:rPr>
          <w:rFonts w:ascii="Times New Roman" w:cs="Times New Roman"/>
          <w:lang w:val="ru-RU"/>
        </w:rPr>
        <w:t>отозвал свою Конкурсную заявку в течение срока ее действия, указанного им в Форме заявки на участие в торгах («Срок действия заявки») или срока, на который он был продлен Заявителем; или</w:t>
      </w:r>
    </w:p>
    <w:p w14:paraId="12618FBD" w14:textId="5E1EA0E7" w:rsidR="004A2104" w:rsidRPr="006C4BDB" w:rsidRDefault="004A2104" w:rsidP="004A2104">
      <w:pPr>
        <w:pStyle w:val="NormalWeb"/>
        <w:tabs>
          <w:tab w:val="left" w:pos="540"/>
        </w:tabs>
        <w:spacing w:before="0" w:after="0"/>
        <w:ind w:left="540" w:hanging="540"/>
        <w:jc w:val="both"/>
        <w:rPr>
          <w:rFonts w:ascii="Times New Roman" w:cs="Times New Roman"/>
          <w:lang w:val="ru-RU"/>
        </w:rPr>
      </w:pPr>
      <w:r w:rsidRPr="006C4BDB">
        <w:rPr>
          <w:rFonts w:ascii="Times New Roman" w:cs="Times New Roman"/>
          <w:lang w:val="ru-RU"/>
        </w:rPr>
        <w:lastRenderedPageBreak/>
        <w:t>(</w:t>
      </w:r>
      <w:r w:rsidRPr="006C4BDB">
        <w:rPr>
          <w:rFonts w:ascii="Times New Roman" w:cs="Times New Roman"/>
        </w:rPr>
        <w:t>b</w:t>
      </w:r>
      <w:r w:rsidRPr="006C4BDB">
        <w:rPr>
          <w:rFonts w:ascii="Times New Roman" w:cs="Times New Roman"/>
          <w:lang w:val="ru-RU"/>
        </w:rPr>
        <w:t xml:space="preserve">) </w:t>
      </w:r>
      <w:r w:rsidRPr="006C4BDB">
        <w:rPr>
          <w:rFonts w:ascii="Times New Roman" w:cs="Times New Roman"/>
          <w:lang w:val="ru-RU"/>
        </w:rPr>
        <w:tab/>
        <w:t>будучи уведомленным о принятии Вами</w:t>
      </w:r>
      <w:r>
        <w:rPr>
          <w:rFonts w:ascii="Times New Roman" w:cs="Times New Roman"/>
          <w:lang w:val="ru-RU"/>
        </w:rPr>
        <w:t xml:space="preserve"> его З</w:t>
      </w:r>
      <w:r w:rsidRPr="006C4BDB">
        <w:rPr>
          <w:rFonts w:ascii="Times New Roman" w:cs="Times New Roman"/>
          <w:lang w:val="ru-RU"/>
        </w:rPr>
        <w:t>аявки на участие в торгах в течение срока ее действия</w:t>
      </w:r>
      <w:r>
        <w:rPr>
          <w:rFonts w:ascii="Times New Roman" w:cs="Times New Roman"/>
          <w:lang w:val="ru-RU"/>
        </w:rPr>
        <w:t xml:space="preserve"> </w:t>
      </w:r>
      <w:r w:rsidRPr="00BF6ABF">
        <w:rPr>
          <w:rFonts w:ascii="Times New Roman" w:cs="Times New Roman"/>
          <w:lang w:val="ru-RU"/>
        </w:rPr>
        <w:t xml:space="preserve">срока, на который он был продлен Заявителем </w:t>
      </w:r>
      <w:r w:rsidRPr="006C4BDB">
        <w:rPr>
          <w:rFonts w:ascii="Times New Roman" w:cs="Times New Roman"/>
        </w:rPr>
        <w:t>i</w:t>
      </w:r>
      <w:r w:rsidRPr="006C4BDB">
        <w:rPr>
          <w:rFonts w:ascii="Times New Roman" w:cs="Times New Roman"/>
          <w:lang w:val="ru-RU"/>
        </w:rPr>
        <w:t xml:space="preserve">) уклоняется от подписания или не в состоянии подписать договор, или </w:t>
      </w:r>
      <w:r w:rsidRPr="006C4BDB">
        <w:rPr>
          <w:rFonts w:ascii="Times New Roman" w:cs="Times New Roman"/>
        </w:rPr>
        <w:t>ii</w:t>
      </w:r>
      <w:r w:rsidRPr="006C4BDB">
        <w:rPr>
          <w:rFonts w:ascii="Times New Roman" w:cs="Times New Roman"/>
          <w:lang w:val="ru-RU"/>
        </w:rPr>
        <w:t xml:space="preserve">) уклоняется от предоставления или не в состоянии предоставить Вам обеспечение исполнения договора, согласно </w:t>
      </w:r>
      <w:r>
        <w:rPr>
          <w:rFonts w:ascii="Times New Roman" w:cs="Times New Roman"/>
          <w:lang w:val="ru-RU"/>
        </w:rPr>
        <w:t xml:space="preserve">Инструкциям для участников торгов (ИУТ), включенным в </w:t>
      </w:r>
      <w:r w:rsidR="001366AD">
        <w:rPr>
          <w:rFonts w:ascii="Times New Roman" w:cs="Times New Roman"/>
          <w:lang w:val="ru-RU"/>
        </w:rPr>
        <w:t>Тендерную документацию</w:t>
      </w:r>
      <w:r w:rsidRPr="006C4BDB">
        <w:rPr>
          <w:rFonts w:ascii="Times New Roman" w:cs="Times New Roman"/>
          <w:lang w:val="ru-RU"/>
        </w:rPr>
        <w:t>.</w:t>
      </w:r>
    </w:p>
    <w:p w14:paraId="43D40CC4" w14:textId="6CEF7499" w:rsidR="004A2104" w:rsidRPr="006C4BDB" w:rsidRDefault="004A2104" w:rsidP="004A2104">
      <w:pPr>
        <w:pStyle w:val="NormalWeb"/>
        <w:spacing w:before="0" w:after="0"/>
        <w:jc w:val="both"/>
        <w:rPr>
          <w:rFonts w:ascii="Times New Roman" w:cs="Times New Roman"/>
          <w:lang w:val="ru-RU"/>
        </w:rPr>
      </w:pPr>
      <w:r w:rsidRPr="006C4BDB">
        <w:rPr>
          <w:rFonts w:ascii="Times New Roman" w:cs="Times New Roman"/>
          <w:lang w:val="ru-RU"/>
        </w:rPr>
        <w:t xml:space="preserve">Действие настоящей гарантии прекращается: </w:t>
      </w:r>
      <w:r w:rsidRPr="006C4BDB">
        <w:rPr>
          <w:rFonts w:ascii="Times New Roman" w:cs="Times New Roman"/>
        </w:rPr>
        <w:t>a</w:t>
      </w:r>
      <w:r w:rsidRPr="006C4BDB">
        <w:rPr>
          <w:rFonts w:ascii="Times New Roman" w:cs="Times New Roman"/>
          <w:lang w:val="ru-RU"/>
        </w:rPr>
        <w:t xml:space="preserve">) в случае признания Заявителя победителем – по получении нами копий подписанного им </w:t>
      </w:r>
      <w:r w:rsidR="00205647">
        <w:rPr>
          <w:rFonts w:ascii="Times New Roman" w:cs="Times New Roman"/>
          <w:lang w:val="ru-RU"/>
        </w:rPr>
        <w:t>контракта</w:t>
      </w:r>
      <w:r w:rsidR="00205647" w:rsidRPr="006C4BDB">
        <w:rPr>
          <w:rFonts w:ascii="Times New Roman" w:cs="Times New Roman"/>
          <w:lang w:val="ru-RU"/>
        </w:rPr>
        <w:t xml:space="preserve"> </w:t>
      </w:r>
      <w:r w:rsidRPr="006C4BDB">
        <w:rPr>
          <w:rFonts w:ascii="Times New Roman" w:cs="Times New Roman"/>
          <w:lang w:val="ru-RU"/>
        </w:rPr>
        <w:t xml:space="preserve">и документа об обеспечении исполнения </w:t>
      </w:r>
      <w:r w:rsidR="00205647">
        <w:rPr>
          <w:rFonts w:ascii="Times New Roman" w:cs="Times New Roman"/>
          <w:lang w:val="ru-RU"/>
        </w:rPr>
        <w:t>контракта</w:t>
      </w:r>
      <w:r w:rsidRPr="006C4BDB">
        <w:rPr>
          <w:rFonts w:ascii="Times New Roman" w:cs="Times New Roman"/>
          <w:lang w:val="ru-RU"/>
        </w:rPr>
        <w:t xml:space="preserve">, выпущенного на Ваше имя по поручению Заявителя; </w:t>
      </w:r>
      <w:r w:rsidRPr="006C4BDB">
        <w:rPr>
          <w:rFonts w:ascii="Times New Roman" w:cs="Times New Roman"/>
        </w:rPr>
        <w:t>b</w:t>
      </w:r>
      <w:r w:rsidRPr="006C4BDB">
        <w:rPr>
          <w:rFonts w:ascii="Times New Roman" w:cs="Times New Roman"/>
          <w:lang w:val="ru-RU"/>
        </w:rPr>
        <w:t xml:space="preserve">) в случае признания Заявителя проигравшим – </w:t>
      </w:r>
      <w:r w:rsidRPr="006C4BDB">
        <w:rPr>
          <w:rFonts w:ascii="Times New Roman" w:cs="Times New Roman"/>
        </w:rPr>
        <w:t>i</w:t>
      </w:r>
      <w:r w:rsidRPr="006C4BDB">
        <w:rPr>
          <w:rFonts w:ascii="Times New Roman" w:cs="Times New Roman"/>
          <w:lang w:val="ru-RU"/>
        </w:rPr>
        <w:t xml:space="preserve">) по получении нами копии извещения, направленного Вами Заявителю с указанием </w:t>
      </w:r>
      <w:r>
        <w:rPr>
          <w:rFonts w:ascii="Times New Roman" w:cs="Times New Roman"/>
          <w:lang w:val="ru-RU"/>
        </w:rPr>
        <w:t>результатов</w:t>
      </w:r>
      <w:r w:rsidRPr="006C4BDB">
        <w:rPr>
          <w:rFonts w:ascii="Times New Roman" w:cs="Times New Roman"/>
          <w:lang w:val="ru-RU"/>
        </w:rPr>
        <w:t xml:space="preserve"> торгов или </w:t>
      </w:r>
      <w:r w:rsidRPr="006C4BDB">
        <w:rPr>
          <w:rFonts w:ascii="Times New Roman" w:cs="Times New Roman"/>
        </w:rPr>
        <w:t>ii</w:t>
      </w:r>
      <w:r w:rsidRPr="006C4BDB">
        <w:rPr>
          <w:rFonts w:ascii="Times New Roman" w:cs="Times New Roman"/>
          <w:lang w:val="ru-RU"/>
        </w:rPr>
        <w:t xml:space="preserve">) по прошествии двадцати восьми дней после окончания срока действия заявки на участие в торгах, поданной Заявителем – в зависимости от того, какое из вышеуказанных обстоятельств наступит раньше. </w:t>
      </w:r>
    </w:p>
    <w:p w14:paraId="38FAA381" w14:textId="77777777" w:rsidR="004A2104" w:rsidRPr="006C4BDB" w:rsidRDefault="004A2104" w:rsidP="004A2104">
      <w:pPr>
        <w:pStyle w:val="NormalWeb"/>
        <w:spacing w:before="0" w:after="0"/>
        <w:jc w:val="both"/>
        <w:rPr>
          <w:rFonts w:ascii="Times New Roman" w:cs="Times New Roman"/>
          <w:lang w:val="ru-RU"/>
        </w:rPr>
      </w:pPr>
      <w:r w:rsidRPr="006C4BDB">
        <w:rPr>
          <w:rFonts w:ascii="Times New Roman" w:cs="Times New Roman"/>
          <w:lang w:val="ru-RU"/>
        </w:rPr>
        <w:t xml:space="preserve">Следовательно, любое требование о производстве платежа по настоящей гарантии должно быть получено нами в нашем офисе в указанный выше срок или ранее. </w:t>
      </w:r>
    </w:p>
    <w:p w14:paraId="025F5FB6" w14:textId="77777777" w:rsidR="004A2104" w:rsidRPr="006C4BDB" w:rsidRDefault="004A2104" w:rsidP="004A2104">
      <w:pPr>
        <w:pStyle w:val="NormalWeb"/>
        <w:spacing w:before="0" w:after="0"/>
        <w:jc w:val="both"/>
        <w:rPr>
          <w:rFonts w:ascii="Times New Roman" w:cs="Times New Roman"/>
          <w:lang w:val="ru-RU"/>
        </w:rPr>
      </w:pPr>
      <w:r w:rsidRPr="006C4BDB">
        <w:rPr>
          <w:rFonts w:ascii="Times New Roman" w:cs="Times New Roman"/>
          <w:lang w:val="ru-RU"/>
        </w:rPr>
        <w:t>Действие настоящей гарантии регулируется Унифицированными правилами для платежных гарантий по первому требованию, издание Международной торговой палаты МТП № 758.</w:t>
      </w:r>
    </w:p>
    <w:p w14:paraId="1FE78669" w14:textId="77777777" w:rsidR="004A2104" w:rsidRPr="006C4BDB" w:rsidRDefault="004A2104" w:rsidP="004A2104">
      <w:pPr>
        <w:pStyle w:val="NormalWeb"/>
        <w:spacing w:before="0" w:after="0"/>
        <w:rPr>
          <w:rFonts w:ascii="Times New Roman" w:cs="Times New Roman"/>
          <w:b/>
          <w:bCs/>
          <w:lang w:val="ru-RU"/>
        </w:rPr>
      </w:pPr>
      <w:r w:rsidRPr="006C4BDB">
        <w:rPr>
          <w:rFonts w:ascii="Times New Roman" w:cs="Times New Roman"/>
          <w:b/>
          <w:bCs/>
          <w:lang w:val="ru-RU"/>
        </w:rPr>
        <w:t>_____________________________</w:t>
      </w:r>
    </w:p>
    <w:p w14:paraId="101C33F4" w14:textId="77777777" w:rsidR="004A2104" w:rsidRPr="006C4BDB" w:rsidRDefault="004A2104" w:rsidP="004A2104">
      <w:pPr>
        <w:pStyle w:val="NormalWeb"/>
        <w:spacing w:before="0" w:after="0"/>
        <w:rPr>
          <w:rFonts w:ascii="Times New Roman" w:cs="Times New Roman"/>
          <w:i/>
          <w:iCs/>
          <w:lang w:val="ru-RU"/>
        </w:rPr>
      </w:pPr>
      <w:r w:rsidRPr="006C4BDB">
        <w:rPr>
          <w:rFonts w:ascii="Times New Roman" w:cs="Times New Roman"/>
          <w:i/>
          <w:iCs/>
          <w:lang w:val="ru-RU"/>
        </w:rPr>
        <w:t>[Подпись(и)]</w:t>
      </w:r>
    </w:p>
    <w:p w14:paraId="2501DEE6" w14:textId="77777777" w:rsidR="004A2104" w:rsidRPr="006C4BDB" w:rsidRDefault="004A2104" w:rsidP="004A2104">
      <w:pPr>
        <w:pStyle w:val="NormalWeb"/>
        <w:spacing w:before="0" w:after="0"/>
        <w:rPr>
          <w:rFonts w:ascii="Times New Roman" w:cs="Times New Roman"/>
          <w:i/>
          <w:iCs/>
          <w:lang w:val="ru-RU"/>
        </w:rPr>
      </w:pPr>
    </w:p>
    <w:p w14:paraId="53D0ED6D" w14:textId="39590439" w:rsidR="004A2104" w:rsidRPr="006C4BDB" w:rsidRDefault="004A2104" w:rsidP="004A2104">
      <w:pPr>
        <w:pStyle w:val="Header"/>
        <w:rPr>
          <w:b/>
          <w:bCs/>
          <w:i/>
          <w:iCs/>
          <w:sz w:val="24"/>
          <w:szCs w:val="24"/>
          <w:lang w:val="ru-RU"/>
        </w:rPr>
      </w:pPr>
      <w:r w:rsidRPr="006C4BDB">
        <w:rPr>
          <w:b/>
          <w:bCs/>
          <w:i/>
          <w:iCs/>
          <w:sz w:val="24"/>
          <w:szCs w:val="24"/>
          <w:lang w:val="ru-RU"/>
        </w:rPr>
        <w:t xml:space="preserve">Примечание: </w:t>
      </w:r>
      <w:r w:rsidRPr="006C4BDB">
        <w:rPr>
          <w:b/>
          <w:i/>
          <w:sz w:val="24"/>
          <w:szCs w:val="24"/>
          <w:lang w:val="ru-RU"/>
        </w:rPr>
        <w:t xml:space="preserve">Весь текст, выделенный курсивом, содержит указания по заполнению формы и подлежит </w:t>
      </w:r>
      <w:r w:rsidR="00965837">
        <w:rPr>
          <w:b/>
          <w:i/>
          <w:sz w:val="24"/>
          <w:szCs w:val="24"/>
          <w:lang w:val="ru-RU"/>
        </w:rPr>
        <w:t>удалению</w:t>
      </w:r>
      <w:r w:rsidR="00965837" w:rsidRPr="006C4BDB">
        <w:rPr>
          <w:b/>
          <w:i/>
          <w:sz w:val="24"/>
          <w:szCs w:val="24"/>
          <w:lang w:val="ru-RU"/>
        </w:rPr>
        <w:t xml:space="preserve"> </w:t>
      </w:r>
      <w:r w:rsidRPr="006C4BDB">
        <w:rPr>
          <w:b/>
          <w:i/>
          <w:sz w:val="24"/>
          <w:szCs w:val="24"/>
          <w:lang w:val="ru-RU"/>
        </w:rPr>
        <w:t>из окончательного текста документа.</w:t>
      </w:r>
    </w:p>
    <w:p w14:paraId="11316091" w14:textId="77777777" w:rsidR="004A2104" w:rsidRPr="006C4BDB" w:rsidRDefault="004A2104" w:rsidP="004A2104">
      <w:pPr>
        <w:rPr>
          <w:i/>
          <w:iCs/>
          <w:lang w:val="ru-RU"/>
        </w:rPr>
      </w:pPr>
    </w:p>
    <w:p w14:paraId="2E5258B8" w14:textId="2703D540" w:rsidR="004A2104" w:rsidRPr="006C4BDB" w:rsidRDefault="004A2104" w:rsidP="004A2104">
      <w:pPr>
        <w:pStyle w:val="a3"/>
      </w:pPr>
      <w:r w:rsidRPr="006C4BDB">
        <w:br w:type="page"/>
      </w:r>
      <w:bookmarkStart w:id="392" w:name="_Toc151842114"/>
      <w:bookmarkStart w:id="393" w:name="_Toc151848753"/>
      <w:bookmarkStart w:id="394" w:name="_Toc153144079"/>
      <w:bookmarkStart w:id="395" w:name="_Toc531277655"/>
      <w:bookmarkStart w:id="396" w:name="_Toc488411755"/>
      <w:r w:rsidR="008B011F">
        <w:lastRenderedPageBreak/>
        <w:t>Залог</w:t>
      </w:r>
      <w:r w:rsidRPr="006C4BDB">
        <w:t xml:space="preserve"> конкурсной заявки</w:t>
      </w:r>
      <w:bookmarkEnd w:id="392"/>
      <w:bookmarkEnd w:id="393"/>
      <w:bookmarkEnd w:id="394"/>
      <w:r w:rsidRPr="006C4BDB">
        <w:t xml:space="preserve"> </w:t>
      </w:r>
    </w:p>
    <w:p w14:paraId="28224D9B" w14:textId="77777777" w:rsidR="004A2104" w:rsidRPr="006C4BDB" w:rsidRDefault="004A2104" w:rsidP="004A2104">
      <w:pPr>
        <w:pStyle w:val="Style7"/>
        <w:spacing w:before="60" w:after="120"/>
        <w:rPr>
          <w:sz w:val="24"/>
          <w:szCs w:val="24"/>
          <w:lang w:val="ru-RU"/>
        </w:rPr>
      </w:pPr>
      <w:r w:rsidRPr="006C4BDB">
        <w:rPr>
          <w:sz w:val="24"/>
          <w:szCs w:val="24"/>
          <w:lang w:val="ru-RU"/>
        </w:rPr>
        <w:t xml:space="preserve"> (Гарантийное обязательство)</w:t>
      </w:r>
      <w:bookmarkEnd w:id="395"/>
    </w:p>
    <w:p w14:paraId="47080714" w14:textId="77777777" w:rsidR="004A2104" w:rsidRPr="006C4BDB" w:rsidRDefault="004A2104" w:rsidP="004A2104">
      <w:pPr>
        <w:rPr>
          <w:i/>
          <w:iCs/>
          <w:lang w:val="ru-RU"/>
        </w:rPr>
      </w:pPr>
      <w:r w:rsidRPr="006C4BDB">
        <w:rPr>
          <w:i/>
          <w:iCs/>
          <w:lang w:val="ru-RU"/>
        </w:rPr>
        <w:t>[Форма гарантийного обязательства заполняется Гарантом в соответствии с приведенными ниже инструкциями]</w:t>
      </w:r>
    </w:p>
    <w:p w14:paraId="1A0466F4" w14:textId="77777777" w:rsidR="004A2104" w:rsidRPr="006C4BDB" w:rsidRDefault="004A2104" w:rsidP="004A2104">
      <w:pPr>
        <w:rPr>
          <w:lang w:val="ru-RU"/>
        </w:rPr>
      </w:pPr>
    </w:p>
    <w:p w14:paraId="35EE6C91" w14:textId="77777777" w:rsidR="004A2104" w:rsidRPr="006C4BDB" w:rsidRDefault="004A2104" w:rsidP="004A2104">
      <w:pPr>
        <w:spacing w:after="120"/>
        <w:rPr>
          <w:lang w:val="ru-RU"/>
        </w:rPr>
      </w:pPr>
      <w:r w:rsidRPr="006C4BDB">
        <w:rPr>
          <w:lang w:val="ru-RU"/>
        </w:rPr>
        <w:t>ГАРАНТИЙНОЕ ОБЯЗАТЕЛЬСТВО № ______________________</w:t>
      </w:r>
    </w:p>
    <w:p w14:paraId="16C7CCEC" w14:textId="77777777" w:rsidR="004A2104" w:rsidRPr="006C4BDB" w:rsidRDefault="004A2104" w:rsidP="004A2104">
      <w:pPr>
        <w:spacing w:after="120"/>
        <w:jc w:val="both"/>
        <w:rPr>
          <w:lang w:val="ru-RU"/>
        </w:rPr>
      </w:pPr>
      <w:r w:rsidRPr="006C4BDB">
        <w:rPr>
          <w:lang w:val="ru-RU"/>
        </w:rPr>
        <w:t xml:space="preserve">НАСТОЯЩИМ </w:t>
      </w:r>
      <w:r>
        <w:rPr>
          <w:i/>
          <w:lang w:val="ru-RU"/>
        </w:rPr>
        <w:t>[наименование У</w:t>
      </w:r>
      <w:r w:rsidRPr="006C4BDB">
        <w:rPr>
          <w:i/>
          <w:lang w:val="ru-RU"/>
        </w:rPr>
        <w:t>частника торгов]</w:t>
      </w:r>
      <w:r>
        <w:rPr>
          <w:lang w:val="ru-RU"/>
        </w:rPr>
        <w:t xml:space="preserve"> в качестве Принципала</w:t>
      </w:r>
      <w:r w:rsidRPr="006C4BDB">
        <w:rPr>
          <w:lang w:val="ru-RU"/>
        </w:rPr>
        <w:t xml:space="preserve"> </w:t>
      </w:r>
      <w:r>
        <w:rPr>
          <w:lang w:val="ru-RU"/>
        </w:rPr>
        <w:t>(</w:t>
      </w:r>
      <w:r w:rsidRPr="006C4BDB">
        <w:rPr>
          <w:lang w:val="ru-RU"/>
        </w:rPr>
        <w:t>именуемый в дальнейшем «Принципал»</w:t>
      </w:r>
      <w:r>
        <w:rPr>
          <w:lang w:val="ru-RU"/>
        </w:rPr>
        <w:t>)</w:t>
      </w:r>
      <w:r w:rsidRPr="006C4BDB">
        <w:rPr>
          <w:lang w:val="ru-RU"/>
        </w:rPr>
        <w:t xml:space="preserve"> и </w:t>
      </w:r>
      <w:r w:rsidRPr="006C4BDB">
        <w:rPr>
          <w:i/>
          <w:lang w:val="ru-RU"/>
        </w:rPr>
        <w:t>[имя, должность и адрес Гаранта]</w:t>
      </w:r>
      <w:r w:rsidRPr="006C4BDB">
        <w:rPr>
          <w:lang w:val="ru-RU"/>
        </w:rPr>
        <w:t xml:space="preserve">, </w:t>
      </w:r>
      <w:r w:rsidRPr="006E2FC6">
        <w:rPr>
          <w:b/>
          <w:lang w:val="ru-RU"/>
        </w:rPr>
        <w:t>уполномоченный вести дела в</w:t>
      </w:r>
      <w:r w:rsidRPr="006C4BDB">
        <w:rPr>
          <w:lang w:val="ru-RU"/>
        </w:rPr>
        <w:t xml:space="preserve"> </w:t>
      </w:r>
      <w:r w:rsidRPr="006C4BDB">
        <w:rPr>
          <w:i/>
          <w:lang w:val="ru-RU"/>
        </w:rPr>
        <w:t>[название страны Покупателя]</w:t>
      </w:r>
      <w:r w:rsidRPr="006C4BDB">
        <w:rPr>
          <w:lang w:val="ru-RU"/>
        </w:rPr>
        <w:t xml:space="preserve"> </w:t>
      </w:r>
      <w:r>
        <w:rPr>
          <w:lang w:val="ru-RU"/>
        </w:rPr>
        <w:t>(</w:t>
      </w:r>
      <w:r w:rsidRPr="006C4BDB">
        <w:rPr>
          <w:lang w:val="ru-RU"/>
        </w:rPr>
        <w:t>именуемый в дальнейшем «Гарант»</w:t>
      </w:r>
      <w:r>
        <w:rPr>
          <w:lang w:val="ru-RU"/>
        </w:rPr>
        <w:t>)</w:t>
      </w:r>
      <w:r w:rsidRPr="006C4BDB">
        <w:rPr>
          <w:lang w:val="ru-RU"/>
        </w:rPr>
        <w:t xml:space="preserve">, обязуются выплатить </w:t>
      </w:r>
      <w:r w:rsidRPr="006C4BDB">
        <w:rPr>
          <w:i/>
          <w:lang w:val="ru-RU"/>
        </w:rPr>
        <w:t>[наименование Покупателя]</w:t>
      </w:r>
      <w:r w:rsidRPr="006C4BDB">
        <w:rPr>
          <w:lang w:val="ru-RU"/>
        </w:rPr>
        <w:t xml:space="preserve"> </w:t>
      </w:r>
      <w:r>
        <w:rPr>
          <w:lang w:val="ru-RU"/>
        </w:rPr>
        <w:t>(</w:t>
      </w:r>
      <w:r w:rsidRPr="006C4BDB">
        <w:rPr>
          <w:lang w:val="ru-RU"/>
        </w:rPr>
        <w:t>именуемому в дальнейшем «Покупатель»</w:t>
      </w:r>
      <w:r>
        <w:rPr>
          <w:lang w:val="ru-RU"/>
        </w:rPr>
        <w:t>)</w:t>
      </w:r>
      <w:r w:rsidRPr="006C4BDB">
        <w:rPr>
          <w:lang w:val="ru-RU"/>
        </w:rPr>
        <w:t xml:space="preserve"> сумму в размере </w:t>
      </w:r>
      <w:r w:rsidRPr="006C4BDB">
        <w:rPr>
          <w:i/>
          <w:lang w:val="ru-RU"/>
        </w:rPr>
        <w:t>[сумма прописью]</w:t>
      </w:r>
      <w:r w:rsidRPr="006C4BDB">
        <w:rPr>
          <w:rStyle w:val="FootnoteReference"/>
          <w:lang w:val="ru-RU"/>
        </w:rPr>
        <w:t xml:space="preserve"> </w:t>
      </w:r>
      <w:r w:rsidRPr="006C4BDB">
        <w:rPr>
          <w:rStyle w:val="FootnoteReference"/>
        </w:rPr>
        <w:footnoteReference w:id="2"/>
      </w:r>
      <w:r w:rsidRPr="006C4BDB">
        <w:rPr>
          <w:lang w:val="ru-RU"/>
        </w:rPr>
        <w:t xml:space="preserve">. С целью уплаты указанной суммы надлежащим образом и в полном объеме, Принципал и Гарант берут на себя, своих наследников и правопреемников солидарные и индивидуальные обязательства по настоящему документу. </w:t>
      </w:r>
    </w:p>
    <w:p w14:paraId="0A0D2FD6" w14:textId="5A7368C2" w:rsidR="004A2104" w:rsidRDefault="004A2104" w:rsidP="004A2104">
      <w:pPr>
        <w:spacing w:after="120"/>
        <w:jc w:val="both"/>
        <w:rPr>
          <w:rFonts w:ascii="Sylfaen" w:hAnsi="Sylfaen"/>
          <w:lang w:val="ka-GE"/>
        </w:rPr>
      </w:pPr>
      <w:r w:rsidRPr="006C4BDB">
        <w:rPr>
          <w:lang w:val="ru-RU"/>
        </w:rPr>
        <w:t>ПОСКОЛЬКУ Принципал представил (представит) Покупателю с</w:t>
      </w:r>
      <w:r>
        <w:rPr>
          <w:lang w:val="ru-RU"/>
        </w:rPr>
        <w:t>оставленную в письменной форме К</w:t>
      </w:r>
      <w:r w:rsidRPr="006C4BDB">
        <w:rPr>
          <w:lang w:val="ru-RU"/>
        </w:rPr>
        <w:t>онкурсную заявку о выполнении работ по</w:t>
      </w:r>
      <w:r>
        <w:rPr>
          <w:lang w:val="ru-RU"/>
        </w:rPr>
        <w:t xml:space="preserve"> </w:t>
      </w:r>
      <w:r w:rsidR="00814CA2">
        <w:rPr>
          <w:lang w:val="ru-RU"/>
        </w:rPr>
        <w:t>контракту</w:t>
      </w:r>
      <w:r w:rsidR="00814CA2" w:rsidRPr="006C4BDB">
        <w:rPr>
          <w:lang w:val="ru-RU"/>
        </w:rPr>
        <w:t xml:space="preserve"> </w:t>
      </w:r>
      <w:r>
        <w:rPr>
          <w:i/>
          <w:lang w:val="ru-RU"/>
        </w:rPr>
        <w:t xml:space="preserve">[название </w:t>
      </w:r>
      <w:r w:rsidR="009D5E93">
        <w:rPr>
          <w:i/>
          <w:lang w:val="ru-RU"/>
        </w:rPr>
        <w:t>к</w:t>
      </w:r>
      <w:r w:rsidR="00814CA2">
        <w:rPr>
          <w:i/>
          <w:lang w:val="ru-RU"/>
        </w:rPr>
        <w:t>онтракта</w:t>
      </w:r>
      <w:r w:rsidRPr="006C4BDB">
        <w:rPr>
          <w:i/>
          <w:lang w:val="ru-RU"/>
        </w:rPr>
        <w:t>],</w:t>
      </w:r>
      <w:r w:rsidRPr="006C4BDB">
        <w:rPr>
          <w:lang w:val="ru-RU"/>
        </w:rPr>
        <w:t xml:space="preserve"> именуемую в дальнейшем «Заявкой», ___   ______ 20__ года, то,</w:t>
      </w:r>
      <w:r>
        <w:rPr>
          <w:rFonts w:asciiTheme="minorHAnsi" w:hAnsiTheme="minorHAnsi"/>
          <w:lang w:val="ka-GE"/>
        </w:rPr>
        <w:t xml:space="preserve"> </w:t>
      </w:r>
    </w:p>
    <w:p w14:paraId="36F0DDC3" w14:textId="77777777" w:rsidR="004A2104" w:rsidRPr="006C4BDB" w:rsidRDefault="004A2104" w:rsidP="004A2104">
      <w:pPr>
        <w:spacing w:after="120"/>
        <w:jc w:val="both"/>
        <w:rPr>
          <w:lang w:val="ru-RU"/>
        </w:rPr>
      </w:pPr>
      <w:r w:rsidRPr="006C4BDB">
        <w:rPr>
          <w:lang w:val="ru-RU"/>
        </w:rPr>
        <w:t>СОГЛАСНО УСЛОВИЯМ НАСТОЯЩЕГО ОБЯЗАТЕЛЬСТВА, в случае если Принципал:</w:t>
      </w:r>
    </w:p>
    <w:p w14:paraId="51786472" w14:textId="77777777" w:rsidR="004A2104" w:rsidRPr="006C4BDB" w:rsidRDefault="004A2104" w:rsidP="00360FD9">
      <w:pPr>
        <w:numPr>
          <w:ilvl w:val="0"/>
          <w:numId w:val="78"/>
        </w:numPr>
        <w:tabs>
          <w:tab w:val="clear" w:pos="720"/>
          <w:tab w:val="num" w:pos="1440"/>
        </w:tabs>
        <w:spacing w:after="120"/>
        <w:ind w:hanging="720"/>
        <w:jc w:val="both"/>
        <w:rPr>
          <w:lang w:val="ru-RU"/>
        </w:rPr>
      </w:pPr>
      <w:r>
        <w:rPr>
          <w:lang w:val="ru-RU"/>
        </w:rPr>
        <w:t>отозвал свою К</w:t>
      </w:r>
      <w:r w:rsidRPr="006C4BDB">
        <w:rPr>
          <w:lang w:val="ru-RU"/>
        </w:rPr>
        <w:t>онкурсную заявку в течение срока ее действия, указанного им в Форме заявки на участие в торгах</w:t>
      </w:r>
      <w:r>
        <w:rPr>
          <w:lang w:val="ru-RU"/>
        </w:rPr>
        <w:t>, или срока, на который он был продлен Принципалом</w:t>
      </w:r>
      <w:r w:rsidRPr="006C4BDB">
        <w:rPr>
          <w:lang w:val="ru-RU"/>
        </w:rPr>
        <w:t>; или</w:t>
      </w:r>
    </w:p>
    <w:p w14:paraId="12B244C1" w14:textId="08626C47" w:rsidR="004A2104" w:rsidRPr="006C4BDB" w:rsidRDefault="004A2104" w:rsidP="00360FD9">
      <w:pPr>
        <w:numPr>
          <w:ilvl w:val="0"/>
          <w:numId w:val="78"/>
        </w:numPr>
        <w:tabs>
          <w:tab w:val="num" w:pos="1440"/>
        </w:tabs>
        <w:spacing w:after="120"/>
        <w:ind w:hanging="720"/>
        <w:jc w:val="both"/>
        <w:rPr>
          <w:lang w:val="ru-RU"/>
        </w:rPr>
      </w:pPr>
      <w:r w:rsidRPr="006C4BDB">
        <w:rPr>
          <w:lang w:val="ru-RU"/>
        </w:rPr>
        <w:t>будучи уведомлен</w:t>
      </w:r>
      <w:r>
        <w:rPr>
          <w:lang w:val="ru-RU"/>
        </w:rPr>
        <w:t>ным о принятии Покупателем его З</w:t>
      </w:r>
      <w:r w:rsidRPr="006C4BDB">
        <w:rPr>
          <w:lang w:val="ru-RU"/>
        </w:rPr>
        <w:t>аявки на участие в торгах в течение срока ее действия</w:t>
      </w:r>
      <w:r>
        <w:rPr>
          <w:lang w:val="ru-RU"/>
        </w:rPr>
        <w:t xml:space="preserve"> или срока, на который он был продлен Принципалом</w:t>
      </w:r>
      <w:r w:rsidRPr="006C4BDB">
        <w:rPr>
          <w:lang w:val="ru-RU"/>
        </w:rPr>
        <w:t xml:space="preserve"> </w:t>
      </w:r>
      <w:r w:rsidRPr="006C4BDB">
        <w:t>i</w:t>
      </w:r>
      <w:r w:rsidRPr="006C4BDB">
        <w:rPr>
          <w:lang w:val="ru-RU"/>
        </w:rPr>
        <w:t xml:space="preserve">) уклоняется от подписания или не в состоянии подписать </w:t>
      </w:r>
      <w:r w:rsidR="003062DE">
        <w:rPr>
          <w:lang w:val="ru-RU"/>
        </w:rPr>
        <w:t>контракт</w:t>
      </w:r>
      <w:r w:rsidRPr="006C4BDB">
        <w:rPr>
          <w:lang w:val="ru-RU"/>
        </w:rPr>
        <w:t xml:space="preserve">, или </w:t>
      </w:r>
      <w:r w:rsidRPr="006C4BDB">
        <w:t>ii</w:t>
      </w:r>
      <w:r w:rsidRPr="006C4BDB">
        <w:rPr>
          <w:lang w:val="ru-RU"/>
        </w:rPr>
        <w:t xml:space="preserve">) уклоняется от предоставления или не в состоянии предоставить Покупателю обеспечение исполнения </w:t>
      </w:r>
      <w:r w:rsidR="003062DE">
        <w:rPr>
          <w:lang w:val="ru-RU"/>
        </w:rPr>
        <w:t>контракта</w:t>
      </w:r>
      <w:r w:rsidRPr="006C4BDB">
        <w:rPr>
          <w:lang w:val="ru-RU"/>
        </w:rPr>
        <w:t xml:space="preserve">, согласно </w:t>
      </w:r>
      <w:r>
        <w:rPr>
          <w:lang w:val="ru-RU"/>
        </w:rPr>
        <w:t xml:space="preserve">Инструкциям для участников торгов (ИУТ), включенным в </w:t>
      </w:r>
      <w:r w:rsidR="001366AD">
        <w:rPr>
          <w:lang w:val="ru-RU"/>
        </w:rPr>
        <w:t>Тендерную документацию</w:t>
      </w:r>
      <w:r w:rsidRPr="006C4BDB">
        <w:rPr>
          <w:lang w:val="ru-RU"/>
        </w:rPr>
        <w:t xml:space="preserve">, </w:t>
      </w:r>
    </w:p>
    <w:p w14:paraId="5C0463B2" w14:textId="77777777" w:rsidR="004A2104" w:rsidRPr="006C4BDB" w:rsidRDefault="004A2104" w:rsidP="004A2104">
      <w:pPr>
        <w:pStyle w:val="NormalWeb"/>
        <w:spacing w:before="0" w:beforeAutospacing="0" w:after="120" w:afterAutospacing="0"/>
        <w:jc w:val="both"/>
        <w:rPr>
          <w:rFonts w:ascii="Times New Roman" w:cs="Times New Roman"/>
          <w:spacing w:val="-2"/>
          <w:lang w:val="ru-RU"/>
        </w:rPr>
      </w:pPr>
      <w:r w:rsidRPr="006C4BDB">
        <w:rPr>
          <w:rFonts w:ascii="Times New Roman" w:cs="Times New Roman"/>
          <w:spacing w:val="-2"/>
          <w:lang w:val="ru-RU"/>
        </w:rPr>
        <w:t xml:space="preserve">Гарант </w:t>
      </w:r>
      <w:r w:rsidRPr="006C4BDB">
        <w:rPr>
          <w:rFonts w:ascii="Times New Roman" w:cs="Times New Roman"/>
          <w:b/>
          <w:spacing w:val="-2"/>
          <w:lang w:val="ru-RU"/>
        </w:rPr>
        <w:t>в безотзывном порядке</w:t>
      </w:r>
      <w:r w:rsidRPr="006C4BDB">
        <w:rPr>
          <w:rFonts w:ascii="Times New Roman" w:cs="Times New Roman"/>
          <w:spacing w:val="-2"/>
          <w:lang w:val="ru-RU"/>
        </w:rPr>
        <w:t xml:space="preserve"> обязуется выплатить Покупателю указанную выше сумму по получении от Покупателя составленного в письменной форме </w:t>
      </w:r>
      <w:r w:rsidRPr="006C4BDB">
        <w:rPr>
          <w:rFonts w:ascii="Times New Roman" w:cs="Times New Roman"/>
          <w:b/>
          <w:spacing w:val="-2"/>
          <w:lang w:val="ru-RU"/>
        </w:rPr>
        <w:t>первого требования</w:t>
      </w:r>
      <w:r w:rsidRPr="006C4BDB">
        <w:rPr>
          <w:rFonts w:ascii="Times New Roman" w:cs="Times New Roman"/>
          <w:spacing w:val="-2"/>
          <w:lang w:val="ru-RU"/>
        </w:rPr>
        <w:t xml:space="preserve"> без необходимости его обоснования, при условии, что оно вытекает из наступления любого из приведенных выше обстоятельств, с уточнением конкретного обстоятельства.</w:t>
      </w:r>
    </w:p>
    <w:p w14:paraId="2F719DB9" w14:textId="77777777" w:rsidR="004A2104" w:rsidRPr="006C4BDB" w:rsidRDefault="004A2104" w:rsidP="004A2104">
      <w:pPr>
        <w:spacing w:after="120"/>
        <w:jc w:val="both"/>
        <w:rPr>
          <w:lang w:val="ru-RU"/>
        </w:rPr>
      </w:pPr>
      <w:r w:rsidRPr="006C4BDB">
        <w:rPr>
          <w:lang w:val="ru-RU"/>
        </w:rPr>
        <w:t xml:space="preserve">Настоящим Гарант соглашается, что срок действия данного обязательства составляет 28 дней с даты истечения срока действия заявки, указанной в Форме заявки на участие в торгах, или срока, на который он был продлен Принципалом. </w:t>
      </w:r>
    </w:p>
    <w:p w14:paraId="34BC97ED" w14:textId="77777777" w:rsidR="004A2104" w:rsidRPr="006C4BDB" w:rsidRDefault="004A2104" w:rsidP="004A2104">
      <w:pPr>
        <w:spacing w:after="120"/>
        <w:jc w:val="both"/>
        <w:rPr>
          <w:lang w:val="ru-RU"/>
        </w:rPr>
      </w:pPr>
      <w:r w:rsidRPr="006C4BDB">
        <w:rPr>
          <w:lang w:val="ru-RU"/>
        </w:rPr>
        <w:t xml:space="preserve">В ПОДТВЕРЖДЕНИЕ ЧЕГО, Принципал и Гарант скрепляют настоящий документ своими подписями </w:t>
      </w:r>
      <w:r>
        <w:rPr>
          <w:lang w:val="ru-RU"/>
        </w:rPr>
        <w:t>____</w:t>
      </w:r>
      <w:r w:rsidRPr="006C4BDB">
        <w:rPr>
          <w:lang w:val="ru-RU"/>
        </w:rPr>
        <w:t>___________ 20__ года.</w:t>
      </w:r>
    </w:p>
    <w:p w14:paraId="421D3125" w14:textId="77777777" w:rsidR="004A2104" w:rsidRPr="006C4BDB" w:rsidRDefault="004A2104" w:rsidP="004A2104">
      <w:pPr>
        <w:spacing w:after="120"/>
        <w:rPr>
          <w:lang w:val="ru-RU"/>
        </w:rPr>
      </w:pPr>
      <w:r w:rsidRPr="006C4BDB">
        <w:rPr>
          <w:lang w:val="ru-RU"/>
        </w:rPr>
        <w:lastRenderedPageBreak/>
        <w:t>Принципал: _______________________</w:t>
      </w:r>
      <w:r w:rsidRPr="006C4BDB">
        <w:rPr>
          <w:lang w:val="ru-RU"/>
        </w:rPr>
        <w:tab/>
        <w:t>Гарант: _____________________________</w:t>
      </w:r>
      <w:r w:rsidRPr="006C4BDB">
        <w:rPr>
          <w:lang w:val="ru-RU"/>
        </w:rPr>
        <w:br/>
      </w:r>
      <w:r w:rsidRPr="006C4BDB">
        <w:rPr>
          <w:lang w:val="ru-RU"/>
        </w:rPr>
        <w:tab/>
        <w:t>Фирменная печать (при необходимости)</w:t>
      </w:r>
    </w:p>
    <w:p w14:paraId="74F32E4E" w14:textId="77777777" w:rsidR="004A2104" w:rsidRPr="006C4BDB" w:rsidRDefault="004A2104" w:rsidP="004A2104">
      <w:pPr>
        <w:tabs>
          <w:tab w:val="left" w:pos="4320"/>
        </w:tabs>
        <w:rPr>
          <w:i/>
          <w:iCs/>
          <w:color w:val="000000"/>
          <w:szCs w:val="24"/>
          <w:lang w:val="ru-RU"/>
        </w:rPr>
      </w:pPr>
      <w:r w:rsidRPr="006C4BDB">
        <w:rPr>
          <w:lang w:val="ru-RU"/>
        </w:rPr>
        <w:t>_______________________________</w:t>
      </w:r>
      <w:r w:rsidRPr="006C4BDB">
        <w:rPr>
          <w:lang w:val="ru-RU"/>
        </w:rPr>
        <w:tab/>
        <w:t>____________________________________</w:t>
      </w:r>
      <w:r w:rsidRPr="006C4BDB">
        <w:rPr>
          <w:lang w:val="ru-RU"/>
        </w:rPr>
        <w:br/>
      </w:r>
      <w:r w:rsidRPr="006C4BDB">
        <w:rPr>
          <w:i/>
          <w:lang w:val="ru-RU"/>
        </w:rPr>
        <w:t>(Подпись)</w:t>
      </w:r>
      <w:r w:rsidRPr="006C4BDB">
        <w:rPr>
          <w:i/>
          <w:lang w:val="ru-RU"/>
        </w:rPr>
        <w:tab/>
        <w:t>(Подпись)</w:t>
      </w:r>
      <w:r w:rsidRPr="006C4BDB">
        <w:rPr>
          <w:i/>
          <w:lang w:val="ru-RU"/>
        </w:rPr>
        <w:br/>
        <w:t xml:space="preserve">(Имя и должность </w:t>
      </w:r>
      <w:r>
        <w:rPr>
          <w:i/>
          <w:lang w:val="ru-RU"/>
        </w:rPr>
        <w:t>печатными буквами</w:t>
      </w:r>
      <w:r w:rsidRPr="006C4BDB">
        <w:rPr>
          <w:i/>
          <w:lang w:val="ru-RU"/>
        </w:rPr>
        <w:t>)</w:t>
      </w:r>
      <w:r w:rsidRPr="006C4BDB">
        <w:rPr>
          <w:i/>
          <w:lang w:val="ru-RU"/>
        </w:rPr>
        <w:tab/>
        <w:t xml:space="preserve">(Имя и должность </w:t>
      </w:r>
      <w:r>
        <w:rPr>
          <w:i/>
          <w:lang w:val="ru-RU"/>
        </w:rPr>
        <w:t>печатными буквами</w:t>
      </w:r>
      <w:r w:rsidRPr="006C4BDB">
        <w:rPr>
          <w:i/>
          <w:lang w:val="ru-RU"/>
        </w:rPr>
        <w:t>)</w:t>
      </w:r>
    </w:p>
    <w:p w14:paraId="30446CAF" w14:textId="77777777" w:rsidR="004A2104" w:rsidRPr="006C4BDB" w:rsidRDefault="004A2104" w:rsidP="004A2104">
      <w:pPr>
        <w:pStyle w:val="a3"/>
      </w:pPr>
      <w:r w:rsidRPr="006C4BDB">
        <w:br w:type="page"/>
      </w:r>
      <w:bookmarkStart w:id="397" w:name="_Toc531277656"/>
      <w:r>
        <w:lastRenderedPageBreak/>
        <w:t xml:space="preserve"> </w:t>
      </w:r>
      <w:bookmarkStart w:id="398" w:name="_Toc151842115"/>
      <w:bookmarkStart w:id="399" w:name="_Toc151848754"/>
      <w:bookmarkStart w:id="400" w:name="_Toc153144080"/>
      <w:r w:rsidRPr="006C4BDB">
        <w:t>Заявлени</w:t>
      </w:r>
      <w:r>
        <w:t>е</w:t>
      </w:r>
      <w:r w:rsidRPr="006C4BDB">
        <w:t xml:space="preserve"> об обеспечении конкурсной заявки</w:t>
      </w:r>
      <w:bookmarkEnd w:id="398"/>
      <w:bookmarkEnd w:id="399"/>
      <w:bookmarkEnd w:id="400"/>
      <w:r w:rsidRPr="006C4BDB">
        <w:t xml:space="preserve"> </w:t>
      </w:r>
      <w:bookmarkEnd w:id="397"/>
    </w:p>
    <w:p w14:paraId="4C0A4346" w14:textId="77777777" w:rsidR="004A2104" w:rsidRPr="006C4BDB" w:rsidRDefault="004A2104" w:rsidP="004A2104">
      <w:pPr>
        <w:rPr>
          <w:i/>
          <w:iCs/>
          <w:lang w:val="ru-RU"/>
        </w:rPr>
      </w:pPr>
      <w:r w:rsidRPr="006C4BDB">
        <w:rPr>
          <w:i/>
          <w:iCs/>
          <w:lang w:val="ru-RU"/>
        </w:rPr>
        <w:t>[Форма Заявления об обеспечении</w:t>
      </w:r>
      <w:r>
        <w:rPr>
          <w:i/>
          <w:iCs/>
          <w:lang w:val="ru-RU"/>
        </w:rPr>
        <w:t xml:space="preserve"> конкурсной заявки заполняется У</w:t>
      </w:r>
      <w:r w:rsidRPr="006C4BDB">
        <w:rPr>
          <w:i/>
          <w:iCs/>
          <w:lang w:val="ru-RU"/>
        </w:rPr>
        <w:t>частником торгов в соответствии с приведенными ниже инструкциями]</w:t>
      </w:r>
    </w:p>
    <w:p w14:paraId="40C3BC21" w14:textId="77777777" w:rsidR="004A2104" w:rsidRDefault="004A2104" w:rsidP="004A2104">
      <w:pPr>
        <w:tabs>
          <w:tab w:val="right" w:pos="9360"/>
        </w:tabs>
        <w:ind w:left="720" w:hanging="720"/>
        <w:jc w:val="right"/>
        <w:rPr>
          <w:lang w:val="ru-RU"/>
        </w:rPr>
      </w:pPr>
    </w:p>
    <w:p w14:paraId="301526D0" w14:textId="77777777" w:rsidR="004A2104" w:rsidRDefault="004A2104" w:rsidP="004A2104">
      <w:pPr>
        <w:tabs>
          <w:tab w:val="right" w:pos="9360"/>
        </w:tabs>
        <w:ind w:left="720" w:hanging="720"/>
        <w:jc w:val="right"/>
        <w:rPr>
          <w:lang w:val="ru-RU"/>
        </w:rPr>
      </w:pPr>
    </w:p>
    <w:p w14:paraId="367ED7D3" w14:textId="77777777" w:rsidR="004A2104" w:rsidRPr="006C4BDB" w:rsidRDefault="004A2104" w:rsidP="004A2104">
      <w:pPr>
        <w:tabs>
          <w:tab w:val="right" w:pos="9360"/>
        </w:tabs>
        <w:ind w:left="720" w:hanging="720"/>
        <w:jc w:val="right"/>
        <w:rPr>
          <w:lang w:val="ru-RU"/>
        </w:rPr>
      </w:pPr>
      <w:r w:rsidRPr="006C4BDB">
        <w:rPr>
          <w:lang w:val="ru-RU"/>
        </w:rPr>
        <w:t xml:space="preserve">Дата: </w:t>
      </w:r>
      <w:r w:rsidRPr="006C4BDB">
        <w:rPr>
          <w:i/>
          <w:lang w:val="ru-RU"/>
        </w:rPr>
        <w:t>[день, месяц, год]</w:t>
      </w:r>
    </w:p>
    <w:p w14:paraId="3B2A8076" w14:textId="77777777" w:rsidR="004A2104" w:rsidRPr="006C4BDB" w:rsidRDefault="004A2104" w:rsidP="004A2104">
      <w:pPr>
        <w:tabs>
          <w:tab w:val="right" w:pos="9360"/>
        </w:tabs>
        <w:ind w:left="720" w:hanging="720"/>
        <w:jc w:val="right"/>
        <w:rPr>
          <w:i/>
          <w:lang w:val="ru-RU"/>
        </w:rPr>
      </w:pPr>
      <w:r w:rsidRPr="006C4BDB">
        <w:rPr>
          <w:lang w:val="ru-RU"/>
        </w:rPr>
        <w:t xml:space="preserve">№ торгов: </w:t>
      </w:r>
      <w:r w:rsidRPr="006C4BDB">
        <w:rPr>
          <w:i/>
          <w:lang w:val="ru-RU"/>
        </w:rPr>
        <w:t>[указать номер торгов]</w:t>
      </w:r>
    </w:p>
    <w:p w14:paraId="688EFB4B" w14:textId="77777777" w:rsidR="004A2104" w:rsidRPr="006C4BDB" w:rsidRDefault="004A2104" w:rsidP="004A2104">
      <w:pPr>
        <w:rPr>
          <w:sz w:val="12"/>
          <w:szCs w:val="12"/>
          <w:lang w:val="ru-RU"/>
        </w:rPr>
      </w:pPr>
    </w:p>
    <w:p w14:paraId="504B5093" w14:textId="77777777" w:rsidR="004A2104" w:rsidRDefault="004A2104" w:rsidP="004A2104">
      <w:pPr>
        <w:spacing w:after="200"/>
        <w:rPr>
          <w:lang w:val="ru-RU"/>
        </w:rPr>
      </w:pPr>
    </w:p>
    <w:p w14:paraId="745EF98E" w14:textId="77777777" w:rsidR="004A2104" w:rsidRPr="006C4BDB" w:rsidRDefault="004A2104" w:rsidP="004A2104">
      <w:pPr>
        <w:spacing w:after="200"/>
        <w:rPr>
          <w:b/>
          <w:lang w:val="ru-RU"/>
        </w:rPr>
      </w:pPr>
      <w:r w:rsidRPr="006C4BDB">
        <w:rPr>
          <w:lang w:val="ru-RU"/>
        </w:rPr>
        <w:t xml:space="preserve">Кому: </w:t>
      </w:r>
      <w:r w:rsidRPr="006C4BDB">
        <w:rPr>
          <w:i/>
          <w:lang w:val="ru-RU"/>
        </w:rPr>
        <w:t>[полное наименование Покупателя]</w:t>
      </w:r>
    </w:p>
    <w:p w14:paraId="7A98BAD6" w14:textId="77777777" w:rsidR="004A2104" w:rsidRPr="006C4BDB" w:rsidRDefault="004A2104" w:rsidP="004A2104">
      <w:pPr>
        <w:spacing w:after="200"/>
        <w:rPr>
          <w:lang w:val="ru-RU"/>
        </w:rPr>
      </w:pPr>
      <w:r w:rsidRPr="006C4BDB">
        <w:rPr>
          <w:lang w:val="ru-RU"/>
        </w:rPr>
        <w:t xml:space="preserve">Мы нижеподписавшиеся, заявляем, что: </w:t>
      </w:r>
    </w:p>
    <w:p w14:paraId="5044A67E" w14:textId="77777777" w:rsidR="004A2104" w:rsidRPr="006C4BDB" w:rsidRDefault="004A2104" w:rsidP="004A2104">
      <w:pPr>
        <w:pStyle w:val="NormalWeb"/>
        <w:spacing w:before="0" w:beforeAutospacing="0" w:after="200" w:afterAutospacing="0"/>
        <w:jc w:val="both"/>
        <w:rPr>
          <w:rFonts w:ascii="Times New Roman" w:cs="Times New Roman"/>
          <w:szCs w:val="20"/>
          <w:lang w:val="ru-RU"/>
        </w:rPr>
      </w:pPr>
      <w:r w:rsidRPr="006C4BDB">
        <w:rPr>
          <w:rFonts w:ascii="Times New Roman" w:cs="Times New Roman"/>
          <w:szCs w:val="20"/>
          <w:lang w:val="ru-RU"/>
        </w:rPr>
        <w:t>мы понимаем, что, согласно Вашим условиям, конкурсные заявки должны быть подкреплены З</w:t>
      </w:r>
      <w:r>
        <w:rPr>
          <w:rFonts w:ascii="Times New Roman" w:cs="Times New Roman"/>
          <w:szCs w:val="20"/>
          <w:lang w:val="ru-RU"/>
        </w:rPr>
        <w:t>аявлением об обеспечении заявки.</w:t>
      </w:r>
    </w:p>
    <w:p w14:paraId="74B40843" w14:textId="42E0955E" w:rsidR="004A2104" w:rsidRPr="006C4BDB" w:rsidRDefault="004A2104" w:rsidP="004A2104">
      <w:pPr>
        <w:pStyle w:val="NormalWeb"/>
        <w:spacing w:before="0" w:beforeAutospacing="0" w:after="200" w:afterAutospacing="0"/>
        <w:jc w:val="both"/>
        <w:rPr>
          <w:rFonts w:ascii="Times New Roman" w:cs="Times New Roman"/>
          <w:szCs w:val="20"/>
          <w:lang w:val="ru-RU"/>
        </w:rPr>
      </w:pPr>
      <w:r>
        <w:rPr>
          <w:rFonts w:ascii="Times New Roman" w:cs="Times New Roman"/>
          <w:szCs w:val="20"/>
          <w:lang w:val="ru-RU"/>
        </w:rPr>
        <w:t>М</w:t>
      </w:r>
      <w:r w:rsidRPr="006C4BDB">
        <w:rPr>
          <w:rFonts w:ascii="Times New Roman" w:cs="Times New Roman"/>
          <w:szCs w:val="20"/>
          <w:lang w:val="ru-RU"/>
        </w:rPr>
        <w:t xml:space="preserve">ы согласны с тем, что нас автоматически отстранят от участия в торгах по любому </w:t>
      </w:r>
      <w:r w:rsidR="00FC7A32">
        <w:rPr>
          <w:rFonts w:ascii="Times New Roman" w:cs="Times New Roman"/>
          <w:szCs w:val="20"/>
          <w:lang w:val="ru-RU"/>
        </w:rPr>
        <w:t>контракту</w:t>
      </w:r>
      <w:r w:rsidR="00FC7A32" w:rsidRPr="006C4BDB">
        <w:rPr>
          <w:rFonts w:ascii="Times New Roman" w:cs="Times New Roman"/>
          <w:szCs w:val="20"/>
          <w:lang w:val="ru-RU"/>
        </w:rPr>
        <w:t xml:space="preserve"> </w:t>
      </w:r>
      <w:r w:rsidRPr="006C4BDB">
        <w:rPr>
          <w:rFonts w:ascii="Times New Roman" w:cs="Times New Roman"/>
          <w:szCs w:val="20"/>
          <w:lang w:val="ru-RU"/>
        </w:rPr>
        <w:t>с Покупателем на [</w:t>
      </w:r>
      <w:r w:rsidRPr="000F6184">
        <w:rPr>
          <w:rFonts w:ascii="Times New Roman" w:cs="Times New Roman"/>
          <w:i/>
          <w:szCs w:val="20"/>
          <w:lang w:val="ru-RU"/>
        </w:rPr>
        <w:t>количество месяцев или лет</w:t>
      </w:r>
      <w:r w:rsidRPr="006C4BDB">
        <w:rPr>
          <w:rFonts w:ascii="Times New Roman" w:cs="Times New Roman"/>
          <w:szCs w:val="20"/>
          <w:lang w:val="ru-RU"/>
        </w:rPr>
        <w:t>], начиная с [</w:t>
      </w:r>
      <w:r w:rsidRPr="000F6184">
        <w:rPr>
          <w:rFonts w:ascii="Times New Roman" w:cs="Times New Roman"/>
          <w:i/>
          <w:szCs w:val="20"/>
          <w:lang w:val="ru-RU"/>
        </w:rPr>
        <w:t>дата</w:t>
      </w:r>
      <w:r w:rsidRPr="006C4BDB">
        <w:rPr>
          <w:rFonts w:ascii="Times New Roman" w:cs="Times New Roman"/>
          <w:szCs w:val="20"/>
          <w:lang w:val="ru-RU"/>
        </w:rPr>
        <w:t>], если мы нарушим свои обязательства по условиям торгов:</w:t>
      </w:r>
    </w:p>
    <w:p w14:paraId="39ADE009" w14:textId="77777777" w:rsidR="004A2104" w:rsidRPr="006C4BDB" w:rsidRDefault="004A2104" w:rsidP="004A2104">
      <w:pPr>
        <w:pStyle w:val="NormalWeb"/>
        <w:spacing w:before="0" w:beforeAutospacing="0" w:after="200" w:afterAutospacing="0"/>
        <w:ind w:left="720" w:hanging="720"/>
        <w:jc w:val="both"/>
        <w:rPr>
          <w:rFonts w:ascii="Times New Roman" w:cs="Times New Roman"/>
          <w:lang w:val="ru-RU"/>
        </w:rPr>
      </w:pPr>
      <w:r w:rsidRPr="006C4BDB">
        <w:rPr>
          <w:rFonts w:ascii="Times New Roman" w:cs="Times New Roman"/>
          <w:szCs w:val="20"/>
          <w:lang w:val="ru-RU"/>
        </w:rPr>
        <w:t>(</w:t>
      </w:r>
      <w:r w:rsidRPr="006C4BDB">
        <w:rPr>
          <w:rFonts w:ascii="Times New Roman" w:cs="Times New Roman"/>
          <w:szCs w:val="20"/>
        </w:rPr>
        <w:t>a</w:t>
      </w:r>
      <w:r w:rsidRPr="006C4BDB">
        <w:rPr>
          <w:rFonts w:ascii="Times New Roman" w:cs="Times New Roman"/>
          <w:szCs w:val="20"/>
          <w:lang w:val="ru-RU"/>
        </w:rPr>
        <w:t xml:space="preserve">) </w:t>
      </w:r>
      <w:r w:rsidRPr="006C4BDB">
        <w:rPr>
          <w:rFonts w:ascii="Times New Roman" w:cs="Times New Roman"/>
          <w:szCs w:val="20"/>
          <w:lang w:val="ru-RU"/>
        </w:rPr>
        <w:tab/>
      </w:r>
      <w:r>
        <w:rPr>
          <w:rFonts w:ascii="Times New Roman" w:cs="Times New Roman"/>
          <w:lang w:val="ru-RU"/>
        </w:rPr>
        <w:t>отозвав свою К</w:t>
      </w:r>
      <w:r w:rsidRPr="006C4BDB">
        <w:rPr>
          <w:rFonts w:ascii="Times New Roman" w:cs="Times New Roman"/>
          <w:lang w:val="ru-RU"/>
        </w:rPr>
        <w:t>онкурсную заявку в течение срока ее действия, указанного в Форме заявки на участие в торгах; или</w:t>
      </w:r>
    </w:p>
    <w:p w14:paraId="5E78901C" w14:textId="11D5C9A1" w:rsidR="004A2104" w:rsidRPr="006C4BDB" w:rsidRDefault="004A2104" w:rsidP="00360FD9">
      <w:pPr>
        <w:numPr>
          <w:ilvl w:val="0"/>
          <w:numId w:val="78"/>
        </w:numPr>
        <w:tabs>
          <w:tab w:val="num" w:pos="1440"/>
        </w:tabs>
        <w:spacing w:after="200"/>
        <w:ind w:hanging="720"/>
        <w:jc w:val="both"/>
        <w:rPr>
          <w:lang w:val="ru-RU"/>
        </w:rPr>
      </w:pPr>
      <w:r w:rsidRPr="006C4BDB">
        <w:rPr>
          <w:lang w:val="ru-RU"/>
        </w:rPr>
        <w:t>будучи уведомленным</w:t>
      </w:r>
      <w:r>
        <w:rPr>
          <w:lang w:val="ru-RU"/>
        </w:rPr>
        <w:t>и о принятии Покупателем нашей З</w:t>
      </w:r>
      <w:r w:rsidRPr="006C4BDB">
        <w:rPr>
          <w:lang w:val="ru-RU"/>
        </w:rPr>
        <w:t xml:space="preserve">аявки на участие в торгах в течение срока ее действия, </w:t>
      </w:r>
      <w:r w:rsidRPr="006C4BDB">
        <w:t>i</w:t>
      </w:r>
      <w:r>
        <w:rPr>
          <w:lang w:val="ru-RU"/>
        </w:rPr>
        <w:t xml:space="preserve">) уклонимся от подписания </w:t>
      </w:r>
      <w:r w:rsidR="00213F5A">
        <w:rPr>
          <w:lang w:val="ru-RU"/>
        </w:rPr>
        <w:t>к</w:t>
      </w:r>
      <w:r w:rsidR="009A0472">
        <w:rPr>
          <w:lang w:val="ru-RU"/>
        </w:rPr>
        <w:t>онракта</w:t>
      </w:r>
      <w:r w:rsidR="009A0472" w:rsidRPr="006C4BDB">
        <w:rPr>
          <w:lang w:val="ru-RU"/>
        </w:rPr>
        <w:t xml:space="preserve"> </w:t>
      </w:r>
      <w:r w:rsidRPr="006C4BDB">
        <w:rPr>
          <w:lang w:val="ru-RU"/>
        </w:rPr>
        <w:t xml:space="preserve">или будем не в состоянии его подписать, или </w:t>
      </w:r>
      <w:r w:rsidRPr="006C4BDB">
        <w:t>ii</w:t>
      </w:r>
      <w:r w:rsidRPr="006C4BDB">
        <w:rPr>
          <w:lang w:val="ru-RU"/>
        </w:rPr>
        <w:t>) уклонимс</w:t>
      </w:r>
      <w:r>
        <w:rPr>
          <w:lang w:val="ru-RU"/>
        </w:rPr>
        <w:t>я от предоставления Покупателю О</w:t>
      </w:r>
      <w:r w:rsidRPr="006C4BDB">
        <w:rPr>
          <w:lang w:val="ru-RU"/>
        </w:rPr>
        <w:t xml:space="preserve">беспечения исполнения </w:t>
      </w:r>
      <w:r w:rsidR="009A0472">
        <w:rPr>
          <w:lang w:val="ru-RU"/>
        </w:rPr>
        <w:t>контракта</w:t>
      </w:r>
      <w:r w:rsidRPr="006C4BDB">
        <w:rPr>
          <w:lang w:val="ru-RU"/>
        </w:rPr>
        <w:t>, если это необходимо согласно требованиям ИУТ, или будем не в состоянии его предоставить.</w:t>
      </w:r>
    </w:p>
    <w:p w14:paraId="523D7004" w14:textId="51A4DB5C" w:rsidR="004A2104" w:rsidRPr="006C4BDB" w:rsidRDefault="004A2104" w:rsidP="005234BE">
      <w:pPr>
        <w:pStyle w:val="NormalWeb"/>
        <w:spacing w:before="0" w:beforeAutospacing="0" w:after="200" w:afterAutospacing="0"/>
        <w:jc w:val="both"/>
        <w:rPr>
          <w:rFonts w:ascii="Times New Roman" w:cs="Times New Roman"/>
          <w:szCs w:val="20"/>
          <w:lang w:val="ru-RU"/>
        </w:rPr>
      </w:pPr>
      <w:r w:rsidRPr="006C4BDB">
        <w:rPr>
          <w:rFonts w:ascii="Times New Roman" w:cs="Times New Roman"/>
          <w:szCs w:val="20"/>
          <w:lang w:val="ru-RU"/>
        </w:rPr>
        <w:t>Мы понимаем, что, в случае нашего неуспеха в торгах, действие настоящего Заявления об обеспечении конкурсной заявки прекращается (</w:t>
      </w:r>
      <w:r w:rsidRPr="006C4BDB">
        <w:rPr>
          <w:rFonts w:ascii="Times New Roman" w:cs="Times New Roman"/>
          <w:szCs w:val="20"/>
        </w:rPr>
        <w:t>i</w:t>
      </w:r>
      <w:r w:rsidRPr="006C4BDB">
        <w:rPr>
          <w:rFonts w:ascii="Times New Roman" w:cs="Times New Roman"/>
          <w:szCs w:val="20"/>
          <w:lang w:val="ru-RU"/>
        </w:rPr>
        <w:t xml:space="preserve">) по получении Вашего извещения с указанием наименования победителя торгов или (ii) по </w:t>
      </w:r>
      <w:r w:rsidR="007C345D">
        <w:rPr>
          <w:rFonts w:ascii="Times New Roman" w:cs="Times New Roman"/>
          <w:szCs w:val="20"/>
          <w:lang w:val="ru-RU"/>
        </w:rPr>
        <w:t>истечени</w:t>
      </w:r>
      <w:r w:rsidR="005234BE">
        <w:rPr>
          <w:rFonts w:ascii="Times New Roman" w:cs="Times New Roman"/>
          <w:szCs w:val="20"/>
          <w:lang w:val="ru-RU"/>
        </w:rPr>
        <w:t>ю</w:t>
      </w:r>
      <w:r w:rsidR="007C345D" w:rsidRPr="006C4BDB">
        <w:rPr>
          <w:rFonts w:ascii="Times New Roman" w:cs="Times New Roman"/>
          <w:szCs w:val="20"/>
          <w:lang w:val="ru-RU"/>
        </w:rPr>
        <w:t xml:space="preserve"> </w:t>
      </w:r>
      <w:r w:rsidRPr="006C4BDB">
        <w:rPr>
          <w:rFonts w:ascii="Times New Roman" w:cs="Times New Roman"/>
          <w:szCs w:val="20"/>
          <w:lang w:val="ru-RU"/>
        </w:rPr>
        <w:t xml:space="preserve">двадцати восьми дней после </w:t>
      </w:r>
      <w:r>
        <w:rPr>
          <w:rFonts w:ascii="Times New Roman" w:cs="Times New Roman"/>
          <w:szCs w:val="20"/>
          <w:lang w:val="ru-RU"/>
        </w:rPr>
        <w:t>окончания срока действия нашей З</w:t>
      </w:r>
      <w:r w:rsidRPr="006C4BDB">
        <w:rPr>
          <w:rFonts w:ascii="Times New Roman" w:cs="Times New Roman"/>
          <w:szCs w:val="20"/>
          <w:lang w:val="ru-RU"/>
        </w:rPr>
        <w:t xml:space="preserve">аявки. </w:t>
      </w:r>
    </w:p>
    <w:p w14:paraId="19FF2E3C" w14:textId="77777777" w:rsidR="004A2104" w:rsidRPr="006C4BDB" w:rsidRDefault="004A2104" w:rsidP="004A2104">
      <w:pPr>
        <w:tabs>
          <w:tab w:val="left" w:pos="6120"/>
        </w:tabs>
        <w:spacing w:after="200"/>
        <w:rPr>
          <w:iCs/>
          <w:lang w:val="ru-RU"/>
        </w:rPr>
      </w:pPr>
      <w:r w:rsidRPr="006C4BDB">
        <w:rPr>
          <w:iCs/>
          <w:lang w:val="ru-RU"/>
        </w:rPr>
        <w:t xml:space="preserve">Наименование </w:t>
      </w:r>
      <w:r>
        <w:rPr>
          <w:iCs/>
          <w:lang w:val="ru-RU"/>
        </w:rPr>
        <w:t>У</w:t>
      </w:r>
      <w:r w:rsidRPr="006C4BDB">
        <w:rPr>
          <w:iCs/>
          <w:lang w:val="ru-RU"/>
        </w:rPr>
        <w:t>частника торгов</w:t>
      </w:r>
      <w:r w:rsidRPr="006C4BDB">
        <w:rPr>
          <w:b/>
          <w:bCs/>
          <w:iCs/>
          <w:lang w:val="ru-RU"/>
        </w:rPr>
        <w:t>*</w:t>
      </w:r>
      <w:r w:rsidRPr="006C4BDB">
        <w:rPr>
          <w:iCs/>
          <w:u w:val="single"/>
          <w:lang w:val="ru-RU"/>
        </w:rPr>
        <w:tab/>
      </w:r>
    </w:p>
    <w:p w14:paraId="6D9D7309" w14:textId="77777777" w:rsidR="004A2104" w:rsidRPr="006C4BDB" w:rsidRDefault="004A2104" w:rsidP="004A2104">
      <w:pPr>
        <w:tabs>
          <w:tab w:val="right" w:pos="9000"/>
        </w:tabs>
        <w:spacing w:after="200"/>
        <w:rPr>
          <w:iCs/>
          <w:u w:val="single"/>
          <w:lang w:val="ru-RU"/>
        </w:rPr>
      </w:pPr>
      <w:r w:rsidRPr="006C4BDB">
        <w:rPr>
          <w:lang w:val="ru-RU"/>
        </w:rPr>
        <w:t>Имя лица, должным образом</w:t>
      </w:r>
      <w:r>
        <w:rPr>
          <w:lang w:val="ru-RU"/>
        </w:rPr>
        <w:t xml:space="preserve"> уполномоченного на подписание Конкурсной заявки от имени У</w:t>
      </w:r>
      <w:r w:rsidRPr="006C4BDB">
        <w:rPr>
          <w:lang w:val="ru-RU"/>
        </w:rPr>
        <w:t xml:space="preserve">частника торгов </w:t>
      </w:r>
      <w:r w:rsidRPr="006C4BDB">
        <w:rPr>
          <w:b/>
          <w:bCs/>
          <w:iCs/>
          <w:lang w:val="ru-RU"/>
        </w:rPr>
        <w:t>**</w:t>
      </w:r>
      <w:r w:rsidRPr="006C4BDB">
        <w:rPr>
          <w:iCs/>
          <w:u w:val="single"/>
          <w:lang w:val="ru-RU"/>
        </w:rPr>
        <w:tab/>
      </w:r>
      <w:r w:rsidRPr="006C4BDB">
        <w:rPr>
          <w:iCs/>
          <w:lang w:val="ru-RU"/>
        </w:rPr>
        <w:t>_______</w:t>
      </w:r>
    </w:p>
    <w:p w14:paraId="4C5305CC" w14:textId="77777777" w:rsidR="004A2104" w:rsidRPr="000F6184" w:rsidRDefault="004A2104" w:rsidP="004A2104">
      <w:pPr>
        <w:rPr>
          <w:lang w:val="ru-RU"/>
        </w:rPr>
      </w:pPr>
      <w:r>
        <w:rPr>
          <w:lang w:val="ru-RU"/>
        </w:rPr>
        <w:t>Должность лица, подписавшего К</w:t>
      </w:r>
      <w:r w:rsidRPr="006C4BDB">
        <w:rPr>
          <w:lang w:val="ru-RU"/>
        </w:rPr>
        <w:t xml:space="preserve">онкурсную заявку </w:t>
      </w:r>
      <w:r w:rsidRPr="006C4BDB">
        <w:rPr>
          <w:iCs/>
          <w:u w:val="single"/>
          <w:lang w:val="ru-RU"/>
        </w:rPr>
        <w:tab/>
      </w:r>
      <w:r w:rsidRPr="006C4BDB">
        <w:rPr>
          <w:iCs/>
          <w:lang w:val="ru-RU"/>
        </w:rPr>
        <w:t>______________________</w:t>
      </w:r>
      <w:r>
        <w:rPr>
          <w:iCs/>
          <w:lang w:val="ru-RU"/>
        </w:rPr>
        <w:t>_____</w:t>
      </w:r>
    </w:p>
    <w:p w14:paraId="281241BF" w14:textId="77777777" w:rsidR="004A2104" w:rsidRDefault="004A2104" w:rsidP="004A2104">
      <w:pPr>
        <w:rPr>
          <w:lang w:val="ru-RU"/>
        </w:rPr>
      </w:pPr>
    </w:p>
    <w:p w14:paraId="5F70FFAC" w14:textId="77777777" w:rsidR="004A2104" w:rsidRPr="006C4BDB" w:rsidRDefault="004A2104" w:rsidP="004A2104">
      <w:pPr>
        <w:rPr>
          <w:u w:val="single"/>
          <w:lang w:val="ru-RU"/>
        </w:rPr>
      </w:pPr>
      <w:r w:rsidRPr="006C4BDB">
        <w:rPr>
          <w:lang w:val="ru-RU"/>
        </w:rPr>
        <w:t xml:space="preserve">Подпись вышеуказанного лица </w:t>
      </w:r>
      <w:r w:rsidRPr="006C4BDB">
        <w:rPr>
          <w:iCs/>
          <w:lang w:val="ru-RU"/>
        </w:rPr>
        <w:t>______________________</w:t>
      </w:r>
      <w:r>
        <w:rPr>
          <w:iCs/>
          <w:lang w:val="ru-RU"/>
        </w:rPr>
        <w:t>_________________________</w:t>
      </w:r>
    </w:p>
    <w:p w14:paraId="0D0D47AC" w14:textId="77777777" w:rsidR="004A2104" w:rsidRPr="006C4BDB" w:rsidRDefault="004A2104" w:rsidP="004A2104">
      <w:pPr>
        <w:tabs>
          <w:tab w:val="left" w:pos="6120"/>
        </w:tabs>
        <w:rPr>
          <w:iCs/>
          <w:sz w:val="8"/>
          <w:szCs w:val="8"/>
          <w:lang w:val="ru-RU"/>
        </w:rPr>
      </w:pPr>
    </w:p>
    <w:p w14:paraId="51835153" w14:textId="77777777" w:rsidR="004A2104" w:rsidRDefault="004A2104" w:rsidP="004A2104">
      <w:pPr>
        <w:rPr>
          <w:iCs/>
          <w:lang w:val="ru-RU"/>
        </w:rPr>
      </w:pPr>
    </w:p>
    <w:p w14:paraId="35D3ADB4" w14:textId="77777777" w:rsidR="004A2104" w:rsidRPr="006C4BDB" w:rsidRDefault="004A2104" w:rsidP="004A2104">
      <w:pPr>
        <w:rPr>
          <w:i/>
          <w:iCs/>
          <w:lang w:val="ru-RU"/>
        </w:rPr>
      </w:pPr>
      <w:r w:rsidRPr="006C4BDB">
        <w:rPr>
          <w:iCs/>
          <w:lang w:val="ru-RU"/>
        </w:rPr>
        <w:t xml:space="preserve">Дата: ________________________________ ___________________ _____ года. </w:t>
      </w:r>
      <w:r w:rsidRPr="006C4BDB">
        <w:rPr>
          <w:i/>
          <w:iCs/>
          <w:lang w:val="ru-RU"/>
        </w:rPr>
        <w:t>[указать дату подписания настоящей формы]</w:t>
      </w:r>
    </w:p>
    <w:p w14:paraId="14BB8FFC" w14:textId="77777777" w:rsidR="004A2104" w:rsidRPr="006C4BDB" w:rsidRDefault="004A2104" w:rsidP="004A2104">
      <w:pPr>
        <w:rPr>
          <w:i/>
          <w:iCs/>
          <w:lang w:val="ru-RU"/>
        </w:rPr>
      </w:pPr>
    </w:p>
    <w:p w14:paraId="7A8F75DC" w14:textId="77777777" w:rsidR="004A2104" w:rsidRPr="006C4BDB" w:rsidRDefault="004A2104" w:rsidP="004A2104">
      <w:pPr>
        <w:tabs>
          <w:tab w:val="left" w:pos="6120"/>
        </w:tabs>
        <w:spacing w:after="200"/>
        <w:rPr>
          <w:iCs/>
          <w:sz w:val="20"/>
          <w:lang w:val="ru-RU"/>
        </w:rPr>
      </w:pPr>
      <w:r w:rsidRPr="006C4BDB">
        <w:rPr>
          <w:b/>
          <w:bCs/>
          <w:iCs/>
          <w:sz w:val="20"/>
          <w:lang w:val="ru-RU"/>
        </w:rPr>
        <w:t>*</w:t>
      </w:r>
      <w:r w:rsidRPr="006C4BDB">
        <w:rPr>
          <w:iCs/>
          <w:sz w:val="20"/>
          <w:lang w:val="ru-RU"/>
        </w:rPr>
        <w:t xml:space="preserve"> </w:t>
      </w:r>
      <w:r>
        <w:rPr>
          <w:sz w:val="20"/>
          <w:lang w:val="ru-RU"/>
        </w:rPr>
        <w:t>В случае, если К</w:t>
      </w:r>
      <w:r w:rsidRPr="006C4BDB">
        <w:rPr>
          <w:sz w:val="20"/>
          <w:lang w:val="ru-RU"/>
        </w:rPr>
        <w:t>онкурсное предложение подается совместным предприятием, указать наименование совм</w:t>
      </w:r>
      <w:r>
        <w:rPr>
          <w:sz w:val="20"/>
          <w:lang w:val="ru-RU"/>
        </w:rPr>
        <w:t>естного предприятия в качестве У</w:t>
      </w:r>
      <w:r w:rsidRPr="006C4BDB">
        <w:rPr>
          <w:sz w:val="20"/>
          <w:lang w:val="ru-RU"/>
        </w:rPr>
        <w:t>частника торгов.</w:t>
      </w:r>
    </w:p>
    <w:p w14:paraId="6CA9656A" w14:textId="77777777" w:rsidR="004A2104" w:rsidRPr="006C4BDB" w:rsidRDefault="004A2104" w:rsidP="004A2104">
      <w:pPr>
        <w:tabs>
          <w:tab w:val="right" w:pos="9000"/>
        </w:tabs>
        <w:suppressAutoHyphens/>
        <w:rPr>
          <w:bCs/>
          <w:iCs/>
          <w:sz w:val="20"/>
          <w:lang w:val="ru-RU"/>
        </w:rPr>
      </w:pPr>
      <w:r w:rsidRPr="006C4BDB">
        <w:rPr>
          <w:bCs/>
          <w:iCs/>
          <w:sz w:val="20"/>
          <w:lang w:val="ru-RU"/>
        </w:rPr>
        <w:lastRenderedPageBreak/>
        <w:t xml:space="preserve">** </w:t>
      </w:r>
      <w:r>
        <w:rPr>
          <w:sz w:val="20"/>
          <w:lang w:val="ru-RU"/>
        </w:rPr>
        <w:t>Лицо, подписывающее Заявку, должно иметь выданную У</w:t>
      </w:r>
      <w:r w:rsidRPr="006C4BDB">
        <w:rPr>
          <w:sz w:val="20"/>
          <w:lang w:val="ru-RU"/>
        </w:rPr>
        <w:t>частником торг</w:t>
      </w:r>
      <w:r>
        <w:rPr>
          <w:sz w:val="20"/>
          <w:lang w:val="ru-RU"/>
        </w:rPr>
        <w:t>ов доверенность, прилагаемую к К</w:t>
      </w:r>
      <w:r w:rsidRPr="006C4BDB">
        <w:rPr>
          <w:sz w:val="20"/>
          <w:lang w:val="ru-RU"/>
        </w:rPr>
        <w:t xml:space="preserve">онкурсной </w:t>
      </w:r>
      <w:r>
        <w:rPr>
          <w:sz w:val="20"/>
          <w:lang w:val="ru-RU"/>
        </w:rPr>
        <w:t>заявке</w:t>
      </w:r>
    </w:p>
    <w:p w14:paraId="39A4944F" w14:textId="77777777" w:rsidR="004A2104" w:rsidRPr="006C4BDB" w:rsidRDefault="004A2104" w:rsidP="004A2104">
      <w:pPr>
        <w:tabs>
          <w:tab w:val="right" w:pos="9000"/>
        </w:tabs>
        <w:suppressAutoHyphens/>
        <w:rPr>
          <w:bCs/>
          <w:iCs/>
          <w:sz w:val="10"/>
          <w:szCs w:val="10"/>
          <w:lang w:val="ru-RU"/>
        </w:rPr>
      </w:pPr>
    </w:p>
    <w:p w14:paraId="79DA7DD3" w14:textId="77777777" w:rsidR="004A2104" w:rsidRPr="006C4BDB" w:rsidRDefault="004A2104" w:rsidP="004A2104">
      <w:pPr>
        <w:tabs>
          <w:tab w:val="right" w:pos="9000"/>
        </w:tabs>
        <w:suppressAutoHyphens/>
        <w:rPr>
          <w:i/>
          <w:iCs/>
          <w:spacing w:val="-2"/>
          <w:sz w:val="20"/>
          <w:lang w:val="ru-RU"/>
        </w:rPr>
      </w:pPr>
      <w:r w:rsidRPr="006C4BDB" w:rsidDel="00ED0C65">
        <w:rPr>
          <w:iCs/>
          <w:lang w:val="ru-RU"/>
        </w:rPr>
        <w:t xml:space="preserve"> </w:t>
      </w:r>
      <w:r w:rsidRPr="006C4BDB">
        <w:rPr>
          <w:i/>
          <w:iCs/>
          <w:sz w:val="20"/>
          <w:lang w:val="ru-RU"/>
        </w:rPr>
        <w:t>[Примечание: В случае СП Заявление об обеспечении конкурсной заявки должно быть составлена от лица всех партнеров СП, подающего заявку.]</w:t>
      </w:r>
      <w:bookmarkStart w:id="401" w:name="_Toc531277657"/>
      <w:r w:rsidRPr="006C4BDB">
        <w:rPr>
          <w:lang w:val="ru-RU"/>
        </w:rPr>
        <w:br w:type="page"/>
      </w:r>
    </w:p>
    <w:bookmarkEnd w:id="396"/>
    <w:bookmarkEnd w:id="401"/>
    <w:p w14:paraId="4E1A13C5" w14:textId="3C804944" w:rsidR="004A2104" w:rsidRDefault="004A2104" w:rsidP="004A2104">
      <w:pPr>
        <w:pStyle w:val="a3"/>
      </w:pPr>
    </w:p>
    <w:p w14:paraId="121FA89E" w14:textId="607CDFCA" w:rsidR="00E00E43" w:rsidRPr="006C4BDB" w:rsidRDefault="00E00E43" w:rsidP="004A2104">
      <w:pPr>
        <w:pStyle w:val="a3"/>
      </w:pPr>
      <w:r>
        <w:t xml:space="preserve">Авторизация </w:t>
      </w:r>
      <w:r w:rsidR="00094808">
        <w:t>изготовителя</w:t>
      </w:r>
    </w:p>
    <w:p w14:paraId="597539D1" w14:textId="77777777" w:rsidR="004A2104" w:rsidRPr="006C4BDB" w:rsidRDefault="004A2104" w:rsidP="004A2104">
      <w:pPr>
        <w:rPr>
          <w:lang w:val="ru-RU"/>
        </w:rPr>
      </w:pPr>
    </w:p>
    <w:p w14:paraId="0137EB2F" w14:textId="31AFBD29" w:rsidR="004A2104" w:rsidRPr="006C4BDB" w:rsidRDefault="004A2104" w:rsidP="004A2104">
      <w:pPr>
        <w:jc w:val="both"/>
        <w:rPr>
          <w:i/>
          <w:iCs/>
          <w:lang w:val="ru-RU"/>
        </w:rPr>
      </w:pPr>
      <w:r w:rsidRPr="006C4BDB">
        <w:rPr>
          <w:i/>
          <w:iCs/>
          <w:lang w:val="ru-RU"/>
        </w:rPr>
        <w:t>[</w:t>
      </w:r>
      <w:r w:rsidRPr="006C4BDB">
        <w:rPr>
          <w:i/>
          <w:lang w:val="ru-RU"/>
        </w:rPr>
        <w:t>Участник торгов направляет</w:t>
      </w:r>
      <w:r>
        <w:rPr>
          <w:i/>
          <w:lang w:val="ru-RU"/>
        </w:rPr>
        <w:t xml:space="preserve"> И</w:t>
      </w:r>
      <w:r w:rsidRPr="006C4BDB">
        <w:rPr>
          <w:i/>
          <w:lang w:val="ru-RU"/>
        </w:rPr>
        <w:t xml:space="preserve">зготовителю запрос о заполнении данной формы согласно указанным инструкциям. Документ о </w:t>
      </w:r>
      <w:r>
        <w:rPr>
          <w:i/>
          <w:lang w:val="ru-RU"/>
        </w:rPr>
        <w:t>предоставлении такого права У</w:t>
      </w:r>
      <w:r w:rsidRPr="006C4BDB">
        <w:rPr>
          <w:i/>
          <w:lang w:val="ru-RU"/>
        </w:rPr>
        <w:t>частнику торгов составляется на бланке фирмы-изготовителя и подписан лицом, в надлежащем порядке наделенным правом подписания документов</w:t>
      </w:r>
      <w:r>
        <w:rPr>
          <w:i/>
          <w:lang w:val="ru-RU"/>
        </w:rPr>
        <w:t>, имеющих обязывающую силу для И</w:t>
      </w:r>
      <w:r w:rsidRPr="006C4BDB">
        <w:rPr>
          <w:i/>
          <w:lang w:val="ru-RU"/>
        </w:rPr>
        <w:t>зготовителя. Участник торгов включает данный документ в сво</w:t>
      </w:r>
      <w:r w:rsidR="00222A4F">
        <w:rPr>
          <w:i/>
          <w:lang w:val="ru-RU"/>
        </w:rPr>
        <w:t>ю</w:t>
      </w:r>
      <w:r w:rsidRPr="006C4BDB">
        <w:rPr>
          <w:i/>
          <w:lang w:val="ru-RU"/>
        </w:rPr>
        <w:t xml:space="preserve"> заявк</w:t>
      </w:r>
      <w:r w:rsidR="00222A4F">
        <w:rPr>
          <w:i/>
          <w:lang w:val="ru-RU"/>
        </w:rPr>
        <w:t>у</w:t>
      </w:r>
      <w:r w:rsidRPr="006C4BDB">
        <w:rPr>
          <w:i/>
          <w:lang w:val="ru-RU"/>
        </w:rPr>
        <w:t xml:space="preserve"> на участие на торгах, если это предусмотрено в </w:t>
      </w:r>
      <w:r w:rsidRPr="006C4BDB">
        <w:rPr>
          <w:b/>
          <w:i/>
          <w:lang w:val="ru-RU"/>
        </w:rPr>
        <w:t>УТ</w:t>
      </w:r>
      <w:r w:rsidRPr="006C4BDB">
        <w:rPr>
          <w:i/>
          <w:lang w:val="ru-RU"/>
        </w:rPr>
        <w:t>.</w:t>
      </w:r>
      <w:r w:rsidRPr="006C4BDB">
        <w:rPr>
          <w:i/>
          <w:iCs/>
          <w:lang w:val="ru-RU"/>
        </w:rPr>
        <w:t>]</w:t>
      </w:r>
    </w:p>
    <w:p w14:paraId="59461EE6" w14:textId="77777777" w:rsidR="004A2104" w:rsidRPr="006C4BDB" w:rsidRDefault="004A2104" w:rsidP="004A2104">
      <w:pPr>
        <w:rPr>
          <w:sz w:val="36"/>
          <w:lang w:val="ru-RU"/>
        </w:rPr>
      </w:pPr>
    </w:p>
    <w:p w14:paraId="721C3991" w14:textId="77777777" w:rsidR="004A2104" w:rsidRPr="006C4BDB" w:rsidRDefault="004A2104" w:rsidP="004A2104">
      <w:pPr>
        <w:ind w:left="720" w:hanging="720"/>
        <w:jc w:val="right"/>
        <w:rPr>
          <w:lang w:val="ru-RU"/>
        </w:rPr>
      </w:pPr>
      <w:r w:rsidRPr="006C4BDB">
        <w:rPr>
          <w:lang w:val="ru-RU"/>
        </w:rPr>
        <w:t xml:space="preserve">Дата: </w:t>
      </w:r>
      <w:r w:rsidRPr="006C4BDB">
        <w:rPr>
          <w:i/>
          <w:lang w:val="ru-RU"/>
        </w:rPr>
        <w:t>[у</w:t>
      </w:r>
      <w:r>
        <w:rPr>
          <w:i/>
          <w:lang w:val="ru-RU"/>
        </w:rPr>
        <w:t>казать день, месяц, год подачи З</w:t>
      </w:r>
      <w:r w:rsidRPr="006C4BDB">
        <w:rPr>
          <w:i/>
          <w:lang w:val="ru-RU"/>
        </w:rPr>
        <w:t>аявки</w:t>
      </w:r>
      <w:r w:rsidRPr="006C4BDB">
        <w:rPr>
          <w:lang w:val="ru-RU"/>
        </w:rPr>
        <w:t xml:space="preserve">] </w:t>
      </w:r>
    </w:p>
    <w:p w14:paraId="3FD95714" w14:textId="77777777" w:rsidR="004A2104" w:rsidRPr="006C4BDB" w:rsidRDefault="004A2104" w:rsidP="004A2104">
      <w:pPr>
        <w:tabs>
          <w:tab w:val="right" w:pos="9360"/>
        </w:tabs>
        <w:ind w:left="720" w:hanging="720"/>
        <w:jc w:val="right"/>
        <w:rPr>
          <w:i/>
          <w:lang w:val="ru-RU"/>
        </w:rPr>
      </w:pPr>
      <w:r w:rsidRPr="006C4BDB">
        <w:rPr>
          <w:lang w:val="ru-RU"/>
        </w:rPr>
        <w:t>№ МКТ:</w:t>
      </w:r>
      <w:r w:rsidRPr="006C4BDB">
        <w:rPr>
          <w:spacing w:val="-2"/>
          <w:lang w:val="ru-RU"/>
        </w:rPr>
        <w:t xml:space="preserve"> </w:t>
      </w:r>
      <w:r w:rsidRPr="006C4BDB">
        <w:rPr>
          <w:i/>
          <w:lang w:val="ru-RU"/>
        </w:rPr>
        <w:t>[указать номер торгов]</w:t>
      </w:r>
    </w:p>
    <w:p w14:paraId="0FEE6738" w14:textId="77777777" w:rsidR="004A2104" w:rsidRPr="006C4BDB" w:rsidRDefault="004A2104" w:rsidP="004A2104">
      <w:pPr>
        <w:tabs>
          <w:tab w:val="right" w:pos="9360"/>
        </w:tabs>
        <w:ind w:left="720" w:hanging="720"/>
        <w:jc w:val="right"/>
        <w:rPr>
          <w:lang w:val="ru-RU"/>
        </w:rPr>
      </w:pPr>
      <w:r w:rsidRPr="006C4BDB">
        <w:rPr>
          <w:iCs/>
          <w:lang w:val="ru-RU"/>
        </w:rPr>
        <w:t>№ альтернативной заявки:</w:t>
      </w:r>
      <w:r w:rsidRPr="006C4BDB">
        <w:rPr>
          <w:i/>
          <w:iCs/>
          <w:lang w:val="ru-RU"/>
        </w:rPr>
        <w:t xml:space="preserve"> [указать идентификационный номер альтернативной заявки при наличии таковой</w:t>
      </w:r>
      <w:r w:rsidRPr="006C4BDB">
        <w:rPr>
          <w:i/>
          <w:lang w:val="ru-RU"/>
        </w:rPr>
        <w:t>]</w:t>
      </w:r>
      <w:r w:rsidRPr="006C4BDB">
        <w:rPr>
          <w:i/>
          <w:iCs/>
          <w:highlight w:val="cyan"/>
          <w:lang w:val="ru-RU"/>
        </w:rPr>
        <w:t xml:space="preserve"> </w:t>
      </w:r>
    </w:p>
    <w:p w14:paraId="47FA97B9" w14:textId="77777777" w:rsidR="004A2104" w:rsidRPr="006C4BDB" w:rsidRDefault="004A2104" w:rsidP="004A2104">
      <w:pPr>
        <w:ind w:left="720" w:hanging="720"/>
        <w:jc w:val="right"/>
        <w:rPr>
          <w:lang w:val="ru-RU"/>
        </w:rPr>
      </w:pPr>
    </w:p>
    <w:p w14:paraId="739B7FE0" w14:textId="77777777" w:rsidR="004A2104" w:rsidRPr="006C4BDB" w:rsidRDefault="004A2104" w:rsidP="004A2104">
      <w:pPr>
        <w:ind w:left="720" w:hanging="720"/>
        <w:jc w:val="right"/>
        <w:rPr>
          <w:i/>
          <w:lang w:val="ru-RU"/>
        </w:rPr>
      </w:pPr>
    </w:p>
    <w:p w14:paraId="2F85B541" w14:textId="77777777" w:rsidR="004A2104" w:rsidRPr="006C4BDB" w:rsidRDefault="004A2104" w:rsidP="004A2104">
      <w:pPr>
        <w:pStyle w:val="Sub-ClauseText"/>
        <w:spacing w:before="0" w:after="0"/>
        <w:rPr>
          <w:spacing w:val="0"/>
          <w:lang w:val="ru-RU"/>
        </w:rPr>
      </w:pPr>
    </w:p>
    <w:p w14:paraId="37874246" w14:textId="77777777" w:rsidR="004A2104" w:rsidRPr="006C4BDB" w:rsidRDefault="004A2104" w:rsidP="004A2104">
      <w:pPr>
        <w:rPr>
          <w:color w:val="FF0000"/>
          <w:lang w:val="ru-RU"/>
        </w:rPr>
      </w:pPr>
      <w:r w:rsidRPr="006C4BDB">
        <w:rPr>
          <w:lang w:val="ru-RU"/>
        </w:rPr>
        <w:t xml:space="preserve">Кому: </w:t>
      </w:r>
      <w:r w:rsidRPr="006C4BDB">
        <w:rPr>
          <w:i/>
          <w:lang w:val="ru-RU"/>
        </w:rPr>
        <w:t>[указать полное наименование Покупателя]</w:t>
      </w:r>
      <w:r w:rsidRPr="006C4BDB">
        <w:rPr>
          <w:lang w:val="ru-RU"/>
        </w:rPr>
        <w:t xml:space="preserve"> </w:t>
      </w:r>
    </w:p>
    <w:p w14:paraId="5B065217" w14:textId="77777777" w:rsidR="004A2104" w:rsidRPr="006C4BDB" w:rsidRDefault="004A2104" w:rsidP="004A2104">
      <w:pPr>
        <w:rPr>
          <w:i/>
          <w:lang w:val="ru-RU"/>
        </w:rPr>
      </w:pPr>
    </w:p>
    <w:p w14:paraId="1C883451" w14:textId="77777777" w:rsidR="004A2104" w:rsidRPr="006C4BDB" w:rsidRDefault="004A2104" w:rsidP="004A2104">
      <w:pPr>
        <w:rPr>
          <w:lang w:val="ru-RU"/>
        </w:rPr>
      </w:pPr>
      <w:r w:rsidRPr="006C4BDB">
        <w:rPr>
          <w:lang w:val="ru-RU"/>
        </w:rPr>
        <w:t>ПОСКОЛЬКУ</w:t>
      </w:r>
    </w:p>
    <w:p w14:paraId="304BD9D9" w14:textId="77777777" w:rsidR="004A2104" w:rsidRPr="006C4BDB" w:rsidRDefault="004A2104" w:rsidP="004A2104">
      <w:pPr>
        <w:rPr>
          <w:lang w:val="ru-RU"/>
        </w:rPr>
      </w:pPr>
    </w:p>
    <w:p w14:paraId="68F12C2D" w14:textId="041FED50" w:rsidR="004A2104" w:rsidRPr="006C4BDB" w:rsidRDefault="004A2104" w:rsidP="004A2104">
      <w:pPr>
        <w:jc w:val="both"/>
        <w:rPr>
          <w:lang w:val="ru-RU"/>
        </w:rPr>
      </w:pPr>
      <w:r>
        <w:rPr>
          <w:lang w:val="ru-RU"/>
        </w:rPr>
        <w:t xml:space="preserve">Мы </w:t>
      </w:r>
      <w:r>
        <w:rPr>
          <w:i/>
          <w:lang w:val="ru-RU"/>
        </w:rPr>
        <w:t>[указать полное наименование И</w:t>
      </w:r>
      <w:r w:rsidRPr="006C4BDB">
        <w:rPr>
          <w:i/>
          <w:lang w:val="ru-RU"/>
        </w:rPr>
        <w:t xml:space="preserve">зготовителя] </w:t>
      </w:r>
      <w:r w:rsidRPr="006C4BDB">
        <w:rPr>
          <w:lang w:val="ru-RU"/>
        </w:rPr>
        <w:t>явля</w:t>
      </w:r>
      <w:r>
        <w:rPr>
          <w:lang w:val="ru-RU"/>
        </w:rPr>
        <w:t>емся</w:t>
      </w:r>
      <w:r w:rsidRPr="006C4BDB">
        <w:rPr>
          <w:lang w:val="ru-RU"/>
        </w:rPr>
        <w:t xml:space="preserve"> официальным изготовителем </w:t>
      </w:r>
      <w:r w:rsidRPr="006C4BDB">
        <w:rPr>
          <w:i/>
          <w:lang w:val="ru-RU"/>
        </w:rPr>
        <w:t xml:space="preserve">[указать вид произведенной товарной продукции] </w:t>
      </w:r>
      <w:r w:rsidRPr="006C4BDB">
        <w:rPr>
          <w:lang w:val="ru-RU"/>
        </w:rPr>
        <w:t xml:space="preserve">и владельцем заводов </w:t>
      </w:r>
      <w:r>
        <w:rPr>
          <w:i/>
          <w:lang w:val="ru-RU"/>
        </w:rPr>
        <w:t>[указать полные адреса заводов И</w:t>
      </w:r>
      <w:r w:rsidRPr="006C4BDB">
        <w:rPr>
          <w:i/>
          <w:lang w:val="ru-RU"/>
        </w:rPr>
        <w:t>зготовителя]</w:t>
      </w:r>
      <w:r w:rsidRPr="006C4BDB">
        <w:rPr>
          <w:lang w:val="ru-RU"/>
        </w:rPr>
        <w:t xml:space="preserve">, настоящим мы уполномочиваем </w:t>
      </w:r>
      <w:r>
        <w:rPr>
          <w:i/>
          <w:lang w:val="ru-RU"/>
        </w:rPr>
        <w:t>[указать полное наименование У</w:t>
      </w:r>
      <w:r w:rsidRPr="006C4BDB">
        <w:rPr>
          <w:i/>
          <w:lang w:val="ru-RU"/>
        </w:rPr>
        <w:t>частника торгов]</w:t>
      </w:r>
      <w:r w:rsidRPr="006C4BDB">
        <w:rPr>
          <w:lang w:val="ru-RU"/>
        </w:rPr>
        <w:t xml:space="preserve"> подать заявку на участие в торгах с целью поставки</w:t>
      </w:r>
      <w:r>
        <w:rPr>
          <w:lang w:val="ru-RU"/>
        </w:rPr>
        <w:t xml:space="preserve"> произведенных нами Т</w:t>
      </w:r>
      <w:r w:rsidRPr="006C4BDB">
        <w:rPr>
          <w:lang w:val="ru-RU"/>
        </w:rPr>
        <w:t xml:space="preserve">оваров </w:t>
      </w:r>
      <w:r w:rsidRPr="006C4BDB">
        <w:rPr>
          <w:i/>
          <w:lang w:val="ru-RU"/>
        </w:rPr>
        <w:t xml:space="preserve">[указать наименование и дать краткое описание </w:t>
      </w:r>
      <w:r>
        <w:rPr>
          <w:i/>
          <w:lang w:val="ru-RU"/>
        </w:rPr>
        <w:t>Т</w:t>
      </w:r>
      <w:r w:rsidRPr="006C4BDB">
        <w:rPr>
          <w:i/>
          <w:lang w:val="ru-RU"/>
        </w:rPr>
        <w:t>оваров]</w:t>
      </w:r>
      <w:r w:rsidRPr="006C4BDB">
        <w:rPr>
          <w:lang w:val="ru-RU"/>
        </w:rPr>
        <w:t xml:space="preserve">, а также провести последующие переговоры и подписать соответствующий </w:t>
      </w:r>
      <w:r w:rsidR="00213F5A">
        <w:rPr>
          <w:lang w:val="ru-RU"/>
        </w:rPr>
        <w:t>к</w:t>
      </w:r>
      <w:r w:rsidR="00506C3C">
        <w:rPr>
          <w:lang w:val="ru-RU"/>
        </w:rPr>
        <w:t>о</w:t>
      </w:r>
      <w:r w:rsidR="00274151">
        <w:rPr>
          <w:lang w:val="ru-RU"/>
        </w:rPr>
        <w:t>нтракт</w:t>
      </w:r>
      <w:r w:rsidRPr="006C4BDB">
        <w:rPr>
          <w:lang w:val="ru-RU"/>
        </w:rPr>
        <w:t>.</w:t>
      </w:r>
    </w:p>
    <w:p w14:paraId="0738AC18" w14:textId="77777777" w:rsidR="004A2104" w:rsidRPr="006C4BDB" w:rsidRDefault="004A2104" w:rsidP="004A2104">
      <w:pPr>
        <w:jc w:val="both"/>
        <w:rPr>
          <w:lang w:val="ru-RU"/>
        </w:rPr>
      </w:pPr>
    </w:p>
    <w:p w14:paraId="242EBDDB" w14:textId="57DFD035" w:rsidR="004A2104" w:rsidRPr="006C4BDB" w:rsidRDefault="004A2104" w:rsidP="004A2104">
      <w:pPr>
        <w:jc w:val="both"/>
        <w:rPr>
          <w:lang w:val="ru-RU"/>
        </w:rPr>
      </w:pPr>
      <w:r w:rsidRPr="006C4BDB">
        <w:rPr>
          <w:lang w:val="ru-RU"/>
        </w:rPr>
        <w:t xml:space="preserve">Согласно пункту 28 раздела «Общие условия </w:t>
      </w:r>
      <w:r w:rsidR="00274151">
        <w:rPr>
          <w:lang w:val="ru-RU"/>
        </w:rPr>
        <w:t>контракта</w:t>
      </w:r>
      <w:r w:rsidRPr="006C4BDB">
        <w:rPr>
          <w:lang w:val="ru-RU"/>
        </w:rPr>
        <w:t>», настоящим пр</w:t>
      </w:r>
      <w:r>
        <w:rPr>
          <w:lang w:val="ru-RU"/>
        </w:rPr>
        <w:t>едоставляем полную гарантию на Т</w:t>
      </w:r>
      <w:r w:rsidRPr="006C4BDB">
        <w:rPr>
          <w:lang w:val="ru-RU"/>
        </w:rPr>
        <w:t>овары, предлагаемые указанной выше фирмой.</w:t>
      </w:r>
    </w:p>
    <w:p w14:paraId="303649AF" w14:textId="77777777" w:rsidR="004A2104" w:rsidRPr="006C4BDB" w:rsidRDefault="004A2104" w:rsidP="004A2104">
      <w:pPr>
        <w:jc w:val="both"/>
        <w:rPr>
          <w:lang w:val="ru-RU"/>
        </w:rPr>
      </w:pPr>
    </w:p>
    <w:p w14:paraId="2DB59139" w14:textId="77777777" w:rsidR="004A2104" w:rsidRPr="006C4BDB" w:rsidRDefault="004A2104" w:rsidP="004A2104">
      <w:pPr>
        <w:jc w:val="both"/>
        <w:rPr>
          <w:i/>
          <w:lang w:val="ru-RU"/>
        </w:rPr>
      </w:pPr>
      <w:r w:rsidRPr="006C4BDB">
        <w:rPr>
          <w:lang w:val="ru-RU"/>
        </w:rPr>
        <w:t xml:space="preserve">Подпись: </w:t>
      </w:r>
      <w:r w:rsidRPr="006C4BDB">
        <w:rPr>
          <w:i/>
          <w:lang w:val="ru-RU"/>
        </w:rPr>
        <w:t>[поставить подпись(и) уполном</w:t>
      </w:r>
      <w:r>
        <w:rPr>
          <w:i/>
          <w:lang w:val="ru-RU"/>
        </w:rPr>
        <w:t>оченного(ых) представителя(ей) И</w:t>
      </w:r>
      <w:r w:rsidRPr="006C4BDB">
        <w:rPr>
          <w:i/>
          <w:lang w:val="ru-RU"/>
        </w:rPr>
        <w:t>зготовителя]</w:t>
      </w:r>
    </w:p>
    <w:p w14:paraId="2990F899" w14:textId="77777777" w:rsidR="004A2104" w:rsidRPr="006C4BDB" w:rsidRDefault="004A2104" w:rsidP="004A2104">
      <w:pPr>
        <w:rPr>
          <w:lang w:val="ru-RU"/>
        </w:rPr>
      </w:pPr>
    </w:p>
    <w:p w14:paraId="399DC499" w14:textId="77777777" w:rsidR="004A2104" w:rsidRPr="006C4BDB" w:rsidRDefault="004A2104" w:rsidP="004A2104">
      <w:pPr>
        <w:rPr>
          <w:lang w:val="ru-RU"/>
        </w:rPr>
      </w:pPr>
      <w:r w:rsidRPr="006C4BDB">
        <w:rPr>
          <w:lang w:val="ru-RU"/>
        </w:rPr>
        <w:t xml:space="preserve">Имя: </w:t>
      </w:r>
      <w:r w:rsidRPr="006C4BDB">
        <w:rPr>
          <w:i/>
          <w:lang w:val="ru-RU"/>
        </w:rPr>
        <w:t>[указать полностью имя(</w:t>
      </w:r>
      <w:r>
        <w:rPr>
          <w:i/>
          <w:lang w:val="ru-RU"/>
        </w:rPr>
        <w:t>им</w:t>
      </w:r>
      <w:r w:rsidRPr="006C4BDB">
        <w:rPr>
          <w:i/>
          <w:lang w:val="ru-RU"/>
        </w:rPr>
        <w:t>ена) и фамилию(и) уполном</w:t>
      </w:r>
      <w:r>
        <w:rPr>
          <w:i/>
          <w:lang w:val="ru-RU"/>
        </w:rPr>
        <w:t>оченного(ых) представителя(ей) И</w:t>
      </w:r>
      <w:r w:rsidRPr="006C4BDB">
        <w:rPr>
          <w:i/>
          <w:lang w:val="ru-RU"/>
        </w:rPr>
        <w:t>зготовителя]</w:t>
      </w:r>
    </w:p>
    <w:p w14:paraId="748BF234" w14:textId="77777777" w:rsidR="004A2104" w:rsidRPr="006C4BDB" w:rsidRDefault="004A2104" w:rsidP="004A2104">
      <w:pPr>
        <w:rPr>
          <w:lang w:val="ru-RU"/>
        </w:rPr>
      </w:pPr>
    </w:p>
    <w:p w14:paraId="37D79FD0" w14:textId="77777777" w:rsidR="004A2104" w:rsidRPr="006C4BDB" w:rsidRDefault="004A2104" w:rsidP="004A2104">
      <w:pPr>
        <w:rPr>
          <w:lang w:val="ru-RU"/>
        </w:rPr>
      </w:pPr>
      <w:r w:rsidRPr="006C4BDB">
        <w:rPr>
          <w:lang w:val="ru-RU"/>
        </w:rPr>
        <w:t xml:space="preserve">Должность: </w:t>
      </w:r>
      <w:r w:rsidRPr="006C4BDB">
        <w:rPr>
          <w:i/>
          <w:iCs/>
          <w:lang w:val="ru-RU"/>
        </w:rPr>
        <w:t>[указать должность]</w:t>
      </w:r>
      <w:r w:rsidRPr="006C4BDB">
        <w:rPr>
          <w:lang w:val="ru-RU"/>
        </w:rPr>
        <w:t xml:space="preserve"> </w:t>
      </w:r>
    </w:p>
    <w:p w14:paraId="661AD031" w14:textId="77777777" w:rsidR="004A2104" w:rsidRPr="006C4BDB" w:rsidRDefault="004A2104" w:rsidP="004A2104">
      <w:pPr>
        <w:rPr>
          <w:lang w:val="ru-RU"/>
        </w:rPr>
      </w:pPr>
    </w:p>
    <w:p w14:paraId="2DB1DBA4" w14:textId="77777777" w:rsidR="004A2104" w:rsidRPr="006C4BDB" w:rsidRDefault="004A2104" w:rsidP="004A2104">
      <w:pPr>
        <w:rPr>
          <w:i/>
          <w:lang w:val="ru-RU"/>
        </w:rPr>
      </w:pPr>
    </w:p>
    <w:p w14:paraId="1B43F560" w14:textId="77777777" w:rsidR="004A2104" w:rsidRPr="006C4BDB" w:rsidRDefault="004A2104" w:rsidP="004A2104">
      <w:pPr>
        <w:rPr>
          <w:lang w:val="ru-RU"/>
        </w:rPr>
      </w:pPr>
    </w:p>
    <w:p w14:paraId="192932B4" w14:textId="77777777" w:rsidR="004A2104" w:rsidRPr="006C4BDB" w:rsidRDefault="004A2104" w:rsidP="004A2104">
      <w:pPr>
        <w:rPr>
          <w:i/>
          <w:lang w:val="ru-RU"/>
        </w:rPr>
      </w:pPr>
      <w:r w:rsidRPr="006C4BDB">
        <w:rPr>
          <w:lang w:val="ru-RU"/>
        </w:rPr>
        <w:t xml:space="preserve">______(число)_______ </w:t>
      </w:r>
      <w:r w:rsidRPr="006C4BDB">
        <w:rPr>
          <w:i/>
          <w:lang w:val="ru-RU"/>
        </w:rPr>
        <w:t>[поставить дату подписания настоящей формы]</w:t>
      </w:r>
    </w:p>
    <w:p w14:paraId="5C8ADA29" w14:textId="77777777" w:rsidR="004A2104" w:rsidRPr="006C4BDB" w:rsidRDefault="004A2104" w:rsidP="004A21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ru-RU"/>
        </w:rPr>
        <w:sectPr w:rsidR="004A2104" w:rsidRPr="006C4BDB" w:rsidSect="00BF534F">
          <w:headerReference w:type="even" r:id="rId42"/>
          <w:headerReference w:type="default" r:id="rId43"/>
          <w:headerReference w:type="first" r:id="rId44"/>
          <w:pgSz w:w="12240" w:h="15840" w:code="1"/>
          <w:pgMar w:top="1440" w:right="1440" w:bottom="1440" w:left="1800" w:header="708" w:footer="708" w:gutter="0"/>
          <w:paperSrc w:first="15" w:other="15"/>
          <w:cols w:space="708"/>
          <w:titlePg/>
        </w:sectPr>
      </w:pPr>
    </w:p>
    <w:p w14:paraId="55E04EA1" w14:textId="77777777" w:rsidR="004A2104" w:rsidRPr="006C4BDB" w:rsidRDefault="004A2104" w:rsidP="004A210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
          <w:szCs w:val="2"/>
          <w:lang w:val="ru-RU"/>
        </w:rPr>
      </w:pPr>
    </w:p>
    <w:p w14:paraId="19355A5F" w14:textId="77777777" w:rsidR="004A2104" w:rsidRPr="006C4BDB" w:rsidRDefault="004A2104" w:rsidP="004A2104">
      <w:pPr>
        <w:pStyle w:val="1"/>
      </w:pPr>
      <w:bookmarkStart w:id="402" w:name="_Toc151842117"/>
      <w:bookmarkStart w:id="403" w:name="_Toc153147081"/>
      <w:bookmarkStart w:id="404" w:name="_Toc531225838"/>
      <w:r w:rsidRPr="006C4BDB">
        <w:t>Раздел V.  Правомочные страны</w:t>
      </w:r>
      <w:bookmarkEnd w:id="402"/>
      <w:bookmarkEnd w:id="403"/>
      <w:r w:rsidRPr="006C4BDB">
        <w:t xml:space="preserve"> </w:t>
      </w:r>
      <w:bookmarkEnd w:id="388"/>
      <w:bookmarkEnd w:id="389"/>
      <w:bookmarkEnd w:id="390"/>
      <w:bookmarkEnd w:id="391"/>
      <w:bookmarkEnd w:id="404"/>
    </w:p>
    <w:p w14:paraId="2ED8A6DC" w14:textId="1CEE8656" w:rsidR="004A2104" w:rsidRPr="000C0C66" w:rsidRDefault="004A2104" w:rsidP="004A2104">
      <w:pPr>
        <w:jc w:val="center"/>
        <w:rPr>
          <w:szCs w:val="24"/>
          <w:lang w:val="ru-RU"/>
        </w:rPr>
      </w:pPr>
      <w:r w:rsidRPr="000C0C66">
        <w:rPr>
          <w:szCs w:val="24"/>
          <w:lang w:val="ru-RU"/>
        </w:rPr>
        <w:t xml:space="preserve">Правомочность закупок товаров, работ и </w:t>
      </w:r>
      <w:r w:rsidR="00EC4A10" w:rsidRPr="000C0C66">
        <w:rPr>
          <w:szCs w:val="24"/>
          <w:lang w:val="ru-RU"/>
        </w:rPr>
        <w:t xml:space="preserve">сопутствующих </w:t>
      </w:r>
      <w:r w:rsidRPr="000C0C66">
        <w:rPr>
          <w:szCs w:val="24"/>
          <w:lang w:val="ru-RU"/>
        </w:rPr>
        <w:t>услуг в рамках проек</w:t>
      </w:r>
      <w:r w:rsidR="00220802" w:rsidRPr="000C0C66">
        <w:rPr>
          <w:szCs w:val="24"/>
          <w:lang w:val="ru-RU"/>
        </w:rPr>
        <w:t>ов,</w:t>
      </w:r>
      <w:r w:rsidRPr="000C0C66">
        <w:rPr>
          <w:szCs w:val="24"/>
          <w:lang w:val="ru-RU"/>
        </w:rPr>
        <w:t xml:space="preserve"> финансир</w:t>
      </w:r>
      <w:r w:rsidR="00220802" w:rsidRPr="000C0C66">
        <w:rPr>
          <w:szCs w:val="24"/>
          <w:lang w:val="ru-RU"/>
        </w:rPr>
        <w:t>уемых</w:t>
      </w:r>
      <w:r w:rsidRPr="000C0C66">
        <w:rPr>
          <w:szCs w:val="24"/>
          <w:lang w:val="ru-RU"/>
        </w:rPr>
        <w:t xml:space="preserve"> Исламск</w:t>
      </w:r>
      <w:r w:rsidR="00220802" w:rsidRPr="000C0C66">
        <w:rPr>
          <w:szCs w:val="24"/>
          <w:lang w:val="ru-RU"/>
        </w:rPr>
        <w:t>им</w:t>
      </w:r>
      <w:r w:rsidRPr="000C0C66">
        <w:rPr>
          <w:szCs w:val="24"/>
          <w:lang w:val="ru-RU"/>
        </w:rPr>
        <w:t xml:space="preserve"> банк</w:t>
      </w:r>
      <w:r w:rsidR="00220802" w:rsidRPr="000C0C66">
        <w:rPr>
          <w:szCs w:val="24"/>
          <w:lang w:val="ru-RU"/>
        </w:rPr>
        <w:t>ом</w:t>
      </w:r>
      <w:r w:rsidRPr="000C0C66">
        <w:rPr>
          <w:szCs w:val="24"/>
          <w:lang w:val="ru-RU"/>
        </w:rPr>
        <w:t xml:space="preserve"> развития</w:t>
      </w:r>
    </w:p>
    <w:p w14:paraId="5A276869" w14:textId="77777777" w:rsidR="004A2104" w:rsidRPr="006C4BDB" w:rsidRDefault="004A2104" w:rsidP="004A2104">
      <w:pPr>
        <w:jc w:val="center"/>
        <w:rPr>
          <w:lang w:val="ru-RU"/>
        </w:rPr>
      </w:pPr>
    </w:p>
    <w:p w14:paraId="34DD6AB9" w14:textId="04E803BC" w:rsidR="004A2104" w:rsidRPr="006C4BDB" w:rsidRDefault="004A2104" w:rsidP="004A2104">
      <w:pPr>
        <w:jc w:val="both"/>
        <w:rPr>
          <w:lang w:val="ru-RU"/>
        </w:rPr>
      </w:pPr>
      <w:r w:rsidRPr="006C4BDB">
        <w:rPr>
          <w:lang w:val="ru-RU"/>
        </w:rPr>
        <w:t>1. В соответствии с п. 1.11 «Руководства по закупке товаров, работ и сопутствующих услуг в рамках проект</w:t>
      </w:r>
      <w:r w:rsidR="00BE24A9">
        <w:rPr>
          <w:lang w:val="ru-RU"/>
        </w:rPr>
        <w:t>ов</w:t>
      </w:r>
      <w:r w:rsidR="00C52C51">
        <w:rPr>
          <w:lang w:val="ru-RU"/>
        </w:rPr>
        <w:t>,</w:t>
      </w:r>
      <w:r w:rsidRPr="006C4BDB">
        <w:rPr>
          <w:lang w:val="ru-RU"/>
        </w:rPr>
        <w:t xml:space="preserve"> финансир</w:t>
      </w:r>
      <w:r w:rsidR="00C52C51">
        <w:rPr>
          <w:lang w:val="ru-RU"/>
        </w:rPr>
        <w:t>уемых</w:t>
      </w:r>
      <w:r w:rsidRPr="006C4BDB">
        <w:rPr>
          <w:lang w:val="ru-RU"/>
        </w:rPr>
        <w:t xml:space="preserve"> Исламск</w:t>
      </w:r>
      <w:r w:rsidR="00C52C51">
        <w:rPr>
          <w:lang w:val="ru-RU"/>
        </w:rPr>
        <w:t>им</w:t>
      </w:r>
      <w:r w:rsidRPr="006C4BDB">
        <w:rPr>
          <w:lang w:val="ru-RU"/>
        </w:rPr>
        <w:t xml:space="preserve"> банк</w:t>
      </w:r>
      <w:r w:rsidR="00C52C51">
        <w:rPr>
          <w:lang w:val="ru-RU"/>
        </w:rPr>
        <w:t>ом</w:t>
      </w:r>
      <w:r w:rsidRPr="006C4BDB">
        <w:rPr>
          <w:lang w:val="ru-RU"/>
        </w:rPr>
        <w:t xml:space="preserve"> развития» от сентября 2018 года, основополагающей </w:t>
      </w:r>
      <w:r>
        <w:rPr>
          <w:lang w:val="ru-RU"/>
        </w:rPr>
        <w:t>политикой ИБР является то, что Товары, Работы и С</w:t>
      </w:r>
      <w:r w:rsidRPr="006C4BDB">
        <w:rPr>
          <w:lang w:val="ru-RU"/>
        </w:rPr>
        <w:t xml:space="preserve">опутствующие </w:t>
      </w:r>
      <w:r>
        <w:rPr>
          <w:lang w:val="ru-RU"/>
        </w:rPr>
        <w:t>У</w:t>
      </w:r>
      <w:r w:rsidRPr="006C4BDB">
        <w:rPr>
          <w:lang w:val="ru-RU"/>
        </w:rPr>
        <w:t xml:space="preserve">слуги, предоставляемые Подрядчиком, а также его партнерами и субподрядчиками, должны строго соответствовать «Положению о бойкоте Организации исламского сотрудничества, Лиги арабских государств и Африканского союза». </w:t>
      </w:r>
      <w:r w:rsidR="00994139">
        <w:rPr>
          <w:lang w:val="ru-RU"/>
        </w:rPr>
        <w:t>Получатель</w:t>
      </w:r>
      <w:r w:rsidRPr="006C4BDB">
        <w:rPr>
          <w:lang w:val="ru-RU"/>
        </w:rPr>
        <w:t xml:space="preserve"> </w:t>
      </w:r>
      <w:r>
        <w:rPr>
          <w:lang w:val="ru-RU"/>
        </w:rPr>
        <w:t>обязан уведомить потенциальных У</w:t>
      </w:r>
      <w:r w:rsidRPr="006C4BDB">
        <w:rPr>
          <w:lang w:val="ru-RU"/>
        </w:rPr>
        <w:t>частников торгов о том, что к рассмотрению будут приниматься только заявки фирм, на которые</w:t>
      </w:r>
      <w:r>
        <w:rPr>
          <w:lang w:val="ru-RU"/>
        </w:rPr>
        <w:t xml:space="preserve"> не распространяются указанные П</w:t>
      </w:r>
      <w:r w:rsidRPr="006C4BDB">
        <w:rPr>
          <w:lang w:val="ru-RU"/>
        </w:rPr>
        <w:t>оло</w:t>
      </w:r>
      <w:r>
        <w:rPr>
          <w:lang w:val="ru-RU"/>
        </w:rPr>
        <w:t>жения о бойкоте, в связи с чем У</w:t>
      </w:r>
      <w:r w:rsidRPr="006C4BDB">
        <w:rPr>
          <w:lang w:val="ru-RU"/>
        </w:rPr>
        <w:t xml:space="preserve">частники торгов обязаны представить удостоверяющий документ. </w:t>
      </w:r>
    </w:p>
    <w:p w14:paraId="2D54083C" w14:textId="77777777" w:rsidR="004A2104" w:rsidRPr="006C4BDB" w:rsidRDefault="004A2104" w:rsidP="004A2104">
      <w:pPr>
        <w:jc w:val="both"/>
        <w:rPr>
          <w:lang w:val="ru-RU"/>
        </w:rPr>
      </w:pPr>
    </w:p>
    <w:p w14:paraId="0BCCB526" w14:textId="09DB5BE6" w:rsidR="004A2104" w:rsidRPr="006C4BDB" w:rsidRDefault="004A2104" w:rsidP="004A2104">
      <w:pPr>
        <w:jc w:val="both"/>
        <w:rPr>
          <w:lang w:val="ru-RU"/>
        </w:rPr>
      </w:pPr>
      <w:r>
        <w:rPr>
          <w:lang w:val="ru-RU"/>
        </w:rPr>
        <w:t>Правомочность Ф</w:t>
      </w:r>
      <w:r w:rsidRPr="006C4BDB">
        <w:rPr>
          <w:lang w:val="ru-RU"/>
        </w:rPr>
        <w:t>ирмы определяется в проц</w:t>
      </w:r>
      <w:r>
        <w:rPr>
          <w:lang w:val="ru-RU"/>
        </w:rPr>
        <w:t>ессе оценки. В случае сокрытия Ф</w:t>
      </w:r>
      <w:r w:rsidRPr="006C4BDB">
        <w:rPr>
          <w:lang w:val="ru-RU"/>
        </w:rPr>
        <w:t xml:space="preserve">ирмой информации с целью избежать дисквалификации в связи с несоответствием квалификационным требованиям, </w:t>
      </w:r>
      <w:r w:rsidR="00994139">
        <w:rPr>
          <w:lang w:val="ru-RU"/>
        </w:rPr>
        <w:t>Получатель</w:t>
      </w:r>
      <w:r w:rsidRPr="006C4BDB">
        <w:rPr>
          <w:lang w:val="ru-RU"/>
        </w:rPr>
        <w:t xml:space="preserve"> имеет право в любое время расторгнуть </w:t>
      </w:r>
      <w:r w:rsidR="00247C3A">
        <w:rPr>
          <w:lang w:val="ru-RU"/>
        </w:rPr>
        <w:t>контракт</w:t>
      </w:r>
      <w:r>
        <w:rPr>
          <w:lang w:val="ru-RU"/>
        </w:rPr>
        <w:t>, а также применить к такой Ф</w:t>
      </w:r>
      <w:r w:rsidRPr="006C4BDB">
        <w:rPr>
          <w:lang w:val="ru-RU"/>
        </w:rPr>
        <w:t xml:space="preserve">ирме штрафные санкции и потребовать возмещения убытков, понесенных в результате этого </w:t>
      </w:r>
      <w:r w:rsidR="00732D35">
        <w:rPr>
          <w:lang w:val="ru-RU"/>
        </w:rPr>
        <w:t>Получтелем</w:t>
      </w:r>
      <w:r w:rsidRPr="006C4BDB">
        <w:rPr>
          <w:lang w:val="ru-RU"/>
        </w:rPr>
        <w:t xml:space="preserve"> и/или ИБР. ИБР оставляет за собой право отказаться от исполнения </w:t>
      </w:r>
      <w:r w:rsidR="00732D35">
        <w:rPr>
          <w:lang w:val="ru-RU"/>
        </w:rPr>
        <w:t>контракта</w:t>
      </w:r>
      <w:r w:rsidRPr="006C4BDB">
        <w:rPr>
          <w:lang w:val="ru-RU"/>
        </w:rPr>
        <w:t xml:space="preserve">, если поставщик или подрядчик, участвующий в нем, будет признан не соответствующим требованиям, указанным в </w:t>
      </w:r>
      <w:r w:rsidR="002A793F">
        <w:rPr>
          <w:lang w:val="ru-RU"/>
        </w:rPr>
        <w:t>контракте</w:t>
      </w:r>
      <w:r w:rsidRPr="006C4BDB">
        <w:rPr>
          <w:lang w:val="ru-RU"/>
        </w:rPr>
        <w:t>.</w:t>
      </w:r>
    </w:p>
    <w:p w14:paraId="474E33FE" w14:textId="77777777" w:rsidR="004A2104" w:rsidRPr="006C4BDB" w:rsidRDefault="004A2104" w:rsidP="004A2104">
      <w:pPr>
        <w:jc w:val="both"/>
        <w:rPr>
          <w:lang w:val="ru-RU"/>
        </w:rPr>
      </w:pPr>
    </w:p>
    <w:p w14:paraId="1E2D722A" w14:textId="77777777" w:rsidR="004A2104" w:rsidRPr="006C4BDB" w:rsidRDefault="004A2104" w:rsidP="004A2104">
      <w:pPr>
        <w:jc w:val="both"/>
        <w:rPr>
          <w:lang w:val="ru-RU"/>
        </w:rPr>
      </w:pPr>
      <w:r w:rsidRPr="006C4BDB">
        <w:rPr>
          <w:lang w:val="ru-RU"/>
        </w:rPr>
        <w:t>Для получения права на участие в торгах</w:t>
      </w:r>
      <w:r>
        <w:rPr>
          <w:lang w:val="ru-RU"/>
        </w:rPr>
        <w:t xml:space="preserve"> Ф</w:t>
      </w:r>
      <w:r w:rsidRPr="006C4BDB">
        <w:rPr>
          <w:lang w:val="ru-RU"/>
        </w:rPr>
        <w:t>ирма страны-участницы (СУ) должна соответствовать всем перечисленным ниже требованиям, в частности:</w:t>
      </w:r>
    </w:p>
    <w:p w14:paraId="50817565" w14:textId="77777777" w:rsidR="004A2104" w:rsidRPr="006C4BDB" w:rsidRDefault="004A2104" w:rsidP="004A2104">
      <w:pPr>
        <w:jc w:val="both"/>
        <w:rPr>
          <w:lang w:val="ru-RU"/>
        </w:rPr>
      </w:pPr>
    </w:p>
    <w:p w14:paraId="1181901E" w14:textId="77777777" w:rsidR="004A2104" w:rsidRPr="006C4BDB" w:rsidRDefault="004A2104" w:rsidP="00360FD9">
      <w:pPr>
        <w:pStyle w:val="ListParagraph"/>
        <w:numPr>
          <w:ilvl w:val="0"/>
          <w:numId w:val="121"/>
        </w:numPr>
        <w:jc w:val="both"/>
        <w:rPr>
          <w:lang w:val="ru-RU"/>
        </w:rPr>
      </w:pPr>
      <w:r w:rsidRPr="006C4BDB">
        <w:rPr>
          <w:i/>
          <w:lang w:val="ru-RU"/>
        </w:rPr>
        <w:t>она должна быть учреждена или зарегистрирована в стране-участнице ИБР;</w:t>
      </w:r>
    </w:p>
    <w:p w14:paraId="32827C02" w14:textId="77777777" w:rsidR="004A2104" w:rsidRPr="006C4BDB" w:rsidRDefault="004A2104" w:rsidP="00360FD9">
      <w:pPr>
        <w:pStyle w:val="ListParagraph"/>
        <w:numPr>
          <w:ilvl w:val="0"/>
          <w:numId w:val="121"/>
        </w:numPr>
        <w:jc w:val="both"/>
        <w:rPr>
          <w:lang w:val="ru-RU"/>
        </w:rPr>
      </w:pPr>
      <w:r w:rsidRPr="006C4BDB">
        <w:rPr>
          <w:i/>
          <w:lang w:val="ru-RU"/>
        </w:rPr>
        <w:t>основное место ее хозяйственной деятельности должно располагаться в стране-участнице ИБР; и</w:t>
      </w:r>
    </w:p>
    <w:p w14:paraId="52DC198A" w14:textId="77777777" w:rsidR="004A2104" w:rsidRPr="006C4BDB" w:rsidRDefault="004A2104" w:rsidP="00360FD9">
      <w:pPr>
        <w:pStyle w:val="ListParagraph"/>
        <w:numPr>
          <w:ilvl w:val="0"/>
          <w:numId w:val="121"/>
        </w:numPr>
        <w:jc w:val="both"/>
        <w:rPr>
          <w:lang w:val="ru-RU"/>
        </w:rPr>
      </w:pPr>
      <w:r w:rsidRPr="006C4BDB">
        <w:rPr>
          <w:i/>
          <w:lang w:val="ru-RU"/>
        </w:rPr>
        <w:t xml:space="preserve">более 50% такой фирмы должно принадлежать на правах бенефициарной собственности фирме или фирмам, расположенным в одной или нескольких странах-участницах (которые также должны соответствовать критериям </w:t>
      </w:r>
      <w:r>
        <w:rPr>
          <w:i/>
          <w:lang w:val="ru-RU"/>
        </w:rPr>
        <w:t>государственной</w:t>
      </w:r>
      <w:r w:rsidRPr="006C4BDB">
        <w:rPr>
          <w:i/>
          <w:lang w:val="ru-RU"/>
        </w:rPr>
        <w:t xml:space="preserve"> принадлежности) и/или гражданам таких стран.</w:t>
      </w:r>
    </w:p>
    <w:p w14:paraId="60CCA18A" w14:textId="77777777" w:rsidR="004A2104" w:rsidRDefault="004A2104" w:rsidP="004A2104">
      <w:pPr>
        <w:jc w:val="both"/>
        <w:rPr>
          <w:lang w:val="ru-RU"/>
        </w:rPr>
      </w:pPr>
    </w:p>
    <w:p w14:paraId="27EDDCB6" w14:textId="77777777" w:rsidR="004A2104" w:rsidRDefault="004A2104" w:rsidP="004A2104">
      <w:pPr>
        <w:jc w:val="both"/>
        <w:rPr>
          <w:lang w:val="ru-RU"/>
        </w:rPr>
      </w:pPr>
      <w:r w:rsidRPr="006C4BDB">
        <w:rPr>
          <w:lang w:val="ru-RU"/>
        </w:rPr>
        <w:t>Для получения права на участие в торгах</w:t>
      </w:r>
      <w:r>
        <w:rPr>
          <w:lang w:val="ru-RU"/>
        </w:rPr>
        <w:t xml:space="preserve"> отечественная фирма страны-участницы ИБР должны соответствовать следующему определению:</w:t>
      </w:r>
    </w:p>
    <w:p w14:paraId="6B38F0D4" w14:textId="77777777" w:rsidR="004A2104" w:rsidRPr="00977716" w:rsidRDefault="004A2104" w:rsidP="004A2104">
      <w:pPr>
        <w:jc w:val="both"/>
        <w:rPr>
          <w:lang w:val="ru-RU"/>
        </w:rPr>
      </w:pPr>
    </w:p>
    <w:p w14:paraId="027BF67F" w14:textId="77777777" w:rsidR="004A2104" w:rsidRPr="006C4BDB" w:rsidRDefault="004A2104" w:rsidP="00360FD9">
      <w:pPr>
        <w:pStyle w:val="ListParagraph"/>
        <w:numPr>
          <w:ilvl w:val="0"/>
          <w:numId w:val="124"/>
        </w:numPr>
        <w:jc w:val="both"/>
        <w:rPr>
          <w:lang w:val="ru-RU"/>
        </w:rPr>
      </w:pPr>
      <w:r w:rsidRPr="006C4BDB">
        <w:rPr>
          <w:i/>
          <w:lang w:val="ru-RU"/>
        </w:rPr>
        <w:t>она должна быть учреждена или зарегистрирована в стране-участнице ИБР</w:t>
      </w:r>
      <w:r>
        <w:rPr>
          <w:i/>
          <w:lang w:val="ru-RU"/>
        </w:rPr>
        <w:t>, в которой предполагается осуществить Работы и/или в которую предполагается доставить Товары</w:t>
      </w:r>
      <w:r w:rsidRPr="006C4BDB">
        <w:rPr>
          <w:i/>
          <w:lang w:val="ru-RU"/>
        </w:rPr>
        <w:t>;</w:t>
      </w:r>
    </w:p>
    <w:p w14:paraId="68AC14D1" w14:textId="11C24226" w:rsidR="004A2104" w:rsidRPr="006C4BDB" w:rsidRDefault="004A2104" w:rsidP="00360FD9">
      <w:pPr>
        <w:pStyle w:val="ListParagraph"/>
        <w:numPr>
          <w:ilvl w:val="0"/>
          <w:numId w:val="124"/>
        </w:numPr>
        <w:jc w:val="both"/>
        <w:rPr>
          <w:lang w:val="ru-RU"/>
        </w:rPr>
      </w:pPr>
      <w:r w:rsidRPr="006C4BDB">
        <w:rPr>
          <w:i/>
          <w:lang w:val="ru-RU"/>
        </w:rPr>
        <w:t>основное место ее хозяйственной деятельности должно располагаться в стране-участнице ИБР</w:t>
      </w:r>
      <w:r>
        <w:rPr>
          <w:i/>
          <w:lang w:val="ru-RU"/>
        </w:rPr>
        <w:t xml:space="preserve">, являющейся </w:t>
      </w:r>
      <w:r w:rsidR="00994139">
        <w:rPr>
          <w:i/>
          <w:lang w:val="ru-RU"/>
        </w:rPr>
        <w:t>Получател</w:t>
      </w:r>
      <w:r w:rsidR="002C5BFB">
        <w:rPr>
          <w:i/>
          <w:lang w:val="ru-RU"/>
        </w:rPr>
        <w:t>ем</w:t>
      </w:r>
      <w:r w:rsidRPr="006C4BDB">
        <w:rPr>
          <w:i/>
          <w:lang w:val="ru-RU"/>
        </w:rPr>
        <w:t>; и</w:t>
      </w:r>
    </w:p>
    <w:p w14:paraId="2CA775FD" w14:textId="461B1DCB" w:rsidR="004A2104" w:rsidRPr="006C4BDB" w:rsidRDefault="004A2104" w:rsidP="00360FD9">
      <w:pPr>
        <w:pStyle w:val="ListParagraph"/>
        <w:numPr>
          <w:ilvl w:val="0"/>
          <w:numId w:val="124"/>
        </w:numPr>
        <w:jc w:val="both"/>
        <w:rPr>
          <w:lang w:val="ru-RU"/>
        </w:rPr>
      </w:pPr>
      <w:r w:rsidRPr="006C4BDB">
        <w:rPr>
          <w:i/>
          <w:lang w:val="ru-RU"/>
        </w:rPr>
        <w:lastRenderedPageBreak/>
        <w:t>более 50% такой фирмы должно принадлежать на правах бенефициарной собственности фирме или фирмам, расположенным в стран</w:t>
      </w:r>
      <w:r>
        <w:rPr>
          <w:i/>
          <w:lang w:val="ru-RU"/>
        </w:rPr>
        <w:t>е</w:t>
      </w:r>
      <w:r w:rsidRPr="006C4BDB">
        <w:rPr>
          <w:i/>
          <w:lang w:val="ru-RU"/>
        </w:rPr>
        <w:t>-участниц</w:t>
      </w:r>
      <w:r>
        <w:rPr>
          <w:i/>
          <w:lang w:val="ru-RU"/>
        </w:rPr>
        <w:t xml:space="preserve">е, являющейся </w:t>
      </w:r>
      <w:r w:rsidR="00994139">
        <w:rPr>
          <w:i/>
          <w:lang w:val="ru-RU"/>
        </w:rPr>
        <w:t>Получател</w:t>
      </w:r>
      <w:r w:rsidR="00625FBD">
        <w:rPr>
          <w:i/>
          <w:lang w:val="ru-RU"/>
        </w:rPr>
        <w:t>ем</w:t>
      </w:r>
      <w:r w:rsidRPr="006C4BDB">
        <w:rPr>
          <w:i/>
          <w:lang w:val="ru-RU"/>
        </w:rPr>
        <w:t xml:space="preserve"> (которые также должны соответствовать критериям </w:t>
      </w:r>
      <w:r>
        <w:rPr>
          <w:i/>
          <w:lang w:val="ru-RU"/>
        </w:rPr>
        <w:t>государственной</w:t>
      </w:r>
      <w:r w:rsidRPr="006C4BDB">
        <w:rPr>
          <w:i/>
          <w:lang w:val="ru-RU"/>
        </w:rPr>
        <w:t xml:space="preserve"> принадлежности) и/или гражданам так</w:t>
      </w:r>
      <w:r>
        <w:rPr>
          <w:i/>
          <w:lang w:val="ru-RU"/>
        </w:rPr>
        <w:t>ой</w:t>
      </w:r>
      <w:r w:rsidRPr="006C4BDB">
        <w:rPr>
          <w:i/>
          <w:lang w:val="ru-RU"/>
        </w:rPr>
        <w:t xml:space="preserve"> стран</w:t>
      </w:r>
      <w:r>
        <w:rPr>
          <w:i/>
          <w:lang w:val="ru-RU"/>
        </w:rPr>
        <w:t>ы</w:t>
      </w:r>
      <w:r w:rsidRPr="006C4BDB">
        <w:rPr>
          <w:i/>
          <w:lang w:val="ru-RU"/>
        </w:rPr>
        <w:t>.</w:t>
      </w:r>
    </w:p>
    <w:p w14:paraId="7E51CEFC" w14:textId="77777777" w:rsidR="004A2104" w:rsidRPr="006C4BDB" w:rsidRDefault="004A2104" w:rsidP="004A2104">
      <w:pPr>
        <w:rPr>
          <w:lang w:val="ru-RU"/>
        </w:rPr>
      </w:pPr>
    </w:p>
    <w:p w14:paraId="237E87B2" w14:textId="77777777" w:rsidR="004A2104" w:rsidRPr="00BB30E3" w:rsidRDefault="004A2104" w:rsidP="004A2104">
      <w:pPr>
        <w:pStyle w:val="BodyTextIndent2"/>
        <w:tabs>
          <w:tab w:val="clear" w:pos="720"/>
        </w:tabs>
        <w:ind w:left="0" w:firstLine="0"/>
        <w:jc w:val="both"/>
        <w:rPr>
          <w:szCs w:val="24"/>
          <w:lang w:val="ru-RU"/>
        </w:rPr>
      </w:pPr>
      <w:r w:rsidRPr="00BB30E3">
        <w:rPr>
          <w:szCs w:val="24"/>
          <w:lang w:val="ru-RU"/>
        </w:rPr>
        <w:t xml:space="preserve">2. В соответствии с ИУТ 4.8 и 5.1, </w:t>
      </w:r>
      <w:r>
        <w:rPr>
          <w:szCs w:val="24"/>
          <w:lang w:val="ru-RU"/>
        </w:rPr>
        <w:t>к сведению У</w:t>
      </w:r>
      <w:r w:rsidRPr="00BB30E3">
        <w:rPr>
          <w:szCs w:val="24"/>
          <w:lang w:val="ru-RU"/>
        </w:rPr>
        <w:t xml:space="preserve">частников </w:t>
      </w:r>
      <w:r>
        <w:rPr>
          <w:szCs w:val="24"/>
          <w:lang w:val="ru-RU"/>
        </w:rPr>
        <w:t>конкурсных торгов</w:t>
      </w:r>
      <w:r w:rsidRPr="00BB30E3">
        <w:rPr>
          <w:szCs w:val="24"/>
          <w:lang w:val="ru-RU"/>
        </w:rPr>
        <w:t>, в настоящее время из данного процесса</w:t>
      </w:r>
      <w:r>
        <w:rPr>
          <w:szCs w:val="24"/>
          <w:lang w:val="ru-RU"/>
        </w:rPr>
        <w:t xml:space="preserve"> торгов</w:t>
      </w:r>
      <w:r w:rsidRPr="00BB30E3">
        <w:rPr>
          <w:szCs w:val="24"/>
          <w:lang w:val="ru-RU"/>
        </w:rPr>
        <w:t xml:space="preserve"> исключены компании, товары и услуги из следующих стран:</w:t>
      </w:r>
    </w:p>
    <w:p w14:paraId="48286BBD" w14:textId="77777777" w:rsidR="004A2104" w:rsidRPr="00BB30E3" w:rsidRDefault="004A2104" w:rsidP="004A2104">
      <w:pPr>
        <w:pStyle w:val="BodyTextIndent"/>
        <w:ind w:left="1440" w:hanging="720"/>
        <w:rPr>
          <w:lang w:val="ru-RU"/>
        </w:rPr>
      </w:pPr>
    </w:p>
    <w:p w14:paraId="51BA14B7" w14:textId="77777777" w:rsidR="004A2104" w:rsidRPr="00BB30E3" w:rsidRDefault="004A2104" w:rsidP="004A2104">
      <w:pPr>
        <w:tabs>
          <w:tab w:val="left" w:pos="1440"/>
        </w:tabs>
        <w:rPr>
          <w:i/>
          <w:iCs/>
          <w:spacing w:val="-4"/>
          <w:lang w:val="ru-RU"/>
        </w:rPr>
      </w:pPr>
      <w:r w:rsidRPr="00BB30E3">
        <w:rPr>
          <w:spacing w:val="-2"/>
          <w:lang w:val="ru-RU"/>
        </w:rPr>
        <w:t>В соответствии с ИУТ 4.8(</w:t>
      </w:r>
      <w:r w:rsidRPr="003E3C30">
        <w:rPr>
          <w:spacing w:val="-2"/>
        </w:rPr>
        <w:t>a</w:t>
      </w:r>
      <w:r w:rsidRPr="00BB30E3">
        <w:rPr>
          <w:spacing w:val="-2"/>
          <w:lang w:val="ru-RU"/>
        </w:rPr>
        <w:t xml:space="preserve">) и 5.1: </w:t>
      </w:r>
      <w:r w:rsidRPr="00BB30E3">
        <w:rPr>
          <w:spacing w:val="-2"/>
          <w:lang w:val="ru-RU"/>
        </w:rPr>
        <w:tab/>
      </w:r>
      <w:r w:rsidRPr="00BB30E3">
        <w:rPr>
          <w:i/>
          <w:iCs/>
          <w:spacing w:val="-4"/>
          <w:lang w:val="ru-RU"/>
        </w:rPr>
        <w:t>[</w:t>
      </w:r>
      <w:r w:rsidRPr="00681E89">
        <w:rPr>
          <w:i/>
          <w:iCs/>
          <w:color w:val="C00000"/>
          <w:spacing w:val="-4"/>
          <w:lang w:val="ru-RU"/>
        </w:rPr>
        <w:t>вставьте список стран, получивших одобрение ИБР на применение ограничения, или укажите «нет»</w:t>
      </w:r>
      <w:r w:rsidRPr="00BB30E3">
        <w:rPr>
          <w:i/>
          <w:iCs/>
          <w:spacing w:val="-4"/>
          <w:lang w:val="ru-RU"/>
        </w:rPr>
        <w:t>].</w:t>
      </w:r>
    </w:p>
    <w:p w14:paraId="6AB98F43" w14:textId="77777777" w:rsidR="004A2104" w:rsidRPr="00BB30E3" w:rsidRDefault="004A2104" w:rsidP="004A2104">
      <w:pPr>
        <w:rPr>
          <w:spacing w:val="-7"/>
          <w:lang w:val="ru-RU"/>
        </w:rPr>
      </w:pPr>
    </w:p>
    <w:p w14:paraId="6BB9F4EC" w14:textId="77777777" w:rsidR="004A2104" w:rsidRPr="00BB30E3" w:rsidRDefault="004A2104" w:rsidP="004A2104">
      <w:pPr>
        <w:rPr>
          <w:i/>
          <w:iCs/>
          <w:spacing w:val="-4"/>
          <w:lang w:val="ru-RU"/>
        </w:rPr>
      </w:pPr>
      <w:r w:rsidRPr="00BB30E3">
        <w:rPr>
          <w:spacing w:val="-7"/>
          <w:lang w:val="ru-RU"/>
        </w:rPr>
        <w:t xml:space="preserve">В соответствии с </w:t>
      </w:r>
      <w:r w:rsidRPr="003E3C30">
        <w:rPr>
          <w:spacing w:val="-7"/>
        </w:rPr>
        <w:t>ITA</w:t>
      </w:r>
      <w:r w:rsidRPr="00BB30E3">
        <w:rPr>
          <w:spacing w:val="-7"/>
          <w:lang w:val="ru-RU"/>
        </w:rPr>
        <w:t xml:space="preserve"> </w:t>
      </w:r>
      <w:r w:rsidRPr="00BB30E3">
        <w:rPr>
          <w:spacing w:val="-2"/>
          <w:lang w:val="ru-RU"/>
        </w:rPr>
        <w:t>4.8(</w:t>
      </w:r>
      <w:r w:rsidRPr="003E3C30">
        <w:rPr>
          <w:spacing w:val="-2"/>
        </w:rPr>
        <w:t>b</w:t>
      </w:r>
      <w:r w:rsidRPr="00BB30E3">
        <w:rPr>
          <w:spacing w:val="-2"/>
          <w:lang w:val="ru-RU"/>
        </w:rPr>
        <w:t xml:space="preserve">) и </w:t>
      </w:r>
      <w:r w:rsidRPr="00BB30E3">
        <w:rPr>
          <w:spacing w:val="-7"/>
          <w:lang w:val="ru-RU"/>
        </w:rPr>
        <w:t xml:space="preserve">5.1: </w:t>
      </w:r>
      <w:r w:rsidRPr="00BB30E3">
        <w:rPr>
          <w:spacing w:val="-7"/>
          <w:lang w:val="ru-RU"/>
        </w:rPr>
        <w:tab/>
      </w:r>
      <w:r w:rsidRPr="00681E89">
        <w:rPr>
          <w:i/>
          <w:iCs/>
          <w:color w:val="C00000"/>
          <w:spacing w:val="-4"/>
          <w:lang w:val="ru-RU"/>
        </w:rPr>
        <w:t>[ вставьте список стран, получивших одобрение ИБР на применение ограничения, или укажите «нет»</w:t>
      </w:r>
      <w:r w:rsidRPr="00BB30E3">
        <w:rPr>
          <w:i/>
          <w:iCs/>
          <w:spacing w:val="-4"/>
          <w:lang w:val="ru-RU"/>
        </w:rPr>
        <w:t>]</w:t>
      </w:r>
    </w:p>
    <w:p w14:paraId="57F5FE0A" w14:textId="77777777" w:rsidR="004A2104" w:rsidRPr="00BB30E3" w:rsidRDefault="004A2104" w:rsidP="004A2104">
      <w:pPr>
        <w:rPr>
          <w:lang w:val="ru-RU"/>
        </w:rPr>
        <w:sectPr w:rsidR="004A2104" w:rsidRPr="00BB30E3" w:rsidSect="00BF534F">
          <w:headerReference w:type="even" r:id="rId45"/>
          <w:headerReference w:type="default" r:id="rId46"/>
          <w:headerReference w:type="first" r:id="rId47"/>
          <w:footerReference w:type="first" r:id="rId48"/>
          <w:endnotePr>
            <w:numFmt w:val="decimal"/>
          </w:endnotePr>
          <w:type w:val="oddPage"/>
          <w:pgSz w:w="12240" w:h="15840" w:code="1"/>
          <w:pgMar w:top="1440" w:right="1440" w:bottom="1440" w:left="1800" w:header="708" w:footer="708" w:gutter="0"/>
          <w:cols w:space="708"/>
          <w:titlePg/>
        </w:sectPr>
      </w:pPr>
    </w:p>
    <w:p w14:paraId="131FACAA" w14:textId="77777777" w:rsidR="004A2104" w:rsidRPr="006C4BDB" w:rsidRDefault="004A2104" w:rsidP="004A2104">
      <w:pPr>
        <w:pStyle w:val="1"/>
      </w:pPr>
      <w:bookmarkStart w:id="405" w:name="_Toc151842118"/>
      <w:bookmarkStart w:id="406" w:name="_Toc153147082"/>
      <w:bookmarkStart w:id="407" w:name="_Toc531225839"/>
      <w:r w:rsidRPr="006C4BDB">
        <w:lastRenderedPageBreak/>
        <w:t>Раздел VI. Политика ИБР по противодействию коррупции и мошенничеству</w:t>
      </w:r>
      <w:bookmarkEnd w:id="405"/>
      <w:bookmarkEnd w:id="406"/>
      <w:r w:rsidRPr="006C4BDB">
        <w:t xml:space="preserve"> </w:t>
      </w:r>
      <w:bookmarkEnd w:id="407"/>
    </w:p>
    <w:p w14:paraId="412F9FDE" w14:textId="2D7F21EA" w:rsidR="004A2104" w:rsidRPr="006C4BDB" w:rsidRDefault="004A2104" w:rsidP="004A2104">
      <w:pPr>
        <w:adjustRightInd w:val="0"/>
        <w:spacing w:after="120"/>
        <w:jc w:val="both"/>
        <w:rPr>
          <w:lang w:val="ru-RU"/>
        </w:rPr>
      </w:pPr>
      <w:r w:rsidRPr="006C4BDB">
        <w:rPr>
          <w:lang w:val="ru-RU"/>
        </w:rPr>
        <w:t>«Руководство по закупке товаров, работ и сопутствующих услуг в рамках проект</w:t>
      </w:r>
      <w:r w:rsidR="00BF44DC">
        <w:rPr>
          <w:lang w:val="ru-RU"/>
        </w:rPr>
        <w:t>ов,</w:t>
      </w:r>
      <w:r w:rsidRPr="006C4BDB">
        <w:rPr>
          <w:lang w:val="ru-RU"/>
        </w:rPr>
        <w:t xml:space="preserve"> финансир</w:t>
      </w:r>
      <w:r w:rsidR="00BF44DC">
        <w:rPr>
          <w:lang w:val="ru-RU"/>
        </w:rPr>
        <w:t>уемых</w:t>
      </w:r>
      <w:r w:rsidRPr="006C4BDB">
        <w:rPr>
          <w:lang w:val="ru-RU"/>
        </w:rPr>
        <w:t xml:space="preserve"> Исламск</w:t>
      </w:r>
      <w:r w:rsidR="00BF44DC">
        <w:rPr>
          <w:lang w:val="ru-RU"/>
        </w:rPr>
        <w:t>им</w:t>
      </w:r>
      <w:r w:rsidRPr="006C4BDB">
        <w:rPr>
          <w:lang w:val="ru-RU"/>
        </w:rPr>
        <w:t xml:space="preserve"> банк</w:t>
      </w:r>
      <w:r w:rsidR="00BF44DC">
        <w:rPr>
          <w:lang w:val="ru-RU"/>
        </w:rPr>
        <w:t>ом</w:t>
      </w:r>
      <w:r w:rsidRPr="006C4BDB">
        <w:rPr>
          <w:lang w:val="ru-RU"/>
        </w:rPr>
        <w:t xml:space="preserve"> развития» от сентября 2018 года</w:t>
      </w:r>
    </w:p>
    <w:p w14:paraId="5B14E4A2" w14:textId="77777777" w:rsidR="004A2104" w:rsidRPr="006C4BDB" w:rsidRDefault="004A2104" w:rsidP="004A2104">
      <w:pPr>
        <w:adjustRightInd w:val="0"/>
        <w:spacing w:after="120"/>
        <w:ind w:left="540" w:hanging="540"/>
        <w:rPr>
          <w:b/>
          <w:lang w:val="ru-RU"/>
        </w:rPr>
      </w:pPr>
    </w:p>
    <w:p w14:paraId="4B9404A6" w14:textId="77777777" w:rsidR="004A2104" w:rsidRPr="006C4BDB" w:rsidRDefault="004A2104" w:rsidP="004A2104">
      <w:pPr>
        <w:adjustRightInd w:val="0"/>
        <w:spacing w:after="120"/>
        <w:ind w:left="540" w:hanging="540"/>
        <w:rPr>
          <w:lang w:val="ru-RU"/>
        </w:rPr>
      </w:pPr>
      <w:r w:rsidRPr="006C4BDB">
        <w:rPr>
          <w:b/>
          <w:lang w:val="ru-RU"/>
        </w:rPr>
        <w:t>«Коррупция и мошенничество:</w:t>
      </w:r>
    </w:p>
    <w:p w14:paraId="0883406E" w14:textId="490C9DB2" w:rsidR="004A2104" w:rsidRPr="006C4BDB" w:rsidRDefault="004A2104" w:rsidP="004A2104">
      <w:pPr>
        <w:autoSpaceDE w:val="0"/>
        <w:autoSpaceDN w:val="0"/>
        <w:adjustRightInd w:val="0"/>
        <w:spacing w:after="120"/>
        <w:ind w:left="720" w:hanging="720"/>
        <w:jc w:val="both"/>
        <w:rPr>
          <w:color w:val="000000"/>
          <w:szCs w:val="24"/>
        </w:rPr>
      </w:pPr>
      <w:r w:rsidRPr="006C4BDB">
        <w:rPr>
          <w:lang w:val="ru-RU"/>
        </w:rPr>
        <w:t xml:space="preserve">1.39 </w:t>
      </w:r>
      <w:r w:rsidRPr="006C4BDB">
        <w:rPr>
          <w:color w:val="000000"/>
          <w:szCs w:val="24"/>
          <w:lang w:val="ru-RU"/>
        </w:rPr>
        <w:t xml:space="preserve">В соответствии с политикой ИБР </w:t>
      </w:r>
      <w:r w:rsidR="00994139">
        <w:rPr>
          <w:color w:val="000000"/>
          <w:szCs w:val="24"/>
          <w:lang w:val="ru-RU"/>
        </w:rPr>
        <w:t>Получател</w:t>
      </w:r>
      <w:r>
        <w:rPr>
          <w:color w:val="000000"/>
          <w:szCs w:val="24"/>
          <w:lang w:val="ru-RU"/>
        </w:rPr>
        <w:t>и</w:t>
      </w:r>
      <w:r w:rsidRPr="006C4BDB">
        <w:rPr>
          <w:color w:val="000000"/>
          <w:szCs w:val="24"/>
          <w:lang w:val="ru-RU"/>
        </w:rPr>
        <w:t xml:space="preserve">, а также фирмы, подрядчики и их агенты (как заявленные, так и не заявленные), субподрядчики, субконсультанты, поставщики услуг, а также все сотрудники обязаны соблюдать высочайшие стандарты этики при выборе и выполнении </w:t>
      </w:r>
      <w:r w:rsidR="001B51A0">
        <w:rPr>
          <w:color w:val="000000"/>
          <w:szCs w:val="24"/>
          <w:lang w:val="ru-RU"/>
        </w:rPr>
        <w:t>контрактов</w:t>
      </w:r>
      <w:r w:rsidRPr="006C4BDB">
        <w:rPr>
          <w:color w:val="000000"/>
          <w:szCs w:val="24"/>
          <w:lang w:val="ru-RU"/>
        </w:rPr>
        <w:t>, финансируемых ИБР</w:t>
      </w:r>
      <w:r>
        <w:rPr>
          <w:rStyle w:val="FootnoteReference"/>
          <w:color w:val="000000"/>
          <w:szCs w:val="24"/>
        </w:rPr>
        <w:footnoteReference w:id="3"/>
      </w:r>
      <w:r w:rsidRPr="006C4BDB">
        <w:rPr>
          <w:color w:val="000000"/>
          <w:szCs w:val="24"/>
          <w:lang w:val="ru-RU"/>
        </w:rPr>
        <w:t xml:space="preserve">. В соответствии с данной политикой следует неукоснительно соблюдать требования </w:t>
      </w:r>
      <w:r w:rsidRPr="00BC078B">
        <w:rPr>
          <w:i/>
          <w:color w:val="000000"/>
          <w:szCs w:val="24"/>
          <w:lang w:val="ru-RU"/>
        </w:rPr>
        <w:t xml:space="preserve">Антикоррупционного руководства Группы ИБР по предупреждению и противодействию мошенничеству и коррупции в финансируемых Группой ИБР проектах </w:t>
      </w:r>
      <w:r w:rsidRPr="006C4BDB">
        <w:rPr>
          <w:color w:val="000000"/>
          <w:szCs w:val="24"/>
          <w:lang w:val="ru-RU"/>
        </w:rPr>
        <w:t xml:space="preserve">и порядок применения санкций. </w:t>
      </w:r>
      <w:r w:rsidRPr="006C4BDB">
        <w:rPr>
          <w:color w:val="000000"/>
          <w:szCs w:val="24"/>
        </w:rPr>
        <w:t>ИБР:</w:t>
      </w:r>
    </w:p>
    <w:p w14:paraId="2E4B738F" w14:textId="77777777" w:rsidR="004A2104" w:rsidRPr="006C4BDB" w:rsidRDefault="004A2104" w:rsidP="00360FD9">
      <w:pPr>
        <w:pStyle w:val="ListParagraph"/>
        <w:numPr>
          <w:ilvl w:val="0"/>
          <w:numId w:val="105"/>
        </w:numPr>
        <w:spacing w:after="60"/>
        <w:rPr>
          <w:color w:val="000000"/>
          <w:szCs w:val="24"/>
          <w:lang w:val="ru-RU"/>
        </w:rPr>
      </w:pPr>
      <w:r w:rsidRPr="006C4BDB">
        <w:rPr>
          <w:color w:val="000000"/>
          <w:szCs w:val="24"/>
          <w:lang w:val="ru-RU"/>
        </w:rPr>
        <w:t>в целях настоящего положения использует приведенные ниже термины в следующих значениях:</w:t>
      </w:r>
    </w:p>
    <w:p w14:paraId="1F9D0640" w14:textId="77777777" w:rsidR="004A2104" w:rsidRPr="006C4BDB" w:rsidRDefault="004A2104" w:rsidP="004A2104">
      <w:pPr>
        <w:pStyle w:val="ListParagraph"/>
        <w:spacing w:after="60"/>
        <w:ind w:left="1440"/>
        <w:contextualSpacing w:val="0"/>
        <w:rPr>
          <w:color w:val="000000"/>
          <w:szCs w:val="24"/>
          <w:lang w:val="ru-RU"/>
        </w:rPr>
      </w:pPr>
    </w:p>
    <w:p w14:paraId="66057BCC" w14:textId="77777777" w:rsidR="004A2104" w:rsidRPr="006C4BDB" w:rsidRDefault="004A2104" w:rsidP="00360FD9">
      <w:pPr>
        <w:pStyle w:val="ListParagraph"/>
        <w:numPr>
          <w:ilvl w:val="0"/>
          <w:numId w:val="103"/>
        </w:numPr>
        <w:autoSpaceDE w:val="0"/>
        <w:autoSpaceDN w:val="0"/>
        <w:adjustRightInd w:val="0"/>
        <w:spacing w:after="60"/>
        <w:ind w:left="2160"/>
        <w:contextualSpacing w:val="0"/>
        <w:jc w:val="both"/>
        <w:rPr>
          <w:color w:val="000000"/>
          <w:szCs w:val="24"/>
          <w:lang w:val="ru-RU"/>
        </w:rPr>
      </w:pPr>
      <w:r w:rsidRPr="006C4BDB">
        <w:rPr>
          <w:color w:val="000000"/>
          <w:szCs w:val="24"/>
          <w:lang w:val="ru-RU"/>
        </w:rPr>
        <w:t xml:space="preserve">«коррупционные действия» </w:t>
      </w:r>
      <w:r w:rsidRPr="006C4BDB">
        <w:rPr>
          <w:lang w:val="ru-RU"/>
        </w:rPr>
        <w:t>определяются как предложение, дача, получение или ходатайство о получении напрямую или косвенно каких-либо ценностей в целях оказания ненадлежащего влияния на действия другой стороны</w:t>
      </w:r>
      <w:r w:rsidRPr="006C4BDB">
        <w:rPr>
          <w:color w:val="000000"/>
          <w:szCs w:val="24"/>
          <w:lang w:val="ru-RU"/>
        </w:rPr>
        <w:t>;</w:t>
      </w:r>
    </w:p>
    <w:p w14:paraId="7B6B23F0" w14:textId="77777777" w:rsidR="004A2104" w:rsidRPr="006C4BDB" w:rsidRDefault="004A2104" w:rsidP="00360FD9">
      <w:pPr>
        <w:pStyle w:val="ListParagraph"/>
        <w:numPr>
          <w:ilvl w:val="0"/>
          <w:numId w:val="103"/>
        </w:numPr>
        <w:autoSpaceDE w:val="0"/>
        <w:autoSpaceDN w:val="0"/>
        <w:adjustRightInd w:val="0"/>
        <w:spacing w:after="60"/>
        <w:ind w:left="2160"/>
        <w:contextualSpacing w:val="0"/>
        <w:jc w:val="both"/>
        <w:rPr>
          <w:color w:val="000000"/>
          <w:szCs w:val="24"/>
          <w:lang w:val="ru-RU"/>
        </w:rPr>
      </w:pPr>
      <w:r w:rsidRPr="006C4BDB">
        <w:rPr>
          <w:color w:val="000000"/>
          <w:szCs w:val="24"/>
          <w:lang w:val="ru-RU"/>
        </w:rPr>
        <w:t xml:space="preserve">«мошеннические действия» </w:t>
      </w:r>
      <w:r w:rsidRPr="006C4BDB">
        <w:rPr>
          <w:lang w:val="ru-RU"/>
        </w:rPr>
        <w:t xml:space="preserve">определяются как </w:t>
      </w:r>
      <w:r w:rsidRPr="006C4BDB">
        <w:rPr>
          <w:color w:val="000000"/>
          <w:szCs w:val="24"/>
          <w:lang w:val="ru-RU"/>
        </w:rPr>
        <w:t>действие или бездействие</w:t>
      </w:r>
      <w:r w:rsidRPr="006C4BDB">
        <w:rPr>
          <w:lang w:val="ru-RU"/>
        </w:rPr>
        <w:t>, в том числе искажение, сознательно или по небрежности, вводящие в заблуждение или имеющие намерение ввести в заблуждение сторону в целях получения финансовой или иной выгоды или во избежание выполнения обязательств;</w:t>
      </w:r>
    </w:p>
    <w:p w14:paraId="584E9E6E" w14:textId="77777777" w:rsidR="004A2104" w:rsidRPr="006C4BDB" w:rsidRDefault="004A2104" w:rsidP="00360FD9">
      <w:pPr>
        <w:pStyle w:val="ListParagraph"/>
        <w:numPr>
          <w:ilvl w:val="0"/>
          <w:numId w:val="103"/>
        </w:numPr>
        <w:autoSpaceDE w:val="0"/>
        <w:autoSpaceDN w:val="0"/>
        <w:adjustRightInd w:val="0"/>
        <w:spacing w:after="60"/>
        <w:ind w:left="2160"/>
        <w:contextualSpacing w:val="0"/>
        <w:jc w:val="both"/>
        <w:rPr>
          <w:color w:val="000000"/>
          <w:szCs w:val="24"/>
          <w:lang w:val="ru-RU"/>
        </w:rPr>
      </w:pPr>
      <w:r w:rsidRPr="006C4BDB">
        <w:rPr>
          <w:color w:val="000000"/>
          <w:szCs w:val="24"/>
          <w:lang w:val="ru-RU"/>
        </w:rPr>
        <w:t xml:space="preserve">«сговор» </w:t>
      </w:r>
      <w:r w:rsidRPr="006C4BDB">
        <w:rPr>
          <w:lang w:val="ru-RU"/>
        </w:rPr>
        <w:t>представляет собой сделку между двумя или более сторонами, направленную на достижение ненадлежащей цели, в том числе на оказание ненадлежащего влияния на действия другой стороны;</w:t>
      </w:r>
      <w:r w:rsidRPr="006C4BDB">
        <w:rPr>
          <w:color w:val="000000"/>
          <w:szCs w:val="24"/>
          <w:lang w:val="ru-RU"/>
        </w:rPr>
        <w:t xml:space="preserve"> </w:t>
      </w:r>
    </w:p>
    <w:p w14:paraId="5B20BFB2" w14:textId="77777777" w:rsidR="004A2104" w:rsidRPr="006C4BDB" w:rsidRDefault="004A2104" w:rsidP="00360FD9">
      <w:pPr>
        <w:pStyle w:val="ListParagraph"/>
        <w:numPr>
          <w:ilvl w:val="0"/>
          <w:numId w:val="103"/>
        </w:numPr>
        <w:autoSpaceDE w:val="0"/>
        <w:autoSpaceDN w:val="0"/>
        <w:adjustRightInd w:val="0"/>
        <w:spacing w:after="60"/>
        <w:ind w:left="2160"/>
        <w:contextualSpacing w:val="0"/>
        <w:jc w:val="both"/>
        <w:rPr>
          <w:color w:val="000000"/>
          <w:szCs w:val="24"/>
          <w:lang w:val="ru-RU"/>
        </w:rPr>
      </w:pPr>
      <w:r w:rsidRPr="006C4BDB">
        <w:rPr>
          <w:color w:val="000000"/>
          <w:szCs w:val="24"/>
          <w:lang w:val="ru-RU"/>
        </w:rPr>
        <w:t xml:space="preserve">«принудительные действия» </w:t>
      </w:r>
      <w:r w:rsidRPr="006C4BDB">
        <w:rPr>
          <w:lang w:val="ru-RU"/>
        </w:rPr>
        <w:t xml:space="preserve">представляют собой прямое или косвенное причинение или угрозу причинения ущерба или вреда </w:t>
      </w:r>
      <w:r w:rsidRPr="006C4BDB">
        <w:rPr>
          <w:lang w:val="ru-RU"/>
        </w:rPr>
        <w:lastRenderedPageBreak/>
        <w:t>какому-либо лицу или имуществу лица в целях оказания ненадлежащего влияния на действия такого лица</w:t>
      </w:r>
      <w:r w:rsidRPr="006C4BDB">
        <w:rPr>
          <w:color w:val="000000"/>
          <w:szCs w:val="24"/>
          <w:lang w:val="ru-RU"/>
        </w:rPr>
        <w:t xml:space="preserve">; </w:t>
      </w:r>
    </w:p>
    <w:p w14:paraId="1266F26C" w14:textId="040A9F18" w:rsidR="004A2104" w:rsidRPr="006C4BDB" w:rsidRDefault="004A2104" w:rsidP="00360FD9">
      <w:pPr>
        <w:pStyle w:val="ListParagraph"/>
        <w:numPr>
          <w:ilvl w:val="0"/>
          <w:numId w:val="103"/>
        </w:numPr>
        <w:autoSpaceDE w:val="0"/>
        <w:autoSpaceDN w:val="0"/>
        <w:adjustRightInd w:val="0"/>
        <w:spacing w:after="60"/>
        <w:ind w:left="2160"/>
        <w:contextualSpacing w:val="0"/>
        <w:jc w:val="both"/>
        <w:rPr>
          <w:color w:val="000000"/>
          <w:szCs w:val="24"/>
          <w:lang w:val="ru-RU"/>
        </w:rPr>
      </w:pPr>
      <w:r w:rsidRPr="006C4BDB">
        <w:rPr>
          <w:color w:val="000000"/>
          <w:szCs w:val="24"/>
          <w:lang w:val="ru-RU"/>
        </w:rPr>
        <w:t>«обструк</w:t>
      </w:r>
      <w:r w:rsidR="001878CE">
        <w:rPr>
          <w:color w:val="000000"/>
          <w:szCs w:val="24"/>
          <w:lang w:val="ru-RU"/>
        </w:rPr>
        <w:t>тивные</w:t>
      </w:r>
      <w:r w:rsidRPr="006C4BDB">
        <w:rPr>
          <w:color w:val="000000"/>
          <w:szCs w:val="24"/>
          <w:lang w:val="ru-RU"/>
        </w:rPr>
        <w:t xml:space="preserve"> действия» определяются как </w:t>
      </w:r>
      <w:r w:rsidRPr="006C4BDB">
        <w:rPr>
          <w:lang w:val="ru-RU"/>
        </w:rPr>
        <w:t>намеренное уничтожение, фальсификация, искажение или сокрытие улик, существенных для проведения расследования по обвинениям в коррупции, мошенничестве, сговоре или принуждении</w:t>
      </w:r>
      <w:r w:rsidRPr="006C4BDB">
        <w:rPr>
          <w:color w:val="000000"/>
          <w:szCs w:val="24"/>
          <w:lang w:val="ru-RU"/>
        </w:rPr>
        <w:t>; и/или угрозы, преследование или запугивание любой стороны с целью воспрепятствовать раскрытию ею информации о вопросах, имеющих отношение к расследованию, или продолжению расследования; или действия, направленные на создание серьезных препятствий для реализации прав ИБР на проведение инспекций и аудита, предусмотренных п. 39(</w:t>
      </w:r>
      <w:r w:rsidRPr="006C4BDB">
        <w:rPr>
          <w:color w:val="000000"/>
          <w:szCs w:val="24"/>
        </w:rPr>
        <w:t>e</w:t>
      </w:r>
      <w:r w:rsidRPr="006C4BDB">
        <w:rPr>
          <w:color w:val="000000"/>
          <w:szCs w:val="24"/>
          <w:lang w:val="ru-RU"/>
        </w:rPr>
        <w:t>) ниже.</w:t>
      </w:r>
    </w:p>
    <w:p w14:paraId="126EDC26" w14:textId="26860A1A" w:rsidR="004A2104" w:rsidRPr="006C4BDB" w:rsidRDefault="004A2104" w:rsidP="00360FD9">
      <w:pPr>
        <w:pStyle w:val="ListParagraph"/>
        <w:numPr>
          <w:ilvl w:val="0"/>
          <w:numId w:val="105"/>
        </w:numPr>
        <w:spacing w:after="60"/>
        <w:contextualSpacing w:val="0"/>
        <w:jc w:val="both"/>
        <w:rPr>
          <w:color w:val="000000"/>
          <w:szCs w:val="24"/>
          <w:lang w:val="ru-RU"/>
        </w:rPr>
      </w:pPr>
      <w:r>
        <w:rPr>
          <w:color w:val="000000"/>
          <w:szCs w:val="24"/>
          <w:lang w:val="ru-RU"/>
        </w:rPr>
        <w:t>отклонит К</w:t>
      </w:r>
      <w:r w:rsidRPr="006C4BDB">
        <w:rPr>
          <w:color w:val="000000"/>
          <w:szCs w:val="24"/>
          <w:lang w:val="ru-RU"/>
        </w:rPr>
        <w:t>онкурсную заявку в</w:t>
      </w:r>
      <w:r>
        <w:rPr>
          <w:color w:val="000000"/>
          <w:szCs w:val="24"/>
          <w:lang w:val="ru-RU"/>
        </w:rPr>
        <w:t xml:space="preserve"> случае установления того, что У</w:t>
      </w:r>
      <w:r w:rsidRPr="006C4BDB">
        <w:rPr>
          <w:color w:val="000000"/>
          <w:szCs w:val="24"/>
          <w:lang w:val="ru-RU"/>
        </w:rPr>
        <w:t xml:space="preserve">частник торгов, рекомендуемый к присуждению </w:t>
      </w:r>
      <w:r w:rsidR="00C81716">
        <w:rPr>
          <w:color w:val="000000"/>
          <w:szCs w:val="24"/>
          <w:lang w:val="ru-RU"/>
        </w:rPr>
        <w:t>контракта</w:t>
      </w:r>
      <w:r w:rsidRPr="006C4BDB">
        <w:rPr>
          <w:color w:val="000000"/>
          <w:szCs w:val="24"/>
          <w:lang w:val="ru-RU"/>
        </w:rPr>
        <w:t>, или любой из его работников, агентов, субконсультантов, субп</w:t>
      </w:r>
      <w:r>
        <w:rPr>
          <w:color w:val="000000"/>
          <w:szCs w:val="24"/>
          <w:lang w:val="ru-RU"/>
        </w:rPr>
        <w:t>одрядчиков, поставщиков услуг, П</w:t>
      </w:r>
      <w:r w:rsidRPr="006C4BDB">
        <w:rPr>
          <w:color w:val="000000"/>
          <w:szCs w:val="24"/>
          <w:lang w:val="ru-RU"/>
        </w:rPr>
        <w:t>оставщиков и/или их сотрудников, прямо или косвенно участвовали в коррупции, мошенничестве, сговоре, принуждении или обструкционистских действиях в ходе конкурентной борьбы за соответствующий договор;</w:t>
      </w:r>
    </w:p>
    <w:p w14:paraId="42005926" w14:textId="706D7F4B" w:rsidR="004A2104" w:rsidRPr="006C4BDB" w:rsidRDefault="004A2104" w:rsidP="00360FD9">
      <w:pPr>
        <w:pStyle w:val="ListParagraph"/>
        <w:numPr>
          <w:ilvl w:val="0"/>
          <w:numId w:val="105"/>
        </w:numPr>
        <w:spacing w:after="60"/>
        <w:contextualSpacing w:val="0"/>
        <w:jc w:val="both"/>
        <w:rPr>
          <w:color w:val="000000"/>
          <w:szCs w:val="24"/>
          <w:lang w:val="ru-RU"/>
        </w:rPr>
      </w:pPr>
      <w:r w:rsidRPr="006C4BDB">
        <w:rPr>
          <w:color w:val="000000"/>
          <w:szCs w:val="24"/>
          <w:lang w:val="ru-RU"/>
        </w:rPr>
        <w:t xml:space="preserve">объявит о нарушении порядка осуществления закупок и отменит предназначенную для выполнения </w:t>
      </w:r>
      <w:r w:rsidR="00704DD4">
        <w:rPr>
          <w:color w:val="000000"/>
          <w:szCs w:val="24"/>
          <w:lang w:val="ru-RU"/>
        </w:rPr>
        <w:t>контракта</w:t>
      </w:r>
      <w:r w:rsidR="00704DD4" w:rsidRPr="006C4BDB">
        <w:rPr>
          <w:color w:val="000000"/>
          <w:szCs w:val="24"/>
          <w:lang w:val="ru-RU"/>
        </w:rPr>
        <w:t xml:space="preserve"> </w:t>
      </w:r>
      <w:r w:rsidRPr="006C4BDB">
        <w:rPr>
          <w:color w:val="000000"/>
          <w:szCs w:val="24"/>
          <w:lang w:val="ru-RU"/>
        </w:rPr>
        <w:t xml:space="preserve">часть проектного финансирования в случае установления в любой момент времени, что представители </w:t>
      </w:r>
      <w:r w:rsidR="00994139">
        <w:rPr>
          <w:color w:val="000000"/>
          <w:szCs w:val="24"/>
          <w:lang w:val="ru-RU"/>
        </w:rPr>
        <w:t>Получателя</w:t>
      </w:r>
      <w:r w:rsidRPr="006C4BDB">
        <w:rPr>
          <w:color w:val="000000"/>
          <w:szCs w:val="24"/>
          <w:lang w:val="ru-RU"/>
        </w:rPr>
        <w:t xml:space="preserve"> или получателя любой части средств проектного финансирования участвовали в коррупции, мошенничестве, сговоре, принуждении, или обструкционистских действиях в ходе осуществления закупок или выполнения соответствующего </w:t>
      </w:r>
      <w:r w:rsidR="00561971">
        <w:rPr>
          <w:color w:val="000000"/>
          <w:szCs w:val="24"/>
          <w:lang w:val="ru-RU"/>
        </w:rPr>
        <w:t>контракта</w:t>
      </w:r>
      <w:r w:rsidRPr="006C4BDB">
        <w:rPr>
          <w:color w:val="000000"/>
          <w:szCs w:val="24"/>
          <w:lang w:val="ru-RU"/>
        </w:rPr>
        <w:t xml:space="preserve">, и что при этом </w:t>
      </w:r>
      <w:r w:rsidR="00994139">
        <w:rPr>
          <w:color w:val="000000"/>
          <w:szCs w:val="24"/>
          <w:lang w:val="ru-RU"/>
        </w:rPr>
        <w:t>Получатель</w:t>
      </w:r>
      <w:r w:rsidRPr="006C4BDB">
        <w:rPr>
          <w:color w:val="000000"/>
          <w:szCs w:val="24"/>
          <w:lang w:val="ru-RU"/>
        </w:rPr>
        <w:t xml:space="preserve"> не предпринял своевременных и надлежащих мер к устранению таких действий в соответствии с требованиями ИБР, включая своевременное информирование ИБР в момент установления указанных фактов;</w:t>
      </w:r>
    </w:p>
    <w:p w14:paraId="2268DB40" w14:textId="77777777" w:rsidR="004A2104" w:rsidRPr="006C4BDB" w:rsidRDefault="004A2104" w:rsidP="00360FD9">
      <w:pPr>
        <w:pStyle w:val="ListParagraph"/>
        <w:numPr>
          <w:ilvl w:val="0"/>
          <w:numId w:val="105"/>
        </w:numPr>
        <w:spacing w:after="60"/>
        <w:contextualSpacing w:val="0"/>
        <w:jc w:val="both"/>
        <w:rPr>
          <w:color w:val="000000"/>
          <w:szCs w:val="24"/>
          <w:lang w:val="ru-RU"/>
        </w:rPr>
      </w:pPr>
      <w:r w:rsidRPr="006C4BDB">
        <w:rPr>
          <w:color w:val="000000"/>
          <w:szCs w:val="24"/>
          <w:lang w:val="ru-RU"/>
        </w:rPr>
        <w:t>в любой момен</w:t>
      </w:r>
      <w:r>
        <w:rPr>
          <w:color w:val="000000"/>
          <w:szCs w:val="24"/>
          <w:lang w:val="ru-RU"/>
        </w:rPr>
        <w:t>т времени применит в отношении Ф</w:t>
      </w:r>
      <w:r w:rsidRPr="006C4BDB">
        <w:rPr>
          <w:color w:val="000000"/>
          <w:szCs w:val="24"/>
          <w:lang w:val="ru-RU"/>
        </w:rPr>
        <w:t>ирмы или физического лица санкции в соответствии с установленными процедурами</w:t>
      </w:r>
      <w:r>
        <w:rPr>
          <w:color w:val="000000"/>
          <w:szCs w:val="24"/>
          <w:lang w:val="ru-RU"/>
        </w:rPr>
        <w:t xml:space="preserve"> применения санкций </w:t>
      </w:r>
      <w:r w:rsidRPr="006C4BDB">
        <w:rPr>
          <w:color w:val="000000"/>
          <w:szCs w:val="24"/>
          <w:lang w:val="ru-RU"/>
        </w:rPr>
        <w:t>ИБР</w:t>
      </w:r>
      <w:r w:rsidRPr="001423EF">
        <w:rPr>
          <w:color w:val="000000"/>
          <w:szCs w:val="24"/>
          <w:vertAlign w:val="superscript"/>
        </w:rPr>
        <w:footnoteReference w:id="4"/>
      </w:r>
      <w:r w:rsidRPr="006C4BDB">
        <w:rPr>
          <w:color w:val="000000"/>
          <w:szCs w:val="24"/>
          <w:lang w:val="ru-RU"/>
        </w:rPr>
        <w:t xml:space="preserve">, в том числе публично лишит такую фирму или физическое лицо на неопределенный или определенный срок: </w:t>
      </w:r>
    </w:p>
    <w:p w14:paraId="2BAFF4ED" w14:textId="33B9628C" w:rsidR="004A2104" w:rsidRPr="006C4BDB" w:rsidRDefault="004A2104" w:rsidP="00360FD9">
      <w:pPr>
        <w:pStyle w:val="ListParagraph"/>
        <w:numPr>
          <w:ilvl w:val="0"/>
          <w:numId w:val="104"/>
        </w:numPr>
        <w:autoSpaceDE w:val="0"/>
        <w:autoSpaceDN w:val="0"/>
        <w:adjustRightInd w:val="0"/>
        <w:spacing w:after="60"/>
        <w:ind w:left="2160"/>
        <w:contextualSpacing w:val="0"/>
        <w:jc w:val="both"/>
        <w:rPr>
          <w:color w:val="000000"/>
          <w:szCs w:val="24"/>
          <w:lang w:val="ru-RU"/>
        </w:rPr>
      </w:pPr>
      <w:r w:rsidRPr="006C4BDB">
        <w:rPr>
          <w:color w:val="000000"/>
          <w:szCs w:val="24"/>
          <w:lang w:val="ru-RU"/>
        </w:rPr>
        <w:t xml:space="preserve">права на присуждение </w:t>
      </w:r>
      <w:r w:rsidR="0036741E">
        <w:rPr>
          <w:color w:val="000000"/>
          <w:szCs w:val="24"/>
          <w:lang w:val="ru-RU"/>
        </w:rPr>
        <w:t>контракта</w:t>
      </w:r>
      <w:r w:rsidRPr="006C4BDB">
        <w:rPr>
          <w:color w:val="000000"/>
          <w:szCs w:val="24"/>
          <w:lang w:val="ru-RU"/>
        </w:rPr>
        <w:t>, финансируемого ИБР; и</w:t>
      </w:r>
    </w:p>
    <w:p w14:paraId="1853F74D" w14:textId="77777777" w:rsidR="004A2104" w:rsidRDefault="004A2104" w:rsidP="00360FD9">
      <w:pPr>
        <w:pStyle w:val="ListParagraph"/>
        <w:numPr>
          <w:ilvl w:val="0"/>
          <w:numId w:val="104"/>
        </w:numPr>
        <w:autoSpaceDE w:val="0"/>
        <w:autoSpaceDN w:val="0"/>
        <w:adjustRightInd w:val="0"/>
        <w:spacing w:after="60"/>
        <w:ind w:left="2160"/>
        <w:contextualSpacing w:val="0"/>
        <w:jc w:val="both"/>
        <w:rPr>
          <w:color w:val="000000"/>
          <w:szCs w:val="24"/>
          <w:lang w:val="ru-RU"/>
        </w:rPr>
      </w:pPr>
      <w:r w:rsidRPr="006C4BDB">
        <w:rPr>
          <w:color w:val="000000"/>
          <w:szCs w:val="24"/>
          <w:lang w:val="ru-RU"/>
        </w:rPr>
        <w:t>права быть назначенным субподрядчиком, консультанто</w:t>
      </w:r>
      <w:r>
        <w:rPr>
          <w:color w:val="000000"/>
          <w:szCs w:val="24"/>
          <w:lang w:val="ru-RU"/>
        </w:rPr>
        <w:t>м, субконсультантом, Подрядчиком или П</w:t>
      </w:r>
      <w:r w:rsidRPr="006C4BDB">
        <w:rPr>
          <w:color w:val="000000"/>
          <w:szCs w:val="24"/>
          <w:lang w:val="ru-RU"/>
        </w:rPr>
        <w:t xml:space="preserve">оставщиком фирмы, имеющей право на присуждение договора, финансируемого ИБР; </w:t>
      </w:r>
    </w:p>
    <w:p w14:paraId="6842F839" w14:textId="77777777" w:rsidR="004A2104" w:rsidRPr="00E45F34" w:rsidRDefault="004A2104" w:rsidP="004A2104">
      <w:pPr>
        <w:autoSpaceDE w:val="0"/>
        <w:autoSpaceDN w:val="0"/>
        <w:adjustRightInd w:val="0"/>
        <w:spacing w:after="60"/>
        <w:jc w:val="both"/>
        <w:rPr>
          <w:color w:val="000000"/>
          <w:szCs w:val="24"/>
          <w:lang w:val="ru-RU"/>
        </w:rPr>
      </w:pPr>
    </w:p>
    <w:p w14:paraId="6C3985D6" w14:textId="3D3E301F" w:rsidR="004A2104" w:rsidRPr="006C4BDB" w:rsidRDefault="004A2104" w:rsidP="00360FD9">
      <w:pPr>
        <w:pStyle w:val="ListParagraph"/>
        <w:numPr>
          <w:ilvl w:val="0"/>
          <w:numId w:val="105"/>
        </w:numPr>
        <w:spacing w:after="60"/>
        <w:contextualSpacing w:val="0"/>
        <w:jc w:val="both"/>
        <w:rPr>
          <w:color w:val="000000"/>
          <w:szCs w:val="24"/>
          <w:lang w:val="ru-RU"/>
        </w:rPr>
      </w:pPr>
      <w:r w:rsidRPr="006C4BDB">
        <w:rPr>
          <w:lang w:val="ru-RU"/>
        </w:rPr>
        <w:lastRenderedPageBreak/>
        <w:t xml:space="preserve"> </w:t>
      </w:r>
      <w:r>
        <w:rPr>
          <w:lang w:val="ru-RU"/>
        </w:rPr>
        <w:t xml:space="preserve">потребует включения в </w:t>
      </w:r>
      <w:r w:rsidR="001366AD">
        <w:rPr>
          <w:lang w:val="ru-RU"/>
        </w:rPr>
        <w:t>Тендерную документацию</w:t>
      </w:r>
      <w:r w:rsidRPr="006C4BDB">
        <w:rPr>
          <w:lang w:val="ru-RU"/>
        </w:rPr>
        <w:t xml:space="preserve"> и в </w:t>
      </w:r>
      <w:r w:rsidR="00E15EBF">
        <w:rPr>
          <w:lang w:val="ru-RU"/>
        </w:rPr>
        <w:t>контракты</w:t>
      </w:r>
      <w:r w:rsidRPr="006C4BDB">
        <w:rPr>
          <w:lang w:val="ru-RU"/>
        </w:rPr>
        <w:t>, финансиру</w:t>
      </w:r>
      <w:r>
        <w:rPr>
          <w:lang w:val="ru-RU"/>
        </w:rPr>
        <w:t>емые ИБР, пункта, обязывающего У</w:t>
      </w:r>
      <w:r w:rsidRPr="006C4BDB">
        <w:rPr>
          <w:lang w:val="ru-RU"/>
        </w:rPr>
        <w:t>частников торгов, включая их агентов (заявленных или не заявленных), субподрядчиков, субконсул</w:t>
      </w:r>
      <w:r>
        <w:rPr>
          <w:lang w:val="ru-RU"/>
        </w:rPr>
        <w:t>ьтантов, поставщиков услуг или П</w:t>
      </w:r>
      <w:r w:rsidRPr="006C4BDB">
        <w:rPr>
          <w:lang w:val="ru-RU"/>
        </w:rPr>
        <w:t>оставщиков, допускать ИБР к проверке всех счетов, записей и других д</w:t>
      </w:r>
      <w:r>
        <w:rPr>
          <w:lang w:val="ru-RU"/>
        </w:rPr>
        <w:t>окументов, связанных с подачей К</w:t>
      </w:r>
      <w:r w:rsidRPr="006C4BDB">
        <w:rPr>
          <w:lang w:val="ru-RU"/>
        </w:rPr>
        <w:t xml:space="preserve">онкурсных заявок и исполнением </w:t>
      </w:r>
      <w:r w:rsidR="005F6466">
        <w:rPr>
          <w:lang w:val="ru-RU"/>
        </w:rPr>
        <w:t>контракта</w:t>
      </w:r>
      <w:r w:rsidRPr="006C4BDB">
        <w:rPr>
          <w:lang w:val="ru-RU"/>
        </w:rPr>
        <w:t>, а также к их проверке аудит</w:t>
      </w:r>
      <w:r>
        <w:rPr>
          <w:lang w:val="ru-RU"/>
        </w:rPr>
        <w:t>орами, назначенными ИБР</w:t>
      </w:r>
      <w:r w:rsidRPr="006C4BDB">
        <w:rPr>
          <w:lang w:val="ru-RU"/>
        </w:rPr>
        <w:t>.</w:t>
      </w:r>
    </w:p>
    <w:p w14:paraId="75D0487E" w14:textId="77777777" w:rsidR="004A2104" w:rsidRPr="006C4BDB" w:rsidRDefault="004A2104" w:rsidP="004A2104">
      <w:pPr>
        <w:spacing w:after="60"/>
        <w:ind w:left="1080"/>
        <w:jc w:val="both"/>
        <w:rPr>
          <w:color w:val="000000"/>
          <w:szCs w:val="24"/>
          <w:lang w:val="ru-RU"/>
        </w:rPr>
      </w:pPr>
    </w:p>
    <w:p w14:paraId="5279FD63" w14:textId="77777777" w:rsidR="004A2104" w:rsidRPr="006C4BDB" w:rsidRDefault="004A2104" w:rsidP="004A2104">
      <w:pPr>
        <w:pStyle w:val="Footer"/>
        <w:tabs>
          <w:tab w:val="left" w:pos="-1080"/>
          <w:tab w:val="left" w:pos="-720"/>
          <w:tab w:val="left" w:pos="0"/>
          <w:tab w:val="left" w:pos="720"/>
          <w:tab w:val="left" w:pos="1440"/>
          <w:tab w:val="left" w:pos="2160"/>
          <w:tab w:val="left" w:pos="3510"/>
          <w:tab w:val="left" w:pos="5310"/>
          <w:tab w:val="left" w:pos="6480"/>
        </w:tabs>
        <w:rPr>
          <w:lang w:val="ru-RU"/>
        </w:rPr>
        <w:sectPr w:rsidR="004A2104" w:rsidRPr="006C4BDB" w:rsidSect="00BF534F">
          <w:headerReference w:type="even" r:id="rId49"/>
          <w:headerReference w:type="default" r:id="rId50"/>
          <w:footerReference w:type="even" r:id="rId51"/>
          <w:footerReference w:type="default" r:id="rId52"/>
          <w:headerReference w:type="first" r:id="rId53"/>
          <w:footerReference w:type="first" r:id="rId54"/>
          <w:endnotePr>
            <w:numFmt w:val="decimal"/>
          </w:endnotePr>
          <w:type w:val="oddPage"/>
          <w:pgSz w:w="12240" w:h="15840" w:code="1"/>
          <w:pgMar w:top="1440" w:right="1440" w:bottom="1440" w:left="1800" w:header="708" w:footer="708" w:gutter="0"/>
          <w:cols w:space="708"/>
          <w:titlePg/>
        </w:sectPr>
      </w:pPr>
    </w:p>
    <w:p w14:paraId="2CFAA34C" w14:textId="77777777" w:rsidR="004A2104" w:rsidRPr="006C4BDB" w:rsidRDefault="004A2104" w:rsidP="004A2104">
      <w:pPr>
        <w:rPr>
          <w:lang w:val="ru-RU"/>
        </w:rPr>
      </w:pPr>
    </w:p>
    <w:p w14:paraId="26575667" w14:textId="77777777" w:rsidR="004A2104" w:rsidRPr="006C4BDB" w:rsidRDefault="004A2104" w:rsidP="004A2104">
      <w:pPr>
        <w:rPr>
          <w:lang w:val="ru-RU"/>
        </w:rPr>
      </w:pPr>
    </w:p>
    <w:p w14:paraId="7F9A854E" w14:textId="77777777" w:rsidR="004A2104" w:rsidRPr="006C4BDB" w:rsidRDefault="004A2104" w:rsidP="004A2104">
      <w:pPr>
        <w:rPr>
          <w:lang w:val="ru-RU"/>
        </w:rPr>
      </w:pPr>
    </w:p>
    <w:p w14:paraId="65F90402" w14:textId="77777777" w:rsidR="004A2104" w:rsidRPr="006C4BDB" w:rsidRDefault="004A2104" w:rsidP="004A2104">
      <w:pPr>
        <w:rPr>
          <w:lang w:val="ru-RU"/>
        </w:rPr>
      </w:pPr>
    </w:p>
    <w:p w14:paraId="1D1BB88A" w14:textId="77777777" w:rsidR="004A2104" w:rsidRPr="006C4BDB" w:rsidRDefault="004A2104" w:rsidP="004A2104">
      <w:pPr>
        <w:rPr>
          <w:lang w:val="ru-RU"/>
        </w:rPr>
      </w:pPr>
    </w:p>
    <w:p w14:paraId="4B834A9E" w14:textId="77777777" w:rsidR="004A2104" w:rsidRPr="006C4BDB" w:rsidRDefault="004A2104" w:rsidP="004A2104">
      <w:pPr>
        <w:rPr>
          <w:lang w:val="ru-RU"/>
        </w:rPr>
      </w:pPr>
    </w:p>
    <w:p w14:paraId="06D269FE" w14:textId="77777777" w:rsidR="004A2104" w:rsidRPr="006C4BDB" w:rsidRDefault="004A2104" w:rsidP="004A2104">
      <w:pPr>
        <w:rPr>
          <w:lang w:val="ru-RU"/>
        </w:rPr>
      </w:pPr>
    </w:p>
    <w:p w14:paraId="5138D98A" w14:textId="77777777" w:rsidR="004A2104" w:rsidRPr="006C4BDB" w:rsidRDefault="004A2104" w:rsidP="004A2104">
      <w:pPr>
        <w:rPr>
          <w:lang w:val="ru-RU"/>
        </w:rPr>
      </w:pPr>
    </w:p>
    <w:p w14:paraId="0CFE59AE" w14:textId="77777777" w:rsidR="004A2104" w:rsidRPr="006C4BDB" w:rsidRDefault="004A2104" w:rsidP="004A2104">
      <w:pPr>
        <w:rPr>
          <w:lang w:val="ru-RU"/>
        </w:rPr>
      </w:pPr>
    </w:p>
    <w:p w14:paraId="14C313D2" w14:textId="77777777" w:rsidR="004A2104" w:rsidRPr="006C4BDB" w:rsidRDefault="004A2104" w:rsidP="004A2104">
      <w:pPr>
        <w:rPr>
          <w:lang w:val="ru-RU"/>
        </w:rPr>
      </w:pPr>
    </w:p>
    <w:p w14:paraId="1ADC2E31" w14:textId="77777777" w:rsidR="004A2104" w:rsidRPr="006C4BDB" w:rsidRDefault="004A2104" w:rsidP="004A2104">
      <w:pPr>
        <w:rPr>
          <w:lang w:val="ru-RU"/>
        </w:rPr>
      </w:pPr>
    </w:p>
    <w:p w14:paraId="0BE4CB8C" w14:textId="77777777" w:rsidR="004A2104" w:rsidRPr="006C4BDB" w:rsidRDefault="004A2104" w:rsidP="004A2104">
      <w:pPr>
        <w:rPr>
          <w:lang w:val="ru-RU"/>
        </w:rPr>
      </w:pPr>
    </w:p>
    <w:p w14:paraId="636160BF" w14:textId="77777777" w:rsidR="004A2104" w:rsidRPr="006C4BDB" w:rsidRDefault="004A2104" w:rsidP="004A2104">
      <w:pPr>
        <w:rPr>
          <w:lang w:val="ru-RU"/>
        </w:rPr>
      </w:pPr>
    </w:p>
    <w:p w14:paraId="29C963A4" w14:textId="77777777" w:rsidR="004A2104" w:rsidRPr="006C4BDB" w:rsidRDefault="004A2104" w:rsidP="004A2104">
      <w:pPr>
        <w:rPr>
          <w:lang w:val="ru-RU"/>
        </w:rPr>
      </w:pPr>
    </w:p>
    <w:p w14:paraId="2E0065C4" w14:textId="77777777" w:rsidR="004A2104" w:rsidRPr="006C4BDB" w:rsidRDefault="004A2104" w:rsidP="004A2104">
      <w:pPr>
        <w:rPr>
          <w:lang w:val="ru-RU"/>
        </w:rPr>
      </w:pPr>
    </w:p>
    <w:p w14:paraId="604CEC37" w14:textId="77777777" w:rsidR="004A2104" w:rsidRPr="006C4BDB" w:rsidRDefault="004A2104" w:rsidP="004A2104">
      <w:pPr>
        <w:rPr>
          <w:lang w:val="ru-RU"/>
        </w:rPr>
      </w:pPr>
    </w:p>
    <w:p w14:paraId="020ED5EC" w14:textId="77777777" w:rsidR="004A2104" w:rsidRPr="006C4BDB" w:rsidRDefault="004A2104" w:rsidP="004A2104">
      <w:pPr>
        <w:rPr>
          <w:lang w:val="ru-RU"/>
        </w:rPr>
      </w:pPr>
    </w:p>
    <w:p w14:paraId="0E316D58" w14:textId="77777777" w:rsidR="004A2104" w:rsidRPr="006C4BDB" w:rsidRDefault="004A2104" w:rsidP="004A2104">
      <w:pPr>
        <w:pStyle w:val="a"/>
      </w:pPr>
      <w:bookmarkStart w:id="408" w:name="_Toc438529602"/>
      <w:bookmarkStart w:id="409" w:name="_Toc438725758"/>
      <w:bookmarkStart w:id="410" w:name="_Toc438817753"/>
      <w:bookmarkStart w:id="411" w:name="_Toc438954447"/>
      <w:bookmarkStart w:id="412" w:name="_Toc461939622"/>
      <w:bookmarkStart w:id="413" w:name="_Toc531225840"/>
      <w:bookmarkStart w:id="414" w:name="_Toc151842119"/>
      <w:bookmarkStart w:id="415" w:name="_Toc153147083"/>
      <w:r w:rsidRPr="006C4BDB">
        <w:t>ЧАСТЬ 2 – Требования к поставкам</w:t>
      </w:r>
      <w:bookmarkEnd w:id="408"/>
      <w:bookmarkEnd w:id="409"/>
      <w:bookmarkEnd w:id="410"/>
      <w:bookmarkEnd w:id="411"/>
      <w:bookmarkEnd w:id="412"/>
      <w:bookmarkEnd w:id="413"/>
      <w:bookmarkEnd w:id="414"/>
      <w:bookmarkEnd w:id="415"/>
    </w:p>
    <w:p w14:paraId="193C7BB3" w14:textId="77777777" w:rsidR="004A2104" w:rsidRPr="006C4BDB" w:rsidRDefault="004A2104" w:rsidP="004A2104">
      <w:pPr>
        <w:pStyle w:val="Outline"/>
        <w:spacing w:before="0"/>
        <w:rPr>
          <w:kern w:val="0"/>
        </w:rPr>
        <w:sectPr w:rsidR="004A2104" w:rsidRPr="006C4BDB" w:rsidSect="00BF534F">
          <w:headerReference w:type="even" r:id="rId55"/>
          <w:headerReference w:type="default" r:id="rId56"/>
          <w:headerReference w:type="first" r:id="rId57"/>
          <w:type w:val="oddPage"/>
          <w:pgSz w:w="12240" w:h="15840" w:code="1"/>
          <w:pgMar w:top="1440" w:right="1440" w:bottom="1440" w:left="1800" w:header="708" w:footer="708" w:gutter="0"/>
          <w:paperSrc w:first="15" w:other="15"/>
          <w:pgNumType w:chapStyle="1"/>
          <w:cols w:space="708"/>
          <w:titlePg/>
        </w:sectPr>
      </w:pPr>
    </w:p>
    <w:p w14:paraId="40624B62" w14:textId="77777777" w:rsidR="004A2104" w:rsidRPr="006C4BDB" w:rsidRDefault="004A2104" w:rsidP="004A2104">
      <w:pPr>
        <w:pStyle w:val="Outline"/>
        <w:spacing w:before="0"/>
        <w:rPr>
          <w:kern w:val="0"/>
        </w:rPr>
      </w:pPr>
    </w:p>
    <w:tbl>
      <w:tblPr>
        <w:tblW w:w="0" w:type="auto"/>
        <w:tblLayout w:type="fixed"/>
        <w:tblLook w:val="0000" w:firstRow="0" w:lastRow="0" w:firstColumn="0" w:lastColumn="0" w:noHBand="0" w:noVBand="0"/>
      </w:tblPr>
      <w:tblGrid>
        <w:gridCol w:w="9198"/>
      </w:tblGrid>
      <w:tr w:rsidR="004A2104" w:rsidRPr="006C4BDB" w14:paraId="1D00943C" w14:textId="77777777" w:rsidTr="00F97B50">
        <w:trPr>
          <w:trHeight w:val="800"/>
        </w:trPr>
        <w:tc>
          <w:tcPr>
            <w:tcW w:w="9198" w:type="dxa"/>
            <w:vAlign w:val="center"/>
          </w:tcPr>
          <w:p w14:paraId="15F2C1C6" w14:textId="77777777" w:rsidR="004A2104" w:rsidRPr="006C4BDB" w:rsidRDefault="004A2104" w:rsidP="00F97B50">
            <w:pPr>
              <w:pStyle w:val="1"/>
            </w:pPr>
            <w:bookmarkStart w:id="416" w:name="_Toc438954449"/>
            <w:bookmarkStart w:id="417" w:name="_Toc531225841"/>
            <w:bookmarkStart w:id="418" w:name="_Toc151842120"/>
            <w:bookmarkStart w:id="419" w:name="_Toc153147084"/>
            <w:r w:rsidRPr="006C4BDB">
              <w:t xml:space="preserve">Раздел VII.  </w:t>
            </w:r>
            <w:bookmarkEnd w:id="416"/>
            <w:r w:rsidRPr="006C4BDB">
              <w:t>Перечень требований</w:t>
            </w:r>
            <w:bookmarkEnd w:id="417"/>
            <w:bookmarkEnd w:id="418"/>
            <w:bookmarkEnd w:id="419"/>
          </w:p>
        </w:tc>
      </w:tr>
    </w:tbl>
    <w:p w14:paraId="3A438A54" w14:textId="77777777" w:rsidR="004A2104" w:rsidRPr="006C4BDB" w:rsidRDefault="004A2104" w:rsidP="004A2104">
      <w:pPr>
        <w:pStyle w:val="1"/>
      </w:pPr>
    </w:p>
    <w:p w14:paraId="4C1E8BC3" w14:textId="77777777" w:rsidR="004A2104" w:rsidRPr="001C5F31" w:rsidRDefault="004A2104" w:rsidP="004A2104">
      <w:pPr>
        <w:jc w:val="center"/>
        <w:rPr>
          <w:b/>
          <w:sz w:val="32"/>
          <w:lang w:val="ru-RU"/>
        </w:rPr>
      </w:pPr>
      <w:r>
        <w:rPr>
          <w:b/>
          <w:sz w:val="32"/>
          <w:lang w:val="ru-RU"/>
        </w:rPr>
        <w:t>Содержание</w:t>
      </w:r>
    </w:p>
    <w:p w14:paraId="4AE48A1C" w14:textId="77777777" w:rsidR="004A2104" w:rsidRPr="006C4BDB" w:rsidRDefault="004A2104" w:rsidP="004A2104">
      <w:pPr>
        <w:rPr>
          <w:i/>
        </w:rPr>
      </w:pPr>
    </w:p>
    <w:p w14:paraId="3C933EF2" w14:textId="77777777" w:rsidR="004A2104" w:rsidRDefault="004A2104" w:rsidP="004A2104">
      <w:pPr>
        <w:pStyle w:val="TOC1"/>
        <w:rPr>
          <w:rFonts w:asciiTheme="minorHAnsi" w:eastAsiaTheme="minorEastAsia" w:hAnsiTheme="minorHAnsi"/>
          <w:b w:val="0"/>
          <w:sz w:val="22"/>
          <w:szCs w:val="22"/>
        </w:rPr>
      </w:pPr>
      <w:r>
        <w:rPr>
          <w:b w:val="0"/>
          <w:sz w:val="32"/>
        </w:rPr>
        <w:fldChar w:fldCharType="begin"/>
      </w:r>
      <w:r>
        <w:rPr>
          <w:b w:val="0"/>
          <w:sz w:val="32"/>
        </w:rPr>
        <w:instrText xml:space="preserve"> TOC \h \z \t "</w:instrText>
      </w:r>
      <w:r>
        <w:rPr>
          <w:rFonts w:ascii="Sylfaen" w:hAnsi="Sylfaen" w:cs="Sylfaen"/>
          <w:b w:val="0"/>
          <w:sz w:val="32"/>
        </w:rPr>
        <w:instrText>ჩამ</w:instrText>
      </w:r>
      <w:r>
        <w:rPr>
          <w:b w:val="0"/>
          <w:sz w:val="32"/>
        </w:rPr>
        <w:instrText xml:space="preserve">,1" </w:instrText>
      </w:r>
      <w:r>
        <w:rPr>
          <w:b w:val="0"/>
          <w:sz w:val="32"/>
        </w:rPr>
        <w:fldChar w:fldCharType="separate"/>
      </w:r>
      <w:hyperlink w:anchor="_Toc151849434" w:history="1">
        <w:r w:rsidRPr="00867E22">
          <w:rPr>
            <w:rStyle w:val="Hyperlink"/>
          </w:rPr>
          <w:t>1.  Перечень и график поставки Товаров</w:t>
        </w:r>
        <w:r>
          <w:rPr>
            <w:webHidden/>
          </w:rPr>
          <w:tab/>
        </w:r>
        <w:r>
          <w:rPr>
            <w:webHidden/>
          </w:rPr>
          <w:fldChar w:fldCharType="begin"/>
        </w:r>
        <w:r>
          <w:rPr>
            <w:webHidden/>
          </w:rPr>
          <w:instrText xml:space="preserve"> PAGEREF _Toc151849434 \h </w:instrText>
        </w:r>
        <w:r>
          <w:rPr>
            <w:webHidden/>
          </w:rPr>
        </w:r>
        <w:r>
          <w:rPr>
            <w:webHidden/>
          </w:rPr>
          <w:fldChar w:fldCharType="separate"/>
        </w:r>
        <w:r>
          <w:rPr>
            <w:webHidden/>
          </w:rPr>
          <w:t>89</w:t>
        </w:r>
        <w:r>
          <w:rPr>
            <w:webHidden/>
          </w:rPr>
          <w:fldChar w:fldCharType="end"/>
        </w:r>
      </w:hyperlink>
    </w:p>
    <w:p w14:paraId="77E29D88" w14:textId="77777777" w:rsidR="004A2104" w:rsidRDefault="00000000" w:rsidP="004A2104">
      <w:pPr>
        <w:pStyle w:val="TOC1"/>
        <w:rPr>
          <w:rFonts w:asciiTheme="minorHAnsi" w:eastAsiaTheme="minorEastAsia" w:hAnsiTheme="minorHAnsi"/>
          <w:b w:val="0"/>
          <w:sz w:val="22"/>
          <w:szCs w:val="22"/>
        </w:rPr>
      </w:pPr>
      <w:hyperlink w:anchor="_Toc151849435" w:history="1">
        <w:r w:rsidR="004A2104" w:rsidRPr="00867E22">
          <w:rPr>
            <w:rStyle w:val="Hyperlink"/>
          </w:rPr>
          <w:t>2.</w:t>
        </w:r>
        <w:r w:rsidR="004A2104">
          <w:rPr>
            <w:rFonts w:asciiTheme="minorHAnsi" w:eastAsiaTheme="minorEastAsia" w:hAnsiTheme="minorHAnsi"/>
            <w:b w:val="0"/>
            <w:sz w:val="22"/>
            <w:szCs w:val="22"/>
          </w:rPr>
          <w:tab/>
        </w:r>
        <w:r w:rsidR="004A2104" w:rsidRPr="00867E22">
          <w:rPr>
            <w:rStyle w:val="Hyperlink"/>
          </w:rPr>
          <w:t>Перечень и график предоставления Сопутствующих Услуг</w:t>
        </w:r>
        <w:r w:rsidR="004A2104">
          <w:rPr>
            <w:webHidden/>
          </w:rPr>
          <w:tab/>
        </w:r>
        <w:r w:rsidR="004A2104">
          <w:rPr>
            <w:webHidden/>
          </w:rPr>
          <w:fldChar w:fldCharType="begin"/>
        </w:r>
        <w:r w:rsidR="004A2104">
          <w:rPr>
            <w:webHidden/>
          </w:rPr>
          <w:instrText xml:space="preserve"> PAGEREF _Toc151849435 \h </w:instrText>
        </w:r>
        <w:r w:rsidR="004A2104">
          <w:rPr>
            <w:webHidden/>
          </w:rPr>
        </w:r>
        <w:r w:rsidR="004A2104">
          <w:rPr>
            <w:webHidden/>
          </w:rPr>
          <w:fldChar w:fldCharType="separate"/>
        </w:r>
        <w:r w:rsidR="004A2104">
          <w:rPr>
            <w:webHidden/>
          </w:rPr>
          <w:t>90</w:t>
        </w:r>
        <w:r w:rsidR="004A2104">
          <w:rPr>
            <w:webHidden/>
          </w:rPr>
          <w:fldChar w:fldCharType="end"/>
        </w:r>
      </w:hyperlink>
    </w:p>
    <w:p w14:paraId="4BC25F85" w14:textId="77777777" w:rsidR="004A2104" w:rsidRDefault="00000000" w:rsidP="004A2104">
      <w:pPr>
        <w:pStyle w:val="TOC1"/>
        <w:rPr>
          <w:rFonts w:asciiTheme="minorHAnsi" w:eastAsiaTheme="minorEastAsia" w:hAnsiTheme="minorHAnsi"/>
          <w:b w:val="0"/>
          <w:sz w:val="22"/>
          <w:szCs w:val="22"/>
        </w:rPr>
      </w:pPr>
      <w:hyperlink w:anchor="_Toc151849436" w:history="1">
        <w:r w:rsidR="004A2104" w:rsidRPr="00867E22">
          <w:rPr>
            <w:rStyle w:val="Hyperlink"/>
          </w:rPr>
          <w:t>3.</w:t>
        </w:r>
        <w:r w:rsidR="004A2104">
          <w:rPr>
            <w:rFonts w:asciiTheme="minorHAnsi" w:eastAsiaTheme="minorEastAsia" w:hAnsiTheme="minorHAnsi"/>
            <w:b w:val="0"/>
            <w:sz w:val="22"/>
            <w:szCs w:val="22"/>
          </w:rPr>
          <w:tab/>
        </w:r>
        <w:r w:rsidR="004A2104" w:rsidRPr="00867E22">
          <w:rPr>
            <w:rStyle w:val="Hyperlink"/>
          </w:rPr>
          <w:t>Технические спецификации</w:t>
        </w:r>
        <w:r w:rsidR="004A2104">
          <w:rPr>
            <w:webHidden/>
          </w:rPr>
          <w:tab/>
        </w:r>
        <w:r w:rsidR="004A2104">
          <w:rPr>
            <w:webHidden/>
          </w:rPr>
          <w:fldChar w:fldCharType="begin"/>
        </w:r>
        <w:r w:rsidR="004A2104">
          <w:rPr>
            <w:webHidden/>
          </w:rPr>
          <w:instrText xml:space="preserve"> PAGEREF _Toc151849436 \h </w:instrText>
        </w:r>
        <w:r w:rsidR="004A2104">
          <w:rPr>
            <w:webHidden/>
          </w:rPr>
        </w:r>
        <w:r w:rsidR="004A2104">
          <w:rPr>
            <w:webHidden/>
          </w:rPr>
          <w:fldChar w:fldCharType="separate"/>
        </w:r>
        <w:r w:rsidR="004A2104">
          <w:rPr>
            <w:webHidden/>
          </w:rPr>
          <w:t>91</w:t>
        </w:r>
        <w:r w:rsidR="004A2104">
          <w:rPr>
            <w:webHidden/>
          </w:rPr>
          <w:fldChar w:fldCharType="end"/>
        </w:r>
      </w:hyperlink>
    </w:p>
    <w:p w14:paraId="7AD7478E" w14:textId="77777777" w:rsidR="004A2104" w:rsidRDefault="00000000" w:rsidP="004A2104">
      <w:pPr>
        <w:pStyle w:val="TOC1"/>
        <w:rPr>
          <w:rFonts w:asciiTheme="minorHAnsi" w:eastAsiaTheme="minorEastAsia" w:hAnsiTheme="minorHAnsi"/>
          <w:b w:val="0"/>
          <w:sz w:val="22"/>
          <w:szCs w:val="22"/>
        </w:rPr>
      </w:pPr>
      <w:hyperlink w:anchor="_Toc151849437" w:history="1">
        <w:r w:rsidR="004A2104" w:rsidRPr="00867E22">
          <w:rPr>
            <w:rStyle w:val="Hyperlink"/>
          </w:rPr>
          <w:t>4. Чертежи</w:t>
        </w:r>
        <w:r w:rsidR="004A2104">
          <w:rPr>
            <w:webHidden/>
          </w:rPr>
          <w:tab/>
        </w:r>
        <w:r w:rsidR="004A2104">
          <w:rPr>
            <w:webHidden/>
          </w:rPr>
          <w:fldChar w:fldCharType="begin"/>
        </w:r>
        <w:r w:rsidR="004A2104">
          <w:rPr>
            <w:webHidden/>
          </w:rPr>
          <w:instrText xml:space="preserve"> PAGEREF _Toc151849437 \h </w:instrText>
        </w:r>
        <w:r w:rsidR="004A2104">
          <w:rPr>
            <w:webHidden/>
          </w:rPr>
        </w:r>
        <w:r w:rsidR="004A2104">
          <w:rPr>
            <w:webHidden/>
          </w:rPr>
          <w:fldChar w:fldCharType="separate"/>
        </w:r>
        <w:r w:rsidR="004A2104">
          <w:rPr>
            <w:webHidden/>
          </w:rPr>
          <w:t>94</w:t>
        </w:r>
        <w:r w:rsidR="004A2104">
          <w:rPr>
            <w:webHidden/>
          </w:rPr>
          <w:fldChar w:fldCharType="end"/>
        </w:r>
      </w:hyperlink>
    </w:p>
    <w:p w14:paraId="2FE11569" w14:textId="77777777" w:rsidR="004A2104" w:rsidRDefault="00000000" w:rsidP="004A2104">
      <w:pPr>
        <w:pStyle w:val="TOC1"/>
        <w:rPr>
          <w:rFonts w:asciiTheme="minorHAnsi" w:eastAsiaTheme="minorEastAsia" w:hAnsiTheme="minorHAnsi"/>
          <w:b w:val="0"/>
          <w:sz w:val="22"/>
          <w:szCs w:val="22"/>
        </w:rPr>
      </w:pPr>
      <w:hyperlink w:anchor="_Toc151849438" w:history="1">
        <w:r w:rsidR="004A2104" w:rsidRPr="00867E22">
          <w:rPr>
            <w:rStyle w:val="Hyperlink"/>
          </w:rPr>
          <w:t>5. Технические проверки и испытания</w:t>
        </w:r>
        <w:r w:rsidR="004A2104">
          <w:rPr>
            <w:webHidden/>
          </w:rPr>
          <w:tab/>
        </w:r>
        <w:r w:rsidR="004A2104">
          <w:rPr>
            <w:webHidden/>
          </w:rPr>
          <w:fldChar w:fldCharType="begin"/>
        </w:r>
        <w:r w:rsidR="004A2104">
          <w:rPr>
            <w:webHidden/>
          </w:rPr>
          <w:instrText xml:space="preserve"> PAGEREF _Toc151849438 \h </w:instrText>
        </w:r>
        <w:r w:rsidR="004A2104">
          <w:rPr>
            <w:webHidden/>
          </w:rPr>
        </w:r>
        <w:r w:rsidR="004A2104">
          <w:rPr>
            <w:webHidden/>
          </w:rPr>
          <w:fldChar w:fldCharType="separate"/>
        </w:r>
        <w:r w:rsidR="004A2104">
          <w:rPr>
            <w:webHidden/>
          </w:rPr>
          <w:t>95</w:t>
        </w:r>
        <w:r w:rsidR="004A2104">
          <w:rPr>
            <w:webHidden/>
          </w:rPr>
          <w:fldChar w:fldCharType="end"/>
        </w:r>
      </w:hyperlink>
    </w:p>
    <w:p w14:paraId="68FF3CAD" w14:textId="77777777" w:rsidR="004A2104" w:rsidRPr="006C4BDB" w:rsidRDefault="004A2104" w:rsidP="004A2104">
      <w:pPr>
        <w:rPr>
          <w:b/>
          <w:sz w:val="32"/>
        </w:rPr>
      </w:pPr>
      <w:r>
        <w:rPr>
          <w:b/>
          <w:sz w:val="32"/>
        </w:rPr>
        <w:fldChar w:fldCharType="end"/>
      </w:r>
    </w:p>
    <w:p w14:paraId="22C7A964" w14:textId="77777777" w:rsidR="004A2104" w:rsidRPr="006C4BDB" w:rsidRDefault="004A2104" w:rsidP="004A2104">
      <w:pPr>
        <w:jc w:val="right"/>
        <w:rPr>
          <w:b/>
        </w:rPr>
      </w:pPr>
    </w:p>
    <w:p w14:paraId="60BA346C" w14:textId="77777777" w:rsidR="004A2104" w:rsidRPr="005F7636" w:rsidRDefault="004A2104" w:rsidP="004A2104">
      <w:pPr>
        <w:pStyle w:val="TOC1"/>
        <w:rPr>
          <w:rFonts w:eastAsiaTheme="minorEastAsia"/>
          <w:b w:val="0"/>
          <w:sz w:val="22"/>
          <w:szCs w:val="22"/>
          <w:lang w:val="ru-RU"/>
        </w:rPr>
      </w:pPr>
      <w:r w:rsidRPr="001C5F31">
        <w:rPr>
          <w:b w:val="0"/>
          <w:noProof w:val="0"/>
          <w:lang w:val="ru-RU"/>
        </w:rPr>
        <w:fldChar w:fldCharType="begin"/>
      </w:r>
      <w:r w:rsidRPr="001C5F31">
        <w:rPr>
          <w:b w:val="0"/>
          <w:noProof w:val="0"/>
          <w:lang w:val="ru-RU"/>
        </w:rPr>
        <w:instrText xml:space="preserve"> </w:instrText>
      </w:r>
      <w:r w:rsidRPr="006C4BDB">
        <w:rPr>
          <w:b w:val="0"/>
          <w:noProof w:val="0"/>
        </w:rPr>
        <w:instrText>TOC</w:instrText>
      </w:r>
      <w:r w:rsidRPr="001C5F31">
        <w:rPr>
          <w:b w:val="0"/>
          <w:noProof w:val="0"/>
          <w:lang w:val="ru-RU"/>
        </w:rPr>
        <w:instrText xml:space="preserve"> \</w:instrText>
      </w:r>
      <w:r w:rsidRPr="006C4BDB">
        <w:rPr>
          <w:b w:val="0"/>
          <w:noProof w:val="0"/>
        </w:rPr>
        <w:instrText>t</w:instrText>
      </w:r>
      <w:r w:rsidRPr="001C5F31">
        <w:rPr>
          <w:b w:val="0"/>
          <w:noProof w:val="0"/>
          <w:lang w:val="ru-RU"/>
        </w:rPr>
        <w:instrText xml:space="preserve"> "</w:instrText>
      </w:r>
      <w:r w:rsidRPr="006C4BDB">
        <w:rPr>
          <w:b w:val="0"/>
          <w:noProof w:val="0"/>
        </w:rPr>
        <w:instrText>Style</w:instrText>
      </w:r>
      <w:r w:rsidRPr="001C5F31">
        <w:rPr>
          <w:b w:val="0"/>
          <w:noProof w:val="0"/>
          <w:lang w:val="ru-RU"/>
        </w:rPr>
        <w:instrText xml:space="preserve">8;1" </w:instrText>
      </w:r>
      <w:r w:rsidRPr="001C5F31">
        <w:rPr>
          <w:b w:val="0"/>
          <w:noProof w:val="0"/>
          <w:lang w:val="ru-RU"/>
        </w:rPr>
        <w:fldChar w:fldCharType="separate"/>
      </w:r>
    </w:p>
    <w:p w14:paraId="6279FDEE" w14:textId="77777777" w:rsidR="004A2104" w:rsidRPr="005F7636" w:rsidRDefault="004A2104" w:rsidP="006529EA">
      <w:pPr>
        <w:pStyle w:val="TOC2"/>
        <w:rPr>
          <w:lang w:val="ru-RU"/>
        </w:rPr>
      </w:pPr>
      <w:r w:rsidRPr="001C5F31">
        <w:rPr>
          <w:noProof w:val="0"/>
          <w:lang w:val="ru-RU"/>
        </w:rPr>
        <w:fldChar w:fldCharType="end"/>
      </w:r>
    </w:p>
    <w:p w14:paraId="7D0F8679" w14:textId="77777777" w:rsidR="004A2104" w:rsidRPr="005F7636" w:rsidRDefault="004A2104" w:rsidP="004A2104">
      <w:pPr>
        <w:pStyle w:val="Sub-ClauseText"/>
        <w:spacing w:before="0" w:after="0"/>
        <w:jc w:val="left"/>
        <w:rPr>
          <w:lang w:val="ru-RU"/>
        </w:rPr>
      </w:pPr>
    </w:p>
    <w:p w14:paraId="57A6C931" w14:textId="77777777" w:rsidR="004A2104" w:rsidRPr="005F7636" w:rsidRDefault="004A2104" w:rsidP="004A2104">
      <w:pPr>
        <w:pStyle w:val="Sub-ClauseText"/>
        <w:spacing w:before="0" w:after="0"/>
        <w:jc w:val="left"/>
        <w:rPr>
          <w:lang w:val="ru-RU"/>
        </w:rPr>
      </w:pPr>
      <w:r w:rsidRPr="005F7636">
        <w:rPr>
          <w:lang w:val="ru-RU"/>
        </w:rPr>
        <w:br w:type="page"/>
      </w:r>
    </w:p>
    <w:p w14:paraId="348132BF" w14:textId="77777777" w:rsidR="004A2104" w:rsidRPr="005F7636" w:rsidRDefault="004A2104" w:rsidP="004A2104">
      <w:pPr>
        <w:pStyle w:val="Sub-ClauseText"/>
        <w:spacing w:before="0" w:after="0"/>
        <w:jc w:val="left"/>
        <w:rPr>
          <w:lang w:val="ru-RU"/>
        </w:rPr>
      </w:pPr>
    </w:p>
    <w:p w14:paraId="5B8489F9" w14:textId="77777777" w:rsidR="004A2104" w:rsidRPr="006C4BDB" w:rsidRDefault="004A2104" w:rsidP="004A2104">
      <w:pPr>
        <w:pStyle w:val="n1"/>
      </w:pPr>
      <w:bookmarkStart w:id="420" w:name="_Toc151842121"/>
      <w:r w:rsidRPr="006C4BDB">
        <w:t>Указания по составлению перечня требований</w:t>
      </w:r>
      <w:bookmarkEnd w:id="420"/>
    </w:p>
    <w:p w14:paraId="06AE0554" w14:textId="77777777" w:rsidR="004A2104" w:rsidRPr="006C4BDB" w:rsidRDefault="004A2104" w:rsidP="004A2104">
      <w:pPr>
        <w:suppressAutoHyphens/>
        <w:jc w:val="both"/>
        <w:rPr>
          <w:lang w:val="ru-RU"/>
        </w:rPr>
      </w:pPr>
    </w:p>
    <w:p w14:paraId="5D0F2242" w14:textId="15C8DC39" w:rsidR="004A2104" w:rsidRPr="006C4BDB" w:rsidRDefault="004A2104" w:rsidP="004A2104">
      <w:pPr>
        <w:suppressAutoHyphens/>
        <w:jc w:val="both"/>
        <w:rPr>
          <w:lang w:val="ru-RU"/>
        </w:rPr>
      </w:pPr>
      <w:r w:rsidRPr="006C4BDB">
        <w:rPr>
          <w:lang w:val="ru-RU"/>
        </w:rPr>
        <w:t xml:space="preserve">Перечень требований должен быть включен Покупателем в </w:t>
      </w:r>
      <w:r w:rsidR="001366AD">
        <w:rPr>
          <w:lang w:val="ru-RU"/>
        </w:rPr>
        <w:t>Тендерную документацию</w:t>
      </w:r>
      <w:r w:rsidRPr="006C4BDB">
        <w:rPr>
          <w:lang w:val="ru-RU"/>
        </w:rPr>
        <w:t xml:space="preserve"> и должен содержать, как минимум, описание товаров и услуг, подлежащих поставке, и график их поставки.</w:t>
      </w:r>
    </w:p>
    <w:p w14:paraId="28A22767" w14:textId="77777777" w:rsidR="004A2104" w:rsidRPr="006C4BDB" w:rsidRDefault="004A2104" w:rsidP="004A2104">
      <w:pPr>
        <w:suppressAutoHyphens/>
        <w:jc w:val="both"/>
        <w:rPr>
          <w:lang w:val="ru-RU"/>
        </w:rPr>
      </w:pPr>
    </w:p>
    <w:p w14:paraId="6FCE63B2" w14:textId="55B52AB5" w:rsidR="004A2104" w:rsidRPr="006C4BDB" w:rsidRDefault="004A2104" w:rsidP="004A2104">
      <w:pPr>
        <w:suppressAutoHyphens/>
        <w:jc w:val="both"/>
        <w:rPr>
          <w:lang w:val="ru-RU"/>
        </w:rPr>
      </w:pPr>
      <w:r w:rsidRPr="006C4BDB">
        <w:rPr>
          <w:lang w:val="ru-RU"/>
        </w:rPr>
        <w:t>Перечень требований составляется с целью предоставления участникам торгов информации, необходимой для эффективной и точной подготовки конкурсных заяв</w:t>
      </w:r>
      <w:r>
        <w:rPr>
          <w:lang w:val="ru-RU"/>
        </w:rPr>
        <w:t>ок, в частности, В</w:t>
      </w:r>
      <w:r w:rsidRPr="006C4BDB">
        <w:rPr>
          <w:lang w:val="ru-RU"/>
        </w:rPr>
        <w:t xml:space="preserve">едомости цен, образец которой приведен в разделе </w:t>
      </w:r>
      <w:r w:rsidRPr="006C4BDB">
        <w:t>IV</w:t>
      </w:r>
      <w:r w:rsidRPr="006C4BDB">
        <w:rPr>
          <w:lang w:val="ru-RU"/>
        </w:rPr>
        <w:t>. Кроме того</w:t>
      </w:r>
      <w:r>
        <w:rPr>
          <w:lang w:val="ru-RU"/>
        </w:rPr>
        <w:t>, Перечень требований вместе с В</w:t>
      </w:r>
      <w:r w:rsidRPr="006C4BDB">
        <w:rPr>
          <w:lang w:val="ru-RU"/>
        </w:rPr>
        <w:t xml:space="preserve">едомостью цен должны служить в качестве основы в случае изменения количества товаров и услуг при заключении </w:t>
      </w:r>
      <w:r w:rsidR="00655789">
        <w:rPr>
          <w:lang w:val="ru-RU"/>
        </w:rPr>
        <w:t>контракта</w:t>
      </w:r>
      <w:r w:rsidR="00655789" w:rsidRPr="006C4BDB">
        <w:rPr>
          <w:lang w:val="ru-RU"/>
        </w:rPr>
        <w:t xml:space="preserve"> </w:t>
      </w:r>
      <w:r w:rsidRPr="006C4BDB">
        <w:rPr>
          <w:lang w:val="ru-RU"/>
        </w:rPr>
        <w:t>в соответствии с пунктом 41 ИУТ.</w:t>
      </w:r>
    </w:p>
    <w:p w14:paraId="5BD3963A" w14:textId="77777777" w:rsidR="004A2104" w:rsidRPr="006C4BDB" w:rsidRDefault="004A2104" w:rsidP="004A2104">
      <w:pPr>
        <w:pStyle w:val="Sub-ClauseText"/>
        <w:spacing w:before="0" w:after="0"/>
        <w:jc w:val="left"/>
        <w:rPr>
          <w:lang w:val="ru-RU"/>
        </w:rPr>
      </w:pPr>
    </w:p>
    <w:p w14:paraId="5F3724EE" w14:textId="49354403" w:rsidR="004A2104" w:rsidRPr="006C4BDB" w:rsidRDefault="004A2104" w:rsidP="004A2104">
      <w:pPr>
        <w:pStyle w:val="Sub-ClauseText"/>
        <w:spacing w:before="0" w:after="0"/>
        <w:rPr>
          <w:lang w:val="ru-RU"/>
        </w:rPr>
        <w:sectPr w:rsidR="004A2104" w:rsidRPr="006C4BDB" w:rsidSect="00BF534F">
          <w:type w:val="oddPage"/>
          <w:pgSz w:w="12240" w:h="15840" w:code="1"/>
          <w:pgMar w:top="1440" w:right="1440" w:bottom="1440" w:left="1800" w:header="708" w:footer="708" w:gutter="0"/>
          <w:paperSrc w:first="15" w:other="15"/>
          <w:pgNumType w:chapStyle="1"/>
          <w:cols w:space="708"/>
          <w:titlePg/>
        </w:sectPr>
      </w:pPr>
      <w:r w:rsidRPr="006C4BDB">
        <w:rPr>
          <w:lang w:val="ru-RU"/>
        </w:rPr>
        <w:t xml:space="preserve">Дата или сроки поставки должны быть тщательно определены с учетом (а) условий поставки, оговоренных в Инструкциях для участников торгов согласно правилам «Инкотермс» (т.е. поставка на условиях </w:t>
      </w:r>
      <w:r w:rsidRPr="006C4BDB">
        <w:t>EXW</w:t>
      </w:r>
      <w:r w:rsidRPr="006C4BDB">
        <w:rPr>
          <w:lang w:val="ru-RU"/>
        </w:rPr>
        <w:t xml:space="preserve">, или </w:t>
      </w:r>
      <w:r w:rsidRPr="006C4BDB">
        <w:t>CIP</w:t>
      </w:r>
      <w:r w:rsidRPr="006C4BDB">
        <w:rPr>
          <w:lang w:val="ru-RU"/>
        </w:rPr>
        <w:t xml:space="preserve">, </w:t>
      </w:r>
      <w:r w:rsidRPr="006C4BDB">
        <w:t>FOB</w:t>
      </w:r>
      <w:r w:rsidRPr="006C4BDB">
        <w:rPr>
          <w:lang w:val="ru-RU"/>
        </w:rPr>
        <w:t xml:space="preserve">, </w:t>
      </w:r>
      <w:r w:rsidRPr="006C4BDB">
        <w:t>FCA</w:t>
      </w:r>
      <w:r w:rsidRPr="006C4BDB">
        <w:rPr>
          <w:lang w:val="ru-RU"/>
        </w:rPr>
        <w:t xml:space="preserve"> – «поставка» считается осуществленной в момент передачи товара </w:t>
      </w:r>
      <w:r w:rsidRPr="006C4BDB">
        <w:rPr>
          <w:b/>
          <w:lang w:val="ru-RU"/>
        </w:rPr>
        <w:t>перевозчику</w:t>
      </w:r>
      <w:r w:rsidRPr="006C4BDB">
        <w:rPr>
          <w:lang w:val="ru-RU"/>
        </w:rPr>
        <w:t xml:space="preserve">), и (б) установленной в настоящем документе даты наступления обязательств Покупателя по поставке (т.е. уведомления о присуждении </w:t>
      </w:r>
      <w:r w:rsidR="004A6185">
        <w:rPr>
          <w:lang w:val="ru-RU"/>
        </w:rPr>
        <w:t>конртакта</w:t>
      </w:r>
      <w:r w:rsidRPr="006C4BDB">
        <w:rPr>
          <w:lang w:val="ru-RU"/>
        </w:rPr>
        <w:t xml:space="preserve">, подписания </w:t>
      </w:r>
      <w:r w:rsidR="004A6185">
        <w:rPr>
          <w:lang w:val="ru-RU"/>
        </w:rPr>
        <w:t>контракта</w:t>
      </w:r>
      <w:r w:rsidRPr="006C4BDB">
        <w:rPr>
          <w:lang w:val="ru-RU"/>
        </w:rPr>
        <w:t>, вскрытия или подтверждения аккредитива).</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160"/>
        <w:gridCol w:w="1440"/>
        <w:gridCol w:w="1530"/>
        <w:gridCol w:w="1350"/>
        <w:gridCol w:w="1432"/>
        <w:gridCol w:w="1798"/>
        <w:gridCol w:w="2098"/>
      </w:tblGrid>
      <w:tr w:rsidR="004A2104" w:rsidRPr="00C670ED" w14:paraId="46BE9BFC" w14:textId="77777777" w:rsidTr="00F97B50">
        <w:trPr>
          <w:cantSplit/>
        </w:trPr>
        <w:tc>
          <w:tcPr>
            <w:tcW w:w="12888" w:type="dxa"/>
            <w:gridSpan w:val="8"/>
            <w:tcBorders>
              <w:top w:val="nil"/>
              <w:left w:val="nil"/>
              <w:bottom w:val="double" w:sz="4" w:space="0" w:color="auto"/>
              <w:right w:val="nil"/>
            </w:tcBorders>
          </w:tcPr>
          <w:p w14:paraId="6190B3F2" w14:textId="77777777" w:rsidR="004A2104" w:rsidRPr="006C4BDB" w:rsidRDefault="004A2104" w:rsidP="00F97B50">
            <w:pPr>
              <w:pStyle w:val="a4"/>
            </w:pPr>
            <w:bookmarkStart w:id="421" w:name="_Toc151842122"/>
            <w:bookmarkStart w:id="422" w:name="_Toc151849434"/>
            <w:bookmarkStart w:id="423" w:name="_Toc531277823"/>
            <w:r w:rsidRPr="006C4BDB">
              <w:lastRenderedPageBreak/>
              <w:t xml:space="preserve">1.  </w:t>
            </w:r>
            <w:r>
              <w:t>Перечень и график поставки Т</w:t>
            </w:r>
            <w:r w:rsidRPr="006C4BDB">
              <w:t>оваров</w:t>
            </w:r>
            <w:bookmarkEnd w:id="421"/>
            <w:bookmarkEnd w:id="422"/>
            <w:r w:rsidRPr="006C4BDB">
              <w:t xml:space="preserve"> </w:t>
            </w:r>
            <w:bookmarkEnd w:id="423"/>
          </w:p>
          <w:p w14:paraId="075443ED" w14:textId="77777777" w:rsidR="004A2104" w:rsidRPr="006C4BDB" w:rsidRDefault="004A2104" w:rsidP="00F97B50">
            <w:pPr>
              <w:spacing w:after="200"/>
              <w:rPr>
                <w:i/>
                <w:iCs/>
                <w:lang w:val="ru-RU"/>
              </w:rPr>
            </w:pPr>
            <w:r w:rsidRPr="006C4BDB">
              <w:rPr>
                <w:i/>
                <w:iCs/>
                <w:lang w:val="ru-RU"/>
              </w:rPr>
              <w:t>[Данная таблица заполняется Покупателем, за исключением граф</w:t>
            </w:r>
            <w:r>
              <w:rPr>
                <w:i/>
                <w:iCs/>
                <w:lang w:val="ru-RU"/>
              </w:rPr>
              <w:t>ы «Дата поставки, предложенная У</w:t>
            </w:r>
            <w:r w:rsidRPr="006C4BDB">
              <w:rPr>
                <w:i/>
                <w:iCs/>
                <w:lang w:val="ru-RU"/>
              </w:rPr>
              <w:t>частником торгов», которая заполняет</w:t>
            </w:r>
            <w:r>
              <w:rPr>
                <w:i/>
                <w:iCs/>
                <w:lang w:val="ru-RU"/>
              </w:rPr>
              <w:t>ся У</w:t>
            </w:r>
            <w:r w:rsidRPr="006C4BDB">
              <w:rPr>
                <w:i/>
                <w:iCs/>
                <w:lang w:val="ru-RU"/>
              </w:rPr>
              <w:t>частником торгов]</w:t>
            </w:r>
          </w:p>
        </w:tc>
      </w:tr>
      <w:tr w:rsidR="004A2104" w:rsidRPr="006C4BDB" w14:paraId="460725B3" w14:textId="77777777" w:rsidTr="00F97B50">
        <w:trPr>
          <w:cantSplit/>
          <w:trHeight w:val="240"/>
        </w:trPr>
        <w:tc>
          <w:tcPr>
            <w:tcW w:w="1080" w:type="dxa"/>
            <w:vMerge w:val="restart"/>
            <w:tcBorders>
              <w:top w:val="double" w:sz="4" w:space="0" w:color="auto"/>
              <w:left w:val="double" w:sz="4" w:space="0" w:color="auto"/>
            </w:tcBorders>
          </w:tcPr>
          <w:p w14:paraId="1972F7ED" w14:textId="77777777" w:rsidR="004A2104" w:rsidRPr="006C4BDB" w:rsidRDefault="004A2104" w:rsidP="00F97B50">
            <w:pPr>
              <w:suppressAutoHyphens/>
              <w:spacing w:before="60"/>
              <w:jc w:val="center"/>
              <w:rPr>
                <w:b/>
                <w:bCs/>
                <w:sz w:val="22"/>
                <w:szCs w:val="22"/>
              </w:rPr>
            </w:pPr>
            <w:r w:rsidRPr="006C4BDB">
              <w:rPr>
                <w:b/>
                <w:bCs/>
                <w:sz w:val="22"/>
                <w:szCs w:val="22"/>
                <w:lang w:val="ru-RU"/>
              </w:rPr>
              <w:t>№ позиции</w:t>
            </w:r>
          </w:p>
        </w:tc>
        <w:tc>
          <w:tcPr>
            <w:tcW w:w="2160" w:type="dxa"/>
            <w:vMerge w:val="restart"/>
            <w:tcBorders>
              <w:top w:val="double" w:sz="4" w:space="0" w:color="auto"/>
            </w:tcBorders>
          </w:tcPr>
          <w:p w14:paraId="6A9E0FB8" w14:textId="77777777" w:rsidR="004A2104" w:rsidRPr="006C4BDB" w:rsidRDefault="004A2104" w:rsidP="00F97B50">
            <w:pPr>
              <w:suppressAutoHyphens/>
              <w:spacing w:before="60"/>
              <w:jc w:val="center"/>
              <w:rPr>
                <w:b/>
                <w:bCs/>
                <w:sz w:val="22"/>
                <w:szCs w:val="22"/>
              </w:rPr>
            </w:pPr>
            <w:r>
              <w:rPr>
                <w:b/>
                <w:bCs/>
                <w:sz w:val="22"/>
                <w:szCs w:val="22"/>
                <w:lang w:val="ru-RU"/>
              </w:rPr>
              <w:t>Описание Т</w:t>
            </w:r>
            <w:r w:rsidRPr="006C4BDB">
              <w:rPr>
                <w:b/>
                <w:bCs/>
                <w:sz w:val="22"/>
                <w:szCs w:val="22"/>
                <w:lang w:val="ru-RU"/>
              </w:rPr>
              <w:t xml:space="preserve">оваров </w:t>
            </w:r>
          </w:p>
        </w:tc>
        <w:tc>
          <w:tcPr>
            <w:tcW w:w="1440" w:type="dxa"/>
            <w:vMerge w:val="restart"/>
            <w:tcBorders>
              <w:top w:val="double" w:sz="4" w:space="0" w:color="auto"/>
            </w:tcBorders>
          </w:tcPr>
          <w:p w14:paraId="4CCDF0C4" w14:textId="77777777" w:rsidR="004A2104" w:rsidRPr="006C4BDB" w:rsidRDefault="004A2104" w:rsidP="00F97B50">
            <w:pPr>
              <w:suppressAutoHyphens/>
              <w:spacing w:before="60"/>
              <w:jc w:val="center"/>
              <w:rPr>
                <w:b/>
                <w:bCs/>
                <w:sz w:val="22"/>
                <w:szCs w:val="22"/>
              </w:rPr>
            </w:pPr>
            <w:r w:rsidRPr="006C4BDB">
              <w:rPr>
                <w:b/>
                <w:bCs/>
                <w:sz w:val="22"/>
                <w:szCs w:val="22"/>
                <w:lang w:val="ru-RU"/>
              </w:rPr>
              <w:t xml:space="preserve">Количество </w:t>
            </w:r>
          </w:p>
        </w:tc>
        <w:tc>
          <w:tcPr>
            <w:tcW w:w="1530" w:type="dxa"/>
            <w:vMerge w:val="restart"/>
            <w:tcBorders>
              <w:top w:val="double" w:sz="4" w:space="0" w:color="auto"/>
            </w:tcBorders>
          </w:tcPr>
          <w:p w14:paraId="139A70C3" w14:textId="77777777" w:rsidR="004A2104" w:rsidRPr="006C4BDB" w:rsidRDefault="004A2104" w:rsidP="00F97B50">
            <w:pPr>
              <w:suppressAutoHyphens/>
              <w:spacing w:before="60"/>
              <w:jc w:val="center"/>
              <w:rPr>
                <w:b/>
                <w:bCs/>
                <w:sz w:val="22"/>
                <w:szCs w:val="22"/>
              </w:rPr>
            </w:pPr>
            <w:r w:rsidRPr="006C4BDB">
              <w:rPr>
                <w:b/>
                <w:bCs/>
                <w:sz w:val="22"/>
                <w:szCs w:val="22"/>
                <w:lang w:val="ru-RU"/>
              </w:rPr>
              <w:t>Натураль</w:t>
            </w:r>
            <w:r>
              <w:rPr>
                <w:b/>
                <w:bCs/>
                <w:sz w:val="22"/>
                <w:szCs w:val="22"/>
                <w:lang w:val="ru-RU"/>
              </w:rPr>
              <w:t>-</w:t>
            </w:r>
            <w:r w:rsidRPr="006C4BDB">
              <w:rPr>
                <w:b/>
                <w:bCs/>
                <w:sz w:val="22"/>
                <w:szCs w:val="22"/>
                <w:lang w:val="ru-RU"/>
              </w:rPr>
              <w:t>ная единица измерения</w:t>
            </w:r>
          </w:p>
        </w:tc>
        <w:tc>
          <w:tcPr>
            <w:tcW w:w="1350" w:type="dxa"/>
            <w:vMerge w:val="restart"/>
            <w:tcBorders>
              <w:top w:val="double" w:sz="4" w:space="0" w:color="auto"/>
            </w:tcBorders>
          </w:tcPr>
          <w:p w14:paraId="26E4AF59" w14:textId="77777777" w:rsidR="004A2104" w:rsidRPr="006C4BDB" w:rsidRDefault="004A2104" w:rsidP="00F97B50">
            <w:pPr>
              <w:spacing w:before="60"/>
              <w:jc w:val="center"/>
              <w:rPr>
                <w:b/>
                <w:bCs/>
                <w:sz w:val="22"/>
                <w:szCs w:val="22"/>
                <w:lang w:val="ru-RU"/>
              </w:rPr>
            </w:pPr>
            <w:r w:rsidRPr="006C4BDB">
              <w:rPr>
                <w:b/>
                <w:bCs/>
                <w:sz w:val="22"/>
                <w:szCs w:val="22"/>
                <w:lang w:val="ru-RU"/>
              </w:rPr>
              <w:t>Конечный пункт назначе</w:t>
            </w:r>
            <w:r>
              <w:rPr>
                <w:b/>
                <w:bCs/>
                <w:sz w:val="22"/>
                <w:szCs w:val="22"/>
                <w:lang w:val="ru-RU"/>
              </w:rPr>
              <w:t>-</w:t>
            </w:r>
            <w:r w:rsidRPr="006C4BDB">
              <w:rPr>
                <w:b/>
                <w:bCs/>
                <w:sz w:val="22"/>
                <w:szCs w:val="22"/>
                <w:lang w:val="ru-RU"/>
              </w:rPr>
              <w:t>ния (проект</w:t>
            </w:r>
            <w:r>
              <w:rPr>
                <w:b/>
                <w:bCs/>
                <w:sz w:val="22"/>
                <w:szCs w:val="22"/>
                <w:lang w:val="ru-RU"/>
              </w:rPr>
              <w:t>-</w:t>
            </w:r>
            <w:r w:rsidRPr="006C4BDB">
              <w:rPr>
                <w:b/>
                <w:bCs/>
                <w:sz w:val="22"/>
                <w:szCs w:val="22"/>
                <w:lang w:val="ru-RU"/>
              </w:rPr>
              <w:t xml:space="preserve">ный объект) согласно УТ </w:t>
            </w:r>
          </w:p>
        </w:tc>
        <w:tc>
          <w:tcPr>
            <w:tcW w:w="5328" w:type="dxa"/>
            <w:gridSpan w:val="3"/>
            <w:tcBorders>
              <w:top w:val="double" w:sz="4" w:space="0" w:color="auto"/>
              <w:right w:val="double" w:sz="4" w:space="0" w:color="auto"/>
            </w:tcBorders>
          </w:tcPr>
          <w:p w14:paraId="2E27C040" w14:textId="77777777" w:rsidR="004A2104" w:rsidRPr="006C4BDB" w:rsidRDefault="004A2104" w:rsidP="00F97B50">
            <w:pPr>
              <w:spacing w:before="60" w:after="60"/>
              <w:jc w:val="center"/>
              <w:rPr>
                <w:sz w:val="22"/>
                <w:szCs w:val="22"/>
                <w:lang w:val="ru-RU"/>
              </w:rPr>
            </w:pPr>
            <w:r w:rsidRPr="006C4BDB">
              <w:rPr>
                <w:b/>
                <w:bCs/>
                <w:sz w:val="22"/>
                <w:szCs w:val="22"/>
                <w:lang w:val="ru-RU"/>
              </w:rPr>
              <w:t>Дата поставки (согласно «Инкотермс»</w:t>
            </w:r>
          </w:p>
        </w:tc>
      </w:tr>
      <w:tr w:rsidR="004A2104" w:rsidRPr="00C670ED" w14:paraId="395D4948" w14:textId="77777777" w:rsidTr="00F97B50">
        <w:trPr>
          <w:cantSplit/>
          <w:trHeight w:val="240"/>
        </w:trPr>
        <w:tc>
          <w:tcPr>
            <w:tcW w:w="1080" w:type="dxa"/>
            <w:vMerge/>
            <w:tcBorders>
              <w:left w:val="double" w:sz="4" w:space="0" w:color="auto"/>
            </w:tcBorders>
          </w:tcPr>
          <w:p w14:paraId="1B3E24B0" w14:textId="77777777" w:rsidR="004A2104" w:rsidRPr="006C4BDB" w:rsidRDefault="004A2104" w:rsidP="00F97B50">
            <w:pPr>
              <w:suppressAutoHyphens/>
              <w:jc w:val="center"/>
              <w:rPr>
                <w:sz w:val="22"/>
                <w:szCs w:val="22"/>
                <w:lang w:val="ru-RU"/>
              </w:rPr>
            </w:pPr>
          </w:p>
        </w:tc>
        <w:tc>
          <w:tcPr>
            <w:tcW w:w="2160" w:type="dxa"/>
            <w:vMerge/>
          </w:tcPr>
          <w:p w14:paraId="3A12338D" w14:textId="77777777" w:rsidR="004A2104" w:rsidRPr="006C4BDB" w:rsidRDefault="004A2104" w:rsidP="00F97B50">
            <w:pPr>
              <w:suppressAutoHyphens/>
              <w:jc w:val="center"/>
              <w:rPr>
                <w:sz w:val="22"/>
                <w:szCs w:val="22"/>
                <w:lang w:val="ru-RU"/>
              </w:rPr>
            </w:pPr>
          </w:p>
        </w:tc>
        <w:tc>
          <w:tcPr>
            <w:tcW w:w="1440" w:type="dxa"/>
            <w:vMerge/>
          </w:tcPr>
          <w:p w14:paraId="67508A3A" w14:textId="77777777" w:rsidR="004A2104" w:rsidRPr="006C4BDB" w:rsidRDefault="004A2104" w:rsidP="00F97B50">
            <w:pPr>
              <w:suppressAutoHyphens/>
              <w:jc w:val="center"/>
              <w:rPr>
                <w:sz w:val="22"/>
                <w:szCs w:val="22"/>
                <w:lang w:val="ru-RU"/>
              </w:rPr>
            </w:pPr>
          </w:p>
        </w:tc>
        <w:tc>
          <w:tcPr>
            <w:tcW w:w="1530" w:type="dxa"/>
            <w:vMerge/>
          </w:tcPr>
          <w:p w14:paraId="17D3C364" w14:textId="77777777" w:rsidR="004A2104" w:rsidRPr="006C4BDB" w:rsidRDefault="004A2104" w:rsidP="00F97B50">
            <w:pPr>
              <w:suppressAutoHyphens/>
              <w:jc w:val="center"/>
              <w:rPr>
                <w:sz w:val="22"/>
                <w:szCs w:val="22"/>
                <w:lang w:val="ru-RU"/>
              </w:rPr>
            </w:pPr>
          </w:p>
        </w:tc>
        <w:tc>
          <w:tcPr>
            <w:tcW w:w="1350" w:type="dxa"/>
            <w:vMerge/>
          </w:tcPr>
          <w:p w14:paraId="31FB9185" w14:textId="77777777" w:rsidR="004A2104" w:rsidRPr="006C4BDB" w:rsidRDefault="004A2104" w:rsidP="00F97B50">
            <w:pPr>
              <w:jc w:val="center"/>
              <w:rPr>
                <w:sz w:val="22"/>
                <w:szCs w:val="22"/>
                <w:lang w:val="ru-RU"/>
              </w:rPr>
            </w:pPr>
          </w:p>
        </w:tc>
        <w:tc>
          <w:tcPr>
            <w:tcW w:w="1432" w:type="dxa"/>
          </w:tcPr>
          <w:p w14:paraId="1B0A6C04" w14:textId="77777777" w:rsidR="004A2104" w:rsidRPr="006C4BDB" w:rsidRDefault="004A2104" w:rsidP="00F97B50">
            <w:pPr>
              <w:spacing w:before="60" w:after="60"/>
              <w:jc w:val="center"/>
              <w:rPr>
                <w:b/>
                <w:bCs/>
                <w:sz w:val="22"/>
                <w:szCs w:val="22"/>
              </w:rPr>
            </w:pPr>
            <w:r w:rsidRPr="006C4BDB">
              <w:rPr>
                <w:b/>
                <w:bCs/>
                <w:sz w:val="22"/>
                <w:szCs w:val="22"/>
                <w:lang w:val="ru-RU"/>
              </w:rPr>
              <w:t xml:space="preserve">Самая ранняя дата поставки </w:t>
            </w:r>
          </w:p>
        </w:tc>
        <w:tc>
          <w:tcPr>
            <w:tcW w:w="1798" w:type="dxa"/>
          </w:tcPr>
          <w:p w14:paraId="79DEA0FA" w14:textId="77777777" w:rsidR="004A2104" w:rsidRPr="006C4BDB" w:rsidRDefault="004A2104" w:rsidP="00F97B50">
            <w:pPr>
              <w:spacing w:before="60" w:after="60"/>
              <w:jc w:val="center"/>
              <w:rPr>
                <w:b/>
                <w:bCs/>
                <w:sz w:val="22"/>
                <w:szCs w:val="22"/>
              </w:rPr>
            </w:pPr>
            <w:r w:rsidRPr="006C4BDB">
              <w:rPr>
                <w:b/>
                <w:bCs/>
                <w:sz w:val="22"/>
                <w:szCs w:val="22"/>
                <w:lang w:val="ru-RU"/>
              </w:rPr>
              <w:t xml:space="preserve">Самая поздняя дата поставки </w:t>
            </w:r>
          </w:p>
          <w:p w14:paraId="6CD29A9E" w14:textId="77777777" w:rsidR="004A2104" w:rsidRPr="006C4BDB" w:rsidRDefault="004A2104" w:rsidP="00F97B50">
            <w:pPr>
              <w:spacing w:before="60" w:after="60"/>
              <w:jc w:val="center"/>
              <w:rPr>
                <w:b/>
                <w:bCs/>
                <w:sz w:val="22"/>
                <w:szCs w:val="22"/>
              </w:rPr>
            </w:pPr>
          </w:p>
        </w:tc>
        <w:tc>
          <w:tcPr>
            <w:tcW w:w="2098" w:type="dxa"/>
            <w:tcBorders>
              <w:right w:val="double" w:sz="4" w:space="0" w:color="auto"/>
            </w:tcBorders>
          </w:tcPr>
          <w:p w14:paraId="66828CB7" w14:textId="77777777" w:rsidR="004A2104" w:rsidRPr="006C4BDB" w:rsidRDefault="004A2104" w:rsidP="00F97B50">
            <w:pPr>
              <w:spacing w:before="60" w:after="60"/>
              <w:jc w:val="center"/>
              <w:rPr>
                <w:b/>
                <w:bCs/>
                <w:sz w:val="22"/>
                <w:szCs w:val="22"/>
                <w:lang w:val="ru-RU"/>
              </w:rPr>
            </w:pPr>
            <w:r w:rsidRPr="006C4BDB">
              <w:rPr>
                <w:b/>
                <w:bCs/>
                <w:sz w:val="22"/>
                <w:szCs w:val="22"/>
                <w:lang w:val="ru-RU"/>
              </w:rPr>
              <w:t xml:space="preserve">Дата поставки, предлагаемая участником торгов </w:t>
            </w:r>
            <w:r w:rsidRPr="006C4BDB">
              <w:rPr>
                <w:b/>
                <w:bCs/>
                <w:i/>
                <w:sz w:val="22"/>
                <w:szCs w:val="22"/>
                <w:lang w:val="ru-RU"/>
              </w:rPr>
              <w:t>[указывается участником торгов]</w:t>
            </w:r>
          </w:p>
        </w:tc>
      </w:tr>
      <w:tr w:rsidR="004A2104" w:rsidRPr="00C670ED" w14:paraId="4C761DEE" w14:textId="77777777" w:rsidTr="00F97B50">
        <w:trPr>
          <w:cantSplit/>
        </w:trPr>
        <w:tc>
          <w:tcPr>
            <w:tcW w:w="1080" w:type="dxa"/>
            <w:tcBorders>
              <w:left w:val="double" w:sz="4" w:space="0" w:color="auto"/>
            </w:tcBorders>
          </w:tcPr>
          <w:p w14:paraId="4AD13236" w14:textId="77777777" w:rsidR="004A2104" w:rsidRPr="006C4BDB" w:rsidRDefault="004A2104" w:rsidP="00F97B50">
            <w:pPr>
              <w:rPr>
                <w:sz w:val="22"/>
                <w:szCs w:val="22"/>
                <w:lang w:val="ru-RU"/>
              </w:rPr>
            </w:pPr>
          </w:p>
        </w:tc>
        <w:tc>
          <w:tcPr>
            <w:tcW w:w="2160" w:type="dxa"/>
          </w:tcPr>
          <w:p w14:paraId="56802067" w14:textId="77777777" w:rsidR="004A2104" w:rsidRPr="006C4BDB" w:rsidRDefault="004A2104" w:rsidP="00F97B50">
            <w:pPr>
              <w:rPr>
                <w:sz w:val="22"/>
                <w:szCs w:val="22"/>
                <w:lang w:val="ru-RU"/>
              </w:rPr>
            </w:pPr>
          </w:p>
        </w:tc>
        <w:tc>
          <w:tcPr>
            <w:tcW w:w="1440" w:type="dxa"/>
          </w:tcPr>
          <w:p w14:paraId="0C67E0A5" w14:textId="77777777" w:rsidR="004A2104" w:rsidRPr="006C4BDB" w:rsidRDefault="004A2104" w:rsidP="00F97B50">
            <w:pPr>
              <w:rPr>
                <w:sz w:val="22"/>
                <w:szCs w:val="22"/>
                <w:lang w:val="ru-RU"/>
              </w:rPr>
            </w:pPr>
          </w:p>
        </w:tc>
        <w:tc>
          <w:tcPr>
            <w:tcW w:w="1530" w:type="dxa"/>
          </w:tcPr>
          <w:p w14:paraId="0821C986" w14:textId="77777777" w:rsidR="004A2104" w:rsidRPr="006C4BDB" w:rsidRDefault="004A2104" w:rsidP="00F97B50">
            <w:pPr>
              <w:rPr>
                <w:sz w:val="22"/>
                <w:szCs w:val="22"/>
                <w:lang w:val="ru-RU"/>
              </w:rPr>
            </w:pPr>
          </w:p>
        </w:tc>
        <w:tc>
          <w:tcPr>
            <w:tcW w:w="1350" w:type="dxa"/>
          </w:tcPr>
          <w:p w14:paraId="133CDA45" w14:textId="77777777" w:rsidR="004A2104" w:rsidRPr="006C4BDB" w:rsidRDefault="004A2104" w:rsidP="00F97B50">
            <w:pPr>
              <w:rPr>
                <w:sz w:val="22"/>
                <w:szCs w:val="22"/>
                <w:lang w:val="ru-RU"/>
              </w:rPr>
            </w:pPr>
          </w:p>
        </w:tc>
        <w:tc>
          <w:tcPr>
            <w:tcW w:w="1432" w:type="dxa"/>
          </w:tcPr>
          <w:p w14:paraId="208E5293" w14:textId="77777777" w:rsidR="004A2104" w:rsidRPr="006C4BDB" w:rsidRDefault="004A2104" w:rsidP="00F97B50">
            <w:pPr>
              <w:rPr>
                <w:sz w:val="22"/>
                <w:szCs w:val="22"/>
                <w:lang w:val="ru-RU"/>
              </w:rPr>
            </w:pPr>
          </w:p>
        </w:tc>
        <w:tc>
          <w:tcPr>
            <w:tcW w:w="1798" w:type="dxa"/>
          </w:tcPr>
          <w:p w14:paraId="0F028C26" w14:textId="77777777" w:rsidR="004A2104" w:rsidRPr="006C4BDB" w:rsidRDefault="004A2104" w:rsidP="00F97B50">
            <w:pPr>
              <w:pStyle w:val="Outline"/>
              <w:spacing w:before="0"/>
              <w:rPr>
                <w:kern w:val="0"/>
                <w:sz w:val="22"/>
                <w:szCs w:val="22"/>
                <w:lang w:val="ru-RU"/>
              </w:rPr>
            </w:pPr>
          </w:p>
        </w:tc>
        <w:tc>
          <w:tcPr>
            <w:tcW w:w="2098" w:type="dxa"/>
            <w:tcBorders>
              <w:right w:val="double" w:sz="4" w:space="0" w:color="auto"/>
            </w:tcBorders>
          </w:tcPr>
          <w:p w14:paraId="6FC750DD" w14:textId="77777777" w:rsidR="004A2104" w:rsidRPr="006C4BDB" w:rsidRDefault="004A2104" w:rsidP="00F97B50">
            <w:pPr>
              <w:rPr>
                <w:sz w:val="22"/>
                <w:szCs w:val="22"/>
                <w:lang w:val="ru-RU"/>
              </w:rPr>
            </w:pPr>
          </w:p>
        </w:tc>
      </w:tr>
      <w:tr w:rsidR="004A2104" w:rsidRPr="00C670ED" w14:paraId="1D86863E" w14:textId="77777777" w:rsidTr="00F97B50">
        <w:trPr>
          <w:cantSplit/>
        </w:trPr>
        <w:tc>
          <w:tcPr>
            <w:tcW w:w="1080" w:type="dxa"/>
            <w:tcBorders>
              <w:left w:val="double" w:sz="4" w:space="0" w:color="auto"/>
            </w:tcBorders>
          </w:tcPr>
          <w:p w14:paraId="6A66FFD0" w14:textId="77777777" w:rsidR="004A2104" w:rsidRPr="006C4BDB" w:rsidRDefault="004A2104" w:rsidP="00F97B50">
            <w:pPr>
              <w:rPr>
                <w:i/>
                <w:iCs/>
                <w:sz w:val="22"/>
                <w:szCs w:val="22"/>
              </w:rPr>
            </w:pPr>
            <w:r w:rsidRPr="006C4BDB">
              <w:rPr>
                <w:i/>
                <w:iCs/>
                <w:sz w:val="22"/>
                <w:szCs w:val="22"/>
              </w:rPr>
              <w:t>[</w:t>
            </w:r>
            <w:r w:rsidRPr="006C4BDB">
              <w:rPr>
                <w:i/>
                <w:iCs/>
                <w:sz w:val="22"/>
                <w:szCs w:val="22"/>
                <w:lang w:val="ru-RU"/>
              </w:rPr>
              <w:t>указать номер позиции</w:t>
            </w:r>
            <w:r w:rsidRPr="006C4BDB">
              <w:rPr>
                <w:i/>
                <w:iCs/>
                <w:sz w:val="22"/>
                <w:szCs w:val="22"/>
              </w:rPr>
              <w:t>]</w:t>
            </w:r>
          </w:p>
        </w:tc>
        <w:tc>
          <w:tcPr>
            <w:tcW w:w="2160" w:type="dxa"/>
          </w:tcPr>
          <w:p w14:paraId="0C70ABED" w14:textId="77777777" w:rsidR="004A2104" w:rsidRPr="006C4BDB" w:rsidRDefault="004A2104" w:rsidP="00F97B50">
            <w:pPr>
              <w:rPr>
                <w:i/>
                <w:iCs/>
                <w:sz w:val="22"/>
                <w:szCs w:val="22"/>
              </w:rPr>
            </w:pPr>
            <w:r w:rsidRPr="006C4BDB">
              <w:rPr>
                <w:i/>
                <w:iCs/>
                <w:sz w:val="22"/>
                <w:szCs w:val="22"/>
              </w:rPr>
              <w:t>[</w:t>
            </w:r>
            <w:r>
              <w:rPr>
                <w:i/>
                <w:iCs/>
                <w:sz w:val="22"/>
                <w:szCs w:val="22"/>
                <w:lang w:val="ru-RU"/>
              </w:rPr>
              <w:t>указать наименование т</w:t>
            </w:r>
            <w:r w:rsidRPr="006C4BDB">
              <w:rPr>
                <w:i/>
                <w:iCs/>
                <w:sz w:val="22"/>
                <w:szCs w:val="22"/>
                <w:lang w:val="ru-RU"/>
              </w:rPr>
              <w:t>овара</w:t>
            </w:r>
            <w:r w:rsidRPr="006C4BDB">
              <w:rPr>
                <w:i/>
                <w:iCs/>
                <w:sz w:val="22"/>
                <w:szCs w:val="22"/>
              </w:rPr>
              <w:t>]</w:t>
            </w:r>
          </w:p>
        </w:tc>
        <w:tc>
          <w:tcPr>
            <w:tcW w:w="1440" w:type="dxa"/>
          </w:tcPr>
          <w:p w14:paraId="59806303" w14:textId="77777777" w:rsidR="004A2104" w:rsidRPr="00C47933" w:rsidRDefault="004A2104" w:rsidP="00F97B50">
            <w:pPr>
              <w:rPr>
                <w:i/>
                <w:iCs/>
                <w:sz w:val="22"/>
                <w:szCs w:val="22"/>
                <w:lang w:val="ru-RU"/>
              </w:rPr>
            </w:pPr>
            <w:r w:rsidRPr="00C47933">
              <w:rPr>
                <w:i/>
                <w:iCs/>
                <w:sz w:val="22"/>
                <w:szCs w:val="22"/>
                <w:lang w:val="ru-RU"/>
              </w:rPr>
              <w:t>[</w:t>
            </w:r>
            <w:r w:rsidRPr="006C4BDB">
              <w:rPr>
                <w:i/>
                <w:iCs/>
                <w:sz w:val="22"/>
                <w:szCs w:val="22"/>
                <w:lang w:val="ru-RU"/>
              </w:rPr>
              <w:t>указать количество поставляе</w:t>
            </w:r>
            <w:r>
              <w:rPr>
                <w:i/>
                <w:iCs/>
                <w:sz w:val="22"/>
                <w:szCs w:val="22"/>
                <w:lang w:val="ru-RU"/>
              </w:rPr>
              <w:t>-</w:t>
            </w:r>
            <w:r w:rsidRPr="006C4BDB">
              <w:rPr>
                <w:i/>
                <w:iCs/>
                <w:sz w:val="22"/>
                <w:szCs w:val="22"/>
                <w:lang w:val="ru-RU"/>
              </w:rPr>
              <w:t>мых единиц</w:t>
            </w:r>
            <w:r w:rsidRPr="00C47933">
              <w:rPr>
                <w:i/>
                <w:iCs/>
                <w:sz w:val="22"/>
                <w:szCs w:val="22"/>
                <w:lang w:val="ru-RU"/>
              </w:rPr>
              <w:t>]</w:t>
            </w:r>
          </w:p>
        </w:tc>
        <w:tc>
          <w:tcPr>
            <w:tcW w:w="1530" w:type="dxa"/>
          </w:tcPr>
          <w:p w14:paraId="2D63419C" w14:textId="77777777" w:rsidR="004A2104" w:rsidRPr="006C4BDB" w:rsidRDefault="004A2104" w:rsidP="00F97B50">
            <w:pPr>
              <w:rPr>
                <w:i/>
                <w:iCs/>
                <w:sz w:val="22"/>
                <w:szCs w:val="22"/>
              </w:rPr>
            </w:pPr>
            <w:r w:rsidRPr="006C4BDB">
              <w:rPr>
                <w:i/>
                <w:iCs/>
                <w:sz w:val="22"/>
                <w:szCs w:val="22"/>
              </w:rPr>
              <w:t>[</w:t>
            </w:r>
            <w:r w:rsidRPr="006C4BDB">
              <w:rPr>
                <w:i/>
                <w:iCs/>
                <w:sz w:val="22"/>
                <w:szCs w:val="22"/>
                <w:lang w:val="ru-RU"/>
              </w:rPr>
              <w:t>указать натуральную единицу измерения</w:t>
            </w:r>
            <w:r w:rsidRPr="006C4BDB">
              <w:rPr>
                <w:i/>
                <w:iCs/>
                <w:sz w:val="22"/>
                <w:szCs w:val="22"/>
              </w:rPr>
              <w:t>]</w:t>
            </w:r>
          </w:p>
        </w:tc>
        <w:tc>
          <w:tcPr>
            <w:tcW w:w="1350" w:type="dxa"/>
          </w:tcPr>
          <w:p w14:paraId="53D8B724" w14:textId="77777777" w:rsidR="004A2104" w:rsidRPr="006C4BDB" w:rsidRDefault="004A2104" w:rsidP="00F97B50">
            <w:pPr>
              <w:rPr>
                <w:i/>
                <w:iCs/>
                <w:sz w:val="22"/>
                <w:szCs w:val="22"/>
              </w:rPr>
            </w:pPr>
            <w:r w:rsidRPr="006C4BDB">
              <w:rPr>
                <w:i/>
                <w:iCs/>
                <w:sz w:val="22"/>
                <w:szCs w:val="22"/>
              </w:rPr>
              <w:t>[</w:t>
            </w:r>
            <w:r w:rsidRPr="006C4BDB">
              <w:rPr>
                <w:i/>
                <w:iCs/>
                <w:sz w:val="22"/>
                <w:szCs w:val="22"/>
                <w:lang w:val="ru-RU"/>
              </w:rPr>
              <w:t>указать</w:t>
            </w:r>
            <w:r w:rsidRPr="006C4BDB">
              <w:rPr>
                <w:i/>
                <w:iCs/>
                <w:sz w:val="22"/>
                <w:szCs w:val="22"/>
              </w:rPr>
              <w:t xml:space="preserve"> </w:t>
            </w:r>
            <w:r w:rsidRPr="006C4BDB">
              <w:rPr>
                <w:i/>
                <w:iCs/>
                <w:sz w:val="22"/>
                <w:szCs w:val="22"/>
                <w:lang w:val="ru-RU"/>
              </w:rPr>
              <w:t>место поставки</w:t>
            </w:r>
            <w:r w:rsidRPr="006C4BDB">
              <w:rPr>
                <w:i/>
                <w:iCs/>
                <w:sz w:val="22"/>
                <w:szCs w:val="22"/>
              </w:rPr>
              <w:t>]</w:t>
            </w:r>
          </w:p>
        </w:tc>
        <w:tc>
          <w:tcPr>
            <w:tcW w:w="1432" w:type="dxa"/>
          </w:tcPr>
          <w:p w14:paraId="3BF6C622" w14:textId="1B7EF7F1" w:rsidR="004A2104" w:rsidRPr="006C4BDB" w:rsidRDefault="004A2104" w:rsidP="00F97B50">
            <w:pPr>
              <w:rPr>
                <w:i/>
                <w:iCs/>
                <w:sz w:val="22"/>
                <w:szCs w:val="22"/>
                <w:lang w:val="ru-RU"/>
              </w:rPr>
            </w:pPr>
            <w:r w:rsidRPr="006C4BDB">
              <w:rPr>
                <w:i/>
                <w:iCs/>
                <w:sz w:val="22"/>
                <w:szCs w:val="22"/>
                <w:lang w:val="ru-RU"/>
              </w:rPr>
              <w:t xml:space="preserve">[указать количество дней </w:t>
            </w:r>
            <w:r w:rsidRPr="006C4BDB">
              <w:rPr>
                <w:i/>
                <w:iCs/>
                <w:sz w:val="22"/>
                <w:szCs w:val="22"/>
              </w:rPr>
              <w:t>c</w:t>
            </w:r>
            <w:r w:rsidRPr="006C4BDB">
              <w:rPr>
                <w:i/>
                <w:iCs/>
                <w:sz w:val="22"/>
                <w:szCs w:val="22"/>
                <w:lang w:val="ru-RU"/>
              </w:rPr>
              <w:t xml:space="preserve"> даты вступления </w:t>
            </w:r>
            <w:r w:rsidR="00161993">
              <w:rPr>
                <w:i/>
                <w:iCs/>
                <w:sz w:val="22"/>
                <w:szCs w:val="22"/>
                <w:lang w:val="ru-RU"/>
              </w:rPr>
              <w:t>контракта</w:t>
            </w:r>
            <w:r w:rsidR="00161993" w:rsidRPr="006C4BDB">
              <w:rPr>
                <w:i/>
                <w:iCs/>
                <w:sz w:val="22"/>
                <w:szCs w:val="22"/>
                <w:lang w:val="ru-RU"/>
              </w:rPr>
              <w:t xml:space="preserve"> </w:t>
            </w:r>
            <w:r w:rsidRPr="006C4BDB">
              <w:rPr>
                <w:i/>
                <w:iCs/>
                <w:sz w:val="22"/>
                <w:szCs w:val="22"/>
                <w:lang w:val="ru-RU"/>
              </w:rPr>
              <w:t>в силу]</w:t>
            </w:r>
          </w:p>
        </w:tc>
        <w:tc>
          <w:tcPr>
            <w:tcW w:w="1798" w:type="dxa"/>
          </w:tcPr>
          <w:p w14:paraId="051BC8F7" w14:textId="70FA8BA6" w:rsidR="004A2104" w:rsidRPr="006C4BDB" w:rsidRDefault="004A2104" w:rsidP="00F97B50">
            <w:pPr>
              <w:rPr>
                <w:i/>
                <w:iCs/>
                <w:sz w:val="22"/>
                <w:szCs w:val="22"/>
                <w:lang w:val="ru-RU"/>
              </w:rPr>
            </w:pPr>
            <w:r w:rsidRPr="006C4BDB">
              <w:rPr>
                <w:i/>
                <w:iCs/>
                <w:sz w:val="22"/>
                <w:szCs w:val="22"/>
                <w:lang w:val="ru-RU"/>
              </w:rPr>
              <w:t xml:space="preserve">[указать количество дней </w:t>
            </w:r>
            <w:r w:rsidRPr="006C4BDB">
              <w:rPr>
                <w:i/>
                <w:iCs/>
                <w:sz w:val="22"/>
                <w:szCs w:val="22"/>
              </w:rPr>
              <w:t>c</w:t>
            </w:r>
            <w:r w:rsidRPr="006C4BDB">
              <w:rPr>
                <w:i/>
                <w:iCs/>
                <w:sz w:val="22"/>
                <w:szCs w:val="22"/>
                <w:lang w:val="ru-RU"/>
              </w:rPr>
              <w:t xml:space="preserve"> даты вступления </w:t>
            </w:r>
            <w:r w:rsidR="00161993">
              <w:rPr>
                <w:i/>
                <w:iCs/>
                <w:sz w:val="22"/>
                <w:szCs w:val="22"/>
                <w:lang w:val="ru-RU"/>
              </w:rPr>
              <w:t>контракта</w:t>
            </w:r>
            <w:r w:rsidR="00161993" w:rsidRPr="006C4BDB">
              <w:rPr>
                <w:i/>
                <w:iCs/>
                <w:sz w:val="22"/>
                <w:szCs w:val="22"/>
                <w:lang w:val="ru-RU"/>
              </w:rPr>
              <w:t xml:space="preserve"> </w:t>
            </w:r>
            <w:r w:rsidRPr="006C4BDB">
              <w:rPr>
                <w:i/>
                <w:iCs/>
                <w:sz w:val="22"/>
                <w:szCs w:val="22"/>
                <w:lang w:val="ru-RU"/>
              </w:rPr>
              <w:t>в силу]</w:t>
            </w:r>
          </w:p>
        </w:tc>
        <w:tc>
          <w:tcPr>
            <w:tcW w:w="2098" w:type="dxa"/>
            <w:tcBorders>
              <w:right w:val="double" w:sz="4" w:space="0" w:color="auto"/>
            </w:tcBorders>
          </w:tcPr>
          <w:p w14:paraId="15F97191" w14:textId="56CC5ADC" w:rsidR="004A2104" w:rsidRPr="006C4BDB" w:rsidRDefault="004A2104" w:rsidP="00F97B50">
            <w:pPr>
              <w:rPr>
                <w:i/>
                <w:iCs/>
                <w:sz w:val="22"/>
                <w:szCs w:val="22"/>
                <w:lang w:val="ru-RU"/>
              </w:rPr>
            </w:pPr>
            <w:r w:rsidRPr="006C4BDB">
              <w:rPr>
                <w:i/>
                <w:iCs/>
                <w:sz w:val="22"/>
                <w:szCs w:val="22"/>
                <w:lang w:val="ru-RU"/>
              </w:rPr>
              <w:t xml:space="preserve">[указать количество дней </w:t>
            </w:r>
            <w:r w:rsidRPr="006C4BDB">
              <w:rPr>
                <w:i/>
                <w:iCs/>
                <w:sz w:val="22"/>
                <w:szCs w:val="22"/>
              </w:rPr>
              <w:t>c</w:t>
            </w:r>
            <w:r w:rsidRPr="006C4BDB">
              <w:rPr>
                <w:i/>
                <w:iCs/>
                <w:sz w:val="22"/>
                <w:szCs w:val="22"/>
                <w:lang w:val="ru-RU"/>
              </w:rPr>
              <w:t xml:space="preserve"> даты вступления </w:t>
            </w:r>
            <w:r w:rsidR="001070B9">
              <w:rPr>
                <w:i/>
                <w:iCs/>
                <w:sz w:val="22"/>
                <w:szCs w:val="22"/>
                <w:lang w:val="ru-RU"/>
              </w:rPr>
              <w:t>контракта</w:t>
            </w:r>
            <w:r w:rsidR="001070B9" w:rsidRPr="006C4BDB">
              <w:rPr>
                <w:i/>
                <w:iCs/>
                <w:sz w:val="22"/>
                <w:szCs w:val="22"/>
                <w:lang w:val="ru-RU"/>
              </w:rPr>
              <w:t xml:space="preserve"> </w:t>
            </w:r>
            <w:r w:rsidRPr="006C4BDB">
              <w:rPr>
                <w:i/>
                <w:iCs/>
                <w:sz w:val="22"/>
                <w:szCs w:val="22"/>
                <w:lang w:val="ru-RU"/>
              </w:rPr>
              <w:t>в силу]</w:t>
            </w:r>
          </w:p>
        </w:tc>
      </w:tr>
      <w:tr w:rsidR="004A2104" w:rsidRPr="00C670ED" w14:paraId="722D3EF8" w14:textId="77777777" w:rsidTr="00F97B50">
        <w:trPr>
          <w:cantSplit/>
        </w:trPr>
        <w:tc>
          <w:tcPr>
            <w:tcW w:w="1080" w:type="dxa"/>
            <w:tcBorders>
              <w:left w:val="double" w:sz="4" w:space="0" w:color="auto"/>
            </w:tcBorders>
          </w:tcPr>
          <w:p w14:paraId="4CD8C5B3" w14:textId="77777777" w:rsidR="004A2104" w:rsidRPr="006C4BDB" w:rsidRDefault="004A2104" w:rsidP="00F97B50">
            <w:pPr>
              <w:rPr>
                <w:lang w:val="ru-RU"/>
              </w:rPr>
            </w:pPr>
          </w:p>
        </w:tc>
        <w:tc>
          <w:tcPr>
            <w:tcW w:w="2160" w:type="dxa"/>
          </w:tcPr>
          <w:p w14:paraId="33254150" w14:textId="77777777" w:rsidR="004A2104" w:rsidRPr="006C4BDB" w:rsidRDefault="004A2104" w:rsidP="00F97B50">
            <w:pPr>
              <w:rPr>
                <w:lang w:val="ru-RU"/>
              </w:rPr>
            </w:pPr>
          </w:p>
        </w:tc>
        <w:tc>
          <w:tcPr>
            <w:tcW w:w="1440" w:type="dxa"/>
          </w:tcPr>
          <w:p w14:paraId="3747795F" w14:textId="77777777" w:rsidR="004A2104" w:rsidRPr="006C4BDB" w:rsidRDefault="004A2104" w:rsidP="00F97B50">
            <w:pPr>
              <w:rPr>
                <w:lang w:val="ru-RU"/>
              </w:rPr>
            </w:pPr>
          </w:p>
        </w:tc>
        <w:tc>
          <w:tcPr>
            <w:tcW w:w="1530" w:type="dxa"/>
          </w:tcPr>
          <w:p w14:paraId="4C080D26" w14:textId="77777777" w:rsidR="004A2104" w:rsidRPr="006C4BDB" w:rsidRDefault="004A2104" w:rsidP="00F97B50">
            <w:pPr>
              <w:rPr>
                <w:lang w:val="ru-RU"/>
              </w:rPr>
            </w:pPr>
          </w:p>
        </w:tc>
        <w:tc>
          <w:tcPr>
            <w:tcW w:w="1350" w:type="dxa"/>
          </w:tcPr>
          <w:p w14:paraId="6BED4A43" w14:textId="77777777" w:rsidR="004A2104" w:rsidRPr="006C4BDB" w:rsidRDefault="004A2104" w:rsidP="00F97B50">
            <w:pPr>
              <w:rPr>
                <w:lang w:val="ru-RU"/>
              </w:rPr>
            </w:pPr>
          </w:p>
        </w:tc>
        <w:tc>
          <w:tcPr>
            <w:tcW w:w="1432" w:type="dxa"/>
          </w:tcPr>
          <w:p w14:paraId="0946D5EB" w14:textId="77777777" w:rsidR="004A2104" w:rsidRPr="006C4BDB" w:rsidRDefault="004A2104" w:rsidP="00F97B50">
            <w:pPr>
              <w:rPr>
                <w:lang w:val="ru-RU"/>
              </w:rPr>
            </w:pPr>
          </w:p>
        </w:tc>
        <w:tc>
          <w:tcPr>
            <w:tcW w:w="1798" w:type="dxa"/>
          </w:tcPr>
          <w:p w14:paraId="7D89494C" w14:textId="77777777" w:rsidR="004A2104" w:rsidRPr="006C4BDB" w:rsidRDefault="004A2104" w:rsidP="00F97B50">
            <w:pPr>
              <w:rPr>
                <w:lang w:val="ru-RU"/>
              </w:rPr>
            </w:pPr>
          </w:p>
        </w:tc>
        <w:tc>
          <w:tcPr>
            <w:tcW w:w="2098" w:type="dxa"/>
            <w:tcBorders>
              <w:right w:val="double" w:sz="4" w:space="0" w:color="auto"/>
            </w:tcBorders>
          </w:tcPr>
          <w:p w14:paraId="16CDD9E7" w14:textId="77777777" w:rsidR="004A2104" w:rsidRPr="006C4BDB" w:rsidRDefault="004A2104" w:rsidP="00F97B50">
            <w:pPr>
              <w:rPr>
                <w:lang w:val="ru-RU"/>
              </w:rPr>
            </w:pPr>
          </w:p>
        </w:tc>
      </w:tr>
      <w:tr w:rsidR="004A2104" w:rsidRPr="00C670ED" w14:paraId="3A6B3925" w14:textId="77777777" w:rsidTr="00F97B50">
        <w:trPr>
          <w:cantSplit/>
        </w:trPr>
        <w:tc>
          <w:tcPr>
            <w:tcW w:w="1080" w:type="dxa"/>
            <w:tcBorders>
              <w:left w:val="double" w:sz="4" w:space="0" w:color="auto"/>
            </w:tcBorders>
          </w:tcPr>
          <w:p w14:paraId="4CD597F2" w14:textId="77777777" w:rsidR="004A2104" w:rsidRPr="006C4BDB" w:rsidRDefault="004A2104" w:rsidP="00F97B50">
            <w:pPr>
              <w:rPr>
                <w:lang w:val="ru-RU"/>
              </w:rPr>
            </w:pPr>
          </w:p>
        </w:tc>
        <w:tc>
          <w:tcPr>
            <w:tcW w:w="2160" w:type="dxa"/>
          </w:tcPr>
          <w:p w14:paraId="3932EF76" w14:textId="77777777" w:rsidR="004A2104" w:rsidRPr="006C4BDB" w:rsidRDefault="004A2104" w:rsidP="00F97B50">
            <w:pPr>
              <w:rPr>
                <w:lang w:val="ru-RU"/>
              </w:rPr>
            </w:pPr>
          </w:p>
        </w:tc>
        <w:tc>
          <w:tcPr>
            <w:tcW w:w="1440" w:type="dxa"/>
          </w:tcPr>
          <w:p w14:paraId="721965D2" w14:textId="77777777" w:rsidR="004A2104" w:rsidRPr="006C4BDB" w:rsidRDefault="004A2104" w:rsidP="00F97B50">
            <w:pPr>
              <w:rPr>
                <w:lang w:val="ru-RU"/>
              </w:rPr>
            </w:pPr>
          </w:p>
        </w:tc>
        <w:tc>
          <w:tcPr>
            <w:tcW w:w="1530" w:type="dxa"/>
          </w:tcPr>
          <w:p w14:paraId="53640EF7" w14:textId="77777777" w:rsidR="004A2104" w:rsidRPr="006C4BDB" w:rsidRDefault="004A2104" w:rsidP="00F97B50">
            <w:pPr>
              <w:rPr>
                <w:lang w:val="ru-RU"/>
              </w:rPr>
            </w:pPr>
          </w:p>
        </w:tc>
        <w:tc>
          <w:tcPr>
            <w:tcW w:w="1350" w:type="dxa"/>
          </w:tcPr>
          <w:p w14:paraId="409F064D" w14:textId="77777777" w:rsidR="004A2104" w:rsidRPr="006C4BDB" w:rsidRDefault="004A2104" w:rsidP="00F97B50">
            <w:pPr>
              <w:rPr>
                <w:lang w:val="ru-RU"/>
              </w:rPr>
            </w:pPr>
          </w:p>
        </w:tc>
        <w:tc>
          <w:tcPr>
            <w:tcW w:w="1432" w:type="dxa"/>
          </w:tcPr>
          <w:p w14:paraId="2FC19961" w14:textId="77777777" w:rsidR="004A2104" w:rsidRPr="006C4BDB" w:rsidRDefault="004A2104" w:rsidP="00F97B50">
            <w:pPr>
              <w:rPr>
                <w:lang w:val="ru-RU"/>
              </w:rPr>
            </w:pPr>
          </w:p>
        </w:tc>
        <w:tc>
          <w:tcPr>
            <w:tcW w:w="1798" w:type="dxa"/>
          </w:tcPr>
          <w:p w14:paraId="3125FD2C" w14:textId="77777777" w:rsidR="004A2104" w:rsidRPr="006C4BDB" w:rsidRDefault="004A2104" w:rsidP="00F97B50">
            <w:pPr>
              <w:rPr>
                <w:lang w:val="ru-RU"/>
              </w:rPr>
            </w:pPr>
          </w:p>
        </w:tc>
        <w:tc>
          <w:tcPr>
            <w:tcW w:w="2098" w:type="dxa"/>
            <w:tcBorders>
              <w:right w:val="double" w:sz="4" w:space="0" w:color="auto"/>
            </w:tcBorders>
          </w:tcPr>
          <w:p w14:paraId="196E6025" w14:textId="77777777" w:rsidR="004A2104" w:rsidRPr="006C4BDB" w:rsidRDefault="004A2104" w:rsidP="00F97B50">
            <w:pPr>
              <w:rPr>
                <w:lang w:val="ru-RU"/>
              </w:rPr>
            </w:pPr>
          </w:p>
        </w:tc>
      </w:tr>
      <w:tr w:rsidR="004A2104" w:rsidRPr="00C670ED" w14:paraId="2CA283E4" w14:textId="77777777" w:rsidTr="00F97B50">
        <w:trPr>
          <w:cantSplit/>
        </w:trPr>
        <w:tc>
          <w:tcPr>
            <w:tcW w:w="1080" w:type="dxa"/>
            <w:tcBorders>
              <w:left w:val="double" w:sz="4" w:space="0" w:color="auto"/>
            </w:tcBorders>
          </w:tcPr>
          <w:p w14:paraId="3E7C01C8" w14:textId="77777777" w:rsidR="004A2104" w:rsidRPr="006C4BDB" w:rsidRDefault="004A2104" w:rsidP="00F97B50">
            <w:pPr>
              <w:rPr>
                <w:lang w:val="ru-RU"/>
              </w:rPr>
            </w:pPr>
          </w:p>
        </w:tc>
        <w:tc>
          <w:tcPr>
            <w:tcW w:w="2160" w:type="dxa"/>
          </w:tcPr>
          <w:p w14:paraId="365D181E" w14:textId="77777777" w:rsidR="004A2104" w:rsidRPr="006C4BDB" w:rsidRDefault="004A2104" w:rsidP="00F97B50">
            <w:pPr>
              <w:rPr>
                <w:lang w:val="ru-RU"/>
              </w:rPr>
            </w:pPr>
          </w:p>
        </w:tc>
        <w:tc>
          <w:tcPr>
            <w:tcW w:w="1440" w:type="dxa"/>
          </w:tcPr>
          <w:p w14:paraId="2C731529" w14:textId="77777777" w:rsidR="004A2104" w:rsidRPr="006C4BDB" w:rsidRDefault="004A2104" w:rsidP="00F97B50">
            <w:pPr>
              <w:rPr>
                <w:lang w:val="ru-RU"/>
              </w:rPr>
            </w:pPr>
          </w:p>
        </w:tc>
        <w:tc>
          <w:tcPr>
            <w:tcW w:w="1530" w:type="dxa"/>
          </w:tcPr>
          <w:p w14:paraId="55FF8CB3" w14:textId="77777777" w:rsidR="004A2104" w:rsidRPr="006C4BDB" w:rsidRDefault="004A2104" w:rsidP="00F97B50">
            <w:pPr>
              <w:rPr>
                <w:lang w:val="ru-RU"/>
              </w:rPr>
            </w:pPr>
          </w:p>
        </w:tc>
        <w:tc>
          <w:tcPr>
            <w:tcW w:w="1350" w:type="dxa"/>
          </w:tcPr>
          <w:p w14:paraId="47C5A1D1" w14:textId="77777777" w:rsidR="004A2104" w:rsidRPr="006C4BDB" w:rsidRDefault="004A2104" w:rsidP="00F97B50">
            <w:pPr>
              <w:rPr>
                <w:lang w:val="ru-RU"/>
              </w:rPr>
            </w:pPr>
          </w:p>
        </w:tc>
        <w:tc>
          <w:tcPr>
            <w:tcW w:w="1432" w:type="dxa"/>
          </w:tcPr>
          <w:p w14:paraId="03DDB342" w14:textId="77777777" w:rsidR="004A2104" w:rsidRPr="006C4BDB" w:rsidRDefault="004A2104" w:rsidP="00F97B50">
            <w:pPr>
              <w:rPr>
                <w:lang w:val="ru-RU"/>
              </w:rPr>
            </w:pPr>
          </w:p>
        </w:tc>
        <w:tc>
          <w:tcPr>
            <w:tcW w:w="1798" w:type="dxa"/>
          </w:tcPr>
          <w:p w14:paraId="6B32A6C4" w14:textId="77777777" w:rsidR="004A2104" w:rsidRPr="006C4BDB" w:rsidRDefault="004A2104" w:rsidP="00F97B50">
            <w:pPr>
              <w:rPr>
                <w:lang w:val="ru-RU"/>
              </w:rPr>
            </w:pPr>
          </w:p>
        </w:tc>
        <w:tc>
          <w:tcPr>
            <w:tcW w:w="2098" w:type="dxa"/>
            <w:tcBorders>
              <w:right w:val="double" w:sz="4" w:space="0" w:color="auto"/>
            </w:tcBorders>
          </w:tcPr>
          <w:p w14:paraId="1134AB76" w14:textId="77777777" w:rsidR="004A2104" w:rsidRPr="006C4BDB" w:rsidRDefault="004A2104" w:rsidP="00F97B50">
            <w:pPr>
              <w:rPr>
                <w:lang w:val="ru-RU"/>
              </w:rPr>
            </w:pPr>
          </w:p>
        </w:tc>
      </w:tr>
      <w:tr w:rsidR="004A2104" w:rsidRPr="00C670ED" w14:paraId="609DF53D" w14:textId="77777777" w:rsidTr="00F97B50">
        <w:trPr>
          <w:cantSplit/>
        </w:trPr>
        <w:tc>
          <w:tcPr>
            <w:tcW w:w="1080" w:type="dxa"/>
            <w:tcBorders>
              <w:left w:val="double" w:sz="4" w:space="0" w:color="auto"/>
            </w:tcBorders>
          </w:tcPr>
          <w:p w14:paraId="71AA9A3E" w14:textId="77777777" w:rsidR="004A2104" w:rsidRPr="006C4BDB" w:rsidRDefault="004A2104" w:rsidP="00F97B50">
            <w:pPr>
              <w:rPr>
                <w:lang w:val="ru-RU"/>
              </w:rPr>
            </w:pPr>
          </w:p>
        </w:tc>
        <w:tc>
          <w:tcPr>
            <w:tcW w:w="2160" w:type="dxa"/>
          </w:tcPr>
          <w:p w14:paraId="38EC2340" w14:textId="77777777" w:rsidR="004A2104" w:rsidRPr="006C4BDB" w:rsidRDefault="004A2104" w:rsidP="00F97B50">
            <w:pPr>
              <w:rPr>
                <w:lang w:val="ru-RU"/>
              </w:rPr>
            </w:pPr>
          </w:p>
        </w:tc>
        <w:tc>
          <w:tcPr>
            <w:tcW w:w="1440" w:type="dxa"/>
          </w:tcPr>
          <w:p w14:paraId="56112949" w14:textId="77777777" w:rsidR="004A2104" w:rsidRPr="006C4BDB" w:rsidRDefault="004A2104" w:rsidP="00F97B50">
            <w:pPr>
              <w:rPr>
                <w:lang w:val="ru-RU"/>
              </w:rPr>
            </w:pPr>
          </w:p>
        </w:tc>
        <w:tc>
          <w:tcPr>
            <w:tcW w:w="1530" w:type="dxa"/>
          </w:tcPr>
          <w:p w14:paraId="6B69C9F5" w14:textId="77777777" w:rsidR="004A2104" w:rsidRPr="006C4BDB" w:rsidRDefault="004A2104" w:rsidP="00F97B50">
            <w:pPr>
              <w:rPr>
                <w:lang w:val="ru-RU"/>
              </w:rPr>
            </w:pPr>
          </w:p>
        </w:tc>
        <w:tc>
          <w:tcPr>
            <w:tcW w:w="1350" w:type="dxa"/>
          </w:tcPr>
          <w:p w14:paraId="5475A02F" w14:textId="77777777" w:rsidR="004A2104" w:rsidRPr="006C4BDB" w:rsidRDefault="004A2104" w:rsidP="00F97B50">
            <w:pPr>
              <w:rPr>
                <w:lang w:val="ru-RU"/>
              </w:rPr>
            </w:pPr>
          </w:p>
        </w:tc>
        <w:tc>
          <w:tcPr>
            <w:tcW w:w="1432" w:type="dxa"/>
          </w:tcPr>
          <w:p w14:paraId="3F8EFF5E" w14:textId="77777777" w:rsidR="004A2104" w:rsidRPr="006C4BDB" w:rsidRDefault="004A2104" w:rsidP="00F97B50">
            <w:pPr>
              <w:rPr>
                <w:lang w:val="ru-RU"/>
              </w:rPr>
            </w:pPr>
          </w:p>
        </w:tc>
        <w:tc>
          <w:tcPr>
            <w:tcW w:w="1798" w:type="dxa"/>
          </w:tcPr>
          <w:p w14:paraId="6BE7A03F" w14:textId="77777777" w:rsidR="004A2104" w:rsidRPr="006C4BDB" w:rsidRDefault="004A2104" w:rsidP="00F97B50">
            <w:pPr>
              <w:rPr>
                <w:lang w:val="ru-RU"/>
              </w:rPr>
            </w:pPr>
          </w:p>
        </w:tc>
        <w:tc>
          <w:tcPr>
            <w:tcW w:w="2098" w:type="dxa"/>
            <w:tcBorders>
              <w:right w:val="double" w:sz="4" w:space="0" w:color="auto"/>
            </w:tcBorders>
          </w:tcPr>
          <w:p w14:paraId="2FFB8EB1" w14:textId="77777777" w:rsidR="004A2104" w:rsidRPr="006C4BDB" w:rsidRDefault="004A2104" w:rsidP="00F97B50">
            <w:pPr>
              <w:rPr>
                <w:lang w:val="ru-RU"/>
              </w:rPr>
            </w:pPr>
          </w:p>
        </w:tc>
      </w:tr>
      <w:tr w:rsidR="004A2104" w:rsidRPr="00C670ED" w14:paraId="303BEEF5" w14:textId="77777777" w:rsidTr="00F97B50">
        <w:trPr>
          <w:cantSplit/>
        </w:trPr>
        <w:tc>
          <w:tcPr>
            <w:tcW w:w="1080" w:type="dxa"/>
            <w:tcBorders>
              <w:left w:val="double" w:sz="4" w:space="0" w:color="auto"/>
              <w:bottom w:val="double" w:sz="4" w:space="0" w:color="auto"/>
            </w:tcBorders>
          </w:tcPr>
          <w:p w14:paraId="26D6164E" w14:textId="77777777" w:rsidR="004A2104" w:rsidRPr="006C4BDB" w:rsidRDefault="004A2104" w:rsidP="00F97B50">
            <w:pPr>
              <w:rPr>
                <w:lang w:val="ru-RU"/>
              </w:rPr>
            </w:pPr>
          </w:p>
        </w:tc>
        <w:tc>
          <w:tcPr>
            <w:tcW w:w="2160" w:type="dxa"/>
            <w:tcBorders>
              <w:bottom w:val="double" w:sz="4" w:space="0" w:color="auto"/>
            </w:tcBorders>
          </w:tcPr>
          <w:p w14:paraId="7E226C73" w14:textId="77777777" w:rsidR="004A2104" w:rsidRPr="006C4BDB" w:rsidRDefault="004A2104" w:rsidP="00F97B50">
            <w:pPr>
              <w:rPr>
                <w:lang w:val="ru-RU"/>
              </w:rPr>
            </w:pPr>
          </w:p>
        </w:tc>
        <w:tc>
          <w:tcPr>
            <w:tcW w:w="1440" w:type="dxa"/>
            <w:tcBorders>
              <w:bottom w:val="double" w:sz="4" w:space="0" w:color="auto"/>
            </w:tcBorders>
          </w:tcPr>
          <w:p w14:paraId="09A767E0" w14:textId="77777777" w:rsidR="004A2104" w:rsidRPr="006C4BDB" w:rsidRDefault="004A2104" w:rsidP="00F97B50">
            <w:pPr>
              <w:rPr>
                <w:lang w:val="ru-RU"/>
              </w:rPr>
            </w:pPr>
          </w:p>
        </w:tc>
        <w:tc>
          <w:tcPr>
            <w:tcW w:w="1530" w:type="dxa"/>
            <w:tcBorders>
              <w:bottom w:val="double" w:sz="4" w:space="0" w:color="auto"/>
            </w:tcBorders>
          </w:tcPr>
          <w:p w14:paraId="7648A5A8" w14:textId="77777777" w:rsidR="004A2104" w:rsidRPr="006C4BDB" w:rsidRDefault="004A2104" w:rsidP="00F97B50">
            <w:pPr>
              <w:rPr>
                <w:lang w:val="ru-RU"/>
              </w:rPr>
            </w:pPr>
          </w:p>
        </w:tc>
        <w:tc>
          <w:tcPr>
            <w:tcW w:w="1350" w:type="dxa"/>
            <w:tcBorders>
              <w:bottom w:val="double" w:sz="4" w:space="0" w:color="auto"/>
            </w:tcBorders>
          </w:tcPr>
          <w:p w14:paraId="5C082174" w14:textId="77777777" w:rsidR="004A2104" w:rsidRPr="006C4BDB" w:rsidRDefault="004A2104" w:rsidP="00F97B50">
            <w:pPr>
              <w:rPr>
                <w:lang w:val="ru-RU"/>
              </w:rPr>
            </w:pPr>
          </w:p>
        </w:tc>
        <w:tc>
          <w:tcPr>
            <w:tcW w:w="1432" w:type="dxa"/>
            <w:tcBorders>
              <w:bottom w:val="double" w:sz="4" w:space="0" w:color="auto"/>
            </w:tcBorders>
          </w:tcPr>
          <w:p w14:paraId="3EF8500F" w14:textId="77777777" w:rsidR="004A2104" w:rsidRPr="006C4BDB" w:rsidRDefault="004A2104" w:rsidP="00F97B50">
            <w:pPr>
              <w:rPr>
                <w:lang w:val="ru-RU"/>
              </w:rPr>
            </w:pPr>
          </w:p>
        </w:tc>
        <w:tc>
          <w:tcPr>
            <w:tcW w:w="1798" w:type="dxa"/>
            <w:tcBorders>
              <w:bottom w:val="double" w:sz="4" w:space="0" w:color="auto"/>
            </w:tcBorders>
          </w:tcPr>
          <w:p w14:paraId="57241F06" w14:textId="77777777" w:rsidR="004A2104" w:rsidRPr="006C4BDB" w:rsidRDefault="004A2104" w:rsidP="00F97B50">
            <w:pPr>
              <w:rPr>
                <w:lang w:val="ru-RU"/>
              </w:rPr>
            </w:pPr>
          </w:p>
        </w:tc>
        <w:tc>
          <w:tcPr>
            <w:tcW w:w="2098" w:type="dxa"/>
            <w:tcBorders>
              <w:bottom w:val="double" w:sz="4" w:space="0" w:color="auto"/>
              <w:right w:val="double" w:sz="4" w:space="0" w:color="auto"/>
            </w:tcBorders>
          </w:tcPr>
          <w:p w14:paraId="1FC6FF46" w14:textId="77777777" w:rsidR="004A2104" w:rsidRPr="006C4BDB" w:rsidRDefault="004A2104" w:rsidP="00F97B50">
            <w:pPr>
              <w:rPr>
                <w:lang w:val="ru-RU"/>
              </w:rPr>
            </w:pPr>
          </w:p>
        </w:tc>
      </w:tr>
    </w:tbl>
    <w:p w14:paraId="064AEE45" w14:textId="77777777" w:rsidR="004A2104" w:rsidRPr="006C4BDB" w:rsidRDefault="004A2104" w:rsidP="004A2104">
      <w:pPr>
        <w:rPr>
          <w:lang w:val="ru-RU"/>
        </w:rPr>
      </w:pPr>
    </w:p>
    <w:p w14:paraId="03A38890" w14:textId="77777777" w:rsidR="004A2104" w:rsidRPr="006C4BDB" w:rsidRDefault="004A2104" w:rsidP="004A2104">
      <w:pPr>
        <w:rPr>
          <w:lang w:val="ru-RU"/>
        </w:rPr>
      </w:pPr>
      <w:r w:rsidRPr="006C4BDB">
        <w:rPr>
          <w:lang w:val="ru-RU"/>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97"/>
        <w:gridCol w:w="4041"/>
        <w:gridCol w:w="1890"/>
        <w:gridCol w:w="1890"/>
        <w:gridCol w:w="2340"/>
        <w:gridCol w:w="1620"/>
      </w:tblGrid>
      <w:tr w:rsidR="004A2104" w:rsidRPr="00C670ED" w14:paraId="7C41DC02" w14:textId="77777777" w:rsidTr="00F97B50">
        <w:trPr>
          <w:cantSplit/>
          <w:trHeight w:val="520"/>
        </w:trPr>
        <w:tc>
          <w:tcPr>
            <w:tcW w:w="12978" w:type="dxa"/>
            <w:gridSpan w:val="6"/>
            <w:tcBorders>
              <w:top w:val="nil"/>
              <w:left w:val="nil"/>
              <w:bottom w:val="double" w:sz="4" w:space="0" w:color="auto"/>
              <w:right w:val="nil"/>
            </w:tcBorders>
          </w:tcPr>
          <w:p w14:paraId="33BAB855" w14:textId="77777777" w:rsidR="004A2104" w:rsidRPr="006C4BDB" w:rsidRDefault="004A2104" w:rsidP="00F97B50">
            <w:pPr>
              <w:pStyle w:val="a4"/>
            </w:pPr>
            <w:r w:rsidRPr="006C4BDB">
              <w:lastRenderedPageBreak/>
              <w:br w:type="page"/>
            </w:r>
            <w:bookmarkStart w:id="424" w:name="_Toc151842123"/>
            <w:bookmarkStart w:id="425" w:name="_Toc151849435"/>
            <w:bookmarkStart w:id="426" w:name="_Toc531277824"/>
            <w:r w:rsidRPr="006C4BDB">
              <w:t>2.</w:t>
            </w:r>
            <w:r w:rsidRPr="006C4BDB">
              <w:tab/>
              <w:t>Пе</w:t>
            </w:r>
            <w:r>
              <w:t>речень и график предоставления Сопутствующих У</w:t>
            </w:r>
            <w:r w:rsidRPr="006C4BDB">
              <w:t>слуг</w:t>
            </w:r>
            <w:bookmarkEnd w:id="424"/>
            <w:bookmarkEnd w:id="425"/>
            <w:r w:rsidRPr="006C4BDB">
              <w:t xml:space="preserve"> </w:t>
            </w:r>
            <w:bookmarkEnd w:id="426"/>
          </w:p>
          <w:p w14:paraId="1D3E5B50" w14:textId="77777777" w:rsidR="004A2104" w:rsidRPr="006C4BDB" w:rsidRDefault="004A2104" w:rsidP="00F97B50">
            <w:pPr>
              <w:spacing w:after="200"/>
              <w:rPr>
                <w:i/>
                <w:iCs/>
                <w:lang w:val="ru-RU"/>
              </w:rPr>
            </w:pPr>
            <w:r w:rsidRPr="006C4BDB">
              <w:rPr>
                <w:i/>
                <w:iCs/>
                <w:lang w:val="ru-RU"/>
              </w:rPr>
              <w:t xml:space="preserve">[Данная таблица заполняется Покупателем. Сроки предоставления услуг должны быть реалистичными и должны соответствовать срокам поставки товаров, установленных в соответствии с «Инкотермс»] </w:t>
            </w:r>
          </w:p>
        </w:tc>
      </w:tr>
      <w:tr w:rsidR="004A2104" w:rsidRPr="00C670ED" w14:paraId="0B67CDF6" w14:textId="77777777" w:rsidTr="00F97B50">
        <w:trPr>
          <w:cantSplit/>
          <w:trHeight w:val="520"/>
        </w:trPr>
        <w:tc>
          <w:tcPr>
            <w:tcW w:w="1197" w:type="dxa"/>
            <w:vMerge w:val="restart"/>
          </w:tcPr>
          <w:p w14:paraId="05A231AA" w14:textId="77777777" w:rsidR="004A2104" w:rsidRPr="006C4BDB" w:rsidRDefault="004A2104" w:rsidP="00F97B50">
            <w:pPr>
              <w:spacing w:before="120"/>
              <w:jc w:val="center"/>
              <w:rPr>
                <w:b/>
                <w:bCs/>
                <w:sz w:val="22"/>
                <w:szCs w:val="22"/>
                <w:lang w:val="ru-RU"/>
              </w:rPr>
            </w:pPr>
          </w:p>
          <w:p w14:paraId="3A5800D4" w14:textId="77777777" w:rsidR="004A2104" w:rsidRPr="006C4BDB" w:rsidRDefault="004A2104" w:rsidP="00F97B50">
            <w:pPr>
              <w:spacing w:before="120"/>
              <w:jc w:val="center"/>
              <w:rPr>
                <w:b/>
                <w:bCs/>
                <w:sz w:val="22"/>
                <w:szCs w:val="22"/>
              </w:rPr>
            </w:pPr>
            <w:r w:rsidRPr="006C4BDB">
              <w:rPr>
                <w:b/>
                <w:bCs/>
                <w:sz w:val="22"/>
                <w:szCs w:val="22"/>
                <w:lang w:val="ru-RU"/>
              </w:rPr>
              <w:t>№ услуги</w:t>
            </w:r>
          </w:p>
        </w:tc>
        <w:tc>
          <w:tcPr>
            <w:tcW w:w="4041" w:type="dxa"/>
            <w:vMerge w:val="restart"/>
          </w:tcPr>
          <w:p w14:paraId="5D249616" w14:textId="77777777" w:rsidR="004A2104" w:rsidRPr="006C4BDB" w:rsidRDefault="004A2104" w:rsidP="00F97B50">
            <w:pPr>
              <w:spacing w:before="120"/>
              <w:jc w:val="center"/>
              <w:rPr>
                <w:b/>
                <w:bCs/>
                <w:sz w:val="22"/>
                <w:szCs w:val="22"/>
              </w:rPr>
            </w:pPr>
          </w:p>
          <w:p w14:paraId="5F9EB85C" w14:textId="77777777" w:rsidR="004A2104" w:rsidRPr="006C4BDB" w:rsidRDefault="004A2104" w:rsidP="00F97B50">
            <w:pPr>
              <w:spacing w:before="120"/>
              <w:jc w:val="center"/>
              <w:rPr>
                <w:b/>
                <w:bCs/>
                <w:sz w:val="22"/>
                <w:szCs w:val="22"/>
              </w:rPr>
            </w:pPr>
            <w:r>
              <w:rPr>
                <w:b/>
                <w:bCs/>
                <w:sz w:val="22"/>
                <w:szCs w:val="22"/>
                <w:lang w:val="ru-RU"/>
              </w:rPr>
              <w:t>Описание У</w:t>
            </w:r>
            <w:r w:rsidRPr="006C4BDB">
              <w:rPr>
                <w:b/>
                <w:bCs/>
                <w:sz w:val="22"/>
                <w:szCs w:val="22"/>
                <w:lang w:val="ru-RU"/>
              </w:rPr>
              <w:t>слуги</w:t>
            </w:r>
            <w:r w:rsidRPr="006C4BDB">
              <w:rPr>
                <w:b/>
                <w:bCs/>
                <w:sz w:val="22"/>
                <w:szCs w:val="22"/>
              </w:rPr>
              <w:t xml:space="preserve"> </w:t>
            </w:r>
          </w:p>
        </w:tc>
        <w:tc>
          <w:tcPr>
            <w:tcW w:w="1890" w:type="dxa"/>
            <w:vMerge w:val="restart"/>
          </w:tcPr>
          <w:p w14:paraId="6713909D" w14:textId="77777777" w:rsidR="004A2104" w:rsidRPr="006C4BDB" w:rsidRDefault="004A2104" w:rsidP="00F97B50">
            <w:pPr>
              <w:spacing w:before="120"/>
              <w:jc w:val="center"/>
              <w:rPr>
                <w:b/>
                <w:bCs/>
                <w:sz w:val="22"/>
                <w:szCs w:val="22"/>
              </w:rPr>
            </w:pPr>
          </w:p>
          <w:p w14:paraId="749FC627" w14:textId="77777777" w:rsidR="004A2104" w:rsidRPr="006C4BDB" w:rsidRDefault="004A2104" w:rsidP="00F97B50">
            <w:pPr>
              <w:spacing w:before="120"/>
              <w:jc w:val="center"/>
              <w:rPr>
                <w:b/>
                <w:bCs/>
                <w:sz w:val="22"/>
                <w:szCs w:val="22"/>
              </w:rPr>
            </w:pPr>
            <w:r w:rsidRPr="006C4BDB">
              <w:rPr>
                <w:b/>
                <w:bCs/>
                <w:sz w:val="22"/>
                <w:szCs w:val="22"/>
                <w:lang w:val="ru-RU"/>
              </w:rPr>
              <w:t>Количество</w:t>
            </w:r>
            <w:r w:rsidRPr="006C4BDB">
              <w:rPr>
                <w:b/>
                <w:bCs/>
                <w:sz w:val="22"/>
                <w:szCs w:val="22"/>
                <w:vertAlign w:val="superscript"/>
              </w:rPr>
              <w:t>1</w:t>
            </w:r>
          </w:p>
        </w:tc>
        <w:tc>
          <w:tcPr>
            <w:tcW w:w="1890" w:type="dxa"/>
            <w:vMerge w:val="restart"/>
          </w:tcPr>
          <w:p w14:paraId="3081AE52" w14:textId="77777777" w:rsidR="004A2104" w:rsidRPr="006C4BDB" w:rsidRDefault="004A2104" w:rsidP="00F97B50">
            <w:pPr>
              <w:spacing w:before="120"/>
              <w:jc w:val="center"/>
              <w:rPr>
                <w:b/>
                <w:bCs/>
                <w:sz w:val="22"/>
                <w:szCs w:val="22"/>
              </w:rPr>
            </w:pPr>
          </w:p>
          <w:p w14:paraId="7A0945D8" w14:textId="77777777" w:rsidR="004A2104" w:rsidRPr="006C4BDB" w:rsidRDefault="004A2104" w:rsidP="00F97B50">
            <w:pPr>
              <w:spacing w:before="120"/>
              <w:jc w:val="center"/>
              <w:rPr>
                <w:b/>
                <w:bCs/>
                <w:sz w:val="22"/>
                <w:szCs w:val="22"/>
              </w:rPr>
            </w:pPr>
            <w:r w:rsidRPr="006C4BDB">
              <w:rPr>
                <w:b/>
                <w:bCs/>
                <w:sz w:val="22"/>
                <w:szCs w:val="22"/>
                <w:lang w:val="ru-RU"/>
              </w:rPr>
              <w:t>Натуральная единица измерения</w:t>
            </w:r>
          </w:p>
        </w:tc>
        <w:tc>
          <w:tcPr>
            <w:tcW w:w="2340" w:type="dxa"/>
            <w:vMerge w:val="restart"/>
          </w:tcPr>
          <w:p w14:paraId="50C9694D" w14:textId="77777777" w:rsidR="004A2104" w:rsidRPr="006C4BDB" w:rsidRDefault="004A2104" w:rsidP="00F97B50">
            <w:pPr>
              <w:spacing w:before="120"/>
              <w:jc w:val="center"/>
              <w:rPr>
                <w:b/>
                <w:bCs/>
                <w:sz w:val="22"/>
                <w:szCs w:val="22"/>
              </w:rPr>
            </w:pPr>
            <w:r w:rsidRPr="006C4BDB">
              <w:rPr>
                <w:b/>
                <w:bCs/>
                <w:sz w:val="22"/>
                <w:szCs w:val="22"/>
                <w:lang w:val="ru-RU"/>
              </w:rPr>
              <w:t xml:space="preserve">Место предоставления </w:t>
            </w:r>
            <w:r>
              <w:rPr>
                <w:b/>
                <w:bCs/>
                <w:sz w:val="22"/>
                <w:szCs w:val="22"/>
                <w:lang w:val="ru-RU"/>
              </w:rPr>
              <w:t>У</w:t>
            </w:r>
            <w:r w:rsidRPr="006C4BDB">
              <w:rPr>
                <w:b/>
                <w:bCs/>
                <w:sz w:val="22"/>
                <w:szCs w:val="22"/>
                <w:lang w:val="ru-RU"/>
              </w:rPr>
              <w:t xml:space="preserve">слуг </w:t>
            </w:r>
          </w:p>
        </w:tc>
        <w:tc>
          <w:tcPr>
            <w:tcW w:w="1620" w:type="dxa"/>
            <w:vMerge w:val="restart"/>
          </w:tcPr>
          <w:p w14:paraId="59D9964C" w14:textId="77777777" w:rsidR="004A2104" w:rsidRPr="006C4BDB" w:rsidRDefault="004A2104" w:rsidP="00F97B50">
            <w:pPr>
              <w:spacing w:before="120"/>
              <w:ind w:left="-18"/>
              <w:jc w:val="center"/>
              <w:rPr>
                <w:b/>
                <w:bCs/>
                <w:sz w:val="22"/>
                <w:szCs w:val="22"/>
                <w:lang w:val="ru-RU"/>
              </w:rPr>
            </w:pPr>
            <w:r w:rsidRPr="006C4BDB">
              <w:rPr>
                <w:b/>
                <w:bCs/>
                <w:sz w:val="22"/>
                <w:szCs w:val="22"/>
                <w:lang w:val="ru-RU"/>
              </w:rPr>
              <w:t>Крайний срок(и) предоставле</w:t>
            </w:r>
            <w:r>
              <w:rPr>
                <w:b/>
                <w:bCs/>
                <w:sz w:val="22"/>
                <w:szCs w:val="22"/>
                <w:lang w:val="ru-RU"/>
              </w:rPr>
              <w:t>-ния У</w:t>
            </w:r>
            <w:r w:rsidRPr="006C4BDB">
              <w:rPr>
                <w:b/>
                <w:bCs/>
                <w:sz w:val="22"/>
                <w:szCs w:val="22"/>
                <w:lang w:val="ru-RU"/>
              </w:rPr>
              <w:t>слуг</w:t>
            </w:r>
          </w:p>
        </w:tc>
      </w:tr>
      <w:tr w:rsidR="004A2104" w:rsidRPr="00C670ED" w14:paraId="5CEAEE59" w14:textId="77777777" w:rsidTr="00F97B50">
        <w:trPr>
          <w:cantSplit/>
          <w:trHeight w:val="561"/>
        </w:trPr>
        <w:tc>
          <w:tcPr>
            <w:tcW w:w="1197" w:type="dxa"/>
            <w:vMerge/>
          </w:tcPr>
          <w:p w14:paraId="2854FC82" w14:textId="77777777" w:rsidR="004A2104" w:rsidRPr="006C4BDB" w:rsidRDefault="004A2104" w:rsidP="00F97B50">
            <w:pPr>
              <w:jc w:val="center"/>
              <w:rPr>
                <w:sz w:val="22"/>
                <w:szCs w:val="22"/>
                <w:lang w:val="ru-RU"/>
              </w:rPr>
            </w:pPr>
          </w:p>
        </w:tc>
        <w:tc>
          <w:tcPr>
            <w:tcW w:w="4041" w:type="dxa"/>
            <w:vMerge/>
          </w:tcPr>
          <w:p w14:paraId="5F67CC29" w14:textId="77777777" w:rsidR="004A2104" w:rsidRPr="006C4BDB" w:rsidRDefault="004A2104" w:rsidP="00F97B50">
            <w:pPr>
              <w:jc w:val="center"/>
              <w:rPr>
                <w:sz w:val="22"/>
                <w:szCs w:val="22"/>
                <w:lang w:val="ru-RU"/>
              </w:rPr>
            </w:pPr>
          </w:p>
        </w:tc>
        <w:tc>
          <w:tcPr>
            <w:tcW w:w="1890" w:type="dxa"/>
            <w:vMerge/>
          </w:tcPr>
          <w:p w14:paraId="2C101EEE" w14:textId="77777777" w:rsidR="004A2104" w:rsidRPr="006C4BDB" w:rsidRDefault="004A2104" w:rsidP="00F97B50">
            <w:pPr>
              <w:jc w:val="center"/>
              <w:rPr>
                <w:sz w:val="22"/>
                <w:szCs w:val="22"/>
                <w:lang w:val="ru-RU"/>
              </w:rPr>
            </w:pPr>
          </w:p>
        </w:tc>
        <w:tc>
          <w:tcPr>
            <w:tcW w:w="1890" w:type="dxa"/>
            <w:vMerge/>
          </w:tcPr>
          <w:p w14:paraId="017F68BB" w14:textId="77777777" w:rsidR="004A2104" w:rsidRPr="006C4BDB" w:rsidRDefault="004A2104" w:rsidP="00F97B50">
            <w:pPr>
              <w:jc w:val="center"/>
              <w:rPr>
                <w:sz w:val="22"/>
                <w:szCs w:val="22"/>
                <w:lang w:val="ru-RU"/>
              </w:rPr>
            </w:pPr>
          </w:p>
        </w:tc>
        <w:tc>
          <w:tcPr>
            <w:tcW w:w="2340" w:type="dxa"/>
            <w:vMerge/>
          </w:tcPr>
          <w:p w14:paraId="0FE1805D" w14:textId="77777777" w:rsidR="004A2104" w:rsidRPr="006C4BDB" w:rsidRDefault="004A2104" w:rsidP="00F97B50">
            <w:pPr>
              <w:jc w:val="center"/>
              <w:rPr>
                <w:sz w:val="22"/>
                <w:szCs w:val="22"/>
                <w:lang w:val="ru-RU"/>
              </w:rPr>
            </w:pPr>
          </w:p>
        </w:tc>
        <w:tc>
          <w:tcPr>
            <w:tcW w:w="1620" w:type="dxa"/>
            <w:vMerge/>
          </w:tcPr>
          <w:p w14:paraId="59062CA0" w14:textId="77777777" w:rsidR="004A2104" w:rsidRPr="006C4BDB" w:rsidRDefault="004A2104" w:rsidP="00F97B50">
            <w:pPr>
              <w:jc w:val="center"/>
              <w:rPr>
                <w:sz w:val="22"/>
                <w:szCs w:val="22"/>
                <w:lang w:val="ru-RU"/>
              </w:rPr>
            </w:pPr>
          </w:p>
        </w:tc>
      </w:tr>
      <w:tr w:rsidR="004A2104" w:rsidRPr="00C670ED" w14:paraId="5CBF3E10" w14:textId="77777777" w:rsidTr="00F97B50">
        <w:trPr>
          <w:cantSplit/>
          <w:trHeight w:val="255"/>
        </w:trPr>
        <w:tc>
          <w:tcPr>
            <w:tcW w:w="1197" w:type="dxa"/>
          </w:tcPr>
          <w:p w14:paraId="3BC6A400" w14:textId="77777777" w:rsidR="004A2104" w:rsidRPr="006C4BDB" w:rsidRDefault="004A2104" w:rsidP="00F97B50">
            <w:pPr>
              <w:pStyle w:val="Outline"/>
              <w:spacing w:before="120"/>
              <w:rPr>
                <w:i/>
                <w:iCs/>
                <w:kern w:val="0"/>
                <w:sz w:val="22"/>
                <w:szCs w:val="22"/>
              </w:rPr>
            </w:pPr>
            <w:r w:rsidRPr="006C4BDB">
              <w:rPr>
                <w:i/>
                <w:iCs/>
                <w:sz w:val="22"/>
                <w:szCs w:val="22"/>
              </w:rPr>
              <w:t>[</w:t>
            </w:r>
            <w:r>
              <w:rPr>
                <w:i/>
                <w:iCs/>
                <w:sz w:val="22"/>
                <w:szCs w:val="22"/>
                <w:lang w:val="ru-RU"/>
              </w:rPr>
              <w:t>указать номер У</w:t>
            </w:r>
            <w:r w:rsidRPr="006C4BDB">
              <w:rPr>
                <w:i/>
                <w:iCs/>
                <w:sz w:val="22"/>
                <w:szCs w:val="22"/>
                <w:lang w:val="ru-RU"/>
              </w:rPr>
              <w:t>слуги</w:t>
            </w:r>
            <w:r w:rsidRPr="006C4BDB">
              <w:rPr>
                <w:bCs/>
                <w:i/>
                <w:iCs/>
                <w:sz w:val="22"/>
                <w:szCs w:val="22"/>
              </w:rPr>
              <w:t>]</w:t>
            </w:r>
          </w:p>
        </w:tc>
        <w:tc>
          <w:tcPr>
            <w:tcW w:w="4041" w:type="dxa"/>
          </w:tcPr>
          <w:p w14:paraId="4E8E5B68" w14:textId="77777777" w:rsidR="004A2104" w:rsidRPr="006C4BDB" w:rsidRDefault="004A2104" w:rsidP="00F97B50">
            <w:pPr>
              <w:pStyle w:val="Outline"/>
              <w:spacing w:before="120"/>
              <w:rPr>
                <w:i/>
                <w:iCs/>
                <w:kern w:val="0"/>
                <w:sz w:val="22"/>
                <w:szCs w:val="22"/>
              </w:rPr>
            </w:pPr>
            <w:r w:rsidRPr="006C4BDB">
              <w:rPr>
                <w:i/>
                <w:iCs/>
                <w:kern w:val="0"/>
                <w:sz w:val="22"/>
                <w:szCs w:val="22"/>
              </w:rPr>
              <w:t>[</w:t>
            </w:r>
            <w:r w:rsidRPr="006C4BDB">
              <w:rPr>
                <w:i/>
                <w:iCs/>
                <w:kern w:val="0"/>
                <w:sz w:val="22"/>
                <w:szCs w:val="22"/>
                <w:lang w:val="ru-RU"/>
              </w:rPr>
              <w:t>описать Сопутствующие Услуги</w:t>
            </w:r>
            <w:r w:rsidRPr="006C4BDB">
              <w:rPr>
                <w:i/>
                <w:iCs/>
                <w:kern w:val="0"/>
                <w:sz w:val="22"/>
                <w:szCs w:val="22"/>
              </w:rPr>
              <w:t>]</w:t>
            </w:r>
          </w:p>
        </w:tc>
        <w:tc>
          <w:tcPr>
            <w:tcW w:w="1890" w:type="dxa"/>
          </w:tcPr>
          <w:p w14:paraId="46558297" w14:textId="77777777" w:rsidR="004A2104" w:rsidRPr="006C4BDB" w:rsidRDefault="004A2104" w:rsidP="00F97B50">
            <w:pPr>
              <w:pStyle w:val="Outline"/>
              <w:spacing w:before="120"/>
              <w:rPr>
                <w:i/>
                <w:iCs/>
                <w:kern w:val="0"/>
                <w:sz w:val="22"/>
                <w:szCs w:val="22"/>
              </w:rPr>
            </w:pPr>
            <w:r w:rsidRPr="006C4BDB">
              <w:rPr>
                <w:i/>
                <w:iCs/>
                <w:sz w:val="22"/>
                <w:szCs w:val="22"/>
              </w:rPr>
              <w:t>[</w:t>
            </w:r>
            <w:r w:rsidRPr="006C4BDB">
              <w:rPr>
                <w:i/>
                <w:iCs/>
                <w:sz w:val="22"/>
                <w:szCs w:val="22"/>
                <w:lang w:val="ru-RU"/>
              </w:rPr>
              <w:t>указать</w:t>
            </w:r>
            <w:r w:rsidRPr="006C4BDB">
              <w:rPr>
                <w:i/>
                <w:iCs/>
                <w:sz w:val="22"/>
                <w:szCs w:val="22"/>
              </w:rPr>
              <w:t xml:space="preserve"> </w:t>
            </w:r>
            <w:r w:rsidRPr="006C4BDB">
              <w:rPr>
                <w:i/>
                <w:iCs/>
                <w:sz w:val="22"/>
                <w:szCs w:val="22"/>
                <w:lang w:val="ru-RU"/>
              </w:rPr>
              <w:t>количество</w:t>
            </w:r>
            <w:r w:rsidRPr="006C4BDB">
              <w:rPr>
                <w:i/>
                <w:iCs/>
                <w:sz w:val="22"/>
                <w:szCs w:val="22"/>
              </w:rPr>
              <w:t xml:space="preserve"> </w:t>
            </w:r>
            <w:r w:rsidRPr="006C4BDB">
              <w:rPr>
                <w:i/>
                <w:iCs/>
                <w:sz w:val="22"/>
                <w:szCs w:val="22"/>
                <w:lang w:val="ru-RU"/>
              </w:rPr>
              <w:t>поставляемых</w:t>
            </w:r>
            <w:r w:rsidRPr="006C4BDB">
              <w:rPr>
                <w:i/>
                <w:iCs/>
                <w:sz w:val="22"/>
                <w:szCs w:val="22"/>
              </w:rPr>
              <w:t xml:space="preserve"> </w:t>
            </w:r>
            <w:r w:rsidRPr="006C4BDB">
              <w:rPr>
                <w:i/>
                <w:iCs/>
                <w:sz w:val="22"/>
                <w:szCs w:val="22"/>
                <w:lang w:val="ru-RU"/>
              </w:rPr>
              <w:t>единиц</w:t>
            </w:r>
          </w:p>
        </w:tc>
        <w:tc>
          <w:tcPr>
            <w:tcW w:w="1890" w:type="dxa"/>
          </w:tcPr>
          <w:p w14:paraId="597FC494" w14:textId="77777777" w:rsidR="004A2104" w:rsidRPr="006C4BDB" w:rsidRDefault="004A2104" w:rsidP="00F97B50">
            <w:pPr>
              <w:pStyle w:val="Outline"/>
              <w:spacing w:before="120"/>
              <w:jc w:val="center"/>
              <w:rPr>
                <w:i/>
                <w:iCs/>
                <w:kern w:val="0"/>
                <w:sz w:val="22"/>
                <w:szCs w:val="22"/>
              </w:rPr>
            </w:pPr>
            <w:r w:rsidRPr="006C4BDB">
              <w:rPr>
                <w:i/>
                <w:iCs/>
                <w:sz w:val="22"/>
                <w:szCs w:val="22"/>
              </w:rPr>
              <w:t>[</w:t>
            </w:r>
            <w:r w:rsidRPr="006C4BDB">
              <w:rPr>
                <w:i/>
                <w:iCs/>
                <w:sz w:val="22"/>
                <w:szCs w:val="22"/>
                <w:lang w:val="ru-RU"/>
              </w:rPr>
              <w:t>указать натуральную единицу измерения</w:t>
            </w:r>
            <w:r w:rsidRPr="006C4BDB">
              <w:rPr>
                <w:i/>
                <w:iCs/>
                <w:sz w:val="22"/>
                <w:szCs w:val="22"/>
              </w:rPr>
              <w:t>]</w:t>
            </w:r>
          </w:p>
        </w:tc>
        <w:tc>
          <w:tcPr>
            <w:tcW w:w="2340" w:type="dxa"/>
          </w:tcPr>
          <w:p w14:paraId="15A546EC" w14:textId="77777777" w:rsidR="004A2104" w:rsidRPr="006C4BDB" w:rsidRDefault="004A2104" w:rsidP="00F97B50">
            <w:pPr>
              <w:pStyle w:val="Outline"/>
              <w:spacing w:before="120"/>
              <w:rPr>
                <w:i/>
                <w:iCs/>
                <w:kern w:val="0"/>
                <w:sz w:val="22"/>
                <w:szCs w:val="22"/>
              </w:rPr>
            </w:pPr>
            <w:r w:rsidRPr="006C4BDB">
              <w:rPr>
                <w:i/>
                <w:iCs/>
                <w:kern w:val="0"/>
                <w:sz w:val="22"/>
                <w:szCs w:val="22"/>
              </w:rPr>
              <w:t>[</w:t>
            </w:r>
            <w:r w:rsidRPr="006C4BDB">
              <w:rPr>
                <w:i/>
                <w:iCs/>
                <w:kern w:val="0"/>
                <w:sz w:val="22"/>
                <w:szCs w:val="22"/>
                <w:lang w:val="ru-RU"/>
              </w:rPr>
              <w:t xml:space="preserve">указать место предоставления </w:t>
            </w:r>
            <w:r>
              <w:rPr>
                <w:i/>
                <w:iCs/>
                <w:kern w:val="0"/>
                <w:sz w:val="22"/>
                <w:szCs w:val="22"/>
                <w:lang w:val="ru-RU"/>
              </w:rPr>
              <w:t>У</w:t>
            </w:r>
            <w:r w:rsidRPr="006C4BDB">
              <w:rPr>
                <w:i/>
                <w:iCs/>
                <w:kern w:val="0"/>
                <w:sz w:val="22"/>
                <w:szCs w:val="22"/>
                <w:lang w:val="ru-RU"/>
              </w:rPr>
              <w:t>слуг</w:t>
            </w:r>
            <w:r w:rsidRPr="006C4BDB">
              <w:rPr>
                <w:bCs/>
                <w:i/>
                <w:iCs/>
                <w:kern w:val="0"/>
                <w:sz w:val="22"/>
                <w:szCs w:val="22"/>
              </w:rPr>
              <w:t>]</w:t>
            </w:r>
            <w:r w:rsidRPr="006C4BDB">
              <w:rPr>
                <w:i/>
                <w:iCs/>
                <w:kern w:val="0"/>
                <w:sz w:val="22"/>
                <w:szCs w:val="22"/>
              </w:rPr>
              <w:t xml:space="preserve"> </w:t>
            </w:r>
          </w:p>
        </w:tc>
        <w:tc>
          <w:tcPr>
            <w:tcW w:w="1620" w:type="dxa"/>
          </w:tcPr>
          <w:p w14:paraId="009E8775" w14:textId="77777777" w:rsidR="004A2104" w:rsidRPr="006C4BDB" w:rsidRDefault="004A2104" w:rsidP="00F97B50">
            <w:pPr>
              <w:pStyle w:val="Outline"/>
              <w:spacing w:before="120"/>
              <w:jc w:val="center"/>
              <w:rPr>
                <w:i/>
                <w:iCs/>
                <w:kern w:val="0"/>
                <w:sz w:val="22"/>
                <w:szCs w:val="22"/>
                <w:lang w:val="ru-RU"/>
              </w:rPr>
            </w:pPr>
            <w:r w:rsidRPr="006C4BDB">
              <w:rPr>
                <w:i/>
                <w:iCs/>
                <w:kern w:val="0"/>
                <w:sz w:val="22"/>
                <w:szCs w:val="22"/>
                <w:lang w:val="ru-RU"/>
              </w:rPr>
              <w:t>[указать установлен</w:t>
            </w:r>
            <w:r>
              <w:rPr>
                <w:i/>
                <w:iCs/>
                <w:kern w:val="0"/>
                <w:sz w:val="22"/>
                <w:szCs w:val="22"/>
                <w:lang w:val="ru-RU"/>
              </w:rPr>
              <w:t>-</w:t>
            </w:r>
            <w:r w:rsidRPr="006C4BDB">
              <w:rPr>
                <w:i/>
                <w:iCs/>
                <w:kern w:val="0"/>
                <w:sz w:val="22"/>
                <w:szCs w:val="22"/>
                <w:lang w:val="ru-RU"/>
              </w:rPr>
              <w:t>ный срок предоставле</w:t>
            </w:r>
            <w:r>
              <w:rPr>
                <w:i/>
                <w:iCs/>
                <w:kern w:val="0"/>
                <w:sz w:val="22"/>
                <w:szCs w:val="22"/>
                <w:lang w:val="ru-RU"/>
              </w:rPr>
              <w:t>-</w:t>
            </w:r>
            <w:r w:rsidRPr="006C4BDB">
              <w:rPr>
                <w:i/>
                <w:iCs/>
                <w:kern w:val="0"/>
                <w:sz w:val="22"/>
                <w:szCs w:val="22"/>
                <w:lang w:val="ru-RU"/>
              </w:rPr>
              <w:t xml:space="preserve">ния </w:t>
            </w:r>
            <w:r>
              <w:rPr>
                <w:i/>
                <w:iCs/>
                <w:kern w:val="0"/>
                <w:sz w:val="22"/>
                <w:szCs w:val="22"/>
                <w:lang w:val="ru-RU"/>
              </w:rPr>
              <w:t>У</w:t>
            </w:r>
            <w:r w:rsidRPr="006C4BDB">
              <w:rPr>
                <w:i/>
                <w:iCs/>
                <w:kern w:val="0"/>
                <w:sz w:val="22"/>
                <w:szCs w:val="22"/>
                <w:lang w:val="ru-RU"/>
              </w:rPr>
              <w:t>слуг]</w:t>
            </w:r>
          </w:p>
        </w:tc>
      </w:tr>
      <w:tr w:rsidR="004A2104" w:rsidRPr="00C670ED" w14:paraId="1475B051" w14:textId="77777777" w:rsidTr="00F97B50">
        <w:trPr>
          <w:cantSplit/>
          <w:trHeight w:val="255"/>
        </w:trPr>
        <w:tc>
          <w:tcPr>
            <w:tcW w:w="1197" w:type="dxa"/>
          </w:tcPr>
          <w:p w14:paraId="2FBCCC3F" w14:textId="77777777" w:rsidR="004A2104" w:rsidRPr="006C4BDB" w:rsidRDefault="004A2104" w:rsidP="00F97B50">
            <w:pPr>
              <w:pStyle w:val="Outline"/>
              <w:spacing w:before="120"/>
              <w:jc w:val="center"/>
              <w:rPr>
                <w:kern w:val="0"/>
                <w:lang w:val="ru-RU"/>
              </w:rPr>
            </w:pPr>
          </w:p>
        </w:tc>
        <w:tc>
          <w:tcPr>
            <w:tcW w:w="4041" w:type="dxa"/>
          </w:tcPr>
          <w:p w14:paraId="78F4696C" w14:textId="77777777" w:rsidR="004A2104" w:rsidRPr="006C4BDB" w:rsidRDefault="004A2104" w:rsidP="00F97B50">
            <w:pPr>
              <w:pStyle w:val="Outline"/>
              <w:spacing w:before="120"/>
              <w:jc w:val="center"/>
              <w:rPr>
                <w:kern w:val="0"/>
                <w:lang w:val="ru-RU"/>
              </w:rPr>
            </w:pPr>
          </w:p>
        </w:tc>
        <w:tc>
          <w:tcPr>
            <w:tcW w:w="1890" w:type="dxa"/>
          </w:tcPr>
          <w:p w14:paraId="537D3A96" w14:textId="77777777" w:rsidR="004A2104" w:rsidRPr="006C4BDB" w:rsidRDefault="004A2104" w:rsidP="00F97B50">
            <w:pPr>
              <w:pStyle w:val="Outline"/>
              <w:spacing w:before="120"/>
              <w:jc w:val="center"/>
              <w:rPr>
                <w:kern w:val="0"/>
                <w:lang w:val="ru-RU"/>
              </w:rPr>
            </w:pPr>
          </w:p>
        </w:tc>
        <w:tc>
          <w:tcPr>
            <w:tcW w:w="1890" w:type="dxa"/>
          </w:tcPr>
          <w:p w14:paraId="063D6B21" w14:textId="77777777" w:rsidR="004A2104" w:rsidRPr="006C4BDB" w:rsidRDefault="004A2104" w:rsidP="00F97B50">
            <w:pPr>
              <w:pStyle w:val="Outline"/>
              <w:spacing w:before="120"/>
              <w:jc w:val="center"/>
              <w:rPr>
                <w:kern w:val="0"/>
                <w:lang w:val="ru-RU"/>
              </w:rPr>
            </w:pPr>
          </w:p>
        </w:tc>
        <w:tc>
          <w:tcPr>
            <w:tcW w:w="2340" w:type="dxa"/>
          </w:tcPr>
          <w:p w14:paraId="7D439445" w14:textId="77777777" w:rsidR="004A2104" w:rsidRPr="006C4BDB" w:rsidRDefault="004A2104" w:rsidP="00F97B50">
            <w:pPr>
              <w:pStyle w:val="Outline"/>
              <w:spacing w:before="120"/>
              <w:jc w:val="center"/>
              <w:rPr>
                <w:kern w:val="0"/>
                <w:lang w:val="ru-RU"/>
              </w:rPr>
            </w:pPr>
          </w:p>
        </w:tc>
        <w:tc>
          <w:tcPr>
            <w:tcW w:w="1620" w:type="dxa"/>
          </w:tcPr>
          <w:p w14:paraId="249C1F9E" w14:textId="77777777" w:rsidR="004A2104" w:rsidRPr="006C4BDB" w:rsidRDefault="004A2104" w:rsidP="00F97B50">
            <w:pPr>
              <w:pStyle w:val="Outline"/>
              <w:spacing w:before="120"/>
              <w:jc w:val="center"/>
              <w:rPr>
                <w:kern w:val="0"/>
                <w:lang w:val="ru-RU"/>
              </w:rPr>
            </w:pPr>
          </w:p>
        </w:tc>
      </w:tr>
      <w:tr w:rsidR="004A2104" w:rsidRPr="00C670ED" w14:paraId="45D70E44" w14:textId="77777777" w:rsidTr="00F97B50">
        <w:trPr>
          <w:cantSplit/>
          <w:trHeight w:val="255"/>
        </w:trPr>
        <w:tc>
          <w:tcPr>
            <w:tcW w:w="1197" w:type="dxa"/>
          </w:tcPr>
          <w:p w14:paraId="01F9C495" w14:textId="77777777" w:rsidR="004A2104" w:rsidRPr="006C4BDB" w:rsidRDefault="004A2104" w:rsidP="00F97B50">
            <w:pPr>
              <w:pStyle w:val="Outline"/>
              <w:spacing w:before="120"/>
              <w:jc w:val="center"/>
              <w:rPr>
                <w:kern w:val="0"/>
                <w:lang w:val="ru-RU"/>
              </w:rPr>
            </w:pPr>
          </w:p>
        </w:tc>
        <w:tc>
          <w:tcPr>
            <w:tcW w:w="4041" w:type="dxa"/>
          </w:tcPr>
          <w:p w14:paraId="65F74199" w14:textId="77777777" w:rsidR="004A2104" w:rsidRPr="006C4BDB" w:rsidRDefault="004A2104" w:rsidP="00F97B50">
            <w:pPr>
              <w:pStyle w:val="Outline"/>
              <w:spacing w:before="120"/>
              <w:jc w:val="center"/>
              <w:rPr>
                <w:kern w:val="0"/>
                <w:lang w:val="ru-RU"/>
              </w:rPr>
            </w:pPr>
          </w:p>
        </w:tc>
        <w:tc>
          <w:tcPr>
            <w:tcW w:w="1890" w:type="dxa"/>
          </w:tcPr>
          <w:p w14:paraId="599C70A3" w14:textId="77777777" w:rsidR="004A2104" w:rsidRPr="006C4BDB" w:rsidRDefault="004A2104" w:rsidP="00F97B50">
            <w:pPr>
              <w:pStyle w:val="Outline"/>
              <w:spacing w:before="120"/>
              <w:jc w:val="center"/>
              <w:rPr>
                <w:kern w:val="0"/>
                <w:lang w:val="ru-RU"/>
              </w:rPr>
            </w:pPr>
          </w:p>
        </w:tc>
        <w:tc>
          <w:tcPr>
            <w:tcW w:w="1890" w:type="dxa"/>
          </w:tcPr>
          <w:p w14:paraId="6199F6D4" w14:textId="77777777" w:rsidR="004A2104" w:rsidRPr="006C4BDB" w:rsidRDefault="004A2104" w:rsidP="00F97B50">
            <w:pPr>
              <w:pStyle w:val="Outline"/>
              <w:spacing w:before="120"/>
              <w:jc w:val="center"/>
              <w:rPr>
                <w:kern w:val="0"/>
                <w:lang w:val="ru-RU"/>
              </w:rPr>
            </w:pPr>
          </w:p>
        </w:tc>
        <w:tc>
          <w:tcPr>
            <w:tcW w:w="2340" w:type="dxa"/>
          </w:tcPr>
          <w:p w14:paraId="6A9F0625" w14:textId="77777777" w:rsidR="004A2104" w:rsidRPr="006C4BDB" w:rsidRDefault="004A2104" w:rsidP="00F97B50">
            <w:pPr>
              <w:pStyle w:val="Outline"/>
              <w:spacing w:before="120"/>
              <w:jc w:val="center"/>
              <w:rPr>
                <w:kern w:val="0"/>
                <w:lang w:val="ru-RU"/>
              </w:rPr>
            </w:pPr>
          </w:p>
        </w:tc>
        <w:tc>
          <w:tcPr>
            <w:tcW w:w="1620" w:type="dxa"/>
          </w:tcPr>
          <w:p w14:paraId="71BB9F31" w14:textId="77777777" w:rsidR="004A2104" w:rsidRPr="006C4BDB" w:rsidRDefault="004A2104" w:rsidP="00F97B50">
            <w:pPr>
              <w:pStyle w:val="Outline"/>
              <w:spacing w:before="120"/>
              <w:jc w:val="center"/>
              <w:rPr>
                <w:kern w:val="0"/>
                <w:lang w:val="ru-RU"/>
              </w:rPr>
            </w:pPr>
          </w:p>
        </w:tc>
      </w:tr>
      <w:tr w:rsidR="004A2104" w:rsidRPr="00C670ED" w14:paraId="42169EB7" w14:textId="77777777" w:rsidTr="00F97B50">
        <w:trPr>
          <w:cantSplit/>
          <w:trHeight w:val="255"/>
        </w:trPr>
        <w:tc>
          <w:tcPr>
            <w:tcW w:w="1197" w:type="dxa"/>
          </w:tcPr>
          <w:p w14:paraId="664B1D18" w14:textId="77777777" w:rsidR="004A2104" w:rsidRPr="006C4BDB" w:rsidRDefault="004A2104" w:rsidP="00F97B50">
            <w:pPr>
              <w:pStyle w:val="Outline"/>
              <w:spacing w:before="120"/>
              <w:jc w:val="center"/>
              <w:rPr>
                <w:kern w:val="0"/>
                <w:lang w:val="ru-RU"/>
              </w:rPr>
            </w:pPr>
          </w:p>
        </w:tc>
        <w:tc>
          <w:tcPr>
            <w:tcW w:w="4041" w:type="dxa"/>
          </w:tcPr>
          <w:p w14:paraId="6AA80C1D" w14:textId="77777777" w:rsidR="004A2104" w:rsidRPr="006C4BDB" w:rsidRDefault="004A2104" w:rsidP="00F97B50">
            <w:pPr>
              <w:pStyle w:val="Outline"/>
              <w:spacing w:before="120"/>
              <w:jc w:val="center"/>
              <w:rPr>
                <w:kern w:val="0"/>
                <w:lang w:val="ru-RU"/>
              </w:rPr>
            </w:pPr>
          </w:p>
        </w:tc>
        <w:tc>
          <w:tcPr>
            <w:tcW w:w="1890" w:type="dxa"/>
          </w:tcPr>
          <w:p w14:paraId="4BE5B20A" w14:textId="77777777" w:rsidR="004A2104" w:rsidRPr="006C4BDB" w:rsidRDefault="004A2104" w:rsidP="00F97B50">
            <w:pPr>
              <w:pStyle w:val="Outline"/>
              <w:spacing w:before="120"/>
              <w:jc w:val="center"/>
              <w:rPr>
                <w:kern w:val="0"/>
                <w:lang w:val="ru-RU"/>
              </w:rPr>
            </w:pPr>
          </w:p>
        </w:tc>
        <w:tc>
          <w:tcPr>
            <w:tcW w:w="1890" w:type="dxa"/>
          </w:tcPr>
          <w:p w14:paraId="45EC0CFD" w14:textId="77777777" w:rsidR="004A2104" w:rsidRPr="006C4BDB" w:rsidRDefault="004A2104" w:rsidP="00F97B50">
            <w:pPr>
              <w:pStyle w:val="Outline"/>
              <w:spacing w:before="120"/>
              <w:jc w:val="center"/>
              <w:rPr>
                <w:kern w:val="0"/>
                <w:lang w:val="ru-RU"/>
              </w:rPr>
            </w:pPr>
          </w:p>
        </w:tc>
        <w:tc>
          <w:tcPr>
            <w:tcW w:w="2340" w:type="dxa"/>
          </w:tcPr>
          <w:p w14:paraId="0BBB1A35" w14:textId="77777777" w:rsidR="004A2104" w:rsidRPr="006C4BDB" w:rsidRDefault="004A2104" w:rsidP="00F97B50">
            <w:pPr>
              <w:pStyle w:val="Outline"/>
              <w:spacing w:before="120"/>
              <w:jc w:val="center"/>
              <w:rPr>
                <w:kern w:val="0"/>
                <w:lang w:val="ru-RU"/>
              </w:rPr>
            </w:pPr>
          </w:p>
        </w:tc>
        <w:tc>
          <w:tcPr>
            <w:tcW w:w="1620" w:type="dxa"/>
          </w:tcPr>
          <w:p w14:paraId="23E923FE" w14:textId="77777777" w:rsidR="004A2104" w:rsidRPr="006C4BDB" w:rsidRDefault="004A2104" w:rsidP="00F97B50">
            <w:pPr>
              <w:pStyle w:val="Outline"/>
              <w:spacing w:before="120"/>
              <w:jc w:val="center"/>
              <w:rPr>
                <w:kern w:val="0"/>
                <w:lang w:val="ru-RU"/>
              </w:rPr>
            </w:pPr>
          </w:p>
        </w:tc>
      </w:tr>
      <w:tr w:rsidR="004A2104" w:rsidRPr="00C670ED" w14:paraId="1CFAE1E5" w14:textId="77777777" w:rsidTr="00F97B50">
        <w:trPr>
          <w:cantSplit/>
          <w:trHeight w:val="255"/>
        </w:trPr>
        <w:tc>
          <w:tcPr>
            <w:tcW w:w="1197" w:type="dxa"/>
          </w:tcPr>
          <w:p w14:paraId="78D3AB58" w14:textId="77777777" w:rsidR="004A2104" w:rsidRPr="006C4BDB" w:rsidRDefault="004A2104" w:rsidP="00F97B50">
            <w:pPr>
              <w:pStyle w:val="Outline"/>
              <w:spacing w:before="120"/>
              <w:jc w:val="center"/>
              <w:rPr>
                <w:kern w:val="0"/>
                <w:lang w:val="ru-RU"/>
              </w:rPr>
            </w:pPr>
          </w:p>
        </w:tc>
        <w:tc>
          <w:tcPr>
            <w:tcW w:w="4041" w:type="dxa"/>
          </w:tcPr>
          <w:p w14:paraId="6B613924" w14:textId="77777777" w:rsidR="004A2104" w:rsidRPr="006C4BDB" w:rsidRDefault="004A2104" w:rsidP="00F97B50">
            <w:pPr>
              <w:pStyle w:val="Outline"/>
              <w:spacing w:before="120"/>
              <w:jc w:val="center"/>
              <w:rPr>
                <w:kern w:val="0"/>
                <w:lang w:val="ru-RU"/>
              </w:rPr>
            </w:pPr>
          </w:p>
        </w:tc>
        <w:tc>
          <w:tcPr>
            <w:tcW w:w="1890" w:type="dxa"/>
          </w:tcPr>
          <w:p w14:paraId="0BDA02C2" w14:textId="77777777" w:rsidR="004A2104" w:rsidRPr="006C4BDB" w:rsidRDefault="004A2104" w:rsidP="00F97B50">
            <w:pPr>
              <w:pStyle w:val="Outline"/>
              <w:spacing w:before="120"/>
              <w:jc w:val="center"/>
              <w:rPr>
                <w:kern w:val="0"/>
                <w:lang w:val="ru-RU"/>
              </w:rPr>
            </w:pPr>
          </w:p>
        </w:tc>
        <w:tc>
          <w:tcPr>
            <w:tcW w:w="1890" w:type="dxa"/>
          </w:tcPr>
          <w:p w14:paraId="45A87683" w14:textId="77777777" w:rsidR="004A2104" w:rsidRPr="006C4BDB" w:rsidRDefault="004A2104" w:rsidP="00F97B50">
            <w:pPr>
              <w:pStyle w:val="Outline"/>
              <w:spacing w:before="120"/>
              <w:jc w:val="center"/>
              <w:rPr>
                <w:kern w:val="0"/>
                <w:lang w:val="ru-RU"/>
              </w:rPr>
            </w:pPr>
          </w:p>
        </w:tc>
        <w:tc>
          <w:tcPr>
            <w:tcW w:w="2340" w:type="dxa"/>
          </w:tcPr>
          <w:p w14:paraId="6AD7559B" w14:textId="77777777" w:rsidR="004A2104" w:rsidRPr="006C4BDB" w:rsidRDefault="004A2104" w:rsidP="00F97B50">
            <w:pPr>
              <w:pStyle w:val="Outline"/>
              <w:spacing w:before="120"/>
              <w:jc w:val="center"/>
              <w:rPr>
                <w:kern w:val="0"/>
                <w:lang w:val="ru-RU"/>
              </w:rPr>
            </w:pPr>
          </w:p>
        </w:tc>
        <w:tc>
          <w:tcPr>
            <w:tcW w:w="1620" w:type="dxa"/>
          </w:tcPr>
          <w:p w14:paraId="61FC093A" w14:textId="77777777" w:rsidR="004A2104" w:rsidRPr="006C4BDB" w:rsidRDefault="004A2104" w:rsidP="00F97B50">
            <w:pPr>
              <w:pStyle w:val="Outline"/>
              <w:spacing w:before="120"/>
              <w:jc w:val="center"/>
              <w:rPr>
                <w:kern w:val="0"/>
                <w:lang w:val="ru-RU"/>
              </w:rPr>
            </w:pPr>
          </w:p>
        </w:tc>
      </w:tr>
      <w:tr w:rsidR="004A2104" w:rsidRPr="00C670ED" w14:paraId="44DE4010" w14:textId="77777777" w:rsidTr="00F97B50">
        <w:trPr>
          <w:cantSplit/>
          <w:trHeight w:val="255"/>
        </w:trPr>
        <w:tc>
          <w:tcPr>
            <w:tcW w:w="1197" w:type="dxa"/>
          </w:tcPr>
          <w:p w14:paraId="5FB8D047" w14:textId="77777777" w:rsidR="004A2104" w:rsidRPr="006C4BDB" w:rsidRDefault="004A2104" w:rsidP="00F97B50">
            <w:pPr>
              <w:pStyle w:val="Outline"/>
              <w:spacing w:before="120"/>
              <w:jc w:val="center"/>
              <w:rPr>
                <w:kern w:val="0"/>
                <w:lang w:val="ru-RU"/>
              </w:rPr>
            </w:pPr>
          </w:p>
        </w:tc>
        <w:tc>
          <w:tcPr>
            <w:tcW w:w="4041" w:type="dxa"/>
          </w:tcPr>
          <w:p w14:paraId="501B1593" w14:textId="77777777" w:rsidR="004A2104" w:rsidRPr="006C4BDB" w:rsidRDefault="004A2104" w:rsidP="00F97B50">
            <w:pPr>
              <w:pStyle w:val="Outline"/>
              <w:spacing w:before="120"/>
              <w:jc w:val="center"/>
              <w:rPr>
                <w:kern w:val="0"/>
                <w:lang w:val="ru-RU"/>
              </w:rPr>
            </w:pPr>
          </w:p>
        </w:tc>
        <w:tc>
          <w:tcPr>
            <w:tcW w:w="1890" w:type="dxa"/>
          </w:tcPr>
          <w:p w14:paraId="3A1783D1" w14:textId="77777777" w:rsidR="004A2104" w:rsidRPr="006C4BDB" w:rsidRDefault="004A2104" w:rsidP="00F97B50">
            <w:pPr>
              <w:pStyle w:val="Outline"/>
              <w:spacing w:before="120"/>
              <w:jc w:val="center"/>
              <w:rPr>
                <w:kern w:val="0"/>
                <w:lang w:val="ru-RU"/>
              </w:rPr>
            </w:pPr>
          </w:p>
        </w:tc>
        <w:tc>
          <w:tcPr>
            <w:tcW w:w="1890" w:type="dxa"/>
          </w:tcPr>
          <w:p w14:paraId="3328B37B" w14:textId="77777777" w:rsidR="004A2104" w:rsidRPr="006C4BDB" w:rsidRDefault="004A2104" w:rsidP="00F97B50">
            <w:pPr>
              <w:pStyle w:val="Outline"/>
              <w:spacing w:before="120"/>
              <w:jc w:val="center"/>
              <w:rPr>
                <w:kern w:val="0"/>
                <w:lang w:val="ru-RU"/>
              </w:rPr>
            </w:pPr>
          </w:p>
        </w:tc>
        <w:tc>
          <w:tcPr>
            <w:tcW w:w="2340" w:type="dxa"/>
          </w:tcPr>
          <w:p w14:paraId="3B7A4542" w14:textId="77777777" w:rsidR="004A2104" w:rsidRPr="006C4BDB" w:rsidRDefault="004A2104" w:rsidP="00F97B50">
            <w:pPr>
              <w:pStyle w:val="Outline"/>
              <w:spacing w:before="120"/>
              <w:jc w:val="center"/>
              <w:rPr>
                <w:kern w:val="0"/>
                <w:lang w:val="ru-RU"/>
              </w:rPr>
            </w:pPr>
          </w:p>
        </w:tc>
        <w:tc>
          <w:tcPr>
            <w:tcW w:w="1620" w:type="dxa"/>
          </w:tcPr>
          <w:p w14:paraId="5CBFCB11" w14:textId="77777777" w:rsidR="004A2104" w:rsidRPr="006C4BDB" w:rsidRDefault="004A2104" w:rsidP="00F97B50">
            <w:pPr>
              <w:pStyle w:val="Outline"/>
              <w:spacing w:before="120"/>
              <w:jc w:val="center"/>
              <w:rPr>
                <w:kern w:val="0"/>
                <w:lang w:val="ru-RU"/>
              </w:rPr>
            </w:pPr>
          </w:p>
        </w:tc>
      </w:tr>
      <w:tr w:rsidR="004A2104" w:rsidRPr="006C4BDB" w14:paraId="14582DE1" w14:textId="77777777" w:rsidTr="00F97B50">
        <w:trPr>
          <w:cantSplit/>
          <w:trHeight w:val="256"/>
        </w:trPr>
        <w:tc>
          <w:tcPr>
            <w:tcW w:w="12978" w:type="dxa"/>
            <w:gridSpan w:val="6"/>
            <w:tcBorders>
              <w:top w:val="double" w:sz="4" w:space="0" w:color="auto"/>
              <w:left w:val="nil"/>
              <w:bottom w:val="nil"/>
              <w:right w:val="nil"/>
            </w:tcBorders>
          </w:tcPr>
          <w:p w14:paraId="1D4C8D71" w14:textId="77777777" w:rsidR="004A2104" w:rsidRPr="006C4BDB" w:rsidRDefault="004A2104" w:rsidP="00F97B50">
            <w:pPr>
              <w:suppressAutoHyphens/>
              <w:spacing w:before="120"/>
              <w:rPr>
                <w:sz w:val="16"/>
                <w:lang w:val="ru-RU"/>
              </w:rPr>
            </w:pPr>
          </w:p>
          <w:p w14:paraId="1CDAE38C" w14:textId="77777777" w:rsidR="004A2104" w:rsidRPr="006C4BDB" w:rsidRDefault="004A2104" w:rsidP="00F97B50">
            <w:pPr>
              <w:suppressAutoHyphens/>
              <w:spacing w:before="120"/>
              <w:rPr>
                <w:sz w:val="16"/>
                <w:lang w:val="ru-RU"/>
              </w:rPr>
            </w:pPr>
            <w:r w:rsidRPr="006C4BDB">
              <w:rPr>
                <w:sz w:val="16"/>
                <w:lang w:val="ru-RU"/>
              </w:rPr>
              <w:t>1. Если это возможно</w:t>
            </w:r>
          </w:p>
        </w:tc>
      </w:tr>
    </w:tbl>
    <w:p w14:paraId="15E4D72C" w14:textId="77777777" w:rsidR="004A2104" w:rsidRPr="006C4BDB" w:rsidRDefault="004A2104" w:rsidP="004A2104">
      <w:pPr>
        <w:jc w:val="center"/>
        <w:rPr>
          <w:lang w:val="ru-RU"/>
        </w:rPr>
      </w:pPr>
      <w:r w:rsidRPr="006C4BDB">
        <w:rPr>
          <w:lang w:val="ru-RU"/>
        </w:rPr>
        <w:t xml:space="preserve"> </w:t>
      </w:r>
    </w:p>
    <w:p w14:paraId="071F82F0" w14:textId="77777777" w:rsidR="004A2104" w:rsidRPr="006C4BDB" w:rsidRDefault="004A2104" w:rsidP="004A2104">
      <w:pPr>
        <w:jc w:val="center"/>
        <w:rPr>
          <w:lang w:val="ru-RU"/>
        </w:rPr>
        <w:sectPr w:rsidR="004A2104" w:rsidRPr="006C4BDB" w:rsidSect="00BF534F">
          <w:pgSz w:w="15840" w:h="12240" w:orient="landscape" w:code="1"/>
          <w:pgMar w:top="1800" w:right="1440" w:bottom="1440" w:left="1440" w:header="708" w:footer="708" w:gutter="0"/>
          <w:paperSrc w:first="16643" w:other="16643"/>
          <w:pgNumType w:chapStyle="1"/>
          <w:cols w:space="708"/>
          <w:titlePg/>
        </w:sectPr>
      </w:pPr>
    </w:p>
    <w:p w14:paraId="5EEEDD65" w14:textId="77777777" w:rsidR="004A2104" w:rsidRPr="006C4BDB" w:rsidRDefault="004A2104" w:rsidP="004A2104">
      <w:pPr>
        <w:suppressAutoHyphens/>
        <w:jc w:val="both"/>
        <w:rPr>
          <w:lang w:val="ru-RU"/>
        </w:rPr>
      </w:pPr>
    </w:p>
    <w:p w14:paraId="0CB04BFA" w14:textId="77777777" w:rsidR="004A2104" w:rsidRPr="006856F4" w:rsidRDefault="004A2104" w:rsidP="004A2104">
      <w:pPr>
        <w:pStyle w:val="a4"/>
      </w:pPr>
      <w:bookmarkStart w:id="427" w:name="_Toc151842124"/>
      <w:bookmarkStart w:id="428" w:name="_Toc151849436"/>
      <w:r w:rsidRPr="006856F4">
        <w:t>3.</w:t>
      </w:r>
      <w:r w:rsidRPr="006856F4">
        <w:tab/>
      </w:r>
      <w:r>
        <w:t>Технические спецификации</w:t>
      </w:r>
      <w:bookmarkEnd w:id="427"/>
      <w:bookmarkEnd w:id="428"/>
    </w:p>
    <w:p w14:paraId="625F78F4" w14:textId="77777777" w:rsidR="004A2104" w:rsidRPr="006856F4" w:rsidRDefault="004A2104" w:rsidP="004A2104">
      <w:pPr>
        <w:suppressAutoHyphens/>
        <w:jc w:val="both"/>
        <w:rPr>
          <w:lang w:val="ru-RU"/>
        </w:rPr>
      </w:pPr>
    </w:p>
    <w:p w14:paraId="03B01F42" w14:textId="77777777" w:rsidR="004A2104" w:rsidRPr="006856F4" w:rsidRDefault="004A2104" w:rsidP="004A2104">
      <w:pPr>
        <w:suppressAutoHyphens/>
        <w:spacing w:after="180"/>
        <w:jc w:val="both"/>
        <w:rPr>
          <w:i/>
          <w:iCs/>
          <w:lang w:val="ru-RU"/>
        </w:rPr>
      </w:pPr>
      <w:r w:rsidRPr="00006198">
        <w:rPr>
          <w:i/>
          <w:iCs/>
          <w:lang w:val="ru-RU"/>
        </w:rPr>
        <w:t>Целью Технических спецификаций (ТС) является определение техни</w:t>
      </w:r>
      <w:r>
        <w:rPr>
          <w:i/>
          <w:iCs/>
          <w:lang w:val="ru-RU"/>
        </w:rPr>
        <w:t>ческих характеристик Товаров и Сопутствующих У</w:t>
      </w:r>
      <w:r w:rsidRPr="00006198">
        <w:rPr>
          <w:i/>
          <w:iCs/>
          <w:lang w:val="ru-RU"/>
        </w:rPr>
        <w:t xml:space="preserve">слуг, требуемых Покупателем. </w:t>
      </w:r>
      <w:r w:rsidRPr="006856F4">
        <w:rPr>
          <w:i/>
          <w:iCs/>
          <w:lang w:val="ru-RU"/>
        </w:rPr>
        <w:t xml:space="preserve">Покупатель должен подготовить подробные ТС с учетом следующего:  </w:t>
      </w:r>
    </w:p>
    <w:p w14:paraId="16ABC8B2" w14:textId="77777777" w:rsidR="004A2104" w:rsidRPr="00006198" w:rsidRDefault="004A2104" w:rsidP="00360FD9">
      <w:pPr>
        <w:numPr>
          <w:ilvl w:val="0"/>
          <w:numId w:val="75"/>
        </w:numPr>
        <w:suppressAutoHyphens/>
        <w:spacing w:after="180"/>
        <w:jc w:val="both"/>
        <w:rPr>
          <w:i/>
          <w:iCs/>
          <w:lang w:val="ru-RU"/>
        </w:rPr>
      </w:pPr>
      <w:r w:rsidRPr="00006198">
        <w:rPr>
          <w:i/>
          <w:iCs/>
          <w:lang w:val="ru-RU"/>
        </w:rPr>
        <w:t>Т</w:t>
      </w:r>
      <w:r>
        <w:rPr>
          <w:i/>
          <w:iCs/>
          <w:lang w:val="ru-RU"/>
        </w:rPr>
        <w:t>С</w:t>
      </w:r>
      <w:r w:rsidRPr="00006198">
        <w:rPr>
          <w:i/>
          <w:iCs/>
          <w:lang w:val="ru-RU"/>
        </w:rPr>
        <w:t xml:space="preserve"> представляют собой контрольные показатели, по которым Покупатель будет проверять соответствие заявок техническим требованиям и впоследствии оценивать заявки.  Поэтому хорошо сформулированные ТС облегчат подготовку участниками торгов предложений, отвечающих требованиям, а также упростят изучение, оценку и сопоставление заявок Покупателем. </w:t>
      </w:r>
    </w:p>
    <w:p w14:paraId="573F2476" w14:textId="78C697FD" w:rsidR="004A2104" w:rsidRPr="00006198" w:rsidRDefault="004A2104" w:rsidP="00360FD9">
      <w:pPr>
        <w:numPr>
          <w:ilvl w:val="0"/>
          <w:numId w:val="75"/>
        </w:numPr>
        <w:suppressAutoHyphens/>
        <w:spacing w:after="180"/>
        <w:jc w:val="both"/>
        <w:rPr>
          <w:i/>
          <w:iCs/>
          <w:lang w:val="ru-RU"/>
        </w:rPr>
      </w:pPr>
      <w:r w:rsidRPr="00006198">
        <w:rPr>
          <w:i/>
          <w:iCs/>
          <w:lang w:val="ru-RU"/>
        </w:rPr>
        <w:t xml:space="preserve">Если в </w:t>
      </w:r>
      <w:r w:rsidR="00E914B3">
        <w:rPr>
          <w:i/>
          <w:iCs/>
          <w:lang w:val="ru-RU"/>
        </w:rPr>
        <w:t>контракте</w:t>
      </w:r>
      <w:r w:rsidR="00E914B3" w:rsidRPr="00006198">
        <w:rPr>
          <w:i/>
          <w:iCs/>
          <w:lang w:val="ru-RU"/>
        </w:rPr>
        <w:t xml:space="preserve"> </w:t>
      </w:r>
      <w:r w:rsidRPr="00006198">
        <w:rPr>
          <w:i/>
          <w:iCs/>
          <w:lang w:val="ru-RU"/>
        </w:rPr>
        <w:t xml:space="preserve">не предусмотрено иное, в </w:t>
      </w:r>
      <w:r>
        <w:rPr>
          <w:i/>
          <w:iCs/>
          <w:lang w:val="ru-RU"/>
        </w:rPr>
        <w:t>ТС</w:t>
      </w:r>
      <w:r w:rsidRPr="00006198">
        <w:rPr>
          <w:i/>
          <w:iCs/>
          <w:lang w:val="ru-RU"/>
        </w:rPr>
        <w:t xml:space="preserve"> должно быть указано, что все поставляемые товары и материалы, подлежащие включению в категорию товаров, должны быть новыми и не находившимися ранее в употреблении, самых последних или современных моделей. Они должны содержать все последние усовершенствования конструк</w:t>
      </w:r>
      <w:r>
        <w:rPr>
          <w:i/>
          <w:iCs/>
          <w:lang w:val="ru-RU"/>
        </w:rPr>
        <w:t>ций и материалов.</w:t>
      </w:r>
      <w:r w:rsidRPr="00006198">
        <w:rPr>
          <w:i/>
          <w:iCs/>
          <w:lang w:val="ru-RU"/>
        </w:rPr>
        <w:t xml:space="preserve"> </w:t>
      </w:r>
    </w:p>
    <w:p w14:paraId="2C66ADDE" w14:textId="77777777" w:rsidR="004A2104" w:rsidRPr="00006198" w:rsidRDefault="004A2104" w:rsidP="00360FD9">
      <w:pPr>
        <w:numPr>
          <w:ilvl w:val="0"/>
          <w:numId w:val="75"/>
        </w:numPr>
        <w:suppressAutoHyphens/>
        <w:spacing w:after="180"/>
        <w:jc w:val="both"/>
        <w:rPr>
          <w:i/>
          <w:iCs/>
          <w:lang w:val="ru-RU"/>
        </w:rPr>
      </w:pPr>
      <w:r w:rsidRPr="00006198">
        <w:rPr>
          <w:i/>
          <w:iCs/>
          <w:lang w:val="ru-RU"/>
        </w:rPr>
        <w:t>В</w:t>
      </w:r>
      <w:r>
        <w:rPr>
          <w:i/>
          <w:iCs/>
          <w:lang w:val="ru-RU"/>
        </w:rPr>
        <w:t xml:space="preserve"> ТС след</w:t>
      </w:r>
      <w:r w:rsidRPr="00006198">
        <w:rPr>
          <w:i/>
          <w:iCs/>
          <w:lang w:val="ru-RU"/>
        </w:rPr>
        <w:t>ует использовать передовой опыт. Надежной основой для составления ТС могут послужить образцы спецификаций, использованных в ходе успешных аналогичных закупок в той же стране или отрасли.</w:t>
      </w:r>
    </w:p>
    <w:p w14:paraId="7A28DFCF" w14:textId="77777777" w:rsidR="004A2104" w:rsidRPr="00006198" w:rsidRDefault="004A2104" w:rsidP="00360FD9">
      <w:pPr>
        <w:numPr>
          <w:ilvl w:val="0"/>
          <w:numId w:val="75"/>
        </w:numPr>
        <w:suppressAutoHyphens/>
        <w:spacing w:after="180"/>
        <w:jc w:val="both"/>
        <w:rPr>
          <w:i/>
          <w:iCs/>
          <w:lang w:val="ru-RU"/>
        </w:rPr>
      </w:pPr>
      <w:r w:rsidRPr="00006198">
        <w:rPr>
          <w:i/>
          <w:iCs/>
          <w:lang w:val="ru-RU"/>
        </w:rPr>
        <w:t>ИБР поощряет использование метрических единиц.</w:t>
      </w:r>
    </w:p>
    <w:p w14:paraId="0D1EF0F4" w14:textId="3CA9BC25" w:rsidR="004A2104" w:rsidRPr="00006198" w:rsidRDefault="004A2104" w:rsidP="00360FD9">
      <w:pPr>
        <w:numPr>
          <w:ilvl w:val="0"/>
          <w:numId w:val="76"/>
        </w:numPr>
        <w:suppressAutoHyphens/>
        <w:spacing w:after="180"/>
        <w:jc w:val="both"/>
        <w:rPr>
          <w:i/>
          <w:iCs/>
          <w:lang w:val="ru-RU"/>
        </w:rPr>
      </w:pPr>
      <w:r w:rsidRPr="00006198">
        <w:rPr>
          <w:i/>
          <w:iCs/>
          <w:lang w:val="ru-RU"/>
        </w:rPr>
        <w:t xml:space="preserve">В зависимости от сложности товара и повторяемости типа закупки может быть целесообразно стандартизировать технические спецификации. Технические спецификации должны быть достаточно широкими, чтобы не налагать ограничения на качество изготовления, материалы и оборудование, обычно используемые при производстве аналогичных видов товаров. </w:t>
      </w:r>
    </w:p>
    <w:p w14:paraId="770E71B7" w14:textId="0133BD3C" w:rsidR="004A2104" w:rsidRPr="00006198" w:rsidRDefault="004A2104" w:rsidP="00360FD9">
      <w:pPr>
        <w:numPr>
          <w:ilvl w:val="0"/>
          <w:numId w:val="77"/>
        </w:numPr>
        <w:spacing w:after="180"/>
        <w:jc w:val="both"/>
        <w:rPr>
          <w:i/>
          <w:iCs/>
          <w:lang w:val="ru-RU"/>
        </w:rPr>
      </w:pPr>
      <w:r w:rsidRPr="00006198">
        <w:rPr>
          <w:i/>
          <w:iCs/>
          <w:lang w:val="ru-RU"/>
        </w:rPr>
        <w:t xml:space="preserve">Стандарты на оборудование, материалы и качество изготовления, указанные в </w:t>
      </w:r>
      <w:r w:rsidR="001366AD">
        <w:rPr>
          <w:i/>
          <w:iCs/>
          <w:lang w:val="ru-RU"/>
        </w:rPr>
        <w:t>Тендерной документации</w:t>
      </w:r>
      <w:r w:rsidRPr="00006198">
        <w:rPr>
          <w:i/>
          <w:iCs/>
          <w:lang w:val="ru-RU"/>
        </w:rPr>
        <w:t xml:space="preserve">, необходимо формулировать так, чтобы они не носили </w:t>
      </w:r>
      <w:r>
        <w:rPr>
          <w:i/>
          <w:iCs/>
          <w:lang w:val="ru-RU"/>
        </w:rPr>
        <w:t>ограничительного</w:t>
      </w:r>
      <w:r w:rsidRPr="00006198">
        <w:rPr>
          <w:i/>
          <w:iCs/>
          <w:lang w:val="ru-RU"/>
        </w:rPr>
        <w:t xml:space="preserve"> характера. По мере возможности следует максимально широко применять общепризнанные м</w:t>
      </w:r>
      <w:r>
        <w:rPr>
          <w:i/>
          <w:iCs/>
          <w:lang w:val="ru-RU"/>
        </w:rPr>
        <w:t xml:space="preserve">еждународные стандарты. </w:t>
      </w:r>
      <w:r w:rsidRPr="00006198">
        <w:rPr>
          <w:i/>
          <w:iCs/>
          <w:lang w:val="ru-RU"/>
        </w:rPr>
        <w:t xml:space="preserve">По возможности следует также избегать ссылок на торговые марки, номера в каталогах и другой подробной информации, которая может ограничить применение каких-либо материалов или товаров только материалами или товарами конкретного производителя.  В случае, если таких ссылок избежать не удастся, после их упоминания следует указать «или эквивалент». В случае использования в ТС иных конкретных стандартов или норм, например, национальных стандартов, действующих в стране </w:t>
      </w:r>
      <w:r w:rsidR="00994139">
        <w:rPr>
          <w:i/>
          <w:iCs/>
          <w:lang w:val="ru-RU"/>
        </w:rPr>
        <w:t>Получателя</w:t>
      </w:r>
      <w:r w:rsidRPr="00006198">
        <w:rPr>
          <w:i/>
          <w:iCs/>
          <w:lang w:val="ru-RU"/>
        </w:rPr>
        <w:t xml:space="preserve"> или в ин</w:t>
      </w:r>
      <w:r>
        <w:rPr>
          <w:i/>
          <w:iCs/>
          <w:lang w:val="ru-RU"/>
        </w:rPr>
        <w:t>ых</w:t>
      </w:r>
      <w:r w:rsidRPr="00006198">
        <w:rPr>
          <w:i/>
          <w:iCs/>
          <w:lang w:val="ru-RU"/>
        </w:rPr>
        <w:t xml:space="preserve"> </w:t>
      </w:r>
      <w:r>
        <w:rPr>
          <w:i/>
          <w:iCs/>
          <w:lang w:val="ru-RU"/>
        </w:rPr>
        <w:t>правомочных</w:t>
      </w:r>
      <w:r w:rsidRPr="00006198">
        <w:rPr>
          <w:i/>
          <w:iCs/>
          <w:lang w:val="ru-RU"/>
        </w:rPr>
        <w:t xml:space="preserve"> стран</w:t>
      </w:r>
      <w:r>
        <w:rPr>
          <w:i/>
          <w:iCs/>
          <w:lang w:val="ru-RU"/>
        </w:rPr>
        <w:t>ах</w:t>
      </w:r>
      <w:r w:rsidRPr="00006198">
        <w:rPr>
          <w:i/>
          <w:iCs/>
          <w:lang w:val="ru-RU"/>
        </w:rPr>
        <w:t>, в спецификациях необходимо также указать и другие официально установленные стандарты, обеспечивающие получение равных результатов в плане качества в сопоставлении с международными стандартами, которые будут приемлемы в целях ТС.</w:t>
      </w:r>
    </w:p>
    <w:p w14:paraId="002D78B7" w14:textId="77777777" w:rsidR="004A2104" w:rsidRPr="00006198" w:rsidRDefault="004A2104" w:rsidP="00360FD9">
      <w:pPr>
        <w:numPr>
          <w:ilvl w:val="0"/>
          <w:numId w:val="77"/>
        </w:numPr>
        <w:spacing w:after="180"/>
        <w:jc w:val="both"/>
        <w:rPr>
          <w:i/>
          <w:iCs/>
          <w:lang w:val="ru-RU"/>
        </w:rPr>
      </w:pPr>
      <w:r w:rsidRPr="00006198">
        <w:rPr>
          <w:i/>
          <w:iCs/>
          <w:lang w:val="ru-RU"/>
        </w:rPr>
        <w:lastRenderedPageBreak/>
        <w:t>По возможности следует из</w:t>
      </w:r>
      <w:r>
        <w:rPr>
          <w:i/>
          <w:iCs/>
          <w:lang w:val="ru-RU"/>
        </w:rPr>
        <w:t xml:space="preserve">бегать ссылок на торговые марки и </w:t>
      </w:r>
      <w:r w:rsidRPr="00006198">
        <w:rPr>
          <w:i/>
          <w:iCs/>
          <w:lang w:val="ru-RU"/>
        </w:rPr>
        <w:t>номера в каталогах</w:t>
      </w:r>
      <w:r>
        <w:rPr>
          <w:i/>
          <w:iCs/>
          <w:lang w:val="ru-RU"/>
        </w:rPr>
        <w:t>, а в случае их применения указывать «или эквивалент»</w:t>
      </w:r>
      <w:r w:rsidRPr="00006198">
        <w:rPr>
          <w:i/>
          <w:iCs/>
          <w:lang w:val="ru-RU"/>
        </w:rPr>
        <w:t xml:space="preserve">. </w:t>
      </w:r>
    </w:p>
    <w:p w14:paraId="6B7CA213" w14:textId="77777777" w:rsidR="004A2104" w:rsidRPr="00006198" w:rsidRDefault="004A2104" w:rsidP="00360FD9">
      <w:pPr>
        <w:numPr>
          <w:ilvl w:val="0"/>
          <w:numId w:val="77"/>
        </w:numPr>
        <w:spacing w:after="180"/>
        <w:jc w:val="both"/>
        <w:rPr>
          <w:i/>
          <w:iCs/>
          <w:lang w:val="ru-RU"/>
        </w:rPr>
      </w:pPr>
      <w:r w:rsidRPr="00006198">
        <w:rPr>
          <w:i/>
          <w:iCs/>
          <w:lang w:val="ru-RU"/>
        </w:rPr>
        <w:t>Технические спецификации должны полностью описывать требования в отношении</w:t>
      </w:r>
      <w:r>
        <w:rPr>
          <w:i/>
          <w:iCs/>
          <w:lang w:val="ru-RU"/>
        </w:rPr>
        <w:t>, как минимум, следующих аспектов</w:t>
      </w:r>
      <w:r w:rsidRPr="00006198">
        <w:rPr>
          <w:i/>
          <w:iCs/>
          <w:lang w:val="ru-RU"/>
        </w:rPr>
        <w:t>:</w:t>
      </w:r>
    </w:p>
    <w:p w14:paraId="2762A971" w14:textId="77777777" w:rsidR="004A2104" w:rsidRPr="00006198" w:rsidRDefault="004A2104" w:rsidP="004A2104">
      <w:pPr>
        <w:spacing w:after="180"/>
        <w:ind w:left="1411" w:hanging="720"/>
        <w:jc w:val="both"/>
        <w:rPr>
          <w:i/>
          <w:iCs/>
          <w:lang w:val="ru-RU"/>
        </w:rPr>
      </w:pPr>
      <w:r w:rsidRPr="00006198">
        <w:rPr>
          <w:i/>
          <w:iCs/>
          <w:lang w:val="ru-RU"/>
        </w:rPr>
        <w:t>(</w:t>
      </w:r>
      <w:r w:rsidRPr="00006198">
        <w:rPr>
          <w:i/>
          <w:iCs/>
        </w:rPr>
        <w:t>a</w:t>
      </w:r>
      <w:r w:rsidRPr="00006198">
        <w:rPr>
          <w:i/>
          <w:iCs/>
          <w:lang w:val="ru-RU"/>
        </w:rPr>
        <w:t xml:space="preserve">) </w:t>
      </w:r>
      <w:r>
        <w:rPr>
          <w:i/>
          <w:iCs/>
          <w:lang w:val="ru-RU"/>
        </w:rPr>
        <w:tab/>
      </w:r>
      <w:r w:rsidRPr="00006198">
        <w:rPr>
          <w:i/>
          <w:iCs/>
          <w:lang w:val="ru-RU"/>
        </w:rPr>
        <w:t>Стандарты в отношении качества материалов и технологии изготовления, необходимые для производства и изготовления Товаров.</w:t>
      </w:r>
    </w:p>
    <w:p w14:paraId="0F0B238E" w14:textId="77777777" w:rsidR="004A2104" w:rsidRPr="00006198" w:rsidRDefault="004A2104" w:rsidP="004A2104">
      <w:pPr>
        <w:spacing w:after="180"/>
        <w:ind w:left="1411" w:hanging="720"/>
        <w:jc w:val="both"/>
        <w:rPr>
          <w:i/>
          <w:iCs/>
          <w:lang w:val="ru-RU"/>
        </w:rPr>
      </w:pPr>
      <w:r w:rsidRPr="00006198">
        <w:rPr>
          <w:i/>
          <w:iCs/>
          <w:lang w:val="ru-RU"/>
        </w:rPr>
        <w:t>(</w:t>
      </w:r>
      <w:r w:rsidRPr="00006198">
        <w:rPr>
          <w:i/>
          <w:iCs/>
        </w:rPr>
        <w:t>b</w:t>
      </w:r>
      <w:r w:rsidRPr="00006198">
        <w:rPr>
          <w:i/>
          <w:iCs/>
          <w:lang w:val="ru-RU"/>
        </w:rPr>
        <w:t xml:space="preserve">) </w:t>
      </w:r>
      <w:r>
        <w:rPr>
          <w:i/>
          <w:iCs/>
          <w:lang w:val="ru-RU"/>
        </w:rPr>
        <w:tab/>
      </w:r>
      <w:r w:rsidRPr="00006198">
        <w:rPr>
          <w:i/>
          <w:iCs/>
          <w:lang w:val="ru-RU"/>
        </w:rPr>
        <w:t>Необходимо четко сформулировать любые технические требования к устойчивым закупкам. Указываемые требования должны быть достаточно конкретными, чтобы не требовать оценки на основе нормированных критериев/системы баллов. Требования к устойчивым закупкам должны быть сформулированы таким образом, чтобы можно было проводить оценку на соответствие</w:t>
      </w:r>
      <w:r>
        <w:rPr>
          <w:i/>
          <w:iCs/>
          <w:lang w:val="ru-RU"/>
        </w:rPr>
        <w:t xml:space="preserve"> такому требованию по принципу «</w:t>
      </w:r>
      <w:r w:rsidRPr="00006198">
        <w:rPr>
          <w:i/>
          <w:iCs/>
          <w:lang w:val="ru-RU"/>
        </w:rPr>
        <w:t>соответствует/не соответствует</w:t>
      </w:r>
      <w:r>
        <w:rPr>
          <w:i/>
          <w:iCs/>
          <w:lang w:val="ru-RU"/>
        </w:rPr>
        <w:t>»</w:t>
      </w:r>
      <w:r w:rsidRPr="00006198">
        <w:rPr>
          <w:i/>
          <w:iCs/>
          <w:lang w:val="ru-RU"/>
        </w:rPr>
        <w:t>. Если в критериях оценки заявок указан механизм корректировки цен для целей сравнения заявок, то с целью стимулировать новаторские подходы участников торгов при выполнении требований к устойчивым закупкам участникам торгов может быть позволено предлагать Товары, превышающие указанные минимальные требования к устойчивым закупкам.</w:t>
      </w:r>
    </w:p>
    <w:p w14:paraId="395FA759" w14:textId="77777777" w:rsidR="004A2104" w:rsidRPr="00006198" w:rsidRDefault="004A2104" w:rsidP="004A2104">
      <w:pPr>
        <w:spacing w:after="180"/>
        <w:ind w:left="1411" w:hanging="720"/>
        <w:jc w:val="both"/>
        <w:rPr>
          <w:i/>
          <w:iCs/>
          <w:lang w:val="ru-RU"/>
        </w:rPr>
      </w:pPr>
      <w:r w:rsidRPr="00006198">
        <w:rPr>
          <w:i/>
          <w:iCs/>
          <w:lang w:val="ru-RU"/>
        </w:rPr>
        <w:t>(</w:t>
      </w:r>
      <w:r>
        <w:rPr>
          <w:i/>
          <w:iCs/>
        </w:rPr>
        <w:t>c</w:t>
      </w:r>
      <w:r w:rsidRPr="00006198">
        <w:rPr>
          <w:i/>
          <w:iCs/>
          <w:lang w:val="ru-RU"/>
        </w:rPr>
        <w:t>)</w:t>
      </w:r>
      <w:r w:rsidRPr="00006198">
        <w:rPr>
          <w:i/>
          <w:iCs/>
          <w:lang w:val="ru-RU"/>
        </w:rPr>
        <w:tab/>
        <w:t>Подробное описание необходимых испытаний (характер и количество испытаний).</w:t>
      </w:r>
    </w:p>
    <w:p w14:paraId="25A3D3FB" w14:textId="77777777" w:rsidR="004A2104" w:rsidRPr="00006198" w:rsidRDefault="004A2104" w:rsidP="004A2104">
      <w:pPr>
        <w:spacing w:after="180"/>
        <w:ind w:left="1411" w:hanging="720"/>
        <w:jc w:val="both"/>
        <w:rPr>
          <w:i/>
          <w:iCs/>
          <w:lang w:val="ru-RU"/>
        </w:rPr>
      </w:pPr>
      <w:r w:rsidRPr="00006198">
        <w:rPr>
          <w:i/>
          <w:iCs/>
          <w:lang w:val="ru-RU"/>
        </w:rPr>
        <w:t>(</w:t>
      </w:r>
      <w:r w:rsidRPr="00006198">
        <w:rPr>
          <w:i/>
          <w:iCs/>
        </w:rPr>
        <w:t>d</w:t>
      </w:r>
      <w:r w:rsidRPr="00006198">
        <w:rPr>
          <w:i/>
          <w:iCs/>
          <w:lang w:val="ru-RU"/>
        </w:rPr>
        <w:t xml:space="preserve">) </w:t>
      </w:r>
      <w:r>
        <w:rPr>
          <w:i/>
          <w:iCs/>
          <w:lang w:val="ru-RU"/>
        </w:rPr>
        <w:tab/>
      </w:r>
      <w:r w:rsidRPr="00006198">
        <w:rPr>
          <w:i/>
          <w:iCs/>
          <w:lang w:val="ru-RU"/>
        </w:rPr>
        <w:t>Описание других дополнител</w:t>
      </w:r>
      <w:r>
        <w:rPr>
          <w:i/>
          <w:iCs/>
          <w:lang w:val="ru-RU"/>
        </w:rPr>
        <w:t>ьных работ и/или Сопутствующих У</w:t>
      </w:r>
      <w:r w:rsidRPr="00006198">
        <w:rPr>
          <w:i/>
          <w:iCs/>
          <w:lang w:val="ru-RU"/>
        </w:rPr>
        <w:t>слуг, необходимых для полного выполнения поставок товаров /завершения предоставления сопутствующих услуг.</w:t>
      </w:r>
    </w:p>
    <w:p w14:paraId="19080513" w14:textId="77777777" w:rsidR="004A2104" w:rsidRPr="00006198" w:rsidRDefault="004A2104" w:rsidP="004A2104">
      <w:pPr>
        <w:spacing w:after="180"/>
        <w:ind w:left="1411" w:hanging="720"/>
        <w:jc w:val="both"/>
        <w:rPr>
          <w:i/>
          <w:iCs/>
          <w:lang w:val="ru-RU"/>
        </w:rPr>
      </w:pPr>
      <w:r w:rsidRPr="00006198">
        <w:rPr>
          <w:i/>
          <w:iCs/>
          <w:lang w:val="ru-RU"/>
        </w:rPr>
        <w:t>(</w:t>
      </w:r>
      <w:r w:rsidRPr="00006198">
        <w:rPr>
          <w:i/>
          <w:iCs/>
        </w:rPr>
        <w:t>e</w:t>
      </w:r>
      <w:r w:rsidRPr="00006198">
        <w:rPr>
          <w:i/>
          <w:iCs/>
          <w:lang w:val="ru-RU"/>
        </w:rPr>
        <w:t xml:space="preserve">) </w:t>
      </w:r>
      <w:r>
        <w:rPr>
          <w:i/>
          <w:iCs/>
          <w:lang w:val="ru-RU"/>
        </w:rPr>
        <w:tab/>
      </w:r>
      <w:r w:rsidRPr="00006198">
        <w:rPr>
          <w:i/>
          <w:iCs/>
          <w:lang w:val="ru-RU"/>
        </w:rPr>
        <w:t>Подробное описание мероприятий, которые должен выполнить Поставщик, и участие в них Покупателя.</w:t>
      </w:r>
    </w:p>
    <w:p w14:paraId="63B768EA" w14:textId="77777777" w:rsidR="004A2104" w:rsidRPr="00006198" w:rsidRDefault="004A2104" w:rsidP="004A2104">
      <w:pPr>
        <w:spacing w:after="180"/>
        <w:ind w:left="1411" w:hanging="720"/>
        <w:jc w:val="both"/>
        <w:rPr>
          <w:i/>
          <w:iCs/>
          <w:lang w:val="ru-RU"/>
        </w:rPr>
      </w:pPr>
      <w:r w:rsidRPr="00006198">
        <w:rPr>
          <w:i/>
          <w:iCs/>
          <w:lang w:val="ru-RU"/>
        </w:rPr>
        <w:t>(</w:t>
      </w:r>
      <w:r w:rsidRPr="00006198">
        <w:rPr>
          <w:i/>
          <w:iCs/>
        </w:rPr>
        <w:t>f</w:t>
      </w:r>
      <w:r w:rsidRPr="00006198">
        <w:rPr>
          <w:i/>
          <w:iCs/>
          <w:lang w:val="ru-RU"/>
        </w:rPr>
        <w:t xml:space="preserve">) </w:t>
      </w:r>
      <w:r>
        <w:rPr>
          <w:i/>
          <w:iCs/>
          <w:lang w:val="ru-RU"/>
        </w:rPr>
        <w:tab/>
      </w:r>
      <w:r w:rsidRPr="00006198">
        <w:rPr>
          <w:i/>
          <w:iCs/>
          <w:lang w:val="ru-RU"/>
        </w:rPr>
        <w:t>Перечень подробных функциональных гарантий, входящих в гарантийное обслуживание, и спецификации в отношении неустойки, подлежащей выплате в случае невыполнения этих гарантий.</w:t>
      </w:r>
    </w:p>
    <w:p w14:paraId="0E40CFFF" w14:textId="2241FC0B" w:rsidR="004A2104" w:rsidRPr="00006198" w:rsidRDefault="004A2104" w:rsidP="004A2104">
      <w:pPr>
        <w:suppressAutoHyphens/>
        <w:spacing w:after="180"/>
        <w:jc w:val="both"/>
        <w:rPr>
          <w:i/>
          <w:iCs/>
          <w:lang w:val="ru-RU"/>
        </w:rPr>
      </w:pPr>
      <w:r w:rsidRPr="00006198">
        <w:rPr>
          <w:i/>
          <w:iCs/>
          <w:lang w:val="ru-RU"/>
        </w:rPr>
        <w:t>В ТС следует указать все существенные технические и эксплуатационные характеристики и требования, включая гарантированные или приемлемые максимальные или минимальные значения, в зависимости от ситуации. При необходимости Покупатель должен включить в заявку специальную дополнительную форму (являющуюся Приложением к Форме подачи заявки на участие в торгах), в которой Участник торгов обязан предоставить подробную информацию о технических эксплуатационных характеристиках в отношении соответствующих приемлемых или гарантированных значений].</w:t>
      </w:r>
    </w:p>
    <w:p w14:paraId="67782E32" w14:textId="77777777" w:rsidR="004A2104" w:rsidRPr="00006198" w:rsidRDefault="004A2104" w:rsidP="004A2104">
      <w:pPr>
        <w:suppressAutoHyphens/>
        <w:spacing w:after="180"/>
        <w:jc w:val="both"/>
        <w:rPr>
          <w:i/>
          <w:iCs/>
          <w:lang w:val="ru-RU"/>
        </w:rPr>
      </w:pPr>
      <w:r w:rsidRPr="00006198">
        <w:rPr>
          <w:i/>
          <w:iCs/>
          <w:lang w:val="ru-RU"/>
        </w:rPr>
        <w:t xml:space="preserve">Если Покупатель требует, чтобы Участник торгов представил в своей заявке часть или все Технические спецификации, технические схемы или другую техническую информацию, Покупатель должен подробно указать характер и объем требуемой </w:t>
      </w:r>
      <w:r w:rsidRPr="00006198">
        <w:rPr>
          <w:i/>
          <w:iCs/>
          <w:lang w:val="ru-RU"/>
        </w:rPr>
        <w:lastRenderedPageBreak/>
        <w:t>информации, а также указать, в каком виде она должна быть представлена Участником торгов в его заявке.</w:t>
      </w:r>
    </w:p>
    <w:p w14:paraId="089115B9" w14:textId="77777777" w:rsidR="004A2104" w:rsidRPr="00006198" w:rsidRDefault="004A2104" w:rsidP="004A2104">
      <w:pPr>
        <w:spacing w:after="180"/>
        <w:jc w:val="both"/>
        <w:rPr>
          <w:i/>
          <w:iCs/>
          <w:lang w:val="ru-RU"/>
        </w:rPr>
      </w:pPr>
      <w:r w:rsidRPr="00006198">
        <w:rPr>
          <w:i/>
          <w:iCs/>
          <w:lang w:val="ru-RU"/>
        </w:rPr>
        <w:t>[Если необходимо предоставить краткое изложение Технических спецификаций (ТС), Покупатель должен заполнить приведенную ниже таблицу. Участник торгов должен подготовить аналогичную таблицу для подтверждения соответствия требованиям]</w:t>
      </w:r>
    </w:p>
    <w:p w14:paraId="40FB20B7" w14:textId="77777777" w:rsidR="004A2104" w:rsidRDefault="004A2104" w:rsidP="004A2104">
      <w:pPr>
        <w:spacing w:after="180"/>
        <w:jc w:val="both"/>
        <w:rPr>
          <w:i/>
          <w:iCs/>
          <w:lang w:val="ru-RU"/>
        </w:rPr>
      </w:pPr>
      <w:r>
        <w:rPr>
          <w:b/>
          <w:i/>
          <w:iCs/>
          <w:lang w:val="ru-RU"/>
        </w:rPr>
        <w:t>«</w:t>
      </w:r>
      <w:r w:rsidRPr="00006198">
        <w:rPr>
          <w:b/>
          <w:i/>
          <w:iCs/>
          <w:lang w:val="ru-RU"/>
        </w:rPr>
        <w:t>Краткое изложение Технических спецификаций</w:t>
      </w:r>
      <w:r>
        <w:rPr>
          <w:i/>
          <w:iCs/>
          <w:lang w:val="ru-RU"/>
        </w:rPr>
        <w:t>. Товары и Сопутствующие У</w:t>
      </w:r>
      <w:r w:rsidRPr="00006198">
        <w:rPr>
          <w:i/>
          <w:iCs/>
          <w:lang w:val="ru-RU"/>
        </w:rPr>
        <w:t xml:space="preserve">слуги должны соответствовать следующим Техническим спецификациям и стандартам: </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A2104" w14:paraId="38C4732A" w14:textId="77777777" w:rsidTr="00F97B50">
        <w:tc>
          <w:tcPr>
            <w:tcW w:w="1998" w:type="dxa"/>
            <w:tcBorders>
              <w:top w:val="double" w:sz="4" w:space="0" w:color="auto"/>
            </w:tcBorders>
          </w:tcPr>
          <w:p w14:paraId="7D22E365" w14:textId="77777777" w:rsidR="004A2104" w:rsidRDefault="004A2104" w:rsidP="00F97B50">
            <w:pPr>
              <w:spacing w:before="120" w:after="120"/>
              <w:jc w:val="center"/>
              <w:rPr>
                <w:b/>
                <w:i/>
                <w:iCs/>
              </w:rPr>
            </w:pPr>
            <w:r>
              <w:rPr>
                <w:b/>
                <w:i/>
                <w:iCs/>
                <w:lang w:val="ru-RU"/>
              </w:rPr>
              <w:t>№</w:t>
            </w:r>
          </w:p>
        </w:tc>
        <w:tc>
          <w:tcPr>
            <w:tcW w:w="2610" w:type="dxa"/>
            <w:tcBorders>
              <w:top w:val="double" w:sz="4" w:space="0" w:color="auto"/>
            </w:tcBorders>
          </w:tcPr>
          <w:p w14:paraId="3E7A8E81" w14:textId="77777777" w:rsidR="004A2104" w:rsidRPr="00006198" w:rsidRDefault="004A2104" w:rsidP="00F97B50">
            <w:pPr>
              <w:spacing w:before="120" w:after="120"/>
              <w:jc w:val="center"/>
              <w:rPr>
                <w:b/>
                <w:i/>
                <w:iCs/>
                <w:lang w:val="ru-RU"/>
              </w:rPr>
            </w:pPr>
            <w:r>
              <w:rPr>
                <w:b/>
                <w:i/>
                <w:iCs/>
                <w:lang w:val="ru-RU"/>
              </w:rPr>
              <w:t>Наименование Товара или Сопутствующей Услуги</w:t>
            </w:r>
          </w:p>
        </w:tc>
        <w:tc>
          <w:tcPr>
            <w:tcW w:w="4608" w:type="dxa"/>
            <w:tcBorders>
              <w:top w:val="double" w:sz="4" w:space="0" w:color="auto"/>
            </w:tcBorders>
          </w:tcPr>
          <w:p w14:paraId="7EB9CB98" w14:textId="77777777" w:rsidR="004A2104" w:rsidRDefault="004A2104" w:rsidP="00F97B50">
            <w:pPr>
              <w:spacing w:before="120" w:after="120"/>
              <w:jc w:val="center"/>
              <w:rPr>
                <w:b/>
                <w:i/>
                <w:iCs/>
              </w:rPr>
            </w:pPr>
            <w:r>
              <w:rPr>
                <w:b/>
                <w:i/>
                <w:iCs/>
                <w:lang w:val="ru-RU"/>
              </w:rPr>
              <w:t xml:space="preserve">Технические спецификации и стандарты </w:t>
            </w:r>
          </w:p>
        </w:tc>
      </w:tr>
      <w:tr w:rsidR="004A2104" w14:paraId="0D7BEB72" w14:textId="77777777" w:rsidTr="00F97B50">
        <w:tc>
          <w:tcPr>
            <w:tcW w:w="1998" w:type="dxa"/>
          </w:tcPr>
          <w:p w14:paraId="6382F04A" w14:textId="77777777" w:rsidR="004A2104" w:rsidRDefault="004A2104" w:rsidP="00F97B50">
            <w:pPr>
              <w:spacing w:before="120" w:after="120"/>
              <w:rPr>
                <w:i/>
                <w:iCs/>
              </w:rPr>
            </w:pPr>
            <w:r>
              <w:rPr>
                <w:i/>
                <w:iCs/>
              </w:rPr>
              <w:t>[</w:t>
            </w:r>
            <w:r>
              <w:rPr>
                <w:i/>
                <w:iCs/>
                <w:lang w:val="ru-RU"/>
              </w:rPr>
              <w:t>указать № товара/услуги</w:t>
            </w:r>
            <w:r>
              <w:rPr>
                <w:i/>
                <w:iCs/>
              </w:rPr>
              <w:t>]</w:t>
            </w:r>
          </w:p>
        </w:tc>
        <w:tc>
          <w:tcPr>
            <w:tcW w:w="2610" w:type="dxa"/>
          </w:tcPr>
          <w:p w14:paraId="31494583" w14:textId="77777777" w:rsidR="004A2104" w:rsidRDefault="004A2104" w:rsidP="00F97B50">
            <w:pPr>
              <w:spacing w:before="120" w:after="120"/>
              <w:rPr>
                <w:i/>
                <w:iCs/>
              </w:rPr>
            </w:pPr>
            <w:r>
              <w:rPr>
                <w:i/>
                <w:iCs/>
              </w:rPr>
              <w:t>[</w:t>
            </w:r>
            <w:r>
              <w:rPr>
                <w:i/>
                <w:iCs/>
                <w:lang w:val="ru-RU"/>
              </w:rPr>
              <w:t>указать наименование</w:t>
            </w:r>
            <w:r>
              <w:rPr>
                <w:i/>
                <w:iCs/>
              </w:rPr>
              <w:t>]</w:t>
            </w:r>
          </w:p>
        </w:tc>
        <w:tc>
          <w:tcPr>
            <w:tcW w:w="4608" w:type="dxa"/>
          </w:tcPr>
          <w:p w14:paraId="62FC8B61" w14:textId="77777777" w:rsidR="004A2104" w:rsidRDefault="004A2104" w:rsidP="00F97B50">
            <w:pPr>
              <w:spacing w:before="120" w:after="120"/>
              <w:rPr>
                <w:i/>
                <w:iCs/>
              </w:rPr>
            </w:pPr>
            <w:r>
              <w:rPr>
                <w:i/>
                <w:iCs/>
              </w:rPr>
              <w:t>[</w:t>
            </w:r>
            <w:r>
              <w:rPr>
                <w:i/>
                <w:iCs/>
                <w:lang w:val="ru-RU"/>
              </w:rPr>
              <w:t>указать ТС и Стандарты</w:t>
            </w:r>
            <w:r>
              <w:rPr>
                <w:i/>
                <w:iCs/>
              </w:rPr>
              <w:t>]</w:t>
            </w:r>
          </w:p>
        </w:tc>
      </w:tr>
      <w:tr w:rsidR="004A2104" w14:paraId="63771626" w14:textId="77777777" w:rsidTr="00F97B50">
        <w:tc>
          <w:tcPr>
            <w:tcW w:w="1998" w:type="dxa"/>
          </w:tcPr>
          <w:p w14:paraId="66043AC5" w14:textId="77777777" w:rsidR="004A2104" w:rsidRDefault="004A2104" w:rsidP="00F97B50">
            <w:pPr>
              <w:spacing w:before="120" w:after="120"/>
              <w:rPr>
                <w:i/>
                <w:iCs/>
                <w:highlight w:val="cyan"/>
              </w:rPr>
            </w:pPr>
          </w:p>
        </w:tc>
        <w:tc>
          <w:tcPr>
            <w:tcW w:w="2610" w:type="dxa"/>
          </w:tcPr>
          <w:p w14:paraId="4B4F86E9" w14:textId="77777777" w:rsidR="004A2104" w:rsidRDefault="004A2104" w:rsidP="00F97B50">
            <w:pPr>
              <w:spacing w:before="120" w:after="120"/>
              <w:rPr>
                <w:i/>
                <w:iCs/>
                <w:highlight w:val="cyan"/>
              </w:rPr>
            </w:pPr>
          </w:p>
        </w:tc>
        <w:tc>
          <w:tcPr>
            <w:tcW w:w="4608" w:type="dxa"/>
          </w:tcPr>
          <w:p w14:paraId="44F76F56" w14:textId="77777777" w:rsidR="004A2104" w:rsidRDefault="004A2104" w:rsidP="00F97B50">
            <w:pPr>
              <w:spacing w:before="120" w:after="120"/>
              <w:rPr>
                <w:i/>
                <w:iCs/>
                <w:highlight w:val="cyan"/>
              </w:rPr>
            </w:pPr>
          </w:p>
        </w:tc>
      </w:tr>
      <w:tr w:rsidR="004A2104" w14:paraId="5A0507BB" w14:textId="77777777" w:rsidTr="00F97B50">
        <w:tc>
          <w:tcPr>
            <w:tcW w:w="1998" w:type="dxa"/>
          </w:tcPr>
          <w:p w14:paraId="6A999CD3" w14:textId="77777777" w:rsidR="004A2104" w:rsidRDefault="004A2104" w:rsidP="00F97B50">
            <w:pPr>
              <w:spacing w:before="120" w:after="120"/>
              <w:rPr>
                <w:i/>
                <w:iCs/>
                <w:highlight w:val="cyan"/>
              </w:rPr>
            </w:pPr>
          </w:p>
        </w:tc>
        <w:tc>
          <w:tcPr>
            <w:tcW w:w="2610" w:type="dxa"/>
          </w:tcPr>
          <w:p w14:paraId="22222F82" w14:textId="77777777" w:rsidR="004A2104" w:rsidRDefault="004A2104" w:rsidP="00F97B50">
            <w:pPr>
              <w:spacing w:before="120" w:after="120"/>
              <w:rPr>
                <w:i/>
                <w:iCs/>
                <w:highlight w:val="cyan"/>
              </w:rPr>
            </w:pPr>
          </w:p>
        </w:tc>
        <w:tc>
          <w:tcPr>
            <w:tcW w:w="4608" w:type="dxa"/>
          </w:tcPr>
          <w:p w14:paraId="14855470" w14:textId="77777777" w:rsidR="004A2104" w:rsidRDefault="004A2104" w:rsidP="00F97B50">
            <w:pPr>
              <w:spacing w:before="120" w:after="120"/>
              <w:rPr>
                <w:i/>
                <w:iCs/>
                <w:highlight w:val="cyan"/>
              </w:rPr>
            </w:pPr>
          </w:p>
        </w:tc>
      </w:tr>
      <w:tr w:rsidR="004A2104" w14:paraId="492F4F41" w14:textId="77777777" w:rsidTr="00F97B50">
        <w:tc>
          <w:tcPr>
            <w:tcW w:w="1998" w:type="dxa"/>
            <w:tcBorders>
              <w:bottom w:val="double" w:sz="4" w:space="0" w:color="auto"/>
            </w:tcBorders>
          </w:tcPr>
          <w:p w14:paraId="0E066FDF" w14:textId="77777777" w:rsidR="004A2104" w:rsidRDefault="004A2104" w:rsidP="00F97B50">
            <w:pPr>
              <w:spacing w:before="120" w:after="120"/>
              <w:rPr>
                <w:i/>
                <w:iCs/>
                <w:highlight w:val="cyan"/>
              </w:rPr>
            </w:pPr>
          </w:p>
        </w:tc>
        <w:tc>
          <w:tcPr>
            <w:tcW w:w="2610" w:type="dxa"/>
            <w:tcBorders>
              <w:bottom w:val="double" w:sz="4" w:space="0" w:color="auto"/>
            </w:tcBorders>
          </w:tcPr>
          <w:p w14:paraId="27FE76CF" w14:textId="77777777" w:rsidR="004A2104" w:rsidRDefault="004A2104" w:rsidP="00F97B50">
            <w:pPr>
              <w:spacing w:before="120" w:after="120"/>
              <w:rPr>
                <w:i/>
                <w:iCs/>
                <w:highlight w:val="cyan"/>
              </w:rPr>
            </w:pPr>
          </w:p>
        </w:tc>
        <w:tc>
          <w:tcPr>
            <w:tcW w:w="4608" w:type="dxa"/>
            <w:tcBorders>
              <w:bottom w:val="double" w:sz="4" w:space="0" w:color="auto"/>
            </w:tcBorders>
          </w:tcPr>
          <w:p w14:paraId="6820B0E6" w14:textId="77777777" w:rsidR="004A2104" w:rsidRDefault="004A2104" w:rsidP="00F97B50">
            <w:pPr>
              <w:spacing w:before="120" w:after="120"/>
              <w:rPr>
                <w:i/>
                <w:iCs/>
                <w:highlight w:val="cyan"/>
              </w:rPr>
            </w:pPr>
          </w:p>
        </w:tc>
      </w:tr>
    </w:tbl>
    <w:p w14:paraId="37005970" w14:textId="77777777" w:rsidR="004A2104" w:rsidRDefault="004A2104" w:rsidP="004A2104">
      <w:pPr>
        <w:rPr>
          <w:i/>
          <w:iCs/>
          <w:highlight w:val="cyan"/>
        </w:rPr>
      </w:pPr>
    </w:p>
    <w:p w14:paraId="2373FBF3" w14:textId="77777777" w:rsidR="004A2104" w:rsidRPr="00006198" w:rsidRDefault="004A2104" w:rsidP="004A2104">
      <w:pPr>
        <w:suppressAutoHyphens/>
        <w:spacing w:after="160"/>
        <w:rPr>
          <w:bCs/>
          <w:i/>
          <w:iCs/>
          <w:lang w:val="ru-RU"/>
        </w:rPr>
      </w:pPr>
      <w:r>
        <w:rPr>
          <w:b/>
          <w:bCs/>
          <w:i/>
          <w:iCs/>
          <w:lang w:val="ru-RU"/>
        </w:rPr>
        <w:t xml:space="preserve">Детальные </w:t>
      </w:r>
      <w:r>
        <w:rPr>
          <w:b/>
          <w:i/>
          <w:iCs/>
          <w:lang w:val="ru-RU"/>
        </w:rPr>
        <w:t>Технические</w:t>
      </w:r>
      <w:r w:rsidRPr="00006198">
        <w:rPr>
          <w:b/>
          <w:i/>
          <w:iCs/>
          <w:lang w:val="ru-RU"/>
        </w:rPr>
        <w:t xml:space="preserve"> </w:t>
      </w:r>
      <w:r>
        <w:rPr>
          <w:b/>
          <w:i/>
          <w:iCs/>
          <w:lang w:val="ru-RU"/>
        </w:rPr>
        <w:t>спецификации</w:t>
      </w:r>
      <w:r w:rsidRPr="00006198">
        <w:rPr>
          <w:b/>
          <w:i/>
          <w:iCs/>
          <w:lang w:val="ru-RU"/>
        </w:rPr>
        <w:t xml:space="preserve"> </w:t>
      </w:r>
      <w:r>
        <w:rPr>
          <w:b/>
          <w:i/>
          <w:iCs/>
          <w:lang w:val="ru-RU"/>
        </w:rPr>
        <w:t>и</w:t>
      </w:r>
      <w:r w:rsidRPr="00006198">
        <w:rPr>
          <w:b/>
          <w:i/>
          <w:iCs/>
          <w:lang w:val="ru-RU"/>
        </w:rPr>
        <w:t xml:space="preserve"> </w:t>
      </w:r>
      <w:r>
        <w:rPr>
          <w:b/>
          <w:i/>
          <w:iCs/>
          <w:lang w:val="ru-RU"/>
        </w:rPr>
        <w:t>стандарты</w:t>
      </w:r>
      <w:r w:rsidRPr="00006198">
        <w:rPr>
          <w:b/>
          <w:i/>
          <w:iCs/>
          <w:lang w:val="ru-RU"/>
        </w:rPr>
        <w:t xml:space="preserve"> </w:t>
      </w:r>
      <w:r w:rsidRPr="00006198">
        <w:rPr>
          <w:bCs/>
          <w:i/>
          <w:iCs/>
          <w:lang w:val="ru-RU"/>
        </w:rPr>
        <w:t>[</w:t>
      </w:r>
      <w:r>
        <w:rPr>
          <w:bCs/>
          <w:i/>
          <w:iCs/>
          <w:lang w:val="ru-RU"/>
        </w:rPr>
        <w:t>по мере необходимости</w:t>
      </w:r>
      <w:r w:rsidRPr="00006198">
        <w:rPr>
          <w:bCs/>
          <w:i/>
          <w:iCs/>
          <w:lang w:val="ru-RU"/>
        </w:rPr>
        <w:t xml:space="preserve">]. </w:t>
      </w:r>
    </w:p>
    <w:p w14:paraId="33956016" w14:textId="77777777" w:rsidR="004A2104" w:rsidRPr="006856F4" w:rsidRDefault="004A2104" w:rsidP="004A2104">
      <w:pPr>
        <w:ind w:left="720"/>
        <w:rPr>
          <w:lang w:val="ru-RU"/>
        </w:rPr>
      </w:pPr>
      <w:r w:rsidRPr="00006198">
        <w:rPr>
          <w:bCs/>
          <w:i/>
          <w:iCs/>
          <w:lang w:val="ru-RU"/>
        </w:rPr>
        <w:t>[</w:t>
      </w:r>
      <w:r>
        <w:rPr>
          <w:bCs/>
          <w:i/>
          <w:iCs/>
          <w:lang w:val="ru-RU"/>
        </w:rPr>
        <w:t>указать детальное описание ТС</w:t>
      </w:r>
      <w:r w:rsidRPr="00006198">
        <w:rPr>
          <w:bCs/>
          <w:i/>
          <w:iCs/>
          <w:lang w:val="ru-RU"/>
        </w:rPr>
        <w:t>]</w:t>
      </w:r>
      <w:r w:rsidRPr="00006198">
        <w:rPr>
          <w:i/>
          <w:iCs/>
          <w:lang w:val="ru-RU"/>
        </w:rPr>
        <w:t xml:space="preserve"> ___________________________________________________________________________________________________________________________________________________________________________</w:t>
      </w:r>
      <w:r>
        <w:rPr>
          <w:i/>
          <w:iCs/>
          <w:lang w:val="ru-RU"/>
        </w:rPr>
        <w:t>_______________________________»</w:t>
      </w:r>
      <w:r w:rsidRPr="00006198">
        <w:rPr>
          <w:i/>
          <w:iCs/>
          <w:lang w:val="ru-RU"/>
        </w:rPr>
        <w:t>]</w:t>
      </w:r>
    </w:p>
    <w:p w14:paraId="0493F86C" w14:textId="77777777" w:rsidR="004A2104" w:rsidRPr="006856F4" w:rsidRDefault="004A2104" w:rsidP="004A2104">
      <w:pPr>
        <w:pStyle w:val="a4"/>
      </w:pPr>
      <w:r w:rsidRPr="006856F4">
        <w:br w:type="page"/>
      </w:r>
      <w:bookmarkStart w:id="429" w:name="_Toc531277826"/>
      <w:bookmarkStart w:id="430" w:name="_Toc151842125"/>
      <w:bookmarkStart w:id="431" w:name="_Toc151849437"/>
      <w:r w:rsidRPr="006856F4">
        <w:lastRenderedPageBreak/>
        <w:t xml:space="preserve">4. </w:t>
      </w:r>
      <w:r>
        <w:t>Чертежи</w:t>
      </w:r>
      <w:bookmarkEnd w:id="429"/>
      <w:bookmarkEnd w:id="430"/>
      <w:bookmarkEnd w:id="431"/>
    </w:p>
    <w:p w14:paraId="3BAE0533" w14:textId="77777777" w:rsidR="004A2104" w:rsidRPr="006856F4" w:rsidRDefault="004A2104" w:rsidP="004A2104">
      <w:pPr>
        <w:rPr>
          <w:lang w:val="ru-RU"/>
        </w:rPr>
      </w:pPr>
    </w:p>
    <w:p w14:paraId="1E0A57B0" w14:textId="77777777" w:rsidR="004A2104" w:rsidRPr="006856F4" w:rsidRDefault="004A2104" w:rsidP="004A2104">
      <w:pPr>
        <w:rPr>
          <w:lang w:val="ru-RU"/>
        </w:rPr>
      </w:pPr>
    </w:p>
    <w:p w14:paraId="0DD2AC78" w14:textId="38EF5B66" w:rsidR="004A2104" w:rsidRPr="00006198" w:rsidRDefault="004A2104" w:rsidP="004A2104">
      <w:pPr>
        <w:spacing w:after="200"/>
        <w:rPr>
          <w:lang w:val="ru-RU"/>
        </w:rPr>
      </w:pPr>
      <w:r w:rsidRPr="00006198">
        <w:rPr>
          <w:lang w:val="ru-RU"/>
        </w:rPr>
        <w:t xml:space="preserve">Настоящая </w:t>
      </w:r>
      <w:r w:rsidR="001366AD">
        <w:rPr>
          <w:lang w:val="ru-RU"/>
        </w:rPr>
        <w:t>Тендерная документация</w:t>
      </w:r>
      <w:r>
        <w:rPr>
          <w:lang w:val="ru-RU"/>
        </w:rPr>
        <w:t xml:space="preserve"> [</w:t>
      </w:r>
      <w:r w:rsidRPr="00401E95">
        <w:rPr>
          <w:i/>
          <w:lang w:val="ru-RU"/>
        </w:rPr>
        <w:t>вставьте «включает следующие чертежи» или «не включает чертежи»</w:t>
      </w:r>
      <w:r w:rsidRPr="00006198">
        <w:rPr>
          <w:lang w:val="ru-RU"/>
        </w:rPr>
        <w:t xml:space="preserve">]. </w:t>
      </w:r>
    </w:p>
    <w:p w14:paraId="662F2D8A" w14:textId="77777777" w:rsidR="004A2104" w:rsidRPr="00006198" w:rsidRDefault="004A2104" w:rsidP="004A2104">
      <w:pPr>
        <w:spacing w:after="200"/>
        <w:rPr>
          <w:i/>
          <w:iCs/>
          <w:lang w:val="ru-RU"/>
        </w:rPr>
      </w:pPr>
      <w:r w:rsidRPr="00006198">
        <w:rPr>
          <w:lang w:val="ru-RU"/>
        </w:rPr>
        <w:t>[</w:t>
      </w:r>
      <w:r w:rsidRPr="00401E95">
        <w:rPr>
          <w:i/>
          <w:lang w:val="ru-RU"/>
        </w:rPr>
        <w:t>Если в документацию необходимо включить чертежи, укажите следующий Список чертежей</w:t>
      </w:r>
      <w:r w:rsidRPr="00006198">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A2104" w14:paraId="172B4E67" w14:textId="77777777" w:rsidTr="00F97B50">
        <w:trPr>
          <w:cantSplit/>
          <w:trHeight w:val="600"/>
        </w:trPr>
        <w:tc>
          <w:tcPr>
            <w:tcW w:w="9216" w:type="dxa"/>
            <w:gridSpan w:val="3"/>
          </w:tcPr>
          <w:p w14:paraId="3AF2FEF2" w14:textId="77777777" w:rsidR="004A2104" w:rsidRDefault="004A2104" w:rsidP="00F97B50">
            <w:pPr>
              <w:spacing w:before="120"/>
              <w:jc w:val="center"/>
              <w:rPr>
                <w:b/>
                <w:sz w:val="28"/>
              </w:rPr>
            </w:pPr>
            <w:r>
              <w:rPr>
                <w:b/>
                <w:sz w:val="28"/>
                <w:lang w:val="ru-RU"/>
              </w:rPr>
              <w:t>Список чертежей</w:t>
            </w:r>
            <w:r>
              <w:rPr>
                <w:b/>
                <w:sz w:val="28"/>
              </w:rPr>
              <w:t xml:space="preserve"> </w:t>
            </w:r>
          </w:p>
        </w:tc>
      </w:tr>
      <w:tr w:rsidR="004A2104" w14:paraId="10CD5BCB" w14:textId="77777777" w:rsidTr="00F97B50">
        <w:trPr>
          <w:trHeight w:val="600"/>
        </w:trPr>
        <w:tc>
          <w:tcPr>
            <w:tcW w:w="2178" w:type="dxa"/>
          </w:tcPr>
          <w:p w14:paraId="736B79A4" w14:textId="77777777" w:rsidR="004A2104" w:rsidRDefault="004A2104" w:rsidP="00F97B50">
            <w:pPr>
              <w:pStyle w:val="titulo"/>
              <w:spacing w:after="0"/>
              <w:rPr>
                <w:rFonts w:ascii="Times New Roman" w:hAnsi="Times New Roman"/>
              </w:rPr>
            </w:pPr>
          </w:p>
          <w:p w14:paraId="7D267991" w14:textId="77777777" w:rsidR="004A2104" w:rsidRDefault="004A2104" w:rsidP="00F97B50">
            <w:pPr>
              <w:pStyle w:val="titulo"/>
              <w:spacing w:after="0"/>
              <w:rPr>
                <w:rFonts w:ascii="Times New Roman" w:hAnsi="Times New Roman"/>
              </w:rPr>
            </w:pPr>
            <w:r>
              <w:rPr>
                <w:rFonts w:ascii="Times New Roman" w:hAnsi="Times New Roman"/>
                <w:lang w:val="ru-RU"/>
              </w:rPr>
              <w:t>Чертеж №</w:t>
            </w:r>
          </w:p>
          <w:p w14:paraId="4812AC95" w14:textId="77777777" w:rsidR="004A2104" w:rsidRDefault="004A2104" w:rsidP="00F97B50">
            <w:pPr>
              <w:pStyle w:val="titulo"/>
              <w:spacing w:after="0"/>
              <w:rPr>
                <w:rFonts w:ascii="Times New Roman" w:hAnsi="Times New Roman"/>
              </w:rPr>
            </w:pPr>
          </w:p>
        </w:tc>
        <w:tc>
          <w:tcPr>
            <w:tcW w:w="2880" w:type="dxa"/>
          </w:tcPr>
          <w:p w14:paraId="0F73A22E" w14:textId="77777777" w:rsidR="004A2104" w:rsidRDefault="004A2104" w:rsidP="00F97B50">
            <w:pPr>
              <w:jc w:val="center"/>
              <w:rPr>
                <w:b/>
                <w:lang w:val="ru-RU"/>
              </w:rPr>
            </w:pPr>
          </w:p>
          <w:p w14:paraId="62216E37" w14:textId="77777777" w:rsidR="004A2104" w:rsidRPr="00006198" w:rsidRDefault="004A2104" w:rsidP="00F97B50">
            <w:pPr>
              <w:jc w:val="center"/>
              <w:rPr>
                <w:b/>
                <w:lang w:val="ru-RU"/>
              </w:rPr>
            </w:pPr>
            <w:r>
              <w:rPr>
                <w:b/>
                <w:lang w:val="ru-RU"/>
              </w:rPr>
              <w:t>Наименование чертежа</w:t>
            </w:r>
          </w:p>
        </w:tc>
        <w:tc>
          <w:tcPr>
            <w:tcW w:w="4158" w:type="dxa"/>
          </w:tcPr>
          <w:p w14:paraId="378E13F7" w14:textId="77777777" w:rsidR="004A2104" w:rsidRDefault="004A2104" w:rsidP="00F97B50">
            <w:pPr>
              <w:jc w:val="center"/>
              <w:rPr>
                <w:b/>
                <w:lang w:val="ru-RU"/>
              </w:rPr>
            </w:pPr>
          </w:p>
          <w:p w14:paraId="60A0B85B" w14:textId="77777777" w:rsidR="004A2104" w:rsidRPr="00006198" w:rsidRDefault="004A2104" w:rsidP="00F97B50">
            <w:pPr>
              <w:jc w:val="center"/>
              <w:rPr>
                <w:b/>
                <w:lang w:val="ru-RU"/>
              </w:rPr>
            </w:pPr>
            <w:r>
              <w:rPr>
                <w:b/>
                <w:lang w:val="ru-RU"/>
              </w:rPr>
              <w:t>Описание</w:t>
            </w:r>
          </w:p>
        </w:tc>
      </w:tr>
      <w:tr w:rsidR="004A2104" w14:paraId="76AC8E6A" w14:textId="77777777" w:rsidTr="00F97B50">
        <w:trPr>
          <w:trHeight w:val="600"/>
        </w:trPr>
        <w:tc>
          <w:tcPr>
            <w:tcW w:w="2178" w:type="dxa"/>
          </w:tcPr>
          <w:p w14:paraId="31474154" w14:textId="77777777" w:rsidR="004A2104" w:rsidRDefault="004A2104" w:rsidP="00F97B50"/>
        </w:tc>
        <w:tc>
          <w:tcPr>
            <w:tcW w:w="2880" w:type="dxa"/>
          </w:tcPr>
          <w:p w14:paraId="15A21167" w14:textId="77777777" w:rsidR="004A2104" w:rsidRDefault="004A2104" w:rsidP="00F97B50"/>
        </w:tc>
        <w:tc>
          <w:tcPr>
            <w:tcW w:w="4158" w:type="dxa"/>
          </w:tcPr>
          <w:p w14:paraId="058266C0" w14:textId="77777777" w:rsidR="004A2104" w:rsidRDefault="004A2104" w:rsidP="00F97B50"/>
        </w:tc>
      </w:tr>
      <w:tr w:rsidR="004A2104" w14:paraId="3AB4A241" w14:textId="77777777" w:rsidTr="00F97B50">
        <w:trPr>
          <w:trHeight w:val="600"/>
        </w:trPr>
        <w:tc>
          <w:tcPr>
            <w:tcW w:w="2178" w:type="dxa"/>
          </w:tcPr>
          <w:p w14:paraId="54E08153" w14:textId="77777777" w:rsidR="004A2104" w:rsidRDefault="004A2104" w:rsidP="00F97B50"/>
        </w:tc>
        <w:tc>
          <w:tcPr>
            <w:tcW w:w="2880" w:type="dxa"/>
          </w:tcPr>
          <w:p w14:paraId="43CE4111" w14:textId="77777777" w:rsidR="004A2104" w:rsidRDefault="004A2104" w:rsidP="00F97B50"/>
        </w:tc>
        <w:tc>
          <w:tcPr>
            <w:tcW w:w="4158" w:type="dxa"/>
          </w:tcPr>
          <w:p w14:paraId="5AA302F0" w14:textId="77777777" w:rsidR="004A2104" w:rsidRDefault="004A2104" w:rsidP="00F97B50"/>
        </w:tc>
      </w:tr>
      <w:tr w:rsidR="004A2104" w14:paraId="44CE6CCD" w14:textId="77777777" w:rsidTr="00F97B50">
        <w:trPr>
          <w:trHeight w:val="600"/>
        </w:trPr>
        <w:tc>
          <w:tcPr>
            <w:tcW w:w="2178" w:type="dxa"/>
          </w:tcPr>
          <w:p w14:paraId="3EC17520" w14:textId="77777777" w:rsidR="004A2104" w:rsidRDefault="004A2104" w:rsidP="00F97B50"/>
        </w:tc>
        <w:tc>
          <w:tcPr>
            <w:tcW w:w="2880" w:type="dxa"/>
          </w:tcPr>
          <w:p w14:paraId="1EB71A7A" w14:textId="77777777" w:rsidR="004A2104" w:rsidRDefault="004A2104" w:rsidP="00F97B50"/>
        </w:tc>
        <w:tc>
          <w:tcPr>
            <w:tcW w:w="4158" w:type="dxa"/>
          </w:tcPr>
          <w:p w14:paraId="717F8997" w14:textId="77777777" w:rsidR="004A2104" w:rsidRDefault="004A2104" w:rsidP="00F97B50"/>
        </w:tc>
      </w:tr>
      <w:tr w:rsidR="004A2104" w14:paraId="611DB16E" w14:textId="77777777" w:rsidTr="00F97B50">
        <w:trPr>
          <w:trHeight w:val="600"/>
        </w:trPr>
        <w:tc>
          <w:tcPr>
            <w:tcW w:w="2178" w:type="dxa"/>
          </w:tcPr>
          <w:p w14:paraId="3E30D38F" w14:textId="77777777" w:rsidR="004A2104" w:rsidRDefault="004A2104" w:rsidP="00F97B50"/>
        </w:tc>
        <w:tc>
          <w:tcPr>
            <w:tcW w:w="2880" w:type="dxa"/>
          </w:tcPr>
          <w:p w14:paraId="7230DBAE" w14:textId="77777777" w:rsidR="004A2104" w:rsidRDefault="004A2104" w:rsidP="00F97B50"/>
        </w:tc>
        <w:tc>
          <w:tcPr>
            <w:tcW w:w="4158" w:type="dxa"/>
          </w:tcPr>
          <w:p w14:paraId="57688E08" w14:textId="77777777" w:rsidR="004A2104" w:rsidRDefault="004A2104" w:rsidP="00F97B50"/>
        </w:tc>
      </w:tr>
      <w:tr w:rsidR="004A2104" w14:paraId="0885E9F5" w14:textId="77777777" w:rsidTr="00F97B50">
        <w:trPr>
          <w:trHeight w:val="600"/>
        </w:trPr>
        <w:tc>
          <w:tcPr>
            <w:tcW w:w="2178" w:type="dxa"/>
          </w:tcPr>
          <w:p w14:paraId="4B2CB1B6" w14:textId="77777777" w:rsidR="004A2104" w:rsidRDefault="004A2104" w:rsidP="00F97B50"/>
        </w:tc>
        <w:tc>
          <w:tcPr>
            <w:tcW w:w="2880" w:type="dxa"/>
          </w:tcPr>
          <w:p w14:paraId="0CAA6A69" w14:textId="77777777" w:rsidR="004A2104" w:rsidRDefault="004A2104" w:rsidP="00F97B50"/>
        </w:tc>
        <w:tc>
          <w:tcPr>
            <w:tcW w:w="4158" w:type="dxa"/>
          </w:tcPr>
          <w:p w14:paraId="00C10914" w14:textId="77777777" w:rsidR="004A2104" w:rsidRDefault="004A2104" w:rsidP="00F97B50"/>
        </w:tc>
      </w:tr>
    </w:tbl>
    <w:p w14:paraId="146D1D7F" w14:textId="77777777" w:rsidR="004A2104" w:rsidRPr="006C4BDB" w:rsidRDefault="004A2104" w:rsidP="004A2104">
      <w:pPr>
        <w:pStyle w:val="a4"/>
      </w:pPr>
      <w:r w:rsidRPr="006C4BDB">
        <w:br w:type="page"/>
      </w:r>
      <w:bookmarkStart w:id="432" w:name="_Toc531277827"/>
      <w:bookmarkStart w:id="433" w:name="_Toc151842126"/>
      <w:bookmarkStart w:id="434" w:name="_Toc151849438"/>
      <w:r w:rsidRPr="006C4BDB">
        <w:lastRenderedPageBreak/>
        <w:t xml:space="preserve">5. </w:t>
      </w:r>
      <w:bookmarkEnd w:id="432"/>
      <w:r w:rsidRPr="006856F4">
        <w:t>Техническ</w:t>
      </w:r>
      <w:r>
        <w:t>ие</w:t>
      </w:r>
      <w:r w:rsidRPr="006856F4">
        <w:t xml:space="preserve"> </w:t>
      </w:r>
      <w:r>
        <w:t>проверки</w:t>
      </w:r>
      <w:r w:rsidRPr="006856F4">
        <w:t xml:space="preserve"> и испытания</w:t>
      </w:r>
      <w:bookmarkEnd w:id="433"/>
      <w:bookmarkEnd w:id="434"/>
    </w:p>
    <w:p w14:paraId="391146AC" w14:textId="77777777" w:rsidR="004A2104" w:rsidRPr="006856F4" w:rsidRDefault="004A2104" w:rsidP="004A2104">
      <w:pPr>
        <w:rPr>
          <w:i/>
          <w:iCs/>
          <w:lang w:val="ru-RU"/>
        </w:rPr>
      </w:pPr>
      <w:r w:rsidRPr="006856F4">
        <w:rPr>
          <w:lang w:val="ru-RU"/>
        </w:rPr>
        <w:t xml:space="preserve">Должны быть проведены следующие технические </w:t>
      </w:r>
      <w:r>
        <w:rPr>
          <w:lang w:val="ru-RU"/>
        </w:rPr>
        <w:t xml:space="preserve">проверки </w:t>
      </w:r>
      <w:r w:rsidRPr="006856F4">
        <w:rPr>
          <w:lang w:val="ru-RU"/>
        </w:rPr>
        <w:t>и испытания: [</w:t>
      </w:r>
      <w:r w:rsidRPr="006856F4">
        <w:rPr>
          <w:i/>
          <w:lang w:val="ru-RU"/>
        </w:rPr>
        <w:t>указать список проверок и испытаний</w:t>
      </w:r>
      <w:r w:rsidRPr="006856F4">
        <w:rPr>
          <w:lang w:val="ru-RU"/>
        </w:rPr>
        <w:t>].</w:t>
      </w:r>
    </w:p>
    <w:p w14:paraId="66D11926" w14:textId="77777777" w:rsidR="004A2104" w:rsidRPr="006856F4" w:rsidRDefault="004A2104" w:rsidP="004A2104">
      <w:pPr>
        <w:rPr>
          <w:lang w:val="ru-RU"/>
        </w:rPr>
      </w:pPr>
    </w:p>
    <w:p w14:paraId="7EBEB518" w14:textId="77777777" w:rsidR="004A2104" w:rsidRPr="006856F4" w:rsidRDefault="004A2104" w:rsidP="004A2104">
      <w:pPr>
        <w:rPr>
          <w:lang w:val="ru-RU"/>
        </w:rPr>
      </w:pPr>
      <w:bookmarkStart w:id="435" w:name="_Toc438266930"/>
      <w:bookmarkStart w:id="436" w:name="_Toc438267904"/>
      <w:bookmarkStart w:id="437" w:name="_Toc438366671"/>
    </w:p>
    <w:p w14:paraId="7536684E" w14:textId="77777777" w:rsidR="004A2104" w:rsidRPr="006856F4" w:rsidRDefault="004A2104" w:rsidP="004A2104">
      <w:pPr>
        <w:rPr>
          <w:lang w:val="ru-RU"/>
        </w:rPr>
      </w:pPr>
    </w:p>
    <w:p w14:paraId="434C6BA7" w14:textId="77777777" w:rsidR="004A2104" w:rsidRPr="006856F4" w:rsidRDefault="004A2104" w:rsidP="004A2104">
      <w:pPr>
        <w:rPr>
          <w:lang w:val="ru-RU"/>
        </w:rPr>
      </w:pPr>
    </w:p>
    <w:p w14:paraId="65CAAE1F" w14:textId="77777777" w:rsidR="004A2104" w:rsidRPr="006856F4" w:rsidRDefault="004A2104" w:rsidP="004A2104">
      <w:pPr>
        <w:rPr>
          <w:lang w:val="ru-RU"/>
        </w:rPr>
      </w:pPr>
    </w:p>
    <w:p w14:paraId="2B86CDE7" w14:textId="77777777" w:rsidR="004A2104" w:rsidRPr="006856F4" w:rsidRDefault="004A2104" w:rsidP="004A2104">
      <w:pPr>
        <w:rPr>
          <w:lang w:val="ru-RU"/>
        </w:rPr>
        <w:sectPr w:rsidR="004A2104" w:rsidRPr="006856F4" w:rsidSect="00BF534F">
          <w:headerReference w:type="even" r:id="rId58"/>
          <w:headerReference w:type="default" r:id="rId59"/>
          <w:headerReference w:type="first" r:id="rId60"/>
          <w:pgSz w:w="12240" w:h="15840" w:code="1"/>
          <w:pgMar w:top="1440" w:right="1440" w:bottom="1440" w:left="1800" w:header="708" w:footer="708" w:gutter="0"/>
          <w:paperSrc w:first="15" w:other="15"/>
          <w:pgNumType w:chapStyle="1"/>
          <w:cols w:space="708"/>
          <w:titlePg/>
        </w:sectPr>
      </w:pPr>
    </w:p>
    <w:p w14:paraId="6D95ED4F" w14:textId="77777777" w:rsidR="004A2104" w:rsidRPr="006856F4" w:rsidRDefault="004A2104" w:rsidP="004A2104">
      <w:pPr>
        <w:rPr>
          <w:lang w:val="ru-RU"/>
        </w:rPr>
      </w:pPr>
    </w:p>
    <w:p w14:paraId="2BBDDA19" w14:textId="77777777" w:rsidR="004A2104" w:rsidRPr="006856F4" w:rsidRDefault="004A2104" w:rsidP="004A2104">
      <w:pPr>
        <w:rPr>
          <w:lang w:val="ru-RU"/>
        </w:rPr>
      </w:pPr>
    </w:p>
    <w:p w14:paraId="2D64C83A" w14:textId="77777777" w:rsidR="004A2104" w:rsidRPr="006856F4" w:rsidRDefault="004A2104" w:rsidP="004A2104">
      <w:pPr>
        <w:rPr>
          <w:lang w:val="ru-RU"/>
        </w:rPr>
      </w:pPr>
    </w:p>
    <w:p w14:paraId="0E621611" w14:textId="77777777" w:rsidR="004A2104" w:rsidRPr="006856F4" w:rsidRDefault="004A2104" w:rsidP="004A2104">
      <w:pPr>
        <w:rPr>
          <w:lang w:val="ru-RU"/>
        </w:rPr>
      </w:pPr>
    </w:p>
    <w:p w14:paraId="63F5381B" w14:textId="77777777" w:rsidR="004A2104" w:rsidRPr="006856F4" w:rsidRDefault="004A2104" w:rsidP="004A2104">
      <w:pPr>
        <w:rPr>
          <w:lang w:val="ru-RU"/>
        </w:rPr>
      </w:pPr>
    </w:p>
    <w:p w14:paraId="51764AE9" w14:textId="77777777" w:rsidR="004A2104" w:rsidRPr="006856F4" w:rsidRDefault="004A2104" w:rsidP="004A2104">
      <w:pPr>
        <w:rPr>
          <w:lang w:val="ru-RU"/>
        </w:rPr>
      </w:pPr>
    </w:p>
    <w:p w14:paraId="4224A416" w14:textId="77777777" w:rsidR="004A2104" w:rsidRPr="006856F4" w:rsidRDefault="004A2104" w:rsidP="004A2104">
      <w:pPr>
        <w:rPr>
          <w:lang w:val="ru-RU"/>
        </w:rPr>
      </w:pPr>
    </w:p>
    <w:p w14:paraId="12B7B8DC" w14:textId="77777777" w:rsidR="004A2104" w:rsidRPr="006856F4" w:rsidRDefault="004A2104" w:rsidP="004A2104">
      <w:pPr>
        <w:rPr>
          <w:lang w:val="ru-RU"/>
        </w:rPr>
      </w:pPr>
    </w:p>
    <w:p w14:paraId="2D3B93BC" w14:textId="77777777" w:rsidR="004A2104" w:rsidRPr="006856F4" w:rsidRDefault="004A2104" w:rsidP="004A2104">
      <w:pPr>
        <w:rPr>
          <w:lang w:val="ru-RU"/>
        </w:rPr>
      </w:pPr>
    </w:p>
    <w:p w14:paraId="619F5588" w14:textId="77777777" w:rsidR="004A2104" w:rsidRPr="006856F4" w:rsidRDefault="004A2104" w:rsidP="004A2104">
      <w:pPr>
        <w:rPr>
          <w:lang w:val="ru-RU"/>
        </w:rPr>
      </w:pPr>
    </w:p>
    <w:p w14:paraId="38A13220" w14:textId="77777777" w:rsidR="004A2104" w:rsidRPr="006856F4" w:rsidRDefault="004A2104" w:rsidP="004A2104">
      <w:pPr>
        <w:rPr>
          <w:lang w:val="ru-RU"/>
        </w:rPr>
      </w:pPr>
    </w:p>
    <w:p w14:paraId="1B0CC8CC" w14:textId="77777777" w:rsidR="004A2104" w:rsidRPr="006856F4" w:rsidRDefault="004A2104" w:rsidP="004A2104">
      <w:pPr>
        <w:rPr>
          <w:lang w:val="ru-RU"/>
        </w:rPr>
      </w:pPr>
    </w:p>
    <w:p w14:paraId="54800569" w14:textId="77777777" w:rsidR="004A2104" w:rsidRPr="006856F4" w:rsidRDefault="004A2104" w:rsidP="004A2104">
      <w:pPr>
        <w:rPr>
          <w:lang w:val="ru-RU"/>
        </w:rPr>
      </w:pPr>
    </w:p>
    <w:p w14:paraId="4E5C7C0A" w14:textId="77777777" w:rsidR="004A2104" w:rsidRPr="006856F4" w:rsidRDefault="004A2104" w:rsidP="004A2104">
      <w:pPr>
        <w:rPr>
          <w:lang w:val="ru-RU"/>
        </w:rPr>
      </w:pPr>
    </w:p>
    <w:p w14:paraId="4D0F5EE1" w14:textId="77777777" w:rsidR="004A2104" w:rsidRPr="006856F4" w:rsidRDefault="004A2104" w:rsidP="004A2104">
      <w:pPr>
        <w:rPr>
          <w:lang w:val="ru-RU"/>
        </w:rPr>
      </w:pPr>
    </w:p>
    <w:p w14:paraId="61B7B002" w14:textId="51921F29" w:rsidR="004A2104" w:rsidRPr="006856F4" w:rsidRDefault="004A2104" w:rsidP="004A2104">
      <w:pPr>
        <w:pStyle w:val="a"/>
      </w:pPr>
      <w:bookmarkStart w:id="438" w:name="_Toc438529605"/>
      <w:bookmarkStart w:id="439" w:name="_Toc438725761"/>
      <w:bookmarkStart w:id="440" w:name="_Toc438817756"/>
      <w:bookmarkStart w:id="441" w:name="_Toc438954450"/>
      <w:bookmarkStart w:id="442" w:name="_Toc461939623"/>
      <w:bookmarkStart w:id="443" w:name="_Toc488411759"/>
      <w:bookmarkStart w:id="444" w:name="_Toc531225842"/>
      <w:bookmarkStart w:id="445" w:name="_Toc151842127"/>
      <w:bookmarkStart w:id="446" w:name="_Toc153147085"/>
      <w:r>
        <w:t>ЧАСТЬ</w:t>
      </w:r>
      <w:r w:rsidRPr="006C4BDB">
        <w:t xml:space="preserve"> 3 </w:t>
      </w:r>
      <w:r>
        <w:t>–</w:t>
      </w:r>
      <w:r w:rsidRPr="006C4BDB">
        <w:t xml:space="preserve"> </w:t>
      </w:r>
      <w:bookmarkEnd w:id="438"/>
      <w:bookmarkEnd w:id="439"/>
      <w:bookmarkEnd w:id="440"/>
      <w:bookmarkEnd w:id="441"/>
      <w:bookmarkEnd w:id="442"/>
      <w:bookmarkEnd w:id="443"/>
      <w:bookmarkEnd w:id="444"/>
      <w:bookmarkEnd w:id="445"/>
      <w:bookmarkEnd w:id="446"/>
      <w:r w:rsidR="002C1246">
        <w:t xml:space="preserve">Контракт </w:t>
      </w:r>
    </w:p>
    <w:p w14:paraId="5EE8277F" w14:textId="77777777" w:rsidR="004A2104" w:rsidRPr="006C4BDB" w:rsidRDefault="004A2104" w:rsidP="004A2104">
      <w:pPr>
        <w:pStyle w:val="Subtitle"/>
        <w:jc w:val="both"/>
        <w:rPr>
          <w:b w:val="0"/>
          <w:sz w:val="24"/>
        </w:rPr>
      </w:pPr>
    </w:p>
    <w:p w14:paraId="0B402D20" w14:textId="77777777" w:rsidR="004A2104" w:rsidRPr="006C4BDB" w:rsidRDefault="004A2104" w:rsidP="004A2104">
      <w:pPr>
        <w:pStyle w:val="Subtitle"/>
        <w:rPr>
          <w:b w:val="0"/>
          <w:sz w:val="24"/>
        </w:rPr>
      </w:pPr>
    </w:p>
    <w:p w14:paraId="380FCD03" w14:textId="77777777" w:rsidR="004A2104" w:rsidRPr="006C4BDB" w:rsidRDefault="004A2104" w:rsidP="004A2104">
      <w:pPr>
        <w:pStyle w:val="Subtitle"/>
        <w:rPr>
          <w:sz w:val="24"/>
        </w:rPr>
      </w:pPr>
    </w:p>
    <w:p w14:paraId="5138C242" w14:textId="77777777" w:rsidR="004A2104" w:rsidRPr="006C4BDB" w:rsidRDefault="004A2104" w:rsidP="004A2104"/>
    <w:p w14:paraId="09813379" w14:textId="77777777" w:rsidR="004A2104" w:rsidRPr="006C4BDB" w:rsidRDefault="004A2104" w:rsidP="004A2104">
      <w:pPr>
        <w:pStyle w:val="Subtitle"/>
        <w:jc w:val="left"/>
        <w:rPr>
          <w:b w:val="0"/>
          <w:sz w:val="24"/>
        </w:rPr>
        <w:sectPr w:rsidR="004A2104" w:rsidRPr="006C4BDB" w:rsidSect="00BF534F">
          <w:headerReference w:type="even" r:id="rId61"/>
          <w:headerReference w:type="default" r:id="rId62"/>
          <w:headerReference w:type="first" r:id="rId63"/>
          <w:type w:val="oddPage"/>
          <w:pgSz w:w="12240" w:h="15840" w:code="1"/>
          <w:pgMar w:top="1440" w:right="1440" w:bottom="1440" w:left="1800" w:header="708" w:footer="708" w:gutter="0"/>
          <w:paperSrc w:first="15" w:other="15"/>
          <w:pgNumType w:chapStyle="1"/>
          <w:cols w:space="708"/>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A2104" w:rsidRPr="00C670ED" w14:paraId="7079AF4F" w14:textId="77777777" w:rsidTr="00F97B50">
        <w:trPr>
          <w:trHeight w:val="600"/>
        </w:trPr>
        <w:tc>
          <w:tcPr>
            <w:tcW w:w="9198" w:type="dxa"/>
            <w:tcBorders>
              <w:top w:val="nil"/>
              <w:left w:val="nil"/>
              <w:bottom w:val="nil"/>
              <w:right w:val="nil"/>
            </w:tcBorders>
            <w:vAlign w:val="center"/>
          </w:tcPr>
          <w:p w14:paraId="3CA06619" w14:textId="6DC25BA8" w:rsidR="004A2104" w:rsidRPr="006856F4" w:rsidRDefault="004A2104" w:rsidP="00F97B50">
            <w:pPr>
              <w:pStyle w:val="1"/>
            </w:pPr>
            <w:bookmarkStart w:id="447" w:name="_Toc471555340"/>
            <w:bookmarkStart w:id="448" w:name="_Toc471555883"/>
            <w:bookmarkStart w:id="449" w:name="_Toc488411760"/>
            <w:bookmarkStart w:id="450" w:name="_Toc531225843"/>
            <w:bookmarkStart w:id="451" w:name="_Toc151842128"/>
            <w:bookmarkStart w:id="452" w:name="_Toc153147086"/>
            <w:r w:rsidRPr="006856F4">
              <w:lastRenderedPageBreak/>
              <w:t xml:space="preserve">Раздел VIII.  Общие условия </w:t>
            </w:r>
            <w:bookmarkEnd w:id="447"/>
            <w:bookmarkEnd w:id="448"/>
            <w:bookmarkEnd w:id="449"/>
            <w:bookmarkEnd w:id="450"/>
            <w:bookmarkEnd w:id="451"/>
            <w:bookmarkEnd w:id="452"/>
            <w:r w:rsidR="00F27D9C">
              <w:t>контракта</w:t>
            </w:r>
          </w:p>
        </w:tc>
      </w:tr>
    </w:tbl>
    <w:p w14:paraId="07476EED" w14:textId="77777777" w:rsidR="004A2104" w:rsidRPr="001C5F31" w:rsidRDefault="004A2104" w:rsidP="004A2104">
      <w:pPr>
        <w:rPr>
          <w:sz w:val="16"/>
          <w:szCs w:val="16"/>
          <w:lang w:val="ru-RU"/>
        </w:rPr>
      </w:pPr>
    </w:p>
    <w:p w14:paraId="5A772C13" w14:textId="77777777" w:rsidR="004A2104" w:rsidRDefault="004A2104" w:rsidP="004A2104">
      <w:pPr>
        <w:jc w:val="center"/>
        <w:rPr>
          <w:b/>
          <w:sz w:val="32"/>
          <w:lang w:val="ru-RU"/>
        </w:rPr>
      </w:pPr>
    </w:p>
    <w:p w14:paraId="28E2B4AA" w14:textId="77777777" w:rsidR="004A2104" w:rsidRDefault="004A2104" w:rsidP="004A2104">
      <w:pPr>
        <w:jc w:val="center"/>
        <w:rPr>
          <w:b/>
          <w:sz w:val="32"/>
          <w:lang w:val="ru-RU"/>
        </w:rPr>
      </w:pPr>
    </w:p>
    <w:p w14:paraId="1C39967B" w14:textId="77777777" w:rsidR="004A2104" w:rsidRPr="005F7636" w:rsidRDefault="004A2104" w:rsidP="004A2104">
      <w:pPr>
        <w:jc w:val="center"/>
        <w:rPr>
          <w:b/>
          <w:sz w:val="32"/>
          <w:lang w:val="ru-RU"/>
        </w:rPr>
      </w:pPr>
      <w:r>
        <w:rPr>
          <w:b/>
          <w:sz w:val="32"/>
          <w:lang w:val="ru-RU"/>
        </w:rPr>
        <w:t>Содержание</w:t>
      </w:r>
    </w:p>
    <w:p w14:paraId="684EB36A" w14:textId="54432E39" w:rsidR="004A2104" w:rsidRDefault="004A2104" w:rsidP="004A2104">
      <w:pPr>
        <w:pStyle w:val="TOC1"/>
        <w:rPr>
          <w:rFonts w:asciiTheme="minorHAnsi" w:eastAsiaTheme="minorEastAsia" w:hAnsiTheme="minorHAnsi"/>
          <w:b w:val="0"/>
          <w:sz w:val="22"/>
          <w:szCs w:val="22"/>
        </w:rPr>
      </w:pPr>
      <w:r>
        <w:rPr>
          <w:b w:val="0"/>
          <w:szCs w:val="24"/>
          <w:lang w:val="ru-RU"/>
        </w:rPr>
        <w:fldChar w:fldCharType="begin"/>
      </w:r>
      <w:r>
        <w:rPr>
          <w:b w:val="0"/>
          <w:szCs w:val="24"/>
          <w:lang w:val="ru-RU"/>
        </w:rPr>
        <w:instrText xml:space="preserve"> TOC \h \z \t "</w:instrText>
      </w:r>
      <w:r>
        <w:rPr>
          <w:rFonts w:ascii="Sylfaen" w:hAnsi="Sylfaen" w:cs="Sylfaen"/>
          <w:b w:val="0"/>
          <w:szCs w:val="24"/>
          <w:lang w:val="ru-RU"/>
        </w:rPr>
        <w:instrText>ტერმინ</w:instrText>
      </w:r>
      <w:r>
        <w:rPr>
          <w:b w:val="0"/>
          <w:szCs w:val="24"/>
          <w:lang w:val="ru-RU"/>
        </w:rPr>
        <w:instrText xml:space="preserve">,1" </w:instrText>
      </w:r>
      <w:r>
        <w:rPr>
          <w:b w:val="0"/>
          <w:szCs w:val="24"/>
          <w:lang w:val="ru-RU"/>
        </w:rPr>
        <w:fldChar w:fldCharType="separate"/>
      </w:r>
      <w:hyperlink w:anchor="_Toc151850195" w:history="1">
        <w:r w:rsidRPr="00924A28">
          <w:rPr>
            <w:rStyle w:val="Hyperlink"/>
          </w:rPr>
          <w:t>1.</w:t>
        </w:r>
        <w:r>
          <w:rPr>
            <w:rFonts w:asciiTheme="minorHAnsi" w:eastAsiaTheme="minorEastAsia" w:hAnsiTheme="minorHAnsi"/>
            <w:b w:val="0"/>
            <w:sz w:val="22"/>
            <w:szCs w:val="22"/>
          </w:rPr>
          <w:tab/>
        </w:r>
        <w:r w:rsidRPr="00924A28">
          <w:rPr>
            <w:rStyle w:val="Hyperlink"/>
            <w:lang w:val="ru-RU"/>
          </w:rPr>
          <w:t>Определения</w:t>
        </w:r>
        <w:r>
          <w:rPr>
            <w:webHidden/>
          </w:rPr>
          <w:tab/>
        </w:r>
        <w:r>
          <w:rPr>
            <w:webHidden/>
          </w:rPr>
          <w:fldChar w:fldCharType="begin"/>
        </w:r>
        <w:r>
          <w:rPr>
            <w:webHidden/>
          </w:rPr>
          <w:instrText xml:space="preserve"> PAGEREF _Toc151850195 \h </w:instrText>
        </w:r>
        <w:r>
          <w:rPr>
            <w:webHidden/>
          </w:rPr>
        </w:r>
        <w:r>
          <w:rPr>
            <w:webHidden/>
          </w:rPr>
          <w:fldChar w:fldCharType="separate"/>
        </w:r>
        <w:r>
          <w:rPr>
            <w:webHidden/>
          </w:rPr>
          <w:t>100</w:t>
        </w:r>
        <w:r>
          <w:rPr>
            <w:webHidden/>
          </w:rPr>
          <w:fldChar w:fldCharType="end"/>
        </w:r>
      </w:hyperlink>
    </w:p>
    <w:p w14:paraId="2E45D555" w14:textId="305113A7" w:rsidR="004A2104" w:rsidRDefault="00000000" w:rsidP="004A2104">
      <w:pPr>
        <w:pStyle w:val="TOC1"/>
        <w:rPr>
          <w:rFonts w:asciiTheme="minorHAnsi" w:eastAsiaTheme="minorEastAsia" w:hAnsiTheme="minorHAnsi"/>
          <w:b w:val="0"/>
          <w:sz w:val="22"/>
          <w:szCs w:val="22"/>
        </w:rPr>
      </w:pPr>
      <w:hyperlink w:anchor="_Toc151850196" w:history="1">
        <w:r w:rsidR="004A2104" w:rsidRPr="00924A28">
          <w:rPr>
            <w:rStyle w:val="Hyperlink"/>
            <w:lang w:val="ru-RU"/>
          </w:rPr>
          <w:t>2.</w:t>
        </w:r>
        <w:r w:rsidR="004A2104">
          <w:rPr>
            <w:rFonts w:asciiTheme="minorHAnsi" w:eastAsiaTheme="minorEastAsia" w:hAnsiTheme="minorHAnsi"/>
            <w:b w:val="0"/>
            <w:sz w:val="22"/>
            <w:szCs w:val="22"/>
          </w:rPr>
          <w:tab/>
        </w:r>
        <w:r w:rsidR="00F27D9C">
          <w:rPr>
            <w:rStyle w:val="Hyperlink"/>
            <w:lang w:val="ru-RU"/>
          </w:rPr>
          <w:t>Контракт</w:t>
        </w:r>
        <w:r w:rsidR="007E3F2D">
          <w:rPr>
            <w:rStyle w:val="Hyperlink"/>
            <w:lang w:val="ru-RU"/>
          </w:rPr>
          <w:t>ная</w:t>
        </w:r>
        <w:r w:rsidR="00F27D9C" w:rsidRPr="00924A28">
          <w:rPr>
            <w:rStyle w:val="Hyperlink"/>
            <w:lang w:val="ru-RU"/>
          </w:rPr>
          <w:t xml:space="preserve"> </w:t>
        </w:r>
        <w:r w:rsidR="004A2104" w:rsidRPr="00924A28">
          <w:rPr>
            <w:rStyle w:val="Hyperlink"/>
            <w:lang w:val="ru-RU"/>
          </w:rPr>
          <w:t>документация</w:t>
        </w:r>
        <w:r w:rsidR="004A2104">
          <w:rPr>
            <w:webHidden/>
          </w:rPr>
          <w:tab/>
        </w:r>
        <w:r w:rsidR="004A2104">
          <w:rPr>
            <w:webHidden/>
          </w:rPr>
          <w:fldChar w:fldCharType="begin"/>
        </w:r>
        <w:r w:rsidR="004A2104">
          <w:rPr>
            <w:webHidden/>
          </w:rPr>
          <w:instrText xml:space="preserve"> PAGEREF _Toc151850196 \h </w:instrText>
        </w:r>
        <w:r w:rsidR="004A2104">
          <w:rPr>
            <w:webHidden/>
          </w:rPr>
        </w:r>
        <w:r w:rsidR="004A2104">
          <w:rPr>
            <w:webHidden/>
          </w:rPr>
          <w:fldChar w:fldCharType="separate"/>
        </w:r>
        <w:r w:rsidR="004A2104">
          <w:rPr>
            <w:webHidden/>
          </w:rPr>
          <w:t>102</w:t>
        </w:r>
        <w:r w:rsidR="004A2104">
          <w:rPr>
            <w:webHidden/>
          </w:rPr>
          <w:fldChar w:fldCharType="end"/>
        </w:r>
      </w:hyperlink>
    </w:p>
    <w:p w14:paraId="4815DFF7" w14:textId="77777777" w:rsidR="004A2104" w:rsidRDefault="00000000" w:rsidP="004A2104">
      <w:pPr>
        <w:pStyle w:val="TOC1"/>
        <w:rPr>
          <w:rFonts w:asciiTheme="minorHAnsi" w:eastAsiaTheme="minorEastAsia" w:hAnsiTheme="minorHAnsi"/>
          <w:b w:val="0"/>
          <w:sz w:val="22"/>
          <w:szCs w:val="22"/>
        </w:rPr>
      </w:pPr>
      <w:hyperlink w:anchor="_Toc151850197" w:history="1">
        <w:r w:rsidR="004A2104" w:rsidRPr="00924A28">
          <w:rPr>
            <w:rStyle w:val="Hyperlink"/>
          </w:rPr>
          <w:t>3. </w:t>
        </w:r>
        <w:r w:rsidR="004A2104" w:rsidRPr="00924A28">
          <w:rPr>
            <w:rStyle w:val="Hyperlink"/>
            <w:lang w:val="ru-RU"/>
          </w:rPr>
          <w:t>Мошенничество</w:t>
        </w:r>
        <w:r w:rsidR="004A2104" w:rsidRPr="00924A28">
          <w:rPr>
            <w:rStyle w:val="Hyperlink"/>
          </w:rPr>
          <w:t xml:space="preserve"> </w:t>
        </w:r>
        <w:r w:rsidR="004A2104" w:rsidRPr="00924A28">
          <w:rPr>
            <w:rStyle w:val="Hyperlink"/>
            <w:lang w:val="ru-RU"/>
          </w:rPr>
          <w:t>и</w:t>
        </w:r>
        <w:r w:rsidR="004A2104" w:rsidRPr="00924A28">
          <w:rPr>
            <w:rStyle w:val="Hyperlink"/>
          </w:rPr>
          <w:t xml:space="preserve"> </w:t>
        </w:r>
        <w:r w:rsidR="004A2104" w:rsidRPr="00924A28">
          <w:rPr>
            <w:rStyle w:val="Hyperlink"/>
            <w:lang w:val="ru-RU"/>
          </w:rPr>
          <w:t>коррупция</w:t>
        </w:r>
        <w:r w:rsidR="004A2104">
          <w:rPr>
            <w:webHidden/>
          </w:rPr>
          <w:tab/>
        </w:r>
        <w:r w:rsidR="004A2104">
          <w:rPr>
            <w:webHidden/>
          </w:rPr>
          <w:fldChar w:fldCharType="begin"/>
        </w:r>
        <w:r w:rsidR="004A2104">
          <w:rPr>
            <w:webHidden/>
          </w:rPr>
          <w:instrText xml:space="preserve"> PAGEREF _Toc151850197 \h </w:instrText>
        </w:r>
        <w:r w:rsidR="004A2104">
          <w:rPr>
            <w:webHidden/>
          </w:rPr>
        </w:r>
        <w:r w:rsidR="004A2104">
          <w:rPr>
            <w:webHidden/>
          </w:rPr>
          <w:fldChar w:fldCharType="separate"/>
        </w:r>
        <w:r w:rsidR="004A2104">
          <w:rPr>
            <w:webHidden/>
          </w:rPr>
          <w:t>102</w:t>
        </w:r>
        <w:r w:rsidR="004A2104">
          <w:rPr>
            <w:webHidden/>
          </w:rPr>
          <w:fldChar w:fldCharType="end"/>
        </w:r>
      </w:hyperlink>
    </w:p>
    <w:p w14:paraId="0A3DE884" w14:textId="316BCA6E" w:rsidR="004A2104" w:rsidRDefault="00000000" w:rsidP="004A2104">
      <w:pPr>
        <w:pStyle w:val="TOC1"/>
        <w:rPr>
          <w:rFonts w:asciiTheme="minorHAnsi" w:eastAsiaTheme="minorEastAsia" w:hAnsiTheme="minorHAnsi"/>
          <w:b w:val="0"/>
          <w:sz w:val="22"/>
          <w:szCs w:val="22"/>
        </w:rPr>
      </w:pPr>
      <w:hyperlink w:anchor="_Toc151850198" w:history="1">
        <w:r w:rsidR="004A2104" w:rsidRPr="00924A28">
          <w:rPr>
            <w:rStyle w:val="Hyperlink"/>
          </w:rPr>
          <w:t xml:space="preserve">4. </w:t>
        </w:r>
        <w:r w:rsidR="004A2104" w:rsidRPr="00924A28">
          <w:rPr>
            <w:rStyle w:val="Hyperlink"/>
            <w:lang w:val="ru-RU"/>
          </w:rPr>
          <w:t xml:space="preserve">Толкование </w:t>
        </w:r>
        <w:r w:rsidR="007E3F2D">
          <w:rPr>
            <w:rStyle w:val="Hyperlink"/>
            <w:lang w:val="ru-RU"/>
          </w:rPr>
          <w:t>контракта</w:t>
        </w:r>
        <w:r w:rsidR="004A2104">
          <w:rPr>
            <w:webHidden/>
          </w:rPr>
          <w:tab/>
        </w:r>
        <w:r w:rsidR="004A2104">
          <w:rPr>
            <w:webHidden/>
          </w:rPr>
          <w:fldChar w:fldCharType="begin"/>
        </w:r>
        <w:r w:rsidR="004A2104">
          <w:rPr>
            <w:webHidden/>
          </w:rPr>
          <w:instrText xml:space="preserve"> PAGEREF _Toc151850198 \h </w:instrText>
        </w:r>
        <w:r w:rsidR="004A2104">
          <w:rPr>
            <w:webHidden/>
          </w:rPr>
        </w:r>
        <w:r w:rsidR="004A2104">
          <w:rPr>
            <w:webHidden/>
          </w:rPr>
          <w:fldChar w:fldCharType="separate"/>
        </w:r>
        <w:r w:rsidR="004A2104">
          <w:rPr>
            <w:webHidden/>
          </w:rPr>
          <w:t>102</w:t>
        </w:r>
        <w:r w:rsidR="004A2104">
          <w:rPr>
            <w:webHidden/>
          </w:rPr>
          <w:fldChar w:fldCharType="end"/>
        </w:r>
      </w:hyperlink>
    </w:p>
    <w:p w14:paraId="040DC502" w14:textId="77777777" w:rsidR="004A2104" w:rsidRDefault="00000000" w:rsidP="004A2104">
      <w:pPr>
        <w:pStyle w:val="TOC1"/>
        <w:rPr>
          <w:rFonts w:asciiTheme="minorHAnsi" w:eastAsiaTheme="minorEastAsia" w:hAnsiTheme="minorHAnsi"/>
          <w:b w:val="0"/>
          <w:sz w:val="22"/>
          <w:szCs w:val="22"/>
        </w:rPr>
      </w:pPr>
      <w:hyperlink w:anchor="_Toc151850199" w:history="1">
        <w:r w:rsidR="004A2104" w:rsidRPr="00924A28">
          <w:rPr>
            <w:rStyle w:val="Hyperlink"/>
          </w:rPr>
          <w:t>5.</w:t>
        </w:r>
        <w:r w:rsidR="004A2104">
          <w:rPr>
            <w:rFonts w:asciiTheme="minorHAnsi" w:eastAsiaTheme="minorEastAsia" w:hAnsiTheme="minorHAnsi"/>
            <w:b w:val="0"/>
            <w:sz w:val="22"/>
            <w:szCs w:val="22"/>
          </w:rPr>
          <w:tab/>
        </w:r>
        <w:r w:rsidR="004A2104" w:rsidRPr="00924A28">
          <w:rPr>
            <w:rStyle w:val="Hyperlink"/>
            <w:lang w:val="ru-RU"/>
          </w:rPr>
          <w:t>Язык</w:t>
        </w:r>
        <w:r w:rsidR="004A2104">
          <w:rPr>
            <w:webHidden/>
          </w:rPr>
          <w:tab/>
        </w:r>
        <w:r w:rsidR="004A2104">
          <w:rPr>
            <w:webHidden/>
          </w:rPr>
          <w:fldChar w:fldCharType="begin"/>
        </w:r>
        <w:r w:rsidR="004A2104">
          <w:rPr>
            <w:webHidden/>
          </w:rPr>
          <w:instrText xml:space="preserve"> PAGEREF _Toc151850199 \h </w:instrText>
        </w:r>
        <w:r w:rsidR="004A2104">
          <w:rPr>
            <w:webHidden/>
          </w:rPr>
        </w:r>
        <w:r w:rsidR="004A2104">
          <w:rPr>
            <w:webHidden/>
          </w:rPr>
          <w:fldChar w:fldCharType="separate"/>
        </w:r>
        <w:r w:rsidR="004A2104">
          <w:rPr>
            <w:webHidden/>
          </w:rPr>
          <w:t>104</w:t>
        </w:r>
        <w:r w:rsidR="004A2104">
          <w:rPr>
            <w:webHidden/>
          </w:rPr>
          <w:fldChar w:fldCharType="end"/>
        </w:r>
      </w:hyperlink>
    </w:p>
    <w:p w14:paraId="1F4B81EB" w14:textId="77777777" w:rsidR="004A2104" w:rsidRDefault="00000000" w:rsidP="004A2104">
      <w:pPr>
        <w:pStyle w:val="TOC1"/>
        <w:rPr>
          <w:rFonts w:asciiTheme="minorHAnsi" w:eastAsiaTheme="minorEastAsia" w:hAnsiTheme="minorHAnsi"/>
          <w:b w:val="0"/>
          <w:sz w:val="22"/>
          <w:szCs w:val="22"/>
        </w:rPr>
      </w:pPr>
      <w:hyperlink w:anchor="_Toc151850200" w:history="1">
        <w:r w:rsidR="004A2104" w:rsidRPr="00924A28">
          <w:rPr>
            <w:rStyle w:val="Hyperlink"/>
            <w:lang w:val="ru-RU"/>
          </w:rPr>
          <w:t>6.</w:t>
        </w:r>
        <w:r w:rsidR="004A2104">
          <w:rPr>
            <w:rFonts w:asciiTheme="minorHAnsi" w:eastAsiaTheme="minorEastAsia" w:hAnsiTheme="minorHAnsi"/>
            <w:b w:val="0"/>
            <w:sz w:val="22"/>
            <w:szCs w:val="22"/>
          </w:rPr>
          <w:tab/>
        </w:r>
        <w:r w:rsidR="004A2104" w:rsidRPr="00924A28">
          <w:rPr>
            <w:rStyle w:val="Hyperlink"/>
            <w:lang w:val="ru-RU"/>
          </w:rPr>
          <w:t>Совместное предприятие, консорциум или ассоциация</w:t>
        </w:r>
        <w:r w:rsidR="004A2104">
          <w:rPr>
            <w:webHidden/>
          </w:rPr>
          <w:tab/>
        </w:r>
        <w:r w:rsidR="004A2104">
          <w:rPr>
            <w:webHidden/>
          </w:rPr>
          <w:fldChar w:fldCharType="begin"/>
        </w:r>
        <w:r w:rsidR="004A2104">
          <w:rPr>
            <w:webHidden/>
          </w:rPr>
          <w:instrText xml:space="preserve"> PAGEREF _Toc151850200 \h </w:instrText>
        </w:r>
        <w:r w:rsidR="004A2104">
          <w:rPr>
            <w:webHidden/>
          </w:rPr>
        </w:r>
        <w:r w:rsidR="004A2104">
          <w:rPr>
            <w:webHidden/>
          </w:rPr>
          <w:fldChar w:fldCharType="separate"/>
        </w:r>
        <w:r w:rsidR="004A2104">
          <w:rPr>
            <w:webHidden/>
          </w:rPr>
          <w:t>104</w:t>
        </w:r>
        <w:r w:rsidR="004A2104">
          <w:rPr>
            <w:webHidden/>
          </w:rPr>
          <w:fldChar w:fldCharType="end"/>
        </w:r>
      </w:hyperlink>
    </w:p>
    <w:p w14:paraId="2EC3E3F2" w14:textId="77777777" w:rsidR="004A2104" w:rsidRDefault="00000000" w:rsidP="004A2104">
      <w:pPr>
        <w:pStyle w:val="TOC1"/>
        <w:rPr>
          <w:rFonts w:asciiTheme="minorHAnsi" w:eastAsiaTheme="minorEastAsia" w:hAnsiTheme="minorHAnsi"/>
          <w:b w:val="0"/>
          <w:sz w:val="22"/>
          <w:szCs w:val="22"/>
        </w:rPr>
      </w:pPr>
      <w:hyperlink w:anchor="_Toc151850201" w:history="1">
        <w:r w:rsidR="004A2104" w:rsidRPr="00924A28">
          <w:rPr>
            <w:rStyle w:val="Hyperlink"/>
          </w:rPr>
          <w:t>7. </w:t>
        </w:r>
        <w:r w:rsidR="004A2104" w:rsidRPr="00924A28">
          <w:rPr>
            <w:rStyle w:val="Hyperlink"/>
            <w:lang w:val="ru-RU"/>
          </w:rPr>
          <w:t>Правомочность</w:t>
        </w:r>
        <w:r w:rsidR="004A2104">
          <w:rPr>
            <w:webHidden/>
          </w:rPr>
          <w:tab/>
        </w:r>
        <w:r w:rsidR="004A2104">
          <w:rPr>
            <w:webHidden/>
          </w:rPr>
          <w:fldChar w:fldCharType="begin"/>
        </w:r>
        <w:r w:rsidR="004A2104">
          <w:rPr>
            <w:webHidden/>
          </w:rPr>
          <w:instrText xml:space="preserve"> PAGEREF _Toc151850201 \h </w:instrText>
        </w:r>
        <w:r w:rsidR="004A2104">
          <w:rPr>
            <w:webHidden/>
          </w:rPr>
        </w:r>
        <w:r w:rsidR="004A2104">
          <w:rPr>
            <w:webHidden/>
          </w:rPr>
          <w:fldChar w:fldCharType="separate"/>
        </w:r>
        <w:r w:rsidR="004A2104">
          <w:rPr>
            <w:webHidden/>
          </w:rPr>
          <w:t>104</w:t>
        </w:r>
        <w:r w:rsidR="004A2104">
          <w:rPr>
            <w:webHidden/>
          </w:rPr>
          <w:fldChar w:fldCharType="end"/>
        </w:r>
      </w:hyperlink>
    </w:p>
    <w:p w14:paraId="2C0C9102" w14:textId="77777777" w:rsidR="004A2104" w:rsidRDefault="00000000" w:rsidP="004A2104">
      <w:pPr>
        <w:pStyle w:val="TOC1"/>
        <w:rPr>
          <w:rFonts w:asciiTheme="minorHAnsi" w:eastAsiaTheme="minorEastAsia" w:hAnsiTheme="minorHAnsi"/>
          <w:b w:val="0"/>
          <w:sz w:val="22"/>
          <w:szCs w:val="22"/>
        </w:rPr>
      </w:pPr>
      <w:hyperlink w:anchor="_Toc151850202" w:history="1">
        <w:r w:rsidR="004A2104" w:rsidRPr="00924A28">
          <w:rPr>
            <w:rStyle w:val="Hyperlink"/>
          </w:rPr>
          <w:t>8.</w:t>
        </w:r>
        <w:r w:rsidR="004A2104">
          <w:rPr>
            <w:rFonts w:asciiTheme="minorHAnsi" w:eastAsiaTheme="minorEastAsia" w:hAnsiTheme="minorHAnsi"/>
            <w:b w:val="0"/>
            <w:sz w:val="22"/>
            <w:szCs w:val="22"/>
          </w:rPr>
          <w:tab/>
        </w:r>
        <w:r w:rsidR="004A2104" w:rsidRPr="00924A28">
          <w:rPr>
            <w:rStyle w:val="Hyperlink"/>
            <w:lang w:val="ru-RU"/>
          </w:rPr>
          <w:t>Извещения</w:t>
        </w:r>
        <w:r w:rsidR="004A2104">
          <w:rPr>
            <w:webHidden/>
          </w:rPr>
          <w:tab/>
        </w:r>
        <w:r w:rsidR="004A2104">
          <w:rPr>
            <w:webHidden/>
          </w:rPr>
          <w:fldChar w:fldCharType="begin"/>
        </w:r>
        <w:r w:rsidR="004A2104">
          <w:rPr>
            <w:webHidden/>
          </w:rPr>
          <w:instrText xml:space="preserve"> PAGEREF _Toc151850202 \h </w:instrText>
        </w:r>
        <w:r w:rsidR="004A2104">
          <w:rPr>
            <w:webHidden/>
          </w:rPr>
        </w:r>
        <w:r w:rsidR="004A2104">
          <w:rPr>
            <w:webHidden/>
          </w:rPr>
          <w:fldChar w:fldCharType="separate"/>
        </w:r>
        <w:r w:rsidR="004A2104">
          <w:rPr>
            <w:webHidden/>
          </w:rPr>
          <w:t>105</w:t>
        </w:r>
        <w:r w:rsidR="004A2104">
          <w:rPr>
            <w:webHidden/>
          </w:rPr>
          <w:fldChar w:fldCharType="end"/>
        </w:r>
      </w:hyperlink>
    </w:p>
    <w:p w14:paraId="7923C840" w14:textId="0F41B2DC" w:rsidR="004A2104" w:rsidRDefault="00000000" w:rsidP="004A2104">
      <w:pPr>
        <w:pStyle w:val="TOC1"/>
        <w:rPr>
          <w:rFonts w:asciiTheme="minorHAnsi" w:eastAsiaTheme="minorEastAsia" w:hAnsiTheme="minorHAnsi"/>
          <w:b w:val="0"/>
          <w:sz w:val="22"/>
          <w:szCs w:val="22"/>
        </w:rPr>
      </w:pPr>
      <w:hyperlink w:anchor="_Toc151850203" w:history="1">
        <w:r w:rsidR="004A2104" w:rsidRPr="00924A28">
          <w:rPr>
            <w:rStyle w:val="Hyperlink"/>
          </w:rPr>
          <w:t>9. З</w:t>
        </w:r>
        <w:r w:rsidR="004A2104" w:rsidRPr="00924A28">
          <w:rPr>
            <w:rStyle w:val="Hyperlink"/>
            <w:lang w:val="ru-RU"/>
          </w:rPr>
          <w:t>аконодательство</w:t>
        </w:r>
        <w:r w:rsidR="004A2104">
          <w:rPr>
            <w:webHidden/>
          </w:rPr>
          <w:tab/>
        </w:r>
        <w:r w:rsidR="004A2104">
          <w:rPr>
            <w:webHidden/>
          </w:rPr>
          <w:fldChar w:fldCharType="begin"/>
        </w:r>
        <w:r w:rsidR="004A2104">
          <w:rPr>
            <w:webHidden/>
          </w:rPr>
          <w:instrText xml:space="preserve"> PAGEREF _Toc151850203 \h </w:instrText>
        </w:r>
        <w:r w:rsidR="004A2104">
          <w:rPr>
            <w:webHidden/>
          </w:rPr>
        </w:r>
        <w:r w:rsidR="004A2104">
          <w:rPr>
            <w:webHidden/>
          </w:rPr>
          <w:fldChar w:fldCharType="separate"/>
        </w:r>
        <w:r w:rsidR="004A2104">
          <w:rPr>
            <w:webHidden/>
          </w:rPr>
          <w:t>105</w:t>
        </w:r>
        <w:r w:rsidR="004A2104">
          <w:rPr>
            <w:webHidden/>
          </w:rPr>
          <w:fldChar w:fldCharType="end"/>
        </w:r>
      </w:hyperlink>
    </w:p>
    <w:p w14:paraId="6CC626E0" w14:textId="66774DAE" w:rsidR="004A2104" w:rsidRDefault="00000000" w:rsidP="004A2104">
      <w:pPr>
        <w:pStyle w:val="TOC1"/>
        <w:rPr>
          <w:rFonts w:asciiTheme="minorHAnsi" w:eastAsiaTheme="minorEastAsia" w:hAnsiTheme="minorHAnsi"/>
          <w:b w:val="0"/>
          <w:sz w:val="22"/>
          <w:szCs w:val="22"/>
        </w:rPr>
      </w:pPr>
      <w:hyperlink w:anchor="_Toc151850204" w:history="1">
        <w:r w:rsidR="004A2104" w:rsidRPr="00924A28">
          <w:rPr>
            <w:rStyle w:val="Hyperlink"/>
          </w:rPr>
          <w:t>10</w:t>
        </w:r>
        <w:r w:rsidR="004A2104" w:rsidRPr="00924A28">
          <w:rPr>
            <w:rStyle w:val="Hyperlink"/>
            <w:lang w:val="ru-RU"/>
          </w:rPr>
          <w:t> Урегулирование разногласий</w:t>
        </w:r>
        <w:r w:rsidR="004A2104">
          <w:rPr>
            <w:webHidden/>
          </w:rPr>
          <w:tab/>
        </w:r>
        <w:r w:rsidR="004A2104">
          <w:rPr>
            <w:webHidden/>
          </w:rPr>
          <w:fldChar w:fldCharType="begin"/>
        </w:r>
        <w:r w:rsidR="004A2104">
          <w:rPr>
            <w:webHidden/>
          </w:rPr>
          <w:instrText xml:space="preserve"> PAGEREF _Toc151850204 \h </w:instrText>
        </w:r>
        <w:r w:rsidR="004A2104">
          <w:rPr>
            <w:webHidden/>
          </w:rPr>
        </w:r>
        <w:r w:rsidR="004A2104">
          <w:rPr>
            <w:webHidden/>
          </w:rPr>
          <w:fldChar w:fldCharType="separate"/>
        </w:r>
        <w:r w:rsidR="004A2104">
          <w:rPr>
            <w:webHidden/>
          </w:rPr>
          <w:t>105</w:t>
        </w:r>
        <w:r w:rsidR="004A2104">
          <w:rPr>
            <w:webHidden/>
          </w:rPr>
          <w:fldChar w:fldCharType="end"/>
        </w:r>
      </w:hyperlink>
    </w:p>
    <w:p w14:paraId="08CE414F" w14:textId="77777777" w:rsidR="004A2104" w:rsidRDefault="00000000" w:rsidP="004A2104">
      <w:pPr>
        <w:pStyle w:val="TOC1"/>
        <w:rPr>
          <w:rFonts w:asciiTheme="minorHAnsi" w:eastAsiaTheme="minorEastAsia" w:hAnsiTheme="minorHAnsi"/>
          <w:b w:val="0"/>
          <w:sz w:val="22"/>
          <w:szCs w:val="22"/>
        </w:rPr>
      </w:pPr>
      <w:hyperlink w:anchor="_Toc151850205" w:history="1">
        <w:r w:rsidR="004A2104" w:rsidRPr="00924A28">
          <w:rPr>
            <w:rStyle w:val="Hyperlink"/>
            <w:lang w:val="ru-RU"/>
          </w:rPr>
          <w:t>11.</w:t>
        </w:r>
        <w:r w:rsidR="004A2104">
          <w:rPr>
            <w:rFonts w:asciiTheme="minorHAnsi" w:eastAsiaTheme="minorEastAsia" w:hAnsiTheme="minorHAnsi"/>
            <w:b w:val="0"/>
            <w:sz w:val="22"/>
            <w:szCs w:val="22"/>
          </w:rPr>
          <w:tab/>
        </w:r>
        <w:r w:rsidR="004A2104" w:rsidRPr="00924A28">
          <w:rPr>
            <w:rStyle w:val="Hyperlink"/>
            <w:lang w:val="ru-RU"/>
          </w:rPr>
          <w:t>Инспекции и аудиторские проверки, проводимые ИБР</w:t>
        </w:r>
        <w:r w:rsidR="004A2104">
          <w:rPr>
            <w:webHidden/>
          </w:rPr>
          <w:tab/>
        </w:r>
        <w:r w:rsidR="004A2104">
          <w:rPr>
            <w:webHidden/>
          </w:rPr>
          <w:fldChar w:fldCharType="begin"/>
        </w:r>
        <w:r w:rsidR="004A2104">
          <w:rPr>
            <w:webHidden/>
          </w:rPr>
          <w:instrText xml:space="preserve"> PAGEREF _Toc151850205 \h </w:instrText>
        </w:r>
        <w:r w:rsidR="004A2104">
          <w:rPr>
            <w:webHidden/>
          </w:rPr>
        </w:r>
        <w:r w:rsidR="004A2104">
          <w:rPr>
            <w:webHidden/>
          </w:rPr>
          <w:fldChar w:fldCharType="separate"/>
        </w:r>
        <w:r w:rsidR="004A2104">
          <w:rPr>
            <w:webHidden/>
          </w:rPr>
          <w:t>106</w:t>
        </w:r>
        <w:r w:rsidR="004A2104">
          <w:rPr>
            <w:webHidden/>
          </w:rPr>
          <w:fldChar w:fldCharType="end"/>
        </w:r>
      </w:hyperlink>
    </w:p>
    <w:p w14:paraId="6BAC36C2" w14:textId="77777777" w:rsidR="004A2104" w:rsidRDefault="00000000" w:rsidP="004A2104">
      <w:pPr>
        <w:pStyle w:val="TOC1"/>
        <w:rPr>
          <w:rFonts w:asciiTheme="minorHAnsi" w:eastAsiaTheme="minorEastAsia" w:hAnsiTheme="minorHAnsi"/>
          <w:b w:val="0"/>
          <w:sz w:val="22"/>
          <w:szCs w:val="22"/>
        </w:rPr>
      </w:pPr>
      <w:hyperlink w:anchor="_Toc151850206" w:history="1">
        <w:r w:rsidR="004A2104" w:rsidRPr="00924A28">
          <w:rPr>
            <w:rStyle w:val="Hyperlink"/>
          </w:rPr>
          <w:t>12.</w:t>
        </w:r>
        <w:r w:rsidR="004A2104">
          <w:rPr>
            <w:rFonts w:asciiTheme="minorHAnsi" w:eastAsiaTheme="minorEastAsia" w:hAnsiTheme="minorHAnsi"/>
            <w:b w:val="0"/>
            <w:sz w:val="22"/>
            <w:szCs w:val="22"/>
          </w:rPr>
          <w:tab/>
        </w:r>
        <w:r w:rsidR="004A2104" w:rsidRPr="00924A28">
          <w:rPr>
            <w:rStyle w:val="Hyperlink"/>
            <w:lang w:val="ru-RU"/>
          </w:rPr>
          <w:t>Предмет поставок</w:t>
        </w:r>
        <w:r w:rsidR="004A2104">
          <w:rPr>
            <w:webHidden/>
          </w:rPr>
          <w:tab/>
        </w:r>
        <w:r w:rsidR="004A2104">
          <w:rPr>
            <w:webHidden/>
          </w:rPr>
          <w:fldChar w:fldCharType="begin"/>
        </w:r>
        <w:r w:rsidR="004A2104">
          <w:rPr>
            <w:webHidden/>
          </w:rPr>
          <w:instrText xml:space="preserve"> PAGEREF _Toc151850206 \h </w:instrText>
        </w:r>
        <w:r w:rsidR="004A2104">
          <w:rPr>
            <w:webHidden/>
          </w:rPr>
        </w:r>
        <w:r w:rsidR="004A2104">
          <w:rPr>
            <w:webHidden/>
          </w:rPr>
          <w:fldChar w:fldCharType="separate"/>
        </w:r>
        <w:r w:rsidR="004A2104">
          <w:rPr>
            <w:webHidden/>
          </w:rPr>
          <w:t>106</w:t>
        </w:r>
        <w:r w:rsidR="004A2104">
          <w:rPr>
            <w:webHidden/>
          </w:rPr>
          <w:fldChar w:fldCharType="end"/>
        </w:r>
      </w:hyperlink>
    </w:p>
    <w:p w14:paraId="48BDA01F" w14:textId="77777777" w:rsidR="004A2104" w:rsidRDefault="00000000" w:rsidP="004A2104">
      <w:pPr>
        <w:pStyle w:val="TOC1"/>
        <w:rPr>
          <w:rFonts w:asciiTheme="minorHAnsi" w:eastAsiaTheme="minorEastAsia" w:hAnsiTheme="minorHAnsi"/>
          <w:b w:val="0"/>
          <w:sz w:val="22"/>
          <w:szCs w:val="22"/>
        </w:rPr>
      </w:pPr>
      <w:hyperlink w:anchor="_Toc151850207" w:history="1">
        <w:r w:rsidR="004A2104" w:rsidRPr="00924A28">
          <w:rPr>
            <w:rStyle w:val="Hyperlink"/>
          </w:rPr>
          <w:t>13.</w:t>
        </w:r>
        <w:r w:rsidR="004A2104">
          <w:rPr>
            <w:rFonts w:asciiTheme="minorHAnsi" w:eastAsiaTheme="minorEastAsia" w:hAnsiTheme="minorHAnsi"/>
            <w:b w:val="0"/>
            <w:sz w:val="22"/>
            <w:szCs w:val="22"/>
          </w:rPr>
          <w:tab/>
        </w:r>
        <w:r w:rsidR="004A2104" w:rsidRPr="00924A28">
          <w:rPr>
            <w:rStyle w:val="Hyperlink"/>
            <w:lang w:val="ru-RU"/>
          </w:rPr>
          <w:t>Поставка и документация</w:t>
        </w:r>
        <w:r w:rsidR="004A2104">
          <w:rPr>
            <w:webHidden/>
          </w:rPr>
          <w:tab/>
        </w:r>
        <w:r w:rsidR="004A2104">
          <w:rPr>
            <w:webHidden/>
          </w:rPr>
          <w:fldChar w:fldCharType="begin"/>
        </w:r>
        <w:r w:rsidR="004A2104">
          <w:rPr>
            <w:webHidden/>
          </w:rPr>
          <w:instrText xml:space="preserve"> PAGEREF _Toc151850207 \h </w:instrText>
        </w:r>
        <w:r w:rsidR="004A2104">
          <w:rPr>
            <w:webHidden/>
          </w:rPr>
        </w:r>
        <w:r w:rsidR="004A2104">
          <w:rPr>
            <w:webHidden/>
          </w:rPr>
          <w:fldChar w:fldCharType="separate"/>
        </w:r>
        <w:r w:rsidR="004A2104">
          <w:rPr>
            <w:webHidden/>
          </w:rPr>
          <w:t>106</w:t>
        </w:r>
        <w:r w:rsidR="004A2104">
          <w:rPr>
            <w:webHidden/>
          </w:rPr>
          <w:fldChar w:fldCharType="end"/>
        </w:r>
      </w:hyperlink>
    </w:p>
    <w:p w14:paraId="2DB4919D" w14:textId="77777777" w:rsidR="004A2104" w:rsidRDefault="00000000" w:rsidP="004A2104">
      <w:pPr>
        <w:pStyle w:val="TOC1"/>
        <w:rPr>
          <w:rFonts w:asciiTheme="minorHAnsi" w:eastAsiaTheme="minorEastAsia" w:hAnsiTheme="minorHAnsi"/>
          <w:b w:val="0"/>
          <w:sz w:val="22"/>
          <w:szCs w:val="22"/>
        </w:rPr>
      </w:pPr>
      <w:hyperlink w:anchor="_Toc151850208" w:history="1">
        <w:r w:rsidR="004A2104" w:rsidRPr="00924A28">
          <w:rPr>
            <w:rStyle w:val="Hyperlink"/>
          </w:rPr>
          <w:t>14.</w:t>
        </w:r>
        <w:r w:rsidR="004A2104">
          <w:rPr>
            <w:rFonts w:asciiTheme="minorHAnsi" w:eastAsiaTheme="minorEastAsia" w:hAnsiTheme="minorHAnsi"/>
            <w:b w:val="0"/>
            <w:sz w:val="22"/>
            <w:szCs w:val="22"/>
          </w:rPr>
          <w:tab/>
        </w:r>
        <w:r w:rsidR="004A2104" w:rsidRPr="00924A28">
          <w:rPr>
            <w:rStyle w:val="Hyperlink"/>
            <w:lang w:val="ru-RU"/>
          </w:rPr>
          <w:t>Обязанности Поставщика</w:t>
        </w:r>
        <w:r w:rsidR="004A2104">
          <w:rPr>
            <w:webHidden/>
          </w:rPr>
          <w:tab/>
        </w:r>
        <w:r w:rsidR="004A2104">
          <w:rPr>
            <w:webHidden/>
          </w:rPr>
          <w:fldChar w:fldCharType="begin"/>
        </w:r>
        <w:r w:rsidR="004A2104">
          <w:rPr>
            <w:webHidden/>
          </w:rPr>
          <w:instrText xml:space="preserve"> PAGEREF _Toc151850208 \h </w:instrText>
        </w:r>
        <w:r w:rsidR="004A2104">
          <w:rPr>
            <w:webHidden/>
          </w:rPr>
        </w:r>
        <w:r w:rsidR="004A2104">
          <w:rPr>
            <w:webHidden/>
          </w:rPr>
          <w:fldChar w:fldCharType="separate"/>
        </w:r>
        <w:r w:rsidR="004A2104">
          <w:rPr>
            <w:webHidden/>
          </w:rPr>
          <w:t>107</w:t>
        </w:r>
        <w:r w:rsidR="004A2104">
          <w:rPr>
            <w:webHidden/>
          </w:rPr>
          <w:fldChar w:fldCharType="end"/>
        </w:r>
      </w:hyperlink>
    </w:p>
    <w:p w14:paraId="03431166" w14:textId="09EBE90D" w:rsidR="004A2104" w:rsidRDefault="00000000" w:rsidP="004A2104">
      <w:pPr>
        <w:pStyle w:val="TOC1"/>
        <w:rPr>
          <w:rFonts w:asciiTheme="minorHAnsi" w:eastAsiaTheme="minorEastAsia" w:hAnsiTheme="minorHAnsi"/>
          <w:b w:val="0"/>
          <w:sz w:val="22"/>
          <w:szCs w:val="22"/>
        </w:rPr>
      </w:pPr>
      <w:hyperlink w:anchor="_Toc151850209" w:history="1">
        <w:r w:rsidR="004A2104" w:rsidRPr="00924A28">
          <w:rPr>
            <w:rStyle w:val="Hyperlink"/>
          </w:rPr>
          <w:t>15</w:t>
        </w:r>
        <w:r w:rsidR="004A2104" w:rsidRPr="00924A28">
          <w:rPr>
            <w:rStyle w:val="Hyperlink"/>
            <w:lang w:val="ru-RU"/>
          </w:rPr>
          <w:t>.</w:t>
        </w:r>
        <w:r w:rsidR="004A2104">
          <w:rPr>
            <w:rFonts w:asciiTheme="minorHAnsi" w:eastAsiaTheme="minorEastAsia" w:hAnsiTheme="minorHAnsi"/>
            <w:b w:val="0"/>
            <w:sz w:val="22"/>
            <w:szCs w:val="22"/>
          </w:rPr>
          <w:tab/>
        </w:r>
        <w:r w:rsidR="004A2104" w:rsidRPr="00924A28">
          <w:rPr>
            <w:rStyle w:val="Hyperlink"/>
            <w:lang w:val="ru-RU"/>
          </w:rPr>
          <w:t xml:space="preserve">Цена </w:t>
        </w:r>
        <w:r w:rsidR="0030792C">
          <w:rPr>
            <w:rStyle w:val="Hyperlink"/>
            <w:lang w:val="ru-RU"/>
          </w:rPr>
          <w:t>контракта</w:t>
        </w:r>
        <w:r w:rsidR="004A2104">
          <w:rPr>
            <w:webHidden/>
          </w:rPr>
          <w:tab/>
        </w:r>
        <w:r w:rsidR="004A2104">
          <w:rPr>
            <w:webHidden/>
          </w:rPr>
          <w:fldChar w:fldCharType="begin"/>
        </w:r>
        <w:r w:rsidR="004A2104">
          <w:rPr>
            <w:webHidden/>
          </w:rPr>
          <w:instrText xml:space="preserve"> PAGEREF _Toc151850209 \h </w:instrText>
        </w:r>
        <w:r w:rsidR="004A2104">
          <w:rPr>
            <w:webHidden/>
          </w:rPr>
        </w:r>
        <w:r w:rsidR="004A2104">
          <w:rPr>
            <w:webHidden/>
          </w:rPr>
          <w:fldChar w:fldCharType="separate"/>
        </w:r>
        <w:r w:rsidR="004A2104">
          <w:rPr>
            <w:webHidden/>
          </w:rPr>
          <w:t>107</w:t>
        </w:r>
        <w:r w:rsidR="004A2104">
          <w:rPr>
            <w:webHidden/>
          </w:rPr>
          <w:fldChar w:fldCharType="end"/>
        </w:r>
      </w:hyperlink>
    </w:p>
    <w:p w14:paraId="3EFF35F8" w14:textId="77777777" w:rsidR="004A2104" w:rsidRDefault="00000000" w:rsidP="004A2104">
      <w:pPr>
        <w:pStyle w:val="TOC1"/>
        <w:rPr>
          <w:rFonts w:asciiTheme="minorHAnsi" w:eastAsiaTheme="minorEastAsia" w:hAnsiTheme="minorHAnsi"/>
          <w:b w:val="0"/>
          <w:sz w:val="22"/>
          <w:szCs w:val="22"/>
        </w:rPr>
      </w:pPr>
      <w:hyperlink w:anchor="_Toc151850210" w:history="1">
        <w:r w:rsidR="004A2104" w:rsidRPr="00924A28">
          <w:rPr>
            <w:rStyle w:val="Hyperlink"/>
          </w:rPr>
          <w:t>16.</w:t>
        </w:r>
        <w:r w:rsidR="004A2104">
          <w:rPr>
            <w:rFonts w:asciiTheme="minorHAnsi" w:eastAsiaTheme="minorEastAsia" w:hAnsiTheme="minorHAnsi"/>
            <w:b w:val="0"/>
            <w:sz w:val="22"/>
            <w:szCs w:val="22"/>
          </w:rPr>
          <w:tab/>
        </w:r>
        <w:r w:rsidR="004A2104" w:rsidRPr="00924A28">
          <w:rPr>
            <w:rStyle w:val="Hyperlink"/>
            <w:lang w:val="ru-RU"/>
          </w:rPr>
          <w:t>Условия оплаты</w:t>
        </w:r>
        <w:r w:rsidR="004A2104">
          <w:rPr>
            <w:webHidden/>
          </w:rPr>
          <w:tab/>
        </w:r>
        <w:r w:rsidR="004A2104">
          <w:rPr>
            <w:webHidden/>
          </w:rPr>
          <w:fldChar w:fldCharType="begin"/>
        </w:r>
        <w:r w:rsidR="004A2104">
          <w:rPr>
            <w:webHidden/>
          </w:rPr>
          <w:instrText xml:space="preserve"> PAGEREF _Toc151850210 \h </w:instrText>
        </w:r>
        <w:r w:rsidR="004A2104">
          <w:rPr>
            <w:webHidden/>
          </w:rPr>
        </w:r>
        <w:r w:rsidR="004A2104">
          <w:rPr>
            <w:webHidden/>
          </w:rPr>
          <w:fldChar w:fldCharType="separate"/>
        </w:r>
        <w:r w:rsidR="004A2104">
          <w:rPr>
            <w:webHidden/>
          </w:rPr>
          <w:t>107</w:t>
        </w:r>
        <w:r w:rsidR="004A2104">
          <w:rPr>
            <w:webHidden/>
          </w:rPr>
          <w:fldChar w:fldCharType="end"/>
        </w:r>
      </w:hyperlink>
    </w:p>
    <w:p w14:paraId="5FC6429C" w14:textId="77777777" w:rsidR="004A2104" w:rsidRDefault="00000000" w:rsidP="004A2104">
      <w:pPr>
        <w:pStyle w:val="TOC1"/>
        <w:rPr>
          <w:rFonts w:asciiTheme="minorHAnsi" w:eastAsiaTheme="minorEastAsia" w:hAnsiTheme="minorHAnsi"/>
          <w:b w:val="0"/>
          <w:sz w:val="22"/>
          <w:szCs w:val="22"/>
        </w:rPr>
      </w:pPr>
      <w:hyperlink w:anchor="_Toc151850211" w:history="1">
        <w:r w:rsidR="004A2104" w:rsidRPr="00924A28">
          <w:rPr>
            <w:rStyle w:val="Hyperlink"/>
          </w:rPr>
          <w:t>17.</w:t>
        </w:r>
        <w:r w:rsidR="004A2104">
          <w:rPr>
            <w:rFonts w:asciiTheme="minorHAnsi" w:eastAsiaTheme="minorEastAsia" w:hAnsiTheme="minorHAnsi"/>
            <w:b w:val="0"/>
            <w:sz w:val="22"/>
            <w:szCs w:val="22"/>
          </w:rPr>
          <w:tab/>
        </w:r>
        <w:r w:rsidR="004A2104" w:rsidRPr="00924A28">
          <w:rPr>
            <w:rStyle w:val="Hyperlink"/>
            <w:lang w:val="ru-RU"/>
          </w:rPr>
          <w:t>Налоги и пошлины</w:t>
        </w:r>
        <w:r w:rsidR="004A2104">
          <w:rPr>
            <w:webHidden/>
          </w:rPr>
          <w:tab/>
        </w:r>
        <w:r w:rsidR="004A2104">
          <w:rPr>
            <w:webHidden/>
          </w:rPr>
          <w:fldChar w:fldCharType="begin"/>
        </w:r>
        <w:r w:rsidR="004A2104">
          <w:rPr>
            <w:webHidden/>
          </w:rPr>
          <w:instrText xml:space="preserve"> PAGEREF _Toc151850211 \h </w:instrText>
        </w:r>
        <w:r w:rsidR="004A2104">
          <w:rPr>
            <w:webHidden/>
          </w:rPr>
        </w:r>
        <w:r w:rsidR="004A2104">
          <w:rPr>
            <w:webHidden/>
          </w:rPr>
          <w:fldChar w:fldCharType="separate"/>
        </w:r>
        <w:r w:rsidR="004A2104">
          <w:rPr>
            <w:webHidden/>
          </w:rPr>
          <w:t>107</w:t>
        </w:r>
        <w:r w:rsidR="004A2104">
          <w:rPr>
            <w:webHidden/>
          </w:rPr>
          <w:fldChar w:fldCharType="end"/>
        </w:r>
      </w:hyperlink>
    </w:p>
    <w:p w14:paraId="53F65182" w14:textId="689751B5" w:rsidR="004A2104" w:rsidRDefault="00000000" w:rsidP="004A2104">
      <w:pPr>
        <w:pStyle w:val="TOC1"/>
        <w:rPr>
          <w:rFonts w:asciiTheme="minorHAnsi" w:eastAsiaTheme="minorEastAsia" w:hAnsiTheme="minorHAnsi"/>
          <w:b w:val="0"/>
          <w:sz w:val="22"/>
          <w:szCs w:val="22"/>
        </w:rPr>
      </w:pPr>
      <w:hyperlink w:anchor="_Toc151850212" w:history="1">
        <w:r w:rsidR="004A2104" w:rsidRPr="00924A28">
          <w:rPr>
            <w:rStyle w:val="Hyperlink"/>
          </w:rPr>
          <w:t>18.</w:t>
        </w:r>
        <w:r w:rsidR="004A2104">
          <w:rPr>
            <w:rFonts w:asciiTheme="minorHAnsi" w:eastAsiaTheme="minorEastAsia" w:hAnsiTheme="minorHAnsi"/>
            <w:b w:val="0"/>
            <w:sz w:val="22"/>
            <w:szCs w:val="22"/>
          </w:rPr>
          <w:tab/>
        </w:r>
        <w:r w:rsidR="0030792C">
          <w:rPr>
            <w:rStyle w:val="Hyperlink"/>
            <w:lang w:val="ru-RU"/>
          </w:rPr>
          <w:t>Гарантия</w:t>
        </w:r>
        <w:r w:rsidR="0030792C" w:rsidRPr="00924A28">
          <w:rPr>
            <w:rStyle w:val="Hyperlink"/>
            <w:lang w:val="ru-RU"/>
          </w:rPr>
          <w:t xml:space="preserve"> </w:t>
        </w:r>
        <w:r w:rsidR="004A2104" w:rsidRPr="00924A28">
          <w:rPr>
            <w:rStyle w:val="Hyperlink"/>
            <w:lang w:val="ru-RU"/>
          </w:rPr>
          <w:t xml:space="preserve">исполнения </w:t>
        </w:r>
        <w:r w:rsidR="0030792C">
          <w:rPr>
            <w:rStyle w:val="Hyperlink"/>
            <w:lang w:val="ru-RU"/>
          </w:rPr>
          <w:t>контракта</w:t>
        </w:r>
        <w:r w:rsidR="004A2104">
          <w:rPr>
            <w:webHidden/>
          </w:rPr>
          <w:tab/>
        </w:r>
        <w:r w:rsidR="004A2104">
          <w:rPr>
            <w:webHidden/>
          </w:rPr>
          <w:fldChar w:fldCharType="begin"/>
        </w:r>
        <w:r w:rsidR="004A2104">
          <w:rPr>
            <w:webHidden/>
          </w:rPr>
          <w:instrText xml:space="preserve"> PAGEREF _Toc151850212 \h </w:instrText>
        </w:r>
        <w:r w:rsidR="004A2104">
          <w:rPr>
            <w:webHidden/>
          </w:rPr>
        </w:r>
        <w:r w:rsidR="004A2104">
          <w:rPr>
            <w:webHidden/>
          </w:rPr>
          <w:fldChar w:fldCharType="separate"/>
        </w:r>
        <w:r w:rsidR="004A2104">
          <w:rPr>
            <w:webHidden/>
          </w:rPr>
          <w:t>108</w:t>
        </w:r>
        <w:r w:rsidR="004A2104">
          <w:rPr>
            <w:webHidden/>
          </w:rPr>
          <w:fldChar w:fldCharType="end"/>
        </w:r>
      </w:hyperlink>
    </w:p>
    <w:p w14:paraId="2BA1C537" w14:textId="77777777" w:rsidR="004A2104" w:rsidRDefault="00000000" w:rsidP="004A2104">
      <w:pPr>
        <w:pStyle w:val="TOC1"/>
        <w:rPr>
          <w:rFonts w:asciiTheme="minorHAnsi" w:eastAsiaTheme="minorEastAsia" w:hAnsiTheme="minorHAnsi"/>
          <w:b w:val="0"/>
          <w:sz w:val="22"/>
          <w:szCs w:val="22"/>
        </w:rPr>
      </w:pPr>
      <w:hyperlink w:anchor="_Toc151850213" w:history="1">
        <w:r w:rsidR="004A2104" w:rsidRPr="00924A28">
          <w:rPr>
            <w:rStyle w:val="Hyperlink"/>
          </w:rPr>
          <w:t>19.</w:t>
        </w:r>
        <w:r w:rsidR="004A2104">
          <w:rPr>
            <w:rFonts w:asciiTheme="minorHAnsi" w:eastAsiaTheme="minorEastAsia" w:hAnsiTheme="minorHAnsi"/>
            <w:b w:val="0"/>
            <w:sz w:val="22"/>
            <w:szCs w:val="22"/>
          </w:rPr>
          <w:tab/>
        </w:r>
        <w:r w:rsidR="004A2104" w:rsidRPr="00924A28">
          <w:rPr>
            <w:rStyle w:val="Hyperlink"/>
            <w:lang w:val="ru-RU"/>
          </w:rPr>
          <w:t>Авторские права</w:t>
        </w:r>
        <w:r w:rsidR="004A2104">
          <w:rPr>
            <w:webHidden/>
          </w:rPr>
          <w:tab/>
        </w:r>
        <w:r w:rsidR="004A2104">
          <w:rPr>
            <w:webHidden/>
          </w:rPr>
          <w:fldChar w:fldCharType="begin"/>
        </w:r>
        <w:r w:rsidR="004A2104">
          <w:rPr>
            <w:webHidden/>
          </w:rPr>
          <w:instrText xml:space="preserve"> PAGEREF _Toc151850213 \h </w:instrText>
        </w:r>
        <w:r w:rsidR="004A2104">
          <w:rPr>
            <w:webHidden/>
          </w:rPr>
        </w:r>
        <w:r w:rsidR="004A2104">
          <w:rPr>
            <w:webHidden/>
          </w:rPr>
          <w:fldChar w:fldCharType="separate"/>
        </w:r>
        <w:r w:rsidR="004A2104">
          <w:rPr>
            <w:webHidden/>
          </w:rPr>
          <w:t>109</w:t>
        </w:r>
        <w:r w:rsidR="004A2104">
          <w:rPr>
            <w:webHidden/>
          </w:rPr>
          <w:fldChar w:fldCharType="end"/>
        </w:r>
      </w:hyperlink>
    </w:p>
    <w:p w14:paraId="7817926A" w14:textId="102669F8" w:rsidR="004A2104" w:rsidRDefault="00000000" w:rsidP="004A2104">
      <w:pPr>
        <w:pStyle w:val="TOC1"/>
        <w:rPr>
          <w:rFonts w:asciiTheme="minorHAnsi" w:eastAsiaTheme="minorEastAsia" w:hAnsiTheme="minorHAnsi"/>
          <w:b w:val="0"/>
          <w:sz w:val="22"/>
          <w:szCs w:val="22"/>
        </w:rPr>
      </w:pPr>
      <w:hyperlink w:anchor="_Toc151850214" w:history="1">
        <w:r w:rsidR="004A2104" w:rsidRPr="00924A28">
          <w:rPr>
            <w:rStyle w:val="Hyperlink"/>
          </w:rPr>
          <w:t>20. </w:t>
        </w:r>
        <w:r w:rsidR="004A2104" w:rsidRPr="00924A28">
          <w:rPr>
            <w:rStyle w:val="Hyperlink"/>
            <w:lang w:val="ru-RU"/>
          </w:rPr>
          <w:t>Конфиденциальные сведения</w:t>
        </w:r>
        <w:r w:rsidR="004A2104">
          <w:rPr>
            <w:webHidden/>
          </w:rPr>
          <w:tab/>
        </w:r>
        <w:r w:rsidR="004A2104">
          <w:rPr>
            <w:webHidden/>
          </w:rPr>
          <w:fldChar w:fldCharType="begin"/>
        </w:r>
        <w:r w:rsidR="004A2104">
          <w:rPr>
            <w:webHidden/>
          </w:rPr>
          <w:instrText xml:space="preserve"> PAGEREF _Toc151850214 \h </w:instrText>
        </w:r>
        <w:r w:rsidR="004A2104">
          <w:rPr>
            <w:webHidden/>
          </w:rPr>
        </w:r>
        <w:r w:rsidR="004A2104">
          <w:rPr>
            <w:webHidden/>
          </w:rPr>
          <w:fldChar w:fldCharType="separate"/>
        </w:r>
        <w:r w:rsidR="004A2104">
          <w:rPr>
            <w:webHidden/>
          </w:rPr>
          <w:t>109</w:t>
        </w:r>
        <w:r w:rsidR="004A2104">
          <w:rPr>
            <w:webHidden/>
          </w:rPr>
          <w:fldChar w:fldCharType="end"/>
        </w:r>
      </w:hyperlink>
    </w:p>
    <w:p w14:paraId="3B58D8A1" w14:textId="4381EF4C" w:rsidR="004A2104" w:rsidRDefault="00000000" w:rsidP="004A2104">
      <w:pPr>
        <w:pStyle w:val="TOC1"/>
        <w:rPr>
          <w:rFonts w:asciiTheme="minorHAnsi" w:eastAsiaTheme="minorEastAsia" w:hAnsiTheme="minorHAnsi"/>
          <w:b w:val="0"/>
          <w:sz w:val="22"/>
          <w:szCs w:val="22"/>
        </w:rPr>
      </w:pPr>
      <w:hyperlink w:anchor="_Toc151850215" w:history="1">
        <w:r w:rsidR="004A2104" w:rsidRPr="00924A28">
          <w:rPr>
            <w:rStyle w:val="Hyperlink"/>
            <w:lang w:val="ru-RU"/>
          </w:rPr>
          <w:t>21.</w:t>
        </w:r>
        <w:r w:rsidR="004A2104">
          <w:rPr>
            <w:rFonts w:asciiTheme="minorHAnsi" w:eastAsiaTheme="minorEastAsia" w:hAnsiTheme="minorHAnsi"/>
            <w:b w:val="0"/>
            <w:sz w:val="22"/>
            <w:szCs w:val="22"/>
          </w:rPr>
          <w:tab/>
        </w:r>
        <w:r w:rsidR="004A2104" w:rsidRPr="00924A28">
          <w:rPr>
            <w:rStyle w:val="Hyperlink"/>
            <w:lang w:val="ru-RU"/>
          </w:rPr>
          <w:t xml:space="preserve">Заключение </w:t>
        </w:r>
        <w:r w:rsidR="00104DCA">
          <w:rPr>
            <w:rStyle w:val="Hyperlink"/>
            <w:lang w:val="ru-RU"/>
          </w:rPr>
          <w:t>контрактов</w:t>
        </w:r>
        <w:r w:rsidR="004A2104" w:rsidRPr="00924A28">
          <w:rPr>
            <w:rStyle w:val="Hyperlink"/>
            <w:lang w:val="ru-RU"/>
          </w:rPr>
          <w:t xml:space="preserve"> с суб</w:t>
        </w:r>
        <w:r w:rsidR="00104DCA">
          <w:rPr>
            <w:rStyle w:val="Hyperlink"/>
            <w:lang w:val="ru-RU"/>
          </w:rPr>
          <w:t>-</w:t>
        </w:r>
        <w:r w:rsidR="004A2104" w:rsidRPr="00924A28">
          <w:rPr>
            <w:rStyle w:val="Hyperlink"/>
            <w:lang w:val="ru-RU"/>
          </w:rPr>
          <w:t>подрядчиками</w:t>
        </w:r>
        <w:r w:rsidR="004A2104">
          <w:rPr>
            <w:webHidden/>
          </w:rPr>
          <w:tab/>
        </w:r>
        <w:r w:rsidR="004A2104">
          <w:rPr>
            <w:webHidden/>
          </w:rPr>
          <w:fldChar w:fldCharType="begin"/>
        </w:r>
        <w:r w:rsidR="004A2104">
          <w:rPr>
            <w:webHidden/>
          </w:rPr>
          <w:instrText xml:space="preserve"> PAGEREF _Toc151850215 \h </w:instrText>
        </w:r>
        <w:r w:rsidR="004A2104">
          <w:rPr>
            <w:webHidden/>
          </w:rPr>
        </w:r>
        <w:r w:rsidR="004A2104">
          <w:rPr>
            <w:webHidden/>
          </w:rPr>
          <w:fldChar w:fldCharType="separate"/>
        </w:r>
        <w:r w:rsidR="004A2104">
          <w:rPr>
            <w:webHidden/>
          </w:rPr>
          <w:t>110</w:t>
        </w:r>
        <w:r w:rsidR="004A2104">
          <w:rPr>
            <w:webHidden/>
          </w:rPr>
          <w:fldChar w:fldCharType="end"/>
        </w:r>
      </w:hyperlink>
    </w:p>
    <w:p w14:paraId="5A7B7686" w14:textId="77777777" w:rsidR="004A2104" w:rsidRDefault="00000000" w:rsidP="004A2104">
      <w:pPr>
        <w:pStyle w:val="TOC1"/>
        <w:rPr>
          <w:rFonts w:asciiTheme="minorHAnsi" w:eastAsiaTheme="minorEastAsia" w:hAnsiTheme="minorHAnsi"/>
          <w:b w:val="0"/>
          <w:sz w:val="22"/>
          <w:szCs w:val="22"/>
        </w:rPr>
      </w:pPr>
      <w:hyperlink w:anchor="_Toc151850216" w:history="1">
        <w:r w:rsidR="004A2104" w:rsidRPr="00924A28">
          <w:rPr>
            <w:rStyle w:val="Hyperlink"/>
          </w:rPr>
          <w:t>22.</w:t>
        </w:r>
        <w:r w:rsidR="004A2104">
          <w:rPr>
            <w:rFonts w:asciiTheme="minorHAnsi" w:eastAsiaTheme="minorEastAsia" w:hAnsiTheme="minorHAnsi"/>
            <w:b w:val="0"/>
            <w:sz w:val="22"/>
            <w:szCs w:val="22"/>
          </w:rPr>
          <w:tab/>
        </w:r>
        <w:r w:rsidR="004A2104" w:rsidRPr="00924A28">
          <w:rPr>
            <w:rStyle w:val="Hyperlink"/>
            <w:lang w:val="ru-RU"/>
          </w:rPr>
          <w:t>Спецификации и стандарты</w:t>
        </w:r>
        <w:r w:rsidR="004A2104">
          <w:rPr>
            <w:webHidden/>
          </w:rPr>
          <w:tab/>
        </w:r>
        <w:r w:rsidR="004A2104">
          <w:rPr>
            <w:webHidden/>
          </w:rPr>
          <w:fldChar w:fldCharType="begin"/>
        </w:r>
        <w:r w:rsidR="004A2104">
          <w:rPr>
            <w:webHidden/>
          </w:rPr>
          <w:instrText xml:space="preserve"> PAGEREF _Toc151850216 \h </w:instrText>
        </w:r>
        <w:r w:rsidR="004A2104">
          <w:rPr>
            <w:webHidden/>
          </w:rPr>
        </w:r>
        <w:r w:rsidR="004A2104">
          <w:rPr>
            <w:webHidden/>
          </w:rPr>
          <w:fldChar w:fldCharType="separate"/>
        </w:r>
        <w:r w:rsidR="004A2104">
          <w:rPr>
            <w:webHidden/>
          </w:rPr>
          <w:t>110</w:t>
        </w:r>
        <w:r w:rsidR="004A2104">
          <w:rPr>
            <w:webHidden/>
          </w:rPr>
          <w:fldChar w:fldCharType="end"/>
        </w:r>
      </w:hyperlink>
    </w:p>
    <w:p w14:paraId="4D7ECAF2" w14:textId="77777777" w:rsidR="004A2104" w:rsidRDefault="00000000" w:rsidP="004A2104">
      <w:pPr>
        <w:pStyle w:val="TOC1"/>
        <w:rPr>
          <w:lang w:val="ru-RU"/>
        </w:rPr>
      </w:pPr>
      <w:hyperlink w:anchor="_Toc151850217" w:history="1">
        <w:r w:rsidR="004A2104" w:rsidRPr="00924A28">
          <w:rPr>
            <w:rStyle w:val="Hyperlink"/>
          </w:rPr>
          <w:t>23.</w:t>
        </w:r>
        <w:r w:rsidR="004A2104">
          <w:rPr>
            <w:rFonts w:asciiTheme="minorHAnsi" w:eastAsiaTheme="minorEastAsia" w:hAnsiTheme="minorHAnsi"/>
            <w:b w:val="0"/>
            <w:sz w:val="22"/>
            <w:szCs w:val="22"/>
          </w:rPr>
          <w:tab/>
        </w:r>
        <w:r w:rsidR="004A2104" w:rsidRPr="00924A28">
          <w:rPr>
            <w:rStyle w:val="Hyperlink"/>
            <w:lang w:val="ru-RU"/>
          </w:rPr>
          <w:t>Упаковка и документация</w:t>
        </w:r>
        <w:r w:rsidR="004A2104">
          <w:rPr>
            <w:webHidden/>
          </w:rPr>
          <w:tab/>
        </w:r>
        <w:r w:rsidR="004A2104">
          <w:rPr>
            <w:webHidden/>
          </w:rPr>
          <w:fldChar w:fldCharType="begin"/>
        </w:r>
        <w:r w:rsidR="004A2104">
          <w:rPr>
            <w:webHidden/>
          </w:rPr>
          <w:instrText xml:space="preserve"> PAGEREF _Toc151850217 \h </w:instrText>
        </w:r>
        <w:r w:rsidR="004A2104">
          <w:rPr>
            <w:webHidden/>
          </w:rPr>
        </w:r>
        <w:r w:rsidR="004A2104">
          <w:rPr>
            <w:webHidden/>
          </w:rPr>
          <w:fldChar w:fldCharType="separate"/>
        </w:r>
        <w:r w:rsidR="004A2104">
          <w:rPr>
            <w:webHidden/>
          </w:rPr>
          <w:t>111</w:t>
        </w:r>
        <w:r w:rsidR="004A2104">
          <w:rPr>
            <w:webHidden/>
          </w:rPr>
          <w:fldChar w:fldCharType="end"/>
        </w:r>
      </w:hyperlink>
    </w:p>
    <w:p w14:paraId="0B283C45" w14:textId="02E84B38" w:rsidR="0018750B" w:rsidRDefault="00000000" w:rsidP="0018750B">
      <w:pPr>
        <w:pStyle w:val="TOC1"/>
        <w:rPr>
          <w:lang w:val="ru-RU"/>
        </w:rPr>
      </w:pPr>
      <w:hyperlink w:anchor="_Toc151850217" w:history="1">
        <w:r w:rsidR="0018750B" w:rsidRPr="00924A28">
          <w:rPr>
            <w:rStyle w:val="Hyperlink"/>
          </w:rPr>
          <w:t>2</w:t>
        </w:r>
        <w:r w:rsidR="004E29E1">
          <w:rPr>
            <w:rStyle w:val="Hyperlink"/>
            <w:lang w:val="ru-RU"/>
          </w:rPr>
          <w:t>4</w:t>
        </w:r>
        <w:r w:rsidR="0018750B" w:rsidRPr="00924A28">
          <w:rPr>
            <w:rStyle w:val="Hyperlink"/>
          </w:rPr>
          <w:t>.</w:t>
        </w:r>
        <w:r w:rsidR="0018750B">
          <w:rPr>
            <w:rFonts w:asciiTheme="minorHAnsi" w:eastAsiaTheme="minorEastAsia" w:hAnsiTheme="minorHAnsi"/>
            <w:b w:val="0"/>
            <w:sz w:val="22"/>
            <w:szCs w:val="22"/>
          </w:rPr>
          <w:tab/>
        </w:r>
        <w:r w:rsidR="004E29E1">
          <w:rPr>
            <w:rStyle w:val="Hyperlink"/>
            <w:lang w:val="ru-RU"/>
          </w:rPr>
          <w:t>Страхование</w:t>
        </w:r>
        <w:r w:rsidR="0018750B">
          <w:rPr>
            <w:webHidden/>
          </w:rPr>
          <w:tab/>
        </w:r>
        <w:r w:rsidR="0018750B">
          <w:rPr>
            <w:webHidden/>
          </w:rPr>
          <w:fldChar w:fldCharType="begin"/>
        </w:r>
        <w:r w:rsidR="0018750B">
          <w:rPr>
            <w:webHidden/>
          </w:rPr>
          <w:instrText xml:space="preserve"> PAGEREF _Toc151850217 \h </w:instrText>
        </w:r>
        <w:r w:rsidR="0018750B">
          <w:rPr>
            <w:webHidden/>
          </w:rPr>
        </w:r>
        <w:r w:rsidR="0018750B">
          <w:rPr>
            <w:webHidden/>
          </w:rPr>
          <w:fldChar w:fldCharType="separate"/>
        </w:r>
        <w:r w:rsidR="0018750B">
          <w:rPr>
            <w:webHidden/>
          </w:rPr>
          <w:t>111</w:t>
        </w:r>
        <w:r w:rsidR="0018750B">
          <w:rPr>
            <w:webHidden/>
          </w:rPr>
          <w:fldChar w:fldCharType="end"/>
        </w:r>
      </w:hyperlink>
    </w:p>
    <w:p w14:paraId="143C7EB5" w14:textId="4C3B1465" w:rsidR="004A2104" w:rsidRDefault="00000000" w:rsidP="004A2104">
      <w:pPr>
        <w:pStyle w:val="TOC1"/>
        <w:rPr>
          <w:rFonts w:asciiTheme="minorHAnsi" w:eastAsiaTheme="minorEastAsia" w:hAnsiTheme="minorHAnsi"/>
          <w:b w:val="0"/>
          <w:sz w:val="22"/>
          <w:szCs w:val="22"/>
        </w:rPr>
      </w:pPr>
      <w:hyperlink w:anchor="_Toc151850218" w:history="1">
        <w:r w:rsidR="004A2104" w:rsidRPr="00924A28">
          <w:rPr>
            <w:rStyle w:val="Hyperlink"/>
            <w:lang w:val="ru-RU"/>
          </w:rPr>
          <w:t>25.</w:t>
        </w:r>
        <w:r w:rsidR="004A2104" w:rsidRPr="00924A28">
          <w:rPr>
            <w:rStyle w:val="Hyperlink"/>
          </w:rPr>
          <w:t> </w:t>
        </w:r>
        <w:r w:rsidR="004A2104" w:rsidRPr="00924A28">
          <w:rPr>
            <w:rStyle w:val="Hyperlink"/>
            <w:lang w:val="ru-RU"/>
          </w:rPr>
          <w:t>Транспортировка и непредвиденные услуги</w:t>
        </w:r>
        <w:r w:rsidR="004A2104">
          <w:rPr>
            <w:webHidden/>
          </w:rPr>
          <w:tab/>
        </w:r>
        <w:r w:rsidR="004A2104">
          <w:rPr>
            <w:webHidden/>
          </w:rPr>
          <w:fldChar w:fldCharType="begin"/>
        </w:r>
        <w:r w:rsidR="004A2104">
          <w:rPr>
            <w:webHidden/>
          </w:rPr>
          <w:instrText xml:space="preserve"> PAGEREF _Toc151850218 \h </w:instrText>
        </w:r>
        <w:r w:rsidR="004A2104">
          <w:rPr>
            <w:webHidden/>
          </w:rPr>
        </w:r>
        <w:r w:rsidR="004A2104">
          <w:rPr>
            <w:webHidden/>
          </w:rPr>
          <w:fldChar w:fldCharType="separate"/>
        </w:r>
        <w:r w:rsidR="004A2104">
          <w:rPr>
            <w:webHidden/>
          </w:rPr>
          <w:t>111</w:t>
        </w:r>
        <w:r w:rsidR="004A2104">
          <w:rPr>
            <w:webHidden/>
          </w:rPr>
          <w:fldChar w:fldCharType="end"/>
        </w:r>
      </w:hyperlink>
    </w:p>
    <w:p w14:paraId="6FD5A298" w14:textId="77777777" w:rsidR="004A2104" w:rsidRDefault="00000000" w:rsidP="004A2104">
      <w:pPr>
        <w:pStyle w:val="TOC1"/>
        <w:rPr>
          <w:rFonts w:asciiTheme="minorHAnsi" w:eastAsiaTheme="minorEastAsia" w:hAnsiTheme="minorHAnsi"/>
          <w:b w:val="0"/>
          <w:sz w:val="22"/>
          <w:szCs w:val="22"/>
        </w:rPr>
      </w:pPr>
      <w:hyperlink w:anchor="_Toc151850219" w:history="1">
        <w:r w:rsidR="004A2104" w:rsidRPr="00924A28">
          <w:rPr>
            <w:rStyle w:val="Hyperlink"/>
          </w:rPr>
          <w:t>26.</w:t>
        </w:r>
        <w:r w:rsidR="004A2104">
          <w:rPr>
            <w:rFonts w:asciiTheme="minorHAnsi" w:eastAsiaTheme="minorEastAsia" w:hAnsiTheme="minorHAnsi"/>
            <w:b w:val="0"/>
            <w:sz w:val="22"/>
            <w:szCs w:val="22"/>
          </w:rPr>
          <w:tab/>
        </w:r>
        <w:r w:rsidR="004A2104" w:rsidRPr="00924A28">
          <w:rPr>
            <w:rStyle w:val="Hyperlink"/>
            <w:lang w:val="ru-RU"/>
          </w:rPr>
          <w:t>Техническая инспекция и испытания</w:t>
        </w:r>
        <w:r w:rsidR="004A2104">
          <w:rPr>
            <w:webHidden/>
          </w:rPr>
          <w:tab/>
        </w:r>
        <w:r w:rsidR="004A2104">
          <w:rPr>
            <w:webHidden/>
          </w:rPr>
          <w:fldChar w:fldCharType="begin"/>
        </w:r>
        <w:r w:rsidR="004A2104">
          <w:rPr>
            <w:webHidden/>
          </w:rPr>
          <w:instrText xml:space="preserve"> PAGEREF _Toc151850219 \h </w:instrText>
        </w:r>
        <w:r w:rsidR="004A2104">
          <w:rPr>
            <w:webHidden/>
          </w:rPr>
        </w:r>
        <w:r w:rsidR="004A2104">
          <w:rPr>
            <w:webHidden/>
          </w:rPr>
          <w:fldChar w:fldCharType="separate"/>
        </w:r>
        <w:r w:rsidR="004A2104">
          <w:rPr>
            <w:webHidden/>
          </w:rPr>
          <w:t>112</w:t>
        </w:r>
        <w:r w:rsidR="004A2104">
          <w:rPr>
            <w:webHidden/>
          </w:rPr>
          <w:fldChar w:fldCharType="end"/>
        </w:r>
      </w:hyperlink>
    </w:p>
    <w:p w14:paraId="71CB8DF0" w14:textId="77777777" w:rsidR="004A2104" w:rsidRDefault="00000000" w:rsidP="004A2104">
      <w:pPr>
        <w:pStyle w:val="TOC1"/>
        <w:rPr>
          <w:rFonts w:asciiTheme="minorHAnsi" w:eastAsiaTheme="minorEastAsia" w:hAnsiTheme="minorHAnsi"/>
          <w:b w:val="0"/>
          <w:sz w:val="22"/>
          <w:szCs w:val="22"/>
        </w:rPr>
      </w:pPr>
      <w:hyperlink w:anchor="_Toc151850220" w:history="1">
        <w:r w:rsidR="004A2104" w:rsidRPr="00924A28">
          <w:rPr>
            <w:rStyle w:val="Hyperlink"/>
          </w:rPr>
          <w:t>27.</w:t>
        </w:r>
        <w:r w:rsidR="004A2104">
          <w:rPr>
            <w:rFonts w:asciiTheme="minorHAnsi" w:eastAsiaTheme="minorEastAsia" w:hAnsiTheme="minorHAnsi"/>
            <w:b w:val="0"/>
            <w:sz w:val="22"/>
            <w:szCs w:val="22"/>
          </w:rPr>
          <w:tab/>
        </w:r>
        <w:r w:rsidR="004A2104" w:rsidRPr="00924A28">
          <w:rPr>
            <w:rStyle w:val="Hyperlink"/>
            <w:lang w:val="ru-RU"/>
          </w:rPr>
          <w:t>Неустойка</w:t>
        </w:r>
        <w:r w:rsidR="004A2104">
          <w:rPr>
            <w:webHidden/>
          </w:rPr>
          <w:tab/>
        </w:r>
        <w:r w:rsidR="004A2104">
          <w:rPr>
            <w:webHidden/>
          </w:rPr>
          <w:fldChar w:fldCharType="begin"/>
        </w:r>
        <w:r w:rsidR="004A2104">
          <w:rPr>
            <w:webHidden/>
          </w:rPr>
          <w:instrText xml:space="preserve"> PAGEREF _Toc151850220 \h </w:instrText>
        </w:r>
        <w:r w:rsidR="004A2104">
          <w:rPr>
            <w:webHidden/>
          </w:rPr>
        </w:r>
        <w:r w:rsidR="004A2104">
          <w:rPr>
            <w:webHidden/>
          </w:rPr>
          <w:fldChar w:fldCharType="separate"/>
        </w:r>
        <w:r w:rsidR="004A2104">
          <w:rPr>
            <w:webHidden/>
          </w:rPr>
          <w:t>114</w:t>
        </w:r>
        <w:r w:rsidR="004A2104">
          <w:rPr>
            <w:webHidden/>
          </w:rPr>
          <w:fldChar w:fldCharType="end"/>
        </w:r>
      </w:hyperlink>
    </w:p>
    <w:p w14:paraId="29111F9C" w14:textId="77777777" w:rsidR="004A2104" w:rsidRDefault="00000000" w:rsidP="004A2104">
      <w:pPr>
        <w:pStyle w:val="TOC1"/>
        <w:rPr>
          <w:rFonts w:asciiTheme="minorHAnsi" w:eastAsiaTheme="minorEastAsia" w:hAnsiTheme="minorHAnsi"/>
          <w:b w:val="0"/>
          <w:sz w:val="22"/>
          <w:szCs w:val="22"/>
        </w:rPr>
      </w:pPr>
      <w:hyperlink w:anchor="_Toc151850221" w:history="1">
        <w:r w:rsidR="004A2104" w:rsidRPr="00924A28">
          <w:rPr>
            <w:rStyle w:val="Hyperlink"/>
          </w:rPr>
          <w:t>28.</w:t>
        </w:r>
        <w:r w:rsidR="004A2104">
          <w:rPr>
            <w:rFonts w:asciiTheme="minorHAnsi" w:eastAsiaTheme="minorEastAsia" w:hAnsiTheme="minorHAnsi"/>
            <w:b w:val="0"/>
            <w:sz w:val="22"/>
            <w:szCs w:val="22"/>
          </w:rPr>
          <w:tab/>
        </w:r>
        <w:r w:rsidR="004A2104" w:rsidRPr="00924A28">
          <w:rPr>
            <w:rStyle w:val="Hyperlink"/>
            <w:lang w:val="ru-RU"/>
          </w:rPr>
          <w:t>Техническая гарантия</w:t>
        </w:r>
        <w:r w:rsidR="004A2104">
          <w:rPr>
            <w:webHidden/>
          </w:rPr>
          <w:tab/>
        </w:r>
        <w:r w:rsidR="004A2104">
          <w:rPr>
            <w:webHidden/>
          </w:rPr>
          <w:fldChar w:fldCharType="begin"/>
        </w:r>
        <w:r w:rsidR="004A2104">
          <w:rPr>
            <w:webHidden/>
          </w:rPr>
          <w:instrText xml:space="preserve"> PAGEREF _Toc151850221 \h </w:instrText>
        </w:r>
        <w:r w:rsidR="004A2104">
          <w:rPr>
            <w:webHidden/>
          </w:rPr>
        </w:r>
        <w:r w:rsidR="004A2104">
          <w:rPr>
            <w:webHidden/>
          </w:rPr>
          <w:fldChar w:fldCharType="separate"/>
        </w:r>
        <w:r w:rsidR="004A2104">
          <w:rPr>
            <w:webHidden/>
          </w:rPr>
          <w:t>114</w:t>
        </w:r>
        <w:r w:rsidR="004A2104">
          <w:rPr>
            <w:webHidden/>
          </w:rPr>
          <w:fldChar w:fldCharType="end"/>
        </w:r>
      </w:hyperlink>
    </w:p>
    <w:p w14:paraId="10F65B0C" w14:textId="77777777" w:rsidR="004A2104" w:rsidRDefault="00000000" w:rsidP="004A2104">
      <w:pPr>
        <w:pStyle w:val="TOC1"/>
        <w:rPr>
          <w:rFonts w:asciiTheme="minorHAnsi" w:eastAsiaTheme="minorEastAsia" w:hAnsiTheme="minorHAnsi"/>
          <w:b w:val="0"/>
          <w:sz w:val="22"/>
          <w:szCs w:val="22"/>
        </w:rPr>
      </w:pPr>
      <w:hyperlink w:anchor="_Toc151850222" w:history="1">
        <w:r w:rsidR="004A2104" w:rsidRPr="00924A28">
          <w:rPr>
            <w:rStyle w:val="Hyperlink"/>
            <w:lang w:val="ru-RU"/>
          </w:rPr>
          <w:t>29.</w:t>
        </w:r>
        <w:r w:rsidR="004A2104">
          <w:rPr>
            <w:rFonts w:asciiTheme="minorHAnsi" w:eastAsiaTheme="minorEastAsia" w:hAnsiTheme="minorHAnsi"/>
            <w:b w:val="0"/>
            <w:sz w:val="22"/>
            <w:szCs w:val="22"/>
          </w:rPr>
          <w:tab/>
        </w:r>
        <w:r w:rsidR="004A2104" w:rsidRPr="00924A28">
          <w:rPr>
            <w:rStyle w:val="Hyperlink"/>
            <w:lang w:val="ru-RU"/>
          </w:rPr>
          <w:t>Возмещение убытков при нарушении патентных прав</w:t>
        </w:r>
        <w:r w:rsidR="004A2104">
          <w:rPr>
            <w:webHidden/>
          </w:rPr>
          <w:tab/>
        </w:r>
        <w:r w:rsidR="004A2104">
          <w:rPr>
            <w:webHidden/>
          </w:rPr>
          <w:fldChar w:fldCharType="begin"/>
        </w:r>
        <w:r w:rsidR="004A2104">
          <w:rPr>
            <w:webHidden/>
          </w:rPr>
          <w:instrText xml:space="preserve"> PAGEREF _Toc151850222 \h </w:instrText>
        </w:r>
        <w:r w:rsidR="004A2104">
          <w:rPr>
            <w:webHidden/>
          </w:rPr>
        </w:r>
        <w:r w:rsidR="004A2104">
          <w:rPr>
            <w:webHidden/>
          </w:rPr>
          <w:fldChar w:fldCharType="separate"/>
        </w:r>
        <w:r w:rsidR="004A2104">
          <w:rPr>
            <w:webHidden/>
          </w:rPr>
          <w:t>115</w:t>
        </w:r>
        <w:r w:rsidR="004A2104">
          <w:rPr>
            <w:webHidden/>
          </w:rPr>
          <w:fldChar w:fldCharType="end"/>
        </w:r>
      </w:hyperlink>
    </w:p>
    <w:p w14:paraId="560F97C0" w14:textId="118A5284" w:rsidR="004A2104" w:rsidRDefault="00000000" w:rsidP="004A2104">
      <w:pPr>
        <w:pStyle w:val="TOC1"/>
        <w:rPr>
          <w:rFonts w:asciiTheme="minorHAnsi" w:eastAsiaTheme="minorEastAsia" w:hAnsiTheme="minorHAnsi"/>
          <w:b w:val="0"/>
          <w:sz w:val="22"/>
          <w:szCs w:val="22"/>
        </w:rPr>
      </w:pPr>
      <w:hyperlink w:anchor="_Toc151850223" w:history="1">
        <w:r w:rsidR="004A2104" w:rsidRPr="00924A28">
          <w:rPr>
            <w:rStyle w:val="Hyperlink"/>
          </w:rPr>
          <w:t>30</w:t>
        </w:r>
        <w:r w:rsidR="004A2104">
          <w:rPr>
            <w:rFonts w:asciiTheme="minorHAnsi" w:eastAsiaTheme="minorEastAsia" w:hAnsiTheme="minorHAnsi"/>
            <w:b w:val="0"/>
            <w:sz w:val="22"/>
            <w:szCs w:val="22"/>
          </w:rPr>
          <w:tab/>
        </w:r>
        <w:r w:rsidR="004A2104" w:rsidRPr="00924A28">
          <w:rPr>
            <w:rStyle w:val="Hyperlink"/>
            <w:lang w:val="ru-RU"/>
          </w:rPr>
          <w:t>Ограничение ответственности</w:t>
        </w:r>
        <w:r w:rsidR="004A2104">
          <w:rPr>
            <w:webHidden/>
          </w:rPr>
          <w:tab/>
        </w:r>
        <w:r w:rsidR="004A2104">
          <w:rPr>
            <w:webHidden/>
          </w:rPr>
          <w:fldChar w:fldCharType="begin"/>
        </w:r>
        <w:r w:rsidR="004A2104">
          <w:rPr>
            <w:webHidden/>
          </w:rPr>
          <w:instrText xml:space="preserve"> PAGEREF _Toc151850223 \h </w:instrText>
        </w:r>
        <w:r w:rsidR="004A2104">
          <w:rPr>
            <w:webHidden/>
          </w:rPr>
        </w:r>
        <w:r w:rsidR="004A2104">
          <w:rPr>
            <w:webHidden/>
          </w:rPr>
          <w:fldChar w:fldCharType="separate"/>
        </w:r>
        <w:r w:rsidR="004A2104">
          <w:rPr>
            <w:webHidden/>
          </w:rPr>
          <w:t>117</w:t>
        </w:r>
        <w:r w:rsidR="004A2104">
          <w:rPr>
            <w:webHidden/>
          </w:rPr>
          <w:fldChar w:fldCharType="end"/>
        </w:r>
      </w:hyperlink>
    </w:p>
    <w:p w14:paraId="2F3D8A07" w14:textId="028C540B" w:rsidR="004A2104" w:rsidRDefault="00000000" w:rsidP="004A2104">
      <w:pPr>
        <w:pStyle w:val="TOC1"/>
        <w:rPr>
          <w:rFonts w:asciiTheme="minorHAnsi" w:eastAsiaTheme="minorEastAsia" w:hAnsiTheme="minorHAnsi"/>
          <w:b w:val="0"/>
          <w:sz w:val="22"/>
          <w:szCs w:val="22"/>
        </w:rPr>
      </w:pPr>
      <w:hyperlink w:anchor="_Toc151850224" w:history="1">
        <w:r w:rsidR="004A2104" w:rsidRPr="00924A28">
          <w:rPr>
            <w:rStyle w:val="Hyperlink"/>
            <w:lang w:val="ru-RU"/>
          </w:rPr>
          <w:t>31.</w:t>
        </w:r>
        <w:r w:rsidR="004A2104">
          <w:rPr>
            <w:rFonts w:asciiTheme="minorHAnsi" w:eastAsiaTheme="minorEastAsia" w:hAnsiTheme="minorHAnsi"/>
            <w:b w:val="0"/>
            <w:sz w:val="22"/>
            <w:szCs w:val="22"/>
          </w:rPr>
          <w:tab/>
        </w:r>
        <w:r w:rsidR="004A2104" w:rsidRPr="00924A28">
          <w:rPr>
            <w:rStyle w:val="Hyperlink"/>
            <w:lang w:val="ru-RU"/>
          </w:rPr>
          <w:t>Изменения в законодательстве и нормативно-правовых актах</w:t>
        </w:r>
        <w:r w:rsidR="004A2104">
          <w:rPr>
            <w:webHidden/>
          </w:rPr>
          <w:tab/>
        </w:r>
        <w:r w:rsidR="004A2104">
          <w:rPr>
            <w:webHidden/>
          </w:rPr>
          <w:fldChar w:fldCharType="begin"/>
        </w:r>
        <w:r w:rsidR="004A2104">
          <w:rPr>
            <w:webHidden/>
          </w:rPr>
          <w:instrText xml:space="preserve"> PAGEREF _Toc151850224 \h </w:instrText>
        </w:r>
        <w:r w:rsidR="004A2104">
          <w:rPr>
            <w:webHidden/>
          </w:rPr>
        </w:r>
        <w:r w:rsidR="004A2104">
          <w:rPr>
            <w:webHidden/>
          </w:rPr>
          <w:fldChar w:fldCharType="separate"/>
        </w:r>
        <w:r w:rsidR="004A2104">
          <w:rPr>
            <w:webHidden/>
          </w:rPr>
          <w:t>117</w:t>
        </w:r>
        <w:r w:rsidR="004A2104">
          <w:rPr>
            <w:webHidden/>
          </w:rPr>
          <w:fldChar w:fldCharType="end"/>
        </w:r>
      </w:hyperlink>
    </w:p>
    <w:p w14:paraId="66E4E9E2" w14:textId="77777777" w:rsidR="004A2104" w:rsidRDefault="00000000" w:rsidP="004A2104">
      <w:pPr>
        <w:pStyle w:val="TOC1"/>
        <w:rPr>
          <w:rFonts w:asciiTheme="minorHAnsi" w:eastAsiaTheme="minorEastAsia" w:hAnsiTheme="minorHAnsi"/>
          <w:b w:val="0"/>
          <w:sz w:val="22"/>
          <w:szCs w:val="22"/>
        </w:rPr>
      </w:pPr>
      <w:hyperlink w:anchor="_Toc151850225" w:history="1">
        <w:r w:rsidR="004A2104" w:rsidRPr="00924A28">
          <w:rPr>
            <w:rStyle w:val="Hyperlink"/>
          </w:rPr>
          <w:t>32. </w:t>
        </w:r>
        <w:r w:rsidR="004A2104" w:rsidRPr="00924A28">
          <w:rPr>
            <w:rStyle w:val="Hyperlink"/>
            <w:lang w:val="ru-RU"/>
          </w:rPr>
          <w:t>Обстоятельства непреодолимой силы</w:t>
        </w:r>
        <w:r w:rsidR="004A2104">
          <w:rPr>
            <w:webHidden/>
          </w:rPr>
          <w:tab/>
        </w:r>
        <w:r w:rsidR="004A2104">
          <w:rPr>
            <w:webHidden/>
          </w:rPr>
          <w:fldChar w:fldCharType="begin"/>
        </w:r>
        <w:r w:rsidR="004A2104">
          <w:rPr>
            <w:webHidden/>
          </w:rPr>
          <w:instrText xml:space="preserve"> PAGEREF _Toc151850225 \h </w:instrText>
        </w:r>
        <w:r w:rsidR="004A2104">
          <w:rPr>
            <w:webHidden/>
          </w:rPr>
        </w:r>
        <w:r w:rsidR="004A2104">
          <w:rPr>
            <w:webHidden/>
          </w:rPr>
          <w:fldChar w:fldCharType="separate"/>
        </w:r>
        <w:r w:rsidR="004A2104">
          <w:rPr>
            <w:webHidden/>
          </w:rPr>
          <w:t>118</w:t>
        </w:r>
        <w:r w:rsidR="004A2104">
          <w:rPr>
            <w:webHidden/>
          </w:rPr>
          <w:fldChar w:fldCharType="end"/>
        </w:r>
      </w:hyperlink>
    </w:p>
    <w:p w14:paraId="76ED7DE8" w14:textId="5C80E56A" w:rsidR="004A2104" w:rsidRDefault="00000000" w:rsidP="004A2104">
      <w:pPr>
        <w:pStyle w:val="TOC1"/>
        <w:rPr>
          <w:rFonts w:asciiTheme="minorHAnsi" w:eastAsiaTheme="minorEastAsia" w:hAnsiTheme="minorHAnsi"/>
          <w:b w:val="0"/>
          <w:sz w:val="22"/>
          <w:szCs w:val="22"/>
        </w:rPr>
      </w:pPr>
      <w:hyperlink w:anchor="_Toc151850226" w:history="1">
        <w:r w:rsidR="004A2104" w:rsidRPr="00924A28">
          <w:rPr>
            <w:rStyle w:val="Hyperlink"/>
          </w:rPr>
          <w:t>33.</w:t>
        </w:r>
        <w:r w:rsidR="004A2104">
          <w:rPr>
            <w:rFonts w:asciiTheme="minorHAnsi" w:eastAsiaTheme="minorEastAsia" w:hAnsiTheme="minorHAnsi"/>
            <w:b w:val="0"/>
            <w:sz w:val="22"/>
            <w:szCs w:val="22"/>
          </w:rPr>
          <w:tab/>
        </w:r>
        <w:r w:rsidR="004A2104" w:rsidRPr="00924A28">
          <w:rPr>
            <w:rStyle w:val="Hyperlink"/>
          </w:rPr>
          <w:t xml:space="preserve">Внесение изменений и дополнений в </w:t>
        </w:r>
        <w:r w:rsidR="006C327B">
          <w:rPr>
            <w:rStyle w:val="Hyperlink"/>
            <w:lang w:val="ru-RU"/>
          </w:rPr>
          <w:t>к</w:t>
        </w:r>
        <w:r w:rsidR="00164E3B">
          <w:rPr>
            <w:rStyle w:val="Hyperlink"/>
            <w:lang w:val="ru-RU"/>
          </w:rPr>
          <w:t>онтракт</w:t>
        </w:r>
        <w:r w:rsidR="004A2104">
          <w:rPr>
            <w:webHidden/>
          </w:rPr>
          <w:tab/>
        </w:r>
        <w:r w:rsidR="004A2104">
          <w:rPr>
            <w:webHidden/>
          </w:rPr>
          <w:fldChar w:fldCharType="begin"/>
        </w:r>
        <w:r w:rsidR="004A2104">
          <w:rPr>
            <w:webHidden/>
          </w:rPr>
          <w:instrText xml:space="preserve"> PAGEREF _Toc151850226 \h </w:instrText>
        </w:r>
        <w:r w:rsidR="004A2104">
          <w:rPr>
            <w:webHidden/>
          </w:rPr>
        </w:r>
        <w:r w:rsidR="004A2104">
          <w:rPr>
            <w:webHidden/>
          </w:rPr>
          <w:fldChar w:fldCharType="separate"/>
        </w:r>
        <w:r w:rsidR="004A2104">
          <w:rPr>
            <w:webHidden/>
          </w:rPr>
          <w:t>118</w:t>
        </w:r>
        <w:r w:rsidR="004A2104">
          <w:rPr>
            <w:webHidden/>
          </w:rPr>
          <w:fldChar w:fldCharType="end"/>
        </w:r>
      </w:hyperlink>
    </w:p>
    <w:p w14:paraId="10042253" w14:textId="77777777" w:rsidR="004A2104" w:rsidRDefault="00000000" w:rsidP="004A2104">
      <w:pPr>
        <w:pStyle w:val="TOC1"/>
        <w:rPr>
          <w:rFonts w:asciiTheme="minorHAnsi" w:eastAsiaTheme="minorEastAsia" w:hAnsiTheme="minorHAnsi"/>
          <w:b w:val="0"/>
          <w:sz w:val="22"/>
          <w:szCs w:val="22"/>
        </w:rPr>
      </w:pPr>
      <w:hyperlink w:anchor="_Toc151850227" w:history="1">
        <w:r w:rsidR="004A2104" w:rsidRPr="00924A28">
          <w:rPr>
            <w:rStyle w:val="Hyperlink"/>
          </w:rPr>
          <w:t>34.</w:t>
        </w:r>
        <w:r w:rsidR="004A2104">
          <w:rPr>
            <w:rFonts w:asciiTheme="minorHAnsi" w:eastAsiaTheme="minorEastAsia" w:hAnsiTheme="minorHAnsi"/>
            <w:b w:val="0"/>
            <w:sz w:val="22"/>
            <w:szCs w:val="22"/>
          </w:rPr>
          <w:tab/>
        </w:r>
        <w:r w:rsidR="004A2104" w:rsidRPr="00924A28">
          <w:rPr>
            <w:rStyle w:val="Hyperlink"/>
            <w:lang w:val="ru-RU"/>
          </w:rPr>
          <w:t>Продление сроков</w:t>
        </w:r>
        <w:r w:rsidR="004A2104">
          <w:rPr>
            <w:webHidden/>
          </w:rPr>
          <w:tab/>
        </w:r>
        <w:r w:rsidR="004A2104">
          <w:rPr>
            <w:webHidden/>
          </w:rPr>
          <w:fldChar w:fldCharType="begin"/>
        </w:r>
        <w:r w:rsidR="004A2104">
          <w:rPr>
            <w:webHidden/>
          </w:rPr>
          <w:instrText xml:space="preserve"> PAGEREF _Toc151850227 \h </w:instrText>
        </w:r>
        <w:r w:rsidR="004A2104">
          <w:rPr>
            <w:webHidden/>
          </w:rPr>
        </w:r>
        <w:r w:rsidR="004A2104">
          <w:rPr>
            <w:webHidden/>
          </w:rPr>
          <w:fldChar w:fldCharType="separate"/>
        </w:r>
        <w:r w:rsidR="004A2104">
          <w:rPr>
            <w:webHidden/>
          </w:rPr>
          <w:t>120</w:t>
        </w:r>
        <w:r w:rsidR="004A2104">
          <w:rPr>
            <w:webHidden/>
          </w:rPr>
          <w:fldChar w:fldCharType="end"/>
        </w:r>
      </w:hyperlink>
    </w:p>
    <w:p w14:paraId="09A57324" w14:textId="57EDEEEC" w:rsidR="004A2104" w:rsidRDefault="00000000" w:rsidP="004A2104">
      <w:pPr>
        <w:pStyle w:val="TOC1"/>
        <w:rPr>
          <w:rFonts w:asciiTheme="minorHAnsi" w:eastAsiaTheme="minorEastAsia" w:hAnsiTheme="minorHAnsi"/>
          <w:b w:val="0"/>
          <w:sz w:val="22"/>
          <w:szCs w:val="22"/>
        </w:rPr>
      </w:pPr>
      <w:hyperlink w:anchor="_Toc151850228" w:history="1">
        <w:r w:rsidR="004A2104" w:rsidRPr="00924A28">
          <w:rPr>
            <w:rStyle w:val="Hyperlink"/>
          </w:rPr>
          <w:t>35.</w:t>
        </w:r>
        <w:r w:rsidR="004A2104">
          <w:rPr>
            <w:rFonts w:asciiTheme="minorHAnsi" w:eastAsiaTheme="minorEastAsia" w:hAnsiTheme="minorHAnsi"/>
            <w:b w:val="0"/>
            <w:sz w:val="22"/>
            <w:szCs w:val="22"/>
          </w:rPr>
          <w:tab/>
        </w:r>
        <w:r w:rsidR="004A2104" w:rsidRPr="00924A28">
          <w:rPr>
            <w:rStyle w:val="Hyperlink"/>
            <w:lang w:val="ru-RU"/>
          </w:rPr>
          <w:t xml:space="preserve">Расторжение </w:t>
        </w:r>
        <w:r w:rsidR="00164E3B">
          <w:rPr>
            <w:rStyle w:val="Hyperlink"/>
            <w:lang w:val="ru-RU"/>
          </w:rPr>
          <w:t>контракта</w:t>
        </w:r>
        <w:r w:rsidR="004A2104">
          <w:rPr>
            <w:webHidden/>
          </w:rPr>
          <w:tab/>
        </w:r>
        <w:r w:rsidR="004A2104">
          <w:rPr>
            <w:webHidden/>
          </w:rPr>
          <w:fldChar w:fldCharType="begin"/>
        </w:r>
        <w:r w:rsidR="004A2104">
          <w:rPr>
            <w:webHidden/>
          </w:rPr>
          <w:instrText xml:space="preserve"> PAGEREF _Toc151850228 \h </w:instrText>
        </w:r>
        <w:r w:rsidR="004A2104">
          <w:rPr>
            <w:webHidden/>
          </w:rPr>
        </w:r>
        <w:r w:rsidR="004A2104">
          <w:rPr>
            <w:webHidden/>
          </w:rPr>
          <w:fldChar w:fldCharType="separate"/>
        </w:r>
        <w:r w:rsidR="004A2104">
          <w:rPr>
            <w:webHidden/>
          </w:rPr>
          <w:t>121</w:t>
        </w:r>
        <w:r w:rsidR="004A2104">
          <w:rPr>
            <w:webHidden/>
          </w:rPr>
          <w:fldChar w:fldCharType="end"/>
        </w:r>
      </w:hyperlink>
    </w:p>
    <w:p w14:paraId="2B3EED44" w14:textId="77777777" w:rsidR="004A2104" w:rsidRDefault="00000000" w:rsidP="004A2104">
      <w:pPr>
        <w:pStyle w:val="TOC1"/>
        <w:rPr>
          <w:rFonts w:asciiTheme="minorHAnsi" w:eastAsiaTheme="minorEastAsia" w:hAnsiTheme="minorHAnsi"/>
          <w:b w:val="0"/>
          <w:sz w:val="22"/>
          <w:szCs w:val="22"/>
        </w:rPr>
      </w:pPr>
      <w:hyperlink w:anchor="_Toc151850229" w:history="1">
        <w:r w:rsidR="004A2104" w:rsidRPr="00924A28">
          <w:rPr>
            <w:rStyle w:val="Hyperlink"/>
          </w:rPr>
          <w:t>36.</w:t>
        </w:r>
        <w:r w:rsidR="004A2104">
          <w:rPr>
            <w:rFonts w:asciiTheme="minorHAnsi" w:eastAsiaTheme="minorEastAsia" w:hAnsiTheme="minorHAnsi"/>
            <w:b w:val="0"/>
            <w:sz w:val="22"/>
            <w:szCs w:val="22"/>
          </w:rPr>
          <w:tab/>
        </w:r>
        <w:r w:rsidR="004A2104" w:rsidRPr="00924A28">
          <w:rPr>
            <w:rStyle w:val="Hyperlink"/>
            <w:lang w:val="ru-RU"/>
          </w:rPr>
          <w:t>Уступка обязательств</w:t>
        </w:r>
        <w:r w:rsidR="004A2104">
          <w:rPr>
            <w:webHidden/>
          </w:rPr>
          <w:tab/>
        </w:r>
        <w:r w:rsidR="004A2104">
          <w:rPr>
            <w:webHidden/>
          </w:rPr>
          <w:fldChar w:fldCharType="begin"/>
        </w:r>
        <w:r w:rsidR="004A2104">
          <w:rPr>
            <w:webHidden/>
          </w:rPr>
          <w:instrText xml:space="preserve"> PAGEREF _Toc151850229 \h </w:instrText>
        </w:r>
        <w:r w:rsidR="004A2104">
          <w:rPr>
            <w:webHidden/>
          </w:rPr>
        </w:r>
        <w:r w:rsidR="004A2104">
          <w:rPr>
            <w:webHidden/>
          </w:rPr>
          <w:fldChar w:fldCharType="separate"/>
        </w:r>
        <w:r w:rsidR="004A2104">
          <w:rPr>
            <w:webHidden/>
          </w:rPr>
          <w:t>122</w:t>
        </w:r>
        <w:r w:rsidR="004A2104">
          <w:rPr>
            <w:webHidden/>
          </w:rPr>
          <w:fldChar w:fldCharType="end"/>
        </w:r>
      </w:hyperlink>
    </w:p>
    <w:p w14:paraId="28212498" w14:textId="77777777" w:rsidR="004A2104" w:rsidRDefault="00000000" w:rsidP="004A2104">
      <w:pPr>
        <w:pStyle w:val="TOC1"/>
        <w:rPr>
          <w:rFonts w:asciiTheme="minorHAnsi" w:eastAsiaTheme="minorEastAsia" w:hAnsiTheme="minorHAnsi"/>
          <w:b w:val="0"/>
          <w:sz w:val="22"/>
          <w:szCs w:val="22"/>
        </w:rPr>
      </w:pPr>
      <w:hyperlink w:anchor="_Toc151850230" w:history="1">
        <w:r w:rsidR="004A2104" w:rsidRPr="00924A28">
          <w:rPr>
            <w:rStyle w:val="Hyperlink"/>
            <w:bCs/>
          </w:rPr>
          <w:t>37.</w:t>
        </w:r>
        <w:r w:rsidR="004A2104">
          <w:rPr>
            <w:rFonts w:asciiTheme="minorHAnsi" w:eastAsiaTheme="minorEastAsia" w:hAnsiTheme="minorHAnsi"/>
            <w:b w:val="0"/>
            <w:sz w:val="22"/>
            <w:szCs w:val="22"/>
          </w:rPr>
          <w:tab/>
        </w:r>
        <w:r w:rsidR="004A2104" w:rsidRPr="00924A28">
          <w:rPr>
            <w:rStyle w:val="Hyperlink"/>
            <w:lang w:val="ru-RU"/>
          </w:rPr>
          <w:t>Экспортные ограничения</w:t>
        </w:r>
        <w:r w:rsidR="004A2104">
          <w:rPr>
            <w:webHidden/>
          </w:rPr>
          <w:tab/>
        </w:r>
        <w:r w:rsidR="004A2104">
          <w:rPr>
            <w:webHidden/>
          </w:rPr>
          <w:fldChar w:fldCharType="begin"/>
        </w:r>
        <w:r w:rsidR="004A2104">
          <w:rPr>
            <w:webHidden/>
          </w:rPr>
          <w:instrText xml:space="preserve"> PAGEREF _Toc151850230 \h </w:instrText>
        </w:r>
        <w:r w:rsidR="004A2104">
          <w:rPr>
            <w:webHidden/>
          </w:rPr>
        </w:r>
        <w:r w:rsidR="004A2104">
          <w:rPr>
            <w:webHidden/>
          </w:rPr>
          <w:fldChar w:fldCharType="separate"/>
        </w:r>
        <w:r w:rsidR="004A2104">
          <w:rPr>
            <w:webHidden/>
          </w:rPr>
          <w:t>123</w:t>
        </w:r>
        <w:r w:rsidR="004A2104">
          <w:rPr>
            <w:webHidden/>
          </w:rPr>
          <w:fldChar w:fldCharType="end"/>
        </w:r>
      </w:hyperlink>
    </w:p>
    <w:p w14:paraId="1A859B5C" w14:textId="77777777" w:rsidR="004A2104" w:rsidRDefault="004A2104" w:rsidP="004A2104">
      <w:pPr>
        <w:rPr>
          <w:b/>
          <w:szCs w:val="24"/>
          <w:lang w:val="ru-RU"/>
        </w:rPr>
      </w:pPr>
      <w:r>
        <w:rPr>
          <w:b/>
          <w:szCs w:val="24"/>
          <w:lang w:val="ru-RU"/>
        </w:rPr>
        <w:fldChar w:fldCharType="end"/>
      </w:r>
    </w:p>
    <w:p w14:paraId="12A5DE7C" w14:textId="07BE34FE" w:rsidR="004A2104" w:rsidRPr="007A6386" w:rsidRDefault="004A2104" w:rsidP="004A2104">
      <w:pPr>
        <w:pStyle w:val="Style10"/>
        <w:jc w:val="left"/>
        <w:rPr>
          <w:rFonts w:asciiTheme="minorHAnsi" w:hAnsiTheme="minorHAnsi"/>
          <w:sz w:val="24"/>
          <w:szCs w:val="24"/>
          <w:lang w:val="ka-GE"/>
        </w:rPr>
      </w:pPr>
      <w:r w:rsidRPr="007A6386">
        <w:rPr>
          <w:sz w:val="24"/>
          <w:szCs w:val="24"/>
          <w:lang w:val="ru-RU"/>
        </w:rPr>
        <w:t>ПРИЛОЖЕНИЕ К ОБЩИМ УСЛОВИЯ</w:t>
      </w:r>
      <w:r w:rsidR="00680B27">
        <w:rPr>
          <w:sz w:val="24"/>
          <w:szCs w:val="24"/>
          <w:lang w:val="ru-RU"/>
        </w:rPr>
        <w:t>М</w:t>
      </w:r>
      <w:r w:rsidRPr="007A6386">
        <w:rPr>
          <w:sz w:val="24"/>
          <w:szCs w:val="24"/>
          <w:lang w:val="ru-RU"/>
        </w:rPr>
        <w:t xml:space="preserve"> </w:t>
      </w:r>
      <w:r w:rsidR="00680B27">
        <w:rPr>
          <w:sz w:val="24"/>
          <w:szCs w:val="24"/>
          <w:lang w:val="ru-RU"/>
        </w:rPr>
        <w:t>КОНТАРКТА</w:t>
      </w:r>
      <w:r w:rsidR="00680B27" w:rsidRPr="007A6386">
        <w:rPr>
          <w:sz w:val="24"/>
          <w:szCs w:val="24"/>
          <w:lang w:val="ru-RU"/>
        </w:rPr>
        <w:t xml:space="preserve"> </w:t>
      </w:r>
      <w:r>
        <w:rPr>
          <w:rFonts w:asciiTheme="minorHAnsi" w:hAnsiTheme="minorHAnsi"/>
          <w:sz w:val="24"/>
          <w:szCs w:val="24"/>
          <w:lang w:val="ka-GE"/>
        </w:rPr>
        <w:t>-------------------------------</w:t>
      </w:r>
      <w:r w:rsidRPr="007A6386">
        <w:rPr>
          <w:rFonts w:asciiTheme="minorHAnsi" w:hAnsiTheme="minorHAnsi"/>
          <w:sz w:val="24"/>
          <w:szCs w:val="24"/>
          <w:lang w:val="ka-GE"/>
        </w:rPr>
        <w:t>124</w:t>
      </w:r>
    </w:p>
    <w:p w14:paraId="0054E828" w14:textId="77777777" w:rsidR="004A2104" w:rsidRPr="007A6386" w:rsidRDefault="004A2104" w:rsidP="004A2104">
      <w:pPr>
        <w:pStyle w:val="Style10"/>
        <w:spacing w:before="240"/>
        <w:jc w:val="left"/>
        <w:rPr>
          <w:rFonts w:asciiTheme="minorHAnsi" w:hAnsiTheme="minorHAnsi"/>
          <w:sz w:val="24"/>
          <w:szCs w:val="24"/>
          <w:lang w:val="ka-GE"/>
        </w:rPr>
      </w:pPr>
      <w:r w:rsidRPr="007A6386">
        <w:rPr>
          <w:sz w:val="24"/>
          <w:szCs w:val="24"/>
          <w:lang w:val="ru-RU"/>
        </w:rPr>
        <w:t>Политика ИБР по противодействию коррупции и мошенничеству</w:t>
      </w:r>
      <w:r w:rsidRPr="007A6386">
        <w:rPr>
          <w:rFonts w:asciiTheme="minorHAnsi" w:hAnsiTheme="minorHAnsi"/>
          <w:sz w:val="24"/>
          <w:szCs w:val="24"/>
          <w:lang w:val="ka-GE"/>
        </w:rPr>
        <w:t xml:space="preserve"> </w:t>
      </w:r>
      <w:r>
        <w:rPr>
          <w:rFonts w:asciiTheme="minorHAnsi" w:hAnsiTheme="minorHAnsi"/>
          <w:sz w:val="24"/>
          <w:szCs w:val="24"/>
          <w:lang w:val="ka-GE"/>
        </w:rPr>
        <w:t>------------------</w:t>
      </w:r>
      <w:r w:rsidRPr="007A6386">
        <w:rPr>
          <w:rFonts w:asciiTheme="minorHAnsi" w:hAnsiTheme="minorHAnsi"/>
          <w:sz w:val="24"/>
          <w:szCs w:val="24"/>
          <w:lang w:val="ka-GE"/>
        </w:rPr>
        <w:t>124</w:t>
      </w:r>
    </w:p>
    <w:p w14:paraId="545B0758" w14:textId="77777777" w:rsidR="004A2104" w:rsidRDefault="004A2104" w:rsidP="004A2104">
      <w:pPr>
        <w:spacing w:before="240"/>
        <w:rPr>
          <w:b/>
          <w:szCs w:val="24"/>
          <w:lang w:val="ru-RU"/>
        </w:rPr>
      </w:pPr>
    </w:p>
    <w:p w14:paraId="43359961" w14:textId="77777777" w:rsidR="004A2104" w:rsidRPr="005F7636" w:rsidRDefault="004A2104" w:rsidP="004A2104">
      <w:pPr>
        <w:spacing w:before="240"/>
        <w:jc w:val="center"/>
        <w:rPr>
          <w:b/>
          <w:szCs w:val="24"/>
          <w:lang w:val="ru-RU"/>
        </w:rPr>
      </w:pPr>
    </w:p>
    <w:p w14:paraId="2A9EA75C" w14:textId="77777777" w:rsidR="00D85288" w:rsidRDefault="00D85288">
      <w:pPr>
        <w:rPr>
          <w:b/>
          <w:sz w:val="44"/>
          <w:lang w:val="ru-RU"/>
        </w:rPr>
      </w:pPr>
      <w:bookmarkStart w:id="453" w:name="_Toc151842129"/>
      <w:bookmarkStart w:id="454" w:name="_Toc153147087"/>
      <w:r w:rsidRPr="00855E73">
        <w:rPr>
          <w:lang w:val="ru-RU"/>
        </w:rPr>
        <w:br w:type="page"/>
      </w:r>
    </w:p>
    <w:p w14:paraId="7A4A015D" w14:textId="697EC4C0" w:rsidR="004A2104" w:rsidRPr="00040A4C" w:rsidRDefault="004A2104" w:rsidP="004A2104">
      <w:pPr>
        <w:pStyle w:val="1"/>
        <w:rPr>
          <w:lang w:val="en-US"/>
        </w:rPr>
      </w:pPr>
      <w:r w:rsidRPr="006856F4">
        <w:lastRenderedPageBreak/>
        <w:t xml:space="preserve">Раздел VIII.  Общие условия </w:t>
      </w:r>
      <w:bookmarkEnd w:id="453"/>
      <w:bookmarkEnd w:id="454"/>
      <w:r w:rsidR="00D85288">
        <w:t>контракта</w:t>
      </w:r>
    </w:p>
    <w:tbl>
      <w:tblPr>
        <w:tblW w:w="9216" w:type="dxa"/>
        <w:tblLayout w:type="fixed"/>
        <w:tblLook w:val="0000" w:firstRow="0" w:lastRow="0" w:firstColumn="0" w:lastColumn="0" w:noHBand="0" w:noVBand="0"/>
      </w:tblPr>
      <w:tblGrid>
        <w:gridCol w:w="2268"/>
        <w:gridCol w:w="6948"/>
      </w:tblGrid>
      <w:tr w:rsidR="004A2104" w:rsidRPr="00C670ED" w14:paraId="7FE131AF" w14:textId="77777777" w:rsidTr="00F97B50">
        <w:tc>
          <w:tcPr>
            <w:tcW w:w="2268" w:type="dxa"/>
          </w:tcPr>
          <w:p w14:paraId="5B16632B" w14:textId="3F4EF708" w:rsidR="004A2104" w:rsidRPr="002278DC" w:rsidRDefault="004A2104" w:rsidP="00F97B50">
            <w:pPr>
              <w:pStyle w:val="a5"/>
              <w:rPr>
                <w:lang w:val="ru-RU"/>
              </w:rPr>
            </w:pPr>
            <w:bookmarkStart w:id="455" w:name="_Toc531278203"/>
            <w:bookmarkStart w:id="456" w:name="_Toc151850195"/>
            <w:r>
              <w:t>1.</w:t>
            </w:r>
            <w:r>
              <w:tab/>
            </w:r>
            <w:bookmarkEnd w:id="455"/>
            <w:r>
              <w:rPr>
                <w:lang w:val="ru-RU"/>
              </w:rPr>
              <w:t xml:space="preserve">Определения </w:t>
            </w:r>
            <w:bookmarkEnd w:id="456"/>
          </w:p>
        </w:tc>
        <w:tc>
          <w:tcPr>
            <w:tcW w:w="6948" w:type="dxa"/>
          </w:tcPr>
          <w:p w14:paraId="04E74CE1" w14:textId="77777777" w:rsidR="004A2104" w:rsidRPr="00BC52EF" w:rsidRDefault="004A2104" w:rsidP="00F97B50">
            <w:pPr>
              <w:pStyle w:val="Sub-ClauseText"/>
              <w:spacing w:before="0" w:after="200"/>
              <w:ind w:left="612" w:hanging="612"/>
              <w:rPr>
                <w:spacing w:val="0"/>
                <w:lang w:val="ru-RU"/>
              </w:rPr>
            </w:pPr>
            <w:r w:rsidRPr="00BC52EF">
              <w:rPr>
                <w:spacing w:val="0"/>
                <w:lang w:val="ru-RU"/>
              </w:rPr>
              <w:t>1.1</w:t>
            </w:r>
            <w:r w:rsidRPr="00BC52EF">
              <w:rPr>
                <w:spacing w:val="0"/>
                <w:lang w:val="ru-RU"/>
              </w:rPr>
              <w:tab/>
            </w:r>
            <w:r>
              <w:rPr>
                <w:spacing w:val="0"/>
                <w:lang w:val="ru-RU"/>
              </w:rPr>
              <w:t>П</w:t>
            </w:r>
            <w:r w:rsidRPr="00BC52EF">
              <w:rPr>
                <w:spacing w:val="0"/>
                <w:lang w:val="ru-RU"/>
              </w:rPr>
              <w:t>риведенные ниже слова и выражения употребляются в значениях, указанных ниже</w:t>
            </w:r>
            <w:r>
              <w:rPr>
                <w:spacing w:val="0"/>
                <w:lang w:val="ru-RU"/>
              </w:rPr>
              <w:t>:</w:t>
            </w:r>
          </w:p>
          <w:p w14:paraId="387D0890" w14:textId="77777777" w:rsidR="004A2104" w:rsidRPr="00BC52EF" w:rsidRDefault="004A2104" w:rsidP="00360FD9">
            <w:pPr>
              <w:pStyle w:val="Heading3"/>
              <w:numPr>
                <w:ilvl w:val="2"/>
                <w:numId w:val="59"/>
              </w:numPr>
              <w:rPr>
                <w:lang w:val="ru-RU"/>
              </w:rPr>
            </w:pPr>
            <w:r>
              <w:rPr>
                <w:lang w:val="ru-RU"/>
              </w:rPr>
              <w:t>«</w:t>
            </w:r>
            <w:r w:rsidRPr="00BC52EF">
              <w:rPr>
                <w:lang w:val="ru-RU"/>
              </w:rPr>
              <w:t>ИБР</w:t>
            </w:r>
            <w:r>
              <w:rPr>
                <w:lang w:val="ru-RU"/>
              </w:rPr>
              <w:t>»</w:t>
            </w:r>
            <w:r w:rsidRPr="00BC52EF">
              <w:rPr>
                <w:lang w:val="ru-RU"/>
              </w:rPr>
              <w:t xml:space="preserve"> </w:t>
            </w:r>
            <w:r>
              <w:rPr>
                <w:lang w:val="ru-RU"/>
              </w:rPr>
              <w:t>означает Исламский банк развития</w:t>
            </w:r>
            <w:r w:rsidRPr="00BC52EF">
              <w:rPr>
                <w:lang w:val="ru-RU"/>
              </w:rPr>
              <w:t>.</w:t>
            </w:r>
          </w:p>
          <w:p w14:paraId="2FBE5853" w14:textId="397A8575" w:rsidR="004A2104" w:rsidRPr="00BC52EF" w:rsidRDefault="004A2104" w:rsidP="00360FD9">
            <w:pPr>
              <w:pStyle w:val="Heading3"/>
              <w:numPr>
                <w:ilvl w:val="2"/>
                <w:numId w:val="59"/>
              </w:numPr>
              <w:rPr>
                <w:lang w:val="ru-RU"/>
              </w:rPr>
            </w:pPr>
            <w:r>
              <w:rPr>
                <w:lang w:val="ru-RU"/>
              </w:rPr>
              <w:t>«</w:t>
            </w:r>
            <w:r w:rsidR="00842594">
              <w:rPr>
                <w:lang w:val="ru-RU"/>
              </w:rPr>
              <w:t>К</w:t>
            </w:r>
            <w:r w:rsidR="0011006C">
              <w:rPr>
                <w:lang w:val="ru-RU"/>
              </w:rPr>
              <w:t>онтракт</w:t>
            </w:r>
            <w:r>
              <w:rPr>
                <w:lang w:val="ru-RU"/>
              </w:rPr>
              <w:t xml:space="preserve">» означает </w:t>
            </w:r>
            <w:r w:rsidR="001B1CDC">
              <w:rPr>
                <w:lang w:val="ru-RU"/>
              </w:rPr>
              <w:t>к</w:t>
            </w:r>
            <w:r w:rsidR="00A83F12">
              <w:rPr>
                <w:lang w:val="ru-RU"/>
              </w:rPr>
              <w:t xml:space="preserve">онтрактное </w:t>
            </w:r>
            <w:r w:rsidRPr="00BC52EF">
              <w:rPr>
                <w:lang w:val="ru-RU"/>
              </w:rPr>
              <w:t xml:space="preserve">соглашение, </w:t>
            </w:r>
            <w:r>
              <w:rPr>
                <w:lang w:val="ru-RU"/>
              </w:rPr>
              <w:t xml:space="preserve">заключенное между Покупателем и Поставщиком, а также упомянутые в нем документы, входящие в </w:t>
            </w:r>
            <w:r w:rsidR="001B1CDC">
              <w:rPr>
                <w:lang w:val="ru-RU"/>
              </w:rPr>
              <w:t>к</w:t>
            </w:r>
            <w:r w:rsidR="00A964A3">
              <w:rPr>
                <w:lang w:val="ru-RU"/>
              </w:rPr>
              <w:t>онтракт</w:t>
            </w:r>
            <w:r>
              <w:rPr>
                <w:lang w:val="ru-RU"/>
              </w:rPr>
              <w:t xml:space="preserve">, </w:t>
            </w:r>
            <w:r w:rsidRPr="00BC52EF">
              <w:rPr>
                <w:lang w:val="ru-RU"/>
              </w:rPr>
              <w:t>включая все приложения, дополнения и документы, включенные в него путем ссылки.</w:t>
            </w:r>
          </w:p>
          <w:p w14:paraId="344F4417" w14:textId="494C5A8B" w:rsidR="004A2104" w:rsidRPr="00BC52EF" w:rsidRDefault="004A2104" w:rsidP="00360FD9">
            <w:pPr>
              <w:pStyle w:val="Heading3"/>
              <w:numPr>
                <w:ilvl w:val="2"/>
                <w:numId w:val="59"/>
              </w:numPr>
              <w:rPr>
                <w:lang w:val="ru-RU"/>
              </w:rPr>
            </w:pPr>
            <w:r>
              <w:rPr>
                <w:lang w:val="ru-RU"/>
              </w:rPr>
              <w:t>«</w:t>
            </w:r>
            <w:r w:rsidR="00A33E7A">
              <w:rPr>
                <w:lang w:val="ru-RU"/>
              </w:rPr>
              <w:t>Контрактные документы</w:t>
            </w:r>
            <w:r>
              <w:rPr>
                <w:lang w:val="ru-RU"/>
              </w:rPr>
              <w:t xml:space="preserve">» означает документы, перечисленные в </w:t>
            </w:r>
            <w:r w:rsidR="00A33E7A">
              <w:rPr>
                <w:lang w:val="ru-RU"/>
              </w:rPr>
              <w:t xml:space="preserve">Контрактном </w:t>
            </w:r>
            <w:r>
              <w:rPr>
                <w:lang w:val="ru-RU"/>
              </w:rPr>
              <w:t xml:space="preserve">соглашении, </w:t>
            </w:r>
            <w:r w:rsidRPr="00BC52EF">
              <w:rPr>
                <w:lang w:val="ru-RU"/>
              </w:rPr>
              <w:t xml:space="preserve">включая любые изменения </w:t>
            </w:r>
            <w:r>
              <w:rPr>
                <w:lang w:val="ru-RU"/>
              </w:rPr>
              <w:t>в них</w:t>
            </w:r>
            <w:r w:rsidRPr="00BC52EF">
              <w:rPr>
                <w:lang w:val="ru-RU"/>
              </w:rPr>
              <w:t>.</w:t>
            </w:r>
          </w:p>
          <w:p w14:paraId="5FF3FB53" w14:textId="2757DCAD" w:rsidR="004A2104" w:rsidRPr="00BC52EF" w:rsidRDefault="004A2104" w:rsidP="00360FD9">
            <w:pPr>
              <w:pStyle w:val="Heading3"/>
              <w:numPr>
                <w:ilvl w:val="2"/>
                <w:numId w:val="59"/>
              </w:numPr>
              <w:rPr>
                <w:lang w:val="ru-RU"/>
              </w:rPr>
            </w:pPr>
            <w:r>
              <w:rPr>
                <w:lang w:val="ru-RU"/>
              </w:rPr>
              <w:t xml:space="preserve">«Цена </w:t>
            </w:r>
            <w:r w:rsidR="001B1CDC">
              <w:rPr>
                <w:lang w:val="ru-RU"/>
              </w:rPr>
              <w:t>к</w:t>
            </w:r>
            <w:r w:rsidR="00A33E7A">
              <w:rPr>
                <w:lang w:val="ru-RU"/>
              </w:rPr>
              <w:t>онтракта</w:t>
            </w:r>
            <w:r>
              <w:rPr>
                <w:lang w:val="ru-RU"/>
              </w:rPr>
              <w:t>»</w:t>
            </w:r>
            <w:r w:rsidRPr="00BC52EF">
              <w:rPr>
                <w:lang w:val="ru-RU"/>
              </w:rPr>
              <w:t xml:space="preserve"> означает цену, уплачиваемую Поставщику в соответствии с положениями </w:t>
            </w:r>
            <w:r w:rsidR="001B1CDC">
              <w:rPr>
                <w:lang w:val="ru-RU"/>
              </w:rPr>
              <w:t>к</w:t>
            </w:r>
            <w:r w:rsidR="00FA4F96">
              <w:rPr>
                <w:lang w:val="ru-RU"/>
              </w:rPr>
              <w:t xml:space="preserve">онтракным </w:t>
            </w:r>
            <w:r w:rsidRPr="00BC52EF">
              <w:rPr>
                <w:lang w:val="ru-RU"/>
              </w:rPr>
              <w:t>соглашени</w:t>
            </w:r>
            <w:r w:rsidR="00FA4F96">
              <w:rPr>
                <w:lang w:val="ru-RU"/>
              </w:rPr>
              <w:t>ем</w:t>
            </w:r>
            <w:r w:rsidRPr="00BC52EF">
              <w:rPr>
                <w:lang w:val="ru-RU"/>
              </w:rPr>
              <w:t>, с учетом дополнительных и корректировочных сумм либо за</w:t>
            </w:r>
            <w:r>
              <w:rPr>
                <w:lang w:val="ru-RU"/>
              </w:rPr>
              <w:t xml:space="preserve"> вычетом сумм, предусмотренных </w:t>
            </w:r>
            <w:r w:rsidR="001B1CDC">
              <w:rPr>
                <w:lang w:val="ru-RU"/>
              </w:rPr>
              <w:t>к</w:t>
            </w:r>
            <w:r w:rsidR="00FA4F96">
              <w:rPr>
                <w:lang w:val="ru-RU"/>
              </w:rPr>
              <w:t>онтрактом</w:t>
            </w:r>
            <w:r w:rsidRPr="00BC52EF">
              <w:rPr>
                <w:lang w:val="ru-RU"/>
              </w:rPr>
              <w:t xml:space="preserve">. </w:t>
            </w:r>
          </w:p>
          <w:p w14:paraId="2DFD783E" w14:textId="77777777" w:rsidR="004A2104" w:rsidRPr="00BC52EF" w:rsidRDefault="004A2104" w:rsidP="00360FD9">
            <w:pPr>
              <w:pStyle w:val="Heading3"/>
              <w:numPr>
                <w:ilvl w:val="2"/>
                <w:numId w:val="59"/>
              </w:numPr>
              <w:rPr>
                <w:lang w:val="ru-RU"/>
              </w:rPr>
            </w:pPr>
            <w:r>
              <w:rPr>
                <w:lang w:val="ru-RU"/>
              </w:rPr>
              <w:t>«</w:t>
            </w:r>
            <w:r w:rsidRPr="00BC52EF">
              <w:rPr>
                <w:lang w:val="ru-RU"/>
              </w:rPr>
              <w:t>День</w:t>
            </w:r>
            <w:r>
              <w:rPr>
                <w:lang w:val="ru-RU"/>
              </w:rPr>
              <w:t>»</w:t>
            </w:r>
            <w:r w:rsidRPr="00BC52EF">
              <w:rPr>
                <w:lang w:val="ru-RU"/>
              </w:rPr>
              <w:t xml:space="preserve"> означает календарный день.</w:t>
            </w:r>
          </w:p>
          <w:p w14:paraId="6FFABB3C" w14:textId="70B9AC3D" w:rsidR="004A2104" w:rsidRPr="00BC52EF" w:rsidRDefault="004A2104" w:rsidP="00360FD9">
            <w:pPr>
              <w:pStyle w:val="Heading3"/>
              <w:numPr>
                <w:ilvl w:val="2"/>
                <w:numId w:val="59"/>
              </w:numPr>
              <w:rPr>
                <w:lang w:val="ru-RU"/>
              </w:rPr>
            </w:pPr>
            <w:r>
              <w:rPr>
                <w:lang w:val="ru-RU"/>
              </w:rPr>
              <w:t>«</w:t>
            </w:r>
            <w:r w:rsidRPr="00BC52EF">
              <w:rPr>
                <w:lang w:val="ru-RU"/>
              </w:rPr>
              <w:t>Завершение оказания услуг</w:t>
            </w:r>
            <w:r>
              <w:rPr>
                <w:lang w:val="ru-RU"/>
              </w:rPr>
              <w:t>»</w:t>
            </w:r>
            <w:r w:rsidRPr="00BC52EF">
              <w:rPr>
                <w:lang w:val="ru-RU"/>
              </w:rPr>
              <w:t xml:space="preserve"> означает окончание</w:t>
            </w:r>
            <w:r>
              <w:rPr>
                <w:lang w:val="ru-RU"/>
              </w:rPr>
              <w:t xml:space="preserve"> процесса оказания Поставщиком Сопутствующих услуг </w:t>
            </w:r>
            <w:r w:rsidRPr="00BC52EF">
              <w:rPr>
                <w:lang w:val="ru-RU"/>
              </w:rPr>
              <w:t xml:space="preserve">согласно положениям и условиям, изложенным в </w:t>
            </w:r>
            <w:r w:rsidR="004557A0">
              <w:rPr>
                <w:lang w:val="ru-RU"/>
              </w:rPr>
              <w:t>к</w:t>
            </w:r>
            <w:r w:rsidR="006E4BBC">
              <w:rPr>
                <w:lang w:val="ru-RU"/>
              </w:rPr>
              <w:t>онтракте</w:t>
            </w:r>
            <w:r w:rsidRPr="00BC52EF">
              <w:rPr>
                <w:lang w:val="ru-RU"/>
              </w:rPr>
              <w:t xml:space="preserve">. </w:t>
            </w:r>
          </w:p>
          <w:p w14:paraId="00EDEF67" w14:textId="26363677" w:rsidR="004A2104" w:rsidRPr="00BA11E0" w:rsidRDefault="004A2104" w:rsidP="00360FD9">
            <w:pPr>
              <w:pStyle w:val="Heading3"/>
              <w:numPr>
                <w:ilvl w:val="2"/>
                <w:numId w:val="59"/>
              </w:numPr>
              <w:rPr>
                <w:lang w:val="ru-RU"/>
              </w:rPr>
            </w:pPr>
            <w:r>
              <w:rPr>
                <w:lang w:val="ru-RU"/>
              </w:rPr>
              <w:t>«ОУ</w:t>
            </w:r>
            <w:r w:rsidR="006E4BBC">
              <w:rPr>
                <w:lang w:val="ru-RU"/>
              </w:rPr>
              <w:t>К</w:t>
            </w:r>
            <w:r>
              <w:rPr>
                <w:lang w:val="ru-RU"/>
              </w:rPr>
              <w:t xml:space="preserve">» </w:t>
            </w:r>
            <w:r w:rsidRPr="00BC52EF">
              <w:rPr>
                <w:lang w:val="ru-RU"/>
              </w:rPr>
              <w:t xml:space="preserve">означает Общие условия </w:t>
            </w:r>
            <w:r w:rsidR="006E4BBC">
              <w:rPr>
                <w:lang w:val="ru-RU"/>
              </w:rPr>
              <w:t>контракта</w:t>
            </w:r>
            <w:r w:rsidRPr="00BC52EF">
              <w:rPr>
                <w:lang w:val="ru-RU"/>
              </w:rPr>
              <w:t>.</w:t>
            </w:r>
          </w:p>
          <w:p w14:paraId="4305E69C" w14:textId="08D4479A" w:rsidR="004A2104" w:rsidRPr="00BC52EF" w:rsidRDefault="004A2104" w:rsidP="00360FD9">
            <w:pPr>
              <w:pStyle w:val="Heading3"/>
              <w:numPr>
                <w:ilvl w:val="2"/>
                <w:numId w:val="59"/>
              </w:numPr>
              <w:rPr>
                <w:lang w:val="ru-RU"/>
              </w:rPr>
            </w:pPr>
            <w:r>
              <w:rPr>
                <w:lang w:val="ru-RU"/>
              </w:rPr>
              <w:t>«</w:t>
            </w:r>
            <w:r w:rsidRPr="00BC52EF">
              <w:rPr>
                <w:lang w:val="ru-RU"/>
              </w:rPr>
              <w:t>Товары</w:t>
            </w:r>
            <w:r>
              <w:rPr>
                <w:lang w:val="ru-RU"/>
              </w:rPr>
              <w:t>»</w:t>
            </w:r>
            <w:r w:rsidRPr="00BC52EF">
              <w:rPr>
                <w:lang w:val="ru-RU"/>
              </w:rPr>
              <w:t xml:space="preserve"> означают всю това</w:t>
            </w:r>
            <w:r>
              <w:rPr>
                <w:lang w:val="ru-RU"/>
              </w:rPr>
              <w:t xml:space="preserve">рную продукцию, сырье, машины, </w:t>
            </w:r>
            <w:r w:rsidRPr="00BC52EF">
              <w:rPr>
                <w:lang w:val="ru-RU"/>
              </w:rPr>
              <w:t>оборудование и</w:t>
            </w:r>
            <w:r>
              <w:rPr>
                <w:lang w:val="ru-RU"/>
              </w:rPr>
              <w:t>/или</w:t>
            </w:r>
            <w:r w:rsidRPr="00BC52EF">
              <w:rPr>
                <w:lang w:val="ru-RU"/>
              </w:rPr>
              <w:t xml:space="preserve"> иные матер</w:t>
            </w:r>
            <w:r>
              <w:rPr>
                <w:lang w:val="ru-RU"/>
              </w:rPr>
              <w:t xml:space="preserve">иалы, которые Поставщик должен </w:t>
            </w:r>
            <w:r w:rsidRPr="00BC52EF">
              <w:rPr>
                <w:lang w:val="ru-RU"/>
              </w:rPr>
              <w:t xml:space="preserve">поставить Покупателю согласно </w:t>
            </w:r>
            <w:r w:rsidR="004557A0">
              <w:rPr>
                <w:lang w:val="ru-RU"/>
              </w:rPr>
              <w:t>к</w:t>
            </w:r>
            <w:r w:rsidR="006E4BBC">
              <w:rPr>
                <w:lang w:val="ru-RU"/>
              </w:rPr>
              <w:t>онтракту</w:t>
            </w:r>
            <w:r w:rsidRPr="00BC52EF">
              <w:rPr>
                <w:lang w:val="ru-RU"/>
              </w:rPr>
              <w:t xml:space="preserve">. </w:t>
            </w:r>
          </w:p>
          <w:p w14:paraId="546CBE3F" w14:textId="380C0E75" w:rsidR="004A2104" w:rsidRPr="00BC52EF" w:rsidRDefault="004A2104" w:rsidP="00360FD9">
            <w:pPr>
              <w:pStyle w:val="Heading3"/>
              <w:numPr>
                <w:ilvl w:val="2"/>
                <w:numId w:val="59"/>
              </w:numPr>
              <w:rPr>
                <w:lang w:val="ru-RU"/>
              </w:rPr>
            </w:pPr>
            <w:r w:rsidRPr="00BC52EF">
              <w:rPr>
                <w:lang w:val="ru-RU"/>
              </w:rPr>
              <w:t>«Страна Покупателя»</w:t>
            </w:r>
            <w:r w:rsidRPr="00BC52EF">
              <w:rPr>
                <w:lang w:val="en-GB"/>
              </w:rPr>
              <w:t> </w:t>
            </w:r>
            <w:r w:rsidRPr="00BC52EF">
              <w:rPr>
                <w:lang w:val="ru-RU"/>
              </w:rPr>
              <w:t xml:space="preserve">означает страну, указанную в </w:t>
            </w:r>
            <w:r>
              <w:rPr>
                <w:lang w:val="ru-RU"/>
              </w:rPr>
              <w:t>«</w:t>
            </w:r>
            <w:r w:rsidR="004632F0">
              <w:rPr>
                <w:lang w:val="ru-RU"/>
              </w:rPr>
              <w:t xml:space="preserve">Специальных </w:t>
            </w:r>
            <w:r>
              <w:rPr>
                <w:lang w:val="ru-RU"/>
              </w:rPr>
              <w:t xml:space="preserve">условиях </w:t>
            </w:r>
            <w:r w:rsidR="004632F0">
              <w:rPr>
                <w:lang w:val="ru-RU"/>
              </w:rPr>
              <w:t>контракта</w:t>
            </w:r>
            <w:r>
              <w:rPr>
                <w:lang w:val="ru-RU"/>
              </w:rPr>
              <w:t>» (</w:t>
            </w:r>
            <w:r w:rsidR="00A91590" w:rsidRPr="00BC52EF">
              <w:rPr>
                <w:lang w:val="ru-RU"/>
              </w:rPr>
              <w:t>С</w:t>
            </w:r>
            <w:r w:rsidRPr="00BC52EF">
              <w:rPr>
                <w:lang w:val="ru-RU"/>
              </w:rPr>
              <w:t>У</w:t>
            </w:r>
            <w:r w:rsidR="00A91590">
              <w:rPr>
                <w:lang w:val="ru-RU"/>
              </w:rPr>
              <w:t>К</w:t>
            </w:r>
            <w:r>
              <w:rPr>
                <w:lang w:val="ru-RU"/>
              </w:rPr>
              <w:t>).</w:t>
            </w:r>
          </w:p>
          <w:p w14:paraId="6ACB5871" w14:textId="41937280" w:rsidR="004A2104" w:rsidRPr="00BC52EF" w:rsidRDefault="004A2104" w:rsidP="00360FD9">
            <w:pPr>
              <w:pStyle w:val="Heading3"/>
              <w:numPr>
                <w:ilvl w:val="2"/>
                <w:numId w:val="59"/>
              </w:numPr>
              <w:spacing w:after="180"/>
              <w:rPr>
                <w:lang w:val="ru-RU"/>
              </w:rPr>
            </w:pPr>
            <w:r>
              <w:rPr>
                <w:lang w:val="ru-RU"/>
              </w:rPr>
              <w:t>«</w:t>
            </w:r>
            <w:r w:rsidRPr="00BC52EF">
              <w:rPr>
                <w:lang w:val="ru-RU"/>
              </w:rPr>
              <w:t>Покупатель</w:t>
            </w:r>
            <w:r>
              <w:rPr>
                <w:lang w:val="ru-RU"/>
              </w:rPr>
              <w:t>»</w:t>
            </w:r>
            <w:r w:rsidRPr="00BC52EF">
              <w:rPr>
                <w:lang w:val="ru-RU"/>
              </w:rPr>
              <w:t xml:space="preserve"> означает лицо, </w:t>
            </w:r>
            <w:r>
              <w:rPr>
                <w:lang w:val="ru-RU"/>
              </w:rPr>
              <w:t xml:space="preserve">приобретающее Товары и Сопутствующие услуги, </w:t>
            </w:r>
            <w:r w:rsidRPr="00BC52EF">
              <w:rPr>
                <w:lang w:val="ru-RU"/>
              </w:rPr>
              <w:t>указанное в качестве Покупателя</w:t>
            </w:r>
            <w:r>
              <w:rPr>
                <w:lang w:val="ru-RU"/>
              </w:rPr>
              <w:t xml:space="preserve"> в </w:t>
            </w:r>
            <w:r w:rsidR="00A91590" w:rsidRPr="00BC52EF">
              <w:rPr>
                <w:lang w:val="ru-RU"/>
              </w:rPr>
              <w:t>СУ</w:t>
            </w:r>
            <w:r w:rsidR="00A91590">
              <w:rPr>
                <w:lang w:val="ru-RU"/>
              </w:rPr>
              <w:t>К</w:t>
            </w:r>
            <w:r>
              <w:rPr>
                <w:lang w:val="ru-RU"/>
              </w:rPr>
              <w:t>.</w:t>
            </w:r>
            <w:r w:rsidRPr="00BC52EF">
              <w:rPr>
                <w:lang w:val="ru-RU"/>
              </w:rPr>
              <w:t xml:space="preserve"> </w:t>
            </w:r>
          </w:p>
          <w:p w14:paraId="160CD3ED" w14:textId="509C63BA" w:rsidR="004A2104" w:rsidRPr="00BC52EF" w:rsidRDefault="004A2104" w:rsidP="00360FD9">
            <w:pPr>
              <w:pStyle w:val="Heading3"/>
              <w:numPr>
                <w:ilvl w:val="2"/>
                <w:numId w:val="59"/>
              </w:numPr>
              <w:spacing w:after="180"/>
              <w:rPr>
                <w:lang w:val="ru-RU"/>
              </w:rPr>
            </w:pPr>
            <w:r>
              <w:rPr>
                <w:lang w:val="ru-RU"/>
              </w:rPr>
              <w:t>«Сопутствующие У</w:t>
            </w:r>
            <w:r w:rsidRPr="00BC52EF">
              <w:rPr>
                <w:lang w:val="ru-RU"/>
              </w:rPr>
              <w:t>слуги</w:t>
            </w:r>
            <w:r>
              <w:rPr>
                <w:lang w:val="ru-RU"/>
              </w:rPr>
              <w:t>»</w:t>
            </w:r>
            <w:r w:rsidRPr="00BC52EF">
              <w:rPr>
                <w:lang w:val="ru-RU"/>
              </w:rPr>
              <w:t xml:space="preserve"> означают услуги, связанные с поставкой товаров, </w:t>
            </w:r>
            <w:r>
              <w:rPr>
                <w:lang w:val="ru-RU"/>
              </w:rPr>
              <w:t>такие как</w:t>
            </w:r>
            <w:r w:rsidRPr="00BC52EF">
              <w:rPr>
                <w:lang w:val="ru-RU"/>
              </w:rPr>
              <w:t xml:space="preserve"> страхование, монтаж, обучение, техническое обслуживание на </w:t>
            </w:r>
            <w:r w:rsidRPr="00BC52EF">
              <w:rPr>
                <w:lang w:val="ru-RU"/>
              </w:rPr>
              <w:lastRenderedPageBreak/>
              <w:t xml:space="preserve">начальном этапе, а также иные обязанности Поставщика, предусмотренные </w:t>
            </w:r>
            <w:r w:rsidR="003C0FCB">
              <w:rPr>
                <w:lang w:val="ru-RU"/>
              </w:rPr>
              <w:t xml:space="preserve"> Контрактом</w:t>
            </w:r>
            <w:r w:rsidRPr="00BC52EF">
              <w:rPr>
                <w:lang w:val="ru-RU"/>
              </w:rPr>
              <w:t>.</w:t>
            </w:r>
          </w:p>
          <w:p w14:paraId="052ADBBB" w14:textId="712357C2" w:rsidR="004A2104" w:rsidRPr="00BA11E0" w:rsidRDefault="004A2104" w:rsidP="00360FD9">
            <w:pPr>
              <w:pStyle w:val="Heading3"/>
              <w:numPr>
                <w:ilvl w:val="2"/>
                <w:numId w:val="59"/>
              </w:numPr>
              <w:spacing w:after="220"/>
              <w:rPr>
                <w:lang w:val="ru-RU"/>
              </w:rPr>
            </w:pPr>
            <w:r w:rsidRPr="00BC52EF">
              <w:rPr>
                <w:lang w:val="ru-RU"/>
              </w:rPr>
              <w:t>«</w:t>
            </w:r>
            <w:r w:rsidR="003C0FCB" w:rsidRPr="00BC52EF">
              <w:rPr>
                <w:lang w:val="ru-RU"/>
              </w:rPr>
              <w:t>СУ</w:t>
            </w:r>
            <w:r w:rsidR="003C0FCB">
              <w:rPr>
                <w:lang w:val="ru-RU"/>
              </w:rPr>
              <w:t>К</w:t>
            </w:r>
            <w:r w:rsidRPr="00BC52EF">
              <w:rPr>
                <w:lang w:val="ru-RU"/>
              </w:rPr>
              <w:t xml:space="preserve">» означает </w:t>
            </w:r>
            <w:r w:rsidR="003C0FCB">
              <w:rPr>
                <w:lang w:val="ru-RU"/>
              </w:rPr>
              <w:t>Специальные</w:t>
            </w:r>
            <w:r w:rsidR="003C0FCB" w:rsidRPr="00BC52EF">
              <w:rPr>
                <w:lang w:val="ru-RU"/>
              </w:rPr>
              <w:t xml:space="preserve"> </w:t>
            </w:r>
            <w:r w:rsidRPr="00BC52EF">
              <w:rPr>
                <w:lang w:val="ru-RU"/>
              </w:rPr>
              <w:t xml:space="preserve">условия </w:t>
            </w:r>
            <w:r w:rsidR="003C0FCB">
              <w:rPr>
                <w:lang w:val="ru-RU"/>
              </w:rPr>
              <w:t>контракта</w:t>
            </w:r>
            <w:r w:rsidRPr="00BC52EF">
              <w:rPr>
                <w:lang w:val="ru-RU"/>
              </w:rPr>
              <w:t xml:space="preserve">. </w:t>
            </w:r>
          </w:p>
          <w:p w14:paraId="583C43FD" w14:textId="77777777" w:rsidR="004A2104" w:rsidRPr="00BC52EF" w:rsidRDefault="004A2104" w:rsidP="00360FD9">
            <w:pPr>
              <w:pStyle w:val="Heading3"/>
              <w:numPr>
                <w:ilvl w:val="2"/>
                <w:numId w:val="59"/>
              </w:numPr>
              <w:spacing w:after="220"/>
              <w:rPr>
                <w:lang w:val="ru-RU"/>
              </w:rPr>
            </w:pPr>
            <w:r>
              <w:rPr>
                <w:lang w:val="ru-RU"/>
              </w:rPr>
              <w:t>«</w:t>
            </w:r>
            <w:r w:rsidRPr="00BC52EF">
              <w:rPr>
                <w:lang w:val="ru-RU"/>
              </w:rPr>
              <w:t>Субподрядчик</w:t>
            </w:r>
            <w:r>
              <w:rPr>
                <w:lang w:val="ru-RU"/>
              </w:rPr>
              <w:t>»</w:t>
            </w:r>
            <w:r w:rsidRPr="00BC52EF">
              <w:rPr>
                <w:lang w:val="ru-RU"/>
              </w:rPr>
              <w:t xml:space="preserve"> означает любое лицо, частную или государственную организацию, или комбинацию вышеуказанных лиц, </w:t>
            </w:r>
            <w:r>
              <w:rPr>
                <w:lang w:val="ru-RU"/>
              </w:rPr>
              <w:t>назначенных</w:t>
            </w:r>
            <w:r w:rsidRPr="00BC52EF">
              <w:rPr>
                <w:lang w:val="ru-RU"/>
              </w:rPr>
              <w:t xml:space="preserve"> Поставщиком в качестве субподрядчика для поставки части товаров или оказания сопутствующих услуг</w:t>
            </w:r>
            <w:r>
              <w:rPr>
                <w:lang w:val="ru-RU"/>
              </w:rPr>
              <w:t>.</w:t>
            </w:r>
          </w:p>
          <w:p w14:paraId="1B091D73" w14:textId="0A66BCCC" w:rsidR="004A2104" w:rsidRDefault="004A2104" w:rsidP="00360FD9">
            <w:pPr>
              <w:pStyle w:val="Heading3"/>
              <w:numPr>
                <w:ilvl w:val="2"/>
                <w:numId w:val="59"/>
              </w:numPr>
              <w:spacing w:after="220"/>
              <w:rPr>
                <w:spacing w:val="-4"/>
                <w:lang w:val="ru-RU"/>
              </w:rPr>
            </w:pPr>
            <w:r>
              <w:rPr>
                <w:spacing w:val="-4"/>
                <w:lang w:val="ru-RU"/>
              </w:rPr>
              <w:t>«</w:t>
            </w:r>
            <w:r w:rsidRPr="00BC52EF">
              <w:rPr>
                <w:spacing w:val="-4"/>
                <w:lang w:val="ru-RU"/>
              </w:rPr>
              <w:t>Поставщик</w:t>
            </w:r>
            <w:r>
              <w:rPr>
                <w:spacing w:val="-4"/>
                <w:lang w:val="ru-RU"/>
              </w:rPr>
              <w:t>»</w:t>
            </w:r>
            <w:r w:rsidRPr="00BC52EF">
              <w:rPr>
                <w:spacing w:val="-4"/>
                <w:lang w:val="ru-RU"/>
              </w:rPr>
              <w:t xml:space="preserve"> означает </w:t>
            </w:r>
            <w:r>
              <w:rPr>
                <w:spacing w:val="-4"/>
                <w:lang w:val="ru-RU"/>
              </w:rPr>
              <w:t xml:space="preserve">физическое лицо, частную или государственную организацию, или комбинацию вышеперечисленного, Заявка которого на выполнение условий </w:t>
            </w:r>
            <w:r w:rsidR="00A05717">
              <w:rPr>
                <w:spacing w:val="-4"/>
                <w:lang w:val="ru-RU"/>
              </w:rPr>
              <w:t xml:space="preserve">Контракта </w:t>
            </w:r>
            <w:r>
              <w:rPr>
                <w:spacing w:val="-4"/>
                <w:lang w:val="ru-RU"/>
              </w:rPr>
              <w:t>была принята</w:t>
            </w:r>
            <w:r w:rsidRPr="00BC52EF">
              <w:rPr>
                <w:spacing w:val="-4"/>
                <w:lang w:val="ru-RU"/>
              </w:rPr>
              <w:t xml:space="preserve"> Покупателем</w:t>
            </w:r>
            <w:r>
              <w:rPr>
                <w:spacing w:val="-4"/>
                <w:lang w:val="ru-RU"/>
              </w:rPr>
              <w:t xml:space="preserve"> и которое указано в этом качестве в </w:t>
            </w:r>
            <w:r w:rsidR="00A05717">
              <w:rPr>
                <w:spacing w:val="-4"/>
                <w:lang w:val="ru-RU"/>
              </w:rPr>
              <w:t xml:space="preserve">Контрактном </w:t>
            </w:r>
            <w:r>
              <w:rPr>
                <w:spacing w:val="-4"/>
                <w:lang w:val="ru-RU"/>
              </w:rPr>
              <w:t>соглашении</w:t>
            </w:r>
            <w:r w:rsidRPr="00BC52EF">
              <w:rPr>
                <w:spacing w:val="-4"/>
                <w:lang w:val="ru-RU"/>
              </w:rPr>
              <w:t xml:space="preserve">. </w:t>
            </w:r>
          </w:p>
          <w:p w14:paraId="47BB84C4" w14:textId="2BA08F69" w:rsidR="004A2104" w:rsidRPr="00BA11E0" w:rsidRDefault="004A2104" w:rsidP="00360FD9">
            <w:pPr>
              <w:pStyle w:val="Heading3"/>
              <w:numPr>
                <w:ilvl w:val="2"/>
                <w:numId w:val="59"/>
              </w:numPr>
              <w:spacing w:after="220"/>
              <w:rPr>
                <w:lang w:val="ru-RU"/>
              </w:rPr>
            </w:pPr>
            <w:r w:rsidRPr="00BC52EF">
              <w:rPr>
                <w:lang w:val="ru-RU"/>
              </w:rPr>
              <w:t>«Проектный объект»</w:t>
            </w:r>
            <w:r w:rsidR="00B518E7">
              <w:rPr>
                <w:lang w:val="ru-RU"/>
              </w:rPr>
              <w:t xml:space="preserve">, где </w:t>
            </w:r>
            <w:r w:rsidR="00BD2327">
              <w:rPr>
                <w:lang w:val="ru-RU"/>
              </w:rPr>
              <w:t>применимо,</w:t>
            </w:r>
            <w:r w:rsidRPr="00BC52EF">
              <w:rPr>
                <w:lang w:val="ru-RU"/>
              </w:rPr>
              <w:t xml:space="preserve"> означает место, указанное в</w:t>
            </w:r>
            <w:r w:rsidRPr="00BC52EF">
              <w:rPr>
                <w:lang w:val="en-GB"/>
              </w:rPr>
              <w:t> </w:t>
            </w:r>
            <w:r w:rsidR="000E093C" w:rsidRPr="000E093C">
              <w:rPr>
                <w:b/>
                <w:bCs/>
                <w:lang w:val="ru-RU"/>
              </w:rPr>
              <w:t>СУК</w:t>
            </w:r>
            <w:r w:rsidRPr="00BC52EF">
              <w:rPr>
                <w:lang w:val="ru-RU"/>
              </w:rPr>
              <w:t xml:space="preserve">. </w:t>
            </w:r>
          </w:p>
        </w:tc>
      </w:tr>
      <w:tr w:rsidR="004A2104" w:rsidRPr="00C670ED" w14:paraId="31502176" w14:textId="77777777" w:rsidTr="00F97B50">
        <w:tc>
          <w:tcPr>
            <w:tcW w:w="2268" w:type="dxa"/>
          </w:tcPr>
          <w:p w14:paraId="7D3C08A5" w14:textId="49AA7474" w:rsidR="004A2104" w:rsidRPr="002278DC" w:rsidRDefault="004A2104" w:rsidP="00F97B50">
            <w:pPr>
              <w:pStyle w:val="a5"/>
              <w:rPr>
                <w:lang w:val="ru-RU"/>
              </w:rPr>
            </w:pPr>
            <w:bookmarkStart w:id="457" w:name="_Toc531278204"/>
            <w:bookmarkStart w:id="458" w:name="_Toc151850196"/>
            <w:r w:rsidRPr="002278DC">
              <w:rPr>
                <w:lang w:val="ru-RU"/>
              </w:rPr>
              <w:lastRenderedPageBreak/>
              <w:t>2.</w:t>
            </w:r>
            <w:r w:rsidRPr="002278DC">
              <w:rPr>
                <w:lang w:val="ru-RU"/>
              </w:rPr>
              <w:tab/>
            </w:r>
            <w:r w:rsidR="00351731">
              <w:rPr>
                <w:lang w:val="ru-RU"/>
              </w:rPr>
              <w:t xml:space="preserve">Контрактная </w:t>
            </w:r>
            <w:r>
              <w:rPr>
                <w:lang w:val="ru-RU"/>
              </w:rPr>
              <w:t>документация</w:t>
            </w:r>
            <w:bookmarkEnd w:id="457"/>
            <w:bookmarkEnd w:id="458"/>
          </w:p>
        </w:tc>
        <w:tc>
          <w:tcPr>
            <w:tcW w:w="6948" w:type="dxa"/>
          </w:tcPr>
          <w:p w14:paraId="0324AEBC" w14:textId="318CF0F7" w:rsidR="004A2104" w:rsidRPr="002278DC" w:rsidRDefault="004A2104" w:rsidP="00360FD9">
            <w:pPr>
              <w:pStyle w:val="Sub-ClauseText"/>
              <w:numPr>
                <w:ilvl w:val="1"/>
                <w:numId w:val="58"/>
              </w:numPr>
              <w:spacing w:before="0" w:after="220"/>
              <w:ind w:left="605" w:hanging="605"/>
              <w:rPr>
                <w:spacing w:val="0"/>
                <w:lang w:val="ru-RU"/>
              </w:rPr>
            </w:pPr>
            <w:r w:rsidRPr="002278DC">
              <w:rPr>
                <w:bCs/>
                <w:iCs/>
                <w:spacing w:val="0"/>
                <w:lang w:val="ru-RU"/>
              </w:rPr>
              <w:t>С учетом соблюдения приоритетности, установленн</w:t>
            </w:r>
            <w:r>
              <w:rPr>
                <w:bCs/>
                <w:iCs/>
                <w:spacing w:val="0"/>
                <w:lang w:val="ru-RU"/>
              </w:rPr>
              <w:t xml:space="preserve">ой </w:t>
            </w:r>
            <w:r w:rsidRPr="002278DC">
              <w:rPr>
                <w:bCs/>
                <w:iCs/>
                <w:spacing w:val="0"/>
                <w:lang w:val="ru-RU"/>
              </w:rPr>
              <w:t xml:space="preserve">в </w:t>
            </w:r>
            <w:r w:rsidR="00351731">
              <w:rPr>
                <w:bCs/>
                <w:iCs/>
                <w:spacing w:val="0"/>
                <w:lang w:val="ru-RU"/>
              </w:rPr>
              <w:t>к</w:t>
            </w:r>
            <w:r w:rsidR="00A2476D">
              <w:rPr>
                <w:bCs/>
                <w:iCs/>
                <w:spacing w:val="0"/>
                <w:lang w:val="ru-RU"/>
              </w:rPr>
              <w:t xml:space="preserve">онтрактном </w:t>
            </w:r>
            <w:r w:rsidRPr="002278DC">
              <w:rPr>
                <w:bCs/>
                <w:iCs/>
                <w:spacing w:val="0"/>
                <w:lang w:val="ru-RU"/>
              </w:rPr>
              <w:t xml:space="preserve">соглашении, все документы, </w:t>
            </w:r>
            <w:r w:rsidR="00090CBC">
              <w:rPr>
                <w:bCs/>
                <w:iCs/>
                <w:spacing w:val="0"/>
                <w:lang w:val="ru-RU"/>
              </w:rPr>
              <w:t xml:space="preserve">составляющие </w:t>
            </w:r>
            <w:r w:rsidR="00351731">
              <w:rPr>
                <w:bCs/>
                <w:iCs/>
                <w:spacing w:val="0"/>
                <w:lang w:val="ru-RU"/>
              </w:rPr>
              <w:t>к</w:t>
            </w:r>
            <w:r w:rsidR="00090CBC">
              <w:rPr>
                <w:bCs/>
                <w:iCs/>
                <w:spacing w:val="0"/>
                <w:lang w:val="ru-RU"/>
              </w:rPr>
              <w:t>онтракт</w:t>
            </w:r>
            <w:r w:rsidRPr="002278DC">
              <w:rPr>
                <w:bCs/>
                <w:iCs/>
                <w:spacing w:val="0"/>
                <w:lang w:val="ru-RU"/>
              </w:rPr>
              <w:t xml:space="preserve"> (и все их разделы), должны носить взаимосвязанный, взаимодополняющий и взаиморазъясняющий характер. </w:t>
            </w:r>
            <w:r w:rsidR="00351731">
              <w:rPr>
                <w:bCs/>
                <w:iCs/>
                <w:spacing w:val="0"/>
                <w:lang w:val="ru-RU"/>
              </w:rPr>
              <w:t>к</w:t>
            </w:r>
            <w:r w:rsidR="00090CBC">
              <w:rPr>
                <w:bCs/>
                <w:iCs/>
                <w:spacing w:val="0"/>
                <w:lang w:val="ru-RU"/>
              </w:rPr>
              <w:t>онтракт</w:t>
            </w:r>
            <w:r w:rsidR="00090CBC" w:rsidRPr="002278DC">
              <w:rPr>
                <w:bCs/>
                <w:iCs/>
                <w:spacing w:val="0"/>
                <w:lang w:val="ru-RU"/>
              </w:rPr>
              <w:t xml:space="preserve"> </w:t>
            </w:r>
            <w:r w:rsidRPr="002278DC">
              <w:rPr>
                <w:bCs/>
                <w:iCs/>
                <w:spacing w:val="0"/>
                <w:lang w:val="ru-RU"/>
              </w:rPr>
              <w:t>должен рассматриваться как единый и целостный документ.</w:t>
            </w:r>
          </w:p>
        </w:tc>
      </w:tr>
      <w:tr w:rsidR="004A2104" w:rsidRPr="00C670ED" w14:paraId="0FACF96C" w14:textId="77777777" w:rsidTr="00F97B50">
        <w:tc>
          <w:tcPr>
            <w:tcW w:w="2268" w:type="dxa"/>
          </w:tcPr>
          <w:p w14:paraId="6A208A6D" w14:textId="77777777" w:rsidR="004A2104" w:rsidRDefault="004A2104" w:rsidP="00F97B50">
            <w:pPr>
              <w:pStyle w:val="a5"/>
            </w:pPr>
            <w:bookmarkStart w:id="459" w:name="_Toc151850197"/>
            <w:bookmarkStart w:id="460" w:name="_Toc531278205"/>
            <w:r>
              <w:t>3.</w:t>
            </w:r>
            <w:r w:rsidRPr="002278DC">
              <w:t> </w:t>
            </w:r>
            <w:r w:rsidRPr="002278DC">
              <w:rPr>
                <w:lang w:val="ru-RU"/>
              </w:rPr>
              <w:t>Мошенничество</w:t>
            </w:r>
            <w:r w:rsidRPr="002278DC">
              <w:t xml:space="preserve"> </w:t>
            </w:r>
            <w:r w:rsidRPr="002278DC">
              <w:rPr>
                <w:lang w:val="ru-RU"/>
              </w:rPr>
              <w:t>и</w:t>
            </w:r>
            <w:r w:rsidRPr="002278DC">
              <w:t xml:space="preserve"> </w:t>
            </w:r>
            <w:r w:rsidRPr="002278DC">
              <w:rPr>
                <w:lang w:val="ru-RU"/>
              </w:rPr>
              <w:t>коррупция</w:t>
            </w:r>
            <w:bookmarkEnd w:id="459"/>
            <w:r w:rsidRPr="002278DC">
              <w:t xml:space="preserve">  </w:t>
            </w:r>
            <w:bookmarkEnd w:id="460"/>
          </w:p>
        </w:tc>
        <w:tc>
          <w:tcPr>
            <w:tcW w:w="6948" w:type="dxa"/>
          </w:tcPr>
          <w:p w14:paraId="7D6B7147" w14:textId="07050555" w:rsidR="004A2104" w:rsidRPr="002278DC" w:rsidRDefault="004A2104" w:rsidP="00F97B50">
            <w:pPr>
              <w:spacing w:after="200"/>
              <w:ind w:left="612" w:hanging="612"/>
              <w:jc w:val="both"/>
              <w:rPr>
                <w:lang w:val="ru-RU"/>
              </w:rPr>
            </w:pPr>
            <w:r w:rsidRPr="002278DC">
              <w:rPr>
                <w:lang w:val="ru-RU"/>
              </w:rPr>
              <w:t>3.1</w:t>
            </w:r>
            <w:r w:rsidRPr="002278DC">
              <w:rPr>
                <w:lang w:val="ru-RU"/>
              </w:rPr>
              <w:tab/>
              <w:t xml:space="preserve">ИБР </w:t>
            </w:r>
            <w:r>
              <w:rPr>
                <w:lang w:val="ru-RU"/>
              </w:rPr>
              <w:t>требует</w:t>
            </w:r>
            <w:r w:rsidRPr="002278DC">
              <w:rPr>
                <w:lang w:val="ru-RU"/>
              </w:rPr>
              <w:t xml:space="preserve"> </w:t>
            </w:r>
            <w:r>
              <w:rPr>
                <w:lang w:val="ru-RU"/>
              </w:rPr>
              <w:t>выполне</w:t>
            </w:r>
            <w:r w:rsidRPr="002278DC">
              <w:rPr>
                <w:lang w:val="ru-RU"/>
              </w:rPr>
              <w:t xml:space="preserve">ния политики Банка в отношении </w:t>
            </w:r>
            <w:r w:rsidRPr="002278DC">
              <w:rPr>
                <w:bCs/>
                <w:lang w:val="ru-RU"/>
              </w:rPr>
              <w:t>коррупционных и мошеннических действий, изложенной в Приложении</w:t>
            </w:r>
            <w:r w:rsidRPr="002278DC">
              <w:rPr>
                <w:lang w:val="ru-RU"/>
              </w:rPr>
              <w:t xml:space="preserve"> к ОУ</w:t>
            </w:r>
            <w:r w:rsidR="00DF586E">
              <w:rPr>
                <w:lang w:val="ru-RU"/>
              </w:rPr>
              <w:t>К</w:t>
            </w:r>
            <w:r w:rsidRPr="002278DC">
              <w:rPr>
                <w:lang w:val="ru-RU"/>
              </w:rPr>
              <w:t>.</w:t>
            </w:r>
          </w:p>
          <w:p w14:paraId="1DE5B066" w14:textId="66AA39EF" w:rsidR="004A2104" w:rsidRPr="00BC52EF" w:rsidRDefault="004A2104" w:rsidP="00F97B50">
            <w:pPr>
              <w:spacing w:after="200"/>
              <w:ind w:left="612" w:hanging="612"/>
              <w:jc w:val="both"/>
              <w:rPr>
                <w:lang w:val="ru-RU"/>
              </w:rPr>
            </w:pPr>
            <w:r w:rsidRPr="00BC52EF">
              <w:rPr>
                <w:lang w:val="ru-RU"/>
              </w:rPr>
              <w:t>3.2</w:t>
            </w:r>
            <w:r w:rsidRPr="00BC52EF">
              <w:rPr>
                <w:lang w:val="ru-RU"/>
              </w:rPr>
              <w:tab/>
              <w:t xml:space="preserve">Покупатель требует от Поставщика раскрытия информации о любых комиссионных или вознаграждениях, которые могли или должны быть выплачены агентам или любой другой стороне в связи с проведением торгов или выполнением </w:t>
            </w:r>
            <w:r w:rsidR="00351731">
              <w:rPr>
                <w:lang w:val="ru-RU"/>
              </w:rPr>
              <w:t>к</w:t>
            </w:r>
            <w:r w:rsidR="000A62E1">
              <w:rPr>
                <w:lang w:val="ru-RU"/>
              </w:rPr>
              <w:t>онтракта</w:t>
            </w:r>
            <w:r w:rsidRPr="00BC52EF">
              <w:rPr>
                <w:lang w:val="ru-RU"/>
              </w:rPr>
              <w:t>. Раскрываемая информация должна включать, как минимум, наименование и адрес агента или другой стороны, сумму и валюту, а также цель комиссионн</w:t>
            </w:r>
            <w:r>
              <w:rPr>
                <w:lang w:val="ru-RU"/>
              </w:rPr>
              <w:t>ых, вознаграждений или выплат</w:t>
            </w:r>
            <w:r w:rsidRPr="00BC52EF">
              <w:rPr>
                <w:lang w:val="ru-RU"/>
              </w:rPr>
              <w:t xml:space="preserve">. </w:t>
            </w:r>
          </w:p>
        </w:tc>
      </w:tr>
      <w:tr w:rsidR="004A2104" w:rsidRPr="00C670ED" w14:paraId="6EDE0DC4" w14:textId="77777777" w:rsidTr="00F97B50">
        <w:tc>
          <w:tcPr>
            <w:tcW w:w="2268" w:type="dxa"/>
          </w:tcPr>
          <w:p w14:paraId="79E958D5" w14:textId="2B7D7E89" w:rsidR="004A2104" w:rsidRPr="00BC52EF" w:rsidRDefault="004A2104" w:rsidP="00F97B50">
            <w:pPr>
              <w:pStyle w:val="a5"/>
              <w:rPr>
                <w:lang w:val="ru-RU"/>
              </w:rPr>
            </w:pPr>
            <w:bookmarkStart w:id="461" w:name="_Toc531278206"/>
            <w:bookmarkStart w:id="462" w:name="_Toc151850198"/>
            <w:r>
              <w:t xml:space="preserve">4. </w:t>
            </w:r>
            <w:bookmarkEnd w:id="461"/>
            <w:proofErr w:type="gramStart"/>
            <w:r>
              <w:rPr>
                <w:lang w:val="ru-RU"/>
              </w:rPr>
              <w:t xml:space="preserve">Толкование </w:t>
            </w:r>
            <w:bookmarkEnd w:id="462"/>
            <w:r w:rsidR="000A62E1">
              <w:rPr>
                <w:lang w:val="ru-RU"/>
              </w:rPr>
              <w:t xml:space="preserve"> контракта</w:t>
            </w:r>
            <w:proofErr w:type="gramEnd"/>
          </w:p>
        </w:tc>
        <w:tc>
          <w:tcPr>
            <w:tcW w:w="6948" w:type="dxa"/>
          </w:tcPr>
          <w:p w14:paraId="0801D0DA" w14:textId="086C1927" w:rsidR="004A2104" w:rsidRDefault="004A2104" w:rsidP="00360FD9">
            <w:pPr>
              <w:pStyle w:val="Sub-ClauseText"/>
              <w:numPr>
                <w:ilvl w:val="1"/>
                <w:numId w:val="60"/>
              </w:numPr>
              <w:spacing w:before="0" w:after="220"/>
              <w:rPr>
                <w:lang w:val="ru-RU"/>
              </w:rPr>
            </w:pPr>
            <w:r w:rsidRPr="00BC52EF">
              <w:rPr>
                <w:lang w:val="ru-RU"/>
              </w:rPr>
              <w:t xml:space="preserve">При толковании </w:t>
            </w:r>
            <w:r w:rsidR="00A9319D">
              <w:rPr>
                <w:lang w:val="ru-RU"/>
              </w:rPr>
              <w:t>контракта</w:t>
            </w:r>
            <w:r w:rsidRPr="00BC52EF">
              <w:rPr>
                <w:lang w:val="ru-RU"/>
              </w:rPr>
              <w:t>, за исключением случае</w:t>
            </w:r>
            <w:r>
              <w:rPr>
                <w:lang w:val="ru-RU"/>
              </w:rPr>
              <w:t xml:space="preserve">в, когда контекст требует иного, </w:t>
            </w:r>
            <w:r w:rsidRPr="00BC52EF">
              <w:rPr>
                <w:lang w:val="ru-RU"/>
              </w:rPr>
              <w:t>слова, означающие единственное число, также означают множественное число, а слова, означающие множественное число, также означают единственное число;</w:t>
            </w:r>
          </w:p>
          <w:p w14:paraId="48B5FD35" w14:textId="77777777" w:rsidR="004A2104" w:rsidRDefault="004A2104" w:rsidP="00360FD9">
            <w:pPr>
              <w:pStyle w:val="Sub-ClauseText"/>
              <w:numPr>
                <w:ilvl w:val="1"/>
                <w:numId w:val="60"/>
              </w:numPr>
              <w:spacing w:before="0" w:after="220"/>
              <w:rPr>
                <w:spacing w:val="0"/>
              </w:rPr>
            </w:pPr>
            <w:r w:rsidRPr="00BC52EF">
              <w:rPr>
                <w:spacing w:val="0"/>
                <w:lang w:val="ru-RU"/>
              </w:rPr>
              <w:lastRenderedPageBreak/>
              <w:t xml:space="preserve">Термины </w:t>
            </w:r>
            <w:r>
              <w:rPr>
                <w:spacing w:val="0"/>
                <w:lang w:val="ru-RU"/>
              </w:rPr>
              <w:t>«Инкотермс»</w:t>
            </w:r>
          </w:p>
          <w:p w14:paraId="08BFB512" w14:textId="424BFD76" w:rsidR="004A2104" w:rsidRPr="00BC52EF" w:rsidRDefault="004A2104" w:rsidP="00360FD9">
            <w:pPr>
              <w:pStyle w:val="Heading3"/>
              <w:numPr>
                <w:ilvl w:val="2"/>
                <w:numId w:val="63"/>
              </w:numPr>
              <w:spacing w:after="220"/>
              <w:rPr>
                <w:lang w:val="ru-RU"/>
              </w:rPr>
            </w:pPr>
            <w:r w:rsidRPr="00BC52EF">
              <w:rPr>
                <w:lang w:val="ru-RU"/>
              </w:rPr>
              <w:t xml:space="preserve">Если это не противоречит каким-либо положениям </w:t>
            </w:r>
            <w:r w:rsidR="00351731">
              <w:rPr>
                <w:lang w:val="ru-RU"/>
              </w:rPr>
              <w:t>к</w:t>
            </w:r>
            <w:r w:rsidR="000A733C">
              <w:rPr>
                <w:lang w:val="ru-RU"/>
              </w:rPr>
              <w:t>онтракта</w:t>
            </w:r>
            <w:r w:rsidRPr="00BC52EF">
              <w:rPr>
                <w:lang w:val="ru-RU"/>
              </w:rPr>
              <w:t>, значения торговых терминов, а</w:t>
            </w:r>
            <w:r>
              <w:rPr>
                <w:lang w:val="ru-RU"/>
              </w:rPr>
              <w:t xml:space="preserve"> также определяемые ими права и </w:t>
            </w:r>
            <w:r w:rsidRPr="00BC52EF">
              <w:rPr>
                <w:lang w:val="ru-RU"/>
              </w:rPr>
              <w:t xml:space="preserve">обязанности сторон </w:t>
            </w:r>
            <w:r w:rsidR="00351731">
              <w:rPr>
                <w:lang w:val="ru-RU"/>
              </w:rPr>
              <w:t>к</w:t>
            </w:r>
            <w:r w:rsidR="000A733C">
              <w:rPr>
                <w:lang w:val="ru-RU"/>
              </w:rPr>
              <w:t>онтракта</w:t>
            </w:r>
            <w:r w:rsidR="000A733C" w:rsidRPr="00BC52EF">
              <w:rPr>
                <w:lang w:val="ru-RU"/>
              </w:rPr>
              <w:t xml:space="preserve"> </w:t>
            </w:r>
            <w:r w:rsidRPr="00BC52EF">
              <w:rPr>
                <w:lang w:val="ru-RU"/>
              </w:rPr>
              <w:t xml:space="preserve">подлежат толкованию в соответствии с </w:t>
            </w:r>
            <w:r>
              <w:rPr>
                <w:lang w:val="ru-RU"/>
              </w:rPr>
              <w:t>«Инкотермс»</w:t>
            </w:r>
            <w:r w:rsidRPr="00BC52EF">
              <w:rPr>
                <w:lang w:val="ru-RU"/>
              </w:rPr>
              <w:t>.</w:t>
            </w:r>
          </w:p>
          <w:p w14:paraId="3D922CB6" w14:textId="66CE0AD7" w:rsidR="004A2104" w:rsidRPr="00BC52EF" w:rsidRDefault="004A2104" w:rsidP="00360FD9">
            <w:pPr>
              <w:pStyle w:val="Heading3"/>
              <w:numPr>
                <w:ilvl w:val="2"/>
                <w:numId w:val="63"/>
              </w:numPr>
              <w:spacing w:after="220"/>
              <w:rPr>
                <w:lang w:val="ru-RU"/>
              </w:rPr>
            </w:pPr>
            <w:r w:rsidRPr="00BC52EF">
              <w:rPr>
                <w:lang w:val="ru-RU"/>
              </w:rPr>
              <w:t>Исп</w:t>
            </w:r>
            <w:r>
              <w:rPr>
                <w:lang w:val="ru-RU"/>
              </w:rPr>
              <w:t>оль</w:t>
            </w:r>
            <w:r w:rsidRPr="004715CE">
              <w:rPr>
                <w:lang w:val="ru-RU"/>
              </w:rPr>
              <w:t xml:space="preserve">зование терминов «на условиях </w:t>
            </w:r>
            <w:r w:rsidRPr="004715CE">
              <w:t>EXW</w:t>
            </w:r>
            <w:r w:rsidRPr="004715CE">
              <w:rPr>
                <w:lang w:val="ru-RU"/>
              </w:rPr>
              <w:t xml:space="preserve">, </w:t>
            </w:r>
            <w:r w:rsidRPr="004715CE">
              <w:t>CIP</w:t>
            </w:r>
            <w:r w:rsidRPr="004715CE">
              <w:rPr>
                <w:lang w:val="ru-RU"/>
              </w:rPr>
              <w:t xml:space="preserve">, </w:t>
            </w:r>
            <w:r w:rsidRPr="004715CE">
              <w:t>FCA</w:t>
            </w:r>
            <w:r w:rsidRPr="004715CE">
              <w:rPr>
                <w:lang w:val="ru-RU"/>
              </w:rPr>
              <w:t xml:space="preserve">, </w:t>
            </w:r>
            <w:r w:rsidRPr="004715CE">
              <w:t>CFR</w:t>
            </w:r>
            <w:r w:rsidRPr="004715CE">
              <w:rPr>
                <w:lang w:val="ru-RU"/>
              </w:rPr>
              <w:t>» и других аналогичных терминов регулиру</w:t>
            </w:r>
            <w:r w:rsidRPr="00BC52EF">
              <w:rPr>
                <w:lang w:val="ru-RU"/>
              </w:rPr>
              <w:t>ется правилами, содержащимися в текущем издании</w:t>
            </w:r>
            <w:r>
              <w:rPr>
                <w:lang w:val="ru-RU"/>
              </w:rPr>
              <w:t xml:space="preserve"> «Инкотермс», указанном в </w:t>
            </w:r>
            <w:r w:rsidR="00E4214A" w:rsidRPr="00BC52EF">
              <w:rPr>
                <w:b/>
                <w:lang w:val="ru-RU"/>
              </w:rPr>
              <w:t>С</w:t>
            </w:r>
            <w:r w:rsidRPr="00BC52EF">
              <w:rPr>
                <w:b/>
                <w:lang w:val="ru-RU"/>
              </w:rPr>
              <w:t>У</w:t>
            </w:r>
            <w:r w:rsidR="00E4214A">
              <w:rPr>
                <w:b/>
                <w:lang w:val="ru-RU"/>
              </w:rPr>
              <w:t>К</w:t>
            </w:r>
            <w:r>
              <w:rPr>
                <w:lang w:val="ru-RU"/>
              </w:rPr>
              <w:t xml:space="preserve">, </w:t>
            </w:r>
            <w:r w:rsidRPr="00BC52EF">
              <w:rPr>
                <w:lang w:val="ru-RU"/>
              </w:rPr>
              <w:t xml:space="preserve">опубликованном </w:t>
            </w:r>
            <w:r>
              <w:rPr>
                <w:lang w:val="ru-RU"/>
              </w:rPr>
              <w:t xml:space="preserve">Международной торговой палатой в </w:t>
            </w:r>
            <w:r w:rsidRPr="00BC52EF">
              <w:rPr>
                <w:lang w:val="ru-RU"/>
              </w:rPr>
              <w:t>Париж</w:t>
            </w:r>
            <w:r>
              <w:rPr>
                <w:lang w:val="ru-RU"/>
              </w:rPr>
              <w:t>е, Франция</w:t>
            </w:r>
            <w:r w:rsidRPr="00BC52EF">
              <w:rPr>
                <w:lang w:val="ru-RU"/>
              </w:rPr>
              <w:t xml:space="preserve">. </w:t>
            </w:r>
          </w:p>
          <w:p w14:paraId="2BCA0C4C" w14:textId="0982BFA3" w:rsidR="004A2104" w:rsidRPr="002D47BD" w:rsidRDefault="004A2104" w:rsidP="00360FD9">
            <w:pPr>
              <w:pStyle w:val="Sub-ClauseText"/>
              <w:keepNext/>
              <w:keepLines/>
              <w:numPr>
                <w:ilvl w:val="1"/>
                <w:numId w:val="60"/>
              </w:numPr>
              <w:spacing w:before="0" w:after="220"/>
              <w:ind w:left="605" w:hanging="605"/>
              <w:rPr>
                <w:spacing w:val="0"/>
              </w:rPr>
            </w:pPr>
            <w:proofErr w:type="spellStart"/>
            <w:r w:rsidRPr="002D47BD">
              <w:rPr>
                <w:spacing w:val="0"/>
              </w:rPr>
              <w:t>Целостность</w:t>
            </w:r>
            <w:proofErr w:type="spellEnd"/>
            <w:r w:rsidRPr="002D47BD">
              <w:rPr>
                <w:spacing w:val="0"/>
              </w:rPr>
              <w:t xml:space="preserve"> </w:t>
            </w:r>
            <w:r w:rsidR="00DD1F8E">
              <w:rPr>
                <w:spacing w:val="0"/>
                <w:lang w:val="ru-RU"/>
              </w:rPr>
              <w:t>к</w:t>
            </w:r>
            <w:r w:rsidR="00227C30">
              <w:rPr>
                <w:spacing w:val="0"/>
                <w:lang w:val="ru-RU"/>
              </w:rPr>
              <w:t>онтракта</w:t>
            </w:r>
          </w:p>
          <w:p w14:paraId="014692B6" w14:textId="4D46AF08" w:rsidR="004A2104" w:rsidRPr="002D47BD" w:rsidRDefault="00227C30" w:rsidP="00F97B50">
            <w:pPr>
              <w:pStyle w:val="Sub-ClauseText"/>
              <w:keepNext/>
              <w:keepLines/>
              <w:spacing w:before="0" w:after="220"/>
              <w:ind w:left="600"/>
              <w:rPr>
                <w:spacing w:val="0"/>
                <w:lang w:val="ru-RU"/>
              </w:rPr>
            </w:pPr>
            <w:r>
              <w:rPr>
                <w:lang w:val="ru-RU"/>
              </w:rPr>
              <w:t>Контракт</w:t>
            </w:r>
            <w:r w:rsidRPr="00103737">
              <w:rPr>
                <w:lang w:val="ru-RU"/>
              </w:rPr>
              <w:t xml:space="preserve"> </w:t>
            </w:r>
            <w:r w:rsidR="004A2104" w:rsidRPr="00103737">
              <w:rPr>
                <w:lang w:val="ru-RU"/>
              </w:rPr>
              <w:t xml:space="preserve">представляет собой </w:t>
            </w:r>
            <w:r w:rsidR="004A2104">
              <w:rPr>
                <w:lang w:val="ru-RU"/>
              </w:rPr>
              <w:t xml:space="preserve">целостное </w:t>
            </w:r>
            <w:r w:rsidR="004A2104" w:rsidRPr="00103737">
              <w:rPr>
                <w:lang w:val="ru-RU"/>
              </w:rPr>
              <w:t xml:space="preserve">соглашение, заключенное между Покупателем и Поставщиком, и заменяет все предшествующие соглашения, переписку и </w:t>
            </w:r>
            <w:r w:rsidR="00B076AF">
              <w:rPr>
                <w:lang w:val="ru-RU"/>
              </w:rPr>
              <w:t>пер</w:t>
            </w:r>
            <w:r w:rsidR="004546A6">
              <w:rPr>
                <w:lang w:val="ru-RU"/>
              </w:rPr>
              <w:t>еговоры</w:t>
            </w:r>
            <w:r w:rsidR="00B076AF" w:rsidRPr="00103737">
              <w:rPr>
                <w:lang w:val="ru-RU"/>
              </w:rPr>
              <w:t xml:space="preserve"> </w:t>
            </w:r>
            <w:r w:rsidR="004A2104" w:rsidRPr="00103737">
              <w:rPr>
                <w:lang w:val="ru-RU"/>
              </w:rPr>
              <w:t xml:space="preserve">(как письменные, так и устные), достигнутые сторонами </w:t>
            </w:r>
            <w:r w:rsidR="00DD1F8E">
              <w:rPr>
                <w:lang w:val="ru-RU"/>
              </w:rPr>
              <w:t>к</w:t>
            </w:r>
            <w:r w:rsidR="00B956C1">
              <w:rPr>
                <w:lang w:val="ru-RU"/>
              </w:rPr>
              <w:t>онтракта</w:t>
            </w:r>
            <w:r w:rsidR="00B956C1" w:rsidRPr="00103737">
              <w:rPr>
                <w:lang w:val="ru-RU"/>
              </w:rPr>
              <w:t xml:space="preserve"> </w:t>
            </w:r>
            <w:r w:rsidR="004A2104" w:rsidRPr="00103737">
              <w:rPr>
                <w:lang w:val="ru-RU"/>
              </w:rPr>
              <w:t>до момента его заключения.</w:t>
            </w:r>
          </w:p>
          <w:p w14:paraId="0B76EE18" w14:textId="77777777" w:rsidR="004A2104" w:rsidRDefault="004A2104" w:rsidP="00360FD9">
            <w:pPr>
              <w:pStyle w:val="Sub-ClauseText"/>
              <w:numPr>
                <w:ilvl w:val="1"/>
                <w:numId w:val="60"/>
              </w:numPr>
              <w:spacing w:before="0" w:after="220"/>
              <w:ind w:left="605"/>
              <w:rPr>
                <w:spacing w:val="0"/>
              </w:rPr>
            </w:pPr>
            <w:r>
              <w:rPr>
                <w:spacing w:val="0"/>
                <w:lang w:val="ru-RU"/>
              </w:rPr>
              <w:t>Поправки</w:t>
            </w:r>
          </w:p>
          <w:p w14:paraId="6C98B502" w14:textId="79AB25E8" w:rsidR="004A2104" w:rsidRPr="00DA3F2E" w:rsidRDefault="004A2104" w:rsidP="00F97B50">
            <w:pPr>
              <w:pStyle w:val="Sub-ClauseText"/>
              <w:spacing w:before="0" w:after="180"/>
              <w:ind w:left="605"/>
              <w:rPr>
                <w:lang w:val="ru-RU"/>
              </w:rPr>
            </w:pPr>
            <w:r w:rsidRPr="00DA3F2E">
              <w:rPr>
                <w:lang w:val="ru-RU"/>
              </w:rPr>
              <w:t xml:space="preserve">Любые </w:t>
            </w:r>
            <w:r>
              <w:rPr>
                <w:lang w:val="ru-RU"/>
              </w:rPr>
              <w:t>поправки</w:t>
            </w:r>
            <w:r w:rsidRPr="00DA3F2E">
              <w:rPr>
                <w:lang w:val="ru-RU"/>
              </w:rPr>
              <w:t xml:space="preserve"> к </w:t>
            </w:r>
            <w:r w:rsidR="00DD1F8E">
              <w:rPr>
                <w:lang w:val="ru-RU"/>
              </w:rPr>
              <w:t>к</w:t>
            </w:r>
            <w:r w:rsidR="009502FF">
              <w:rPr>
                <w:lang w:val="ru-RU"/>
              </w:rPr>
              <w:t>онтракту</w:t>
            </w:r>
            <w:r w:rsidR="009502FF" w:rsidRPr="00DA3F2E">
              <w:rPr>
                <w:lang w:val="ru-RU"/>
              </w:rPr>
              <w:t xml:space="preserve"> </w:t>
            </w:r>
            <w:r w:rsidRPr="00DA3F2E">
              <w:rPr>
                <w:lang w:val="ru-RU"/>
              </w:rPr>
              <w:t xml:space="preserve">или иные вносимые в него изменения имеют законную силу, только если они составлены в письменной форме, датированы, содержат определенные ссылки на положения </w:t>
            </w:r>
            <w:r w:rsidR="00DD1F8E">
              <w:rPr>
                <w:lang w:val="ru-RU"/>
              </w:rPr>
              <w:t>к</w:t>
            </w:r>
            <w:r w:rsidR="009502FF">
              <w:rPr>
                <w:lang w:val="ru-RU"/>
              </w:rPr>
              <w:t>онтракта</w:t>
            </w:r>
            <w:r w:rsidR="009502FF" w:rsidRPr="00DA3F2E">
              <w:rPr>
                <w:lang w:val="ru-RU"/>
              </w:rPr>
              <w:t xml:space="preserve"> </w:t>
            </w:r>
            <w:r w:rsidRPr="00DA3F2E">
              <w:rPr>
                <w:lang w:val="ru-RU"/>
              </w:rPr>
              <w:t xml:space="preserve">и подписаны уполномоченными представителями каждой из сторон </w:t>
            </w:r>
            <w:r w:rsidR="00DD1F8E">
              <w:rPr>
                <w:lang w:val="ru-RU"/>
              </w:rPr>
              <w:t>к</w:t>
            </w:r>
            <w:r w:rsidR="009502FF">
              <w:rPr>
                <w:lang w:val="ru-RU"/>
              </w:rPr>
              <w:t>онтракта</w:t>
            </w:r>
            <w:r w:rsidRPr="00DA3F2E">
              <w:rPr>
                <w:lang w:val="ru-RU"/>
              </w:rPr>
              <w:t>.</w:t>
            </w:r>
          </w:p>
          <w:p w14:paraId="3964EC19" w14:textId="77777777" w:rsidR="004A2104" w:rsidRDefault="004A2104" w:rsidP="00360FD9">
            <w:pPr>
              <w:pStyle w:val="Sub-ClauseText"/>
              <w:numPr>
                <w:ilvl w:val="1"/>
                <w:numId w:val="60"/>
              </w:numPr>
              <w:spacing w:before="0" w:after="180"/>
              <w:rPr>
                <w:spacing w:val="0"/>
              </w:rPr>
            </w:pPr>
            <w:r>
              <w:rPr>
                <w:spacing w:val="0"/>
                <w:lang w:val="ru-RU"/>
              </w:rPr>
              <w:t>Сохранение прав</w:t>
            </w:r>
          </w:p>
          <w:p w14:paraId="6FC25F8F" w14:textId="4F9F4781" w:rsidR="004A2104" w:rsidRPr="00DA3F2E" w:rsidRDefault="004A2104" w:rsidP="00360FD9">
            <w:pPr>
              <w:pStyle w:val="Heading3"/>
              <w:numPr>
                <w:ilvl w:val="2"/>
                <w:numId w:val="64"/>
              </w:numPr>
              <w:spacing w:after="180"/>
              <w:rPr>
                <w:spacing w:val="-2"/>
                <w:lang w:val="ru-RU"/>
              </w:rPr>
            </w:pPr>
            <w:r w:rsidRPr="00DA3F2E">
              <w:rPr>
                <w:spacing w:val="-2"/>
                <w:lang w:val="ru-RU"/>
              </w:rPr>
              <w:t>С учетом подпункта 4.5(b) ОУ</w:t>
            </w:r>
            <w:r w:rsidR="00E81BA1">
              <w:rPr>
                <w:spacing w:val="-2"/>
                <w:lang w:val="ru-RU"/>
              </w:rPr>
              <w:t>К</w:t>
            </w:r>
            <w:r w:rsidRPr="00DA3F2E">
              <w:rPr>
                <w:spacing w:val="-2"/>
                <w:lang w:val="ru-RU"/>
              </w:rPr>
              <w:t xml:space="preserve"> ниже, никакое смягче</w:t>
            </w:r>
            <w:r>
              <w:rPr>
                <w:spacing w:val="-2"/>
                <w:lang w:val="ru-RU"/>
              </w:rPr>
              <w:t xml:space="preserve">ние, снисхождение, </w:t>
            </w:r>
            <w:r>
              <w:rPr>
                <w:spacing w:val="-2"/>
                <w:lang w:val="ru-RU"/>
              </w:rPr>
              <w:tab/>
              <w:t xml:space="preserve">послабление </w:t>
            </w:r>
            <w:r w:rsidRPr="00DA3F2E">
              <w:rPr>
                <w:spacing w:val="-2"/>
                <w:lang w:val="ru-RU"/>
              </w:rPr>
              <w:t xml:space="preserve">или перенос сроков любой стороной в связи с исполнением каких-либо условий </w:t>
            </w:r>
            <w:r w:rsidR="00DD1F8E">
              <w:rPr>
                <w:spacing w:val="-2"/>
                <w:lang w:val="ru-RU"/>
              </w:rPr>
              <w:t>к</w:t>
            </w:r>
            <w:r w:rsidR="00CA5004">
              <w:rPr>
                <w:spacing w:val="-2"/>
                <w:lang w:val="ru-RU"/>
              </w:rPr>
              <w:t>онтракт</w:t>
            </w:r>
            <w:r w:rsidRPr="00DA3F2E">
              <w:rPr>
                <w:spacing w:val="-2"/>
                <w:lang w:val="ru-RU"/>
              </w:rPr>
              <w:t>а другой стороной, либо предоставлени</w:t>
            </w:r>
            <w:r>
              <w:rPr>
                <w:spacing w:val="-2"/>
                <w:lang w:val="ru-RU"/>
              </w:rPr>
              <w:t xml:space="preserve">е отсрочки одной </w:t>
            </w:r>
            <w:r w:rsidRPr="00DA3F2E">
              <w:rPr>
                <w:spacing w:val="-2"/>
                <w:lang w:val="ru-RU"/>
              </w:rPr>
              <w:t xml:space="preserve">стороной другой стороне не должно ущемлять, затрагивать или ограничивать права этой стороны в рамках </w:t>
            </w:r>
            <w:r w:rsidR="00DD1F8E">
              <w:rPr>
                <w:spacing w:val="-2"/>
                <w:lang w:val="ru-RU"/>
              </w:rPr>
              <w:t>к</w:t>
            </w:r>
            <w:r w:rsidR="00CA5004">
              <w:rPr>
                <w:spacing w:val="-2"/>
                <w:lang w:val="ru-RU"/>
              </w:rPr>
              <w:t>онтракт</w:t>
            </w:r>
            <w:r w:rsidRPr="00DA3F2E">
              <w:rPr>
                <w:spacing w:val="-2"/>
                <w:lang w:val="ru-RU"/>
              </w:rPr>
              <w:t>а; также как и как отказ любой из сторон от предъявления претензий по поводу как</w:t>
            </w:r>
            <w:r>
              <w:rPr>
                <w:spacing w:val="-2"/>
                <w:lang w:val="ru-RU"/>
              </w:rPr>
              <w:t xml:space="preserve">ого-либо нарушения </w:t>
            </w:r>
            <w:r w:rsidR="00DD1F8E">
              <w:rPr>
                <w:spacing w:val="-2"/>
                <w:lang w:val="ru-RU"/>
              </w:rPr>
              <w:t>к</w:t>
            </w:r>
            <w:r w:rsidR="00CA5004">
              <w:rPr>
                <w:spacing w:val="-2"/>
                <w:lang w:val="ru-RU"/>
              </w:rPr>
              <w:t>онтракт</w:t>
            </w:r>
            <w:r>
              <w:rPr>
                <w:spacing w:val="-2"/>
                <w:lang w:val="ru-RU"/>
              </w:rPr>
              <w:t xml:space="preserve">а не </w:t>
            </w:r>
            <w:r w:rsidRPr="00DA3F2E">
              <w:rPr>
                <w:spacing w:val="-2"/>
                <w:lang w:val="ru-RU"/>
              </w:rPr>
              <w:t xml:space="preserve">означает отказ этой стороны от предъявления претензий по поводу последующих или продолжающихся нарушений </w:t>
            </w:r>
            <w:r w:rsidR="00DD1F8E">
              <w:rPr>
                <w:spacing w:val="-2"/>
                <w:lang w:val="ru-RU"/>
              </w:rPr>
              <w:t>к</w:t>
            </w:r>
            <w:r w:rsidR="00CA5004">
              <w:rPr>
                <w:spacing w:val="-2"/>
                <w:lang w:val="ru-RU"/>
              </w:rPr>
              <w:t>онтракт</w:t>
            </w:r>
            <w:r w:rsidRPr="00DA3F2E">
              <w:rPr>
                <w:spacing w:val="-2"/>
                <w:lang w:val="ru-RU"/>
              </w:rPr>
              <w:t>а.</w:t>
            </w:r>
          </w:p>
          <w:p w14:paraId="0ED8E10C" w14:textId="2C870C96" w:rsidR="004A2104" w:rsidRDefault="004A2104" w:rsidP="00360FD9">
            <w:pPr>
              <w:pStyle w:val="Heading3"/>
              <w:numPr>
                <w:ilvl w:val="2"/>
                <w:numId w:val="64"/>
              </w:numPr>
              <w:spacing w:after="180"/>
              <w:rPr>
                <w:lang w:val="ru-RU"/>
              </w:rPr>
            </w:pPr>
            <w:r w:rsidRPr="00DA3F2E">
              <w:rPr>
                <w:lang w:val="ru-RU"/>
              </w:rPr>
              <w:lastRenderedPageBreak/>
              <w:t xml:space="preserve">Любой отказ одной из сторон от ее прав, полномочий или средств судебной защиты, предусмотренных </w:t>
            </w:r>
            <w:r w:rsidR="00DD1F8E">
              <w:rPr>
                <w:lang w:val="ru-RU"/>
              </w:rPr>
              <w:t>к</w:t>
            </w:r>
            <w:r w:rsidR="00CA5004">
              <w:rPr>
                <w:lang w:val="ru-RU"/>
              </w:rPr>
              <w:t>онтракт</w:t>
            </w:r>
            <w:r w:rsidRPr="00DA3F2E">
              <w:rPr>
                <w:lang w:val="ru-RU"/>
              </w:rPr>
              <w:t>ом, должен быть составлен в письменной форме, датирован, подписан уполномоченным представителем отказывающейся стороны и содержать указание прав и степень отказа от них</w:t>
            </w:r>
            <w:r>
              <w:rPr>
                <w:lang w:val="ru-RU"/>
              </w:rPr>
              <w:t>.</w:t>
            </w:r>
          </w:p>
          <w:p w14:paraId="313E32A5" w14:textId="53FA9F79" w:rsidR="004A2104" w:rsidRDefault="004A2104" w:rsidP="00360FD9">
            <w:pPr>
              <w:pStyle w:val="Sub-ClauseText"/>
              <w:numPr>
                <w:ilvl w:val="1"/>
                <w:numId w:val="60"/>
              </w:numPr>
              <w:spacing w:before="0" w:after="180"/>
              <w:ind w:left="605" w:hanging="605"/>
              <w:rPr>
                <w:spacing w:val="0"/>
              </w:rPr>
            </w:pPr>
            <w:r w:rsidRPr="00DA3F2E">
              <w:rPr>
                <w:spacing w:val="0"/>
                <w:lang w:val="ru-RU"/>
              </w:rPr>
              <w:t xml:space="preserve">Делимость положений </w:t>
            </w:r>
            <w:r w:rsidR="00DD1F8E">
              <w:rPr>
                <w:spacing w:val="0"/>
                <w:lang w:val="ru-RU"/>
              </w:rPr>
              <w:t>к</w:t>
            </w:r>
            <w:r w:rsidR="00CA5004">
              <w:rPr>
                <w:spacing w:val="0"/>
                <w:lang w:val="ru-RU"/>
              </w:rPr>
              <w:t>онтракт</w:t>
            </w:r>
            <w:r w:rsidRPr="00DA3F2E">
              <w:rPr>
                <w:spacing w:val="0"/>
                <w:lang w:val="ru-RU"/>
              </w:rPr>
              <w:t>а</w:t>
            </w:r>
          </w:p>
          <w:p w14:paraId="3A29C101" w14:textId="3FD197A3" w:rsidR="004A2104" w:rsidRPr="00DA3F2E" w:rsidRDefault="004A2104" w:rsidP="00F97B50">
            <w:pPr>
              <w:pStyle w:val="Sub-ClauseText"/>
              <w:spacing w:before="0" w:after="180"/>
              <w:ind w:left="600"/>
              <w:rPr>
                <w:spacing w:val="0"/>
                <w:lang w:val="ru-RU"/>
              </w:rPr>
            </w:pPr>
            <w:r w:rsidRPr="00DA3F2E">
              <w:rPr>
                <w:spacing w:val="0"/>
                <w:lang w:val="ru-RU"/>
              </w:rPr>
              <w:t xml:space="preserve">Если </w:t>
            </w:r>
            <w:r>
              <w:rPr>
                <w:spacing w:val="0"/>
                <w:lang w:val="ru-RU"/>
              </w:rPr>
              <w:t>какое-либо из</w:t>
            </w:r>
            <w:r w:rsidRPr="00DA3F2E">
              <w:rPr>
                <w:spacing w:val="0"/>
                <w:lang w:val="ru-RU"/>
              </w:rPr>
              <w:t xml:space="preserve"> положени</w:t>
            </w:r>
            <w:r>
              <w:rPr>
                <w:spacing w:val="0"/>
                <w:lang w:val="ru-RU"/>
              </w:rPr>
              <w:t>й</w:t>
            </w:r>
            <w:r w:rsidRPr="00DA3F2E">
              <w:rPr>
                <w:spacing w:val="0"/>
                <w:lang w:val="ru-RU"/>
              </w:rPr>
              <w:t xml:space="preserve"> или услови</w:t>
            </w:r>
            <w:r>
              <w:rPr>
                <w:spacing w:val="0"/>
                <w:lang w:val="ru-RU"/>
              </w:rPr>
              <w:t xml:space="preserve">й </w:t>
            </w:r>
            <w:r w:rsidR="00DD1F8E">
              <w:rPr>
                <w:spacing w:val="0"/>
                <w:lang w:val="ru-RU"/>
              </w:rPr>
              <w:t>к</w:t>
            </w:r>
            <w:r w:rsidR="00CA5004">
              <w:rPr>
                <w:spacing w:val="0"/>
                <w:lang w:val="ru-RU"/>
              </w:rPr>
              <w:t>онтракт</w:t>
            </w:r>
            <w:r w:rsidRPr="00DA3F2E">
              <w:rPr>
                <w:spacing w:val="0"/>
                <w:lang w:val="ru-RU"/>
              </w:rPr>
              <w:t>а является неприменимым, либо признанным недействительн</w:t>
            </w:r>
            <w:r>
              <w:rPr>
                <w:spacing w:val="0"/>
                <w:lang w:val="ru-RU"/>
              </w:rPr>
              <w:t>ым или не подлежащим исполнению, у</w:t>
            </w:r>
            <w:r w:rsidRPr="00DA3F2E">
              <w:rPr>
                <w:spacing w:val="0"/>
                <w:lang w:val="ru-RU"/>
              </w:rPr>
              <w:t xml:space="preserve">казанная неприменимость, недействительность или невозможность исполнения такого положения или условия не должна влиять на применимость или возможность исполнения обязательств, предусмотренных другими положениями </w:t>
            </w:r>
            <w:r w:rsidR="00DD1F8E">
              <w:rPr>
                <w:spacing w:val="0"/>
                <w:lang w:val="ru-RU"/>
              </w:rPr>
              <w:t>к</w:t>
            </w:r>
            <w:r w:rsidR="00CA5004">
              <w:rPr>
                <w:spacing w:val="0"/>
                <w:lang w:val="ru-RU"/>
              </w:rPr>
              <w:t>онтракт</w:t>
            </w:r>
            <w:r w:rsidRPr="00DA3F2E">
              <w:rPr>
                <w:spacing w:val="0"/>
                <w:lang w:val="ru-RU"/>
              </w:rPr>
              <w:t>а</w:t>
            </w:r>
            <w:r>
              <w:rPr>
                <w:spacing w:val="0"/>
                <w:lang w:val="ru-RU"/>
              </w:rPr>
              <w:t>.</w:t>
            </w:r>
          </w:p>
        </w:tc>
      </w:tr>
      <w:tr w:rsidR="004A2104" w:rsidRPr="00C670ED" w14:paraId="4C7CC44A" w14:textId="77777777" w:rsidTr="00F97B50">
        <w:tc>
          <w:tcPr>
            <w:tcW w:w="2268" w:type="dxa"/>
          </w:tcPr>
          <w:p w14:paraId="57C30034" w14:textId="77777777" w:rsidR="004A2104" w:rsidRPr="00BC52EF" w:rsidRDefault="004A2104" w:rsidP="00F97B50">
            <w:pPr>
              <w:pStyle w:val="a5"/>
              <w:rPr>
                <w:lang w:val="ru-RU"/>
              </w:rPr>
            </w:pPr>
            <w:bookmarkStart w:id="463" w:name="_Toc531278207"/>
            <w:bookmarkStart w:id="464" w:name="_Toc151850199"/>
            <w:r>
              <w:lastRenderedPageBreak/>
              <w:t>5.</w:t>
            </w:r>
            <w:r>
              <w:tab/>
            </w:r>
            <w:bookmarkEnd w:id="463"/>
            <w:r>
              <w:rPr>
                <w:lang w:val="ru-RU"/>
              </w:rPr>
              <w:t>Язык</w:t>
            </w:r>
            <w:bookmarkEnd w:id="464"/>
          </w:p>
        </w:tc>
        <w:tc>
          <w:tcPr>
            <w:tcW w:w="6948" w:type="dxa"/>
          </w:tcPr>
          <w:p w14:paraId="6EEBA939" w14:textId="47E3A782" w:rsidR="004A2104" w:rsidRPr="00124318" w:rsidRDefault="00CA5004" w:rsidP="00360FD9">
            <w:pPr>
              <w:pStyle w:val="Sub-ClauseText"/>
              <w:numPr>
                <w:ilvl w:val="1"/>
                <w:numId w:val="16"/>
              </w:numPr>
              <w:spacing w:before="0" w:after="180"/>
              <w:ind w:left="648" w:hanging="648"/>
              <w:rPr>
                <w:lang w:val="ru-RU"/>
              </w:rPr>
            </w:pPr>
            <w:r>
              <w:rPr>
                <w:lang w:val="ru-RU"/>
              </w:rPr>
              <w:t>Контракт</w:t>
            </w:r>
            <w:r w:rsidR="004A2104">
              <w:rPr>
                <w:lang w:val="ru-RU"/>
              </w:rPr>
              <w:t>, а также вся переписка и документы</w:t>
            </w:r>
            <w:r w:rsidR="004A2104" w:rsidRPr="00124318">
              <w:rPr>
                <w:lang w:val="ru-RU"/>
              </w:rPr>
              <w:t xml:space="preserve">, </w:t>
            </w:r>
            <w:r w:rsidR="004A2104">
              <w:rPr>
                <w:lang w:val="ru-RU"/>
              </w:rPr>
              <w:t xml:space="preserve">связанные с </w:t>
            </w:r>
            <w:r w:rsidR="00DD1F8E">
              <w:rPr>
                <w:lang w:val="ru-RU"/>
              </w:rPr>
              <w:t>к</w:t>
            </w:r>
            <w:r>
              <w:rPr>
                <w:lang w:val="ru-RU"/>
              </w:rPr>
              <w:t>онтракт</w:t>
            </w:r>
            <w:r w:rsidR="004A2104">
              <w:rPr>
                <w:lang w:val="ru-RU"/>
              </w:rPr>
              <w:t>ом</w:t>
            </w:r>
            <w:r w:rsidR="004A2104" w:rsidRPr="00124318">
              <w:rPr>
                <w:lang w:val="ru-RU"/>
              </w:rPr>
              <w:t xml:space="preserve">, </w:t>
            </w:r>
            <w:r w:rsidR="004A2104">
              <w:rPr>
                <w:lang w:val="ru-RU"/>
              </w:rPr>
              <w:t xml:space="preserve">которыми обмениваются Поставщик и Покупатель, должны быть составлены на языке, указанном в </w:t>
            </w:r>
            <w:r w:rsidR="00207642" w:rsidRPr="00124318">
              <w:rPr>
                <w:b/>
                <w:lang w:val="ru-RU"/>
              </w:rPr>
              <w:t>С</w:t>
            </w:r>
            <w:r w:rsidR="004A2104" w:rsidRPr="00124318">
              <w:rPr>
                <w:b/>
                <w:lang w:val="ru-RU"/>
              </w:rPr>
              <w:t>У</w:t>
            </w:r>
            <w:r w:rsidR="00207642">
              <w:rPr>
                <w:b/>
                <w:lang w:val="ru-RU"/>
              </w:rPr>
              <w:t>К</w:t>
            </w:r>
            <w:r w:rsidR="004A2104">
              <w:rPr>
                <w:lang w:val="ru-RU"/>
              </w:rPr>
              <w:t xml:space="preserve">. </w:t>
            </w:r>
            <w:r w:rsidR="004A2104" w:rsidRPr="00124318">
              <w:rPr>
                <w:lang w:val="ru-RU"/>
              </w:rPr>
              <w:t xml:space="preserve">Подтверждающие документы и печатные </w:t>
            </w:r>
            <w:r w:rsidR="004A2104" w:rsidRPr="00BA11E0">
              <w:rPr>
                <w:spacing w:val="0"/>
                <w:lang w:val="ru-RU"/>
              </w:rPr>
              <w:t>материалы</w:t>
            </w:r>
            <w:r w:rsidR="004A2104" w:rsidRPr="00124318">
              <w:rPr>
                <w:lang w:val="ru-RU"/>
              </w:rPr>
              <w:t xml:space="preserve">, входящие в состав </w:t>
            </w:r>
            <w:r w:rsidR="00DD1F8E">
              <w:rPr>
                <w:lang w:val="ru-RU"/>
              </w:rPr>
              <w:t>к</w:t>
            </w:r>
            <w:r>
              <w:rPr>
                <w:lang w:val="ru-RU"/>
              </w:rPr>
              <w:t>онтракт</w:t>
            </w:r>
            <w:r w:rsidR="004A2104" w:rsidRPr="00124318">
              <w:rPr>
                <w:lang w:val="ru-RU"/>
              </w:rPr>
              <w:t xml:space="preserve">а, могут предоставляться на другом языке при условии приложения к ним точного перевода соответствующих разделов на указанный язык. В этом случае в целях толкования содержания </w:t>
            </w:r>
            <w:r w:rsidR="00DD1F8E">
              <w:rPr>
                <w:lang w:val="ru-RU"/>
              </w:rPr>
              <w:t>к</w:t>
            </w:r>
            <w:r>
              <w:rPr>
                <w:lang w:val="ru-RU"/>
              </w:rPr>
              <w:t>онтракт</w:t>
            </w:r>
            <w:r w:rsidR="004A2104" w:rsidRPr="00124318">
              <w:rPr>
                <w:lang w:val="ru-RU"/>
              </w:rPr>
              <w:t>а текст перевода будет иметь преимущественную силу.</w:t>
            </w:r>
          </w:p>
          <w:p w14:paraId="61C7E3D8" w14:textId="77777777" w:rsidR="004A2104" w:rsidRPr="00124318" w:rsidRDefault="004A2104" w:rsidP="00360FD9">
            <w:pPr>
              <w:pStyle w:val="Sub-ClauseText"/>
              <w:numPr>
                <w:ilvl w:val="1"/>
                <w:numId w:val="16"/>
              </w:numPr>
              <w:spacing w:before="0" w:after="180"/>
              <w:ind w:left="648" w:hanging="648"/>
              <w:rPr>
                <w:spacing w:val="0"/>
                <w:lang w:val="ru-RU"/>
              </w:rPr>
            </w:pPr>
            <w:r w:rsidRPr="00124318">
              <w:rPr>
                <w:lang w:val="ru-RU"/>
              </w:rPr>
              <w:t>Поставщик оплачивает все расходы на перевод документов на язык, имеющий преимущественную силу, а также несет</w:t>
            </w:r>
            <w:r w:rsidRPr="001E6BD8">
              <w:rPr>
                <w:lang w:val="ru-RU"/>
              </w:rPr>
              <w:t xml:space="preserve"> </w:t>
            </w:r>
            <w:r>
              <w:rPr>
                <w:lang w:val="ru-RU"/>
              </w:rPr>
              <w:t>ответственность за</w:t>
            </w:r>
            <w:r w:rsidRPr="00124318">
              <w:rPr>
                <w:lang w:val="ru-RU"/>
              </w:rPr>
              <w:t xml:space="preserve"> все риски, связанные с точностью перевода предоставленных им документов.</w:t>
            </w:r>
          </w:p>
        </w:tc>
      </w:tr>
      <w:tr w:rsidR="004A2104" w:rsidRPr="00C670ED" w14:paraId="0B2718EC" w14:textId="77777777" w:rsidTr="00F97B50">
        <w:trPr>
          <w:cantSplit/>
        </w:trPr>
        <w:tc>
          <w:tcPr>
            <w:tcW w:w="2268" w:type="dxa"/>
          </w:tcPr>
          <w:p w14:paraId="69831728" w14:textId="77777777" w:rsidR="004A2104" w:rsidRPr="00124318" w:rsidRDefault="004A2104" w:rsidP="00F97B50">
            <w:pPr>
              <w:pStyle w:val="a5"/>
              <w:rPr>
                <w:highlight w:val="yellow"/>
                <w:lang w:val="ru-RU"/>
              </w:rPr>
            </w:pPr>
            <w:bookmarkStart w:id="465" w:name="_Toc151850200"/>
            <w:r w:rsidRPr="00124318">
              <w:rPr>
                <w:lang w:val="ru-RU"/>
              </w:rPr>
              <w:t>6.</w:t>
            </w:r>
            <w:r w:rsidRPr="00124318">
              <w:rPr>
                <w:lang w:val="ru-RU"/>
              </w:rPr>
              <w:tab/>
              <w:t>Совместное предприятие, консорциум или ассоциация</w:t>
            </w:r>
            <w:bookmarkEnd w:id="465"/>
          </w:p>
        </w:tc>
        <w:tc>
          <w:tcPr>
            <w:tcW w:w="6948" w:type="dxa"/>
          </w:tcPr>
          <w:p w14:paraId="651C5649" w14:textId="039E0EC1" w:rsidR="004A2104" w:rsidRPr="00124318" w:rsidRDefault="004A2104" w:rsidP="00360FD9">
            <w:pPr>
              <w:pStyle w:val="Sub-ClauseText"/>
              <w:numPr>
                <w:ilvl w:val="1"/>
                <w:numId w:val="61"/>
              </w:numPr>
              <w:spacing w:before="0" w:after="200"/>
              <w:rPr>
                <w:lang w:val="ru-RU"/>
              </w:rPr>
            </w:pPr>
            <w:r w:rsidRPr="00124318">
              <w:rPr>
                <w:lang w:val="ru-RU"/>
              </w:rPr>
              <w:t xml:space="preserve">Если Поставщик представляет собой совместное предприятие, консорциум или ассоциацию, все входящие в него стороны несут солидарную ответственность перед Покупателем за выполнение положений </w:t>
            </w:r>
            <w:r w:rsidR="00DD1F8E">
              <w:rPr>
                <w:lang w:val="ru-RU"/>
              </w:rPr>
              <w:t>к</w:t>
            </w:r>
            <w:r w:rsidR="00CA5004">
              <w:rPr>
                <w:lang w:val="ru-RU"/>
              </w:rPr>
              <w:t>онтракт</w:t>
            </w:r>
            <w:r w:rsidRPr="00124318">
              <w:rPr>
                <w:lang w:val="ru-RU"/>
              </w:rPr>
              <w:t>а и назначают одну из сторон в качестве руководящей стороны, обладающей полномочиями на представительство совместного предприятия, консорциума или ассоциации. Состав или структура совместного предприятия, консорциума или ассоциации не могут быть изменены без предварительного согласия Покупателя.</w:t>
            </w:r>
          </w:p>
        </w:tc>
      </w:tr>
      <w:tr w:rsidR="004A2104" w:rsidRPr="00C670ED" w14:paraId="01EED21A" w14:textId="77777777" w:rsidTr="00F97B50">
        <w:tc>
          <w:tcPr>
            <w:tcW w:w="2268" w:type="dxa"/>
          </w:tcPr>
          <w:p w14:paraId="75F3C682" w14:textId="77777777" w:rsidR="004A2104" w:rsidRPr="002278DC" w:rsidRDefault="004A2104" w:rsidP="00F97B50">
            <w:pPr>
              <w:pStyle w:val="a5"/>
              <w:rPr>
                <w:lang w:val="ru-RU"/>
              </w:rPr>
            </w:pPr>
            <w:bookmarkStart w:id="466" w:name="_Toc531278209"/>
            <w:bookmarkStart w:id="467" w:name="_Toc151850201"/>
            <w:r>
              <w:t>7.</w:t>
            </w:r>
            <w:bookmarkEnd w:id="466"/>
            <w:r>
              <w:t> </w:t>
            </w:r>
            <w:r>
              <w:rPr>
                <w:lang w:val="ru-RU"/>
              </w:rPr>
              <w:t>Правомочность</w:t>
            </w:r>
            <w:bookmarkEnd w:id="467"/>
          </w:p>
        </w:tc>
        <w:tc>
          <w:tcPr>
            <w:tcW w:w="6948" w:type="dxa"/>
          </w:tcPr>
          <w:p w14:paraId="241372F2" w14:textId="77777777" w:rsidR="004A2104" w:rsidRPr="002278DC" w:rsidRDefault="004A2104" w:rsidP="00360FD9">
            <w:pPr>
              <w:pStyle w:val="Sub-ClauseText"/>
              <w:numPr>
                <w:ilvl w:val="1"/>
                <w:numId w:val="17"/>
              </w:numPr>
              <w:spacing w:before="0" w:after="200"/>
              <w:ind w:left="547" w:hanging="547"/>
              <w:rPr>
                <w:spacing w:val="0"/>
                <w:lang w:val="ru-RU"/>
              </w:rPr>
            </w:pPr>
            <w:r w:rsidRPr="002278DC">
              <w:rPr>
                <w:spacing w:val="0"/>
                <w:lang w:val="ru-RU"/>
              </w:rPr>
              <w:t xml:space="preserve">Поставщик и его субподрядчики должны иметь </w:t>
            </w:r>
            <w:r>
              <w:rPr>
                <w:spacing w:val="0"/>
                <w:lang w:val="ru-RU"/>
              </w:rPr>
              <w:t>государственную</w:t>
            </w:r>
            <w:r w:rsidRPr="002278DC">
              <w:rPr>
                <w:spacing w:val="0"/>
                <w:lang w:val="ru-RU"/>
              </w:rPr>
              <w:t xml:space="preserve"> принадлежность правомочной страны. Поставщик или субподрядчик считается имеющим </w:t>
            </w:r>
            <w:r>
              <w:rPr>
                <w:spacing w:val="0"/>
                <w:lang w:val="ru-RU"/>
              </w:rPr>
              <w:t>государственную</w:t>
            </w:r>
            <w:r w:rsidRPr="002278DC">
              <w:rPr>
                <w:spacing w:val="0"/>
                <w:lang w:val="ru-RU"/>
              </w:rPr>
              <w:t xml:space="preserve"> принадлежность страны, если, будучи </w:t>
            </w:r>
            <w:r w:rsidRPr="002278DC">
              <w:rPr>
                <w:spacing w:val="0"/>
                <w:lang w:val="ru-RU"/>
              </w:rPr>
              <w:lastRenderedPageBreak/>
              <w:t>физическим лицом, он является гражданином этой страны или, будучи юридическим лицом, был создан, учрежден или зарегистрирован в этой стране и осуществляет свою деятельность в соответствии с ее законодательством.</w:t>
            </w:r>
          </w:p>
          <w:p w14:paraId="192D825C" w14:textId="61A8C47F" w:rsidR="004A2104" w:rsidRPr="002278DC" w:rsidRDefault="004A2104" w:rsidP="00360FD9">
            <w:pPr>
              <w:pStyle w:val="Sub-ClauseText"/>
              <w:numPr>
                <w:ilvl w:val="1"/>
                <w:numId w:val="17"/>
              </w:numPr>
              <w:spacing w:before="0" w:after="200"/>
              <w:ind w:left="547" w:hanging="547"/>
              <w:rPr>
                <w:spacing w:val="0"/>
                <w:lang w:val="ru-RU"/>
              </w:rPr>
            </w:pPr>
            <w:r>
              <w:rPr>
                <w:spacing w:val="0"/>
                <w:lang w:val="ru-RU"/>
              </w:rPr>
              <w:t>Все Товары и Сопутствующие У</w:t>
            </w:r>
            <w:r w:rsidRPr="002278DC">
              <w:rPr>
                <w:spacing w:val="0"/>
                <w:lang w:val="ru-RU"/>
              </w:rPr>
              <w:t xml:space="preserve">слуги, поставляемые и оказываемые согласно </w:t>
            </w:r>
            <w:r w:rsidR="00DD1F8E">
              <w:rPr>
                <w:spacing w:val="0"/>
                <w:lang w:val="ru-RU"/>
              </w:rPr>
              <w:t>к</w:t>
            </w:r>
            <w:r w:rsidR="00CA5004">
              <w:rPr>
                <w:spacing w:val="0"/>
                <w:lang w:val="ru-RU"/>
              </w:rPr>
              <w:t>онтракт</w:t>
            </w:r>
            <w:r w:rsidRPr="002278DC">
              <w:rPr>
                <w:spacing w:val="0"/>
                <w:lang w:val="ru-RU"/>
              </w:rPr>
              <w:t xml:space="preserve">у и финансируемые </w:t>
            </w:r>
            <w:r>
              <w:rPr>
                <w:spacing w:val="0"/>
                <w:lang w:val="ru-RU"/>
              </w:rPr>
              <w:t>ИБР</w:t>
            </w:r>
            <w:r w:rsidRPr="002278DC">
              <w:rPr>
                <w:spacing w:val="0"/>
                <w:lang w:val="ru-RU"/>
              </w:rPr>
              <w:t>, должны иметь происхождение в правомочных странах. Для ц</w:t>
            </w:r>
            <w:r>
              <w:rPr>
                <w:spacing w:val="0"/>
                <w:lang w:val="ru-RU"/>
              </w:rPr>
              <w:t>елей настоящего пункта понятие «страна происхождения»</w:t>
            </w:r>
            <w:r w:rsidRPr="002278DC">
              <w:rPr>
                <w:spacing w:val="0"/>
                <w:lang w:val="ru-RU"/>
              </w:rPr>
              <w:t xml:space="preserve"> означает страну, где</w:t>
            </w:r>
            <w:r>
              <w:rPr>
                <w:spacing w:val="0"/>
                <w:lang w:val="ru-RU"/>
              </w:rPr>
              <w:t xml:space="preserve"> товары были выращены, добыты, </w:t>
            </w:r>
            <w:r w:rsidRPr="002278DC">
              <w:rPr>
                <w:spacing w:val="0"/>
                <w:lang w:val="ru-RU"/>
              </w:rPr>
              <w:t>культивированы, произведены, изготовлены или обработаны</w:t>
            </w:r>
            <w:r>
              <w:rPr>
                <w:spacing w:val="0"/>
                <w:lang w:val="ru-RU"/>
              </w:rPr>
              <w:t>;</w:t>
            </w:r>
            <w:r w:rsidRPr="002278DC">
              <w:rPr>
                <w:spacing w:val="0"/>
                <w:lang w:val="ru-RU"/>
              </w:rPr>
              <w:t xml:space="preserve"> либо в результате их изготовления, обработки или сборки было получено иное изделие торгового назначения, основные характеристики которого существенно отличаются от характеристик его комплектующих.</w:t>
            </w:r>
          </w:p>
        </w:tc>
      </w:tr>
      <w:tr w:rsidR="004A2104" w:rsidRPr="00C670ED" w14:paraId="091205B8" w14:textId="77777777" w:rsidTr="00F97B50">
        <w:tc>
          <w:tcPr>
            <w:tcW w:w="2268" w:type="dxa"/>
          </w:tcPr>
          <w:p w14:paraId="41FED848" w14:textId="77777777" w:rsidR="004A2104" w:rsidRDefault="004A2104" w:rsidP="00F97B50">
            <w:pPr>
              <w:pStyle w:val="a5"/>
            </w:pPr>
            <w:bookmarkStart w:id="468" w:name="_Toc531278210"/>
            <w:bookmarkStart w:id="469" w:name="_Toc151850202"/>
            <w:r>
              <w:lastRenderedPageBreak/>
              <w:t>8.</w:t>
            </w:r>
            <w:r>
              <w:tab/>
            </w:r>
            <w:r w:rsidRPr="002278DC">
              <w:rPr>
                <w:lang w:val="ru-RU"/>
              </w:rPr>
              <w:t>Извещения</w:t>
            </w:r>
            <w:bookmarkEnd w:id="468"/>
            <w:bookmarkEnd w:id="469"/>
          </w:p>
        </w:tc>
        <w:tc>
          <w:tcPr>
            <w:tcW w:w="6948" w:type="dxa"/>
          </w:tcPr>
          <w:p w14:paraId="68BC1BC5" w14:textId="3706F82E" w:rsidR="004A2104" w:rsidRPr="002278DC" w:rsidRDefault="004A2104" w:rsidP="00360FD9">
            <w:pPr>
              <w:pStyle w:val="Sub-ClauseText"/>
              <w:numPr>
                <w:ilvl w:val="1"/>
                <w:numId w:val="18"/>
              </w:numPr>
              <w:spacing w:before="0" w:after="200"/>
              <w:rPr>
                <w:spacing w:val="0"/>
                <w:lang w:val="ru-RU"/>
              </w:rPr>
            </w:pPr>
            <w:r w:rsidRPr="002278DC">
              <w:rPr>
                <w:spacing w:val="0"/>
                <w:lang w:val="ru-RU"/>
              </w:rPr>
              <w:t xml:space="preserve">Любое извещение (уведомление), направляемое одной стороной другой стороне в рамках </w:t>
            </w:r>
            <w:r w:rsidR="00B1533C">
              <w:rPr>
                <w:spacing w:val="0"/>
                <w:lang w:val="ru-RU"/>
              </w:rPr>
              <w:t>к</w:t>
            </w:r>
            <w:r w:rsidR="00CA5004">
              <w:rPr>
                <w:spacing w:val="0"/>
                <w:lang w:val="ru-RU"/>
              </w:rPr>
              <w:t>онтракт</w:t>
            </w:r>
            <w:r w:rsidRPr="002278DC">
              <w:rPr>
                <w:spacing w:val="0"/>
                <w:lang w:val="ru-RU"/>
              </w:rPr>
              <w:t xml:space="preserve">а, должно составляться в письменной форме и направляется по адресу, указанному в </w:t>
            </w:r>
            <w:r w:rsidR="00087B25">
              <w:rPr>
                <w:b/>
                <w:spacing w:val="0"/>
                <w:lang w:val="ru-RU"/>
              </w:rPr>
              <w:t xml:space="preserve">Специальных </w:t>
            </w:r>
            <w:r w:rsidRPr="00EE4771">
              <w:rPr>
                <w:b/>
                <w:spacing w:val="0"/>
                <w:lang w:val="ru-RU"/>
              </w:rPr>
              <w:t xml:space="preserve">условиях </w:t>
            </w:r>
            <w:r w:rsidR="00087B25">
              <w:rPr>
                <w:b/>
                <w:spacing w:val="0"/>
                <w:lang w:val="ru-RU"/>
              </w:rPr>
              <w:t>к</w:t>
            </w:r>
            <w:r w:rsidR="00CA5004">
              <w:rPr>
                <w:b/>
                <w:spacing w:val="0"/>
                <w:lang w:val="ru-RU"/>
              </w:rPr>
              <w:t>онтракт</w:t>
            </w:r>
            <w:r w:rsidRPr="00EE4771">
              <w:rPr>
                <w:b/>
                <w:spacing w:val="0"/>
                <w:lang w:val="ru-RU"/>
              </w:rPr>
              <w:t>а (</w:t>
            </w:r>
            <w:r w:rsidR="00087B25" w:rsidRPr="00EE4771">
              <w:rPr>
                <w:b/>
                <w:spacing w:val="0"/>
                <w:lang w:val="ru-RU"/>
              </w:rPr>
              <w:t>С</w:t>
            </w:r>
            <w:r w:rsidRPr="00EE4771">
              <w:rPr>
                <w:b/>
                <w:spacing w:val="0"/>
                <w:lang w:val="ru-RU"/>
              </w:rPr>
              <w:t>У</w:t>
            </w:r>
            <w:r w:rsidR="00087B25">
              <w:rPr>
                <w:b/>
                <w:spacing w:val="0"/>
                <w:lang w:val="ru-RU"/>
              </w:rPr>
              <w:t>К</w:t>
            </w:r>
            <w:r w:rsidRPr="00EE4771">
              <w:rPr>
                <w:b/>
                <w:spacing w:val="0"/>
                <w:lang w:val="ru-RU"/>
              </w:rPr>
              <w:t>)</w:t>
            </w:r>
            <w:r w:rsidRPr="002278DC">
              <w:rPr>
                <w:spacing w:val="0"/>
                <w:lang w:val="ru-RU"/>
              </w:rPr>
              <w:t xml:space="preserve">. Выражение </w:t>
            </w:r>
            <w:r>
              <w:rPr>
                <w:bCs/>
                <w:spacing w:val="0"/>
                <w:lang w:val="ru-RU"/>
              </w:rPr>
              <w:t>«</w:t>
            </w:r>
            <w:r w:rsidRPr="002278DC">
              <w:rPr>
                <w:bCs/>
                <w:spacing w:val="0"/>
                <w:lang w:val="ru-RU"/>
              </w:rPr>
              <w:t>в письменной форме</w:t>
            </w:r>
            <w:r>
              <w:rPr>
                <w:bCs/>
                <w:spacing w:val="0"/>
                <w:lang w:val="ru-RU"/>
              </w:rPr>
              <w:t>»</w:t>
            </w:r>
            <w:r w:rsidRPr="002278DC">
              <w:rPr>
                <w:spacing w:val="0"/>
                <w:lang w:val="ru-RU"/>
              </w:rPr>
              <w:t xml:space="preserve"> означает направленное в письменном виде с подтверждением его получения.</w:t>
            </w:r>
          </w:p>
          <w:p w14:paraId="13824EB4" w14:textId="77777777" w:rsidR="004A2104" w:rsidRPr="002278DC" w:rsidRDefault="004A2104" w:rsidP="00360FD9">
            <w:pPr>
              <w:pStyle w:val="Sub-ClauseText"/>
              <w:numPr>
                <w:ilvl w:val="1"/>
                <w:numId w:val="18"/>
              </w:numPr>
              <w:spacing w:before="0" w:after="200"/>
              <w:rPr>
                <w:spacing w:val="0"/>
                <w:lang w:val="ru-RU"/>
              </w:rPr>
            </w:pPr>
            <w:r w:rsidRPr="002278DC">
              <w:rPr>
                <w:spacing w:val="0"/>
                <w:lang w:val="ru-RU"/>
              </w:rPr>
              <w:t>Извещение (уведомление) вступает в силу с момента его вручения адресату или с установленной даты вступления его в силу – в зависимости от того,</w:t>
            </w:r>
            <w:r>
              <w:rPr>
                <w:spacing w:val="0"/>
                <w:lang w:val="ru-RU"/>
              </w:rPr>
              <w:t xml:space="preserve"> какая из этих дат наступит позднее.</w:t>
            </w:r>
          </w:p>
        </w:tc>
      </w:tr>
      <w:tr w:rsidR="004A2104" w:rsidRPr="00C670ED" w14:paraId="5B5435CB" w14:textId="77777777" w:rsidTr="00F97B50">
        <w:tc>
          <w:tcPr>
            <w:tcW w:w="2268" w:type="dxa"/>
          </w:tcPr>
          <w:p w14:paraId="13720B69" w14:textId="77777777" w:rsidR="004A2104" w:rsidRDefault="004A2104" w:rsidP="00F97B50">
            <w:pPr>
              <w:pStyle w:val="a5"/>
            </w:pPr>
            <w:bookmarkStart w:id="470" w:name="_Toc151850203"/>
            <w:bookmarkStart w:id="471" w:name="_Toc531278211"/>
            <w:r>
              <w:t>9. З</w:t>
            </w:r>
            <w:r>
              <w:rPr>
                <w:lang w:val="ru-RU"/>
              </w:rPr>
              <w:t>аконодатель-ство</w:t>
            </w:r>
            <w:bookmarkEnd w:id="470"/>
            <w:r>
              <w:rPr>
                <w:lang w:val="ru-RU"/>
              </w:rPr>
              <w:t xml:space="preserve"> </w:t>
            </w:r>
            <w:bookmarkEnd w:id="471"/>
          </w:p>
        </w:tc>
        <w:tc>
          <w:tcPr>
            <w:tcW w:w="6948" w:type="dxa"/>
          </w:tcPr>
          <w:p w14:paraId="192C6B07" w14:textId="4080177E" w:rsidR="004A2104" w:rsidRPr="00124318" w:rsidRDefault="00CA5004" w:rsidP="00360FD9">
            <w:pPr>
              <w:pStyle w:val="Sub-ClauseText"/>
              <w:numPr>
                <w:ilvl w:val="1"/>
                <w:numId w:val="62"/>
              </w:numPr>
              <w:spacing w:before="0" w:after="200"/>
              <w:rPr>
                <w:spacing w:val="0"/>
                <w:lang w:val="ru-RU"/>
              </w:rPr>
            </w:pPr>
            <w:r>
              <w:rPr>
                <w:spacing w:val="0"/>
                <w:lang w:val="ru-RU"/>
              </w:rPr>
              <w:t>Контракт</w:t>
            </w:r>
            <w:r w:rsidR="004A2104" w:rsidRPr="00124318">
              <w:rPr>
                <w:spacing w:val="0"/>
                <w:lang w:val="ru-RU"/>
              </w:rPr>
              <w:t xml:space="preserve"> регулируется </w:t>
            </w:r>
            <w:r w:rsidR="004A2104">
              <w:rPr>
                <w:spacing w:val="0"/>
                <w:lang w:val="ru-RU"/>
              </w:rPr>
              <w:t>и</w:t>
            </w:r>
            <w:r w:rsidR="004A2104" w:rsidRPr="00124318">
              <w:rPr>
                <w:spacing w:val="0"/>
                <w:lang w:val="ru-RU"/>
              </w:rPr>
              <w:t xml:space="preserve"> интерпретируется в соответствии с законодательством страны Покупателя, если иное не оговорен</w:t>
            </w:r>
            <w:r w:rsidR="004A2104">
              <w:rPr>
                <w:spacing w:val="0"/>
                <w:lang w:val="ru-RU"/>
              </w:rPr>
              <w:t>о</w:t>
            </w:r>
            <w:r w:rsidR="004A2104" w:rsidRPr="00124318">
              <w:rPr>
                <w:spacing w:val="0"/>
                <w:lang w:val="ru-RU"/>
              </w:rPr>
              <w:t xml:space="preserve"> в </w:t>
            </w:r>
            <w:r w:rsidR="00087B25" w:rsidRPr="00EE4771">
              <w:rPr>
                <w:b/>
                <w:spacing w:val="0"/>
                <w:lang w:val="ru-RU"/>
              </w:rPr>
              <w:t>СУ</w:t>
            </w:r>
            <w:r w:rsidR="00087B25">
              <w:rPr>
                <w:b/>
                <w:spacing w:val="0"/>
                <w:lang w:val="ru-RU"/>
              </w:rPr>
              <w:t>К</w:t>
            </w:r>
            <w:r w:rsidR="004A2104" w:rsidRPr="00124318">
              <w:rPr>
                <w:spacing w:val="0"/>
                <w:lang w:val="ru-RU"/>
              </w:rPr>
              <w:t>.</w:t>
            </w:r>
          </w:p>
          <w:p w14:paraId="5812A1A4" w14:textId="0D120229" w:rsidR="004A2104" w:rsidRPr="00124318" w:rsidRDefault="004A2104" w:rsidP="00360FD9">
            <w:pPr>
              <w:numPr>
                <w:ilvl w:val="1"/>
                <w:numId w:val="90"/>
              </w:numPr>
              <w:suppressAutoHyphens/>
              <w:overflowPunct w:val="0"/>
              <w:autoSpaceDE w:val="0"/>
              <w:autoSpaceDN w:val="0"/>
              <w:adjustRightInd w:val="0"/>
              <w:spacing w:after="220"/>
              <w:ind w:right="-72"/>
              <w:jc w:val="both"/>
              <w:textAlignment w:val="baseline"/>
              <w:rPr>
                <w:lang w:val="ru-RU"/>
              </w:rPr>
            </w:pPr>
            <w:r w:rsidRPr="00124318">
              <w:rPr>
                <w:lang w:val="ru-RU"/>
              </w:rPr>
              <w:t xml:space="preserve">В течение всего срока исполнения </w:t>
            </w:r>
            <w:r w:rsidR="00B1533C">
              <w:rPr>
                <w:lang w:val="ru-RU"/>
              </w:rPr>
              <w:t>к</w:t>
            </w:r>
            <w:r w:rsidR="00CA5004">
              <w:rPr>
                <w:lang w:val="ru-RU"/>
              </w:rPr>
              <w:t>онтракт</w:t>
            </w:r>
            <w:r w:rsidRPr="00124318">
              <w:rPr>
                <w:lang w:val="ru-RU"/>
              </w:rPr>
              <w:t>а Подрядчик должен соблюдать запреты на импорт товаров и услуг, д</w:t>
            </w:r>
            <w:r>
              <w:rPr>
                <w:lang w:val="ru-RU"/>
              </w:rPr>
              <w:t xml:space="preserve">ействующие в стране Покупателя в случае, </w:t>
            </w:r>
            <w:r w:rsidRPr="00124318">
              <w:rPr>
                <w:lang w:val="ru-RU"/>
              </w:rPr>
              <w:t>если</w:t>
            </w:r>
          </w:p>
          <w:p w14:paraId="5DCFEFF6" w14:textId="77777777" w:rsidR="004A2104" w:rsidRPr="00124318" w:rsidRDefault="004A2104" w:rsidP="00F97B50">
            <w:pPr>
              <w:suppressAutoHyphens/>
              <w:overflowPunct w:val="0"/>
              <w:autoSpaceDE w:val="0"/>
              <w:autoSpaceDN w:val="0"/>
              <w:adjustRightInd w:val="0"/>
              <w:spacing w:after="220"/>
              <w:ind w:left="540" w:right="-72"/>
              <w:jc w:val="both"/>
              <w:textAlignment w:val="baseline"/>
              <w:rPr>
                <w:lang w:val="ru-RU"/>
              </w:rPr>
            </w:pPr>
            <w:r w:rsidRPr="00124318">
              <w:rPr>
                <w:lang w:val="ru-RU"/>
              </w:rPr>
              <w:t>(</w:t>
            </w:r>
            <w:r>
              <w:t>a</w:t>
            </w:r>
            <w:r w:rsidRPr="00124318">
              <w:rPr>
                <w:lang w:val="ru-RU"/>
              </w:rPr>
              <w:t xml:space="preserve">) в соответствии с законодательством или официальными нормативными актами страна Получателя запрещает коммерческие отношения с этой страной; или </w:t>
            </w:r>
          </w:p>
          <w:p w14:paraId="0D3592FA" w14:textId="77777777" w:rsidR="004A2104" w:rsidRPr="00124318" w:rsidRDefault="004A2104" w:rsidP="00F97B50">
            <w:pPr>
              <w:suppressAutoHyphens/>
              <w:overflowPunct w:val="0"/>
              <w:autoSpaceDE w:val="0"/>
              <w:autoSpaceDN w:val="0"/>
              <w:adjustRightInd w:val="0"/>
              <w:spacing w:after="220"/>
              <w:ind w:left="540" w:right="-72"/>
              <w:jc w:val="both"/>
              <w:textAlignment w:val="baseline"/>
              <w:rPr>
                <w:lang w:val="ru-RU"/>
              </w:rPr>
            </w:pPr>
            <w:r w:rsidRPr="00124318">
              <w:rPr>
                <w:lang w:val="ru-RU"/>
              </w:rPr>
              <w:t>(</w:t>
            </w:r>
            <w:r>
              <w:t>b</w:t>
            </w:r>
            <w:r w:rsidRPr="00124318">
              <w:rPr>
                <w:lang w:val="ru-RU"/>
              </w:rPr>
              <w:t xml:space="preserve">) во исполнение решения Положения о бойкоте Организации исламского сотрудничества, Лиги арабских государств и Африканского союза, страна Получателя запрещает любой импорт товаров из этой страны или любые </w:t>
            </w:r>
            <w:r w:rsidRPr="00124318">
              <w:rPr>
                <w:lang w:val="ru-RU"/>
              </w:rPr>
              <w:lastRenderedPageBreak/>
              <w:t>платежи в адрес любой страны, физического или юридического лица в этой стране.</w:t>
            </w:r>
          </w:p>
        </w:tc>
      </w:tr>
      <w:tr w:rsidR="004A2104" w:rsidRPr="00C670ED" w14:paraId="03356E1B" w14:textId="77777777" w:rsidTr="00F97B50">
        <w:tc>
          <w:tcPr>
            <w:tcW w:w="2268" w:type="dxa"/>
          </w:tcPr>
          <w:p w14:paraId="48A096B2" w14:textId="77777777" w:rsidR="004A2104" w:rsidRDefault="004A2104" w:rsidP="00F97B50">
            <w:pPr>
              <w:pStyle w:val="a5"/>
            </w:pPr>
            <w:bookmarkStart w:id="472" w:name="_Toc531278212"/>
            <w:bookmarkStart w:id="473" w:name="_Toc151850204"/>
            <w:r>
              <w:lastRenderedPageBreak/>
              <w:t>10</w:t>
            </w:r>
            <w:r>
              <w:rPr>
                <w:lang w:val="ru-RU"/>
              </w:rPr>
              <w:t xml:space="preserve"> Урегулирова-ние </w:t>
            </w:r>
            <w:r w:rsidRPr="002278DC">
              <w:rPr>
                <w:lang w:val="ru-RU"/>
              </w:rPr>
              <w:t>разногласий</w:t>
            </w:r>
            <w:bookmarkEnd w:id="472"/>
            <w:bookmarkEnd w:id="473"/>
          </w:p>
        </w:tc>
        <w:tc>
          <w:tcPr>
            <w:tcW w:w="6948" w:type="dxa"/>
          </w:tcPr>
          <w:p w14:paraId="53C1FE5C" w14:textId="06E99A04" w:rsidR="004A2104" w:rsidRPr="002278DC" w:rsidRDefault="004A2104" w:rsidP="00360FD9">
            <w:pPr>
              <w:pStyle w:val="Sub-ClauseText"/>
              <w:numPr>
                <w:ilvl w:val="1"/>
                <w:numId w:val="19"/>
              </w:numPr>
              <w:spacing w:before="0" w:after="200"/>
              <w:rPr>
                <w:spacing w:val="0"/>
                <w:lang w:val="ru-RU"/>
              </w:rPr>
            </w:pPr>
            <w:r w:rsidRPr="002278DC">
              <w:rPr>
                <w:spacing w:val="0"/>
                <w:lang w:val="ru-RU"/>
              </w:rPr>
              <w:t xml:space="preserve">Покупатель и Поставщик приложат все усилия к разрешению любых разногласий, возникающих между ними по </w:t>
            </w:r>
            <w:r w:rsidR="00B1533C">
              <w:rPr>
                <w:spacing w:val="0"/>
                <w:lang w:val="ru-RU"/>
              </w:rPr>
              <w:t>к</w:t>
            </w:r>
            <w:r w:rsidR="00CA5004">
              <w:rPr>
                <w:spacing w:val="0"/>
                <w:lang w:val="ru-RU"/>
              </w:rPr>
              <w:t>онтракт</w:t>
            </w:r>
            <w:r w:rsidRPr="002278DC">
              <w:rPr>
                <w:spacing w:val="0"/>
                <w:lang w:val="ru-RU"/>
              </w:rPr>
              <w:t>у или в связи с его исполнением, по взаимному согласию в ходе прямых и неофициальных переговоров между ними.</w:t>
            </w:r>
          </w:p>
          <w:p w14:paraId="5447E524" w14:textId="4AC64AFE" w:rsidR="004A2104" w:rsidRDefault="004A2104" w:rsidP="00360FD9">
            <w:pPr>
              <w:pStyle w:val="Sub-ClauseText"/>
              <w:numPr>
                <w:ilvl w:val="1"/>
                <w:numId w:val="19"/>
              </w:numPr>
              <w:spacing w:before="0" w:after="200"/>
              <w:rPr>
                <w:spacing w:val="0"/>
                <w:lang w:val="ru-RU"/>
              </w:rPr>
            </w:pPr>
            <w:r w:rsidRPr="002278DC">
              <w:rPr>
                <w:spacing w:val="0"/>
                <w:lang w:val="ru-RU"/>
              </w:rPr>
              <w:t>Если по истечении 28-и</w:t>
            </w:r>
            <w:r w:rsidRPr="002278DC">
              <w:rPr>
                <w:spacing w:val="0"/>
              </w:rPr>
              <w:t> </w:t>
            </w:r>
            <w:r w:rsidRPr="002278DC">
              <w:rPr>
                <w:spacing w:val="0"/>
                <w:lang w:val="ru-RU"/>
              </w:rPr>
              <w:t>(двадцати восьми) дней с начала проведения указанных переговоров сторонам не удалось разрешить возникшее разногласие в ходе проведения двусторонних переговоров, любая из сторон вправе уведомить другую сторону о намерении начать арбитражное разбирательство по предмету разногласий в описанном ниже порядке.  Арбитражное разбир</w:t>
            </w:r>
            <w:r>
              <w:rPr>
                <w:spacing w:val="0"/>
                <w:lang w:val="ru-RU"/>
              </w:rPr>
              <w:t xml:space="preserve">ательство не может быть начато </w:t>
            </w:r>
            <w:r w:rsidRPr="002278DC">
              <w:rPr>
                <w:spacing w:val="0"/>
                <w:lang w:val="ru-RU"/>
              </w:rPr>
              <w:t xml:space="preserve">без направления соответствующего предварительного извещения другой стороне. Любое разногласие, по которому, согласно настоящему пункту, было направлено извещение о намерении начать арбитраж, должно быть окончательно разрешено в ходе арбитражного разбирательства. Арбитражное разбирательство должно проводиться в соответствии с правилами и регламентом, </w:t>
            </w:r>
            <w:r w:rsidRPr="00EE4771">
              <w:rPr>
                <w:b/>
                <w:spacing w:val="0"/>
                <w:lang w:val="ru-RU"/>
              </w:rPr>
              <w:t>предусмотренным в</w:t>
            </w:r>
            <w:r w:rsidRPr="002278DC">
              <w:rPr>
                <w:b/>
                <w:spacing w:val="0"/>
                <w:lang w:val="ru-RU"/>
              </w:rPr>
              <w:t xml:space="preserve"> </w:t>
            </w:r>
            <w:r w:rsidR="00087B25" w:rsidRPr="00EE4771">
              <w:rPr>
                <w:b/>
                <w:spacing w:val="0"/>
                <w:lang w:val="ru-RU"/>
              </w:rPr>
              <w:t>СУ</w:t>
            </w:r>
            <w:r w:rsidR="00087B25">
              <w:rPr>
                <w:b/>
                <w:spacing w:val="0"/>
                <w:lang w:val="ru-RU"/>
              </w:rPr>
              <w:t>К</w:t>
            </w:r>
            <w:r w:rsidRPr="002278DC">
              <w:rPr>
                <w:spacing w:val="0"/>
                <w:lang w:val="ru-RU"/>
              </w:rPr>
              <w:t xml:space="preserve">. </w:t>
            </w:r>
          </w:p>
          <w:p w14:paraId="652E681F" w14:textId="77777777" w:rsidR="004A2104" w:rsidRPr="00124318" w:rsidRDefault="004A2104" w:rsidP="00360FD9">
            <w:pPr>
              <w:pStyle w:val="Sub-ClauseText"/>
              <w:numPr>
                <w:ilvl w:val="1"/>
                <w:numId w:val="19"/>
              </w:numPr>
              <w:spacing w:before="0" w:after="200"/>
              <w:rPr>
                <w:spacing w:val="0"/>
                <w:lang w:val="ru-RU"/>
              </w:rPr>
            </w:pPr>
            <w:r w:rsidRPr="00124318">
              <w:rPr>
                <w:spacing w:val="0"/>
                <w:lang w:val="ru-RU"/>
              </w:rPr>
              <w:t xml:space="preserve">Несмотря на любые приведенные в данном пункте ссылки на арбитраж: </w:t>
            </w:r>
          </w:p>
          <w:p w14:paraId="405D697E" w14:textId="5BCC4423" w:rsidR="004A2104" w:rsidRPr="00124318" w:rsidRDefault="004A2104" w:rsidP="00360FD9">
            <w:pPr>
              <w:pStyle w:val="Sub-ClauseText"/>
              <w:numPr>
                <w:ilvl w:val="2"/>
                <w:numId w:val="62"/>
              </w:numPr>
              <w:rPr>
                <w:lang w:val="ru-RU"/>
              </w:rPr>
            </w:pPr>
            <w:r w:rsidRPr="00124318">
              <w:rPr>
                <w:lang w:val="ru-RU"/>
              </w:rPr>
              <w:t xml:space="preserve">стороны должны продолжать выполнение возложенных на них обязанностей по </w:t>
            </w:r>
            <w:r w:rsidR="00B1533C">
              <w:rPr>
                <w:lang w:val="ru-RU"/>
              </w:rPr>
              <w:t>к</w:t>
            </w:r>
            <w:r w:rsidR="00CA5004">
              <w:rPr>
                <w:lang w:val="ru-RU"/>
              </w:rPr>
              <w:t>онтракт</w:t>
            </w:r>
            <w:r w:rsidRPr="00124318">
              <w:rPr>
                <w:lang w:val="ru-RU"/>
              </w:rPr>
              <w:t xml:space="preserve">у, если иное не предусмотрено их взаимной </w:t>
            </w:r>
            <w:r w:rsidR="00B1533C">
              <w:rPr>
                <w:lang w:val="ru-RU"/>
              </w:rPr>
              <w:t>к</w:t>
            </w:r>
            <w:r w:rsidR="00CA5004">
              <w:rPr>
                <w:lang w:val="ru-RU"/>
              </w:rPr>
              <w:t>онтракт</w:t>
            </w:r>
            <w:r w:rsidRPr="00124318">
              <w:rPr>
                <w:lang w:val="ru-RU"/>
              </w:rPr>
              <w:t xml:space="preserve">енностью; </w:t>
            </w:r>
          </w:p>
          <w:p w14:paraId="5AA4E6C1" w14:textId="77777777" w:rsidR="004A2104" w:rsidRPr="00124318" w:rsidRDefault="004A2104" w:rsidP="00360FD9">
            <w:pPr>
              <w:pStyle w:val="Sub-ClauseText"/>
              <w:numPr>
                <w:ilvl w:val="2"/>
                <w:numId w:val="62"/>
              </w:numPr>
              <w:rPr>
                <w:lang w:val="ru-RU"/>
              </w:rPr>
            </w:pPr>
            <w:r w:rsidRPr="00124318">
              <w:rPr>
                <w:lang w:val="ru-RU"/>
              </w:rPr>
              <w:t>Покупатель должен выплатить Поставщику все причитающиеся ему денежные суммы.</w:t>
            </w:r>
          </w:p>
        </w:tc>
      </w:tr>
      <w:tr w:rsidR="004A2104" w:rsidRPr="00C670ED" w14:paraId="18DD18FB" w14:textId="77777777" w:rsidTr="00F97B50">
        <w:tc>
          <w:tcPr>
            <w:tcW w:w="2268" w:type="dxa"/>
          </w:tcPr>
          <w:p w14:paraId="33CDBC2E" w14:textId="77777777" w:rsidR="004A2104" w:rsidRPr="00124318" w:rsidRDefault="004A2104" w:rsidP="00F97B50">
            <w:pPr>
              <w:pStyle w:val="a5"/>
              <w:rPr>
                <w:lang w:val="ru-RU"/>
              </w:rPr>
            </w:pPr>
            <w:bookmarkStart w:id="474" w:name="_Toc531278213"/>
            <w:bookmarkStart w:id="475" w:name="_Toc151850205"/>
            <w:r w:rsidRPr="00124318">
              <w:rPr>
                <w:lang w:val="ru-RU"/>
              </w:rPr>
              <w:t>11.</w:t>
            </w:r>
            <w:r w:rsidRPr="00124318">
              <w:rPr>
                <w:lang w:val="ru-RU"/>
              </w:rPr>
              <w:tab/>
              <w:t>Инспекции и аудиторские проверки, проводимые ИБР</w:t>
            </w:r>
            <w:bookmarkEnd w:id="474"/>
            <w:bookmarkEnd w:id="475"/>
          </w:p>
        </w:tc>
        <w:tc>
          <w:tcPr>
            <w:tcW w:w="6948" w:type="dxa"/>
          </w:tcPr>
          <w:p w14:paraId="76B8F74B" w14:textId="77777777" w:rsidR="004A2104" w:rsidRPr="00124318" w:rsidRDefault="004A2104" w:rsidP="00360FD9">
            <w:pPr>
              <w:pStyle w:val="Sub-ClauseText"/>
              <w:numPr>
                <w:ilvl w:val="1"/>
                <w:numId w:val="20"/>
              </w:numPr>
              <w:spacing w:before="0" w:after="200"/>
              <w:outlineLvl w:val="1"/>
              <w:rPr>
                <w:spacing w:val="0"/>
                <w:lang w:val="ru-RU"/>
              </w:rPr>
            </w:pPr>
            <w:bookmarkStart w:id="476" w:name="OLE_LINK1"/>
            <w:bookmarkStart w:id="477" w:name="OLE_LINK2"/>
            <w:r w:rsidRPr="00124318">
              <w:rPr>
                <w:lang w:val="ru-RU"/>
              </w:rPr>
              <w:t>Поставщик должен вести точные и систематические счета и записи в отношении Товаров, и долже</w:t>
            </w:r>
            <w:r>
              <w:rPr>
                <w:lang w:val="ru-RU"/>
              </w:rPr>
              <w:t xml:space="preserve">н приложить все разумные усилия к тому, </w:t>
            </w:r>
            <w:r w:rsidRPr="00124318">
              <w:rPr>
                <w:lang w:val="ru-RU"/>
              </w:rPr>
              <w:t xml:space="preserve">чтобы </w:t>
            </w:r>
            <w:r>
              <w:rPr>
                <w:lang w:val="ru-RU"/>
              </w:rPr>
              <w:t>такие же счета и записи вели его Субподрядчики</w:t>
            </w:r>
            <w:r w:rsidRPr="00124318">
              <w:rPr>
                <w:lang w:val="ru-RU"/>
              </w:rPr>
              <w:t xml:space="preserve">, в такой форме и </w:t>
            </w:r>
            <w:r w:rsidRPr="00987DA7">
              <w:rPr>
                <w:lang w:val="ru-RU"/>
              </w:rPr>
              <w:t>с такой степенью детализации</w:t>
            </w:r>
            <w:r w:rsidRPr="00124318">
              <w:rPr>
                <w:lang w:val="ru-RU"/>
              </w:rPr>
              <w:t>, которые позволят четко определить соответствующие изменения во времени и затраты.</w:t>
            </w:r>
          </w:p>
          <w:p w14:paraId="30F3ED23" w14:textId="3F66E369" w:rsidR="004A2104" w:rsidRPr="00002244" w:rsidRDefault="004A2104" w:rsidP="00360FD9">
            <w:pPr>
              <w:pStyle w:val="Sub-ClauseText"/>
              <w:numPr>
                <w:ilvl w:val="1"/>
                <w:numId w:val="20"/>
              </w:numPr>
              <w:spacing w:before="0" w:after="200"/>
              <w:outlineLvl w:val="1"/>
              <w:rPr>
                <w:spacing w:val="0"/>
                <w:lang w:val="ru-RU"/>
              </w:rPr>
            </w:pPr>
            <w:r w:rsidRPr="00124318">
              <w:rPr>
                <w:bCs/>
                <w:iCs/>
                <w:spacing w:val="0"/>
                <w:lang w:val="ru-RU"/>
              </w:rPr>
              <w:t xml:space="preserve">Поставщик должен разрешить </w:t>
            </w:r>
            <w:r w:rsidRPr="00124318">
              <w:rPr>
                <w:lang w:val="ru-RU"/>
              </w:rPr>
              <w:t xml:space="preserve">ИБР </w:t>
            </w:r>
            <w:r w:rsidRPr="00124318">
              <w:rPr>
                <w:bCs/>
                <w:iCs/>
                <w:spacing w:val="0"/>
                <w:lang w:val="ru-RU"/>
              </w:rPr>
              <w:t>и</w:t>
            </w:r>
            <w:r>
              <w:rPr>
                <w:bCs/>
                <w:iCs/>
                <w:spacing w:val="0"/>
                <w:lang w:val="ru-RU"/>
              </w:rPr>
              <w:t>/или</w:t>
            </w:r>
            <w:r w:rsidRPr="00124318">
              <w:rPr>
                <w:bCs/>
                <w:iCs/>
                <w:spacing w:val="0"/>
                <w:lang w:val="ru-RU"/>
              </w:rPr>
              <w:t xml:space="preserve"> лицам, назначенным </w:t>
            </w:r>
            <w:r w:rsidRPr="00124318">
              <w:rPr>
                <w:lang w:val="ru-RU"/>
              </w:rPr>
              <w:t xml:space="preserve">ИБР </w:t>
            </w:r>
            <w:r w:rsidRPr="00124318">
              <w:rPr>
                <w:bCs/>
                <w:iCs/>
                <w:spacing w:val="0"/>
                <w:lang w:val="ru-RU"/>
              </w:rPr>
              <w:t>проводить инспекцию</w:t>
            </w:r>
            <w:r>
              <w:rPr>
                <w:bCs/>
                <w:iCs/>
                <w:spacing w:val="0"/>
                <w:lang w:val="ru-RU"/>
              </w:rPr>
              <w:t xml:space="preserve"> офисов Поставщика </w:t>
            </w:r>
            <w:r w:rsidRPr="00124318">
              <w:rPr>
                <w:bCs/>
                <w:iCs/>
                <w:spacing w:val="0"/>
                <w:lang w:val="ru-RU"/>
              </w:rPr>
              <w:t xml:space="preserve">и осуществлять проверку счетов и отчетных документов Поставщика, относящиеся к исполнению </w:t>
            </w:r>
            <w:r w:rsidR="004E4F1F">
              <w:rPr>
                <w:bCs/>
                <w:iCs/>
                <w:spacing w:val="0"/>
                <w:lang w:val="ru-RU"/>
              </w:rPr>
              <w:t>к</w:t>
            </w:r>
            <w:r w:rsidR="00CA5004">
              <w:rPr>
                <w:bCs/>
                <w:iCs/>
                <w:spacing w:val="0"/>
                <w:lang w:val="ru-RU"/>
              </w:rPr>
              <w:t>онтракт</w:t>
            </w:r>
            <w:r w:rsidRPr="00124318">
              <w:rPr>
                <w:bCs/>
                <w:iCs/>
                <w:spacing w:val="0"/>
                <w:lang w:val="ru-RU"/>
              </w:rPr>
              <w:t>а</w:t>
            </w:r>
            <w:r>
              <w:rPr>
                <w:bCs/>
                <w:iCs/>
                <w:spacing w:val="0"/>
                <w:lang w:val="ru-RU"/>
              </w:rPr>
              <w:t xml:space="preserve"> и подаче заявки на участие в торгах</w:t>
            </w:r>
            <w:r w:rsidRPr="00124318">
              <w:rPr>
                <w:bCs/>
                <w:iCs/>
                <w:spacing w:val="0"/>
                <w:lang w:val="ru-RU"/>
              </w:rPr>
              <w:t>, а также аудит его счетов и отчетных документов аудиторами, назначенными Банком</w:t>
            </w:r>
            <w:r w:rsidRPr="00124318">
              <w:rPr>
                <w:lang w:val="ru-RU"/>
              </w:rPr>
              <w:t>,</w:t>
            </w:r>
            <w:r>
              <w:rPr>
                <w:lang w:val="ru-RU"/>
              </w:rPr>
              <w:t xml:space="preserve"> по требованию </w:t>
            </w:r>
            <w:r w:rsidRPr="00124318">
              <w:rPr>
                <w:lang w:val="ru-RU"/>
              </w:rPr>
              <w:t>ИБР</w:t>
            </w:r>
            <w:r w:rsidRPr="00002244">
              <w:rPr>
                <w:lang w:val="ru-RU"/>
              </w:rPr>
              <w:t xml:space="preserve">. Внимание </w:t>
            </w:r>
            <w:r w:rsidRPr="00002244">
              <w:rPr>
                <w:lang w:val="ru-RU"/>
              </w:rPr>
              <w:lastRenderedPageBreak/>
              <w:t xml:space="preserve">Поставщика, его Субподрядчиков и консультантов обращается на Статью 3 </w:t>
            </w:r>
            <w:r>
              <w:rPr>
                <w:lang w:val="ru-RU"/>
              </w:rPr>
              <w:t>«</w:t>
            </w:r>
            <w:r w:rsidRPr="00002244">
              <w:rPr>
                <w:lang w:val="ru-RU"/>
              </w:rPr>
              <w:t>Мошенничество и коррупция</w:t>
            </w:r>
            <w:r>
              <w:rPr>
                <w:lang w:val="ru-RU"/>
              </w:rPr>
              <w:t>»</w:t>
            </w:r>
            <w:r w:rsidRPr="00002244">
              <w:rPr>
                <w:lang w:val="ru-RU"/>
              </w:rPr>
              <w:t xml:space="preserve">, согласно которой, в частности, действия, направленные на существенное препятствование осуществлению прав ИБР на проведение инспекций и аудита, предусмотренных данным </w:t>
            </w:r>
            <w:r>
              <w:rPr>
                <w:lang w:val="ru-RU"/>
              </w:rPr>
              <w:t>под</w:t>
            </w:r>
            <w:r w:rsidRPr="00002244">
              <w:rPr>
                <w:lang w:val="ru-RU"/>
              </w:rPr>
              <w:t xml:space="preserve">пунктом 11.1, представляют собой запрещенные действия, влекущие за собой расторжение </w:t>
            </w:r>
            <w:r w:rsidR="004E4F1F">
              <w:rPr>
                <w:lang w:val="ru-RU"/>
              </w:rPr>
              <w:t>к</w:t>
            </w:r>
            <w:r w:rsidR="00CA5004">
              <w:rPr>
                <w:lang w:val="ru-RU"/>
              </w:rPr>
              <w:t>онтракт</w:t>
            </w:r>
            <w:r w:rsidRPr="00002244">
              <w:rPr>
                <w:lang w:val="ru-RU"/>
              </w:rPr>
              <w:t>а (а также признание неправомочности в соответствии с действующими в ИБР процедурами применения санкций).</w:t>
            </w:r>
            <w:bookmarkEnd w:id="476"/>
            <w:bookmarkEnd w:id="477"/>
          </w:p>
        </w:tc>
      </w:tr>
      <w:tr w:rsidR="004A2104" w:rsidRPr="00C670ED" w14:paraId="677960F0" w14:textId="77777777" w:rsidTr="00F97B50">
        <w:tc>
          <w:tcPr>
            <w:tcW w:w="2268" w:type="dxa"/>
          </w:tcPr>
          <w:p w14:paraId="751410AC" w14:textId="77777777" w:rsidR="004A2104" w:rsidRDefault="004A2104" w:rsidP="00F97B50">
            <w:pPr>
              <w:pStyle w:val="a5"/>
            </w:pPr>
            <w:bookmarkStart w:id="478" w:name="_Toc531278214"/>
            <w:bookmarkStart w:id="479" w:name="_Toc151850206"/>
            <w:r>
              <w:lastRenderedPageBreak/>
              <w:t>12.</w:t>
            </w:r>
            <w:r>
              <w:tab/>
            </w:r>
            <w:r>
              <w:rPr>
                <w:lang w:val="ru-RU"/>
              </w:rPr>
              <w:t>Предмет поставок</w:t>
            </w:r>
            <w:bookmarkEnd w:id="478"/>
            <w:bookmarkEnd w:id="479"/>
          </w:p>
        </w:tc>
        <w:tc>
          <w:tcPr>
            <w:tcW w:w="6948" w:type="dxa"/>
          </w:tcPr>
          <w:p w14:paraId="1DD09F3B" w14:textId="77777777" w:rsidR="004A2104" w:rsidRPr="00BA11E0" w:rsidRDefault="004A2104" w:rsidP="00F97B50">
            <w:pPr>
              <w:pStyle w:val="Sub-ClauseText"/>
              <w:spacing w:before="0" w:after="200"/>
              <w:ind w:left="612" w:hanging="612"/>
              <w:rPr>
                <w:spacing w:val="0"/>
                <w:lang w:val="ru-RU"/>
              </w:rPr>
            </w:pPr>
            <w:r w:rsidRPr="00975128">
              <w:rPr>
                <w:spacing w:val="0"/>
                <w:lang w:val="ru-RU"/>
              </w:rPr>
              <w:t>12.1</w:t>
            </w:r>
            <w:r w:rsidRPr="00975128">
              <w:rPr>
                <w:spacing w:val="0"/>
                <w:lang w:val="ru-RU"/>
              </w:rPr>
              <w:tab/>
            </w:r>
            <w:r>
              <w:rPr>
                <w:lang w:val="ru-RU"/>
              </w:rPr>
              <w:t>Товары и Сопутствующие У</w:t>
            </w:r>
            <w:r w:rsidRPr="00975128">
              <w:rPr>
                <w:lang w:val="ru-RU"/>
              </w:rPr>
              <w:t xml:space="preserve">слуги, подлежащие поставке, должны соответствовать </w:t>
            </w:r>
            <w:r>
              <w:rPr>
                <w:lang w:val="ru-RU"/>
              </w:rPr>
              <w:t>указанным в «Перечне требований»</w:t>
            </w:r>
            <w:r w:rsidRPr="00975128">
              <w:rPr>
                <w:lang w:val="ru-RU"/>
              </w:rPr>
              <w:t>.</w:t>
            </w:r>
          </w:p>
        </w:tc>
      </w:tr>
      <w:tr w:rsidR="004A2104" w:rsidRPr="00C670ED" w14:paraId="092C5CA8" w14:textId="77777777" w:rsidTr="00F97B50">
        <w:tc>
          <w:tcPr>
            <w:tcW w:w="2268" w:type="dxa"/>
          </w:tcPr>
          <w:p w14:paraId="3688D478" w14:textId="77777777" w:rsidR="004A2104" w:rsidRDefault="004A2104" w:rsidP="00F97B50">
            <w:pPr>
              <w:pStyle w:val="a5"/>
            </w:pPr>
            <w:bookmarkStart w:id="480" w:name="_Toc531278215"/>
            <w:bookmarkStart w:id="481" w:name="_Toc151850207"/>
            <w:r>
              <w:t>13.</w:t>
            </w:r>
            <w:r>
              <w:tab/>
            </w:r>
            <w:r>
              <w:rPr>
                <w:lang w:val="ru-RU"/>
              </w:rPr>
              <w:t>Поставка и документация</w:t>
            </w:r>
            <w:bookmarkEnd w:id="480"/>
            <w:bookmarkEnd w:id="481"/>
          </w:p>
        </w:tc>
        <w:tc>
          <w:tcPr>
            <w:tcW w:w="6948" w:type="dxa"/>
          </w:tcPr>
          <w:p w14:paraId="3A4BCE0B" w14:textId="737A898C" w:rsidR="004A2104" w:rsidRPr="00975128" w:rsidRDefault="004A2104" w:rsidP="00F97B50">
            <w:pPr>
              <w:pStyle w:val="Sub-ClauseText"/>
              <w:spacing w:before="0" w:after="200"/>
              <w:ind w:left="612" w:hanging="630"/>
              <w:rPr>
                <w:lang w:val="ru-RU"/>
              </w:rPr>
            </w:pPr>
            <w:r w:rsidRPr="00975128">
              <w:rPr>
                <w:lang w:val="ru-RU"/>
              </w:rPr>
              <w:t>13.1</w:t>
            </w:r>
            <w:r w:rsidRPr="00975128">
              <w:rPr>
                <w:lang w:val="ru-RU"/>
              </w:rPr>
              <w:tab/>
              <w:t xml:space="preserve">Согласно </w:t>
            </w:r>
            <w:r>
              <w:rPr>
                <w:lang w:val="ru-RU"/>
              </w:rPr>
              <w:t>под</w:t>
            </w:r>
            <w:r w:rsidRPr="00975128">
              <w:rPr>
                <w:lang w:val="ru-RU"/>
              </w:rPr>
              <w:t>пункту</w:t>
            </w:r>
            <w:r w:rsidRPr="00975128">
              <w:t> </w:t>
            </w:r>
            <w:r>
              <w:rPr>
                <w:lang w:val="ru-RU"/>
              </w:rPr>
              <w:t>33.1 ОУ</w:t>
            </w:r>
            <w:r w:rsidR="000014CC">
              <w:rPr>
                <w:lang w:val="ru-RU"/>
              </w:rPr>
              <w:t>К</w:t>
            </w:r>
            <w:r>
              <w:rPr>
                <w:lang w:val="ru-RU"/>
              </w:rPr>
              <w:t>, поставка Товаров и завершение оказания Сопутствующих У</w:t>
            </w:r>
            <w:r w:rsidRPr="00975128">
              <w:rPr>
                <w:lang w:val="ru-RU"/>
              </w:rPr>
              <w:t>слуг должны происходить в со</w:t>
            </w:r>
            <w:r>
              <w:rPr>
                <w:lang w:val="ru-RU"/>
              </w:rPr>
              <w:t>ответствии с Графиком поставки Т</w:t>
            </w:r>
            <w:r w:rsidRPr="00975128">
              <w:rPr>
                <w:lang w:val="ru-RU"/>
              </w:rPr>
              <w:t>оваров и за</w:t>
            </w:r>
            <w:r>
              <w:rPr>
                <w:lang w:val="ru-RU"/>
              </w:rPr>
              <w:t>вершения оказания У</w:t>
            </w:r>
            <w:r w:rsidRPr="00975128">
              <w:rPr>
                <w:lang w:val="ru-RU"/>
              </w:rPr>
              <w:t xml:space="preserve">слуг, приведенным в </w:t>
            </w:r>
            <w:r>
              <w:rPr>
                <w:lang w:val="ru-RU"/>
              </w:rPr>
              <w:t>разделе «Перечень требований»</w:t>
            </w:r>
            <w:r w:rsidRPr="00975128">
              <w:rPr>
                <w:lang w:val="ru-RU"/>
              </w:rPr>
              <w:t xml:space="preserve">. Товарно-транспортные накладные и иные документы, которые должны быть представлены Поставщиком, перечислены в </w:t>
            </w:r>
            <w:r w:rsidR="000014CC">
              <w:rPr>
                <w:b/>
                <w:lang w:val="ru-RU"/>
              </w:rPr>
              <w:t>С</w:t>
            </w:r>
            <w:r w:rsidRPr="00975128">
              <w:rPr>
                <w:b/>
                <w:lang w:val="ru-RU"/>
              </w:rPr>
              <w:t>У</w:t>
            </w:r>
            <w:r w:rsidR="000014CC">
              <w:rPr>
                <w:b/>
                <w:lang w:val="ru-RU"/>
              </w:rPr>
              <w:t>К</w:t>
            </w:r>
            <w:r w:rsidRPr="00975128">
              <w:rPr>
                <w:lang w:val="ru-RU"/>
              </w:rPr>
              <w:t>.</w:t>
            </w:r>
          </w:p>
        </w:tc>
      </w:tr>
      <w:tr w:rsidR="004A2104" w:rsidRPr="00C670ED" w14:paraId="1A9C9B3C" w14:textId="77777777" w:rsidTr="00F97B50">
        <w:tc>
          <w:tcPr>
            <w:tcW w:w="2268" w:type="dxa"/>
          </w:tcPr>
          <w:p w14:paraId="05EB58A6" w14:textId="77777777" w:rsidR="004A2104" w:rsidRDefault="004A2104" w:rsidP="00F97B50">
            <w:pPr>
              <w:pStyle w:val="a5"/>
            </w:pPr>
            <w:bookmarkStart w:id="482" w:name="_Toc531278216"/>
            <w:bookmarkStart w:id="483" w:name="_Toc151850208"/>
            <w:r>
              <w:t>14.</w:t>
            </w:r>
            <w:r>
              <w:tab/>
            </w:r>
            <w:r>
              <w:rPr>
                <w:lang w:val="ru-RU"/>
              </w:rPr>
              <w:t>Обязанности Поставщика</w:t>
            </w:r>
            <w:bookmarkEnd w:id="482"/>
            <w:bookmarkEnd w:id="483"/>
          </w:p>
        </w:tc>
        <w:tc>
          <w:tcPr>
            <w:tcW w:w="6948" w:type="dxa"/>
          </w:tcPr>
          <w:p w14:paraId="30B493F3" w14:textId="583DF76D" w:rsidR="004A2104" w:rsidRPr="00612916" w:rsidRDefault="004A2104" w:rsidP="00F97B50">
            <w:pPr>
              <w:pStyle w:val="Sub-ClauseText"/>
              <w:spacing w:before="0" w:after="200"/>
              <w:ind w:left="612" w:hanging="630"/>
              <w:rPr>
                <w:spacing w:val="0"/>
                <w:lang w:val="ru-RU"/>
              </w:rPr>
            </w:pPr>
            <w:r w:rsidRPr="00612916">
              <w:rPr>
                <w:spacing w:val="0"/>
                <w:lang w:val="ru-RU"/>
              </w:rPr>
              <w:t>14.1</w:t>
            </w:r>
            <w:r w:rsidRPr="00612916">
              <w:rPr>
                <w:spacing w:val="0"/>
                <w:lang w:val="ru-RU"/>
              </w:rPr>
              <w:tab/>
              <w:t xml:space="preserve">Поставщик обязан поставить все </w:t>
            </w:r>
            <w:r>
              <w:rPr>
                <w:spacing w:val="0"/>
                <w:lang w:val="ru-RU"/>
              </w:rPr>
              <w:t>Т</w:t>
            </w:r>
            <w:r w:rsidRPr="00612916">
              <w:rPr>
                <w:spacing w:val="0"/>
                <w:lang w:val="ru-RU"/>
              </w:rPr>
              <w:t xml:space="preserve">овары и </w:t>
            </w:r>
            <w:r>
              <w:rPr>
                <w:spacing w:val="0"/>
                <w:lang w:val="ru-RU"/>
              </w:rPr>
              <w:t>оказать все Сопутствующие У</w:t>
            </w:r>
            <w:r w:rsidRPr="00612916">
              <w:rPr>
                <w:spacing w:val="0"/>
                <w:lang w:val="ru-RU"/>
              </w:rPr>
              <w:t>слуги, относящиеся к предмету поставок, в полном соответствии с пунктом </w:t>
            </w:r>
            <w:r>
              <w:rPr>
                <w:spacing w:val="0"/>
                <w:lang w:val="ru-RU"/>
              </w:rPr>
              <w:t>12 ОУ</w:t>
            </w:r>
            <w:r w:rsidR="000014CC">
              <w:rPr>
                <w:spacing w:val="0"/>
                <w:lang w:val="ru-RU"/>
              </w:rPr>
              <w:t>К</w:t>
            </w:r>
            <w:r>
              <w:rPr>
                <w:spacing w:val="0"/>
                <w:lang w:val="ru-RU"/>
              </w:rPr>
              <w:t xml:space="preserve"> и Графиком поставки Т</w:t>
            </w:r>
            <w:r w:rsidRPr="00612916">
              <w:rPr>
                <w:spacing w:val="0"/>
                <w:lang w:val="ru-RU"/>
              </w:rPr>
              <w:t xml:space="preserve">оваров и завершения </w:t>
            </w:r>
            <w:r>
              <w:rPr>
                <w:spacing w:val="0"/>
                <w:lang w:val="ru-RU"/>
              </w:rPr>
              <w:t>оказания Услуг согласно пункту 13</w:t>
            </w:r>
            <w:r w:rsidRPr="00612916">
              <w:rPr>
                <w:spacing w:val="0"/>
                <w:lang w:val="ru-RU"/>
              </w:rPr>
              <w:t xml:space="preserve"> ОУ</w:t>
            </w:r>
            <w:r w:rsidR="000014CC">
              <w:rPr>
                <w:spacing w:val="0"/>
                <w:lang w:val="ru-RU"/>
              </w:rPr>
              <w:t>К</w:t>
            </w:r>
            <w:r w:rsidRPr="00612916">
              <w:rPr>
                <w:spacing w:val="0"/>
                <w:lang w:val="ru-RU"/>
              </w:rPr>
              <w:t>.</w:t>
            </w:r>
          </w:p>
        </w:tc>
      </w:tr>
      <w:tr w:rsidR="004A2104" w:rsidRPr="00C670ED" w14:paraId="77739832" w14:textId="77777777" w:rsidTr="00F97B50">
        <w:tc>
          <w:tcPr>
            <w:tcW w:w="2268" w:type="dxa"/>
          </w:tcPr>
          <w:p w14:paraId="04FC0AFE" w14:textId="5C49FE71" w:rsidR="004A2104" w:rsidRDefault="004A2104" w:rsidP="00F97B50">
            <w:pPr>
              <w:pStyle w:val="a5"/>
            </w:pPr>
            <w:bookmarkStart w:id="484" w:name="_Toc151850209"/>
            <w:bookmarkStart w:id="485" w:name="_Toc531278217"/>
            <w:r>
              <w:t>15</w:t>
            </w:r>
            <w:r>
              <w:rPr>
                <w:lang w:val="ru-RU"/>
              </w:rPr>
              <w:t>.</w:t>
            </w:r>
            <w:r>
              <w:tab/>
            </w:r>
            <w:proofErr w:type="gramStart"/>
            <w:r w:rsidRPr="00612916">
              <w:rPr>
                <w:lang w:val="ru-RU"/>
              </w:rPr>
              <w:t xml:space="preserve">Цена </w:t>
            </w:r>
            <w:r w:rsidR="000014CC">
              <w:rPr>
                <w:lang w:val="ru-RU"/>
              </w:rPr>
              <w:t xml:space="preserve"> </w:t>
            </w:r>
            <w:r w:rsidR="004E4F1F">
              <w:rPr>
                <w:lang w:val="ru-RU"/>
              </w:rPr>
              <w:t>к</w:t>
            </w:r>
            <w:r w:rsidR="00CA5004">
              <w:rPr>
                <w:lang w:val="ru-RU"/>
              </w:rPr>
              <w:t>онтракт</w:t>
            </w:r>
            <w:r w:rsidRPr="00612916">
              <w:rPr>
                <w:lang w:val="ru-RU"/>
              </w:rPr>
              <w:t>а</w:t>
            </w:r>
            <w:bookmarkEnd w:id="484"/>
            <w:proofErr w:type="gramEnd"/>
            <w:r>
              <w:t xml:space="preserve"> </w:t>
            </w:r>
            <w:bookmarkEnd w:id="485"/>
          </w:p>
        </w:tc>
        <w:tc>
          <w:tcPr>
            <w:tcW w:w="6948" w:type="dxa"/>
          </w:tcPr>
          <w:p w14:paraId="543E5C9B" w14:textId="4DADF5ED" w:rsidR="004A2104" w:rsidRPr="00612916" w:rsidRDefault="004A2104" w:rsidP="00F97B50">
            <w:pPr>
              <w:pStyle w:val="Sub-ClauseText"/>
              <w:spacing w:before="0" w:after="200"/>
              <w:ind w:left="612" w:hanging="612"/>
              <w:rPr>
                <w:spacing w:val="0"/>
                <w:lang w:val="ru-RU"/>
              </w:rPr>
            </w:pPr>
            <w:r w:rsidRPr="00612916">
              <w:rPr>
                <w:spacing w:val="0"/>
                <w:lang w:val="ru-RU"/>
              </w:rPr>
              <w:t>15.1</w:t>
            </w:r>
            <w:r w:rsidRPr="00612916">
              <w:rPr>
                <w:spacing w:val="0"/>
                <w:lang w:val="ru-RU"/>
              </w:rPr>
              <w:tab/>
              <w:t>Цены, взимаемые Поставщиком за поставленные Т</w:t>
            </w:r>
            <w:r>
              <w:rPr>
                <w:spacing w:val="0"/>
                <w:lang w:val="ru-RU"/>
              </w:rPr>
              <w:t>овары и оказанные Сопутствующие У</w:t>
            </w:r>
            <w:r w:rsidRPr="00612916">
              <w:rPr>
                <w:spacing w:val="0"/>
                <w:lang w:val="ru-RU"/>
              </w:rPr>
              <w:t xml:space="preserve">слуги в рамках </w:t>
            </w:r>
            <w:r w:rsidR="004E4F1F">
              <w:rPr>
                <w:spacing w:val="0"/>
                <w:lang w:val="ru-RU"/>
              </w:rPr>
              <w:t>к</w:t>
            </w:r>
            <w:r w:rsidR="00CA5004">
              <w:rPr>
                <w:spacing w:val="0"/>
                <w:lang w:val="ru-RU"/>
              </w:rPr>
              <w:t>онтракт</w:t>
            </w:r>
            <w:r w:rsidRPr="00612916">
              <w:rPr>
                <w:spacing w:val="0"/>
                <w:lang w:val="ru-RU"/>
              </w:rPr>
              <w:t xml:space="preserve">а, не должны отличаться от цен, указанных Поставщиком в его заявке на участие в торгах, за исключением любых корректировок цен, предусмотренных в </w:t>
            </w:r>
            <w:r w:rsidR="000B02B7" w:rsidRPr="00612916">
              <w:rPr>
                <w:b/>
                <w:spacing w:val="0"/>
                <w:lang w:val="ru-RU"/>
              </w:rPr>
              <w:t>С</w:t>
            </w:r>
            <w:r w:rsidRPr="00612916">
              <w:rPr>
                <w:b/>
                <w:spacing w:val="0"/>
                <w:lang w:val="ru-RU"/>
              </w:rPr>
              <w:t>У</w:t>
            </w:r>
            <w:r w:rsidR="000B02B7">
              <w:rPr>
                <w:b/>
                <w:spacing w:val="0"/>
                <w:lang w:val="ru-RU"/>
              </w:rPr>
              <w:t>К</w:t>
            </w:r>
            <w:r w:rsidRPr="00612916">
              <w:rPr>
                <w:spacing w:val="0"/>
                <w:lang w:val="ru-RU"/>
              </w:rPr>
              <w:t xml:space="preserve">. </w:t>
            </w:r>
          </w:p>
        </w:tc>
      </w:tr>
      <w:tr w:rsidR="004A2104" w:rsidRPr="00C670ED" w14:paraId="4949EBA3" w14:textId="77777777" w:rsidTr="00F97B50">
        <w:tc>
          <w:tcPr>
            <w:tcW w:w="2268" w:type="dxa"/>
          </w:tcPr>
          <w:p w14:paraId="28A2B9F7" w14:textId="77777777" w:rsidR="004A2104" w:rsidRDefault="004A2104" w:rsidP="00F97B50">
            <w:pPr>
              <w:pStyle w:val="a5"/>
            </w:pPr>
            <w:bookmarkStart w:id="486" w:name="_Toc531278218"/>
            <w:bookmarkStart w:id="487" w:name="_Toc151850210"/>
            <w:r>
              <w:t>16.</w:t>
            </w:r>
            <w:r>
              <w:tab/>
            </w:r>
            <w:bookmarkEnd w:id="486"/>
            <w:r w:rsidRPr="00612916">
              <w:rPr>
                <w:lang w:val="ru-RU"/>
              </w:rPr>
              <w:t>Условия оплаты</w:t>
            </w:r>
            <w:bookmarkEnd w:id="487"/>
          </w:p>
        </w:tc>
        <w:tc>
          <w:tcPr>
            <w:tcW w:w="6948" w:type="dxa"/>
          </w:tcPr>
          <w:p w14:paraId="05C4FFB1" w14:textId="2FFEA344" w:rsidR="004A2104" w:rsidRPr="00612916" w:rsidRDefault="004A2104" w:rsidP="00F97B50">
            <w:pPr>
              <w:pStyle w:val="Sub-ClauseText"/>
              <w:spacing w:before="0" w:after="200"/>
              <w:ind w:left="612" w:hanging="612"/>
              <w:rPr>
                <w:b/>
                <w:bCs/>
                <w:spacing w:val="0"/>
                <w:szCs w:val="24"/>
                <w:lang w:val="ru-RU"/>
              </w:rPr>
            </w:pPr>
            <w:r w:rsidRPr="00612916">
              <w:rPr>
                <w:spacing w:val="0"/>
                <w:szCs w:val="24"/>
                <w:lang w:val="ru-RU"/>
              </w:rPr>
              <w:t>16.1</w:t>
            </w:r>
            <w:r w:rsidRPr="00612916">
              <w:rPr>
                <w:spacing w:val="0"/>
                <w:szCs w:val="24"/>
                <w:lang w:val="ru-RU"/>
              </w:rPr>
              <w:tab/>
            </w:r>
            <w:r>
              <w:rPr>
                <w:szCs w:val="24"/>
                <w:lang w:val="ru-RU"/>
              </w:rPr>
              <w:t xml:space="preserve">Уплата Цены </w:t>
            </w:r>
            <w:r w:rsidR="004E4F1F">
              <w:rPr>
                <w:szCs w:val="24"/>
                <w:lang w:val="ru-RU"/>
              </w:rPr>
              <w:t>к</w:t>
            </w:r>
            <w:r w:rsidR="00CA5004">
              <w:rPr>
                <w:szCs w:val="24"/>
                <w:lang w:val="ru-RU"/>
              </w:rPr>
              <w:t>онтракт</w:t>
            </w:r>
            <w:r w:rsidRPr="00612916">
              <w:rPr>
                <w:szCs w:val="24"/>
                <w:lang w:val="ru-RU"/>
              </w:rPr>
              <w:t>а, включая любые применимые авансовые платежи, осуществляется в порядке, предусмотренном в</w:t>
            </w:r>
            <w:r w:rsidRPr="00612916">
              <w:rPr>
                <w:spacing w:val="0"/>
                <w:szCs w:val="24"/>
                <w:lang w:val="ru-RU"/>
              </w:rPr>
              <w:t xml:space="preserve"> </w:t>
            </w:r>
            <w:r w:rsidR="000B02B7" w:rsidRPr="00612916">
              <w:rPr>
                <w:b/>
                <w:spacing w:val="0"/>
                <w:szCs w:val="24"/>
                <w:lang w:val="ru-RU"/>
              </w:rPr>
              <w:t>С</w:t>
            </w:r>
            <w:r w:rsidRPr="00612916">
              <w:rPr>
                <w:b/>
                <w:spacing w:val="0"/>
                <w:szCs w:val="24"/>
                <w:lang w:val="ru-RU"/>
              </w:rPr>
              <w:t>У</w:t>
            </w:r>
            <w:r w:rsidR="000B02B7">
              <w:rPr>
                <w:b/>
                <w:spacing w:val="0"/>
                <w:szCs w:val="24"/>
                <w:lang w:val="ru-RU"/>
              </w:rPr>
              <w:t>К</w:t>
            </w:r>
            <w:r w:rsidRPr="00612916">
              <w:rPr>
                <w:b/>
                <w:bCs/>
                <w:spacing w:val="0"/>
                <w:szCs w:val="24"/>
                <w:lang w:val="ru-RU"/>
              </w:rPr>
              <w:t>.</w:t>
            </w:r>
          </w:p>
          <w:p w14:paraId="7191DD4C" w14:textId="26DCD335" w:rsidR="004A2104" w:rsidRPr="00612916" w:rsidRDefault="004A2104" w:rsidP="00F97B50">
            <w:pPr>
              <w:pStyle w:val="Sub-ClauseText"/>
              <w:spacing w:before="0" w:after="200"/>
              <w:ind w:left="612" w:hanging="612"/>
              <w:rPr>
                <w:spacing w:val="0"/>
                <w:lang w:val="ru-RU"/>
              </w:rPr>
            </w:pPr>
            <w:r w:rsidRPr="00612916">
              <w:rPr>
                <w:spacing w:val="0"/>
                <w:lang w:val="ru-RU"/>
              </w:rPr>
              <w:t>16.2</w:t>
            </w:r>
            <w:r w:rsidRPr="00612916">
              <w:rPr>
                <w:spacing w:val="0"/>
                <w:lang w:val="ru-RU"/>
              </w:rPr>
              <w:tab/>
              <w:t>Запрос об оплате направляется Поставщиком на имя Покупателя в письменной форме с приложением счетов на оплату, содержащих соответствующие описания поставленны</w:t>
            </w:r>
            <w:r>
              <w:rPr>
                <w:spacing w:val="0"/>
                <w:lang w:val="ru-RU"/>
              </w:rPr>
              <w:t>х Товаров и оказанных Сопутствующих У</w:t>
            </w:r>
            <w:r w:rsidRPr="00612916">
              <w:rPr>
                <w:spacing w:val="0"/>
                <w:lang w:val="ru-RU"/>
              </w:rPr>
              <w:t>слуг, а также документов, представленных согласно пункту</w:t>
            </w:r>
            <w:r w:rsidRPr="00612916">
              <w:rPr>
                <w:spacing w:val="0"/>
              </w:rPr>
              <w:t> </w:t>
            </w:r>
            <w:r w:rsidRPr="00612916">
              <w:rPr>
                <w:spacing w:val="0"/>
                <w:lang w:val="ru-RU"/>
              </w:rPr>
              <w:t>1</w:t>
            </w:r>
            <w:r>
              <w:rPr>
                <w:spacing w:val="0"/>
                <w:lang w:val="ru-RU"/>
              </w:rPr>
              <w:t>3</w:t>
            </w:r>
            <w:r w:rsidRPr="00612916">
              <w:rPr>
                <w:spacing w:val="0"/>
                <w:lang w:val="ru-RU"/>
              </w:rPr>
              <w:t xml:space="preserve"> ОУ</w:t>
            </w:r>
            <w:r w:rsidR="000B02B7">
              <w:rPr>
                <w:spacing w:val="0"/>
                <w:lang w:val="ru-RU"/>
              </w:rPr>
              <w:t>К</w:t>
            </w:r>
            <w:r w:rsidRPr="00612916">
              <w:rPr>
                <w:spacing w:val="0"/>
                <w:lang w:val="ru-RU"/>
              </w:rPr>
              <w:t xml:space="preserve">, и по выполнении всех иных обязательств, предусмотренных </w:t>
            </w:r>
            <w:r w:rsidR="004E4F1F">
              <w:rPr>
                <w:spacing w:val="0"/>
                <w:lang w:val="ru-RU"/>
              </w:rPr>
              <w:t>к</w:t>
            </w:r>
            <w:r w:rsidR="00CA5004">
              <w:rPr>
                <w:spacing w:val="0"/>
                <w:lang w:val="ru-RU"/>
              </w:rPr>
              <w:t>онтракт</w:t>
            </w:r>
            <w:r w:rsidRPr="00612916">
              <w:rPr>
                <w:spacing w:val="0"/>
                <w:lang w:val="ru-RU"/>
              </w:rPr>
              <w:t>ом.</w:t>
            </w:r>
          </w:p>
          <w:p w14:paraId="03E3AF10" w14:textId="77777777" w:rsidR="004A2104" w:rsidRPr="00526D3A" w:rsidRDefault="004A2104" w:rsidP="00F97B50">
            <w:pPr>
              <w:pStyle w:val="Sub-ClauseText"/>
              <w:spacing w:before="0" w:after="200"/>
              <w:ind w:left="612" w:hanging="612"/>
              <w:rPr>
                <w:spacing w:val="0"/>
                <w:lang w:val="ru-RU"/>
              </w:rPr>
            </w:pPr>
            <w:r w:rsidRPr="00526D3A">
              <w:rPr>
                <w:spacing w:val="0"/>
                <w:lang w:val="ru-RU"/>
              </w:rPr>
              <w:lastRenderedPageBreak/>
              <w:t>16.3</w:t>
            </w:r>
            <w:r w:rsidRPr="00526D3A">
              <w:rPr>
                <w:spacing w:val="0"/>
                <w:lang w:val="ru-RU"/>
              </w:rPr>
              <w:tab/>
            </w:r>
            <w:r w:rsidRPr="00612916">
              <w:rPr>
                <w:spacing w:val="0"/>
                <w:lang w:val="ru-RU"/>
              </w:rPr>
              <w:t>Оплата</w:t>
            </w:r>
            <w:r w:rsidRPr="00526D3A">
              <w:rPr>
                <w:spacing w:val="0"/>
                <w:lang w:val="ru-RU"/>
              </w:rPr>
              <w:t xml:space="preserve"> </w:t>
            </w:r>
            <w:r w:rsidRPr="00612916">
              <w:rPr>
                <w:spacing w:val="0"/>
                <w:lang w:val="ru-RU"/>
              </w:rPr>
              <w:t>должна</w:t>
            </w:r>
            <w:r w:rsidRPr="00526D3A">
              <w:rPr>
                <w:spacing w:val="0"/>
                <w:lang w:val="ru-RU"/>
              </w:rPr>
              <w:t xml:space="preserve"> </w:t>
            </w:r>
            <w:r w:rsidRPr="00612916">
              <w:rPr>
                <w:spacing w:val="0"/>
                <w:lang w:val="ru-RU"/>
              </w:rPr>
              <w:t>производиться</w:t>
            </w:r>
            <w:r w:rsidRPr="00526D3A">
              <w:rPr>
                <w:spacing w:val="0"/>
                <w:lang w:val="ru-RU"/>
              </w:rPr>
              <w:t xml:space="preserve"> </w:t>
            </w:r>
            <w:r w:rsidRPr="00612916">
              <w:rPr>
                <w:spacing w:val="0"/>
                <w:lang w:val="ru-RU"/>
              </w:rPr>
              <w:t>Покупателем</w:t>
            </w:r>
            <w:r w:rsidRPr="00526D3A">
              <w:rPr>
                <w:spacing w:val="0"/>
                <w:lang w:val="ru-RU"/>
              </w:rPr>
              <w:t xml:space="preserve"> </w:t>
            </w:r>
            <w:r w:rsidRPr="00612916">
              <w:rPr>
                <w:spacing w:val="0"/>
                <w:lang w:val="ru-RU"/>
              </w:rPr>
              <w:t>своевременно</w:t>
            </w:r>
            <w:r w:rsidRPr="00526D3A">
              <w:rPr>
                <w:spacing w:val="0"/>
                <w:lang w:val="ru-RU"/>
              </w:rPr>
              <w:t xml:space="preserve">, </w:t>
            </w:r>
            <w:r w:rsidRPr="00612916">
              <w:rPr>
                <w:spacing w:val="0"/>
                <w:lang w:val="ru-RU"/>
              </w:rPr>
              <w:t>не</w:t>
            </w:r>
            <w:r w:rsidRPr="00526D3A">
              <w:rPr>
                <w:spacing w:val="0"/>
                <w:lang w:val="ru-RU"/>
              </w:rPr>
              <w:t xml:space="preserve"> </w:t>
            </w:r>
            <w:r w:rsidRPr="00612916">
              <w:rPr>
                <w:spacing w:val="0"/>
                <w:lang w:val="ru-RU"/>
              </w:rPr>
              <w:t>позднее</w:t>
            </w:r>
            <w:r w:rsidRPr="00526D3A">
              <w:rPr>
                <w:spacing w:val="0"/>
                <w:lang w:val="ru-RU"/>
              </w:rPr>
              <w:t xml:space="preserve"> 60-</w:t>
            </w:r>
            <w:r w:rsidRPr="00612916">
              <w:rPr>
                <w:spacing w:val="0"/>
                <w:lang w:val="ru-RU"/>
              </w:rPr>
              <w:t>ти</w:t>
            </w:r>
            <w:r w:rsidRPr="00526D3A">
              <w:rPr>
                <w:spacing w:val="0"/>
                <w:lang w:val="ru-RU"/>
              </w:rPr>
              <w:t xml:space="preserve"> </w:t>
            </w:r>
            <w:r w:rsidRPr="00612916">
              <w:rPr>
                <w:spacing w:val="0"/>
                <w:lang w:val="ru-RU"/>
              </w:rPr>
              <w:t>дней</w:t>
            </w:r>
            <w:r w:rsidRPr="00526D3A">
              <w:rPr>
                <w:spacing w:val="0"/>
                <w:lang w:val="ru-RU"/>
              </w:rPr>
              <w:t xml:space="preserve"> </w:t>
            </w:r>
            <w:r w:rsidRPr="00612916">
              <w:rPr>
                <w:spacing w:val="0"/>
                <w:lang w:val="ru-RU"/>
              </w:rPr>
              <w:t>после</w:t>
            </w:r>
            <w:r w:rsidRPr="00526D3A">
              <w:rPr>
                <w:spacing w:val="0"/>
                <w:lang w:val="ru-RU"/>
              </w:rPr>
              <w:t xml:space="preserve"> </w:t>
            </w:r>
            <w:r w:rsidRPr="00612916">
              <w:rPr>
                <w:spacing w:val="0"/>
                <w:lang w:val="ru-RU"/>
              </w:rPr>
              <w:t>выставления</w:t>
            </w:r>
            <w:r w:rsidRPr="00526D3A">
              <w:rPr>
                <w:spacing w:val="0"/>
                <w:lang w:val="ru-RU"/>
              </w:rPr>
              <w:t xml:space="preserve"> </w:t>
            </w:r>
            <w:r w:rsidRPr="00612916">
              <w:rPr>
                <w:spacing w:val="0"/>
                <w:lang w:val="ru-RU"/>
              </w:rPr>
              <w:t>Поставщиком</w:t>
            </w:r>
            <w:r w:rsidRPr="00526D3A">
              <w:rPr>
                <w:spacing w:val="0"/>
                <w:lang w:val="ru-RU"/>
              </w:rPr>
              <w:t xml:space="preserve"> </w:t>
            </w:r>
            <w:r w:rsidRPr="00612916">
              <w:rPr>
                <w:spacing w:val="0"/>
                <w:lang w:val="ru-RU"/>
              </w:rPr>
              <w:t>счета</w:t>
            </w:r>
            <w:r w:rsidRPr="00526D3A">
              <w:rPr>
                <w:spacing w:val="0"/>
                <w:lang w:val="ru-RU"/>
              </w:rPr>
              <w:t xml:space="preserve"> </w:t>
            </w:r>
            <w:r w:rsidRPr="00612916">
              <w:rPr>
                <w:spacing w:val="0"/>
                <w:lang w:val="ru-RU"/>
              </w:rPr>
              <w:t>или</w:t>
            </w:r>
            <w:r w:rsidRPr="00526D3A">
              <w:rPr>
                <w:spacing w:val="0"/>
                <w:lang w:val="ru-RU"/>
              </w:rPr>
              <w:t xml:space="preserve"> </w:t>
            </w:r>
            <w:r w:rsidRPr="00612916">
              <w:rPr>
                <w:spacing w:val="0"/>
                <w:lang w:val="ru-RU"/>
              </w:rPr>
              <w:t>запроса</w:t>
            </w:r>
            <w:r w:rsidRPr="00526D3A">
              <w:rPr>
                <w:spacing w:val="0"/>
                <w:lang w:val="ru-RU"/>
              </w:rPr>
              <w:t xml:space="preserve"> </w:t>
            </w:r>
            <w:r w:rsidRPr="00612916">
              <w:rPr>
                <w:spacing w:val="0"/>
                <w:lang w:val="ru-RU"/>
              </w:rPr>
              <w:t>на</w:t>
            </w:r>
            <w:r w:rsidRPr="00526D3A">
              <w:rPr>
                <w:spacing w:val="0"/>
                <w:lang w:val="ru-RU"/>
              </w:rPr>
              <w:t xml:space="preserve"> </w:t>
            </w:r>
            <w:r w:rsidRPr="00612916">
              <w:rPr>
                <w:spacing w:val="0"/>
                <w:lang w:val="ru-RU"/>
              </w:rPr>
              <w:t>оплату</w:t>
            </w:r>
            <w:r w:rsidRPr="00526D3A">
              <w:rPr>
                <w:spacing w:val="0"/>
                <w:lang w:val="ru-RU"/>
              </w:rPr>
              <w:t xml:space="preserve"> </w:t>
            </w:r>
            <w:r w:rsidRPr="00612916">
              <w:rPr>
                <w:spacing w:val="0"/>
                <w:lang w:val="ru-RU"/>
              </w:rPr>
              <w:t>и</w:t>
            </w:r>
            <w:r w:rsidRPr="00526D3A">
              <w:rPr>
                <w:spacing w:val="0"/>
                <w:lang w:val="ru-RU"/>
              </w:rPr>
              <w:t xml:space="preserve"> </w:t>
            </w:r>
            <w:r w:rsidRPr="00612916">
              <w:rPr>
                <w:spacing w:val="0"/>
                <w:lang w:val="ru-RU"/>
              </w:rPr>
              <w:t>принятия</w:t>
            </w:r>
            <w:r w:rsidRPr="00526D3A">
              <w:rPr>
                <w:spacing w:val="0"/>
                <w:lang w:val="ru-RU"/>
              </w:rPr>
              <w:t xml:space="preserve"> его </w:t>
            </w:r>
            <w:r w:rsidRPr="00612916">
              <w:rPr>
                <w:spacing w:val="0"/>
                <w:lang w:val="ru-RU"/>
              </w:rPr>
              <w:t>Покупателем</w:t>
            </w:r>
            <w:r>
              <w:rPr>
                <w:spacing w:val="0"/>
                <w:lang w:val="ru-RU"/>
              </w:rPr>
              <w:t>.</w:t>
            </w:r>
            <w:r w:rsidRPr="00526D3A">
              <w:rPr>
                <w:spacing w:val="0"/>
                <w:lang w:val="ru-RU"/>
              </w:rPr>
              <w:t xml:space="preserve"> </w:t>
            </w:r>
          </w:p>
          <w:p w14:paraId="50BFB56E" w14:textId="009F5793" w:rsidR="004A2104" w:rsidRPr="00612916" w:rsidRDefault="004A2104" w:rsidP="00F97B50">
            <w:pPr>
              <w:pStyle w:val="Sub-ClauseText"/>
              <w:spacing w:before="0" w:after="200"/>
              <w:ind w:left="612" w:hanging="612"/>
              <w:rPr>
                <w:spacing w:val="0"/>
                <w:lang w:val="ru-RU"/>
              </w:rPr>
            </w:pPr>
            <w:r w:rsidRPr="00612916">
              <w:rPr>
                <w:spacing w:val="0"/>
                <w:lang w:val="ru-RU"/>
              </w:rPr>
              <w:t>16.4</w:t>
            </w:r>
            <w:r w:rsidRPr="00612916">
              <w:rPr>
                <w:spacing w:val="0"/>
                <w:lang w:val="ru-RU"/>
              </w:rPr>
              <w:tab/>
              <w:t xml:space="preserve">Платежи Поставщику в счет оплаты настоящего </w:t>
            </w:r>
            <w:r w:rsidR="004E4F1F">
              <w:rPr>
                <w:spacing w:val="0"/>
                <w:lang w:val="ru-RU"/>
              </w:rPr>
              <w:t>к</w:t>
            </w:r>
            <w:r w:rsidR="00CA5004">
              <w:rPr>
                <w:spacing w:val="0"/>
                <w:lang w:val="ru-RU"/>
              </w:rPr>
              <w:t>онтракт</w:t>
            </w:r>
            <w:r w:rsidRPr="00612916">
              <w:rPr>
                <w:spacing w:val="0"/>
                <w:lang w:val="ru-RU"/>
              </w:rPr>
              <w:t xml:space="preserve">а должны производиться в валютах, в которых выражена цена заявки на участие в торгах. </w:t>
            </w:r>
          </w:p>
          <w:p w14:paraId="65A014C6" w14:textId="2FBBD79F" w:rsidR="004A2104" w:rsidRPr="00612916" w:rsidRDefault="004A2104" w:rsidP="00F97B50">
            <w:pPr>
              <w:pStyle w:val="Sub-ClauseText"/>
              <w:spacing w:before="0" w:after="200"/>
              <w:ind w:left="612" w:hanging="612"/>
              <w:rPr>
                <w:spacing w:val="0"/>
                <w:lang w:val="ru-RU"/>
              </w:rPr>
            </w:pPr>
            <w:r w:rsidRPr="00612916">
              <w:rPr>
                <w:spacing w:val="0"/>
                <w:lang w:val="ru-RU"/>
              </w:rPr>
              <w:t>16.5</w:t>
            </w:r>
            <w:r w:rsidRPr="00612916">
              <w:rPr>
                <w:spacing w:val="0"/>
                <w:lang w:val="ru-RU"/>
              </w:rPr>
              <w:tab/>
              <w:t xml:space="preserve">В случае неуплаты Покупателем какой-либо суммы, причитающейся Поставщику, в установленные сроки или в срок, указанный в </w:t>
            </w:r>
            <w:r w:rsidR="006B0588" w:rsidRPr="00612916">
              <w:rPr>
                <w:b/>
                <w:spacing w:val="0"/>
                <w:lang w:val="ru-RU"/>
              </w:rPr>
              <w:t>С</w:t>
            </w:r>
            <w:r w:rsidRPr="00612916">
              <w:rPr>
                <w:b/>
                <w:spacing w:val="0"/>
                <w:lang w:val="ru-RU"/>
              </w:rPr>
              <w:t>У</w:t>
            </w:r>
            <w:r w:rsidR="006B0588">
              <w:rPr>
                <w:b/>
                <w:spacing w:val="0"/>
                <w:lang w:val="ru-RU"/>
              </w:rPr>
              <w:t>К</w:t>
            </w:r>
            <w:r w:rsidRPr="00612916">
              <w:rPr>
                <w:spacing w:val="0"/>
                <w:lang w:val="ru-RU"/>
              </w:rPr>
              <w:t xml:space="preserve">, Покупатель выплатит ему неустойку в размере процента, предусмотренного в </w:t>
            </w:r>
            <w:r w:rsidR="006B0588" w:rsidRPr="00612916">
              <w:rPr>
                <w:b/>
                <w:spacing w:val="0"/>
                <w:lang w:val="ru-RU"/>
              </w:rPr>
              <w:t>С</w:t>
            </w:r>
            <w:r w:rsidRPr="00612916">
              <w:rPr>
                <w:b/>
                <w:spacing w:val="0"/>
                <w:lang w:val="ru-RU"/>
              </w:rPr>
              <w:t>У</w:t>
            </w:r>
            <w:r w:rsidR="006B0588">
              <w:rPr>
                <w:b/>
                <w:spacing w:val="0"/>
                <w:lang w:val="ru-RU"/>
              </w:rPr>
              <w:t>К</w:t>
            </w:r>
            <w:r w:rsidRPr="00612916">
              <w:rPr>
                <w:spacing w:val="0"/>
                <w:lang w:val="ru-RU"/>
              </w:rPr>
              <w:t xml:space="preserve">, от суммы просроченного платежа за весь период задержки платежа до момента уплаты просроченной суммы в полном объеме, независимо от того, когда она произведена </w:t>
            </w:r>
            <w:r>
              <w:rPr>
                <w:spacing w:val="0"/>
                <w:lang w:val="ru-RU"/>
              </w:rPr>
              <w:t>–</w:t>
            </w:r>
            <w:r w:rsidRPr="00612916">
              <w:rPr>
                <w:spacing w:val="0"/>
                <w:lang w:val="ru-RU"/>
              </w:rPr>
              <w:t xml:space="preserve"> до</w:t>
            </w:r>
            <w:r>
              <w:rPr>
                <w:spacing w:val="0"/>
                <w:lang w:val="ru-RU"/>
              </w:rPr>
              <w:t xml:space="preserve"> </w:t>
            </w:r>
            <w:r w:rsidRPr="00612916">
              <w:rPr>
                <w:spacing w:val="0"/>
                <w:lang w:val="ru-RU"/>
              </w:rPr>
              <w:t>или после решения суда или вынесения арбитражного определения</w:t>
            </w:r>
            <w:r>
              <w:rPr>
                <w:spacing w:val="0"/>
                <w:lang w:val="ru-RU"/>
              </w:rPr>
              <w:t>.</w:t>
            </w:r>
            <w:r w:rsidRPr="00612916">
              <w:rPr>
                <w:spacing w:val="0"/>
                <w:lang w:val="ru-RU"/>
              </w:rPr>
              <w:t xml:space="preserve"> </w:t>
            </w:r>
          </w:p>
        </w:tc>
      </w:tr>
      <w:tr w:rsidR="004A2104" w:rsidRPr="00C670ED" w14:paraId="644C8E18" w14:textId="77777777" w:rsidTr="00F97B50">
        <w:tc>
          <w:tcPr>
            <w:tcW w:w="2268" w:type="dxa"/>
          </w:tcPr>
          <w:p w14:paraId="33E1A1C9" w14:textId="77777777" w:rsidR="004A2104" w:rsidRDefault="004A2104" w:rsidP="00F97B50">
            <w:pPr>
              <w:pStyle w:val="a5"/>
            </w:pPr>
            <w:bookmarkStart w:id="488" w:name="_Toc151850211"/>
            <w:bookmarkStart w:id="489" w:name="_Toc531278219"/>
            <w:r>
              <w:lastRenderedPageBreak/>
              <w:t>17.</w:t>
            </w:r>
            <w:r>
              <w:tab/>
            </w:r>
            <w:r w:rsidRPr="00612916">
              <w:rPr>
                <w:lang w:val="ru-RU"/>
              </w:rPr>
              <w:t>Налоги и пошлины</w:t>
            </w:r>
            <w:bookmarkEnd w:id="488"/>
            <w:r>
              <w:t xml:space="preserve"> </w:t>
            </w:r>
            <w:bookmarkEnd w:id="489"/>
          </w:p>
        </w:tc>
        <w:tc>
          <w:tcPr>
            <w:tcW w:w="6948" w:type="dxa"/>
          </w:tcPr>
          <w:p w14:paraId="72086020" w14:textId="77777777" w:rsidR="004A2104" w:rsidRPr="00BA11E0" w:rsidRDefault="004A2104" w:rsidP="00F97B50">
            <w:pPr>
              <w:pStyle w:val="Sub-ClauseText"/>
              <w:spacing w:before="0" w:after="240"/>
              <w:ind w:left="612" w:hanging="612"/>
              <w:rPr>
                <w:spacing w:val="0"/>
                <w:lang w:val="ru-RU"/>
              </w:rPr>
            </w:pPr>
            <w:r w:rsidRPr="00BA11E0">
              <w:rPr>
                <w:spacing w:val="0"/>
                <w:lang w:val="ru-RU"/>
              </w:rPr>
              <w:t>17.1</w:t>
            </w:r>
            <w:r w:rsidRPr="00BA11E0">
              <w:rPr>
                <w:spacing w:val="0"/>
                <w:lang w:val="ru-RU"/>
              </w:rPr>
              <w:tab/>
              <w:t xml:space="preserve">Применительно к товарам, изготовленным за пределами страны Покупателя, Поставщик несет всю полноту ответственности за уплату всех налогов, гербовых сборов, сборов за выдачу лицензий и иных подобных пошлин, взимаемых за пределами страны Покупателя. </w:t>
            </w:r>
          </w:p>
          <w:p w14:paraId="465CB019" w14:textId="544BCD65" w:rsidR="004A2104" w:rsidRPr="000C1675" w:rsidRDefault="004A2104" w:rsidP="00F97B50">
            <w:pPr>
              <w:pStyle w:val="Sub-ClauseText"/>
              <w:spacing w:before="0" w:after="240"/>
              <w:ind w:left="612" w:hanging="612"/>
              <w:rPr>
                <w:spacing w:val="0"/>
                <w:lang w:val="ru-RU"/>
              </w:rPr>
            </w:pPr>
            <w:r w:rsidRPr="000C1675">
              <w:rPr>
                <w:spacing w:val="0"/>
                <w:lang w:val="ru-RU"/>
              </w:rPr>
              <w:t>17.2</w:t>
            </w:r>
            <w:r w:rsidRPr="000C1675">
              <w:rPr>
                <w:spacing w:val="0"/>
                <w:lang w:val="ru-RU"/>
              </w:rPr>
              <w:tab/>
              <w:t>Применительно к товарам, изготовленным на территории страны Покупателя, Поставщик несет всю полноту ответственности за уплату всех налогов, пошлин, сборов за выдачу лицензий и</w:t>
            </w:r>
            <w:r w:rsidRPr="000C1675">
              <w:rPr>
                <w:spacing w:val="0"/>
              </w:rPr>
              <w:t> </w:t>
            </w:r>
            <w:r w:rsidRPr="000C1675">
              <w:rPr>
                <w:spacing w:val="0"/>
                <w:lang w:val="ru-RU"/>
              </w:rPr>
              <w:t xml:space="preserve">т.д., подлежащих уплате до момента доставки Покупателю товаров, предусмотренных </w:t>
            </w:r>
            <w:r w:rsidR="00C5243A">
              <w:rPr>
                <w:spacing w:val="0"/>
                <w:lang w:val="ru-RU"/>
              </w:rPr>
              <w:t>к</w:t>
            </w:r>
            <w:r w:rsidR="00CA5004">
              <w:rPr>
                <w:spacing w:val="0"/>
                <w:lang w:val="ru-RU"/>
              </w:rPr>
              <w:t>онтракт</w:t>
            </w:r>
            <w:r w:rsidRPr="000C1675">
              <w:rPr>
                <w:spacing w:val="0"/>
                <w:lang w:val="ru-RU"/>
              </w:rPr>
              <w:t xml:space="preserve">ом. </w:t>
            </w:r>
          </w:p>
          <w:p w14:paraId="6CDC8E50" w14:textId="77777777" w:rsidR="004A2104" w:rsidRPr="000C1675" w:rsidRDefault="004A2104" w:rsidP="00F97B50">
            <w:pPr>
              <w:pStyle w:val="Sub-ClauseText"/>
              <w:spacing w:before="0" w:after="240"/>
              <w:ind w:left="612" w:hanging="612"/>
              <w:rPr>
                <w:spacing w:val="0"/>
                <w:lang w:val="ru-RU"/>
              </w:rPr>
            </w:pPr>
            <w:r w:rsidRPr="000C1675">
              <w:rPr>
                <w:lang w:val="ru-RU"/>
              </w:rPr>
              <w:t>17.3</w:t>
            </w:r>
            <w:r w:rsidRPr="000C1675">
              <w:rPr>
                <w:lang w:val="ru-RU"/>
              </w:rPr>
              <w:tab/>
            </w:r>
            <w:r w:rsidRPr="000C1675">
              <w:rPr>
                <w:spacing w:val="0"/>
                <w:lang w:val="ru-RU"/>
              </w:rPr>
              <w:t>Если Поставщику могут быть предоставлены какие-либо налоговые скидки, вычеты, льготы или освобождение от уплаты каких-либо налогов в стране Покупателя</w:t>
            </w:r>
            <w:r>
              <w:rPr>
                <w:spacing w:val="0"/>
                <w:lang w:val="ru-RU"/>
              </w:rPr>
              <w:t xml:space="preserve">, Покупатель </w:t>
            </w:r>
            <w:r w:rsidRPr="000C1675">
              <w:rPr>
                <w:spacing w:val="0"/>
                <w:lang w:val="ru-RU"/>
              </w:rPr>
              <w:t xml:space="preserve">приложит все силы к тому, чтобы предоставить возможность Поставщику воспользоваться любыми подобными налоговыми вычетами в максимально допустимом размере. </w:t>
            </w:r>
          </w:p>
        </w:tc>
      </w:tr>
      <w:tr w:rsidR="004A2104" w:rsidRPr="00C670ED" w14:paraId="457D651E" w14:textId="77777777" w:rsidTr="00F97B50">
        <w:tc>
          <w:tcPr>
            <w:tcW w:w="2268" w:type="dxa"/>
          </w:tcPr>
          <w:p w14:paraId="67F41272" w14:textId="36EF38CB" w:rsidR="004A2104" w:rsidRDefault="004A2104" w:rsidP="00C5243A">
            <w:pPr>
              <w:pStyle w:val="a5"/>
            </w:pPr>
            <w:bookmarkStart w:id="490" w:name="_Toc151850212"/>
            <w:bookmarkStart w:id="491" w:name="_Toc531278220"/>
            <w:r>
              <w:t>18.</w:t>
            </w:r>
            <w:r>
              <w:tab/>
            </w:r>
            <w:r w:rsidR="00C5243A">
              <w:rPr>
                <w:lang w:val="ru-RU"/>
              </w:rPr>
              <w:t>Гарантия</w:t>
            </w:r>
            <w:r w:rsidR="00C5243A" w:rsidRPr="000C1675">
              <w:rPr>
                <w:lang w:val="ru-RU"/>
              </w:rPr>
              <w:t xml:space="preserve"> </w:t>
            </w:r>
            <w:proofErr w:type="gramStart"/>
            <w:r w:rsidRPr="000C1675">
              <w:rPr>
                <w:lang w:val="ru-RU"/>
              </w:rPr>
              <w:t xml:space="preserve">исполнения </w:t>
            </w:r>
            <w:r w:rsidR="006B0588">
              <w:rPr>
                <w:lang w:val="ru-RU"/>
              </w:rPr>
              <w:t xml:space="preserve"> </w:t>
            </w:r>
            <w:r w:rsidR="00C5243A">
              <w:rPr>
                <w:lang w:val="ru-RU"/>
              </w:rPr>
              <w:t>к</w:t>
            </w:r>
            <w:r w:rsidR="00CA5004">
              <w:rPr>
                <w:lang w:val="ru-RU"/>
              </w:rPr>
              <w:t>онтракт</w:t>
            </w:r>
            <w:r w:rsidRPr="000C1675">
              <w:rPr>
                <w:lang w:val="ru-RU"/>
              </w:rPr>
              <w:t>а</w:t>
            </w:r>
            <w:bookmarkEnd w:id="490"/>
            <w:proofErr w:type="gramEnd"/>
            <w:r w:rsidRPr="000C1675">
              <w:t xml:space="preserve"> </w:t>
            </w:r>
            <w:bookmarkEnd w:id="491"/>
          </w:p>
        </w:tc>
        <w:tc>
          <w:tcPr>
            <w:tcW w:w="6948" w:type="dxa"/>
          </w:tcPr>
          <w:p w14:paraId="1974968D" w14:textId="24609674" w:rsidR="004A2104" w:rsidRPr="000C1675" w:rsidRDefault="004A2104" w:rsidP="00F97B50">
            <w:pPr>
              <w:pStyle w:val="Sub-ClauseText"/>
              <w:spacing w:before="0" w:after="240"/>
              <w:ind w:left="612" w:hanging="612"/>
              <w:rPr>
                <w:spacing w:val="0"/>
                <w:lang w:val="ru-RU"/>
              </w:rPr>
            </w:pPr>
            <w:r w:rsidRPr="000C1675">
              <w:rPr>
                <w:spacing w:val="0"/>
                <w:lang w:val="ru-RU"/>
              </w:rPr>
              <w:t>18.1</w:t>
            </w:r>
            <w:r w:rsidRPr="000C1675">
              <w:rPr>
                <w:spacing w:val="0"/>
                <w:lang w:val="ru-RU"/>
              </w:rPr>
              <w:tab/>
              <w:t xml:space="preserve">Если </w:t>
            </w:r>
            <w:r w:rsidR="00D51B93">
              <w:rPr>
                <w:spacing w:val="0"/>
                <w:lang w:val="ru-RU"/>
              </w:rPr>
              <w:t>Гарантия</w:t>
            </w:r>
            <w:r w:rsidR="00D51B93" w:rsidRPr="000C1675">
              <w:rPr>
                <w:spacing w:val="0"/>
                <w:lang w:val="ru-RU"/>
              </w:rPr>
              <w:t xml:space="preserve"> </w:t>
            </w:r>
            <w:r w:rsidRPr="000C1675">
              <w:rPr>
                <w:spacing w:val="0"/>
                <w:lang w:val="ru-RU"/>
              </w:rPr>
              <w:t xml:space="preserve">исполнения </w:t>
            </w:r>
            <w:r w:rsidR="00C5243A">
              <w:rPr>
                <w:spacing w:val="0"/>
                <w:lang w:val="ru-RU"/>
              </w:rPr>
              <w:t>к</w:t>
            </w:r>
            <w:r w:rsidR="00CA5004">
              <w:rPr>
                <w:spacing w:val="0"/>
                <w:lang w:val="ru-RU"/>
              </w:rPr>
              <w:t>онтракт</w:t>
            </w:r>
            <w:r w:rsidRPr="000C1675">
              <w:rPr>
                <w:spacing w:val="0"/>
                <w:lang w:val="ru-RU"/>
              </w:rPr>
              <w:t xml:space="preserve">а предусмотрено </w:t>
            </w:r>
            <w:r w:rsidR="00FA2550" w:rsidRPr="000C1675">
              <w:rPr>
                <w:spacing w:val="0"/>
                <w:lang w:val="ru-RU"/>
              </w:rPr>
              <w:t>С</w:t>
            </w:r>
            <w:r w:rsidRPr="000C1675">
              <w:rPr>
                <w:spacing w:val="0"/>
                <w:lang w:val="ru-RU"/>
              </w:rPr>
              <w:t>У</w:t>
            </w:r>
            <w:r w:rsidR="00FA2550">
              <w:rPr>
                <w:spacing w:val="0"/>
                <w:lang w:val="ru-RU"/>
              </w:rPr>
              <w:t>К</w:t>
            </w:r>
            <w:r w:rsidRPr="000C1675">
              <w:rPr>
                <w:spacing w:val="0"/>
                <w:lang w:val="ru-RU"/>
              </w:rPr>
              <w:t xml:space="preserve">, Поставщик должен представить его Покупателю в </w:t>
            </w:r>
            <w:r>
              <w:rPr>
                <w:spacing w:val="0"/>
                <w:lang w:val="ru-RU"/>
              </w:rPr>
              <w:t>течение 28-и (двадцати восьми) дней</w:t>
            </w:r>
            <w:r w:rsidRPr="000C1675">
              <w:rPr>
                <w:spacing w:val="0"/>
                <w:lang w:val="ru-RU"/>
              </w:rPr>
              <w:t xml:space="preserve"> с момента получения </w:t>
            </w:r>
            <w:r>
              <w:rPr>
                <w:spacing w:val="0"/>
                <w:lang w:val="ru-RU"/>
              </w:rPr>
              <w:t xml:space="preserve">уведомления о присуждении </w:t>
            </w:r>
            <w:r w:rsidR="00C5243A">
              <w:rPr>
                <w:spacing w:val="0"/>
                <w:lang w:val="ru-RU"/>
              </w:rPr>
              <w:t>к</w:t>
            </w:r>
            <w:r w:rsidR="00CA5004">
              <w:rPr>
                <w:spacing w:val="0"/>
                <w:lang w:val="ru-RU"/>
              </w:rPr>
              <w:t>онтракт</w:t>
            </w:r>
            <w:r>
              <w:rPr>
                <w:spacing w:val="0"/>
                <w:lang w:val="ru-RU"/>
              </w:rPr>
              <w:t>а, на сумму</w:t>
            </w:r>
            <w:r w:rsidRPr="000C1675">
              <w:rPr>
                <w:spacing w:val="0"/>
                <w:lang w:val="ru-RU"/>
              </w:rPr>
              <w:t>, преду</w:t>
            </w:r>
            <w:r>
              <w:rPr>
                <w:spacing w:val="0"/>
                <w:lang w:val="ru-RU"/>
              </w:rPr>
              <w:t xml:space="preserve">смотренную </w:t>
            </w:r>
            <w:r w:rsidRPr="000C1675">
              <w:rPr>
                <w:spacing w:val="0"/>
                <w:lang w:val="ru-RU"/>
              </w:rPr>
              <w:t xml:space="preserve">в </w:t>
            </w:r>
            <w:r w:rsidR="00FA2550" w:rsidRPr="000C1675">
              <w:rPr>
                <w:b/>
                <w:spacing w:val="0"/>
                <w:lang w:val="ru-RU"/>
              </w:rPr>
              <w:t>С</w:t>
            </w:r>
            <w:r w:rsidRPr="000C1675">
              <w:rPr>
                <w:b/>
                <w:spacing w:val="0"/>
                <w:lang w:val="ru-RU"/>
              </w:rPr>
              <w:t>У</w:t>
            </w:r>
            <w:r w:rsidR="00FA2550">
              <w:rPr>
                <w:b/>
                <w:spacing w:val="0"/>
                <w:lang w:val="ru-RU"/>
              </w:rPr>
              <w:t>К</w:t>
            </w:r>
            <w:r w:rsidRPr="000C1675">
              <w:rPr>
                <w:spacing w:val="0"/>
                <w:lang w:val="ru-RU"/>
              </w:rPr>
              <w:t xml:space="preserve">. </w:t>
            </w:r>
          </w:p>
          <w:p w14:paraId="28C071B8" w14:textId="5255033C" w:rsidR="004A2104" w:rsidRDefault="004A2104" w:rsidP="00F97B50">
            <w:pPr>
              <w:pStyle w:val="Sub-ClauseText"/>
              <w:spacing w:before="0" w:after="240"/>
              <w:ind w:left="612" w:hanging="612"/>
              <w:rPr>
                <w:spacing w:val="0"/>
                <w:lang w:val="ru-RU"/>
              </w:rPr>
            </w:pPr>
            <w:r>
              <w:rPr>
                <w:spacing w:val="0"/>
                <w:lang w:val="ru-RU"/>
              </w:rPr>
              <w:t>18.2</w:t>
            </w:r>
            <w:r>
              <w:rPr>
                <w:spacing w:val="0"/>
                <w:lang w:val="ru-RU"/>
              </w:rPr>
              <w:tab/>
              <w:t xml:space="preserve">Средства из суммы </w:t>
            </w:r>
            <w:r w:rsidR="00D51B93">
              <w:rPr>
                <w:spacing w:val="0"/>
                <w:lang w:val="ru-RU"/>
              </w:rPr>
              <w:t>Гарантии</w:t>
            </w:r>
            <w:r w:rsidR="00D51B93" w:rsidRPr="000C1675">
              <w:rPr>
                <w:spacing w:val="0"/>
                <w:lang w:val="ru-RU"/>
              </w:rPr>
              <w:t xml:space="preserve"> </w:t>
            </w:r>
            <w:r w:rsidRPr="000C1675">
              <w:rPr>
                <w:spacing w:val="0"/>
                <w:lang w:val="ru-RU"/>
              </w:rPr>
              <w:t xml:space="preserve">исполнения </w:t>
            </w:r>
            <w:r w:rsidR="00D51B93">
              <w:rPr>
                <w:spacing w:val="0"/>
                <w:lang w:val="ru-RU"/>
              </w:rPr>
              <w:t>к</w:t>
            </w:r>
            <w:r w:rsidR="00CA5004">
              <w:rPr>
                <w:spacing w:val="0"/>
                <w:lang w:val="ru-RU"/>
              </w:rPr>
              <w:t>онтракт</w:t>
            </w:r>
            <w:r w:rsidRPr="000C1675">
              <w:rPr>
                <w:spacing w:val="0"/>
                <w:lang w:val="ru-RU"/>
              </w:rPr>
              <w:t>а подлежат уплате Покупателю в каче</w:t>
            </w:r>
            <w:r>
              <w:rPr>
                <w:spacing w:val="0"/>
                <w:lang w:val="ru-RU"/>
              </w:rPr>
              <w:t xml:space="preserve">стве компенсации за </w:t>
            </w:r>
            <w:r>
              <w:rPr>
                <w:spacing w:val="0"/>
                <w:lang w:val="ru-RU"/>
              </w:rPr>
              <w:lastRenderedPageBreak/>
              <w:t xml:space="preserve">какие-либо </w:t>
            </w:r>
            <w:r w:rsidRPr="000C1675">
              <w:rPr>
                <w:spacing w:val="0"/>
                <w:lang w:val="ru-RU"/>
              </w:rPr>
              <w:t xml:space="preserve">убытки, понесенные им в результате неисполнения Поставщиком обязанностей, возложенных на него по </w:t>
            </w:r>
            <w:r w:rsidR="00D51B93">
              <w:rPr>
                <w:spacing w:val="0"/>
                <w:lang w:val="ru-RU"/>
              </w:rPr>
              <w:t>к</w:t>
            </w:r>
            <w:r w:rsidR="00CA5004">
              <w:rPr>
                <w:spacing w:val="0"/>
                <w:lang w:val="ru-RU"/>
              </w:rPr>
              <w:t>онтракт</w:t>
            </w:r>
            <w:r w:rsidRPr="000C1675">
              <w:rPr>
                <w:spacing w:val="0"/>
                <w:lang w:val="ru-RU"/>
              </w:rPr>
              <w:t xml:space="preserve">у. </w:t>
            </w:r>
          </w:p>
          <w:p w14:paraId="79D77928" w14:textId="475CB702" w:rsidR="004A2104" w:rsidRDefault="004A2104" w:rsidP="00F97B50">
            <w:pPr>
              <w:pStyle w:val="Sub-ClauseText"/>
              <w:spacing w:before="0" w:after="240"/>
              <w:ind w:left="612" w:hanging="612"/>
              <w:rPr>
                <w:spacing w:val="0"/>
                <w:lang w:val="ru-RU"/>
              </w:rPr>
            </w:pPr>
            <w:r>
              <w:rPr>
                <w:spacing w:val="0"/>
                <w:lang w:val="ru-RU"/>
              </w:rPr>
              <w:t>18.3</w:t>
            </w:r>
            <w:r>
              <w:rPr>
                <w:spacing w:val="0"/>
                <w:lang w:val="ru-RU"/>
              </w:rPr>
              <w:tab/>
              <w:t xml:space="preserve">Если </w:t>
            </w:r>
            <w:r w:rsidR="00D51B93">
              <w:rPr>
                <w:spacing w:val="0"/>
                <w:lang w:val="ru-RU"/>
              </w:rPr>
              <w:t>Гарантия</w:t>
            </w:r>
            <w:r w:rsidR="00D51B93" w:rsidRPr="000C1675">
              <w:rPr>
                <w:spacing w:val="0"/>
                <w:lang w:val="ru-RU"/>
              </w:rPr>
              <w:t xml:space="preserve"> </w:t>
            </w:r>
            <w:r w:rsidRPr="000C1675">
              <w:rPr>
                <w:spacing w:val="0"/>
                <w:lang w:val="ru-RU"/>
              </w:rPr>
              <w:t xml:space="preserve">исполнения </w:t>
            </w:r>
            <w:r w:rsidR="00C90F85">
              <w:rPr>
                <w:spacing w:val="0"/>
                <w:lang w:val="ru-RU"/>
              </w:rPr>
              <w:t>к</w:t>
            </w:r>
            <w:r w:rsidR="00CA5004">
              <w:rPr>
                <w:spacing w:val="0"/>
                <w:lang w:val="ru-RU"/>
              </w:rPr>
              <w:t>онтракт</w:t>
            </w:r>
            <w:r w:rsidRPr="000C1675">
              <w:rPr>
                <w:spacing w:val="0"/>
                <w:lang w:val="ru-RU"/>
              </w:rPr>
              <w:t xml:space="preserve">а предусмотрено </w:t>
            </w:r>
            <w:r w:rsidR="00FA2550" w:rsidRPr="000C1675">
              <w:rPr>
                <w:spacing w:val="0"/>
                <w:lang w:val="ru-RU"/>
              </w:rPr>
              <w:t>С</w:t>
            </w:r>
            <w:r w:rsidRPr="000C1675">
              <w:rPr>
                <w:spacing w:val="0"/>
                <w:lang w:val="ru-RU"/>
              </w:rPr>
              <w:t>У</w:t>
            </w:r>
            <w:r w:rsidR="00FA2550">
              <w:rPr>
                <w:spacing w:val="0"/>
                <w:lang w:val="ru-RU"/>
              </w:rPr>
              <w:t>К</w:t>
            </w:r>
            <w:r w:rsidRPr="000C1675">
              <w:rPr>
                <w:spacing w:val="0"/>
                <w:lang w:val="ru-RU"/>
              </w:rPr>
              <w:t>, оно должно быть выражено в валюте</w:t>
            </w:r>
            <w:r>
              <w:rPr>
                <w:spacing w:val="0"/>
                <w:lang w:val="ru-RU"/>
              </w:rPr>
              <w:t>(-ах)</w:t>
            </w:r>
            <w:r w:rsidRPr="000C1675">
              <w:rPr>
                <w:spacing w:val="0"/>
                <w:lang w:val="ru-RU"/>
              </w:rPr>
              <w:t xml:space="preserve"> </w:t>
            </w:r>
            <w:r w:rsidR="00C90F85">
              <w:rPr>
                <w:spacing w:val="0"/>
                <w:lang w:val="ru-RU"/>
              </w:rPr>
              <w:t>к</w:t>
            </w:r>
            <w:r w:rsidR="00CA5004">
              <w:rPr>
                <w:spacing w:val="0"/>
                <w:lang w:val="ru-RU"/>
              </w:rPr>
              <w:t>онтракт</w:t>
            </w:r>
            <w:r w:rsidRPr="000C1675">
              <w:rPr>
                <w:spacing w:val="0"/>
                <w:lang w:val="ru-RU"/>
              </w:rPr>
              <w:t xml:space="preserve">а или в свободно конвертируемой валюте, приемлемой для Покупателя, и представлено в одном из форматов, предусмотренных в </w:t>
            </w:r>
            <w:r w:rsidR="00FA2550" w:rsidRPr="000C1675">
              <w:rPr>
                <w:b/>
                <w:spacing w:val="0"/>
                <w:lang w:val="ru-RU"/>
              </w:rPr>
              <w:t>С</w:t>
            </w:r>
            <w:r w:rsidRPr="000C1675">
              <w:rPr>
                <w:b/>
                <w:spacing w:val="0"/>
                <w:lang w:val="ru-RU"/>
              </w:rPr>
              <w:t>У</w:t>
            </w:r>
            <w:r w:rsidR="00FA2550">
              <w:rPr>
                <w:b/>
                <w:spacing w:val="0"/>
                <w:lang w:val="ru-RU"/>
              </w:rPr>
              <w:t>К</w:t>
            </w:r>
            <w:r>
              <w:rPr>
                <w:spacing w:val="0"/>
                <w:lang w:val="ru-RU"/>
              </w:rPr>
              <w:t xml:space="preserve">, или ином </w:t>
            </w:r>
            <w:r w:rsidRPr="000C1675">
              <w:rPr>
                <w:spacing w:val="0"/>
                <w:lang w:val="ru-RU"/>
              </w:rPr>
              <w:t xml:space="preserve">приемлемом для Покупателя формате. </w:t>
            </w:r>
          </w:p>
          <w:p w14:paraId="5A4FE126" w14:textId="071AFBBF" w:rsidR="004A2104" w:rsidRPr="000C1675" w:rsidRDefault="004A2104" w:rsidP="00F97B50">
            <w:pPr>
              <w:pStyle w:val="Sub-ClauseText"/>
              <w:spacing w:before="0" w:after="240"/>
              <w:ind w:left="612" w:hanging="612"/>
              <w:rPr>
                <w:spacing w:val="0"/>
                <w:lang w:val="ru-RU"/>
              </w:rPr>
            </w:pPr>
            <w:r w:rsidRPr="000C1675">
              <w:rPr>
                <w:spacing w:val="0"/>
                <w:lang w:val="ru-RU"/>
              </w:rPr>
              <w:t>18.4</w:t>
            </w:r>
            <w:r w:rsidRPr="000C1675">
              <w:rPr>
                <w:spacing w:val="0"/>
                <w:lang w:val="ru-RU"/>
              </w:rPr>
              <w:tab/>
              <w:t xml:space="preserve">Если в </w:t>
            </w:r>
            <w:r w:rsidR="00FA2550" w:rsidRPr="000C1675">
              <w:rPr>
                <w:b/>
                <w:spacing w:val="0"/>
                <w:lang w:val="ru-RU"/>
              </w:rPr>
              <w:t>С</w:t>
            </w:r>
            <w:r w:rsidRPr="000C1675">
              <w:rPr>
                <w:b/>
                <w:spacing w:val="0"/>
                <w:lang w:val="ru-RU"/>
              </w:rPr>
              <w:t>У</w:t>
            </w:r>
            <w:r w:rsidR="00FA2550">
              <w:rPr>
                <w:b/>
                <w:spacing w:val="0"/>
                <w:lang w:val="ru-RU"/>
              </w:rPr>
              <w:t>К</w:t>
            </w:r>
            <w:r>
              <w:rPr>
                <w:spacing w:val="0"/>
                <w:lang w:val="ru-RU"/>
              </w:rPr>
              <w:t xml:space="preserve"> не предусмотрено иное, </w:t>
            </w:r>
            <w:r w:rsidR="009F76D7">
              <w:rPr>
                <w:spacing w:val="0"/>
                <w:lang w:val="ru-RU"/>
              </w:rPr>
              <w:t xml:space="preserve">Гарантия </w:t>
            </w:r>
            <w:r>
              <w:rPr>
                <w:spacing w:val="0"/>
                <w:lang w:val="ru-RU"/>
              </w:rPr>
              <w:t xml:space="preserve">исполнения </w:t>
            </w:r>
            <w:r w:rsidR="009F76D7">
              <w:rPr>
                <w:spacing w:val="0"/>
                <w:lang w:val="ru-RU"/>
              </w:rPr>
              <w:t>к</w:t>
            </w:r>
            <w:r w:rsidR="00CA5004">
              <w:rPr>
                <w:spacing w:val="0"/>
                <w:lang w:val="ru-RU"/>
              </w:rPr>
              <w:t>онтракт</w:t>
            </w:r>
            <w:r>
              <w:rPr>
                <w:spacing w:val="0"/>
                <w:lang w:val="ru-RU"/>
              </w:rPr>
              <w:t xml:space="preserve">а будет возвращено </w:t>
            </w:r>
            <w:r w:rsidRPr="000C1675">
              <w:rPr>
                <w:spacing w:val="0"/>
                <w:lang w:val="ru-RU"/>
              </w:rPr>
              <w:t>Поставщику Покупателем не позднее чем через</w:t>
            </w:r>
            <w:r>
              <w:rPr>
                <w:spacing w:val="0"/>
                <w:lang w:val="ru-RU"/>
              </w:rPr>
              <w:t xml:space="preserve"> 28 (двадцать восемь)</w:t>
            </w:r>
            <w:r w:rsidRPr="000C1675">
              <w:rPr>
                <w:spacing w:val="0"/>
                <w:lang w:val="ru-RU"/>
              </w:rPr>
              <w:t xml:space="preserve"> дней с момента завершения исполнения Поставщиком его обязанностей по </w:t>
            </w:r>
            <w:r w:rsidR="009F76D7">
              <w:rPr>
                <w:spacing w:val="0"/>
                <w:lang w:val="ru-RU"/>
              </w:rPr>
              <w:t>к</w:t>
            </w:r>
            <w:r w:rsidR="00CA5004">
              <w:rPr>
                <w:spacing w:val="0"/>
                <w:lang w:val="ru-RU"/>
              </w:rPr>
              <w:t>онтракт</w:t>
            </w:r>
            <w:r w:rsidRPr="000C1675">
              <w:rPr>
                <w:spacing w:val="0"/>
                <w:lang w:val="ru-RU"/>
              </w:rPr>
              <w:t>у, в том числе всех его гарантийных обязательств в отношении поставленных товаров</w:t>
            </w:r>
            <w:r w:rsidRPr="000C1675">
              <w:rPr>
                <w:bCs/>
                <w:spacing w:val="0"/>
                <w:lang w:val="ru-RU"/>
              </w:rPr>
              <w:t>.</w:t>
            </w:r>
          </w:p>
        </w:tc>
      </w:tr>
      <w:tr w:rsidR="004A2104" w:rsidRPr="00C670ED" w14:paraId="13A69BF4" w14:textId="77777777" w:rsidTr="00F97B50">
        <w:tc>
          <w:tcPr>
            <w:tcW w:w="2268" w:type="dxa"/>
          </w:tcPr>
          <w:p w14:paraId="769D0277" w14:textId="77777777" w:rsidR="004A2104" w:rsidRPr="000C1675" w:rsidRDefault="004A2104" w:rsidP="00F97B50">
            <w:pPr>
              <w:pStyle w:val="a5"/>
              <w:rPr>
                <w:lang w:val="ru-RU"/>
              </w:rPr>
            </w:pPr>
            <w:bookmarkStart w:id="492" w:name="_Toc531278221"/>
            <w:bookmarkStart w:id="493" w:name="_Toc151850213"/>
            <w:r>
              <w:lastRenderedPageBreak/>
              <w:t>19.</w:t>
            </w:r>
            <w:r>
              <w:tab/>
            </w:r>
            <w:bookmarkEnd w:id="492"/>
            <w:r>
              <w:rPr>
                <w:lang w:val="ru-RU"/>
              </w:rPr>
              <w:t>Авторские права</w:t>
            </w:r>
            <w:bookmarkEnd w:id="493"/>
          </w:p>
        </w:tc>
        <w:tc>
          <w:tcPr>
            <w:tcW w:w="6948" w:type="dxa"/>
          </w:tcPr>
          <w:p w14:paraId="007495E1" w14:textId="31388682" w:rsidR="004A2104" w:rsidRPr="000C1675" w:rsidRDefault="004A2104" w:rsidP="00F97B50">
            <w:pPr>
              <w:pStyle w:val="Sub-ClauseText"/>
              <w:spacing w:before="0" w:after="180"/>
              <w:ind w:left="612" w:hanging="612"/>
              <w:rPr>
                <w:spacing w:val="0"/>
                <w:lang w:val="ru-RU"/>
              </w:rPr>
            </w:pPr>
            <w:r w:rsidRPr="000C1675">
              <w:rPr>
                <w:spacing w:val="0"/>
                <w:lang w:val="ru-RU"/>
              </w:rPr>
              <w:t>19.1</w:t>
            </w:r>
            <w:r w:rsidRPr="000C1675">
              <w:rPr>
                <w:spacing w:val="0"/>
                <w:lang w:val="ru-RU"/>
              </w:rPr>
              <w:tab/>
            </w:r>
            <w:r w:rsidRPr="000C1675">
              <w:rPr>
                <w:bCs/>
                <w:iCs/>
                <w:spacing w:val="0"/>
                <w:lang w:val="ru-RU"/>
              </w:rPr>
              <w:t xml:space="preserve">Авторские права на все чертежи, документы и иные материалы, содержащие данные и сведения, предоставленные Поставщиком Покупателю согласно настоящему </w:t>
            </w:r>
            <w:r w:rsidR="009F76D7">
              <w:rPr>
                <w:bCs/>
                <w:iCs/>
                <w:spacing w:val="0"/>
                <w:lang w:val="ru-RU"/>
              </w:rPr>
              <w:t>к</w:t>
            </w:r>
            <w:r w:rsidR="00CA5004">
              <w:rPr>
                <w:bCs/>
                <w:iCs/>
                <w:spacing w:val="0"/>
                <w:lang w:val="ru-RU"/>
              </w:rPr>
              <w:t>онтракт</w:t>
            </w:r>
            <w:r w:rsidRPr="000C1675">
              <w:rPr>
                <w:bCs/>
                <w:iCs/>
                <w:spacing w:val="0"/>
                <w:lang w:val="ru-RU"/>
              </w:rPr>
              <w:t>у, сохраняются за Поставщиком. Если они предоставлены Покупателю</w:t>
            </w:r>
            <w:r>
              <w:rPr>
                <w:bCs/>
                <w:iCs/>
                <w:spacing w:val="0"/>
                <w:lang w:val="ru-RU"/>
              </w:rPr>
              <w:t xml:space="preserve"> </w:t>
            </w:r>
            <w:r w:rsidRPr="000C1675">
              <w:rPr>
                <w:bCs/>
                <w:iCs/>
                <w:spacing w:val="0"/>
                <w:lang w:val="ru-RU"/>
              </w:rPr>
              <w:t>какой-либо третьей стороной, в</w:t>
            </w:r>
            <w:r>
              <w:rPr>
                <w:bCs/>
                <w:iCs/>
                <w:spacing w:val="0"/>
                <w:lang w:val="ru-RU"/>
              </w:rPr>
              <w:t xml:space="preserve">ключая поставщиков материалов, </w:t>
            </w:r>
            <w:r w:rsidRPr="000C1675">
              <w:rPr>
                <w:bCs/>
                <w:iCs/>
                <w:spacing w:val="0"/>
                <w:lang w:val="ru-RU"/>
              </w:rPr>
              <w:t>напрямую или через Поставщика, авторские права на них сохраняются за третьей стороной</w:t>
            </w:r>
            <w:r>
              <w:rPr>
                <w:bCs/>
                <w:iCs/>
                <w:spacing w:val="0"/>
                <w:lang w:val="ru-RU"/>
              </w:rPr>
              <w:t>.</w:t>
            </w:r>
          </w:p>
        </w:tc>
      </w:tr>
      <w:tr w:rsidR="004A2104" w:rsidRPr="00C670ED" w14:paraId="450A448B" w14:textId="77777777" w:rsidTr="00F97B50">
        <w:tc>
          <w:tcPr>
            <w:tcW w:w="2268" w:type="dxa"/>
          </w:tcPr>
          <w:p w14:paraId="79B9907E" w14:textId="77777777" w:rsidR="004A2104" w:rsidRDefault="004A2104" w:rsidP="00F97B50">
            <w:pPr>
              <w:pStyle w:val="a5"/>
            </w:pPr>
            <w:bookmarkStart w:id="494" w:name="_Toc151850214"/>
            <w:bookmarkStart w:id="495" w:name="_Toc531278222"/>
            <w:r>
              <w:t>20. </w:t>
            </w:r>
            <w:r w:rsidRPr="00310C73">
              <w:rPr>
                <w:lang w:val="ru-RU"/>
              </w:rPr>
              <w:t>Конфиденци</w:t>
            </w:r>
            <w:r>
              <w:rPr>
                <w:lang w:val="ru-RU"/>
              </w:rPr>
              <w:t>-</w:t>
            </w:r>
            <w:r w:rsidRPr="00310C73">
              <w:rPr>
                <w:lang w:val="ru-RU"/>
              </w:rPr>
              <w:t>альные сведения</w:t>
            </w:r>
            <w:bookmarkEnd w:id="494"/>
            <w:r w:rsidRPr="00310C73">
              <w:t xml:space="preserve"> </w:t>
            </w:r>
            <w:bookmarkEnd w:id="495"/>
          </w:p>
        </w:tc>
        <w:tc>
          <w:tcPr>
            <w:tcW w:w="6948" w:type="dxa"/>
          </w:tcPr>
          <w:p w14:paraId="5EE92799" w14:textId="08CA6801" w:rsidR="004A2104" w:rsidRPr="00974FD0" w:rsidRDefault="004A2104" w:rsidP="00F97B50">
            <w:pPr>
              <w:pStyle w:val="Sub-ClauseText"/>
              <w:spacing w:before="0" w:after="160"/>
              <w:ind w:left="612" w:hanging="612"/>
              <w:rPr>
                <w:spacing w:val="0"/>
                <w:lang w:val="ru-RU"/>
              </w:rPr>
            </w:pPr>
            <w:r w:rsidRPr="00974FD0">
              <w:rPr>
                <w:spacing w:val="0"/>
                <w:lang w:val="ru-RU"/>
              </w:rPr>
              <w:t>20.1</w:t>
            </w:r>
            <w:r w:rsidRPr="00974FD0">
              <w:rPr>
                <w:spacing w:val="0"/>
                <w:lang w:val="ru-RU"/>
              </w:rPr>
              <w:tab/>
              <w:t xml:space="preserve">Покупатель и Поставщик сохраняют конфиденциальность любых документов, данных или другой информации, прямо или косвенно предоставленных другой стороной в связи с </w:t>
            </w:r>
            <w:r w:rsidR="009F76D7">
              <w:rPr>
                <w:spacing w:val="0"/>
                <w:lang w:val="ru-RU"/>
              </w:rPr>
              <w:t>к</w:t>
            </w:r>
            <w:r w:rsidR="00CA5004">
              <w:rPr>
                <w:spacing w:val="0"/>
                <w:lang w:val="ru-RU"/>
              </w:rPr>
              <w:t>онтракт</w:t>
            </w:r>
            <w:r w:rsidRPr="00974FD0">
              <w:rPr>
                <w:spacing w:val="0"/>
                <w:lang w:val="ru-RU"/>
              </w:rPr>
              <w:t xml:space="preserve">ом, независимо от того, была ли эта информация предоставлена до, во время или после завершения или прекращения действия </w:t>
            </w:r>
            <w:r w:rsidR="009F76D7">
              <w:rPr>
                <w:spacing w:val="0"/>
                <w:lang w:val="ru-RU"/>
              </w:rPr>
              <w:t>к</w:t>
            </w:r>
            <w:r w:rsidR="00CA5004">
              <w:rPr>
                <w:spacing w:val="0"/>
                <w:lang w:val="ru-RU"/>
              </w:rPr>
              <w:t>онтракт</w:t>
            </w:r>
            <w:r w:rsidRPr="00974FD0">
              <w:rPr>
                <w:spacing w:val="0"/>
                <w:lang w:val="ru-RU"/>
              </w:rPr>
              <w:t>а, и не должны без письменного согласия другой стороны разглашать эту информацию какой-либо третьей стороне.</w:t>
            </w:r>
            <w:r>
              <w:rPr>
                <w:spacing w:val="0"/>
                <w:lang w:val="ru-RU"/>
              </w:rPr>
              <w:t xml:space="preserve"> </w:t>
            </w:r>
            <w:r w:rsidRPr="00974FD0">
              <w:rPr>
                <w:bCs/>
                <w:iCs/>
                <w:spacing w:val="0"/>
                <w:lang w:val="ru-RU"/>
              </w:rPr>
              <w:t>Несмотря на вышеизложенное, Постав</w:t>
            </w:r>
            <w:r>
              <w:rPr>
                <w:bCs/>
                <w:iCs/>
                <w:spacing w:val="0"/>
                <w:lang w:val="ru-RU"/>
              </w:rPr>
              <w:t>щик вправе предоставить своему С</w:t>
            </w:r>
            <w:r w:rsidRPr="00974FD0">
              <w:rPr>
                <w:bCs/>
                <w:iCs/>
                <w:spacing w:val="0"/>
                <w:lang w:val="ru-RU"/>
              </w:rPr>
              <w:t>убподрядчику документы, данные и иные сведения, полученные от Покупателя</w:t>
            </w:r>
            <w:r>
              <w:rPr>
                <w:bCs/>
                <w:iCs/>
                <w:spacing w:val="0"/>
                <w:lang w:val="ru-RU"/>
              </w:rPr>
              <w:t xml:space="preserve">, </w:t>
            </w:r>
            <w:r w:rsidRPr="00974FD0">
              <w:rPr>
                <w:bCs/>
                <w:iCs/>
                <w:spacing w:val="0"/>
                <w:lang w:val="ru-RU"/>
              </w:rPr>
              <w:t xml:space="preserve">в пределах, необходимых </w:t>
            </w:r>
            <w:r>
              <w:rPr>
                <w:bCs/>
                <w:iCs/>
                <w:spacing w:val="0"/>
                <w:lang w:val="ru-RU"/>
              </w:rPr>
              <w:t>Субподрядчику</w:t>
            </w:r>
            <w:r w:rsidRPr="00974FD0">
              <w:rPr>
                <w:bCs/>
                <w:iCs/>
                <w:spacing w:val="0"/>
                <w:lang w:val="ru-RU"/>
              </w:rPr>
              <w:t xml:space="preserve"> для выполнения работ по </w:t>
            </w:r>
            <w:r w:rsidR="009F76D7">
              <w:rPr>
                <w:bCs/>
                <w:iCs/>
                <w:spacing w:val="0"/>
                <w:lang w:val="ru-RU"/>
              </w:rPr>
              <w:t>к</w:t>
            </w:r>
            <w:r w:rsidR="00CA5004">
              <w:rPr>
                <w:bCs/>
                <w:iCs/>
                <w:spacing w:val="0"/>
                <w:lang w:val="ru-RU"/>
              </w:rPr>
              <w:t>онтракт</w:t>
            </w:r>
            <w:r w:rsidRPr="00974FD0">
              <w:rPr>
                <w:bCs/>
                <w:iCs/>
                <w:spacing w:val="0"/>
                <w:lang w:val="ru-RU"/>
              </w:rPr>
              <w:t>у. В этом случае Поставщику должны быть предо</w:t>
            </w:r>
            <w:r>
              <w:rPr>
                <w:bCs/>
                <w:iCs/>
                <w:spacing w:val="0"/>
                <w:lang w:val="ru-RU"/>
              </w:rPr>
              <w:t>ставлены обязательства С</w:t>
            </w:r>
            <w:r w:rsidRPr="00974FD0">
              <w:rPr>
                <w:bCs/>
                <w:iCs/>
                <w:spacing w:val="0"/>
                <w:lang w:val="ru-RU"/>
              </w:rPr>
              <w:t>убподрядчика</w:t>
            </w:r>
            <w:r>
              <w:rPr>
                <w:bCs/>
                <w:iCs/>
                <w:spacing w:val="0"/>
                <w:lang w:val="ru-RU"/>
              </w:rPr>
              <w:t xml:space="preserve"> об обеспечении </w:t>
            </w:r>
            <w:r w:rsidRPr="00974FD0">
              <w:rPr>
                <w:bCs/>
                <w:iCs/>
                <w:spacing w:val="0"/>
                <w:lang w:val="ru-RU"/>
              </w:rPr>
              <w:t>им</w:t>
            </w:r>
            <w:r>
              <w:rPr>
                <w:bCs/>
                <w:iCs/>
                <w:spacing w:val="0"/>
                <w:lang w:val="ru-RU"/>
              </w:rPr>
              <w:t xml:space="preserve"> </w:t>
            </w:r>
            <w:r w:rsidRPr="00974FD0">
              <w:rPr>
                <w:bCs/>
                <w:iCs/>
                <w:spacing w:val="0"/>
                <w:lang w:val="ru-RU"/>
              </w:rPr>
              <w:t>режима конфиденциальности</w:t>
            </w:r>
            <w:r>
              <w:rPr>
                <w:bCs/>
                <w:iCs/>
                <w:spacing w:val="0"/>
                <w:lang w:val="ru-RU"/>
              </w:rPr>
              <w:t>,</w:t>
            </w:r>
            <w:r w:rsidRPr="00974FD0">
              <w:rPr>
                <w:bCs/>
                <w:iCs/>
                <w:spacing w:val="0"/>
                <w:lang w:val="ru-RU"/>
              </w:rPr>
              <w:t xml:space="preserve"> аналогичного возложенному на Поставщика согласно пункту</w:t>
            </w:r>
            <w:r>
              <w:rPr>
                <w:bCs/>
                <w:iCs/>
                <w:spacing w:val="0"/>
                <w:lang w:val="ru-RU"/>
              </w:rPr>
              <w:t xml:space="preserve"> 20 ОУ</w:t>
            </w:r>
            <w:r w:rsidR="00C12395">
              <w:rPr>
                <w:bCs/>
                <w:iCs/>
                <w:spacing w:val="0"/>
                <w:lang w:val="ru-RU"/>
              </w:rPr>
              <w:t>К</w:t>
            </w:r>
            <w:r>
              <w:rPr>
                <w:bCs/>
                <w:iCs/>
                <w:spacing w:val="0"/>
                <w:lang w:val="ru-RU"/>
              </w:rPr>
              <w:t>.</w:t>
            </w:r>
          </w:p>
          <w:p w14:paraId="31A0F784" w14:textId="46B2D067" w:rsidR="004A2104" w:rsidRPr="00974FD0" w:rsidRDefault="004A2104" w:rsidP="00F97B50">
            <w:pPr>
              <w:pStyle w:val="Sub-ClauseText"/>
              <w:spacing w:before="0" w:after="160"/>
              <w:ind w:left="612" w:hanging="612"/>
              <w:rPr>
                <w:spacing w:val="0"/>
                <w:lang w:val="ru-RU"/>
              </w:rPr>
            </w:pPr>
            <w:r w:rsidRPr="00974FD0">
              <w:rPr>
                <w:spacing w:val="0"/>
                <w:lang w:val="ru-RU"/>
              </w:rPr>
              <w:t xml:space="preserve">20.2 Покупатель не должен использовать такие документы, данные и другую информацию, полученную от Поставщика, для каких-либо целей, не связанных с </w:t>
            </w:r>
            <w:r w:rsidRPr="00974FD0">
              <w:rPr>
                <w:spacing w:val="0"/>
                <w:lang w:val="ru-RU"/>
              </w:rPr>
              <w:lastRenderedPageBreak/>
              <w:t xml:space="preserve">выполнением </w:t>
            </w:r>
            <w:r w:rsidR="009F76D7">
              <w:rPr>
                <w:spacing w:val="0"/>
                <w:lang w:val="ru-RU"/>
              </w:rPr>
              <w:t>к</w:t>
            </w:r>
            <w:r w:rsidR="00CA5004">
              <w:rPr>
                <w:spacing w:val="0"/>
                <w:lang w:val="ru-RU"/>
              </w:rPr>
              <w:t>онтракт</w:t>
            </w:r>
            <w:r w:rsidRPr="00974FD0">
              <w:rPr>
                <w:spacing w:val="0"/>
                <w:lang w:val="ru-RU"/>
              </w:rPr>
              <w:t xml:space="preserve">а.  Аналогично, Поставщик не должен использовать такие документы, данные и другую информацию, полученную от Покупателя, для каких-либо целей, не связанных с выполнением </w:t>
            </w:r>
            <w:r w:rsidR="009F76D7">
              <w:rPr>
                <w:spacing w:val="0"/>
                <w:lang w:val="ru-RU"/>
              </w:rPr>
              <w:t>к</w:t>
            </w:r>
            <w:r w:rsidR="00CA5004">
              <w:rPr>
                <w:spacing w:val="0"/>
                <w:lang w:val="ru-RU"/>
              </w:rPr>
              <w:t>онтракт</w:t>
            </w:r>
            <w:r w:rsidRPr="00974FD0">
              <w:rPr>
                <w:spacing w:val="0"/>
                <w:lang w:val="ru-RU"/>
              </w:rPr>
              <w:t>а.</w:t>
            </w:r>
          </w:p>
          <w:p w14:paraId="0744621E" w14:textId="54F1E8C4" w:rsidR="004A2104" w:rsidRPr="00974FD0" w:rsidRDefault="004A2104" w:rsidP="00F97B50">
            <w:pPr>
              <w:pStyle w:val="Sub-ClauseText"/>
              <w:spacing w:before="0" w:after="160"/>
              <w:ind w:left="612" w:hanging="612"/>
              <w:rPr>
                <w:spacing w:val="0"/>
                <w:lang w:val="ru-RU"/>
              </w:rPr>
            </w:pPr>
            <w:r>
              <w:rPr>
                <w:spacing w:val="0"/>
                <w:lang w:val="ru-RU"/>
              </w:rPr>
              <w:t xml:space="preserve">20.3 </w:t>
            </w:r>
            <w:r w:rsidRPr="00974FD0">
              <w:rPr>
                <w:spacing w:val="0"/>
                <w:lang w:val="ru-RU"/>
              </w:rPr>
              <w:t xml:space="preserve">Однако обязательство сторон, предусмотренное вышеприведенными </w:t>
            </w:r>
            <w:r>
              <w:rPr>
                <w:spacing w:val="0"/>
                <w:lang w:val="ru-RU"/>
              </w:rPr>
              <w:t>под</w:t>
            </w:r>
            <w:r w:rsidRPr="00974FD0">
              <w:rPr>
                <w:spacing w:val="0"/>
                <w:lang w:val="ru-RU"/>
              </w:rPr>
              <w:t>пунктами 20.1 и 20.2 ОУ</w:t>
            </w:r>
            <w:r w:rsidR="00C12395">
              <w:rPr>
                <w:spacing w:val="0"/>
                <w:lang w:val="ru-RU"/>
              </w:rPr>
              <w:t>К</w:t>
            </w:r>
            <w:r w:rsidRPr="00974FD0">
              <w:rPr>
                <w:spacing w:val="0"/>
                <w:lang w:val="ru-RU"/>
              </w:rPr>
              <w:t xml:space="preserve">, не распространяется на </w:t>
            </w:r>
            <w:r>
              <w:rPr>
                <w:spacing w:val="0"/>
                <w:lang w:val="ru-RU"/>
              </w:rPr>
              <w:t>следующую информацию</w:t>
            </w:r>
            <w:r w:rsidRPr="00974FD0">
              <w:rPr>
                <w:spacing w:val="0"/>
                <w:lang w:val="ru-RU"/>
              </w:rPr>
              <w:t>:</w:t>
            </w:r>
          </w:p>
          <w:p w14:paraId="6574C03C" w14:textId="5F7B8FE0" w:rsidR="004A2104" w:rsidRPr="00974FD0" w:rsidRDefault="004A2104" w:rsidP="00360FD9">
            <w:pPr>
              <w:pStyle w:val="Heading3"/>
              <w:numPr>
                <w:ilvl w:val="2"/>
                <w:numId w:val="65"/>
              </w:numPr>
              <w:spacing w:after="160"/>
              <w:rPr>
                <w:lang w:val="ru-RU"/>
              </w:rPr>
            </w:pPr>
            <w:r>
              <w:rPr>
                <w:lang w:val="ru-RU"/>
              </w:rPr>
              <w:t>сведения</w:t>
            </w:r>
            <w:r w:rsidRPr="00974FD0">
              <w:rPr>
                <w:lang w:val="ru-RU"/>
              </w:rPr>
              <w:t>, котор</w:t>
            </w:r>
            <w:r>
              <w:rPr>
                <w:lang w:val="ru-RU"/>
              </w:rPr>
              <w:t>ыми</w:t>
            </w:r>
            <w:r w:rsidRPr="00974FD0">
              <w:rPr>
                <w:lang w:val="ru-RU"/>
              </w:rPr>
              <w:t xml:space="preserve"> Покупателю или Поставщику необходимо поделиться с ИБР или другими учреждениями, участвующими в финансировании </w:t>
            </w:r>
            <w:r w:rsidR="009F76D7">
              <w:rPr>
                <w:lang w:val="ru-RU"/>
              </w:rPr>
              <w:t>к</w:t>
            </w:r>
            <w:r w:rsidR="00CA5004">
              <w:rPr>
                <w:lang w:val="ru-RU"/>
              </w:rPr>
              <w:t>онтракт</w:t>
            </w:r>
            <w:r w:rsidRPr="00974FD0">
              <w:rPr>
                <w:lang w:val="ru-RU"/>
              </w:rPr>
              <w:t>а;</w:t>
            </w:r>
          </w:p>
          <w:p w14:paraId="4AFFA57F" w14:textId="224B7B10" w:rsidR="004A2104" w:rsidRPr="00974FD0" w:rsidRDefault="004A2104" w:rsidP="00360FD9">
            <w:pPr>
              <w:pStyle w:val="Heading3"/>
              <w:numPr>
                <w:ilvl w:val="2"/>
                <w:numId w:val="65"/>
              </w:numPr>
              <w:spacing w:after="160"/>
              <w:rPr>
                <w:lang w:val="ru-RU"/>
              </w:rPr>
            </w:pPr>
            <w:r w:rsidRPr="00974FD0">
              <w:rPr>
                <w:lang w:val="ru-RU"/>
              </w:rPr>
              <w:t xml:space="preserve">сведения, которые </w:t>
            </w:r>
            <w:r>
              <w:rPr>
                <w:lang w:val="ru-RU"/>
              </w:rPr>
              <w:t>являются</w:t>
            </w:r>
            <w:r w:rsidRPr="00974FD0">
              <w:rPr>
                <w:lang w:val="ru-RU"/>
              </w:rPr>
              <w:t xml:space="preserve"> или в будущем </w:t>
            </w:r>
            <w:r>
              <w:rPr>
                <w:lang w:val="ru-RU"/>
              </w:rPr>
              <w:t xml:space="preserve">могут стать достоянием общественности </w:t>
            </w:r>
            <w:r w:rsidRPr="00974FD0">
              <w:rPr>
                <w:lang w:val="ru-RU"/>
              </w:rPr>
              <w:t>не по вине</w:t>
            </w:r>
            <w:r>
              <w:rPr>
                <w:lang w:val="ru-RU"/>
              </w:rPr>
              <w:t xml:space="preserve"> стороны </w:t>
            </w:r>
            <w:r w:rsidR="009F76D7">
              <w:rPr>
                <w:lang w:val="ru-RU"/>
              </w:rPr>
              <w:t>к</w:t>
            </w:r>
            <w:r w:rsidR="00CA5004">
              <w:rPr>
                <w:lang w:val="ru-RU"/>
              </w:rPr>
              <w:t>онтракт</w:t>
            </w:r>
            <w:r>
              <w:rPr>
                <w:lang w:val="ru-RU"/>
              </w:rPr>
              <w:t>а</w:t>
            </w:r>
            <w:r w:rsidRPr="00974FD0">
              <w:rPr>
                <w:lang w:val="ru-RU"/>
              </w:rPr>
              <w:t>;</w:t>
            </w:r>
          </w:p>
          <w:p w14:paraId="4C7CE1F6" w14:textId="44BCE3DD" w:rsidR="004A2104" w:rsidRPr="00974FD0" w:rsidRDefault="004A2104" w:rsidP="00360FD9">
            <w:pPr>
              <w:pStyle w:val="Heading3"/>
              <w:numPr>
                <w:ilvl w:val="2"/>
                <w:numId w:val="65"/>
              </w:numPr>
              <w:spacing w:after="160"/>
              <w:rPr>
                <w:lang w:val="ru-RU"/>
              </w:rPr>
            </w:pPr>
            <w:r w:rsidRPr="00974FD0">
              <w:rPr>
                <w:lang w:val="ru-RU"/>
              </w:rPr>
              <w:t>сведения</w:t>
            </w:r>
            <w:r>
              <w:rPr>
                <w:lang w:val="ru-RU"/>
              </w:rPr>
              <w:t>, которые</w:t>
            </w:r>
            <w:r w:rsidRPr="00974FD0">
              <w:rPr>
                <w:lang w:val="ru-RU"/>
              </w:rPr>
              <w:t>, как можно доказать, был</w:t>
            </w:r>
            <w:r>
              <w:rPr>
                <w:lang w:val="ru-RU"/>
              </w:rPr>
              <w:t>и</w:t>
            </w:r>
            <w:r w:rsidRPr="00974FD0">
              <w:rPr>
                <w:lang w:val="ru-RU"/>
              </w:rPr>
              <w:t xml:space="preserve"> у стороны </w:t>
            </w:r>
            <w:r w:rsidR="009F76D7">
              <w:rPr>
                <w:lang w:val="ru-RU"/>
              </w:rPr>
              <w:t>к</w:t>
            </w:r>
            <w:r w:rsidR="00CA5004">
              <w:rPr>
                <w:lang w:val="ru-RU"/>
              </w:rPr>
              <w:t>онтракт</w:t>
            </w:r>
            <w:r>
              <w:rPr>
                <w:lang w:val="ru-RU"/>
              </w:rPr>
              <w:t xml:space="preserve">а </w:t>
            </w:r>
            <w:r w:rsidRPr="00974FD0">
              <w:rPr>
                <w:lang w:val="ru-RU"/>
              </w:rPr>
              <w:t>на момент раскрытия и не был</w:t>
            </w:r>
            <w:r>
              <w:rPr>
                <w:lang w:val="ru-RU"/>
              </w:rPr>
              <w:t xml:space="preserve">и получены </w:t>
            </w:r>
            <w:r w:rsidRPr="00974FD0">
              <w:rPr>
                <w:lang w:val="ru-RU"/>
              </w:rPr>
              <w:t>ранее, прямо или косвенно, от другой стороны; или</w:t>
            </w:r>
          </w:p>
          <w:p w14:paraId="6DF578A0" w14:textId="1D7E60F7" w:rsidR="004A2104" w:rsidRPr="00974FD0" w:rsidRDefault="004A2104" w:rsidP="00360FD9">
            <w:pPr>
              <w:pStyle w:val="Heading3"/>
              <w:numPr>
                <w:ilvl w:val="2"/>
                <w:numId w:val="65"/>
              </w:numPr>
              <w:spacing w:after="160"/>
              <w:rPr>
                <w:lang w:val="ru-RU"/>
              </w:rPr>
            </w:pPr>
            <w:r w:rsidRPr="00974FD0">
              <w:rPr>
                <w:lang w:val="ru-RU"/>
              </w:rPr>
              <w:t xml:space="preserve">сведения, которые иным законным образом стали доступны стороне </w:t>
            </w:r>
            <w:r w:rsidR="009F76D7">
              <w:rPr>
                <w:lang w:val="ru-RU"/>
              </w:rPr>
              <w:t>к</w:t>
            </w:r>
            <w:r w:rsidR="00CA5004">
              <w:rPr>
                <w:lang w:val="ru-RU"/>
              </w:rPr>
              <w:t>онтракт</w:t>
            </w:r>
            <w:r>
              <w:rPr>
                <w:lang w:val="ru-RU"/>
              </w:rPr>
              <w:t xml:space="preserve">а </w:t>
            </w:r>
            <w:r w:rsidRPr="00974FD0">
              <w:rPr>
                <w:lang w:val="ru-RU"/>
              </w:rPr>
              <w:t>от третьей стороны, не имеющей обязательств по соблюдению конфиденциальности.</w:t>
            </w:r>
          </w:p>
          <w:p w14:paraId="7D217F4B" w14:textId="75083FA9" w:rsidR="004A2104" w:rsidRPr="009404FE" w:rsidRDefault="004A2104" w:rsidP="00F97B50">
            <w:pPr>
              <w:pStyle w:val="Sub-ClauseText"/>
              <w:spacing w:after="160"/>
              <w:ind w:left="612" w:hanging="612"/>
              <w:rPr>
                <w:spacing w:val="0"/>
                <w:lang w:val="ru-RU"/>
              </w:rPr>
            </w:pPr>
            <w:r w:rsidRPr="009404FE">
              <w:rPr>
                <w:spacing w:val="0"/>
                <w:lang w:val="ru-RU"/>
              </w:rPr>
              <w:t>20.4 Приведенные выше положения пункта 20 ОУ</w:t>
            </w:r>
            <w:r w:rsidR="00C12395">
              <w:rPr>
                <w:spacing w:val="0"/>
                <w:lang w:val="ru-RU"/>
              </w:rPr>
              <w:t>К</w:t>
            </w:r>
            <w:r w:rsidRPr="009404FE">
              <w:rPr>
                <w:spacing w:val="0"/>
                <w:lang w:val="ru-RU"/>
              </w:rPr>
              <w:t xml:space="preserve"> никоим образом не изменяют </w:t>
            </w:r>
            <w:r>
              <w:rPr>
                <w:spacing w:val="0"/>
                <w:lang w:val="ru-RU"/>
              </w:rPr>
              <w:t xml:space="preserve">каких-либо </w:t>
            </w:r>
            <w:r w:rsidRPr="009404FE">
              <w:rPr>
                <w:spacing w:val="0"/>
                <w:lang w:val="ru-RU"/>
              </w:rPr>
              <w:t>обязательств по соблюдению конфиденциальности, данных одной из сторон до даты з</w:t>
            </w:r>
            <w:r>
              <w:rPr>
                <w:spacing w:val="0"/>
                <w:lang w:val="ru-RU"/>
              </w:rPr>
              <w:t xml:space="preserve">аключения </w:t>
            </w:r>
            <w:r w:rsidR="009F76D7">
              <w:rPr>
                <w:spacing w:val="0"/>
                <w:lang w:val="ru-RU"/>
              </w:rPr>
              <w:t>к</w:t>
            </w:r>
            <w:r w:rsidR="00CA5004">
              <w:rPr>
                <w:spacing w:val="0"/>
                <w:lang w:val="ru-RU"/>
              </w:rPr>
              <w:t>онтракт</w:t>
            </w:r>
            <w:r>
              <w:rPr>
                <w:spacing w:val="0"/>
                <w:lang w:val="ru-RU"/>
              </w:rPr>
              <w:t>а в отношении П</w:t>
            </w:r>
            <w:r w:rsidRPr="009404FE">
              <w:rPr>
                <w:spacing w:val="0"/>
                <w:lang w:val="ru-RU"/>
              </w:rPr>
              <w:t>оставки товаров или любой ее части.</w:t>
            </w:r>
          </w:p>
          <w:p w14:paraId="091D531D" w14:textId="2283E729" w:rsidR="004A2104" w:rsidRPr="009404FE" w:rsidRDefault="004A2104" w:rsidP="00F97B50">
            <w:pPr>
              <w:pStyle w:val="Sub-ClauseText"/>
              <w:spacing w:before="0" w:after="160"/>
              <w:ind w:left="612" w:hanging="612"/>
              <w:rPr>
                <w:spacing w:val="0"/>
                <w:lang w:val="ru-RU"/>
              </w:rPr>
            </w:pPr>
            <w:r w:rsidRPr="009404FE">
              <w:rPr>
                <w:spacing w:val="0"/>
                <w:lang w:val="ru-RU"/>
              </w:rPr>
              <w:t>20.5 Положения пункта 20 ОУ</w:t>
            </w:r>
            <w:r w:rsidR="00C12395">
              <w:rPr>
                <w:spacing w:val="0"/>
                <w:lang w:val="ru-RU"/>
              </w:rPr>
              <w:t>К</w:t>
            </w:r>
            <w:r w:rsidRPr="009404FE">
              <w:rPr>
                <w:spacing w:val="0"/>
                <w:lang w:val="ru-RU"/>
              </w:rPr>
              <w:t xml:space="preserve"> остаются в силе после завершения или прекращения по какой-либо причине действия </w:t>
            </w:r>
            <w:r w:rsidR="009F76D7">
              <w:rPr>
                <w:spacing w:val="0"/>
                <w:lang w:val="ru-RU"/>
              </w:rPr>
              <w:t>к</w:t>
            </w:r>
            <w:r w:rsidR="00CA5004">
              <w:rPr>
                <w:spacing w:val="0"/>
                <w:lang w:val="ru-RU"/>
              </w:rPr>
              <w:t>онтракт</w:t>
            </w:r>
            <w:r w:rsidRPr="009404FE">
              <w:rPr>
                <w:spacing w:val="0"/>
                <w:lang w:val="ru-RU"/>
              </w:rPr>
              <w:t>а.</w:t>
            </w:r>
          </w:p>
        </w:tc>
      </w:tr>
      <w:tr w:rsidR="004A2104" w:rsidRPr="00C670ED" w14:paraId="511305A4" w14:textId="77777777" w:rsidTr="00F97B50">
        <w:tc>
          <w:tcPr>
            <w:tcW w:w="2268" w:type="dxa"/>
          </w:tcPr>
          <w:p w14:paraId="35F46D80" w14:textId="130A6F12" w:rsidR="004A2104" w:rsidRPr="009404FE" w:rsidRDefault="004A2104" w:rsidP="00F97B50">
            <w:pPr>
              <w:pStyle w:val="a5"/>
              <w:rPr>
                <w:lang w:val="ru-RU"/>
              </w:rPr>
            </w:pPr>
            <w:bookmarkStart w:id="496" w:name="_Toc531278223"/>
            <w:bookmarkStart w:id="497" w:name="_Toc151850215"/>
            <w:r w:rsidRPr="009404FE">
              <w:rPr>
                <w:lang w:val="ru-RU"/>
              </w:rPr>
              <w:lastRenderedPageBreak/>
              <w:t>21.</w:t>
            </w:r>
            <w:r w:rsidRPr="009404FE">
              <w:rPr>
                <w:lang w:val="ru-RU"/>
              </w:rPr>
              <w:tab/>
            </w:r>
            <w:bookmarkEnd w:id="496"/>
            <w:r w:rsidRPr="009404FE">
              <w:rPr>
                <w:lang w:val="ru-RU"/>
              </w:rPr>
              <w:t xml:space="preserve">Заключение </w:t>
            </w:r>
            <w:r w:rsidR="00104DCA">
              <w:rPr>
                <w:lang w:val="ru-RU"/>
              </w:rPr>
              <w:t>к</w:t>
            </w:r>
            <w:r w:rsidR="00CA5004">
              <w:rPr>
                <w:lang w:val="ru-RU"/>
              </w:rPr>
              <w:t>онтракт</w:t>
            </w:r>
            <w:r w:rsidRPr="009404FE">
              <w:rPr>
                <w:lang w:val="ru-RU"/>
              </w:rPr>
              <w:t>ов с суб</w:t>
            </w:r>
            <w:r w:rsidR="00104DCA">
              <w:rPr>
                <w:lang w:val="ru-RU"/>
              </w:rPr>
              <w:t>-</w:t>
            </w:r>
            <w:r w:rsidRPr="009404FE">
              <w:rPr>
                <w:lang w:val="ru-RU"/>
              </w:rPr>
              <w:t>подрядчиками</w:t>
            </w:r>
            <w:bookmarkEnd w:id="497"/>
            <w:r w:rsidRPr="009404FE">
              <w:rPr>
                <w:lang w:val="ru-RU"/>
              </w:rPr>
              <w:t xml:space="preserve"> </w:t>
            </w:r>
          </w:p>
        </w:tc>
        <w:tc>
          <w:tcPr>
            <w:tcW w:w="6948" w:type="dxa"/>
          </w:tcPr>
          <w:p w14:paraId="7D199BA4" w14:textId="3455E45B" w:rsidR="004A2104" w:rsidRPr="00534DFD" w:rsidRDefault="004A2104" w:rsidP="00F97B50">
            <w:pPr>
              <w:pStyle w:val="Sub-ClauseText"/>
              <w:tabs>
                <w:tab w:val="left" w:pos="594"/>
              </w:tabs>
              <w:spacing w:after="160"/>
              <w:ind w:left="612" w:hanging="612"/>
              <w:rPr>
                <w:spacing w:val="-2"/>
                <w:lang w:val="ru-RU"/>
              </w:rPr>
            </w:pPr>
            <w:r>
              <w:rPr>
                <w:spacing w:val="-2"/>
                <w:lang w:val="ru-RU"/>
              </w:rPr>
              <w:t>21.1</w:t>
            </w:r>
            <w:r>
              <w:rPr>
                <w:spacing w:val="-2"/>
                <w:lang w:val="ru-RU"/>
              </w:rPr>
              <w:tab/>
            </w:r>
            <w:r w:rsidRPr="00534DFD">
              <w:rPr>
                <w:spacing w:val="-2"/>
                <w:lang w:val="ru-RU"/>
              </w:rPr>
              <w:t xml:space="preserve">Поставщик должен в письменной форме известить Покупателя обо всех </w:t>
            </w:r>
            <w:r w:rsidR="00104DCA">
              <w:rPr>
                <w:spacing w:val="-2"/>
                <w:lang w:val="ru-RU"/>
              </w:rPr>
              <w:t>к</w:t>
            </w:r>
            <w:r w:rsidR="00CA5004">
              <w:rPr>
                <w:spacing w:val="-2"/>
                <w:lang w:val="ru-RU"/>
              </w:rPr>
              <w:t>онтракт</w:t>
            </w:r>
            <w:r w:rsidRPr="00534DFD">
              <w:rPr>
                <w:spacing w:val="-2"/>
                <w:lang w:val="ru-RU"/>
              </w:rPr>
              <w:t xml:space="preserve">ах субподряда, присужденных им по настоящему </w:t>
            </w:r>
            <w:r w:rsidR="00104DCA">
              <w:rPr>
                <w:spacing w:val="-2"/>
                <w:lang w:val="ru-RU"/>
              </w:rPr>
              <w:t>к</w:t>
            </w:r>
            <w:r w:rsidR="00CA5004">
              <w:rPr>
                <w:spacing w:val="-2"/>
                <w:lang w:val="ru-RU"/>
              </w:rPr>
              <w:t>онтракт</w:t>
            </w:r>
            <w:r w:rsidRPr="00534DFD">
              <w:rPr>
                <w:spacing w:val="-2"/>
                <w:lang w:val="ru-RU"/>
              </w:rPr>
              <w:t xml:space="preserve">у, если они не были указаны в его заявке на участие в торгах. Извещение о субподрядчиках, указанных в заявке на участие в торгах или представленное позднее, не освобождает Поставщика от возложенных на него обязательств, обязанностей, профессиональной или материальной ответственности по </w:t>
            </w:r>
            <w:r w:rsidR="00104DCA">
              <w:rPr>
                <w:spacing w:val="-2"/>
                <w:lang w:val="ru-RU"/>
              </w:rPr>
              <w:t>к</w:t>
            </w:r>
            <w:r w:rsidR="00CA5004">
              <w:rPr>
                <w:spacing w:val="-2"/>
                <w:lang w:val="ru-RU"/>
              </w:rPr>
              <w:t>онтракт</w:t>
            </w:r>
            <w:r w:rsidRPr="00534DFD">
              <w:rPr>
                <w:spacing w:val="-2"/>
                <w:lang w:val="ru-RU"/>
              </w:rPr>
              <w:t>у.</w:t>
            </w:r>
          </w:p>
          <w:p w14:paraId="5A74E21B" w14:textId="7DC9A6EE" w:rsidR="004A2104" w:rsidRPr="009404FE" w:rsidRDefault="004A2104" w:rsidP="00F97B50">
            <w:pPr>
              <w:pStyle w:val="Sub-ClauseText"/>
              <w:tabs>
                <w:tab w:val="left" w:pos="594"/>
              </w:tabs>
              <w:spacing w:after="160"/>
              <w:ind w:left="612" w:hanging="612"/>
              <w:rPr>
                <w:spacing w:val="0"/>
                <w:lang w:val="ru-RU"/>
              </w:rPr>
            </w:pPr>
            <w:r>
              <w:rPr>
                <w:spacing w:val="0"/>
                <w:lang w:val="ru-RU"/>
              </w:rPr>
              <w:t>21.2</w:t>
            </w:r>
            <w:r>
              <w:rPr>
                <w:spacing w:val="0"/>
                <w:lang w:val="ru-RU"/>
              </w:rPr>
              <w:tab/>
            </w:r>
            <w:r w:rsidRPr="009404FE">
              <w:rPr>
                <w:spacing w:val="0"/>
                <w:lang w:val="ru-RU"/>
              </w:rPr>
              <w:t xml:space="preserve">Субподрядные </w:t>
            </w:r>
            <w:r w:rsidR="00104DCA">
              <w:rPr>
                <w:spacing w:val="0"/>
                <w:lang w:val="ru-RU"/>
              </w:rPr>
              <w:t>к</w:t>
            </w:r>
            <w:r w:rsidR="00CA5004">
              <w:rPr>
                <w:spacing w:val="0"/>
                <w:lang w:val="ru-RU"/>
              </w:rPr>
              <w:t>онтракт</w:t>
            </w:r>
            <w:r w:rsidRPr="009404FE">
              <w:rPr>
                <w:spacing w:val="0"/>
                <w:lang w:val="ru-RU"/>
              </w:rPr>
              <w:t>ы должны соответствовать положениям пунктов 3 и 7 ОУ</w:t>
            </w:r>
            <w:r w:rsidR="009D5EB6">
              <w:rPr>
                <w:spacing w:val="0"/>
                <w:lang w:val="ru-RU"/>
              </w:rPr>
              <w:t>К</w:t>
            </w:r>
            <w:r w:rsidRPr="009404FE">
              <w:rPr>
                <w:spacing w:val="0"/>
                <w:lang w:val="ru-RU"/>
              </w:rPr>
              <w:t>.</w:t>
            </w:r>
          </w:p>
        </w:tc>
      </w:tr>
      <w:tr w:rsidR="004A2104" w:rsidRPr="00C670ED" w14:paraId="161EEBD1" w14:textId="77777777" w:rsidTr="00F97B50">
        <w:tc>
          <w:tcPr>
            <w:tcW w:w="2268" w:type="dxa"/>
          </w:tcPr>
          <w:p w14:paraId="61CC4AA1" w14:textId="77777777" w:rsidR="004A2104" w:rsidRDefault="004A2104" w:rsidP="00F97B50">
            <w:pPr>
              <w:pStyle w:val="a5"/>
            </w:pPr>
            <w:bookmarkStart w:id="498" w:name="_Toc151850216"/>
            <w:bookmarkStart w:id="499" w:name="_Toc531278224"/>
            <w:r>
              <w:lastRenderedPageBreak/>
              <w:t>22.</w:t>
            </w:r>
            <w:r>
              <w:tab/>
            </w:r>
            <w:r>
              <w:rPr>
                <w:lang w:val="ru-RU"/>
              </w:rPr>
              <w:t>Спецификации и стандарты</w:t>
            </w:r>
            <w:bookmarkEnd w:id="498"/>
            <w:r>
              <w:rPr>
                <w:lang w:val="ru-RU"/>
              </w:rPr>
              <w:t xml:space="preserve"> </w:t>
            </w:r>
            <w:bookmarkEnd w:id="499"/>
          </w:p>
        </w:tc>
        <w:tc>
          <w:tcPr>
            <w:tcW w:w="6948" w:type="dxa"/>
          </w:tcPr>
          <w:p w14:paraId="7557EB76" w14:textId="77777777" w:rsidR="004A2104" w:rsidRPr="005B2D72" w:rsidRDefault="004A2104" w:rsidP="00F97B50">
            <w:pPr>
              <w:pStyle w:val="Sub-ClauseText"/>
              <w:spacing w:before="0" w:after="240"/>
              <w:ind w:left="612" w:hanging="612"/>
              <w:rPr>
                <w:spacing w:val="0"/>
              </w:rPr>
            </w:pPr>
            <w:r w:rsidRPr="005B2D72">
              <w:rPr>
                <w:spacing w:val="0"/>
              </w:rPr>
              <w:t>22.1</w:t>
            </w:r>
            <w:r w:rsidRPr="005B2D72">
              <w:rPr>
                <w:spacing w:val="0"/>
              </w:rPr>
              <w:tab/>
            </w:r>
            <w:r w:rsidRPr="005B2D72">
              <w:rPr>
                <w:spacing w:val="0"/>
                <w:lang w:val="ru-RU"/>
              </w:rPr>
              <w:t>Технические спецификации и чертежи</w:t>
            </w:r>
          </w:p>
          <w:p w14:paraId="48F0FA10" w14:textId="3C16070D" w:rsidR="004A2104" w:rsidRPr="005B2D72" w:rsidRDefault="004A2104" w:rsidP="00360FD9">
            <w:pPr>
              <w:pStyle w:val="Heading3"/>
              <w:numPr>
                <w:ilvl w:val="2"/>
                <w:numId w:val="66"/>
              </w:numPr>
              <w:spacing w:after="240"/>
              <w:rPr>
                <w:lang w:val="ru-RU"/>
              </w:rPr>
            </w:pPr>
            <w:r>
              <w:rPr>
                <w:lang w:val="ru-RU"/>
              </w:rPr>
              <w:t>Товары и С</w:t>
            </w:r>
            <w:r w:rsidRPr="005B2D72">
              <w:rPr>
                <w:lang w:val="ru-RU"/>
              </w:rPr>
              <w:t>опу</w:t>
            </w:r>
            <w:r>
              <w:rPr>
                <w:lang w:val="ru-RU"/>
              </w:rPr>
              <w:t>тствующие У</w:t>
            </w:r>
            <w:r w:rsidRPr="005B2D72">
              <w:rPr>
                <w:lang w:val="ru-RU"/>
              </w:rPr>
              <w:t xml:space="preserve">слуги, поставляемые по настоящему </w:t>
            </w:r>
            <w:r w:rsidR="00DC7CF1">
              <w:rPr>
                <w:lang w:val="ru-RU"/>
              </w:rPr>
              <w:t>к</w:t>
            </w:r>
            <w:r w:rsidR="00CA5004">
              <w:rPr>
                <w:lang w:val="ru-RU"/>
              </w:rPr>
              <w:t>онтракт</w:t>
            </w:r>
            <w:r w:rsidRPr="005B2D72">
              <w:rPr>
                <w:lang w:val="ru-RU"/>
              </w:rPr>
              <w:t xml:space="preserve">у, должны соответствовать техническим спецификациям и стандартам, указанным в Разделе </w:t>
            </w:r>
            <w:r w:rsidRPr="005B2D72">
              <w:t>VI</w:t>
            </w:r>
            <w:r w:rsidRPr="005B2D72">
              <w:rPr>
                <w:lang w:val="ru-RU"/>
              </w:rPr>
              <w:t xml:space="preserve"> «Перечень требований». Если соответствующий стандарт не указан, то товары и сопутствующие услуги должны соответствовать стандартам, эквивалентным или превосходящим официальные стандарты, дейс</w:t>
            </w:r>
            <w:r>
              <w:rPr>
                <w:lang w:val="ru-RU"/>
              </w:rPr>
              <w:t>твующие в стране происхождения Т</w:t>
            </w:r>
            <w:r w:rsidRPr="005B2D72">
              <w:rPr>
                <w:lang w:val="ru-RU"/>
              </w:rPr>
              <w:t>оваров.</w:t>
            </w:r>
          </w:p>
          <w:p w14:paraId="5FB61CBD" w14:textId="77777777" w:rsidR="004A2104" w:rsidRPr="005B2D72" w:rsidRDefault="004A2104" w:rsidP="00360FD9">
            <w:pPr>
              <w:pStyle w:val="Heading3"/>
              <w:numPr>
                <w:ilvl w:val="2"/>
                <w:numId w:val="66"/>
              </w:numPr>
              <w:spacing w:after="240"/>
              <w:rPr>
                <w:lang w:val="ru-RU"/>
              </w:rPr>
            </w:pPr>
            <w:r w:rsidRPr="005B2D72">
              <w:rPr>
                <w:lang w:val="ru-RU"/>
              </w:rPr>
              <w:t xml:space="preserve">Поставщик имеет право отказаться от ответственности за любой проект, данные, чертеж, спецификацию или </w:t>
            </w:r>
            <w:r>
              <w:rPr>
                <w:lang w:val="ru-RU"/>
              </w:rPr>
              <w:t>иной</w:t>
            </w:r>
            <w:r w:rsidRPr="005B2D72">
              <w:rPr>
                <w:lang w:val="ru-RU"/>
              </w:rPr>
              <w:t xml:space="preserve"> документ, или любую их модификацию, предоставленную или разработанную Покупателем или от его имени, направив Покупателю уведомление о таком отказе от ответственности.</w:t>
            </w:r>
          </w:p>
          <w:p w14:paraId="68797233" w14:textId="008077BF" w:rsidR="004A2104" w:rsidRPr="005B2D72" w:rsidRDefault="004A2104" w:rsidP="00360FD9">
            <w:pPr>
              <w:pStyle w:val="Heading3"/>
              <w:numPr>
                <w:ilvl w:val="2"/>
                <w:numId w:val="66"/>
              </w:numPr>
              <w:spacing w:after="240"/>
              <w:rPr>
                <w:lang w:val="ru-RU"/>
              </w:rPr>
            </w:pPr>
            <w:r w:rsidRPr="005B2D72">
              <w:rPr>
                <w:lang w:val="ru-RU"/>
              </w:rPr>
              <w:t>(</w:t>
            </w:r>
            <w:r w:rsidRPr="005B2D72">
              <w:t>c</w:t>
            </w:r>
            <w:r w:rsidRPr="005B2D72">
              <w:rPr>
                <w:lang w:val="ru-RU"/>
              </w:rPr>
              <w:t xml:space="preserve">) Если в </w:t>
            </w:r>
            <w:r w:rsidR="00DC7CF1">
              <w:rPr>
                <w:lang w:val="ru-RU"/>
              </w:rPr>
              <w:t>к</w:t>
            </w:r>
            <w:r w:rsidR="00CA5004">
              <w:rPr>
                <w:lang w:val="ru-RU"/>
              </w:rPr>
              <w:t>онтракт</w:t>
            </w:r>
            <w:r w:rsidRPr="005B2D72">
              <w:rPr>
                <w:lang w:val="ru-RU"/>
              </w:rPr>
              <w:t xml:space="preserve">е содержатся ссылки на кодексы и стандарты, в соответствии с которыми должно осуществляться его исполнение, то издание или пересмотренная версия таких кодексов и стандартов должны соответствовать указанным в Перечне требований. В ходе исполнения </w:t>
            </w:r>
            <w:r w:rsidR="00DC7CF1">
              <w:rPr>
                <w:lang w:val="ru-RU"/>
              </w:rPr>
              <w:t>к</w:t>
            </w:r>
            <w:r w:rsidR="00CA5004">
              <w:rPr>
                <w:lang w:val="ru-RU"/>
              </w:rPr>
              <w:t>онтракт</w:t>
            </w:r>
            <w:r w:rsidRPr="005B2D72">
              <w:rPr>
                <w:lang w:val="ru-RU"/>
              </w:rPr>
              <w:t>а любые изменения в таких кодексах и стандартах должны применяться только после одобрения Покупателем и рассматриваться в соответствии со пунктом 33 ОУ</w:t>
            </w:r>
            <w:r w:rsidR="009D5EB6">
              <w:rPr>
                <w:lang w:val="ru-RU"/>
              </w:rPr>
              <w:t>К</w:t>
            </w:r>
            <w:r w:rsidRPr="005B2D72">
              <w:rPr>
                <w:lang w:val="ru-RU"/>
              </w:rPr>
              <w:t>.</w:t>
            </w:r>
          </w:p>
        </w:tc>
      </w:tr>
      <w:tr w:rsidR="004A2104" w:rsidRPr="00C670ED" w14:paraId="5AB4886A" w14:textId="77777777" w:rsidTr="00F97B50">
        <w:tc>
          <w:tcPr>
            <w:tcW w:w="2268" w:type="dxa"/>
          </w:tcPr>
          <w:p w14:paraId="3B4969DF" w14:textId="77777777" w:rsidR="004A2104" w:rsidRDefault="004A2104" w:rsidP="00F97B50">
            <w:pPr>
              <w:pStyle w:val="a5"/>
            </w:pPr>
            <w:bookmarkStart w:id="500" w:name="_Toc151850217"/>
            <w:bookmarkStart w:id="501" w:name="_Toc531278225"/>
            <w:r>
              <w:t>23.</w:t>
            </w:r>
            <w:r>
              <w:tab/>
            </w:r>
            <w:r w:rsidRPr="00534DFD">
              <w:rPr>
                <w:lang w:val="ru-RU"/>
              </w:rPr>
              <w:t>Упаковка и документация</w:t>
            </w:r>
            <w:bookmarkEnd w:id="500"/>
            <w:r w:rsidRPr="00534DFD">
              <w:t xml:space="preserve"> </w:t>
            </w:r>
            <w:bookmarkEnd w:id="501"/>
          </w:p>
        </w:tc>
        <w:tc>
          <w:tcPr>
            <w:tcW w:w="6948" w:type="dxa"/>
          </w:tcPr>
          <w:p w14:paraId="0A6F6BA7" w14:textId="5B7E8E89" w:rsidR="004A2104" w:rsidRPr="00534DFD" w:rsidRDefault="004A2104" w:rsidP="00F97B50">
            <w:pPr>
              <w:pStyle w:val="Sub-ClauseText"/>
              <w:spacing w:before="0" w:after="240"/>
              <w:ind w:left="612" w:hanging="612"/>
              <w:rPr>
                <w:lang w:val="ru-RU"/>
              </w:rPr>
            </w:pPr>
            <w:r w:rsidRPr="00534DFD">
              <w:rPr>
                <w:lang w:val="ru-RU"/>
              </w:rPr>
              <w:t>23.1</w:t>
            </w:r>
            <w:r w:rsidRPr="00534DFD">
              <w:rPr>
                <w:lang w:val="ru-RU"/>
              </w:rPr>
              <w:tab/>
              <w:t>Поставщик долже</w:t>
            </w:r>
            <w:r>
              <w:rPr>
                <w:lang w:val="ru-RU"/>
              </w:rPr>
              <w:t>н обеспечить надежную упаковку Т</w:t>
            </w:r>
            <w:r w:rsidRPr="00534DFD">
              <w:rPr>
                <w:lang w:val="ru-RU"/>
              </w:rPr>
              <w:t xml:space="preserve">оваров, необходимую для предотвращения их повреждения или порчи во время транспортировки к конечному пункту назначения, как указано в </w:t>
            </w:r>
            <w:r w:rsidR="00DC7CF1">
              <w:rPr>
                <w:lang w:val="ru-RU"/>
              </w:rPr>
              <w:t>к</w:t>
            </w:r>
            <w:r w:rsidR="00CA5004">
              <w:rPr>
                <w:lang w:val="ru-RU"/>
              </w:rPr>
              <w:t>онтракт</w:t>
            </w:r>
            <w:r w:rsidRPr="00534DFD">
              <w:rPr>
                <w:lang w:val="ru-RU"/>
              </w:rPr>
              <w:t>е. Во время транспортировки упаковка товаров должна, в частности, выдерживать небрежное обращение в ходе погрузо-разгрузочных работ, воздействие экстремальных температур, соли и осадков, а также хранение на открытом воздухе. Габариты и вес упаковки должны выбираться по возможности с учетом отдаленности конечного пункта назначения товаров и отсутствия тяжелой техники для погрузо</w:t>
            </w:r>
            <w:r w:rsidRPr="00534DFD">
              <w:rPr>
                <w:lang w:val="ru-RU"/>
              </w:rPr>
              <w:noBreakHyphen/>
              <w:t>разгрузочных работ на всем пути следования товаров.</w:t>
            </w:r>
          </w:p>
          <w:p w14:paraId="6F819EC3" w14:textId="670846F4" w:rsidR="004A2104" w:rsidRPr="00534DFD" w:rsidRDefault="004A2104" w:rsidP="00F97B50">
            <w:pPr>
              <w:pStyle w:val="Sub-ClauseText"/>
              <w:spacing w:before="0" w:after="240"/>
              <w:ind w:left="612" w:hanging="612"/>
              <w:rPr>
                <w:spacing w:val="0"/>
                <w:lang w:val="ru-RU"/>
              </w:rPr>
            </w:pPr>
            <w:r w:rsidRPr="00534DFD">
              <w:rPr>
                <w:spacing w:val="0"/>
                <w:lang w:val="ru-RU"/>
              </w:rPr>
              <w:t>23.2</w:t>
            </w:r>
            <w:r w:rsidRPr="00534DFD">
              <w:rPr>
                <w:spacing w:val="0"/>
                <w:lang w:val="ru-RU"/>
              </w:rPr>
              <w:tab/>
              <w:t xml:space="preserve">Упаковка, маркировка и документы, содержащиеся внутри и снаружи упаковочной тары, должны строго соответствовать специальным требованиям, четко указанным в </w:t>
            </w:r>
            <w:r w:rsidR="00DC7CF1">
              <w:rPr>
                <w:spacing w:val="0"/>
                <w:lang w:val="ru-RU"/>
              </w:rPr>
              <w:t>к</w:t>
            </w:r>
            <w:r w:rsidR="00CA5004">
              <w:rPr>
                <w:spacing w:val="0"/>
                <w:lang w:val="ru-RU"/>
              </w:rPr>
              <w:t>онтракт</w:t>
            </w:r>
            <w:r w:rsidRPr="00534DFD">
              <w:rPr>
                <w:spacing w:val="0"/>
                <w:lang w:val="ru-RU"/>
              </w:rPr>
              <w:t xml:space="preserve">е, в том числе дополнительным </w:t>
            </w:r>
            <w:r w:rsidRPr="00534DFD">
              <w:rPr>
                <w:spacing w:val="0"/>
                <w:lang w:val="ru-RU"/>
              </w:rPr>
              <w:lastRenderedPageBreak/>
              <w:t xml:space="preserve">требованиям (если таковые имеются), предусмотренным </w:t>
            </w:r>
            <w:r w:rsidR="009D5EB6" w:rsidRPr="00534DFD">
              <w:rPr>
                <w:b/>
                <w:spacing w:val="0"/>
                <w:lang w:val="ru-RU"/>
              </w:rPr>
              <w:t>С</w:t>
            </w:r>
            <w:r w:rsidRPr="00534DFD">
              <w:rPr>
                <w:b/>
                <w:spacing w:val="0"/>
                <w:lang w:val="ru-RU"/>
              </w:rPr>
              <w:t>У</w:t>
            </w:r>
            <w:r w:rsidR="009D5EB6">
              <w:rPr>
                <w:b/>
                <w:spacing w:val="0"/>
                <w:lang w:val="ru-RU"/>
              </w:rPr>
              <w:t>К</w:t>
            </w:r>
            <w:r w:rsidRPr="00534DFD">
              <w:rPr>
                <w:spacing w:val="0"/>
                <w:lang w:val="ru-RU"/>
              </w:rPr>
              <w:t>, а также иным инструкциям Покупателя</w:t>
            </w:r>
            <w:r>
              <w:rPr>
                <w:spacing w:val="0"/>
                <w:lang w:val="ru-RU"/>
              </w:rPr>
              <w:t>.</w:t>
            </w:r>
          </w:p>
        </w:tc>
      </w:tr>
      <w:tr w:rsidR="004A2104" w:rsidRPr="00C670ED" w14:paraId="5C45BB78" w14:textId="77777777" w:rsidTr="00F97B50">
        <w:tc>
          <w:tcPr>
            <w:tcW w:w="2268" w:type="dxa"/>
          </w:tcPr>
          <w:p w14:paraId="5AE221CC" w14:textId="77777777" w:rsidR="004A2104" w:rsidRDefault="004A2104" w:rsidP="00F97B50">
            <w:pPr>
              <w:pStyle w:val="Style9"/>
            </w:pPr>
            <w:bookmarkStart w:id="502" w:name="_Toc531278226"/>
            <w:r>
              <w:lastRenderedPageBreak/>
              <w:t>24.</w:t>
            </w:r>
            <w:r>
              <w:tab/>
            </w:r>
            <w:r w:rsidRPr="00534DFD">
              <w:rPr>
                <w:lang w:val="ru-RU"/>
              </w:rPr>
              <w:t>Страхование</w:t>
            </w:r>
            <w:bookmarkEnd w:id="502"/>
          </w:p>
        </w:tc>
        <w:tc>
          <w:tcPr>
            <w:tcW w:w="6948" w:type="dxa"/>
          </w:tcPr>
          <w:p w14:paraId="30378067" w14:textId="3FD4603A" w:rsidR="004A2104" w:rsidRPr="00534DFD" w:rsidRDefault="004A2104" w:rsidP="00F97B50">
            <w:pPr>
              <w:pStyle w:val="Sub-ClauseText"/>
              <w:spacing w:before="0" w:after="160"/>
              <w:ind w:left="612" w:hanging="612"/>
              <w:rPr>
                <w:spacing w:val="0"/>
                <w:lang w:val="ru-RU"/>
              </w:rPr>
            </w:pPr>
            <w:r w:rsidRPr="00534DFD">
              <w:rPr>
                <w:spacing w:val="0"/>
                <w:lang w:val="ru-RU"/>
              </w:rPr>
              <w:t>24.1</w:t>
            </w:r>
            <w:r w:rsidRPr="00534DFD">
              <w:rPr>
                <w:spacing w:val="0"/>
                <w:lang w:val="ru-RU"/>
              </w:rPr>
              <w:tab/>
              <w:t xml:space="preserve">Если иное не предусмотрено в </w:t>
            </w:r>
            <w:r w:rsidR="009D5EB6" w:rsidRPr="00534DFD">
              <w:rPr>
                <w:b/>
                <w:spacing w:val="0"/>
                <w:lang w:val="ru-RU"/>
              </w:rPr>
              <w:t>С</w:t>
            </w:r>
            <w:r w:rsidRPr="00534DFD">
              <w:rPr>
                <w:b/>
                <w:spacing w:val="0"/>
                <w:lang w:val="ru-RU"/>
              </w:rPr>
              <w:t>У</w:t>
            </w:r>
            <w:r w:rsidR="009D5EB6">
              <w:rPr>
                <w:b/>
                <w:spacing w:val="0"/>
                <w:lang w:val="ru-RU"/>
              </w:rPr>
              <w:t>К</w:t>
            </w:r>
            <w:r>
              <w:rPr>
                <w:spacing w:val="0"/>
                <w:lang w:val="ru-RU"/>
              </w:rPr>
              <w:t>, Т</w:t>
            </w:r>
            <w:r w:rsidRPr="00534DFD">
              <w:rPr>
                <w:spacing w:val="0"/>
                <w:lang w:val="ru-RU"/>
              </w:rPr>
              <w:t xml:space="preserve">овары, поставляемые по </w:t>
            </w:r>
            <w:r w:rsidR="004E29E1">
              <w:rPr>
                <w:spacing w:val="0"/>
                <w:lang w:val="ru-RU"/>
              </w:rPr>
              <w:t>к</w:t>
            </w:r>
            <w:r w:rsidR="00CA5004">
              <w:rPr>
                <w:spacing w:val="0"/>
                <w:lang w:val="ru-RU"/>
              </w:rPr>
              <w:t>онтракт</w:t>
            </w:r>
            <w:r w:rsidRPr="00534DFD">
              <w:rPr>
                <w:spacing w:val="0"/>
                <w:lang w:val="ru-RU"/>
              </w:rPr>
              <w:t xml:space="preserve">у, должны быть застрахованы в правомочной стране на полную стоимость и в свободно конвертируемой валюте на случай их повреждения или утраты при изготовлении, закупке, транспортировке, хранении или доставке в соответствии с применимыми положениями </w:t>
            </w:r>
            <w:r>
              <w:rPr>
                <w:spacing w:val="0"/>
                <w:lang w:val="ru-RU"/>
              </w:rPr>
              <w:t>«</w:t>
            </w:r>
            <w:r w:rsidRPr="00534DFD">
              <w:rPr>
                <w:spacing w:val="0"/>
                <w:lang w:val="ru-RU"/>
              </w:rPr>
              <w:t>Инкотермс</w:t>
            </w:r>
            <w:r>
              <w:rPr>
                <w:spacing w:val="0"/>
                <w:lang w:val="ru-RU"/>
              </w:rPr>
              <w:t>»</w:t>
            </w:r>
            <w:r w:rsidRPr="00534DFD">
              <w:rPr>
                <w:spacing w:val="0"/>
                <w:lang w:val="ru-RU"/>
              </w:rPr>
              <w:t xml:space="preserve"> или в порядке, предусмотренном в </w:t>
            </w:r>
            <w:r w:rsidR="009D5EB6" w:rsidRPr="00534DFD">
              <w:rPr>
                <w:b/>
                <w:spacing w:val="0"/>
                <w:lang w:val="ru-RU"/>
              </w:rPr>
              <w:t>С</w:t>
            </w:r>
            <w:r w:rsidRPr="00534DFD">
              <w:rPr>
                <w:b/>
                <w:spacing w:val="0"/>
                <w:lang w:val="ru-RU"/>
              </w:rPr>
              <w:t>У</w:t>
            </w:r>
            <w:r w:rsidR="009D5EB6">
              <w:rPr>
                <w:b/>
                <w:spacing w:val="0"/>
                <w:lang w:val="ru-RU"/>
              </w:rPr>
              <w:t>К</w:t>
            </w:r>
            <w:r w:rsidRPr="00534DFD">
              <w:rPr>
                <w:spacing w:val="0"/>
                <w:lang w:val="ru-RU"/>
              </w:rPr>
              <w:t>.</w:t>
            </w:r>
          </w:p>
        </w:tc>
      </w:tr>
      <w:tr w:rsidR="004A2104" w:rsidRPr="00C670ED" w14:paraId="435214A8" w14:textId="77777777" w:rsidTr="00F97B50">
        <w:tc>
          <w:tcPr>
            <w:tcW w:w="2268" w:type="dxa"/>
          </w:tcPr>
          <w:p w14:paraId="7A35D271" w14:textId="77777777" w:rsidR="004A2104" w:rsidRPr="00534DFD" w:rsidRDefault="004A2104" w:rsidP="00F97B50">
            <w:pPr>
              <w:pStyle w:val="a5"/>
              <w:rPr>
                <w:lang w:val="ru-RU"/>
              </w:rPr>
            </w:pPr>
            <w:bookmarkStart w:id="503" w:name="_Toc531278227"/>
            <w:bookmarkStart w:id="504" w:name="_Toc151850218"/>
            <w:r w:rsidRPr="00534DFD">
              <w:rPr>
                <w:lang w:val="ru-RU"/>
              </w:rPr>
              <w:t>25.</w:t>
            </w:r>
            <w:r>
              <w:t> </w:t>
            </w:r>
            <w:r w:rsidRPr="00534DFD">
              <w:rPr>
                <w:lang w:val="ru-RU"/>
              </w:rPr>
              <w:t>Транспорти</w:t>
            </w:r>
            <w:r>
              <w:rPr>
                <w:lang w:val="ru-RU"/>
              </w:rPr>
              <w:t>-</w:t>
            </w:r>
            <w:r w:rsidRPr="00534DFD">
              <w:rPr>
                <w:lang w:val="ru-RU"/>
              </w:rPr>
              <w:t xml:space="preserve">ровка </w:t>
            </w:r>
            <w:bookmarkEnd w:id="503"/>
            <w:r w:rsidRPr="00534DFD">
              <w:rPr>
                <w:lang w:val="ru-RU"/>
              </w:rPr>
              <w:t xml:space="preserve">и </w:t>
            </w:r>
            <w:r>
              <w:rPr>
                <w:lang w:val="ru-RU"/>
              </w:rPr>
              <w:t>непредвиден-ные</w:t>
            </w:r>
            <w:r w:rsidRPr="00534DFD">
              <w:rPr>
                <w:lang w:val="ru-RU"/>
              </w:rPr>
              <w:t xml:space="preserve"> услуги</w:t>
            </w:r>
            <w:bookmarkEnd w:id="504"/>
          </w:p>
        </w:tc>
        <w:tc>
          <w:tcPr>
            <w:tcW w:w="6948" w:type="dxa"/>
          </w:tcPr>
          <w:p w14:paraId="7DD72FCF" w14:textId="2ABFB99B" w:rsidR="004A2104" w:rsidRPr="00BA11E0" w:rsidRDefault="004A2104" w:rsidP="00F97B50">
            <w:pPr>
              <w:pStyle w:val="Sub-ClauseText"/>
              <w:spacing w:before="0" w:after="160"/>
              <w:ind w:left="612" w:hanging="612"/>
              <w:rPr>
                <w:spacing w:val="0"/>
                <w:lang w:val="ru-RU"/>
              </w:rPr>
            </w:pPr>
            <w:r w:rsidRPr="00534DFD">
              <w:rPr>
                <w:spacing w:val="0"/>
                <w:lang w:val="ru-RU"/>
              </w:rPr>
              <w:t>25.1</w:t>
            </w:r>
            <w:r w:rsidRPr="00534DFD">
              <w:rPr>
                <w:spacing w:val="0"/>
                <w:lang w:val="ru-RU"/>
              </w:rPr>
              <w:tab/>
              <w:t xml:space="preserve">Если иное не предусмотрено в </w:t>
            </w:r>
            <w:r w:rsidR="009D5EB6" w:rsidRPr="00534DFD">
              <w:rPr>
                <w:b/>
                <w:spacing w:val="0"/>
                <w:lang w:val="ru-RU"/>
              </w:rPr>
              <w:t>С</w:t>
            </w:r>
            <w:r w:rsidRPr="00534DFD">
              <w:rPr>
                <w:b/>
                <w:spacing w:val="0"/>
                <w:lang w:val="ru-RU"/>
              </w:rPr>
              <w:t>У</w:t>
            </w:r>
            <w:r w:rsidR="009D5EB6">
              <w:rPr>
                <w:b/>
                <w:spacing w:val="0"/>
                <w:lang w:val="ru-RU"/>
              </w:rPr>
              <w:t>К</w:t>
            </w:r>
            <w:r w:rsidRPr="00534DFD">
              <w:rPr>
                <w:spacing w:val="0"/>
                <w:lang w:val="ru-RU"/>
              </w:rPr>
              <w:t xml:space="preserve">, ответственность </w:t>
            </w:r>
            <w:r>
              <w:rPr>
                <w:spacing w:val="0"/>
                <w:lang w:val="ru-RU"/>
              </w:rPr>
              <w:t>за организацию транспортировки Т</w:t>
            </w:r>
            <w:r w:rsidRPr="00534DFD">
              <w:rPr>
                <w:spacing w:val="0"/>
                <w:lang w:val="ru-RU"/>
              </w:rPr>
              <w:t>оваров определяетс</w:t>
            </w:r>
            <w:r>
              <w:rPr>
                <w:spacing w:val="0"/>
                <w:lang w:val="ru-RU"/>
              </w:rPr>
              <w:t>я соответствующими положениями «Инкотермс»</w:t>
            </w:r>
            <w:r w:rsidRPr="00534DFD">
              <w:rPr>
                <w:spacing w:val="0"/>
                <w:lang w:val="ru-RU"/>
              </w:rPr>
              <w:t>.</w:t>
            </w:r>
          </w:p>
        </w:tc>
      </w:tr>
      <w:tr w:rsidR="004A2104" w:rsidRPr="00C670ED" w14:paraId="74339FE6" w14:textId="77777777" w:rsidTr="00F97B50">
        <w:tc>
          <w:tcPr>
            <w:tcW w:w="2268" w:type="dxa"/>
          </w:tcPr>
          <w:p w14:paraId="3EEF3FA2" w14:textId="77777777" w:rsidR="004A2104" w:rsidRPr="00BA11E0" w:rsidRDefault="004A2104" w:rsidP="00F97B50">
            <w:pPr>
              <w:pStyle w:val="sec7-clauses"/>
              <w:spacing w:before="0" w:after="200"/>
              <w:rPr>
                <w:lang w:val="ru-RU"/>
              </w:rPr>
            </w:pPr>
          </w:p>
        </w:tc>
        <w:tc>
          <w:tcPr>
            <w:tcW w:w="6948" w:type="dxa"/>
          </w:tcPr>
          <w:p w14:paraId="7B68F214" w14:textId="73463F5D" w:rsidR="004A2104" w:rsidRPr="005B2D72" w:rsidRDefault="004A2104" w:rsidP="00F97B50">
            <w:pPr>
              <w:tabs>
                <w:tab w:val="left" w:pos="540"/>
              </w:tabs>
              <w:suppressAutoHyphens/>
              <w:spacing w:after="200"/>
              <w:ind w:left="540" w:right="-72" w:hanging="547"/>
              <w:jc w:val="both"/>
              <w:rPr>
                <w:lang w:val="ru-RU"/>
              </w:rPr>
            </w:pPr>
            <w:r w:rsidRPr="005B2D72">
              <w:rPr>
                <w:lang w:val="ru-RU"/>
              </w:rPr>
              <w:t>25.2</w:t>
            </w:r>
            <w:r w:rsidRPr="005B2D72">
              <w:rPr>
                <w:lang w:val="ru-RU"/>
              </w:rPr>
              <w:tab/>
              <w:t xml:space="preserve">От Поставщика может потребоваться предоставление любой или всех нижеперечисленных услуг, включая при необходимости </w:t>
            </w:r>
            <w:r>
              <w:rPr>
                <w:lang w:val="ru-RU"/>
              </w:rPr>
              <w:t>дополнительные</w:t>
            </w:r>
            <w:r w:rsidRPr="005B2D72">
              <w:rPr>
                <w:lang w:val="ru-RU"/>
              </w:rPr>
              <w:t xml:space="preserve"> услуги, указанные </w:t>
            </w:r>
            <w:r w:rsidRPr="005B2D72">
              <w:rPr>
                <w:b/>
                <w:lang w:val="ru-RU"/>
              </w:rPr>
              <w:t xml:space="preserve">в </w:t>
            </w:r>
            <w:r w:rsidR="009D5EB6" w:rsidRPr="005B2D72">
              <w:rPr>
                <w:b/>
                <w:lang w:val="ru-RU"/>
              </w:rPr>
              <w:t>С</w:t>
            </w:r>
            <w:r w:rsidRPr="005B2D72">
              <w:rPr>
                <w:b/>
                <w:lang w:val="ru-RU"/>
              </w:rPr>
              <w:t>У</w:t>
            </w:r>
            <w:r w:rsidR="009D5EB6">
              <w:rPr>
                <w:b/>
                <w:lang w:val="ru-RU"/>
              </w:rPr>
              <w:t>К</w:t>
            </w:r>
            <w:r w:rsidRPr="005B2D72">
              <w:rPr>
                <w:lang w:val="ru-RU"/>
              </w:rPr>
              <w:t>:</w:t>
            </w:r>
          </w:p>
          <w:p w14:paraId="041BED5E" w14:textId="77777777" w:rsidR="004A2104" w:rsidRPr="005B2D72" w:rsidRDefault="004A2104" w:rsidP="00F97B50">
            <w:pPr>
              <w:tabs>
                <w:tab w:val="left" w:pos="1080"/>
              </w:tabs>
              <w:suppressAutoHyphens/>
              <w:spacing w:after="200"/>
              <w:ind w:left="1080" w:right="-72" w:hanging="547"/>
              <w:jc w:val="both"/>
              <w:rPr>
                <w:lang w:val="ru-RU"/>
              </w:rPr>
            </w:pPr>
            <w:r w:rsidRPr="005B2D72">
              <w:rPr>
                <w:lang w:val="ru-RU"/>
              </w:rPr>
              <w:t>(</w:t>
            </w:r>
            <w:r w:rsidRPr="005B2D72">
              <w:t>a</w:t>
            </w:r>
            <w:r w:rsidRPr="005B2D72">
              <w:rPr>
                <w:lang w:val="ru-RU"/>
              </w:rPr>
              <w:t>)</w:t>
            </w:r>
            <w:r w:rsidRPr="005B2D72">
              <w:rPr>
                <w:lang w:val="ru-RU"/>
              </w:rPr>
              <w:tab/>
              <w:t xml:space="preserve">выполнение или </w:t>
            </w:r>
            <w:r>
              <w:rPr>
                <w:lang w:val="ru-RU"/>
              </w:rPr>
              <w:t>надзор над сборкой (</w:t>
            </w:r>
            <w:r w:rsidRPr="005B2D72">
              <w:rPr>
                <w:lang w:val="ru-RU"/>
              </w:rPr>
              <w:t>монтажом</w:t>
            </w:r>
            <w:r>
              <w:rPr>
                <w:lang w:val="ru-RU"/>
              </w:rPr>
              <w:t xml:space="preserve">) и/ </w:t>
            </w:r>
            <w:r w:rsidRPr="005B2D72">
              <w:rPr>
                <w:lang w:val="ru-RU"/>
              </w:rPr>
              <w:t>или запуском поставляемых Товаров на месте;</w:t>
            </w:r>
          </w:p>
          <w:p w14:paraId="3E6DEB9E" w14:textId="77777777" w:rsidR="004A2104" w:rsidRPr="005B2D72" w:rsidRDefault="004A2104" w:rsidP="00F97B50">
            <w:pPr>
              <w:tabs>
                <w:tab w:val="left" w:pos="1080"/>
              </w:tabs>
              <w:suppressAutoHyphens/>
              <w:spacing w:after="200"/>
              <w:ind w:left="1080" w:right="-72" w:hanging="547"/>
              <w:jc w:val="both"/>
              <w:rPr>
                <w:lang w:val="ru-RU"/>
              </w:rPr>
            </w:pPr>
            <w:r w:rsidRPr="005B2D72">
              <w:rPr>
                <w:lang w:val="ru-RU"/>
              </w:rPr>
              <w:t>(</w:t>
            </w:r>
            <w:r w:rsidRPr="005B2D72">
              <w:t>b</w:t>
            </w:r>
            <w:r w:rsidRPr="005B2D72">
              <w:rPr>
                <w:lang w:val="ru-RU"/>
              </w:rPr>
              <w:t xml:space="preserve">) </w:t>
            </w:r>
            <w:r w:rsidRPr="005B2D72">
              <w:rPr>
                <w:lang w:val="ru-RU"/>
              </w:rPr>
              <w:tab/>
              <w:t xml:space="preserve">предоставление инструментов, необходимых для монтажа </w:t>
            </w:r>
            <w:r>
              <w:rPr>
                <w:lang w:val="ru-RU"/>
              </w:rPr>
              <w:t>и/</w:t>
            </w:r>
            <w:r w:rsidRPr="005B2D72">
              <w:rPr>
                <w:lang w:val="ru-RU"/>
              </w:rPr>
              <w:t>или обслуживания поставляемых Товаров;</w:t>
            </w:r>
          </w:p>
          <w:p w14:paraId="19F4D648" w14:textId="77777777" w:rsidR="004A2104" w:rsidRPr="005B2D72" w:rsidRDefault="004A2104" w:rsidP="00F97B50">
            <w:pPr>
              <w:tabs>
                <w:tab w:val="left" w:pos="1080"/>
              </w:tabs>
              <w:suppressAutoHyphens/>
              <w:spacing w:after="200"/>
              <w:ind w:left="1080" w:right="-72" w:hanging="547"/>
              <w:jc w:val="both"/>
              <w:rPr>
                <w:lang w:val="ru-RU"/>
              </w:rPr>
            </w:pPr>
            <w:r w:rsidRPr="005B2D72">
              <w:rPr>
                <w:lang w:val="ru-RU"/>
              </w:rPr>
              <w:t>(</w:t>
            </w:r>
            <w:r w:rsidRPr="005B2D72">
              <w:t>c</w:t>
            </w:r>
            <w:r w:rsidRPr="005B2D72">
              <w:rPr>
                <w:lang w:val="ru-RU"/>
              </w:rPr>
              <w:t xml:space="preserve">) </w:t>
            </w:r>
            <w:r w:rsidRPr="005B2D72">
              <w:rPr>
                <w:lang w:val="ru-RU"/>
              </w:rPr>
              <w:tab/>
              <w:t>предоставление подробного руководства по эксплуатации и техническому обслуживанию для каждой соответствующей единицы поставляемого Товара;</w:t>
            </w:r>
          </w:p>
          <w:p w14:paraId="60CD3F60" w14:textId="68F9D30F" w:rsidR="004A2104" w:rsidRPr="005B2D72" w:rsidRDefault="004A2104" w:rsidP="00F97B50">
            <w:pPr>
              <w:tabs>
                <w:tab w:val="left" w:pos="1080"/>
              </w:tabs>
              <w:suppressAutoHyphens/>
              <w:spacing w:after="200"/>
              <w:ind w:left="1080" w:right="-72" w:hanging="547"/>
              <w:jc w:val="both"/>
              <w:rPr>
                <w:lang w:val="ru-RU"/>
              </w:rPr>
            </w:pPr>
            <w:r w:rsidRPr="005B2D72">
              <w:rPr>
                <w:lang w:val="ru-RU"/>
              </w:rPr>
              <w:t>(</w:t>
            </w:r>
            <w:r w:rsidRPr="005B2D72">
              <w:t>d</w:t>
            </w:r>
            <w:r w:rsidRPr="005B2D72">
              <w:rPr>
                <w:lang w:val="ru-RU"/>
              </w:rPr>
              <w:t xml:space="preserve">) </w:t>
            </w:r>
            <w:r w:rsidRPr="005B2D72">
              <w:rPr>
                <w:lang w:val="ru-RU"/>
              </w:rPr>
              <w:tab/>
              <w:t xml:space="preserve">выполнение или надзор над техническим обслуживанием </w:t>
            </w:r>
            <w:r>
              <w:rPr>
                <w:lang w:val="ru-RU"/>
              </w:rPr>
              <w:t>и/</w:t>
            </w:r>
            <w:r w:rsidRPr="005B2D72">
              <w:rPr>
                <w:lang w:val="ru-RU"/>
              </w:rPr>
              <w:t xml:space="preserve">или ремонтом поставляемых Товаров в течение согласованного сторонами периода времени, при условии, что данная услуга не освобождает Поставщика от каких-либо гарантийных обязательств по настоящему </w:t>
            </w:r>
            <w:r w:rsidR="00F660B6">
              <w:rPr>
                <w:lang w:val="ru-RU"/>
              </w:rPr>
              <w:t>к</w:t>
            </w:r>
            <w:r w:rsidR="00CA5004">
              <w:rPr>
                <w:lang w:val="ru-RU"/>
              </w:rPr>
              <w:t>онтракт</w:t>
            </w:r>
            <w:r w:rsidRPr="005B2D72">
              <w:rPr>
                <w:lang w:val="ru-RU"/>
              </w:rPr>
              <w:t>у; и</w:t>
            </w:r>
          </w:p>
          <w:p w14:paraId="3D05410F" w14:textId="77777777" w:rsidR="004A2104" w:rsidRPr="005B2D72" w:rsidRDefault="004A2104" w:rsidP="00F97B50">
            <w:pPr>
              <w:tabs>
                <w:tab w:val="left" w:pos="1080"/>
              </w:tabs>
              <w:suppressAutoHyphens/>
              <w:spacing w:after="200"/>
              <w:ind w:left="1080" w:right="-72" w:hanging="547"/>
              <w:jc w:val="both"/>
              <w:rPr>
                <w:lang w:val="ru-RU"/>
              </w:rPr>
            </w:pPr>
            <w:r w:rsidRPr="005B2D72">
              <w:rPr>
                <w:lang w:val="ru-RU"/>
              </w:rPr>
              <w:t>(</w:t>
            </w:r>
            <w:r w:rsidRPr="005B2D72">
              <w:t>e</w:t>
            </w:r>
            <w:r w:rsidRPr="005B2D72">
              <w:rPr>
                <w:lang w:val="ru-RU"/>
              </w:rPr>
              <w:t xml:space="preserve">) </w:t>
            </w:r>
            <w:r w:rsidRPr="005B2D72">
              <w:rPr>
                <w:lang w:val="ru-RU"/>
              </w:rPr>
              <w:tab/>
              <w:t xml:space="preserve">обучение персонала Покупателя на заводе Поставщика </w:t>
            </w:r>
            <w:r>
              <w:rPr>
                <w:lang w:val="ru-RU"/>
              </w:rPr>
              <w:t>и/</w:t>
            </w:r>
            <w:r w:rsidRPr="005B2D72">
              <w:rPr>
                <w:lang w:val="ru-RU"/>
              </w:rPr>
              <w:t xml:space="preserve">или на месте монтажа, запуска, эксплуатации, технического обслуживания </w:t>
            </w:r>
            <w:r>
              <w:rPr>
                <w:lang w:val="ru-RU"/>
              </w:rPr>
              <w:t>и/</w:t>
            </w:r>
            <w:r w:rsidRPr="005B2D72">
              <w:rPr>
                <w:lang w:val="ru-RU"/>
              </w:rPr>
              <w:t>или ремонта поставляемых Товаров.</w:t>
            </w:r>
          </w:p>
          <w:p w14:paraId="0D9DA79B" w14:textId="5322E574" w:rsidR="004A2104" w:rsidRPr="005B2D72" w:rsidRDefault="004A2104" w:rsidP="00F97B50">
            <w:pPr>
              <w:pStyle w:val="Sub-ClauseText"/>
              <w:spacing w:before="0" w:after="160"/>
              <w:ind w:left="612" w:hanging="612"/>
              <w:rPr>
                <w:spacing w:val="0"/>
                <w:lang w:val="ru-RU"/>
              </w:rPr>
            </w:pPr>
            <w:r w:rsidRPr="005B2D72">
              <w:rPr>
                <w:lang w:val="ru-RU"/>
              </w:rPr>
              <w:t>25.3</w:t>
            </w:r>
            <w:r w:rsidRPr="005B2D72">
              <w:rPr>
                <w:lang w:val="ru-RU"/>
              </w:rPr>
              <w:tab/>
              <w:t xml:space="preserve">Цены, взимаемые Поставщиком за </w:t>
            </w:r>
            <w:r>
              <w:rPr>
                <w:lang w:val="ru-RU"/>
              </w:rPr>
              <w:t xml:space="preserve">непредвиденные </w:t>
            </w:r>
            <w:r w:rsidRPr="005B2D72">
              <w:rPr>
                <w:lang w:val="ru-RU"/>
              </w:rPr>
              <w:t xml:space="preserve">услуги, если они не включены в </w:t>
            </w:r>
            <w:r w:rsidR="00F660B6">
              <w:rPr>
                <w:lang w:val="ru-RU"/>
              </w:rPr>
              <w:t>к</w:t>
            </w:r>
            <w:r w:rsidR="00CA5004">
              <w:rPr>
                <w:lang w:val="ru-RU"/>
              </w:rPr>
              <w:t>онтракт</w:t>
            </w:r>
            <w:r w:rsidRPr="005B2D72">
              <w:rPr>
                <w:lang w:val="ru-RU"/>
              </w:rPr>
              <w:t>ную цену Товаров, должны быть заранее согласованы сторонами и не должны превышать преобладающих ставок, взимаемых Поставщиком с других сторон за аналогичные услуги</w:t>
            </w:r>
            <w:r>
              <w:rPr>
                <w:spacing w:val="0"/>
                <w:lang w:val="ru-RU"/>
              </w:rPr>
              <w:t>.</w:t>
            </w:r>
          </w:p>
        </w:tc>
      </w:tr>
      <w:tr w:rsidR="004A2104" w:rsidRPr="00C670ED" w14:paraId="69CB718A" w14:textId="77777777" w:rsidTr="00F97B50">
        <w:tc>
          <w:tcPr>
            <w:tcW w:w="2268" w:type="dxa"/>
          </w:tcPr>
          <w:p w14:paraId="7B8A3C67" w14:textId="77777777" w:rsidR="004A2104" w:rsidRDefault="004A2104" w:rsidP="00F97B50">
            <w:pPr>
              <w:pStyle w:val="a5"/>
            </w:pPr>
            <w:bookmarkStart w:id="505" w:name="_Toc151850219"/>
            <w:bookmarkStart w:id="506" w:name="_Toc531278228"/>
            <w:r>
              <w:lastRenderedPageBreak/>
              <w:t>26.</w:t>
            </w:r>
            <w:r>
              <w:tab/>
            </w:r>
            <w:r w:rsidRPr="00534DFD">
              <w:rPr>
                <w:lang w:val="ru-RU"/>
              </w:rPr>
              <w:t>Техническая инспекция и испытания</w:t>
            </w:r>
            <w:bookmarkEnd w:id="505"/>
            <w:r w:rsidRPr="00534DFD">
              <w:t xml:space="preserve"> </w:t>
            </w:r>
            <w:bookmarkEnd w:id="506"/>
          </w:p>
        </w:tc>
        <w:tc>
          <w:tcPr>
            <w:tcW w:w="6948" w:type="dxa"/>
          </w:tcPr>
          <w:p w14:paraId="013C3362" w14:textId="55B752BE" w:rsidR="004A2104" w:rsidRDefault="004A2104" w:rsidP="00F97B50">
            <w:pPr>
              <w:pStyle w:val="Sub-ClauseText"/>
              <w:spacing w:before="0" w:after="160"/>
              <w:ind w:left="612" w:hanging="612"/>
              <w:rPr>
                <w:spacing w:val="0"/>
                <w:lang w:val="ru-RU"/>
              </w:rPr>
            </w:pPr>
            <w:r w:rsidRPr="00534DFD">
              <w:rPr>
                <w:spacing w:val="0"/>
                <w:lang w:val="ru-RU"/>
              </w:rPr>
              <w:t>26.1</w:t>
            </w:r>
            <w:r w:rsidRPr="00534DFD">
              <w:rPr>
                <w:spacing w:val="0"/>
                <w:lang w:val="ru-RU"/>
              </w:rPr>
              <w:tab/>
              <w:t>Поставщик за свой счет и без каких-либо затрат со стороны Покупателя должен провести все испытания и</w:t>
            </w:r>
            <w:r>
              <w:rPr>
                <w:spacing w:val="0"/>
                <w:lang w:val="ru-RU"/>
              </w:rPr>
              <w:t>/или техническую инспекцию Товаров и результатов оказания Сопутствующих У</w:t>
            </w:r>
            <w:r w:rsidRPr="00534DFD">
              <w:rPr>
                <w:spacing w:val="0"/>
                <w:lang w:val="ru-RU"/>
              </w:rPr>
              <w:t xml:space="preserve">слуг, как предусмотрено в </w:t>
            </w:r>
            <w:r w:rsidR="009D5EB6" w:rsidRPr="00534DFD">
              <w:rPr>
                <w:b/>
                <w:spacing w:val="0"/>
                <w:lang w:val="ru-RU"/>
              </w:rPr>
              <w:t>С</w:t>
            </w:r>
            <w:r w:rsidRPr="00534DFD">
              <w:rPr>
                <w:b/>
                <w:spacing w:val="0"/>
                <w:lang w:val="ru-RU"/>
              </w:rPr>
              <w:t>У</w:t>
            </w:r>
            <w:r w:rsidR="009D5EB6">
              <w:rPr>
                <w:b/>
                <w:spacing w:val="0"/>
                <w:lang w:val="ru-RU"/>
              </w:rPr>
              <w:t>К</w:t>
            </w:r>
            <w:r w:rsidRPr="00534DFD">
              <w:rPr>
                <w:spacing w:val="0"/>
                <w:lang w:val="ru-RU"/>
              </w:rPr>
              <w:t xml:space="preserve">. </w:t>
            </w:r>
          </w:p>
          <w:p w14:paraId="7D8BE2BB" w14:textId="0A725D00" w:rsidR="004A2104" w:rsidRDefault="004A2104" w:rsidP="00F97B50">
            <w:pPr>
              <w:pStyle w:val="Sub-ClauseText"/>
              <w:spacing w:before="0" w:after="160"/>
              <w:ind w:left="612" w:hanging="612"/>
              <w:rPr>
                <w:spacing w:val="0"/>
                <w:lang w:val="ru-RU"/>
              </w:rPr>
            </w:pPr>
            <w:r w:rsidRPr="00534DFD">
              <w:rPr>
                <w:spacing w:val="0"/>
                <w:lang w:val="ru-RU"/>
              </w:rPr>
              <w:t>26.2</w:t>
            </w:r>
            <w:r w:rsidRPr="00534DFD">
              <w:rPr>
                <w:spacing w:val="0"/>
                <w:lang w:val="ru-RU"/>
              </w:rPr>
              <w:tab/>
              <w:t>Инспекции и испытания могут проводиться в служебных</w:t>
            </w:r>
            <w:r>
              <w:rPr>
                <w:spacing w:val="0"/>
                <w:lang w:val="ru-RU"/>
              </w:rPr>
              <w:t xml:space="preserve"> помещениях Поставщика или его С</w:t>
            </w:r>
            <w:r w:rsidRPr="00534DFD">
              <w:rPr>
                <w:spacing w:val="0"/>
                <w:lang w:val="ru-RU"/>
              </w:rPr>
              <w:t>убподрядчик</w:t>
            </w:r>
            <w:r>
              <w:rPr>
                <w:spacing w:val="0"/>
                <w:lang w:val="ru-RU"/>
              </w:rPr>
              <w:t>а, в пункте доставки Товаров и/или</w:t>
            </w:r>
            <w:r w:rsidRPr="00534DFD">
              <w:rPr>
                <w:spacing w:val="0"/>
                <w:lang w:val="ru-RU"/>
              </w:rPr>
              <w:t xml:space="preserve"> в конечном пункте их назначения, либо </w:t>
            </w:r>
            <w:r>
              <w:rPr>
                <w:spacing w:val="0"/>
                <w:lang w:val="ru-RU"/>
              </w:rPr>
              <w:t xml:space="preserve">в ином пункте, расположенном в </w:t>
            </w:r>
            <w:r w:rsidRPr="00534DFD">
              <w:rPr>
                <w:spacing w:val="0"/>
                <w:lang w:val="ru-RU"/>
              </w:rPr>
              <w:t xml:space="preserve">стране Покупателя, указанном в </w:t>
            </w:r>
            <w:r w:rsidR="00B614C6" w:rsidRPr="00534DFD">
              <w:rPr>
                <w:b/>
                <w:spacing w:val="0"/>
                <w:lang w:val="ru-RU"/>
              </w:rPr>
              <w:t>С</w:t>
            </w:r>
            <w:r w:rsidRPr="00534DFD">
              <w:rPr>
                <w:b/>
                <w:spacing w:val="0"/>
                <w:lang w:val="ru-RU"/>
              </w:rPr>
              <w:t>У</w:t>
            </w:r>
            <w:r w:rsidR="00B614C6">
              <w:rPr>
                <w:b/>
                <w:spacing w:val="0"/>
                <w:lang w:val="ru-RU"/>
              </w:rPr>
              <w:t>К</w:t>
            </w:r>
            <w:r w:rsidRPr="00534DFD">
              <w:rPr>
                <w:spacing w:val="0"/>
                <w:lang w:val="ru-RU"/>
              </w:rPr>
              <w:t xml:space="preserve">. С учетом соблюдения </w:t>
            </w:r>
            <w:r>
              <w:rPr>
                <w:spacing w:val="0"/>
                <w:lang w:val="ru-RU"/>
              </w:rPr>
              <w:t>под</w:t>
            </w:r>
            <w:r w:rsidRPr="00534DFD">
              <w:rPr>
                <w:spacing w:val="0"/>
                <w:lang w:val="ru-RU"/>
              </w:rPr>
              <w:t>пункт</w:t>
            </w:r>
            <w:r>
              <w:rPr>
                <w:spacing w:val="0"/>
                <w:lang w:val="ru-RU"/>
              </w:rPr>
              <w:t>а 26</w:t>
            </w:r>
            <w:r w:rsidRPr="00534DFD">
              <w:rPr>
                <w:spacing w:val="0"/>
                <w:lang w:val="ru-RU"/>
              </w:rPr>
              <w:t>.3 ОУ</w:t>
            </w:r>
            <w:r w:rsidR="00B614C6">
              <w:rPr>
                <w:spacing w:val="0"/>
                <w:lang w:val="ru-RU"/>
              </w:rPr>
              <w:t>К</w:t>
            </w:r>
            <w:r w:rsidRPr="00534DFD">
              <w:rPr>
                <w:spacing w:val="0"/>
                <w:lang w:val="ru-RU"/>
              </w:rPr>
              <w:t>, в случае проведения инспекций и испытаний в служебных</w:t>
            </w:r>
            <w:r>
              <w:rPr>
                <w:spacing w:val="0"/>
                <w:lang w:val="ru-RU"/>
              </w:rPr>
              <w:t xml:space="preserve"> помещениях Поставщика или его С</w:t>
            </w:r>
            <w:r w:rsidRPr="00534DFD">
              <w:rPr>
                <w:spacing w:val="0"/>
                <w:lang w:val="ru-RU"/>
              </w:rPr>
              <w:t>убподрядчика, инспекторам должны быть предоставлены все необходимые средства и по</w:t>
            </w:r>
            <w:r>
              <w:rPr>
                <w:spacing w:val="0"/>
                <w:lang w:val="ru-RU"/>
              </w:rPr>
              <w:t xml:space="preserve">мощь, включая доступ к чертежам и </w:t>
            </w:r>
            <w:r w:rsidRPr="00534DFD">
              <w:rPr>
                <w:spacing w:val="0"/>
                <w:lang w:val="ru-RU"/>
              </w:rPr>
              <w:t xml:space="preserve">производственным сведениям без каких-либо затрат со стороны Покупателя. </w:t>
            </w:r>
          </w:p>
          <w:p w14:paraId="7A861F9C" w14:textId="60668C5C" w:rsidR="004A2104" w:rsidRPr="00534DFD" w:rsidRDefault="004A2104" w:rsidP="00F97B50">
            <w:pPr>
              <w:pStyle w:val="Sub-ClauseText"/>
              <w:spacing w:before="0" w:after="160"/>
              <w:ind w:left="612" w:hanging="612"/>
              <w:rPr>
                <w:spacing w:val="0"/>
                <w:lang w:val="ru-RU"/>
              </w:rPr>
            </w:pPr>
            <w:r w:rsidRPr="00534DFD">
              <w:rPr>
                <w:spacing w:val="0"/>
                <w:lang w:val="ru-RU"/>
              </w:rPr>
              <w:t>26.3</w:t>
            </w:r>
            <w:r w:rsidRPr="00534DFD">
              <w:rPr>
                <w:spacing w:val="0"/>
                <w:lang w:val="ru-RU"/>
              </w:rPr>
              <w:tab/>
              <w:t>Покупатель или назначенный им представитель вправе принимать участие в инспекциях и</w:t>
            </w:r>
            <w:r>
              <w:rPr>
                <w:spacing w:val="0"/>
                <w:lang w:val="ru-RU"/>
              </w:rPr>
              <w:t>/или</w:t>
            </w:r>
            <w:r w:rsidRPr="00534DFD">
              <w:rPr>
                <w:spacing w:val="0"/>
                <w:lang w:val="ru-RU"/>
              </w:rPr>
              <w:t xml:space="preserve"> испытаниях товаров, указанных в </w:t>
            </w:r>
            <w:r>
              <w:rPr>
                <w:spacing w:val="0"/>
                <w:lang w:val="ru-RU"/>
              </w:rPr>
              <w:t>под</w:t>
            </w:r>
            <w:r w:rsidRPr="00534DFD">
              <w:rPr>
                <w:spacing w:val="0"/>
                <w:lang w:val="ru-RU"/>
              </w:rPr>
              <w:t>пункте 26.2</w:t>
            </w:r>
            <w:r>
              <w:rPr>
                <w:spacing w:val="0"/>
                <w:lang w:val="ru-RU"/>
              </w:rPr>
              <w:t xml:space="preserve"> </w:t>
            </w:r>
            <w:r w:rsidRPr="00534DFD">
              <w:rPr>
                <w:spacing w:val="0"/>
                <w:lang w:val="ru-RU"/>
              </w:rPr>
              <w:t>ОУ</w:t>
            </w:r>
            <w:r w:rsidR="00B614C6">
              <w:rPr>
                <w:spacing w:val="0"/>
                <w:lang w:val="ru-RU"/>
              </w:rPr>
              <w:t>К</w:t>
            </w:r>
            <w:r w:rsidRPr="00534DFD">
              <w:rPr>
                <w:spacing w:val="0"/>
                <w:lang w:val="ru-RU"/>
              </w:rPr>
              <w:t>, при условии, что расходы, связанные с их участием, включая, в частности, все расходы на проезд, питание</w:t>
            </w:r>
            <w:r>
              <w:rPr>
                <w:spacing w:val="0"/>
                <w:lang w:val="ru-RU"/>
              </w:rPr>
              <w:t xml:space="preserve"> и проживание, будет нести </w:t>
            </w:r>
            <w:r w:rsidRPr="00534DFD">
              <w:rPr>
                <w:spacing w:val="0"/>
                <w:lang w:val="ru-RU"/>
              </w:rPr>
              <w:t>Покупатель.</w:t>
            </w:r>
          </w:p>
          <w:p w14:paraId="06779CD6" w14:textId="77777777" w:rsidR="004A2104" w:rsidRDefault="004A2104" w:rsidP="00F97B50">
            <w:pPr>
              <w:pStyle w:val="Sub-ClauseText"/>
              <w:spacing w:before="0" w:after="160"/>
              <w:ind w:left="612" w:hanging="612"/>
              <w:rPr>
                <w:spacing w:val="0"/>
                <w:lang w:val="ru-RU"/>
              </w:rPr>
            </w:pPr>
            <w:r w:rsidRPr="00534DFD">
              <w:rPr>
                <w:spacing w:val="0"/>
                <w:lang w:val="ru-RU"/>
              </w:rPr>
              <w:t>26.4</w:t>
            </w:r>
            <w:r w:rsidRPr="00534DFD">
              <w:rPr>
                <w:spacing w:val="0"/>
                <w:lang w:val="ru-RU"/>
              </w:rPr>
              <w:tab/>
              <w:t>Поставщик должен заблаговременно уведомить Покупателя о своей готовности к проведению указанных инспекций и испытаний</w:t>
            </w:r>
            <w:r>
              <w:rPr>
                <w:spacing w:val="0"/>
                <w:lang w:val="ru-RU"/>
              </w:rPr>
              <w:t>,</w:t>
            </w:r>
            <w:r w:rsidRPr="00534DFD">
              <w:rPr>
                <w:spacing w:val="0"/>
                <w:lang w:val="ru-RU"/>
              </w:rPr>
              <w:t xml:space="preserve"> с указанием места и времени их проведения. Поставщик должен также получить от имеющей к этому отношение третьей стороны или изготовителя оборудования все необходимые разрешения или согласования для предоставления возможности Покупателю или назначенному им представителю принять уч</w:t>
            </w:r>
            <w:r>
              <w:rPr>
                <w:spacing w:val="0"/>
                <w:lang w:val="ru-RU"/>
              </w:rPr>
              <w:t>астие в указанных инспекциях и/или</w:t>
            </w:r>
            <w:r w:rsidRPr="00534DFD">
              <w:rPr>
                <w:spacing w:val="0"/>
                <w:lang w:val="ru-RU"/>
              </w:rPr>
              <w:t xml:space="preserve"> испытания</w:t>
            </w:r>
            <w:r>
              <w:rPr>
                <w:spacing w:val="0"/>
                <w:lang w:val="ru-RU"/>
              </w:rPr>
              <w:t>х.</w:t>
            </w:r>
          </w:p>
          <w:p w14:paraId="35C86648" w14:textId="2B8970E8" w:rsidR="004A2104" w:rsidRDefault="004A2104" w:rsidP="00F97B50">
            <w:pPr>
              <w:pStyle w:val="Sub-ClauseText"/>
              <w:spacing w:before="0" w:after="180"/>
              <w:ind w:left="612" w:hanging="612"/>
              <w:rPr>
                <w:spacing w:val="0"/>
                <w:lang w:val="ru-RU"/>
              </w:rPr>
            </w:pPr>
            <w:r w:rsidRPr="00534DFD">
              <w:rPr>
                <w:spacing w:val="0"/>
                <w:lang w:val="ru-RU"/>
              </w:rPr>
              <w:t>26.5</w:t>
            </w:r>
            <w:r w:rsidRPr="00534DFD">
              <w:rPr>
                <w:spacing w:val="0"/>
                <w:lang w:val="ru-RU"/>
              </w:rPr>
              <w:tab/>
              <w:t>Покупатель вправе потребовать от Поставщика проведения любых дополнительных испытаний и</w:t>
            </w:r>
            <w:r>
              <w:rPr>
                <w:spacing w:val="0"/>
                <w:lang w:val="ru-RU"/>
              </w:rPr>
              <w:t>/или</w:t>
            </w:r>
            <w:r w:rsidRPr="00534DFD">
              <w:rPr>
                <w:spacing w:val="0"/>
                <w:lang w:val="ru-RU"/>
              </w:rPr>
              <w:t xml:space="preserve"> инспекций, не предусмотренных </w:t>
            </w:r>
            <w:r w:rsidR="00C94D30">
              <w:rPr>
                <w:spacing w:val="0"/>
                <w:lang w:val="ru-RU"/>
              </w:rPr>
              <w:t>к</w:t>
            </w:r>
            <w:r w:rsidR="00CA5004">
              <w:rPr>
                <w:spacing w:val="0"/>
                <w:lang w:val="ru-RU"/>
              </w:rPr>
              <w:t>онтракт</w:t>
            </w:r>
            <w:r w:rsidRPr="00534DFD">
              <w:rPr>
                <w:spacing w:val="0"/>
                <w:lang w:val="ru-RU"/>
              </w:rPr>
              <w:t>ом, но необходи</w:t>
            </w:r>
            <w:r>
              <w:rPr>
                <w:spacing w:val="0"/>
                <w:lang w:val="ru-RU"/>
              </w:rPr>
              <w:t xml:space="preserve">мых для выявления соответствия </w:t>
            </w:r>
            <w:r w:rsidRPr="00534DFD">
              <w:rPr>
                <w:spacing w:val="0"/>
                <w:lang w:val="ru-RU"/>
              </w:rPr>
              <w:t xml:space="preserve">технических </w:t>
            </w:r>
            <w:r>
              <w:rPr>
                <w:spacing w:val="0"/>
                <w:lang w:val="ru-RU"/>
              </w:rPr>
              <w:t>и функциональных характеристик Т</w:t>
            </w:r>
            <w:r w:rsidRPr="00534DFD">
              <w:rPr>
                <w:spacing w:val="0"/>
                <w:lang w:val="ru-RU"/>
              </w:rPr>
              <w:t xml:space="preserve">оваров техническим спецификациям, кодам и стандартам, приведенным в </w:t>
            </w:r>
            <w:r w:rsidR="00C94D30">
              <w:rPr>
                <w:spacing w:val="0"/>
                <w:lang w:val="ru-RU"/>
              </w:rPr>
              <w:t>к</w:t>
            </w:r>
            <w:r w:rsidR="00CA5004">
              <w:rPr>
                <w:spacing w:val="0"/>
                <w:lang w:val="ru-RU"/>
              </w:rPr>
              <w:t>онтракт</w:t>
            </w:r>
            <w:r w:rsidRPr="00534DFD">
              <w:rPr>
                <w:spacing w:val="0"/>
                <w:lang w:val="ru-RU"/>
              </w:rPr>
              <w:t>е, при условии, что понесенные Поставщиком разумные затраты на проведение указанных испытаний и</w:t>
            </w:r>
            <w:r>
              <w:rPr>
                <w:spacing w:val="0"/>
                <w:lang w:val="ru-RU"/>
              </w:rPr>
              <w:t>/или</w:t>
            </w:r>
            <w:r w:rsidRPr="00534DFD">
              <w:rPr>
                <w:spacing w:val="0"/>
                <w:lang w:val="ru-RU"/>
              </w:rPr>
              <w:t xml:space="preserve"> ин</w:t>
            </w:r>
            <w:r>
              <w:rPr>
                <w:spacing w:val="0"/>
                <w:lang w:val="ru-RU"/>
              </w:rPr>
              <w:t xml:space="preserve">спекций будут добавлены к Цене </w:t>
            </w:r>
            <w:r w:rsidR="00C94D30">
              <w:rPr>
                <w:spacing w:val="0"/>
                <w:lang w:val="ru-RU"/>
              </w:rPr>
              <w:t>к</w:t>
            </w:r>
            <w:r w:rsidR="00CA5004">
              <w:rPr>
                <w:spacing w:val="0"/>
                <w:lang w:val="ru-RU"/>
              </w:rPr>
              <w:t>онтракт</w:t>
            </w:r>
            <w:r w:rsidRPr="00534DFD">
              <w:rPr>
                <w:spacing w:val="0"/>
                <w:lang w:val="ru-RU"/>
              </w:rPr>
              <w:t>а. Если проведение таких испытаний и</w:t>
            </w:r>
            <w:r>
              <w:rPr>
                <w:spacing w:val="0"/>
                <w:lang w:val="ru-RU"/>
              </w:rPr>
              <w:t>/или</w:t>
            </w:r>
            <w:r w:rsidRPr="00534DFD">
              <w:rPr>
                <w:spacing w:val="0"/>
                <w:lang w:val="ru-RU"/>
              </w:rPr>
              <w:t xml:space="preserve"> инспекций приведет к замедлен</w:t>
            </w:r>
            <w:r>
              <w:rPr>
                <w:spacing w:val="0"/>
                <w:lang w:val="ru-RU"/>
              </w:rPr>
              <w:t>ию хода изготовления товаров и/</w:t>
            </w:r>
            <w:r w:rsidRPr="00534DFD">
              <w:rPr>
                <w:spacing w:val="0"/>
                <w:lang w:val="ru-RU"/>
              </w:rPr>
              <w:t>или исполнения Поставщиком иных обязательст</w:t>
            </w:r>
            <w:r>
              <w:rPr>
                <w:spacing w:val="0"/>
                <w:lang w:val="ru-RU"/>
              </w:rPr>
              <w:t xml:space="preserve">в по </w:t>
            </w:r>
            <w:r w:rsidR="00C94D30">
              <w:rPr>
                <w:spacing w:val="0"/>
                <w:lang w:val="ru-RU"/>
              </w:rPr>
              <w:t>к</w:t>
            </w:r>
            <w:r w:rsidR="00CA5004">
              <w:rPr>
                <w:spacing w:val="0"/>
                <w:lang w:val="ru-RU"/>
              </w:rPr>
              <w:t>онтракт</w:t>
            </w:r>
            <w:r>
              <w:rPr>
                <w:spacing w:val="0"/>
                <w:lang w:val="ru-RU"/>
              </w:rPr>
              <w:t xml:space="preserve">у, это должно быть </w:t>
            </w:r>
            <w:r w:rsidRPr="00534DFD">
              <w:rPr>
                <w:spacing w:val="0"/>
                <w:lang w:val="ru-RU"/>
              </w:rPr>
              <w:t xml:space="preserve">соответствующим образом учтено в отношении сроков поставки товаров и завершения оказания услуг, а также </w:t>
            </w:r>
            <w:r w:rsidRPr="00534DFD">
              <w:rPr>
                <w:spacing w:val="0"/>
                <w:lang w:val="ru-RU"/>
              </w:rPr>
              <w:lastRenderedPageBreak/>
              <w:t xml:space="preserve">сроков исполнения других обязательств Поставщика по </w:t>
            </w:r>
            <w:r w:rsidR="00C94D30">
              <w:rPr>
                <w:spacing w:val="0"/>
                <w:lang w:val="ru-RU"/>
              </w:rPr>
              <w:t>к</w:t>
            </w:r>
            <w:r w:rsidR="00CA5004">
              <w:rPr>
                <w:spacing w:val="0"/>
                <w:lang w:val="ru-RU"/>
              </w:rPr>
              <w:t>онтракт</w:t>
            </w:r>
            <w:r w:rsidRPr="00534DFD">
              <w:rPr>
                <w:spacing w:val="0"/>
                <w:lang w:val="ru-RU"/>
              </w:rPr>
              <w:t xml:space="preserve">у, сместившихся в связи с проведением дополнительных инспекций или испытаний. </w:t>
            </w:r>
          </w:p>
          <w:p w14:paraId="640895E5" w14:textId="77777777" w:rsidR="004A2104" w:rsidRPr="00534DFD" w:rsidRDefault="004A2104" w:rsidP="00F97B50">
            <w:pPr>
              <w:pStyle w:val="Sub-ClauseText"/>
              <w:spacing w:before="0" w:after="180"/>
              <w:ind w:left="612" w:hanging="612"/>
              <w:rPr>
                <w:spacing w:val="0"/>
                <w:lang w:val="ru-RU"/>
              </w:rPr>
            </w:pPr>
            <w:r w:rsidRPr="00534DFD">
              <w:rPr>
                <w:spacing w:val="0"/>
                <w:lang w:val="ru-RU"/>
              </w:rPr>
              <w:t>26.6</w:t>
            </w:r>
            <w:r w:rsidRPr="00534DFD">
              <w:rPr>
                <w:spacing w:val="0"/>
                <w:lang w:val="ru-RU"/>
              </w:rPr>
              <w:tab/>
              <w:t>Поставщик должен направить Покупателю отчет о результатах проведе</w:t>
            </w:r>
            <w:r>
              <w:rPr>
                <w:spacing w:val="0"/>
                <w:lang w:val="ru-RU"/>
              </w:rPr>
              <w:t>ния всех указанных испытаний и/или</w:t>
            </w:r>
            <w:r w:rsidRPr="00534DFD">
              <w:rPr>
                <w:spacing w:val="0"/>
                <w:lang w:val="ru-RU"/>
              </w:rPr>
              <w:t xml:space="preserve"> проверок.</w:t>
            </w:r>
          </w:p>
          <w:p w14:paraId="386B65CE" w14:textId="52BD3D1C" w:rsidR="004A2104" w:rsidRDefault="004A2104" w:rsidP="00F97B50">
            <w:pPr>
              <w:pStyle w:val="Sub-ClauseText"/>
              <w:spacing w:before="0" w:after="180"/>
              <w:ind w:left="612" w:hanging="612"/>
              <w:rPr>
                <w:spacing w:val="0"/>
                <w:lang w:val="ru-RU"/>
              </w:rPr>
            </w:pPr>
            <w:r w:rsidRPr="00526D3A">
              <w:rPr>
                <w:spacing w:val="0"/>
                <w:lang w:val="ru-RU"/>
              </w:rPr>
              <w:t>26.7</w:t>
            </w:r>
            <w:r w:rsidRPr="00526D3A">
              <w:rPr>
                <w:spacing w:val="0"/>
                <w:lang w:val="ru-RU"/>
              </w:rPr>
              <w:tab/>
              <w:t>Покупат</w:t>
            </w:r>
            <w:r>
              <w:rPr>
                <w:spacing w:val="0"/>
                <w:lang w:val="ru-RU"/>
              </w:rPr>
              <w:t>ель вправе отказаться от любых Т</w:t>
            </w:r>
            <w:r w:rsidRPr="00526D3A">
              <w:rPr>
                <w:spacing w:val="0"/>
                <w:lang w:val="ru-RU"/>
              </w:rPr>
              <w:t>оваров или их части, не прошедших как</w:t>
            </w:r>
            <w:r>
              <w:rPr>
                <w:spacing w:val="0"/>
                <w:lang w:val="ru-RU"/>
              </w:rPr>
              <w:t>ое-либо испытание и/или</w:t>
            </w:r>
            <w:r w:rsidRPr="00526D3A">
              <w:rPr>
                <w:spacing w:val="0"/>
                <w:lang w:val="ru-RU"/>
              </w:rPr>
              <w:t xml:space="preserve"> техническую инспекцию, либо признанных не соответствующими спецификациям. Поставщик должен за свой счет исп</w:t>
            </w:r>
            <w:r>
              <w:rPr>
                <w:spacing w:val="0"/>
                <w:lang w:val="ru-RU"/>
              </w:rPr>
              <w:t>равить выявленные недостатки в Т</w:t>
            </w:r>
            <w:r w:rsidRPr="00526D3A">
              <w:rPr>
                <w:spacing w:val="0"/>
                <w:lang w:val="ru-RU"/>
              </w:rPr>
              <w:t>овара</w:t>
            </w:r>
            <w:r>
              <w:rPr>
                <w:spacing w:val="0"/>
                <w:lang w:val="ru-RU"/>
              </w:rPr>
              <w:t>х, либо заменить забракованные Т</w:t>
            </w:r>
            <w:r w:rsidRPr="00526D3A">
              <w:rPr>
                <w:spacing w:val="0"/>
                <w:lang w:val="ru-RU"/>
              </w:rPr>
              <w:t>овары или их части, либо внести в них необходимые изменения для приведения их в соответствие со спецификациями, а также про</w:t>
            </w:r>
            <w:r>
              <w:rPr>
                <w:spacing w:val="0"/>
                <w:lang w:val="ru-RU"/>
              </w:rPr>
              <w:t>вести их повторные испытания и/или</w:t>
            </w:r>
            <w:r w:rsidRPr="00526D3A">
              <w:rPr>
                <w:spacing w:val="0"/>
                <w:lang w:val="ru-RU"/>
              </w:rPr>
              <w:t xml:space="preserve"> инспекцию без каких-либо дополнительных затрат со стороны Покупателя, уведомив его об их проведении согласно </w:t>
            </w:r>
            <w:r>
              <w:rPr>
                <w:spacing w:val="0"/>
                <w:lang w:val="ru-RU"/>
              </w:rPr>
              <w:t>под</w:t>
            </w:r>
            <w:r w:rsidRPr="00526D3A">
              <w:rPr>
                <w:spacing w:val="0"/>
                <w:lang w:val="ru-RU"/>
              </w:rPr>
              <w:t>пункту 26.4 ОУ</w:t>
            </w:r>
            <w:r w:rsidR="00167D3D">
              <w:rPr>
                <w:spacing w:val="0"/>
                <w:lang w:val="ru-RU"/>
              </w:rPr>
              <w:t>К</w:t>
            </w:r>
            <w:r w:rsidRPr="00526D3A">
              <w:rPr>
                <w:spacing w:val="0"/>
                <w:lang w:val="ru-RU"/>
              </w:rPr>
              <w:t>.</w:t>
            </w:r>
          </w:p>
          <w:p w14:paraId="0B2D7418" w14:textId="2AD4E109" w:rsidR="004A2104" w:rsidRPr="00BA11E0" w:rsidRDefault="004A2104" w:rsidP="00F97B50">
            <w:pPr>
              <w:pStyle w:val="Sub-ClauseText"/>
              <w:spacing w:before="0" w:after="180"/>
              <w:ind w:left="612" w:hanging="612"/>
              <w:rPr>
                <w:spacing w:val="0"/>
                <w:lang w:val="ru-RU"/>
              </w:rPr>
            </w:pPr>
            <w:r w:rsidRPr="00526D3A">
              <w:rPr>
                <w:spacing w:val="0"/>
                <w:lang w:val="ru-RU"/>
              </w:rPr>
              <w:t>26.8</w:t>
            </w:r>
            <w:r w:rsidRPr="00526D3A">
              <w:rPr>
                <w:spacing w:val="0"/>
                <w:lang w:val="ru-RU"/>
              </w:rPr>
              <w:tab/>
              <w:t>Поставщик выражает свое согласие с тем, что ни проведение испытаний и</w:t>
            </w:r>
            <w:r>
              <w:rPr>
                <w:spacing w:val="0"/>
                <w:lang w:val="ru-RU"/>
              </w:rPr>
              <w:t>/или инспекций Т</w:t>
            </w:r>
            <w:r w:rsidRPr="00526D3A">
              <w:rPr>
                <w:spacing w:val="0"/>
                <w:lang w:val="ru-RU"/>
              </w:rPr>
              <w:t xml:space="preserve">оваров или какой-либо их части, ни участие в этом Покупателя или его представителя, ни подготовка какого-либо отчета согласно </w:t>
            </w:r>
            <w:r>
              <w:rPr>
                <w:spacing w:val="0"/>
                <w:lang w:val="ru-RU"/>
              </w:rPr>
              <w:t>под</w:t>
            </w:r>
            <w:r w:rsidRPr="00526D3A">
              <w:rPr>
                <w:spacing w:val="0"/>
                <w:lang w:val="ru-RU"/>
              </w:rPr>
              <w:t>пункту </w:t>
            </w:r>
            <w:r>
              <w:rPr>
                <w:spacing w:val="0"/>
                <w:lang w:val="ru-RU"/>
              </w:rPr>
              <w:t>26</w:t>
            </w:r>
            <w:r w:rsidRPr="00526D3A">
              <w:rPr>
                <w:spacing w:val="0"/>
                <w:lang w:val="ru-RU"/>
              </w:rPr>
              <w:t>.6 ОУ</w:t>
            </w:r>
            <w:r w:rsidR="00167D3D">
              <w:rPr>
                <w:spacing w:val="0"/>
                <w:lang w:val="ru-RU"/>
              </w:rPr>
              <w:t>К</w:t>
            </w:r>
            <w:r w:rsidRPr="00526D3A">
              <w:rPr>
                <w:spacing w:val="0"/>
                <w:lang w:val="ru-RU"/>
              </w:rPr>
              <w:t xml:space="preserve"> не освобождают Поставщика от ответственности за соблюдение всех технических гарантий или выполнение иных обязанностей по </w:t>
            </w:r>
            <w:r w:rsidR="00C94D30">
              <w:rPr>
                <w:spacing w:val="0"/>
                <w:lang w:val="ru-RU"/>
              </w:rPr>
              <w:t>к</w:t>
            </w:r>
            <w:r w:rsidR="00CA5004">
              <w:rPr>
                <w:spacing w:val="0"/>
                <w:lang w:val="ru-RU"/>
              </w:rPr>
              <w:t>онтракт</w:t>
            </w:r>
            <w:r w:rsidRPr="00526D3A">
              <w:rPr>
                <w:spacing w:val="0"/>
                <w:lang w:val="ru-RU"/>
              </w:rPr>
              <w:t xml:space="preserve">у. </w:t>
            </w:r>
          </w:p>
        </w:tc>
      </w:tr>
      <w:tr w:rsidR="004A2104" w:rsidRPr="00C670ED" w14:paraId="6361203A" w14:textId="77777777" w:rsidTr="00F97B50">
        <w:tc>
          <w:tcPr>
            <w:tcW w:w="2268" w:type="dxa"/>
          </w:tcPr>
          <w:p w14:paraId="3CCFBD82" w14:textId="77777777" w:rsidR="004A2104" w:rsidRDefault="004A2104" w:rsidP="00F97B50">
            <w:pPr>
              <w:pStyle w:val="a5"/>
            </w:pPr>
            <w:bookmarkStart w:id="507" w:name="_Toc531278229"/>
            <w:bookmarkStart w:id="508" w:name="_Toc151850220"/>
            <w:r>
              <w:lastRenderedPageBreak/>
              <w:t>27.</w:t>
            </w:r>
            <w:r>
              <w:tab/>
            </w:r>
            <w:bookmarkEnd w:id="507"/>
            <w:r w:rsidRPr="00526D3A">
              <w:rPr>
                <w:lang w:val="ru-RU"/>
              </w:rPr>
              <w:t>Неустойка</w:t>
            </w:r>
            <w:bookmarkEnd w:id="508"/>
          </w:p>
        </w:tc>
        <w:tc>
          <w:tcPr>
            <w:tcW w:w="6948" w:type="dxa"/>
          </w:tcPr>
          <w:p w14:paraId="08A6002B" w14:textId="1E7796FF" w:rsidR="004A2104" w:rsidRPr="00526D3A" w:rsidRDefault="004A2104" w:rsidP="00F97B50">
            <w:pPr>
              <w:pStyle w:val="Sub-ClauseText"/>
              <w:spacing w:before="0" w:after="200"/>
              <w:ind w:left="612" w:hanging="612"/>
              <w:rPr>
                <w:spacing w:val="0"/>
                <w:lang w:val="ru-RU"/>
              </w:rPr>
            </w:pPr>
            <w:r w:rsidRPr="00526D3A">
              <w:rPr>
                <w:spacing w:val="0"/>
                <w:lang w:val="ru-RU"/>
              </w:rPr>
              <w:t>27.1</w:t>
            </w:r>
            <w:r w:rsidRPr="00526D3A">
              <w:rPr>
                <w:spacing w:val="0"/>
                <w:lang w:val="ru-RU"/>
              </w:rPr>
              <w:tab/>
              <w:t>За исключением предусмотренного пунктом</w:t>
            </w:r>
            <w:r w:rsidRPr="00526D3A">
              <w:rPr>
                <w:spacing w:val="0"/>
              </w:rPr>
              <w:t> </w:t>
            </w:r>
            <w:r>
              <w:rPr>
                <w:spacing w:val="0"/>
                <w:lang w:val="ru-RU"/>
              </w:rPr>
              <w:t>32</w:t>
            </w:r>
            <w:r w:rsidRPr="00526D3A">
              <w:rPr>
                <w:spacing w:val="0"/>
                <w:lang w:val="ru-RU"/>
              </w:rPr>
              <w:t xml:space="preserve"> ОУ</w:t>
            </w:r>
            <w:r w:rsidR="00167D3D">
              <w:rPr>
                <w:spacing w:val="0"/>
                <w:lang w:val="ru-RU"/>
              </w:rPr>
              <w:t>К</w:t>
            </w:r>
            <w:r w:rsidRPr="00526D3A">
              <w:rPr>
                <w:spacing w:val="0"/>
                <w:lang w:val="ru-RU"/>
              </w:rPr>
              <w:t>, е</w:t>
            </w:r>
            <w:r>
              <w:rPr>
                <w:spacing w:val="0"/>
                <w:lang w:val="ru-RU"/>
              </w:rPr>
              <w:t>сли Поставщик не доставит весь Т</w:t>
            </w:r>
            <w:r w:rsidRPr="00526D3A">
              <w:rPr>
                <w:spacing w:val="0"/>
                <w:lang w:val="ru-RU"/>
              </w:rPr>
              <w:t>овар или какую-либо его часть в установленный(ые) срок(и) или не окаже</w:t>
            </w:r>
            <w:r>
              <w:rPr>
                <w:spacing w:val="0"/>
                <w:lang w:val="ru-RU"/>
              </w:rPr>
              <w:t>т С</w:t>
            </w:r>
            <w:r w:rsidRPr="00526D3A">
              <w:rPr>
                <w:spacing w:val="0"/>
                <w:lang w:val="ru-RU"/>
              </w:rPr>
              <w:t>опутствующие</w:t>
            </w:r>
            <w:r>
              <w:rPr>
                <w:spacing w:val="0"/>
                <w:lang w:val="ru-RU"/>
              </w:rPr>
              <w:t xml:space="preserve"> У</w:t>
            </w:r>
            <w:r w:rsidRPr="00526D3A">
              <w:rPr>
                <w:spacing w:val="0"/>
                <w:lang w:val="ru-RU"/>
              </w:rPr>
              <w:t xml:space="preserve">слуги в сроки, предусмотренные </w:t>
            </w:r>
            <w:r w:rsidR="005E02A7">
              <w:rPr>
                <w:spacing w:val="0"/>
                <w:lang w:val="ru-RU"/>
              </w:rPr>
              <w:t>к</w:t>
            </w:r>
            <w:r w:rsidR="00CA5004">
              <w:rPr>
                <w:spacing w:val="0"/>
                <w:lang w:val="ru-RU"/>
              </w:rPr>
              <w:t>онтракт</w:t>
            </w:r>
            <w:r w:rsidRPr="00526D3A">
              <w:rPr>
                <w:spacing w:val="0"/>
                <w:lang w:val="ru-RU"/>
              </w:rPr>
              <w:t>ом, Покупатель вправе</w:t>
            </w:r>
            <w:r w:rsidRPr="00526D3A">
              <w:rPr>
                <w:spacing w:val="0"/>
              </w:rPr>
              <w:t> </w:t>
            </w:r>
            <w:r>
              <w:rPr>
                <w:spacing w:val="0"/>
                <w:lang w:val="ru-RU"/>
              </w:rPr>
              <w:t xml:space="preserve"> -</w:t>
            </w:r>
            <w:r w:rsidRPr="00526D3A">
              <w:rPr>
                <w:spacing w:val="0"/>
                <w:lang w:val="ru-RU"/>
              </w:rPr>
              <w:t xml:space="preserve"> без ущерба для имеющихся у него иных средств правовой защиты по </w:t>
            </w:r>
            <w:r w:rsidR="00CA5004">
              <w:rPr>
                <w:spacing w:val="0"/>
                <w:lang w:val="ru-RU"/>
              </w:rPr>
              <w:t>Контракт</w:t>
            </w:r>
            <w:r w:rsidRPr="00526D3A">
              <w:rPr>
                <w:spacing w:val="0"/>
                <w:lang w:val="ru-RU"/>
              </w:rPr>
              <w:t xml:space="preserve">у </w:t>
            </w:r>
            <w:r>
              <w:rPr>
                <w:spacing w:val="0"/>
                <w:lang w:val="ru-RU"/>
              </w:rPr>
              <w:t xml:space="preserve">- удержать из Цены </w:t>
            </w:r>
            <w:r w:rsidR="005E02A7">
              <w:rPr>
                <w:spacing w:val="0"/>
                <w:lang w:val="ru-RU"/>
              </w:rPr>
              <w:t>к</w:t>
            </w:r>
            <w:r w:rsidR="00CA5004">
              <w:rPr>
                <w:spacing w:val="0"/>
                <w:lang w:val="ru-RU"/>
              </w:rPr>
              <w:t>онтракт</w:t>
            </w:r>
            <w:r w:rsidRPr="00526D3A">
              <w:rPr>
                <w:spacing w:val="0"/>
                <w:lang w:val="ru-RU"/>
              </w:rPr>
              <w:t xml:space="preserve">а в качестве неустойки сумму, </w:t>
            </w:r>
            <w:r>
              <w:rPr>
                <w:spacing w:val="0"/>
                <w:lang w:val="ru-RU"/>
              </w:rPr>
              <w:t xml:space="preserve">эквивалентную проценту от Цены </w:t>
            </w:r>
            <w:r w:rsidR="005E02A7">
              <w:rPr>
                <w:spacing w:val="0"/>
                <w:lang w:val="ru-RU"/>
              </w:rPr>
              <w:t>к</w:t>
            </w:r>
            <w:r w:rsidR="00CA5004">
              <w:rPr>
                <w:spacing w:val="0"/>
                <w:lang w:val="ru-RU"/>
              </w:rPr>
              <w:t>онтракт</w:t>
            </w:r>
            <w:r w:rsidRPr="00526D3A">
              <w:rPr>
                <w:spacing w:val="0"/>
                <w:lang w:val="ru-RU"/>
              </w:rPr>
              <w:t xml:space="preserve">а, указанному в </w:t>
            </w:r>
            <w:r w:rsidR="00A01297" w:rsidRPr="00526D3A">
              <w:rPr>
                <w:b/>
                <w:spacing w:val="0"/>
                <w:lang w:val="ru-RU"/>
              </w:rPr>
              <w:t>С</w:t>
            </w:r>
            <w:r w:rsidRPr="00526D3A">
              <w:rPr>
                <w:b/>
                <w:spacing w:val="0"/>
                <w:lang w:val="ru-RU"/>
              </w:rPr>
              <w:t>У</w:t>
            </w:r>
            <w:r w:rsidR="00A01297">
              <w:rPr>
                <w:b/>
                <w:spacing w:val="0"/>
                <w:lang w:val="ru-RU"/>
              </w:rPr>
              <w:t>К</w:t>
            </w:r>
            <w:r w:rsidRPr="00526D3A">
              <w:rPr>
                <w:spacing w:val="0"/>
                <w:lang w:val="ru-RU"/>
              </w:rPr>
              <w:t>, за каждую неделю просрочки или часть недели д</w:t>
            </w:r>
            <w:r>
              <w:rPr>
                <w:spacing w:val="0"/>
                <w:lang w:val="ru-RU"/>
              </w:rPr>
              <w:t>о момента фактической доставки т</w:t>
            </w:r>
            <w:r w:rsidRPr="00526D3A">
              <w:rPr>
                <w:spacing w:val="0"/>
                <w:lang w:val="ru-RU"/>
              </w:rPr>
              <w:t xml:space="preserve">оваров или оказания услуг, вплоть до достижения суммы равной максимальной величине неустойки, указанной в </w:t>
            </w:r>
            <w:r w:rsidR="00A01297" w:rsidRPr="00526D3A">
              <w:rPr>
                <w:b/>
                <w:spacing w:val="0"/>
                <w:lang w:val="ru-RU"/>
              </w:rPr>
              <w:t>СУ</w:t>
            </w:r>
            <w:r w:rsidR="00A01297">
              <w:rPr>
                <w:b/>
                <w:spacing w:val="0"/>
                <w:lang w:val="ru-RU"/>
              </w:rPr>
              <w:t>К</w:t>
            </w:r>
            <w:r w:rsidRPr="00526D3A">
              <w:rPr>
                <w:spacing w:val="0"/>
                <w:lang w:val="ru-RU"/>
              </w:rPr>
              <w:t xml:space="preserve">. По достижении максимальной величины неустойки Покупатель вправе расторгнуть </w:t>
            </w:r>
            <w:r w:rsidR="005E02A7">
              <w:rPr>
                <w:spacing w:val="0"/>
                <w:lang w:val="ru-RU"/>
              </w:rPr>
              <w:t>к</w:t>
            </w:r>
            <w:r w:rsidR="00CA5004">
              <w:rPr>
                <w:spacing w:val="0"/>
                <w:lang w:val="ru-RU"/>
              </w:rPr>
              <w:t>онтракт</w:t>
            </w:r>
            <w:r w:rsidRPr="00526D3A">
              <w:rPr>
                <w:spacing w:val="0"/>
                <w:lang w:val="ru-RU"/>
              </w:rPr>
              <w:t xml:space="preserve"> согласно пункту </w:t>
            </w:r>
            <w:r>
              <w:rPr>
                <w:spacing w:val="0"/>
                <w:lang w:val="ru-RU"/>
              </w:rPr>
              <w:t>35</w:t>
            </w:r>
            <w:r w:rsidRPr="00526D3A">
              <w:rPr>
                <w:spacing w:val="0"/>
                <w:lang w:val="ru-RU"/>
              </w:rPr>
              <w:t xml:space="preserve"> ОУ</w:t>
            </w:r>
            <w:r w:rsidR="00A01297">
              <w:rPr>
                <w:spacing w:val="0"/>
                <w:lang w:val="ru-RU"/>
              </w:rPr>
              <w:t>К</w:t>
            </w:r>
            <w:r w:rsidRPr="00526D3A">
              <w:rPr>
                <w:spacing w:val="0"/>
                <w:lang w:val="ru-RU"/>
              </w:rPr>
              <w:t xml:space="preserve">. </w:t>
            </w:r>
          </w:p>
        </w:tc>
      </w:tr>
      <w:tr w:rsidR="004A2104" w:rsidRPr="00C670ED" w14:paraId="228AD84A" w14:textId="77777777" w:rsidTr="00F97B50">
        <w:tc>
          <w:tcPr>
            <w:tcW w:w="2268" w:type="dxa"/>
          </w:tcPr>
          <w:p w14:paraId="201E2A2A" w14:textId="77777777" w:rsidR="004A2104" w:rsidRDefault="004A2104" w:rsidP="00F97B50">
            <w:pPr>
              <w:pStyle w:val="a5"/>
            </w:pPr>
            <w:bookmarkStart w:id="509" w:name="_Toc531278230"/>
            <w:bookmarkStart w:id="510" w:name="_Toc151850221"/>
            <w:r>
              <w:t>28.</w:t>
            </w:r>
            <w:r>
              <w:tab/>
            </w:r>
            <w:bookmarkEnd w:id="509"/>
            <w:r w:rsidRPr="00526D3A">
              <w:rPr>
                <w:lang w:val="ru-RU"/>
              </w:rPr>
              <w:t>Техническая гарантия</w:t>
            </w:r>
            <w:bookmarkEnd w:id="510"/>
          </w:p>
        </w:tc>
        <w:tc>
          <w:tcPr>
            <w:tcW w:w="6948" w:type="dxa"/>
          </w:tcPr>
          <w:p w14:paraId="40443F9C" w14:textId="6CE866FC" w:rsidR="004A2104" w:rsidRDefault="004A2104" w:rsidP="00F97B50">
            <w:pPr>
              <w:pStyle w:val="Sub-ClauseText"/>
              <w:spacing w:before="0" w:after="200"/>
              <w:ind w:left="612" w:hanging="612"/>
              <w:rPr>
                <w:spacing w:val="0"/>
                <w:lang w:val="ru-RU"/>
              </w:rPr>
            </w:pPr>
            <w:r w:rsidRPr="00526D3A">
              <w:rPr>
                <w:spacing w:val="0"/>
                <w:lang w:val="ru-RU"/>
              </w:rPr>
              <w:t>28.1</w:t>
            </w:r>
            <w:r w:rsidRPr="00526D3A">
              <w:rPr>
                <w:spacing w:val="0"/>
                <w:lang w:val="ru-RU"/>
              </w:rPr>
              <w:tab/>
              <w:t>Поставщик гар</w:t>
            </w:r>
            <w:r>
              <w:rPr>
                <w:spacing w:val="0"/>
                <w:lang w:val="ru-RU"/>
              </w:rPr>
              <w:t>антирует, что все поставляемые Т</w:t>
            </w:r>
            <w:r w:rsidRPr="00526D3A">
              <w:rPr>
                <w:spacing w:val="0"/>
                <w:lang w:val="ru-RU"/>
              </w:rPr>
              <w:t xml:space="preserve">овары являются новыми, неиспользованными </w:t>
            </w:r>
            <w:r>
              <w:rPr>
                <w:spacing w:val="0"/>
                <w:lang w:val="ru-RU"/>
              </w:rPr>
              <w:t xml:space="preserve">ранее </w:t>
            </w:r>
            <w:r w:rsidRPr="00526D3A">
              <w:rPr>
                <w:spacing w:val="0"/>
                <w:lang w:val="ru-RU"/>
              </w:rPr>
              <w:t xml:space="preserve">и представляют собой новейшие или современные выпускаемые модели, отражающие все последние </w:t>
            </w:r>
            <w:r w:rsidRPr="00526D3A">
              <w:rPr>
                <w:spacing w:val="0"/>
                <w:lang w:val="ru-RU"/>
              </w:rPr>
              <w:lastRenderedPageBreak/>
              <w:t xml:space="preserve">достижения в конструкции и применяемых материалах, если иное не предусмотрено </w:t>
            </w:r>
            <w:r w:rsidR="005E02A7">
              <w:rPr>
                <w:spacing w:val="0"/>
                <w:lang w:val="ru-RU"/>
              </w:rPr>
              <w:t>к</w:t>
            </w:r>
            <w:r w:rsidR="00CA5004">
              <w:rPr>
                <w:spacing w:val="0"/>
                <w:lang w:val="ru-RU"/>
              </w:rPr>
              <w:t>онтракт</w:t>
            </w:r>
            <w:r w:rsidRPr="00526D3A">
              <w:rPr>
                <w:spacing w:val="0"/>
                <w:lang w:val="ru-RU"/>
              </w:rPr>
              <w:t xml:space="preserve">ом. </w:t>
            </w:r>
          </w:p>
          <w:p w14:paraId="15491FE9" w14:textId="35AE805C" w:rsidR="004A2104" w:rsidRDefault="004A2104" w:rsidP="00F97B50">
            <w:pPr>
              <w:pStyle w:val="Sub-ClauseText"/>
              <w:spacing w:before="0" w:after="220"/>
              <w:ind w:left="612" w:hanging="612"/>
              <w:rPr>
                <w:spacing w:val="0"/>
                <w:lang w:val="ru-RU"/>
              </w:rPr>
            </w:pPr>
            <w:r w:rsidRPr="00526D3A">
              <w:rPr>
                <w:spacing w:val="0"/>
                <w:lang w:val="ru-RU"/>
              </w:rPr>
              <w:t>28.2</w:t>
            </w:r>
            <w:r w:rsidRPr="00526D3A">
              <w:rPr>
                <w:spacing w:val="0"/>
                <w:lang w:val="ru-RU"/>
              </w:rPr>
              <w:tab/>
              <w:t xml:space="preserve">С учетом положений </w:t>
            </w:r>
            <w:r>
              <w:rPr>
                <w:spacing w:val="0"/>
                <w:lang w:val="ru-RU"/>
              </w:rPr>
              <w:t>под</w:t>
            </w:r>
            <w:r w:rsidRPr="00526D3A">
              <w:rPr>
                <w:spacing w:val="0"/>
                <w:lang w:val="ru-RU"/>
              </w:rPr>
              <w:t>пункта</w:t>
            </w:r>
            <w:r w:rsidRPr="00526D3A">
              <w:rPr>
                <w:spacing w:val="0"/>
              </w:rPr>
              <w:t> </w:t>
            </w:r>
            <w:r w:rsidRPr="00526D3A">
              <w:rPr>
                <w:spacing w:val="0"/>
                <w:lang w:val="ru-RU"/>
              </w:rPr>
              <w:t>22.1(</w:t>
            </w:r>
            <w:r w:rsidRPr="00526D3A">
              <w:rPr>
                <w:spacing w:val="0"/>
              </w:rPr>
              <w:t>b</w:t>
            </w:r>
            <w:r w:rsidRPr="00526D3A">
              <w:rPr>
                <w:spacing w:val="0"/>
                <w:lang w:val="ru-RU"/>
              </w:rPr>
              <w:t>) ОУ</w:t>
            </w:r>
            <w:r w:rsidR="00A01297">
              <w:rPr>
                <w:spacing w:val="0"/>
                <w:lang w:val="ru-RU"/>
              </w:rPr>
              <w:t>К</w:t>
            </w:r>
            <w:r w:rsidRPr="00526D3A">
              <w:rPr>
                <w:spacing w:val="0"/>
                <w:lang w:val="ru-RU"/>
              </w:rPr>
              <w:t xml:space="preserve"> По</w:t>
            </w:r>
            <w:r>
              <w:rPr>
                <w:spacing w:val="0"/>
                <w:lang w:val="ru-RU"/>
              </w:rPr>
              <w:t>ставщик далее гарантирует, что Т</w:t>
            </w:r>
            <w:r w:rsidRPr="00526D3A">
              <w:rPr>
                <w:spacing w:val="0"/>
                <w:lang w:val="ru-RU"/>
              </w:rPr>
              <w:t xml:space="preserve">овары, поставленные по данному </w:t>
            </w:r>
            <w:r w:rsidR="005E02A7">
              <w:rPr>
                <w:spacing w:val="0"/>
                <w:lang w:val="ru-RU"/>
              </w:rPr>
              <w:t>к</w:t>
            </w:r>
            <w:r w:rsidR="00CA5004">
              <w:rPr>
                <w:spacing w:val="0"/>
                <w:lang w:val="ru-RU"/>
              </w:rPr>
              <w:t>онтракт</w:t>
            </w:r>
            <w:r w:rsidRPr="00526D3A">
              <w:rPr>
                <w:spacing w:val="0"/>
                <w:lang w:val="ru-RU"/>
              </w:rPr>
              <w:t xml:space="preserve">у, не будут иметь дефектов, связанных с дизайном, материалами или </w:t>
            </w:r>
            <w:r>
              <w:rPr>
                <w:spacing w:val="0"/>
                <w:lang w:val="ru-RU"/>
              </w:rPr>
              <w:t>качеством изготовления</w:t>
            </w:r>
            <w:r w:rsidRPr="00526D3A">
              <w:rPr>
                <w:spacing w:val="0"/>
                <w:lang w:val="ru-RU"/>
              </w:rPr>
              <w:t xml:space="preserve">, либо возникших в результате действия или упущения Поставщика, при их нормальном использовании в условиях, преобладающих в стране конечного назначения.  </w:t>
            </w:r>
          </w:p>
          <w:p w14:paraId="3159F820" w14:textId="60EEC4BA" w:rsidR="004A2104" w:rsidRDefault="004A2104" w:rsidP="00F97B50">
            <w:pPr>
              <w:pStyle w:val="Sub-ClauseText"/>
              <w:spacing w:before="0" w:after="200"/>
              <w:ind w:left="612" w:hanging="612"/>
              <w:rPr>
                <w:spacing w:val="0"/>
                <w:lang w:val="ru-RU"/>
              </w:rPr>
            </w:pPr>
            <w:r w:rsidRPr="00526D3A">
              <w:rPr>
                <w:spacing w:val="0"/>
                <w:lang w:val="ru-RU"/>
              </w:rPr>
              <w:t>28.3</w:t>
            </w:r>
            <w:r w:rsidRPr="00526D3A">
              <w:rPr>
                <w:spacing w:val="0"/>
                <w:lang w:val="ru-RU"/>
              </w:rPr>
              <w:tab/>
              <w:t xml:space="preserve">Если иное не предусмотрено в </w:t>
            </w:r>
            <w:r w:rsidR="00A13087" w:rsidRPr="00526D3A">
              <w:rPr>
                <w:b/>
                <w:spacing w:val="0"/>
                <w:lang w:val="ru-RU"/>
              </w:rPr>
              <w:t>СУ</w:t>
            </w:r>
            <w:r w:rsidR="00A13087">
              <w:rPr>
                <w:b/>
                <w:spacing w:val="0"/>
                <w:lang w:val="ru-RU"/>
              </w:rPr>
              <w:t>К</w:t>
            </w:r>
            <w:r w:rsidRPr="00526D3A">
              <w:rPr>
                <w:spacing w:val="0"/>
                <w:lang w:val="ru-RU"/>
              </w:rPr>
              <w:t>, срок действия технической гарантии должен составлять 12</w:t>
            </w:r>
            <w:r w:rsidRPr="00526D3A">
              <w:rPr>
                <w:spacing w:val="0"/>
              </w:rPr>
              <w:t> </w:t>
            </w:r>
            <w:r w:rsidRPr="00526D3A">
              <w:rPr>
                <w:spacing w:val="0"/>
                <w:lang w:val="ru-RU"/>
              </w:rPr>
              <w:t>(двенадцать)</w:t>
            </w:r>
            <w:r w:rsidRPr="00526D3A">
              <w:rPr>
                <w:spacing w:val="0"/>
              </w:rPr>
              <w:t> </w:t>
            </w:r>
            <w:r w:rsidRPr="00526D3A">
              <w:rPr>
                <w:spacing w:val="0"/>
                <w:lang w:val="ru-RU"/>
              </w:rPr>
              <w:t>месяцев</w:t>
            </w:r>
            <w:r>
              <w:rPr>
                <w:spacing w:val="0"/>
                <w:lang w:val="ru-RU"/>
              </w:rPr>
              <w:t xml:space="preserve"> после доставки и приемки всех Т</w:t>
            </w:r>
            <w:r w:rsidRPr="00526D3A">
              <w:rPr>
                <w:spacing w:val="0"/>
                <w:lang w:val="ru-RU"/>
              </w:rPr>
              <w:t>оваров или какой-либо их части,</w:t>
            </w:r>
            <w:r w:rsidRPr="00526D3A">
              <w:rPr>
                <w:spacing w:val="0"/>
              </w:rPr>
              <w:t> </w:t>
            </w:r>
            <w:r w:rsidRPr="00526D3A">
              <w:rPr>
                <w:spacing w:val="0"/>
                <w:lang w:val="ru-RU"/>
              </w:rPr>
              <w:t>в зависимости от обстоятельств,</w:t>
            </w:r>
            <w:r w:rsidRPr="00526D3A">
              <w:rPr>
                <w:spacing w:val="0"/>
              </w:rPr>
              <w:t> </w:t>
            </w:r>
            <w:r w:rsidRPr="00526D3A">
              <w:rPr>
                <w:spacing w:val="0"/>
                <w:lang w:val="ru-RU"/>
              </w:rPr>
              <w:t xml:space="preserve">в конечном пункте их назначения, указанном в </w:t>
            </w:r>
            <w:r w:rsidR="00A13087" w:rsidRPr="00526D3A">
              <w:rPr>
                <w:b/>
                <w:spacing w:val="0"/>
                <w:lang w:val="ru-RU"/>
              </w:rPr>
              <w:t>СУ</w:t>
            </w:r>
            <w:r w:rsidR="00A13087">
              <w:rPr>
                <w:b/>
                <w:spacing w:val="0"/>
                <w:lang w:val="ru-RU"/>
              </w:rPr>
              <w:t>К</w:t>
            </w:r>
            <w:r w:rsidRPr="00526D3A">
              <w:rPr>
                <w:spacing w:val="0"/>
                <w:lang w:val="ru-RU"/>
              </w:rPr>
              <w:t>, либо 18</w:t>
            </w:r>
            <w:r w:rsidRPr="00526D3A">
              <w:rPr>
                <w:spacing w:val="0"/>
              </w:rPr>
              <w:t> </w:t>
            </w:r>
            <w:r w:rsidRPr="00526D3A">
              <w:rPr>
                <w:spacing w:val="0"/>
                <w:lang w:val="ru-RU"/>
              </w:rPr>
              <w:t>(восемнадцать)</w:t>
            </w:r>
            <w:r w:rsidRPr="00526D3A">
              <w:rPr>
                <w:spacing w:val="0"/>
              </w:rPr>
              <w:t> </w:t>
            </w:r>
            <w:r w:rsidRPr="00526D3A">
              <w:rPr>
                <w:spacing w:val="0"/>
                <w:lang w:val="ru-RU"/>
              </w:rPr>
              <w:t>месяцев с момента их отгрузки из порта или пункта погрузки в стране происхождения</w:t>
            </w:r>
            <w:r w:rsidRPr="00526D3A">
              <w:rPr>
                <w:spacing w:val="0"/>
              </w:rPr>
              <w:t> </w:t>
            </w:r>
            <w:r w:rsidRPr="00526D3A">
              <w:rPr>
                <w:spacing w:val="0"/>
                <w:lang w:val="ru-RU"/>
              </w:rPr>
              <w:t xml:space="preserve">в зависимости от того, какой из этих периодов времени заканчивается ранее.  </w:t>
            </w:r>
          </w:p>
          <w:p w14:paraId="6390AC3B" w14:textId="77777777" w:rsidR="004A2104" w:rsidRDefault="004A2104" w:rsidP="00F97B50">
            <w:pPr>
              <w:pStyle w:val="Sub-ClauseText"/>
              <w:spacing w:before="0" w:after="200"/>
              <w:ind w:left="612" w:hanging="612"/>
              <w:rPr>
                <w:spacing w:val="0"/>
                <w:lang w:val="ru-RU"/>
              </w:rPr>
            </w:pPr>
            <w:r w:rsidRPr="00526D3A">
              <w:rPr>
                <w:spacing w:val="0"/>
                <w:lang w:val="ru-RU"/>
              </w:rPr>
              <w:t>28.4</w:t>
            </w:r>
            <w:r w:rsidRPr="00526D3A">
              <w:rPr>
                <w:spacing w:val="0"/>
                <w:lang w:val="ru-RU"/>
              </w:rPr>
              <w:tab/>
              <w:t>Покупатель должен уведомить Поставщика о характ</w:t>
            </w:r>
            <w:r>
              <w:rPr>
                <w:spacing w:val="0"/>
                <w:lang w:val="ru-RU"/>
              </w:rPr>
              <w:t>ере всех выявленных дефектов в Т</w:t>
            </w:r>
            <w:r w:rsidRPr="00526D3A">
              <w:rPr>
                <w:spacing w:val="0"/>
                <w:lang w:val="ru-RU"/>
              </w:rPr>
              <w:t>оварах с указанием всех имеющихся доказательств, незамедлительно после выявления дефектов. Покупатель должен предоставить Поставщику надлежащие возможности для проверки выявленных дефектов.</w:t>
            </w:r>
          </w:p>
          <w:p w14:paraId="402C2DA6" w14:textId="42FE0876" w:rsidR="004A2104" w:rsidRDefault="004A2104" w:rsidP="00F97B50">
            <w:pPr>
              <w:pStyle w:val="Sub-ClauseText"/>
              <w:spacing w:before="0" w:after="200"/>
              <w:ind w:left="612" w:hanging="612"/>
              <w:rPr>
                <w:spacing w:val="0"/>
                <w:lang w:val="ru-RU"/>
              </w:rPr>
            </w:pPr>
            <w:r w:rsidRPr="00526D3A">
              <w:rPr>
                <w:spacing w:val="0"/>
                <w:lang w:val="ru-RU"/>
              </w:rPr>
              <w:t>28.5</w:t>
            </w:r>
            <w:r w:rsidRPr="00526D3A">
              <w:rPr>
                <w:spacing w:val="0"/>
                <w:lang w:val="ru-RU"/>
              </w:rPr>
              <w:tab/>
              <w:t xml:space="preserve">По получении уведомления о выявленных дефектах Поставщик должен безотлагательно, в сроки, предусмотренные в </w:t>
            </w:r>
            <w:r w:rsidR="00A13087" w:rsidRPr="00526D3A">
              <w:rPr>
                <w:b/>
                <w:spacing w:val="0"/>
                <w:lang w:val="ru-RU"/>
              </w:rPr>
              <w:t>СУ</w:t>
            </w:r>
            <w:r w:rsidR="00A13087">
              <w:rPr>
                <w:b/>
                <w:spacing w:val="0"/>
                <w:lang w:val="ru-RU"/>
              </w:rPr>
              <w:t>К</w:t>
            </w:r>
            <w:r w:rsidRPr="00526D3A">
              <w:rPr>
                <w:spacing w:val="0"/>
                <w:lang w:val="ru-RU"/>
              </w:rPr>
              <w:t>, произвести ремо</w:t>
            </w:r>
            <w:r>
              <w:rPr>
                <w:spacing w:val="0"/>
                <w:lang w:val="ru-RU"/>
              </w:rPr>
              <w:t xml:space="preserve">нт или замену Товаров, имеющих </w:t>
            </w:r>
            <w:r w:rsidRPr="00526D3A">
              <w:rPr>
                <w:spacing w:val="0"/>
                <w:lang w:val="ru-RU"/>
              </w:rPr>
              <w:t xml:space="preserve">дефекты, или частей этих товаров без дополнительных затрат со стороны Покупателя. </w:t>
            </w:r>
          </w:p>
          <w:p w14:paraId="79E00774" w14:textId="1A8F4425" w:rsidR="004A2104" w:rsidRPr="00BA11E0" w:rsidRDefault="004A2104" w:rsidP="00F97B50">
            <w:pPr>
              <w:pStyle w:val="Sub-ClauseText"/>
              <w:spacing w:before="0" w:after="200"/>
              <w:ind w:left="612" w:hanging="612"/>
              <w:rPr>
                <w:spacing w:val="0"/>
                <w:lang w:val="ru-RU"/>
              </w:rPr>
            </w:pPr>
            <w:r w:rsidRPr="00526D3A">
              <w:rPr>
                <w:spacing w:val="0"/>
                <w:lang w:val="ru-RU"/>
              </w:rPr>
              <w:t>28.6</w:t>
            </w:r>
            <w:r w:rsidRPr="00526D3A">
              <w:rPr>
                <w:spacing w:val="0"/>
                <w:lang w:val="ru-RU"/>
              </w:rPr>
              <w:tab/>
              <w:t xml:space="preserve">Если после получения указанного уведомления Поставщик не устранит выявленные дефекты в сроки, предусмотренные в </w:t>
            </w:r>
            <w:r w:rsidR="00A13087" w:rsidRPr="00526D3A">
              <w:rPr>
                <w:b/>
                <w:spacing w:val="0"/>
                <w:lang w:val="ru-RU"/>
              </w:rPr>
              <w:t>СУ</w:t>
            </w:r>
            <w:r w:rsidR="00A13087">
              <w:rPr>
                <w:b/>
                <w:spacing w:val="0"/>
                <w:lang w:val="ru-RU"/>
              </w:rPr>
              <w:t>К</w:t>
            </w:r>
            <w:r w:rsidRPr="00526D3A">
              <w:rPr>
                <w:spacing w:val="0"/>
                <w:lang w:val="ru-RU"/>
              </w:rPr>
              <w:t>, Покупатель вправе принять необходимые меры по их устранению в разумные сроки</w:t>
            </w:r>
            <w:r>
              <w:rPr>
                <w:spacing w:val="0"/>
                <w:lang w:val="ru-RU"/>
              </w:rPr>
              <w:t xml:space="preserve"> под ответственность и за счет </w:t>
            </w:r>
            <w:r w:rsidRPr="00526D3A">
              <w:rPr>
                <w:spacing w:val="0"/>
                <w:lang w:val="ru-RU"/>
              </w:rPr>
              <w:t>Поставщика и без ущерба для каких-либо иных прав</w:t>
            </w:r>
            <w:r w:rsidRPr="00526D3A" w:rsidDel="00A60313">
              <w:rPr>
                <w:spacing w:val="0"/>
                <w:lang w:val="ru-RU"/>
              </w:rPr>
              <w:t xml:space="preserve"> </w:t>
            </w:r>
            <w:r w:rsidRPr="00526D3A">
              <w:rPr>
                <w:spacing w:val="0"/>
                <w:lang w:val="ru-RU"/>
              </w:rPr>
              <w:t xml:space="preserve">Покупателя в отношении Поставщика по заключенному </w:t>
            </w:r>
            <w:r w:rsidR="005E02A7">
              <w:rPr>
                <w:spacing w:val="0"/>
                <w:lang w:val="ru-RU"/>
              </w:rPr>
              <w:t>к</w:t>
            </w:r>
            <w:r w:rsidR="00CA5004">
              <w:rPr>
                <w:spacing w:val="0"/>
                <w:lang w:val="ru-RU"/>
              </w:rPr>
              <w:t>онтракт</w:t>
            </w:r>
            <w:r w:rsidRPr="00526D3A">
              <w:rPr>
                <w:spacing w:val="0"/>
                <w:lang w:val="ru-RU"/>
              </w:rPr>
              <w:t>у.</w:t>
            </w:r>
          </w:p>
        </w:tc>
      </w:tr>
      <w:tr w:rsidR="004A2104" w:rsidRPr="00C670ED" w14:paraId="7B841227" w14:textId="77777777" w:rsidTr="00F97B50">
        <w:tc>
          <w:tcPr>
            <w:tcW w:w="2268" w:type="dxa"/>
          </w:tcPr>
          <w:p w14:paraId="43985F22" w14:textId="77777777" w:rsidR="004A2104" w:rsidRPr="00526D3A" w:rsidRDefault="004A2104" w:rsidP="00F97B50">
            <w:pPr>
              <w:pStyle w:val="a5"/>
              <w:rPr>
                <w:lang w:val="ru-RU"/>
              </w:rPr>
            </w:pPr>
            <w:bookmarkStart w:id="511" w:name="_Toc151850222"/>
            <w:bookmarkStart w:id="512" w:name="_Toc531278231"/>
            <w:r w:rsidRPr="00526D3A">
              <w:rPr>
                <w:lang w:val="ru-RU"/>
              </w:rPr>
              <w:lastRenderedPageBreak/>
              <w:t>29.</w:t>
            </w:r>
            <w:r w:rsidRPr="00526D3A">
              <w:rPr>
                <w:lang w:val="ru-RU"/>
              </w:rPr>
              <w:tab/>
              <w:t>Возмещение убытков при нарушении патентных прав</w:t>
            </w:r>
            <w:bookmarkEnd w:id="511"/>
            <w:r w:rsidRPr="00526D3A">
              <w:rPr>
                <w:lang w:val="ru-RU"/>
              </w:rPr>
              <w:t xml:space="preserve"> </w:t>
            </w:r>
            <w:bookmarkEnd w:id="512"/>
          </w:p>
        </w:tc>
        <w:tc>
          <w:tcPr>
            <w:tcW w:w="6948" w:type="dxa"/>
          </w:tcPr>
          <w:p w14:paraId="4786636F" w14:textId="031C42E2" w:rsidR="004A2104" w:rsidRDefault="004A2104" w:rsidP="00F97B50">
            <w:pPr>
              <w:pStyle w:val="Sub-ClauseText"/>
              <w:spacing w:before="0" w:after="200"/>
              <w:ind w:left="612" w:hanging="612"/>
              <w:rPr>
                <w:spacing w:val="0"/>
                <w:lang w:val="ru-RU"/>
              </w:rPr>
            </w:pPr>
            <w:r w:rsidRPr="00526D3A">
              <w:rPr>
                <w:spacing w:val="0"/>
                <w:lang w:val="ru-RU"/>
              </w:rPr>
              <w:t>29.1</w:t>
            </w:r>
            <w:r w:rsidRPr="00526D3A">
              <w:rPr>
                <w:spacing w:val="0"/>
                <w:lang w:val="ru-RU"/>
              </w:rPr>
              <w:tab/>
              <w:t xml:space="preserve">С учетом соблюдения Покупателем </w:t>
            </w:r>
            <w:r>
              <w:rPr>
                <w:spacing w:val="0"/>
                <w:lang w:val="ru-RU"/>
              </w:rPr>
              <w:t>под</w:t>
            </w:r>
            <w:r w:rsidRPr="00526D3A">
              <w:rPr>
                <w:spacing w:val="0"/>
                <w:lang w:val="ru-RU"/>
              </w:rPr>
              <w:t>пункта</w:t>
            </w:r>
            <w:r w:rsidRPr="00526D3A">
              <w:rPr>
                <w:spacing w:val="0"/>
              </w:rPr>
              <w:t> </w:t>
            </w:r>
            <w:r w:rsidRPr="00526D3A">
              <w:rPr>
                <w:spacing w:val="0"/>
                <w:lang w:val="ru-RU"/>
              </w:rPr>
              <w:t>2</w:t>
            </w:r>
            <w:r>
              <w:rPr>
                <w:spacing w:val="0"/>
                <w:lang w:val="ru-RU"/>
              </w:rPr>
              <w:t>9</w:t>
            </w:r>
            <w:r w:rsidRPr="00526D3A">
              <w:rPr>
                <w:spacing w:val="0"/>
                <w:lang w:val="ru-RU"/>
              </w:rPr>
              <w:t>.2 ОУ</w:t>
            </w:r>
            <w:r w:rsidR="00A13087">
              <w:rPr>
                <w:spacing w:val="0"/>
                <w:lang w:val="ru-RU"/>
              </w:rPr>
              <w:t>К</w:t>
            </w:r>
            <w:r w:rsidRPr="00526D3A">
              <w:rPr>
                <w:spacing w:val="0"/>
                <w:lang w:val="ru-RU"/>
              </w:rPr>
              <w:t xml:space="preserve"> Поставщик должен  оградить Покупателя, его сотрудников и должностных лиц от ответственности в связи с любыми исками, судебными или административными разбирательствами, претензиями, правопритязаниями или требованиями,  а также  возместить Покупателю  убытки, </w:t>
            </w:r>
            <w:r w:rsidRPr="00526D3A">
              <w:rPr>
                <w:spacing w:val="0"/>
                <w:lang w:val="ru-RU"/>
              </w:rPr>
              <w:lastRenderedPageBreak/>
              <w:t xml:space="preserve">ущерб, затраты или расходы любого характера, включая уплату судебных издержек и расходов, которые Покупатель может понести в результате какого-либо нарушения или обвинения в нарушении каких-либо прав на использование патентов, полезных моделей, зарегистрированных промышленных образцов, товарных знаков, а также авторских или иных прав интеллектуальной собственности, зарегистрированных или иным образом оформленных на момент заключения </w:t>
            </w:r>
            <w:r w:rsidR="005E02A7">
              <w:rPr>
                <w:spacing w:val="0"/>
                <w:lang w:val="ru-RU"/>
              </w:rPr>
              <w:t>к</w:t>
            </w:r>
            <w:r w:rsidR="00CA5004">
              <w:rPr>
                <w:spacing w:val="0"/>
                <w:lang w:val="ru-RU"/>
              </w:rPr>
              <w:t>онтракт</w:t>
            </w:r>
            <w:r w:rsidRPr="00526D3A">
              <w:rPr>
                <w:spacing w:val="0"/>
                <w:lang w:val="ru-RU"/>
              </w:rPr>
              <w:t>а в связи с:</w:t>
            </w:r>
          </w:p>
          <w:p w14:paraId="09A16920" w14:textId="77777777" w:rsidR="004A2104" w:rsidRPr="00BA11E0" w:rsidRDefault="004A2104" w:rsidP="00360FD9">
            <w:pPr>
              <w:pStyle w:val="Heading3"/>
              <w:numPr>
                <w:ilvl w:val="2"/>
                <w:numId w:val="67"/>
              </w:numPr>
              <w:rPr>
                <w:lang w:val="ru-RU"/>
              </w:rPr>
            </w:pPr>
            <w:r>
              <w:rPr>
                <w:lang w:val="ru-RU"/>
              </w:rPr>
              <w:t>монтажом и установкой Т</w:t>
            </w:r>
            <w:r w:rsidRPr="00BA11E0">
              <w:rPr>
                <w:lang w:val="ru-RU"/>
              </w:rPr>
              <w:t xml:space="preserve">оваров </w:t>
            </w:r>
            <w:r>
              <w:rPr>
                <w:lang w:val="ru-RU"/>
              </w:rPr>
              <w:t>Поставщиком или использованием Т</w:t>
            </w:r>
            <w:r w:rsidRPr="00BA11E0">
              <w:rPr>
                <w:lang w:val="ru-RU"/>
              </w:rPr>
              <w:t xml:space="preserve">оваров в стране нахождения проектного объекта; </w:t>
            </w:r>
          </w:p>
          <w:p w14:paraId="104AB543" w14:textId="77777777" w:rsidR="004A2104" w:rsidRPr="00BA11E0" w:rsidRDefault="004A2104" w:rsidP="00360FD9">
            <w:pPr>
              <w:pStyle w:val="Heading3"/>
              <w:numPr>
                <w:ilvl w:val="2"/>
                <w:numId w:val="67"/>
              </w:numPr>
              <w:rPr>
                <w:lang w:val="ru-RU"/>
              </w:rPr>
            </w:pPr>
            <w:r w:rsidRPr="00BA11E0">
              <w:rPr>
                <w:lang w:val="ru-RU"/>
              </w:rPr>
              <w:t xml:space="preserve">реализацией продукции, </w:t>
            </w:r>
            <w:r>
              <w:rPr>
                <w:lang w:val="ru-RU"/>
              </w:rPr>
              <w:t>произведенной с использованием Т</w:t>
            </w:r>
            <w:r w:rsidRPr="00BA11E0">
              <w:rPr>
                <w:lang w:val="ru-RU"/>
              </w:rPr>
              <w:t>оваров, поставленных Поставщиком, в какой-либо стране.</w:t>
            </w:r>
          </w:p>
          <w:p w14:paraId="1D188D81" w14:textId="6DF6BB89" w:rsidR="004A2104" w:rsidRPr="00BA11E0" w:rsidRDefault="004A2104" w:rsidP="00F97B50">
            <w:pPr>
              <w:pStyle w:val="Heading3"/>
              <w:ind w:left="605"/>
              <w:rPr>
                <w:lang w:val="ru-RU"/>
              </w:rPr>
            </w:pPr>
            <w:r w:rsidRPr="00526D3A">
              <w:rPr>
                <w:lang w:val="ru-RU"/>
              </w:rPr>
              <w:t>Указанное возмещение не распространяется на сл</w:t>
            </w:r>
            <w:r>
              <w:rPr>
                <w:lang w:val="ru-RU"/>
              </w:rPr>
              <w:t>учаи использования Покупателем Т</w:t>
            </w:r>
            <w:r w:rsidRPr="00526D3A">
              <w:rPr>
                <w:lang w:val="ru-RU"/>
              </w:rPr>
              <w:t xml:space="preserve">оваров или их частей не по целевому назначению, указанному в </w:t>
            </w:r>
            <w:r w:rsidR="005E02A7">
              <w:rPr>
                <w:lang w:val="ru-RU"/>
              </w:rPr>
              <w:t>к</w:t>
            </w:r>
            <w:r w:rsidR="00CA5004">
              <w:rPr>
                <w:lang w:val="ru-RU"/>
              </w:rPr>
              <w:t>онтракт</w:t>
            </w:r>
            <w:r w:rsidRPr="00526D3A">
              <w:rPr>
                <w:lang w:val="ru-RU"/>
              </w:rPr>
              <w:t>е или вытекающему из его содержания, а также на случаи нарушения пр</w:t>
            </w:r>
            <w:r>
              <w:rPr>
                <w:lang w:val="ru-RU"/>
              </w:rPr>
              <w:t>ав, связанные с использованием Т</w:t>
            </w:r>
            <w:r w:rsidRPr="00526D3A">
              <w:rPr>
                <w:lang w:val="ru-RU"/>
              </w:rPr>
              <w:t>оваров или их частей, либо продукции, изготовленной с применением или совместно с каким-либо другим оборудованием</w:t>
            </w:r>
            <w:r>
              <w:rPr>
                <w:lang w:val="ru-RU"/>
              </w:rPr>
              <w:t xml:space="preserve">, </w:t>
            </w:r>
            <w:r w:rsidRPr="00526D3A">
              <w:rPr>
                <w:lang w:val="ru-RU"/>
              </w:rPr>
              <w:t>механизмами</w:t>
            </w:r>
            <w:r>
              <w:rPr>
                <w:lang w:val="ru-RU"/>
              </w:rPr>
              <w:t xml:space="preserve"> или материалами</w:t>
            </w:r>
            <w:r w:rsidRPr="00526D3A">
              <w:rPr>
                <w:lang w:val="ru-RU"/>
              </w:rPr>
              <w:t>, не входящими в поставку, осуществленную Поставщиком</w:t>
            </w:r>
            <w:r w:rsidRPr="00BA11E0">
              <w:rPr>
                <w:lang w:val="ru-RU"/>
              </w:rPr>
              <w:t xml:space="preserve"> </w:t>
            </w:r>
            <w:r>
              <w:rPr>
                <w:lang w:val="ru-RU"/>
              </w:rPr>
              <w:t>согласно</w:t>
            </w:r>
            <w:r w:rsidRPr="00BA11E0">
              <w:rPr>
                <w:lang w:val="ru-RU"/>
              </w:rPr>
              <w:t xml:space="preserve"> </w:t>
            </w:r>
            <w:r w:rsidR="005E02A7">
              <w:rPr>
                <w:lang w:val="ru-RU"/>
              </w:rPr>
              <w:t>к</w:t>
            </w:r>
            <w:r w:rsidR="00CA5004">
              <w:rPr>
                <w:lang w:val="ru-RU"/>
              </w:rPr>
              <w:t>онтракт</w:t>
            </w:r>
            <w:r>
              <w:rPr>
                <w:lang w:val="ru-RU"/>
              </w:rPr>
              <w:t>у</w:t>
            </w:r>
            <w:r w:rsidRPr="00BA11E0">
              <w:rPr>
                <w:lang w:val="ru-RU"/>
              </w:rPr>
              <w:t>.</w:t>
            </w:r>
          </w:p>
          <w:p w14:paraId="51F95040" w14:textId="2D856DAF" w:rsidR="004A2104" w:rsidRDefault="004A2104" w:rsidP="00F97B50">
            <w:pPr>
              <w:pStyle w:val="Sub-ClauseText"/>
              <w:spacing w:before="0" w:after="200"/>
              <w:ind w:left="612" w:hanging="607"/>
              <w:rPr>
                <w:spacing w:val="0"/>
                <w:lang w:val="ru-RU"/>
              </w:rPr>
            </w:pPr>
            <w:r w:rsidRPr="00526D3A">
              <w:rPr>
                <w:spacing w:val="0"/>
                <w:lang w:val="ru-RU"/>
              </w:rPr>
              <w:t>29.2</w:t>
            </w:r>
            <w:r w:rsidRPr="00526D3A">
              <w:rPr>
                <w:spacing w:val="0"/>
                <w:lang w:val="ru-RU"/>
              </w:rPr>
              <w:tab/>
              <w:t>В случае возбуждения какого-либо разбирательства или иска против Покупателя в связи с в</w:t>
            </w:r>
            <w:r>
              <w:rPr>
                <w:spacing w:val="0"/>
                <w:lang w:val="ru-RU"/>
              </w:rPr>
              <w:t>опросами, указанными в подпункте 20</w:t>
            </w:r>
            <w:r w:rsidRPr="00526D3A">
              <w:rPr>
                <w:spacing w:val="0"/>
                <w:lang w:val="ru-RU"/>
              </w:rPr>
              <w:t>.1 ОУ</w:t>
            </w:r>
            <w:r w:rsidR="006D6577">
              <w:rPr>
                <w:spacing w:val="0"/>
                <w:lang w:val="ru-RU"/>
              </w:rPr>
              <w:t>К</w:t>
            </w:r>
            <w:r w:rsidRPr="00526D3A">
              <w:rPr>
                <w:spacing w:val="0"/>
                <w:lang w:val="ru-RU"/>
              </w:rPr>
              <w:t xml:space="preserve">, Покупатель должен незамедлительно уведомить об этом Поставщика.  Поставщик может за свой счет и от имени Покупателя принять участие в указанном разбирательстве или рассмотрении иска, а также провести любые переговоры по урегулированию вопросов, являющихся предметом любого разбирательства или иска. </w:t>
            </w:r>
          </w:p>
          <w:p w14:paraId="64887E8A" w14:textId="77777777" w:rsidR="004A2104" w:rsidRDefault="004A2104" w:rsidP="00F97B50">
            <w:pPr>
              <w:pStyle w:val="Sub-ClauseText"/>
              <w:spacing w:before="0" w:after="200"/>
              <w:ind w:left="612" w:hanging="607"/>
              <w:rPr>
                <w:spacing w:val="0"/>
                <w:lang w:val="ru-RU"/>
              </w:rPr>
            </w:pPr>
            <w:r w:rsidRPr="00526D3A">
              <w:rPr>
                <w:spacing w:val="0"/>
                <w:lang w:val="ru-RU"/>
              </w:rPr>
              <w:t>29.3</w:t>
            </w:r>
            <w:r w:rsidRPr="00526D3A">
              <w:rPr>
                <w:spacing w:val="0"/>
                <w:lang w:val="ru-RU"/>
              </w:rPr>
              <w:tab/>
              <w:t xml:space="preserve">Если Поставщик не уведомит Покупателя в </w:t>
            </w:r>
            <w:r>
              <w:rPr>
                <w:spacing w:val="0"/>
                <w:lang w:val="ru-RU"/>
              </w:rPr>
              <w:t xml:space="preserve">течение </w:t>
            </w:r>
            <w:r w:rsidRPr="00526D3A">
              <w:rPr>
                <w:spacing w:val="0"/>
                <w:lang w:val="ru-RU"/>
              </w:rPr>
              <w:t>28-</w:t>
            </w:r>
            <w:r>
              <w:rPr>
                <w:spacing w:val="0"/>
                <w:lang w:val="ru-RU"/>
              </w:rPr>
              <w:t xml:space="preserve">и (двадцати восьми) дней </w:t>
            </w:r>
            <w:r w:rsidRPr="00526D3A">
              <w:rPr>
                <w:spacing w:val="0"/>
                <w:lang w:val="ru-RU"/>
              </w:rPr>
              <w:t>с момента получения указанного извещения о намерении принять участие в указанном разбирательстве или рассмотрении иска, Покупатель вправе самостоятельно и от своего имени принять участие в подобном разбирательстве или рассмотрени</w:t>
            </w:r>
            <w:r>
              <w:rPr>
                <w:spacing w:val="0"/>
                <w:lang w:val="ru-RU"/>
              </w:rPr>
              <w:t>и</w:t>
            </w:r>
            <w:r w:rsidRPr="00526D3A">
              <w:rPr>
                <w:spacing w:val="0"/>
                <w:lang w:val="ru-RU"/>
              </w:rPr>
              <w:t xml:space="preserve"> иска. </w:t>
            </w:r>
          </w:p>
          <w:p w14:paraId="636B656C" w14:textId="77777777" w:rsidR="004A2104" w:rsidRDefault="004A2104" w:rsidP="00F97B50">
            <w:pPr>
              <w:pStyle w:val="Sub-ClauseText"/>
              <w:spacing w:before="0" w:after="200"/>
              <w:ind w:left="612" w:hanging="607"/>
              <w:rPr>
                <w:spacing w:val="0"/>
                <w:lang w:val="ru-RU"/>
              </w:rPr>
            </w:pPr>
            <w:r w:rsidRPr="00526D3A">
              <w:rPr>
                <w:spacing w:val="0"/>
                <w:lang w:val="ru-RU"/>
              </w:rPr>
              <w:t>29.4</w:t>
            </w:r>
            <w:r w:rsidRPr="00526D3A">
              <w:rPr>
                <w:spacing w:val="0"/>
                <w:lang w:val="ru-RU"/>
              </w:rPr>
              <w:tab/>
              <w:t xml:space="preserve">Покупатель по просьбе Поставщика окажет ему возможную помощь в судебном разбирательстве или рассмотрении иска </w:t>
            </w:r>
            <w:r w:rsidRPr="00526D3A">
              <w:rPr>
                <w:spacing w:val="0"/>
                <w:lang w:val="ru-RU"/>
              </w:rPr>
              <w:lastRenderedPageBreak/>
              <w:t>и получит от Поставщика возмещение всех понесенных им в разумной мере расходов в этой связи</w:t>
            </w:r>
            <w:r>
              <w:rPr>
                <w:spacing w:val="0"/>
                <w:lang w:val="ru-RU"/>
              </w:rPr>
              <w:t>.</w:t>
            </w:r>
          </w:p>
          <w:p w14:paraId="2A1ED2A7" w14:textId="72CD903D" w:rsidR="004A2104" w:rsidRPr="00F76001" w:rsidRDefault="004A2104" w:rsidP="00F97B50">
            <w:pPr>
              <w:pStyle w:val="Sub-ClauseText"/>
              <w:spacing w:before="0" w:after="200"/>
              <w:ind w:left="612" w:hanging="607"/>
              <w:rPr>
                <w:spacing w:val="0"/>
                <w:lang w:val="ru-RU"/>
              </w:rPr>
            </w:pPr>
            <w:r w:rsidRPr="00F76001">
              <w:rPr>
                <w:spacing w:val="0"/>
                <w:lang w:val="ru-RU"/>
              </w:rPr>
              <w:t>29.5</w:t>
            </w:r>
            <w:r w:rsidRPr="00F76001">
              <w:rPr>
                <w:spacing w:val="0"/>
                <w:lang w:val="ru-RU"/>
              </w:rPr>
              <w:tab/>
              <w:t xml:space="preserve">Покупатель должен освободить от ответственности Поставщика, его </w:t>
            </w:r>
            <w:r>
              <w:rPr>
                <w:spacing w:val="0"/>
                <w:lang w:val="ru-RU"/>
              </w:rPr>
              <w:t>сотрудников, должностных лиц и С</w:t>
            </w:r>
            <w:r w:rsidRPr="00F76001">
              <w:rPr>
                <w:spacing w:val="0"/>
                <w:lang w:val="ru-RU"/>
              </w:rPr>
              <w:t xml:space="preserve">убподрядчиков в связи с любыми исками, судебными или административными разбирательствами, претензиями, правопритязаниями или требованиями, а также оградить их от убытков, ущерба, затрат или расходов любого характера, включая уплату судебных издержек и расходов, которые Поставщик может понести в результате  какого-либо нарушения или обвинения в нарушении каких-либо прав на использование патентов, полезных моделей, зарегистрированных промышленных образцов, товарных знаков, а также авторских или иных прав интеллектуальной собственности, зарегистрированных или иным образом оформленных на момент заключения </w:t>
            </w:r>
            <w:r w:rsidR="005E02A7">
              <w:rPr>
                <w:spacing w:val="0"/>
                <w:lang w:val="ru-RU"/>
              </w:rPr>
              <w:t>к</w:t>
            </w:r>
            <w:r w:rsidR="00CA5004">
              <w:rPr>
                <w:spacing w:val="0"/>
                <w:lang w:val="ru-RU"/>
              </w:rPr>
              <w:t>онтракт</w:t>
            </w:r>
            <w:r w:rsidRPr="00F76001">
              <w:rPr>
                <w:spacing w:val="0"/>
                <w:lang w:val="ru-RU"/>
              </w:rPr>
              <w:t xml:space="preserve">а, в связи проектной документацией, данными, чертежами, спецификациями или иными документами либо материалами, предоставленными или разработанными самим Покупателем  или от его имени. </w:t>
            </w:r>
          </w:p>
        </w:tc>
      </w:tr>
      <w:tr w:rsidR="004A2104" w:rsidRPr="00C670ED" w14:paraId="45C4270A" w14:textId="77777777" w:rsidTr="00F97B50">
        <w:tc>
          <w:tcPr>
            <w:tcW w:w="2268" w:type="dxa"/>
          </w:tcPr>
          <w:p w14:paraId="14B958EF" w14:textId="77777777" w:rsidR="004A2104" w:rsidRPr="00946C16" w:rsidRDefault="004A2104" w:rsidP="00F97B50">
            <w:pPr>
              <w:pStyle w:val="a5"/>
            </w:pPr>
            <w:bookmarkStart w:id="513" w:name="_Toc151850223"/>
            <w:bookmarkStart w:id="514" w:name="_Toc531278232"/>
            <w:r w:rsidRPr="00946C16">
              <w:lastRenderedPageBreak/>
              <w:t>30</w:t>
            </w:r>
            <w:r w:rsidRPr="00946C16">
              <w:tab/>
            </w:r>
            <w:r w:rsidRPr="00946C16">
              <w:rPr>
                <w:lang w:val="ru-RU"/>
              </w:rPr>
              <w:t>Ограничение ответствен</w:t>
            </w:r>
            <w:r>
              <w:rPr>
                <w:lang w:val="ru-RU"/>
              </w:rPr>
              <w:t>-</w:t>
            </w:r>
            <w:r w:rsidRPr="00946C16">
              <w:rPr>
                <w:lang w:val="ru-RU"/>
              </w:rPr>
              <w:t>ности</w:t>
            </w:r>
            <w:bookmarkEnd w:id="513"/>
            <w:r w:rsidRPr="00946C16">
              <w:t xml:space="preserve"> </w:t>
            </w:r>
            <w:bookmarkEnd w:id="514"/>
          </w:p>
        </w:tc>
        <w:tc>
          <w:tcPr>
            <w:tcW w:w="6948" w:type="dxa"/>
          </w:tcPr>
          <w:p w14:paraId="2595788E" w14:textId="77777777" w:rsidR="004A2104" w:rsidRDefault="004A2104" w:rsidP="00F97B50">
            <w:pPr>
              <w:pStyle w:val="Sub-ClauseText"/>
              <w:spacing w:before="0" w:after="200"/>
              <w:ind w:left="612" w:hanging="612"/>
              <w:rPr>
                <w:spacing w:val="0"/>
                <w:lang w:val="ru-RU"/>
              </w:rPr>
            </w:pPr>
            <w:r w:rsidRPr="00946C16">
              <w:rPr>
                <w:spacing w:val="0"/>
                <w:lang w:val="ru-RU"/>
              </w:rPr>
              <w:t>30.1</w:t>
            </w:r>
            <w:r w:rsidRPr="00946C16">
              <w:rPr>
                <w:spacing w:val="0"/>
                <w:lang w:val="ru-RU"/>
              </w:rPr>
              <w:tab/>
              <w:t>За исключением случаев преступной халатности ил</w:t>
            </w:r>
            <w:r>
              <w:rPr>
                <w:spacing w:val="0"/>
                <w:lang w:val="ru-RU"/>
              </w:rPr>
              <w:t xml:space="preserve">и преднамеренных неправомерных </w:t>
            </w:r>
            <w:r w:rsidRPr="00946C16">
              <w:rPr>
                <w:spacing w:val="0"/>
                <w:lang w:val="ru-RU"/>
              </w:rPr>
              <w:t>действий:</w:t>
            </w:r>
          </w:p>
          <w:p w14:paraId="723EAE1C" w14:textId="0F45A75D" w:rsidR="004A2104" w:rsidRPr="00946C16" w:rsidRDefault="004A2104" w:rsidP="00F97B50">
            <w:pPr>
              <w:spacing w:after="200"/>
              <w:ind w:left="1152" w:right="-72" w:hanging="540"/>
              <w:jc w:val="both"/>
              <w:rPr>
                <w:lang w:val="ru-RU"/>
              </w:rPr>
            </w:pPr>
            <w:r w:rsidRPr="00946C16">
              <w:rPr>
                <w:lang w:val="ru-RU"/>
              </w:rPr>
              <w:t>(</w:t>
            </w:r>
            <w:r>
              <w:t>a</w:t>
            </w:r>
            <w:r w:rsidRPr="00946C16">
              <w:rPr>
                <w:lang w:val="ru-RU"/>
              </w:rPr>
              <w:t>)</w:t>
            </w:r>
            <w:r w:rsidRPr="00946C16">
              <w:rPr>
                <w:lang w:val="ru-RU"/>
              </w:rPr>
              <w:tab/>
              <w:t>Поставщик не несет перед Покупателем</w:t>
            </w:r>
            <w:r>
              <w:rPr>
                <w:lang w:val="ru-RU"/>
              </w:rPr>
              <w:t xml:space="preserve"> ответственности за </w:t>
            </w:r>
            <w:r w:rsidRPr="00946C16">
              <w:rPr>
                <w:lang w:val="ru-RU"/>
              </w:rPr>
              <w:t xml:space="preserve">возникшие в связи </w:t>
            </w:r>
            <w:r>
              <w:rPr>
                <w:lang w:val="ru-RU"/>
              </w:rPr>
              <w:t xml:space="preserve">с </w:t>
            </w:r>
            <w:r w:rsidR="003A1DA3">
              <w:rPr>
                <w:lang w:val="ru-RU"/>
              </w:rPr>
              <w:t>к</w:t>
            </w:r>
            <w:r w:rsidR="00CA5004">
              <w:rPr>
                <w:lang w:val="ru-RU"/>
              </w:rPr>
              <w:t>онтракт</w:t>
            </w:r>
            <w:r w:rsidRPr="00946C16">
              <w:rPr>
                <w:lang w:val="ru-RU"/>
              </w:rPr>
              <w:t xml:space="preserve">ом, гражданским правонарушением или по иным причинам какие-либо косвенные убытки Покупателя, либо за ущерб, утрату возможности эксплуатации, производственные потери, упущенную выгоду или утраченные доходы от процентов, при условии, что указанное исключение не распространяется на обязательства Поставщика по выплате Покупателю неустоек; </w:t>
            </w:r>
          </w:p>
          <w:p w14:paraId="69AA4FCC" w14:textId="7AD4C6CB" w:rsidR="004A2104" w:rsidRPr="00BA11E0" w:rsidRDefault="004A2104" w:rsidP="00F97B50">
            <w:pPr>
              <w:spacing w:after="200"/>
              <w:ind w:left="1152" w:right="-72" w:hanging="540"/>
              <w:jc w:val="both"/>
              <w:rPr>
                <w:lang w:val="ru-RU"/>
              </w:rPr>
            </w:pPr>
            <w:r w:rsidRPr="00946C16">
              <w:rPr>
                <w:lang w:val="ru-RU"/>
              </w:rPr>
              <w:t>(</w:t>
            </w:r>
            <w:r>
              <w:t>b</w:t>
            </w:r>
            <w:r w:rsidRPr="00946C16">
              <w:rPr>
                <w:lang w:val="ru-RU"/>
              </w:rPr>
              <w:t>)</w:t>
            </w:r>
            <w:r w:rsidRPr="00946C16">
              <w:rPr>
                <w:lang w:val="ru-RU"/>
              </w:rPr>
              <w:tab/>
              <w:t xml:space="preserve">совокупная ответственность Поставщика перед Покупателем в связи с настоящим </w:t>
            </w:r>
            <w:r w:rsidR="003A1DA3">
              <w:rPr>
                <w:lang w:val="ru-RU"/>
              </w:rPr>
              <w:t>к</w:t>
            </w:r>
            <w:r w:rsidR="00CA5004">
              <w:rPr>
                <w:lang w:val="ru-RU"/>
              </w:rPr>
              <w:t>онтракт</w:t>
            </w:r>
            <w:r w:rsidRPr="00946C16">
              <w:rPr>
                <w:lang w:val="ru-RU"/>
              </w:rPr>
              <w:t xml:space="preserve">ом, гражданским правонарушением или по иным причинам </w:t>
            </w:r>
            <w:r>
              <w:rPr>
                <w:lang w:val="ru-RU"/>
              </w:rPr>
              <w:t xml:space="preserve">не должна превышать общей Цены </w:t>
            </w:r>
            <w:r w:rsidR="003A1DA3">
              <w:rPr>
                <w:lang w:val="ru-RU"/>
              </w:rPr>
              <w:t>к</w:t>
            </w:r>
            <w:r w:rsidR="00CA5004">
              <w:rPr>
                <w:lang w:val="ru-RU"/>
              </w:rPr>
              <w:t>онтракт</w:t>
            </w:r>
            <w:r w:rsidRPr="00946C16">
              <w:rPr>
                <w:lang w:val="ru-RU"/>
              </w:rPr>
              <w:t>а, при условии, что указанное ограничение не распространяется на стоимость ремонта или замены дефектного оборудования, а также на обязанности Поставщика по выплате Покупателю компенсации за нарушение патентных прав.</w:t>
            </w:r>
          </w:p>
        </w:tc>
      </w:tr>
      <w:tr w:rsidR="004A2104" w:rsidRPr="00C670ED" w14:paraId="35AA843F" w14:textId="77777777" w:rsidTr="00F97B50">
        <w:tc>
          <w:tcPr>
            <w:tcW w:w="2268" w:type="dxa"/>
          </w:tcPr>
          <w:p w14:paraId="111A93FC" w14:textId="77777777" w:rsidR="004A2104" w:rsidRPr="00385364" w:rsidRDefault="004A2104" w:rsidP="00F97B50">
            <w:pPr>
              <w:pStyle w:val="a5"/>
              <w:rPr>
                <w:lang w:val="ru-RU"/>
              </w:rPr>
            </w:pPr>
            <w:bookmarkStart w:id="515" w:name="_Toc151850224"/>
            <w:bookmarkStart w:id="516" w:name="_Toc531278233"/>
            <w:r w:rsidRPr="00385364">
              <w:rPr>
                <w:lang w:val="ru-RU"/>
              </w:rPr>
              <w:lastRenderedPageBreak/>
              <w:t>31.</w:t>
            </w:r>
            <w:r w:rsidRPr="00385364">
              <w:rPr>
                <w:lang w:val="ru-RU"/>
              </w:rPr>
              <w:tab/>
              <w:t>Изменения в</w:t>
            </w:r>
            <w:r>
              <w:rPr>
                <w:lang w:val="ru-RU"/>
              </w:rPr>
              <w:t xml:space="preserve"> законодатель-стве </w:t>
            </w:r>
            <w:r w:rsidRPr="00385364">
              <w:rPr>
                <w:lang w:val="ru-RU"/>
              </w:rPr>
              <w:t>и</w:t>
            </w:r>
            <w:r>
              <w:rPr>
                <w:lang w:val="ru-RU"/>
              </w:rPr>
              <w:t xml:space="preserve"> </w:t>
            </w:r>
            <w:r w:rsidRPr="00385364">
              <w:rPr>
                <w:lang w:val="ru-RU"/>
              </w:rPr>
              <w:t>нормативно-правовых актах</w:t>
            </w:r>
            <w:bookmarkEnd w:id="515"/>
            <w:r w:rsidRPr="00385364">
              <w:rPr>
                <w:lang w:val="ru-RU"/>
              </w:rPr>
              <w:t xml:space="preserve"> </w:t>
            </w:r>
            <w:bookmarkEnd w:id="516"/>
          </w:p>
        </w:tc>
        <w:tc>
          <w:tcPr>
            <w:tcW w:w="6948" w:type="dxa"/>
          </w:tcPr>
          <w:p w14:paraId="43ABECDC" w14:textId="13ADF5FC" w:rsidR="004A2104" w:rsidRPr="00385364" w:rsidRDefault="004A2104" w:rsidP="00F97B50">
            <w:pPr>
              <w:pStyle w:val="Sub-ClauseText"/>
              <w:spacing w:before="0" w:after="200"/>
              <w:ind w:left="612" w:hanging="612"/>
              <w:rPr>
                <w:spacing w:val="0"/>
                <w:lang w:val="ru-RU"/>
              </w:rPr>
            </w:pPr>
            <w:r w:rsidRPr="00385364">
              <w:rPr>
                <w:spacing w:val="0"/>
                <w:lang w:val="ru-RU"/>
              </w:rPr>
              <w:t>31.1</w:t>
            </w:r>
            <w:r w:rsidRPr="00385364">
              <w:rPr>
                <w:spacing w:val="0"/>
                <w:lang w:val="ru-RU"/>
              </w:rPr>
              <w:tab/>
              <w:t>Ес</w:t>
            </w:r>
            <w:r>
              <w:rPr>
                <w:spacing w:val="0"/>
                <w:lang w:val="ru-RU"/>
              </w:rPr>
              <w:t xml:space="preserve">ли только иное не оговорено в </w:t>
            </w:r>
            <w:r w:rsidR="003A1DA3">
              <w:rPr>
                <w:spacing w:val="0"/>
                <w:lang w:val="ru-RU"/>
              </w:rPr>
              <w:t>к</w:t>
            </w:r>
            <w:r w:rsidR="00CA5004">
              <w:rPr>
                <w:spacing w:val="0"/>
                <w:lang w:val="ru-RU"/>
              </w:rPr>
              <w:t>онтракт</w:t>
            </w:r>
            <w:r>
              <w:rPr>
                <w:spacing w:val="0"/>
                <w:lang w:val="ru-RU"/>
              </w:rPr>
              <w:t>е, то в случае, е</w:t>
            </w:r>
            <w:r w:rsidRPr="00385364">
              <w:rPr>
                <w:spacing w:val="0"/>
                <w:lang w:val="ru-RU"/>
              </w:rPr>
              <w:t>сли меньше чем за 28</w:t>
            </w:r>
            <w:r w:rsidRPr="00385364">
              <w:rPr>
                <w:spacing w:val="0"/>
              </w:rPr>
              <w:t> </w:t>
            </w:r>
            <w:r w:rsidRPr="00385364">
              <w:rPr>
                <w:spacing w:val="0"/>
                <w:lang w:val="ru-RU"/>
              </w:rPr>
              <w:t>(двадца</w:t>
            </w:r>
            <w:r>
              <w:rPr>
                <w:spacing w:val="0"/>
                <w:lang w:val="ru-RU"/>
              </w:rPr>
              <w:t>ть восемь) дней до даты подачи З</w:t>
            </w:r>
            <w:r w:rsidRPr="00385364">
              <w:rPr>
                <w:spacing w:val="0"/>
                <w:lang w:val="ru-RU"/>
              </w:rPr>
              <w:t>аявок на участие в торгах в стране Покупателя, на территории которой находится проектный объект, принимается, обнародуется, отменяется или изменяется какой-либо закон, нормативный акт, постановление, приказ или подзаконный акт, имеющий силу закона (причем вышеуказанные юридические положения считаются включающими любые изменения в их толковании или применении компетентными органами власти), что может в дальнейшем сказаться на сроках поставки товаров и</w:t>
            </w:r>
            <w:r>
              <w:rPr>
                <w:spacing w:val="0"/>
                <w:lang w:val="ru-RU"/>
              </w:rPr>
              <w:t xml:space="preserve">/или Цене </w:t>
            </w:r>
            <w:r w:rsidR="003A1DA3">
              <w:rPr>
                <w:spacing w:val="0"/>
                <w:lang w:val="ru-RU"/>
              </w:rPr>
              <w:t>к</w:t>
            </w:r>
            <w:r w:rsidR="00CA5004">
              <w:rPr>
                <w:spacing w:val="0"/>
                <w:lang w:val="ru-RU"/>
              </w:rPr>
              <w:t>онтракт</w:t>
            </w:r>
            <w:r w:rsidRPr="00385364">
              <w:rPr>
                <w:spacing w:val="0"/>
                <w:lang w:val="ru-RU"/>
              </w:rPr>
              <w:t>а, то сроки поставки товаров и</w:t>
            </w:r>
            <w:r>
              <w:rPr>
                <w:spacing w:val="0"/>
                <w:lang w:val="ru-RU"/>
              </w:rPr>
              <w:t xml:space="preserve">/или Цена </w:t>
            </w:r>
            <w:r w:rsidR="003A1DA3">
              <w:rPr>
                <w:spacing w:val="0"/>
                <w:lang w:val="ru-RU"/>
              </w:rPr>
              <w:t>к</w:t>
            </w:r>
            <w:r w:rsidR="00CA5004">
              <w:rPr>
                <w:spacing w:val="0"/>
                <w:lang w:val="ru-RU"/>
              </w:rPr>
              <w:t>онтракт</w:t>
            </w:r>
            <w:r w:rsidRPr="00385364">
              <w:rPr>
                <w:spacing w:val="0"/>
                <w:lang w:val="ru-RU"/>
              </w:rPr>
              <w:t xml:space="preserve">а должны быть соответственно увеличены или уменьшены в той мере, в какой это может сказаться на исполнении Поставщиком каких-либо из его обязанностей по </w:t>
            </w:r>
            <w:r w:rsidR="003A1DA3">
              <w:rPr>
                <w:spacing w:val="0"/>
                <w:lang w:val="ru-RU"/>
              </w:rPr>
              <w:t>к</w:t>
            </w:r>
            <w:r w:rsidR="00CA5004">
              <w:rPr>
                <w:spacing w:val="0"/>
                <w:lang w:val="ru-RU"/>
              </w:rPr>
              <w:t>онтракт</w:t>
            </w:r>
            <w:r w:rsidRPr="00385364">
              <w:rPr>
                <w:spacing w:val="0"/>
                <w:lang w:val="ru-RU"/>
              </w:rPr>
              <w:t>у. Несмотря на вышеизложенное, указанные дополнительные или сокращенные расходы не подлежат отдельной оплате или кредитованию, если они были уже учтены в положениях о корректировке цен, применяемых в соответствующих случаях согласно пункту</w:t>
            </w:r>
            <w:r w:rsidRPr="00385364">
              <w:rPr>
                <w:spacing w:val="0"/>
              </w:rPr>
              <w:t> </w:t>
            </w:r>
            <w:r>
              <w:rPr>
                <w:spacing w:val="0"/>
                <w:lang w:val="ru-RU"/>
              </w:rPr>
              <w:t>15</w:t>
            </w:r>
            <w:r w:rsidRPr="00385364">
              <w:rPr>
                <w:spacing w:val="0"/>
                <w:lang w:val="ru-RU"/>
              </w:rPr>
              <w:t xml:space="preserve"> ОУ</w:t>
            </w:r>
            <w:r w:rsidR="00976A32">
              <w:rPr>
                <w:spacing w:val="0"/>
                <w:lang w:val="ru-RU"/>
              </w:rPr>
              <w:t>К</w:t>
            </w:r>
            <w:r w:rsidRPr="00385364">
              <w:rPr>
                <w:spacing w:val="0"/>
                <w:lang w:val="ru-RU"/>
              </w:rPr>
              <w:t>.</w:t>
            </w:r>
          </w:p>
        </w:tc>
      </w:tr>
      <w:tr w:rsidR="004A2104" w:rsidRPr="00C670ED" w14:paraId="3F2B356A" w14:textId="77777777" w:rsidTr="00F97B50">
        <w:tc>
          <w:tcPr>
            <w:tcW w:w="2268" w:type="dxa"/>
          </w:tcPr>
          <w:p w14:paraId="69A033EF" w14:textId="77777777" w:rsidR="004A2104" w:rsidRPr="00385364" w:rsidRDefault="004A2104" w:rsidP="00F97B50">
            <w:pPr>
              <w:pStyle w:val="a5"/>
            </w:pPr>
            <w:bookmarkStart w:id="517" w:name="_Toc151850225"/>
            <w:bookmarkStart w:id="518" w:name="_Toc531278234"/>
            <w:r w:rsidRPr="00385364">
              <w:t>32. </w:t>
            </w:r>
            <w:r w:rsidRPr="00385364">
              <w:rPr>
                <w:lang w:val="ru-RU"/>
              </w:rPr>
              <w:t>Обстоятельства непреодолимой силы</w:t>
            </w:r>
            <w:bookmarkEnd w:id="517"/>
            <w:r w:rsidRPr="00385364">
              <w:rPr>
                <w:lang w:val="ru-RU"/>
              </w:rPr>
              <w:t xml:space="preserve"> </w:t>
            </w:r>
            <w:bookmarkEnd w:id="518"/>
          </w:p>
        </w:tc>
        <w:tc>
          <w:tcPr>
            <w:tcW w:w="6948" w:type="dxa"/>
          </w:tcPr>
          <w:p w14:paraId="41F549DE" w14:textId="4D135A6D" w:rsidR="004A2104" w:rsidRDefault="004A2104" w:rsidP="00F97B50">
            <w:pPr>
              <w:pStyle w:val="Sub-ClauseText"/>
              <w:spacing w:before="0" w:after="200"/>
              <w:ind w:left="612" w:hanging="612"/>
              <w:rPr>
                <w:spacing w:val="0"/>
                <w:lang w:val="ru-RU"/>
              </w:rPr>
            </w:pPr>
            <w:r w:rsidRPr="00385364">
              <w:rPr>
                <w:spacing w:val="0"/>
                <w:lang w:val="ru-RU"/>
              </w:rPr>
              <w:t>32.1</w:t>
            </w:r>
            <w:r w:rsidRPr="00385364">
              <w:rPr>
                <w:spacing w:val="0"/>
                <w:lang w:val="ru-RU"/>
              </w:rPr>
              <w:tab/>
              <w:t>Поставщик не несет материальной ответствен</w:t>
            </w:r>
            <w:r>
              <w:rPr>
                <w:spacing w:val="0"/>
                <w:lang w:val="ru-RU"/>
              </w:rPr>
              <w:t>ности в виде изъятия суммы его О</w:t>
            </w:r>
            <w:r w:rsidRPr="00385364">
              <w:rPr>
                <w:spacing w:val="0"/>
                <w:lang w:val="ru-RU"/>
              </w:rPr>
              <w:t xml:space="preserve">беспечения исполнения </w:t>
            </w:r>
            <w:r w:rsidR="003A1DA3">
              <w:rPr>
                <w:spacing w:val="0"/>
                <w:lang w:val="ru-RU"/>
              </w:rPr>
              <w:t>к</w:t>
            </w:r>
            <w:r w:rsidR="00CA5004">
              <w:rPr>
                <w:spacing w:val="0"/>
                <w:lang w:val="ru-RU"/>
              </w:rPr>
              <w:t>онтракт</w:t>
            </w:r>
            <w:r w:rsidRPr="00385364">
              <w:rPr>
                <w:spacing w:val="0"/>
                <w:lang w:val="ru-RU"/>
              </w:rPr>
              <w:t xml:space="preserve">а, неустойки или расторжения </w:t>
            </w:r>
            <w:r w:rsidR="003A1DA3">
              <w:rPr>
                <w:spacing w:val="0"/>
                <w:lang w:val="ru-RU"/>
              </w:rPr>
              <w:t>к</w:t>
            </w:r>
            <w:r w:rsidR="00CA5004">
              <w:rPr>
                <w:spacing w:val="0"/>
                <w:lang w:val="ru-RU"/>
              </w:rPr>
              <w:t>онтракт</w:t>
            </w:r>
            <w:r w:rsidRPr="00385364">
              <w:rPr>
                <w:spacing w:val="0"/>
                <w:lang w:val="ru-RU"/>
              </w:rPr>
              <w:t xml:space="preserve">а из-за неисполнения его обязанностей в тех случаях, когда возникшие у него задержки с исполнением </w:t>
            </w:r>
            <w:r w:rsidR="003A1DA3">
              <w:rPr>
                <w:spacing w:val="0"/>
                <w:lang w:val="ru-RU"/>
              </w:rPr>
              <w:t>к</w:t>
            </w:r>
            <w:r w:rsidR="00CA5004">
              <w:rPr>
                <w:spacing w:val="0"/>
                <w:lang w:val="ru-RU"/>
              </w:rPr>
              <w:t>онтракт</w:t>
            </w:r>
            <w:r w:rsidRPr="00385364">
              <w:rPr>
                <w:spacing w:val="0"/>
                <w:lang w:val="ru-RU"/>
              </w:rPr>
              <w:t xml:space="preserve">а или иное неисполнение им его обязанностей по </w:t>
            </w:r>
            <w:r w:rsidR="003A1DA3">
              <w:rPr>
                <w:spacing w:val="0"/>
                <w:lang w:val="ru-RU"/>
              </w:rPr>
              <w:t>к</w:t>
            </w:r>
            <w:r w:rsidR="00CA5004">
              <w:rPr>
                <w:spacing w:val="0"/>
                <w:lang w:val="ru-RU"/>
              </w:rPr>
              <w:t>онтракт</w:t>
            </w:r>
            <w:r w:rsidRPr="00385364">
              <w:rPr>
                <w:spacing w:val="0"/>
                <w:lang w:val="ru-RU"/>
              </w:rPr>
              <w:t xml:space="preserve">у стали следствием наступления обстоятельств непреодолимой силы. </w:t>
            </w:r>
          </w:p>
          <w:p w14:paraId="7A1F8EA7" w14:textId="77777777" w:rsidR="004A2104" w:rsidRDefault="004A2104" w:rsidP="00F97B50">
            <w:pPr>
              <w:pStyle w:val="Sub-ClauseText"/>
              <w:spacing w:before="0" w:after="200"/>
              <w:ind w:left="612" w:hanging="612"/>
              <w:rPr>
                <w:spacing w:val="0"/>
                <w:lang w:val="ru-RU"/>
              </w:rPr>
            </w:pPr>
            <w:r w:rsidRPr="00385364">
              <w:rPr>
                <w:spacing w:val="0"/>
                <w:lang w:val="ru-RU"/>
              </w:rPr>
              <w:t>32.2</w:t>
            </w:r>
            <w:r w:rsidRPr="00385364">
              <w:rPr>
                <w:spacing w:val="0"/>
                <w:lang w:val="ru-RU"/>
              </w:rPr>
              <w:tab/>
              <w:t>Для целей настоящего пункта понятие «обстоятельства непреодолимой силы» означает события, не зависящие от Поставщика, которые нельзя было заранее предвидеть и избежать, и возникновение которых не вызвано проявлением небрежности или неосторожности со стороны Поставщика. К указанным обстоятельствам можно отнести</w:t>
            </w:r>
            <w:r>
              <w:rPr>
                <w:spacing w:val="0"/>
                <w:lang w:val="ru-RU"/>
              </w:rPr>
              <w:t>, в числе прочего</w:t>
            </w:r>
            <w:r w:rsidRPr="00385364">
              <w:rPr>
                <w:spacing w:val="0"/>
                <w:lang w:val="ru-RU"/>
              </w:rPr>
              <w:t>, действия Покупателя, совершенные им в его суверенном качестве; войны или революции, пожары, наводнения, эпидемии, установление карантина и наложение эмбарго на грузовые перевозки.</w:t>
            </w:r>
          </w:p>
          <w:p w14:paraId="27B0A809" w14:textId="3F5AC015" w:rsidR="004A2104" w:rsidRPr="00385364" w:rsidRDefault="004A2104" w:rsidP="00F97B50">
            <w:pPr>
              <w:pStyle w:val="Sub-ClauseText"/>
              <w:spacing w:before="0" w:after="200"/>
              <w:ind w:left="612" w:hanging="612"/>
              <w:rPr>
                <w:spacing w:val="0"/>
                <w:lang w:val="ru-RU"/>
              </w:rPr>
            </w:pPr>
            <w:r w:rsidRPr="00385364">
              <w:rPr>
                <w:spacing w:val="0"/>
                <w:lang w:val="ru-RU"/>
              </w:rPr>
              <w:t>32.3</w:t>
            </w:r>
            <w:r w:rsidRPr="00385364">
              <w:rPr>
                <w:spacing w:val="0"/>
                <w:lang w:val="ru-RU"/>
              </w:rPr>
              <w:tab/>
              <w:t xml:space="preserve">В случае наступления обстоятельств непреодолимой силы Поставщик должен незамедлительно и в письменной форме уведомить о них Покупателя с указанием причин их возникновения. Если Покупателем не будут отданы иные письменные распоряжения, Поставщик должен продолжать выполнение своих обязанностей по </w:t>
            </w:r>
            <w:r w:rsidR="006D12BA">
              <w:rPr>
                <w:spacing w:val="0"/>
                <w:lang w:val="ru-RU"/>
              </w:rPr>
              <w:t>к</w:t>
            </w:r>
            <w:r w:rsidR="00CA5004">
              <w:rPr>
                <w:spacing w:val="0"/>
                <w:lang w:val="ru-RU"/>
              </w:rPr>
              <w:t>онтракт</w:t>
            </w:r>
            <w:r w:rsidRPr="00385364">
              <w:rPr>
                <w:spacing w:val="0"/>
                <w:lang w:val="ru-RU"/>
              </w:rPr>
              <w:t xml:space="preserve">у, насколько это практически возможно, и изыскать иные разумные </w:t>
            </w:r>
            <w:r w:rsidRPr="00385364">
              <w:rPr>
                <w:spacing w:val="0"/>
                <w:lang w:val="ru-RU"/>
              </w:rPr>
              <w:lastRenderedPageBreak/>
              <w:t xml:space="preserve">способы исполнения </w:t>
            </w:r>
            <w:r w:rsidR="006D12BA">
              <w:rPr>
                <w:spacing w:val="0"/>
                <w:lang w:val="ru-RU"/>
              </w:rPr>
              <w:t>к</w:t>
            </w:r>
            <w:r w:rsidR="00CA5004">
              <w:rPr>
                <w:spacing w:val="0"/>
                <w:lang w:val="ru-RU"/>
              </w:rPr>
              <w:t>онтракт</w:t>
            </w:r>
            <w:r w:rsidRPr="00385364">
              <w:rPr>
                <w:spacing w:val="0"/>
                <w:lang w:val="ru-RU"/>
              </w:rPr>
              <w:t>а, которые не подвержены влиянию обстоятельств непреодолимой силы</w:t>
            </w:r>
            <w:r>
              <w:rPr>
                <w:spacing w:val="0"/>
                <w:lang w:val="ru-RU"/>
              </w:rPr>
              <w:t>.</w:t>
            </w:r>
          </w:p>
        </w:tc>
      </w:tr>
      <w:tr w:rsidR="004A2104" w:rsidRPr="00C670ED" w14:paraId="2A111BA1" w14:textId="77777777" w:rsidTr="00F97B50">
        <w:tc>
          <w:tcPr>
            <w:tcW w:w="2268" w:type="dxa"/>
          </w:tcPr>
          <w:p w14:paraId="77ACFCAB" w14:textId="1787B249" w:rsidR="004A2104" w:rsidRPr="00BD6722" w:rsidRDefault="004A2104" w:rsidP="00F97B50">
            <w:pPr>
              <w:pStyle w:val="a5"/>
              <w:rPr>
                <w:lang w:val="ru-RU"/>
              </w:rPr>
            </w:pPr>
            <w:bookmarkStart w:id="519" w:name="_Toc531278235"/>
            <w:bookmarkStart w:id="520" w:name="_Toc151850226"/>
            <w:r w:rsidRPr="00BD6722">
              <w:rPr>
                <w:lang w:val="ru-RU"/>
              </w:rPr>
              <w:lastRenderedPageBreak/>
              <w:t>33.</w:t>
            </w:r>
            <w:r w:rsidRPr="00BD6722">
              <w:rPr>
                <w:lang w:val="ru-RU"/>
              </w:rPr>
              <w:tab/>
            </w:r>
            <w:bookmarkEnd w:id="519"/>
            <w:r w:rsidRPr="00BD6722">
              <w:rPr>
                <w:lang w:val="ru-RU"/>
              </w:rPr>
              <w:t xml:space="preserve">Внесение изменений и дополнений в </w:t>
            </w:r>
            <w:bookmarkEnd w:id="520"/>
            <w:r w:rsidR="006939A6">
              <w:rPr>
                <w:lang w:val="ru-RU"/>
              </w:rPr>
              <w:t xml:space="preserve"> </w:t>
            </w:r>
            <w:r w:rsidR="006C327B">
              <w:rPr>
                <w:lang w:val="ru-RU"/>
              </w:rPr>
              <w:t>к</w:t>
            </w:r>
            <w:r w:rsidR="00CA5004">
              <w:rPr>
                <w:lang w:val="ru-RU"/>
              </w:rPr>
              <w:t>онтракт</w:t>
            </w:r>
          </w:p>
        </w:tc>
        <w:tc>
          <w:tcPr>
            <w:tcW w:w="6948" w:type="dxa"/>
          </w:tcPr>
          <w:p w14:paraId="4266322B" w14:textId="69E4AD55" w:rsidR="004A2104" w:rsidRPr="00BA11E0" w:rsidRDefault="004A2104" w:rsidP="00F97B50">
            <w:pPr>
              <w:pStyle w:val="Sub-ClauseText"/>
              <w:spacing w:before="0" w:after="200"/>
              <w:ind w:left="612" w:hanging="612"/>
              <w:rPr>
                <w:spacing w:val="0"/>
                <w:lang w:val="ru-RU"/>
              </w:rPr>
            </w:pPr>
            <w:r w:rsidRPr="00BA11E0">
              <w:rPr>
                <w:spacing w:val="0"/>
                <w:lang w:val="ru-RU"/>
              </w:rPr>
              <w:t>33.1</w:t>
            </w:r>
            <w:r w:rsidRPr="00BA11E0">
              <w:rPr>
                <w:spacing w:val="0"/>
                <w:lang w:val="ru-RU"/>
              </w:rPr>
              <w:tab/>
              <w:t>Покупатель вправе в любой момент времени отдать распоряжение Поставщику, направив ему письменное уведомление согласно пункту </w:t>
            </w:r>
            <w:r>
              <w:rPr>
                <w:spacing w:val="0"/>
                <w:lang w:val="ru-RU"/>
              </w:rPr>
              <w:t xml:space="preserve">8 </w:t>
            </w:r>
            <w:r w:rsidRPr="00BA11E0">
              <w:rPr>
                <w:spacing w:val="0"/>
                <w:lang w:val="ru-RU"/>
              </w:rPr>
              <w:t>ОУ</w:t>
            </w:r>
            <w:r w:rsidR="006939A6">
              <w:rPr>
                <w:spacing w:val="0"/>
                <w:lang w:val="ru-RU"/>
              </w:rPr>
              <w:t>К</w:t>
            </w:r>
            <w:r w:rsidRPr="00BA11E0">
              <w:rPr>
                <w:spacing w:val="0"/>
                <w:lang w:val="ru-RU"/>
              </w:rPr>
              <w:t xml:space="preserve">, о внесении в общее содержание </w:t>
            </w:r>
            <w:r w:rsidR="00BF3905">
              <w:rPr>
                <w:spacing w:val="0"/>
                <w:lang w:val="ru-RU"/>
              </w:rPr>
              <w:t>к</w:t>
            </w:r>
            <w:r w:rsidR="00CA5004">
              <w:rPr>
                <w:spacing w:val="0"/>
                <w:lang w:val="ru-RU"/>
              </w:rPr>
              <w:t>онтракт</w:t>
            </w:r>
            <w:r w:rsidRPr="00BA11E0">
              <w:rPr>
                <w:spacing w:val="0"/>
                <w:lang w:val="ru-RU"/>
              </w:rPr>
              <w:t>а одного или нескольких изменений, приведенных ниже:</w:t>
            </w:r>
          </w:p>
          <w:p w14:paraId="659F73CF" w14:textId="04DA9543" w:rsidR="004A2104" w:rsidRPr="00BA11E0" w:rsidRDefault="004A2104" w:rsidP="00360FD9">
            <w:pPr>
              <w:pStyle w:val="Heading3"/>
              <w:numPr>
                <w:ilvl w:val="2"/>
                <w:numId w:val="68"/>
              </w:numPr>
              <w:rPr>
                <w:lang w:val="ru-RU"/>
              </w:rPr>
            </w:pPr>
            <w:r>
              <w:rPr>
                <w:lang w:val="ru-RU"/>
              </w:rPr>
              <w:t xml:space="preserve">чертежи, проекты или </w:t>
            </w:r>
            <w:r w:rsidRPr="00BA11E0">
              <w:rPr>
                <w:lang w:val="ru-RU"/>
              </w:rPr>
              <w:t>спецификации,</w:t>
            </w:r>
            <w:r>
              <w:rPr>
                <w:lang w:val="ru-RU"/>
              </w:rPr>
              <w:t xml:space="preserve"> если поставляемые по </w:t>
            </w:r>
            <w:r w:rsidR="00BF3905">
              <w:rPr>
                <w:lang w:val="ru-RU"/>
              </w:rPr>
              <w:t>к</w:t>
            </w:r>
            <w:r w:rsidR="00CA5004">
              <w:rPr>
                <w:lang w:val="ru-RU"/>
              </w:rPr>
              <w:t>онтракт</w:t>
            </w:r>
            <w:r>
              <w:rPr>
                <w:lang w:val="ru-RU"/>
              </w:rPr>
              <w:t>у Т</w:t>
            </w:r>
            <w:r w:rsidRPr="00BA11E0">
              <w:rPr>
                <w:lang w:val="ru-RU"/>
              </w:rPr>
              <w:t xml:space="preserve">овары изготавливаются по </w:t>
            </w:r>
            <w:r>
              <w:rPr>
                <w:lang w:val="ru-RU"/>
              </w:rPr>
              <w:t xml:space="preserve">специальному заказу </w:t>
            </w:r>
            <w:r w:rsidRPr="00BA11E0">
              <w:rPr>
                <w:lang w:val="ru-RU"/>
              </w:rPr>
              <w:t>Покупателя;</w:t>
            </w:r>
          </w:p>
          <w:p w14:paraId="312AC463" w14:textId="77777777" w:rsidR="004A2104" w:rsidRPr="00BA11E0" w:rsidRDefault="004A2104" w:rsidP="00360FD9">
            <w:pPr>
              <w:pStyle w:val="Heading3"/>
              <w:numPr>
                <w:ilvl w:val="2"/>
                <w:numId w:val="68"/>
              </w:numPr>
              <w:rPr>
                <w:lang w:val="ru-RU"/>
              </w:rPr>
            </w:pPr>
            <w:r w:rsidRPr="00BA11E0">
              <w:rPr>
                <w:lang w:val="ru-RU"/>
              </w:rPr>
              <w:t xml:space="preserve">способы транспортировки или упаковки товаров; </w:t>
            </w:r>
          </w:p>
          <w:p w14:paraId="50BCCAED" w14:textId="77777777" w:rsidR="004A2104" w:rsidRPr="00BA11E0" w:rsidRDefault="004A2104" w:rsidP="00360FD9">
            <w:pPr>
              <w:pStyle w:val="Heading3"/>
              <w:numPr>
                <w:ilvl w:val="2"/>
                <w:numId w:val="68"/>
              </w:numPr>
            </w:pPr>
            <w:proofErr w:type="spellStart"/>
            <w:r w:rsidRPr="00BA11E0">
              <w:t>пункт</w:t>
            </w:r>
            <w:proofErr w:type="spellEnd"/>
            <w:r w:rsidRPr="00BA11E0">
              <w:t xml:space="preserve"> </w:t>
            </w:r>
            <w:proofErr w:type="spellStart"/>
            <w:r w:rsidRPr="00BA11E0">
              <w:t>доставки</w:t>
            </w:r>
            <w:proofErr w:type="spellEnd"/>
            <w:r w:rsidRPr="00BA11E0">
              <w:t xml:space="preserve"> </w:t>
            </w:r>
            <w:proofErr w:type="spellStart"/>
            <w:proofErr w:type="gramStart"/>
            <w:r w:rsidRPr="00BA11E0">
              <w:t>товаров</w:t>
            </w:r>
            <w:proofErr w:type="spellEnd"/>
            <w:r w:rsidRPr="00BA11E0">
              <w:t>;</w:t>
            </w:r>
            <w:proofErr w:type="gramEnd"/>
          </w:p>
          <w:p w14:paraId="75C1D271" w14:textId="77777777" w:rsidR="004A2104" w:rsidRPr="00BA11E0" w:rsidRDefault="004A2104" w:rsidP="00360FD9">
            <w:pPr>
              <w:pStyle w:val="Heading3"/>
              <w:numPr>
                <w:ilvl w:val="2"/>
                <w:numId w:val="68"/>
              </w:numPr>
            </w:pPr>
            <w:proofErr w:type="spellStart"/>
            <w:r>
              <w:t>Сопутствующие</w:t>
            </w:r>
            <w:proofErr w:type="spellEnd"/>
            <w:r>
              <w:t xml:space="preserve"> </w:t>
            </w:r>
            <w:proofErr w:type="spellStart"/>
            <w:r>
              <w:t>У</w:t>
            </w:r>
            <w:r w:rsidRPr="00BA11E0">
              <w:t>слуги</w:t>
            </w:r>
            <w:proofErr w:type="spellEnd"/>
            <w:r w:rsidRPr="00BA11E0">
              <w:t xml:space="preserve">, </w:t>
            </w:r>
            <w:proofErr w:type="spellStart"/>
            <w:r w:rsidRPr="00BA11E0">
              <w:t>оказываемые</w:t>
            </w:r>
            <w:proofErr w:type="spellEnd"/>
            <w:r w:rsidRPr="00BA11E0">
              <w:t xml:space="preserve"> </w:t>
            </w:r>
            <w:proofErr w:type="spellStart"/>
            <w:r w:rsidRPr="00BA11E0">
              <w:t>Поставщиком</w:t>
            </w:r>
            <w:proofErr w:type="spellEnd"/>
            <w:r w:rsidRPr="00BA11E0">
              <w:t>.</w:t>
            </w:r>
          </w:p>
          <w:p w14:paraId="27B32BEB" w14:textId="2A217E99" w:rsidR="004A2104" w:rsidRDefault="004A2104" w:rsidP="00F97B50">
            <w:pPr>
              <w:pStyle w:val="Sub-ClauseText"/>
              <w:spacing w:before="0" w:after="220"/>
              <w:ind w:left="612" w:hanging="612"/>
              <w:rPr>
                <w:spacing w:val="0"/>
                <w:lang w:val="ru-RU"/>
              </w:rPr>
            </w:pPr>
            <w:r w:rsidRPr="00BA11E0">
              <w:rPr>
                <w:spacing w:val="0"/>
                <w:lang w:val="ru-RU"/>
              </w:rPr>
              <w:t>33.2</w:t>
            </w:r>
            <w:r w:rsidRPr="00BA11E0">
              <w:rPr>
                <w:spacing w:val="0"/>
                <w:lang w:val="ru-RU"/>
              </w:rPr>
              <w:tab/>
              <w:t>Если в результате таких изменений потребуется увеличение или сокращение расходов или времени, требующихся для</w:t>
            </w:r>
            <w:r>
              <w:rPr>
                <w:spacing w:val="0"/>
                <w:lang w:val="ru-RU"/>
              </w:rPr>
              <w:t xml:space="preserve"> выполнения </w:t>
            </w:r>
            <w:r w:rsidRPr="00BA11E0">
              <w:rPr>
                <w:spacing w:val="0"/>
                <w:lang w:val="ru-RU"/>
              </w:rPr>
              <w:t xml:space="preserve">Поставщиком каких-либо положений </w:t>
            </w:r>
            <w:r w:rsidR="00BF3905">
              <w:rPr>
                <w:spacing w:val="0"/>
                <w:lang w:val="ru-RU"/>
              </w:rPr>
              <w:t>к</w:t>
            </w:r>
            <w:r w:rsidR="00CA5004">
              <w:rPr>
                <w:spacing w:val="0"/>
                <w:lang w:val="ru-RU"/>
              </w:rPr>
              <w:t>онтракт</w:t>
            </w:r>
            <w:r w:rsidRPr="00BA11E0">
              <w:rPr>
                <w:spacing w:val="0"/>
                <w:lang w:val="ru-RU"/>
              </w:rPr>
              <w:t>а, необходимые корр</w:t>
            </w:r>
            <w:r>
              <w:rPr>
                <w:spacing w:val="0"/>
                <w:lang w:val="ru-RU"/>
              </w:rPr>
              <w:t xml:space="preserve">ектировки будут внесены в Цену </w:t>
            </w:r>
            <w:r w:rsidR="00BF3905">
              <w:rPr>
                <w:spacing w:val="0"/>
                <w:lang w:val="ru-RU"/>
              </w:rPr>
              <w:t>к</w:t>
            </w:r>
            <w:r w:rsidR="00CA5004">
              <w:rPr>
                <w:spacing w:val="0"/>
                <w:lang w:val="ru-RU"/>
              </w:rPr>
              <w:t>онтракт</w:t>
            </w:r>
            <w:r w:rsidRPr="00BA11E0">
              <w:rPr>
                <w:spacing w:val="0"/>
                <w:lang w:val="ru-RU"/>
              </w:rPr>
              <w:t>а и</w:t>
            </w:r>
            <w:r>
              <w:rPr>
                <w:spacing w:val="0"/>
                <w:lang w:val="ru-RU"/>
              </w:rPr>
              <w:t xml:space="preserve">/ или </w:t>
            </w:r>
            <w:r w:rsidRPr="00BA11E0">
              <w:rPr>
                <w:spacing w:val="0"/>
                <w:lang w:val="ru-RU"/>
              </w:rPr>
              <w:t xml:space="preserve"> График поставки товаров/завершения оказания услуг с внесением соответствующих изменений в текст </w:t>
            </w:r>
            <w:r w:rsidR="00BF3905">
              <w:rPr>
                <w:spacing w:val="0"/>
                <w:lang w:val="ru-RU"/>
              </w:rPr>
              <w:t>к</w:t>
            </w:r>
            <w:r w:rsidR="00CA5004">
              <w:rPr>
                <w:spacing w:val="0"/>
                <w:lang w:val="ru-RU"/>
              </w:rPr>
              <w:t>онтракт</w:t>
            </w:r>
            <w:r>
              <w:rPr>
                <w:spacing w:val="0"/>
                <w:lang w:val="ru-RU"/>
              </w:rPr>
              <w:t xml:space="preserve">а. Любые просьбы Поставщика о </w:t>
            </w:r>
            <w:r w:rsidRPr="00BA11E0">
              <w:rPr>
                <w:spacing w:val="0"/>
                <w:lang w:val="ru-RU"/>
              </w:rPr>
              <w:t>внесении корректировок согласно данному пункту должны быть направлены Покупателю в 28</w:t>
            </w:r>
            <w:r w:rsidRPr="00BA11E0">
              <w:rPr>
                <w:spacing w:val="0"/>
                <w:lang w:val="ru-RU"/>
              </w:rPr>
              <w:noBreakHyphen/>
              <w:t xml:space="preserve">дневный срок с момента получения Поставщиком распоряжения Покупателя о внесении изменений в </w:t>
            </w:r>
            <w:r w:rsidR="00BF3905">
              <w:rPr>
                <w:spacing w:val="0"/>
                <w:lang w:val="ru-RU"/>
              </w:rPr>
              <w:t>к</w:t>
            </w:r>
            <w:r w:rsidR="00CA5004">
              <w:rPr>
                <w:spacing w:val="0"/>
                <w:lang w:val="ru-RU"/>
              </w:rPr>
              <w:t>онтракт</w:t>
            </w:r>
            <w:r w:rsidRPr="00BA11E0">
              <w:rPr>
                <w:spacing w:val="0"/>
                <w:lang w:val="ru-RU"/>
              </w:rPr>
              <w:t>.</w:t>
            </w:r>
          </w:p>
          <w:p w14:paraId="1FA89B62" w14:textId="620289F9" w:rsidR="004A2104" w:rsidRDefault="004A2104" w:rsidP="00F97B50">
            <w:pPr>
              <w:pStyle w:val="Sub-ClauseText"/>
              <w:spacing w:before="0" w:after="220"/>
              <w:ind w:left="612" w:hanging="612"/>
              <w:rPr>
                <w:spacing w:val="0"/>
                <w:lang w:val="ru-RU"/>
              </w:rPr>
            </w:pPr>
            <w:r w:rsidRPr="00BA11E0">
              <w:rPr>
                <w:spacing w:val="0"/>
                <w:lang w:val="ru-RU"/>
              </w:rPr>
              <w:t>33.3</w:t>
            </w:r>
            <w:r w:rsidRPr="00BA11E0">
              <w:rPr>
                <w:spacing w:val="0"/>
                <w:lang w:val="ru-RU"/>
              </w:rPr>
              <w:tab/>
              <w:t>Цен</w:t>
            </w:r>
            <w:r>
              <w:rPr>
                <w:spacing w:val="0"/>
                <w:lang w:val="ru-RU"/>
              </w:rPr>
              <w:t>ы Поставщика за оказание любых Сопутствующих У</w:t>
            </w:r>
            <w:r w:rsidRPr="00BA11E0">
              <w:rPr>
                <w:spacing w:val="0"/>
                <w:lang w:val="ru-RU"/>
              </w:rPr>
              <w:t xml:space="preserve">слуг, необходимых для исполнения изменения, но не включенных в </w:t>
            </w:r>
            <w:r w:rsidR="00BF3905">
              <w:rPr>
                <w:spacing w:val="0"/>
                <w:lang w:val="ru-RU"/>
              </w:rPr>
              <w:t>к</w:t>
            </w:r>
            <w:r w:rsidR="00CA5004">
              <w:rPr>
                <w:spacing w:val="0"/>
                <w:lang w:val="ru-RU"/>
              </w:rPr>
              <w:t>онтракт</w:t>
            </w:r>
            <w:r w:rsidRPr="00BA11E0">
              <w:rPr>
                <w:spacing w:val="0"/>
                <w:lang w:val="ru-RU"/>
              </w:rPr>
              <w:t xml:space="preserve">, подлежат заблаговременному согласованию между сторонами и не должны превышать действующих ставок Поставщика за </w:t>
            </w:r>
            <w:r>
              <w:rPr>
                <w:spacing w:val="0"/>
                <w:lang w:val="ru-RU"/>
              </w:rPr>
              <w:t xml:space="preserve">оказание подобных услуг другим </w:t>
            </w:r>
            <w:r w:rsidRPr="00BA11E0">
              <w:rPr>
                <w:spacing w:val="0"/>
                <w:lang w:val="ru-RU"/>
              </w:rPr>
              <w:t xml:space="preserve">сторонам. </w:t>
            </w:r>
          </w:p>
          <w:p w14:paraId="225DBD3E" w14:textId="1673FFDC" w:rsidR="004A2104" w:rsidRPr="00063C3E" w:rsidRDefault="004A2104" w:rsidP="001701B3">
            <w:pPr>
              <w:pStyle w:val="Sub-ClauseText"/>
              <w:spacing w:before="0" w:after="220"/>
              <w:ind w:left="612" w:hanging="612"/>
              <w:rPr>
                <w:spacing w:val="0"/>
                <w:lang w:val="ru-RU"/>
              </w:rPr>
            </w:pPr>
            <w:r w:rsidRPr="00063C3E">
              <w:rPr>
                <w:spacing w:val="0"/>
                <w:lang w:val="ru-RU"/>
              </w:rPr>
              <w:t>33.4</w:t>
            </w:r>
            <w:r w:rsidRPr="00063C3E">
              <w:rPr>
                <w:spacing w:val="0"/>
                <w:lang w:val="ru-RU"/>
              </w:rPr>
              <w:tab/>
            </w:r>
            <w:r w:rsidRPr="00063C3E">
              <w:rPr>
                <w:b/>
                <w:spacing w:val="0"/>
                <w:lang w:val="ru-RU"/>
              </w:rPr>
              <w:t>П</w:t>
            </w:r>
            <w:r>
              <w:rPr>
                <w:b/>
                <w:noProof/>
                <w:lang w:val="ru-RU"/>
              </w:rPr>
              <w:t>редложения по оптимизации стоимости</w:t>
            </w:r>
            <w:r w:rsidRPr="00063C3E">
              <w:rPr>
                <w:b/>
                <w:noProof/>
                <w:lang w:val="ru-RU"/>
              </w:rPr>
              <w:t xml:space="preserve">: </w:t>
            </w:r>
            <w:r w:rsidRPr="00063C3E">
              <w:rPr>
                <w:noProof/>
                <w:lang w:val="ru-RU"/>
              </w:rPr>
              <w:t xml:space="preserve">В любое время в ходе выполнения </w:t>
            </w:r>
            <w:r w:rsidR="00BF3905">
              <w:rPr>
                <w:noProof/>
                <w:lang w:val="ru-RU"/>
              </w:rPr>
              <w:t>к</w:t>
            </w:r>
            <w:r w:rsidR="00CA5004">
              <w:rPr>
                <w:noProof/>
                <w:lang w:val="ru-RU"/>
              </w:rPr>
              <w:t>онтракт</w:t>
            </w:r>
            <w:r w:rsidRPr="00063C3E">
              <w:rPr>
                <w:noProof/>
                <w:lang w:val="ru-RU"/>
              </w:rPr>
              <w:t>а Поставщик за свой счет</w:t>
            </w:r>
            <w:r>
              <w:rPr>
                <w:noProof/>
                <w:lang w:val="ru-RU"/>
              </w:rPr>
              <w:t xml:space="preserve"> </w:t>
            </w:r>
            <w:r w:rsidRPr="00063C3E">
              <w:rPr>
                <w:noProof/>
                <w:lang w:val="ru-RU"/>
              </w:rPr>
              <w:t>может подготовить</w:t>
            </w:r>
            <w:r>
              <w:rPr>
                <w:noProof/>
                <w:lang w:val="ru-RU"/>
              </w:rPr>
              <w:t xml:space="preserve"> </w:t>
            </w:r>
            <w:r w:rsidRPr="00063C3E">
              <w:rPr>
                <w:noProof/>
                <w:lang w:val="ru-RU"/>
              </w:rPr>
              <w:t>предложение</w:t>
            </w:r>
            <w:r>
              <w:rPr>
                <w:noProof/>
                <w:lang w:val="ru-RU"/>
              </w:rPr>
              <w:t xml:space="preserve"> по оптимизации стоимости</w:t>
            </w:r>
            <w:r w:rsidRPr="00063C3E">
              <w:rPr>
                <w:noProof/>
                <w:lang w:val="ru-RU"/>
              </w:rPr>
              <w:t xml:space="preserve">. </w:t>
            </w:r>
            <w:r>
              <w:rPr>
                <w:noProof/>
                <w:lang w:val="ru-RU"/>
              </w:rPr>
              <w:t>Такое предложение</w:t>
            </w:r>
            <w:r w:rsidRPr="00063C3E">
              <w:rPr>
                <w:noProof/>
                <w:lang w:val="ru-RU"/>
              </w:rPr>
              <w:t xml:space="preserve">, как минимум, </w:t>
            </w:r>
            <w:r>
              <w:rPr>
                <w:noProof/>
                <w:lang w:val="ru-RU"/>
              </w:rPr>
              <w:t xml:space="preserve">должно </w:t>
            </w:r>
            <w:r w:rsidRPr="00063C3E">
              <w:rPr>
                <w:noProof/>
                <w:lang w:val="ru-RU"/>
              </w:rPr>
              <w:t>включать следующее:</w:t>
            </w:r>
          </w:p>
          <w:p w14:paraId="0131C7AC" w14:textId="7B2B4BB2" w:rsidR="004A2104" w:rsidRPr="00063C3E" w:rsidRDefault="004A2104" w:rsidP="001701B3">
            <w:pPr>
              <w:pStyle w:val="ListParagraph"/>
              <w:numPr>
                <w:ilvl w:val="0"/>
                <w:numId w:val="123"/>
              </w:numPr>
              <w:spacing w:after="200"/>
              <w:ind w:left="1512"/>
              <w:contextualSpacing w:val="0"/>
              <w:jc w:val="both"/>
              <w:rPr>
                <w:rFonts w:ascii="Times" w:hAnsi="Times"/>
                <w:color w:val="000000"/>
                <w:lang w:val="ru-RU"/>
              </w:rPr>
            </w:pPr>
            <w:r w:rsidRPr="00063C3E">
              <w:rPr>
                <w:rFonts w:ascii="Times" w:hAnsi="Times"/>
                <w:color w:val="000000"/>
                <w:lang w:val="ru-RU"/>
              </w:rPr>
              <w:t xml:space="preserve">предлагаемое(ые) изменение(я) и описание отличий от существующих требований </w:t>
            </w:r>
            <w:r w:rsidR="00BF3905">
              <w:rPr>
                <w:rFonts w:ascii="Times" w:hAnsi="Times"/>
                <w:color w:val="000000"/>
                <w:lang w:val="ru-RU"/>
              </w:rPr>
              <w:t>к</w:t>
            </w:r>
            <w:r w:rsidR="00CA5004">
              <w:rPr>
                <w:rFonts w:ascii="Times" w:hAnsi="Times"/>
                <w:color w:val="000000"/>
                <w:lang w:val="ru-RU"/>
              </w:rPr>
              <w:t>онтракт</w:t>
            </w:r>
            <w:r w:rsidRPr="00063C3E">
              <w:rPr>
                <w:rFonts w:ascii="Times" w:hAnsi="Times"/>
                <w:color w:val="000000"/>
                <w:lang w:val="ru-RU"/>
              </w:rPr>
              <w:t>а;</w:t>
            </w:r>
          </w:p>
          <w:p w14:paraId="6DC5C449" w14:textId="77777777" w:rsidR="004A2104" w:rsidRPr="00063C3E" w:rsidRDefault="004A2104" w:rsidP="001701B3">
            <w:pPr>
              <w:pStyle w:val="ListParagraph"/>
              <w:numPr>
                <w:ilvl w:val="0"/>
                <w:numId w:val="123"/>
              </w:numPr>
              <w:spacing w:after="200"/>
              <w:ind w:left="1512"/>
              <w:contextualSpacing w:val="0"/>
              <w:jc w:val="both"/>
              <w:rPr>
                <w:rFonts w:ascii="Times" w:hAnsi="Times"/>
                <w:color w:val="000000"/>
                <w:lang w:val="ru-RU"/>
              </w:rPr>
            </w:pPr>
            <w:r w:rsidRPr="00063C3E">
              <w:rPr>
                <w:rFonts w:ascii="Times" w:hAnsi="Times"/>
                <w:color w:val="000000"/>
                <w:lang w:val="ru-RU"/>
              </w:rPr>
              <w:t xml:space="preserve">полный анализ эффективности затрат на предлагаемое изменение (изменения), включая </w:t>
            </w:r>
            <w:r w:rsidRPr="00063C3E">
              <w:rPr>
                <w:rFonts w:ascii="Times" w:hAnsi="Times"/>
                <w:color w:val="000000"/>
                <w:lang w:val="ru-RU"/>
              </w:rPr>
              <w:lastRenderedPageBreak/>
              <w:t>описание и оценку затрат (в том числе затрат в течение всего цикла эксплуатации), которые Покупатель может понести при реализации предложения по оптимизации стоимости; и</w:t>
            </w:r>
          </w:p>
          <w:p w14:paraId="57080434" w14:textId="77777777" w:rsidR="004A2104" w:rsidRPr="00063C3E" w:rsidRDefault="004A2104" w:rsidP="001701B3">
            <w:pPr>
              <w:pStyle w:val="ListParagraph"/>
              <w:numPr>
                <w:ilvl w:val="0"/>
                <w:numId w:val="123"/>
              </w:numPr>
              <w:spacing w:after="200"/>
              <w:ind w:left="1512"/>
              <w:contextualSpacing w:val="0"/>
              <w:jc w:val="both"/>
              <w:rPr>
                <w:rFonts w:ascii="Times" w:hAnsi="Times"/>
                <w:color w:val="000000"/>
                <w:lang w:val="ru-RU"/>
              </w:rPr>
            </w:pPr>
            <w:r w:rsidRPr="00063C3E">
              <w:rPr>
                <w:rFonts w:ascii="Times" w:hAnsi="Times"/>
                <w:color w:val="000000"/>
                <w:lang w:val="ru-RU"/>
              </w:rPr>
              <w:t xml:space="preserve">описание любого воздействия (воздействий) </w:t>
            </w:r>
            <w:r>
              <w:rPr>
                <w:rFonts w:ascii="Times" w:hAnsi="Times"/>
                <w:color w:val="000000"/>
                <w:lang w:val="ru-RU"/>
              </w:rPr>
              <w:t>предложенных</w:t>
            </w:r>
            <w:r w:rsidRPr="00253F58">
              <w:rPr>
                <w:rFonts w:ascii="Times" w:hAnsi="Times"/>
                <w:color w:val="000000"/>
                <w:lang w:val="ru-RU"/>
              </w:rPr>
              <w:t xml:space="preserve"> изменений </w:t>
            </w:r>
            <w:r w:rsidRPr="00063C3E">
              <w:rPr>
                <w:rFonts w:ascii="Times" w:hAnsi="Times"/>
                <w:color w:val="000000"/>
                <w:lang w:val="ru-RU"/>
              </w:rPr>
              <w:t>на производительность</w:t>
            </w:r>
            <w:r>
              <w:rPr>
                <w:rFonts w:ascii="Times" w:hAnsi="Times"/>
                <w:color w:val="000000"/>
                <w:lang w:val="ru-RU"/>
              </w:rPr>
              <w:t xml:space="preserve"> </w:t>
            </w:r>
            <w:r w:rsidRPr="00063C3E">
              <w:rPr>
                <w:rFonts w:ascii="Times" w:hAnsi="Times"/>
                <w:color w:val="000000"/>
                <w:lang w:val="ru-RU"/>
              </w:rPr>
              <w:t>/</w:t>
            </w:r>
            <w:r>
              <w:rPr>
                <w:rFonts w:ascii="Times" w:hAnsi="Times"/>
                <w:color w:val="000000"/>
                <w:lang w:val="ru-RU"/>
              </w:rPr>
              <w:t xml:space="preserve"> </w:t>
            </w:r>
            <w:r w:rsidRPr="00063C3E">
              <w:rPr>
                <w:rFonts w:ascii="Times" w:hAnsi="Times"/>
                <w:color w:val="000000"/>
                <w:lang w:val="ru-RU"/>
              </w:rPr>
              <w:t>функциональность.</w:t>
            </w:r>
          </w:p>
          <w:p w14:paraId="6996229E" w14:textId="77777777" w:rsidR="004A2104" w:rsidRPr="00063C3E" w:rsidRDefault="004A2104" w:rsidP="00F97B50">
            <w:pPr>
              <w:spacing w:after="200"/>
              <w:ind w:left="522"/>
              <w:jc w:val="both"/>
              <w:rPr>
                <w:rFonts w:ascii="Times" w:hAnsi="Times"/>
                <w:color w:val="000000"/>
                <w:lang w:val="ru-RU"/>
              </w:rPr>
            </w:pPr>
            <w:r w:rsidRPr="00063C3E">
              <w:rPr>
                <w:rFonts w:ascii="Times" w:hAnsi="Times"/>
                <w:color w:val="000000"/>
                <w:lang w:val="ru-RU"/>
              </w:rPr>
              <w:t>Покупатель может принять предложение</w:t>
            </w:r>
            <w:r>
              <w:rPr>
                <w:rFonts w:ascii="Times" w:hAnsi="Times"/>
                <w:color w:val="000000"/>
                <w:lang w:val="ru-RU"/>
              </w:rPr>
              <w:t xml:space="preserve"> по оптимизации стоимости</w:t>
            </w:r>
            <w:r w:rsidRPr="00063C3E">
              <w:rPr>
                <w:rFonts w:ascii="Times" w:hAnsi="Times"/>
                <w:color w:val="000000"/>
                <w:lang w:val="ru-RU"/>
              </w:rPr>
              <w:t xml:space="preserve">, если </w:t>
            </w:r>
            <w:r>
              <w:rPr>
                <w:rFonts w:ascii="Times" w:hAnsi="Times"/>
                <w:color w:val="000000"/>
                <w:lang w:val="ru-RU"/>
              </w:rPr>
              <w:t xml:space="preserve">оно </w:t>
            </w:r>
            <w:r w:rsidRPr="00063C3E">
              <w:rPr>
                <w:rFonts w:ascii="Times" w:hAnsi="Times"/>
                <w:color w:val="000000"/>
                <w:lang w:val="ru-RU"/>
              </w:rPr>
              <w:t>демонстрирует преимущества, которые:</w:t>
            </w:r>
          </w:p>
          <w:p w14:paraId="3FBAFE89" w14:textId="77777777" w:rsidR="004A2104" w:rsidRPr="00063C3E" w:rsidRDefault="004A2104" w:rsidP="00360FD9">
            <w:pPr>
              <w:pStyle w:val="ListParagraph"/>
              <w:numPr>
                <w:ilvl w:val="0"/>
                <w:numId w:val="106"/>
              </w:numPr>
              <w:spacing w:after="200"/>
              <w:ind w:left="1512"/>
              <w:contextualSpacing w:val="0"/>
              <w:rPr>
                <w:rFonts w:ascii="Times" w:hAnsi="Times"/>
                <w:color w:val="000000"/>
              </w:rPr>
            </w:pPr>
            <w:proofErr w:type="spellStart"/>
            <w:r w:rsidRPr="00063C3E">
              <w:rPr>
                <w:rFonts w:ascii="Times" w:hAnsi="Times"/>
                <w:color w:val="000000"/>
              </w:rPr>
              <w:t>сокращают</w:t>
            </w:r>
            <w:proofErr w:type="spellEnd"/>
            <w:r w:rsidRPr="00063C3E">
              <w:rPr>
                <w:rFonts w:ascii="Times" w:hAnsi="Times"/>
                <w:color w:val="000000"/>
              </w:rPr>
              <w:t xml:space="preserve"> </w:t>
            </w:r>
            <w:proofErr w:type="spellStart"/>
            <w:r w:rsidRPr="00063C3E">
              <w:rPr>
                <w:rFonts w:ascii="Times" w:hAnsi="Times"/>
                <w:color w:val="000000"/>
              </w:rPr>
              <w:t>срок</w:t>
            </w:r>
            <w:proofErr w:type="spellEnd"/>
            <w:r w:rsidRPr="00063C3E">
              <w:rPr>
                <w:rFonts w:ascii="Times" w:hAnsi="Times"/>
                <w:color w:val="000000"/>
              </w:rPr>
              <w:t xml:space="preserve"> </w:t>
            </w:r>
            <w:proofErr w:type="spellStart"/>
            <w:r w:rsidRPr="00063C3E">
              <w:rPr>
                <w:rFonts w:ascii="Times" w:hAnsi="Times"/>
                <w:color w:val="000000"/>
              </w:rPr>
              <w:t>поставки</w:t>
            </w:r>
            <w:proofErr w:type="spellEnd"/>
            <w:r w:rsidRPr="00063C3E">
              <w:rPr>
                <w:rFonts w:ascii="Times" w:hAnsi="Times"/>
                <w:color w:val="000000"/>
              </w:rPr>
              <w:t xml:space="preserve">; </w:t>
            </w:r>
            <w:proofErr w:type="spellStart"/>
            <w:r w:rsidRPr="00063C3E">
              <w:rPr>
                <w:rFonts w:ascii="Times" w:hAnsi="Times"/>
                <w:color w:val="000000"/>
              </w:rPr>
              <w:t>или</w:t>
            </w:r>
            <w:proofErr w:type="spellEnd"/>
          </w:p>
          <w:p w14:paraId="03C3A045" w14:textId="4703F562" w:rsidR="004A2104" w:rsidRPr="00063C3E" w:rsidRDefault="004A2104" w:rsidP="001701B3">
            <w:pPr>
              <w:pStyle w:val="ListParagraph"/>
              <w:numPr>
                <w:ilvl w:val="0"/>
                <w:numId w:val="106"/>
              </w:numPr>
              <w:spacing w:after="200"/>
              <w:ind w:left="1512"/>
              <w:contextualSpacing w:val="0"/>
              <w:jc w:val="both"/>
              <w:rPr>
                <w:rFonts w:ascii="Times" w:hAnsi="Times"/>
                <w:color w:val="000000"/>
                <w:lang w:val="ru-RU"/>
              </w:rPr>
            </w:pPr>
            <w:r w:rsidRPr="00063C3E">
              <w:rPr>
                <w:rFonts w:ascii="Times" w:hAnsi="Times"/>
                <w:color w:val="000000"/>
                <w:lang w:val="ru-RU"/>
              </w:rPr>
              <w:t xml:space="preserve">снижают цену </w:t>
            </w:r>
            <w:r w:rsidR="00BF3905">
              <w:rPr>
                <w:rFonts w:ascii="Times" w:hAnsi="Times"/>
                <w:color w:val="000000"/>
                <w:lang w:val="ru-RU"/>
              </w:rPr>
              <w:t>к</w:t>
            </w:r>
            <w:r w:rsidR="00CA5004">
              <w:rPr>
                <w:rFonts w:ascii="Times" w:hAnsi="Times"/>
                <w:color w:val="000000"/>
                <w:lang w:val="ru-RU"/>
              </w:rPr>
              <w:t>онтракт</w:t>
            </w:r>
            <w:r w:rsidRPr="00063C3E">
              <w:rPr>
                <w:rFonts w:ascii="Times" w:hAnsi="Times"/>
                <w:color w:val="000000"/>
                <w:lang w:val="ru-RU"/>
              </w:rPr>
              <w:t>а или стоимость цикла эксплуатации для Покупателя; или</w:t>
            </w:r>
          </w:p>
          <w:p w14:paraId="02E82A06" w14:textId="77777777" w:rsidR="004A2104" w:rsidRPr="00063C3E" w:rsidRDefault="004A2104" w:rsidP="001701B3">
            <w:pPr>
              <w:pStyle w:val="ListParagraph"/>
              <w:numPr>
                <w:ilvl w:val="0"/>
                <w:numId w:val="106"/>
              </w:numPr>
              <w:spacing w:after="200"/>
              <w:ind w:left="1512"/>
              <w:contextualSpacing w:val="0"/>
              <w:jc w:val="both"/>
              <w:rPr>
                <w:rFonts w:ascii="Times" w:hAnsi="Times"/>
                <w:color w:val="000000"/>
                <w:lang w:val="ru-RU"/>
              </w:rPr>
            </w:pPr>
            <w:r w:rsidRPr="00063C3E">
              <w:rPr>
                <w:rFonts w:ascii="Times" w:hAnsi="Times"/>
                <w:color w:val="000000"/>
                <w:lang w:val="ru-RU"/>
              </w:rPr>
              <w:t>повышают качество, эффективность или экологичность Товаров; или</w:t>
            </w:r>
          </w:p>
          <w:p w14:paraId="1FA0C913" w14:textId="77777777" w:rsidR="004A2104" w:rsidRPr="00063C3E" w:rsidRDefault="004A2104" w:rsidP="001701B3">
            <w:pPr>
              <w:pStyle w:val="ListParagraph"/>
              <w:numPr>
                <w:ilvl w:val="0"/>
                <w:numId w:val="106"/>
              </w:numPr>
              <w:spacing w:after="200"/>
              <w:ind w:left="1512"/>
              <w:contextualSpacing w:val="0"/>
              <w:jc w:val="both"/>
              <w:rPr>
                <w:rFonts w:ascii="Times" w:hAnsi="Times"/>
                <w:color w:val="000000"/>
                <w:lang w:val="ru-RU"/>
              </w:rPr>
            </w:pPr>
            <w:r w:rsidRPr="00063C3E">
              <w:rPr>
                <w:rFonts w:ascii="Times" w:hAnsi="Times"/>
                <w:color w:val="000000"/>
                <w:lang w:val="ru-RU"/>
              </w:rPr>
              <w:t>приносят Покупателю любые другие выгоды,</w:t>
            </w:r>
          </w:p>
          <w:p w14:paraId="764EADC6" w14:textId="77777777" w:rsidR="004A2104" w:rsidRPr="00063C3E" w:rsidRDefault="004A2104" w:rsidP="00DC5D72">
            <w:pPr>
              <w:spacing w:after="200"/>
              <w:ind w:left="522"/>
              <w:jc w:val="both"/>
              <w:rPr>
                <w:rFonts w:ascii="Times" w:hAnsi="Times"/>
                <w:color w:val="000000"/>
                <w:lang w:val="ru-RU"/>
              </w:rPr>
            </w:pPr>
            <w:r w:rsidRPr="007436A4">
              <w:rPr>
                <w:rFonts w:ascii="Times" w:hAnsi="Times"/>
                <w:color w:val="000000"/>
                <w:lang w:val="ru-RU"/>
              </w:rPr>
              <w:t>без ущер</w:t>
            </w:r>
            <w:r w:rsidRPr="00063C3E">
              <w:rPr>
                <w:rFonts w:ascii="Times" w:hAnsi="Times"/>
                <w:color w:val="000000"/>
                <w:lang w:val="ru-RU"/>
              </w:rPr>
              <w:t>ба для необходимого функционирования объектов.</w:t>
            </w:r>
          </w:p>
          <w:p w14:paraId="436D8DE6" w14:textId="77777777" w:rsidR="004A2104" w:rsidRPr="00063C3E" w:rsidRDefault="004A2104" w:rsidP="00F97B50">
            <w:pPr>
              <w:spacing w:after="200"/>
              <w:ind w:left="522"/>
              <w:jc w:val="both"/>
              <w:rPr>
                <w:rFonts w:ascii="Times" w:hAnsi="Times"/>
                <w:color w:val="000000"/>
                <w:lang w:val="ru-RU"/>
              </w:rPr>
            </w:pPr>
            <w:r w:rsidRPr="00063C3E">
              <w:rPr>
                <w:rFonts w:ascii="Times" w:hAnsi="Times"/>
                <w:color w:val="000000"/>
                <w:lang w:val="ru-RU"/>
              </w:rPr>
              <w:t xml:space="preserve">Если предложение </w:t>
            </w:r>
            <w:r>
              <w:rPr>
                <w:rFonts w:ascii="Times" w:hAnsi="Times"/>
                <w:color w:val="000000"/>
                <w:lang w:val="ru-RU"/>
              </w:rPr>
              <w:t xml:space="preserve">по оптимизации стоимости будет </w:t>
            </w:r>
            <w:r w:rsidRPr="00063C3E">
              <w:rPr>
                <w:rFonts w:ascii="Times" w:hAnsi="Times"/>
                <w:color w:val="000000"/>
                <w:lang w:val="ru-RU"/>
              </w:rPr>
              <w:t>о</w:t>
            </w:r>
            <w:r>
              <w:rPr>
                <w:rFonts w:ascii="Times" w:hAnsi="Times"/>
                <w:color w:val="000000"/>
                <w:lang w:val="ru-RU"/>
              </w:rPr>
              <w:t>добрено Покупателем и приведет</w:t>
            </w:r>
            <w:r w:rsidRPr="00063C3E">
              <w:rPr>
                <w:rFonts w:ascii="Times" w:hAnsi="Times"/>
                <w:color w:val="000000"/>
                <w:lang w:val="ru-RU"/>
              </w:rPr>
              <w:t>:</w:t>
            </w:r>
          </w:p>
          <w:p w14:paraId="5CE98BE4" w14:textId="399768F4" w:rsidR="004A2104" w:rsidRPr="00063C3E" w:rsidRDefault="004A2104" w:rsidP="00DC5D72">
            <w:pPr>
              <w:pStyle w:val="ListParagraph"/>
              <w:numPr>
                <w:ilvl w:val="0"/>
                <w:numId w:val="107"/>
              </w:numPr>
              <w:spacing w:after="200"/>
              <w:ind w:left="1512"/>
              <w:contextualSpacing w:val="0"/>
              <w:jc w:val="both"/>
              <w:rPr>
                <w:rFonts w:ascii="Times" w:hAnsi="Times"/>
                <w:color w:val="000000"/>
                <w:lang w:val="ru-RU"/>
              </w:rPr>
            </w:pPr>
            <w:r>
              <w:rPr>
                <w:rFonts w:ascii="Times" w:hAnsi="Times"/>
                <w:color w:val="000000"/>
                <w:lang w:val="ru-RU"/>
              </w:rPr>
              <w:t xml:space="preserve">к снижению Цены </w:t>
            </w:r>
            <w:r w:rsidR="00BF3905">
              <w:rPr>
                <w:rFonts w:ascii="Times" w:hAnsi="Times"/>
                <w:color w:val="000000"/>
                <w:lang w:val="ru-RU"/>
              </w:rPr>
              <w:t>к</w:t>
            </w:r>
            <w:r w:rsidR="00CA5004">
              <w:rPr>
                <w:rFonts w:ascii="Times" w:hAnsi="Times"/>
                <w:color w:val="000000"/>
                <w:lang w:val="ru-RU"/>
              </w:rPr>
              <w:t>онтракт</w:t>
            </w:r>
            <w:r>
              <w:rPr>
                <w:rFonts w:ascii="Times" w:hAnsi="Times"/>
                <w:color w:val="000000"/>
                <w:lang w:val="ru-RU"/>
              </w:rPr>
              <w:t>а – то размер суммы</w:t>
            </w:r>
            <w:r w:rsidRPr="00063C3E">
              <w:rPr>
                <w:rFonts w:ascii="Times" w:hAnsi="Times"/>
                <w:color w:val="000000"/>
                <w:lang w:val="ru-RU"/>
              </w:rPr>
              <w:t>, подлежащ</w:t>
            </w:r>
            <w:r>
              <w:rPr>
                <w:rFonts w:ascii="Times" w:hAnsi="Times"/>
                <w:color w:val="000000"/>
                <w:lang w:val="ru-RU"/>
              </w:rPr>
              <w:t xml:space="preserve">ей </w:t>
            </w:r>
            <w:r w:rsidRPr="00063C3E">
              <w:rPr>
                <w:rFonts w:ascii="Times" w:hAnsi="Times"/>
                <w:color w:val="000000"/>
                <w:lang w:val="ru-RU"/>
              </w:rPr>
              <w:t xml:space="preserve">выплате Поставщику, будет составлять указанный </w:t>
            </w:r>
            <w:r>
              <w:rPr>
                <w:rFonts w:ascii="Times" w:hAnsi="Times"/>
                <w:b/>
                <w:color w:val="000000"/>
                <w:lang w:val="ru-RU"/>
              </w:rPr>
              <w:t xml:space="preserve">в </w:t>
            </w:r>
            <w:r w:rsidR="00621D55" w:rsidRPr="00526D3A">
              <w:rPr>
                <w:b/>
                <w:lang w:val="ru-RU"/>
              </w:rPr>
              <w:t>СУ</w:t>
            </w:r>
            <w:r w:rsidR="00621D55">
              <w:rPr>
                <w:b/>
                <w:lang w:val="ru-RU"/>
              </w:rPr>
              <w:t>К</w:t>
            </w:r>
            <w:r w:rsidRPr="00063C3E">
              <w:rPr>
                <w:rFonts w:ascii="Times" w:hAnsi="Times"/>
                <w:b/>
                <w:color w:val="000000"/>
                <w:lang w:val="ru-RU"/>
              </w:rPr>
              <w:t xml:space="preserve"> </w:t>
            </w:r>
            <w:r w:rsidRPr="00063C3E">
              <w:rPr>
                <w:rFonts w:ascii="Times" w:hAnsi="Times"/>
                <w:color w:val="000000"/>
                <w:lang w:val="ru-RU"/>
              </w:rPr>
              <w:t xml:space="preserve">процент от </w:t>
            </w:r>
            <w:r>
              <w:rPr>
                <w:rFonts w:ascii="Times" w:hAnsi="Times"/>
                <w:color w:val="000000"/>
                <w:lang w:val="ru-RU"/>
              </w:rPr>
              <w:t xml:space="preserve">суммы, на которую снизится Цена </w:t>
            </w:r>
            <w:r w:rsidR="00BF3905">
              <w:rPr>
                <w:rFonts w:ascii="Times" w:hAnsi="Times"/>
                <w:color w:val="000000"/>
                <w:lang w:val="ru-RU"/>
              </w:rPr>
              <w:t>к</w:t>
            </w:r>
            <w:r w:rsidR="00CA5004">
              <w:rPr>
                <w:rFonts w:ascii="Times" w:hAnsi="Times"/>
                <w:color w:val="000000"/>
                <w:lang w:val="ru-RU"/>
              </w:rPr>
              <w:t>онтракт</w:t>
            </w:r>
            <w:r w:rsidRPr="00063C3E">
              <w:rPr>
                <w:rFonts w:ascii="Times" w:hAnsi="Times"/>
                <w:color w:val="000000"/>
                <w:lang w:val="ru-RU"/>
              </w:rPr>
              <w:t>а; или</w:t>
            </w:r>
          </w:p>
          <w:p w14:paraId="06A893C8" w14:textId="5EAEFD55" w:rsidR="004A2104" w:rsidRPr="00063C3E" w:rsidRDefault="004A2104" w:rsidP="00DC5D72">
            <w:pPr>
              <w:pStyle w:val="ListParagraph"/>
              <w:numPr>
                <w:ilvl w:val="0"/>
                <w:numId w:val="107"/>
              </w:numPr>
              <w:spacing w:after="200"/>
              <w:ind w:left="1512"/>
              <w:contextualSpacing w:val="0"/>
              <w:jc w:val="both"/>
              <w:rPr>
                <w:rFonts w:ascii="Times" w:hAnsi="Times"/>
                <w:color w:val="000000"/>
                <w:lang w:val="ru-RU"/>
              </w:rPr>
            </w:pPr>
            <w:r w:rsidRPr="00063C3E">
              <w:rPr>
                <w:rFonts w:ascii="Times" w:hAnsi="Times"/>
                <w:color w:val="000000"/>
                <w:lang w:val="ru-RU"/>
              </w:rPr>
              <w:t xml:space="preserve">к повышению Цены </w:t>
            </w:r>
            <w:r w:rsidR="00BF3905">
              <w:rPr>
                <w:rFonts w:ascii="Times" w:hAnsi="Times"/>
                <w:color w:val="000000"/>
                <w:lang w:val="ru-RU"/>
              </w:rPr>
              <w:t>к</w:t>
            </w:r>
            <w:r w:rsidR="00CA5004">
              <w:rPr>
                <w:rFonts w:ascii="Times" w:hAnsi="Times"/>
                <w:color w:val="000000"/>
                <w:lang w:val="ru-RU"/>
              </w:rPr>
              <w:t>онтракт</w:t>
            </w:r>
            <w:r w:rsidRPr="00063C3E">
              <w:rPr>
                <w:rFonts w:ascii="Times" w:hAnsi="Times"/>
                <w:color w:val="000000"/>
                <w:lang w:val="ru-RU"/>
              </w:rPr>
              <w:t>а, но к снижению затрат в течение цикла эксплуатации вследствие любого преимущества, описанного выше в пунктах (</w:t>
            </w:r>
            <w:r w:rsidRPr="00063C3E">
              <w:rPr>
                <w:rFonts w:ascii="Times" w:hAnsi="Times"/>
                <w:color w:val="000000"/>
              </w:rPr>
              <w:t>a</w:t>
            </w:r>
            <w:r w:rsidRPr="00063C3E">
              <w:rPr>
                <w:rFonts w:ascii="Times" w:hAnsi="Times"/>
                <w:color w:val="000000"/>
                <w:lang w:val="ru-RU"/>
              </w:rPr>
              <w:t>)-(</w:t>
            </w:r>
            <w:r w:rsidRPr="00063C3E">
              <w:rPr>
                <w:rFonts w:ascii="Times" w:hAnsi="Times"/>
                <w:color w:val="000000"/>
              </w:rPr>
              <w:t>d</w:t>
            </w:r>
            <w:r>
              <w:rPr>
                <w:rFonts w:ascii="Times" w:hAnsi="Times"/>
                <w:color w:val="000000"/>
                <w:lang w:val="ru-RU"/>
              </w:rPr>
              <w:t>) – то размер суммы, подлежаще</w:t>
            </w:r>
            <w:r w:rsidRPr="00063C3E">
              <w:rPr>
                <w:rFonts w:ascii="Times" w:hAnsi="Times"/>
                <w:color w:val="000000"/>
                <w:lang w:val="ru-RU"/>
              </w:rPr>
              <w:t>й выплате Поста</w:t>
            </w:r>
            <w:r>
              <w:rPr>
                <w:rFonts w:ascii="Times" w:hAnsi="Times"/>
                <w:color w:val="000000"/>
                <w:lang w:val="ru-RU"/>
              </w:rPr>
              <w:t xml:space="preserve">вщику, будет равен полной сумме, на которую повысится Цена </w:t>
            </w:r>
            <w:r w:rsidR="00BF3905">
              <w:rPr>
                <w:rFonts w:ascii="Times" w:hAnsi="Times"/>
                <w:color w:val="000000"/>
                <w:lang w:val="ru-RU"/>
              </w:rPr>
              <w:t>к</w:t>
            </w:r>
            <w:r w:rsidR="00CA5004">
              <w:rPr>
                <w:rFonts w:ascii="Times" w:hAnsi="Times"/>
                <w:color w:val="000000"/>
                <w:lang w:val="ru-RU"/>
              </w:rPr>
              <w:t>онтракт</w:t>
            </w:r>
            <w:r w:rsidRPr="00063C3E">
              <w:rPr>
                <w:rFonts w:ascii="Times" w:hAnsi="Times"/>
                <w:color w:val="000000"/>
                <w:lang w:val="ru-RU"/>
              </w:rPr>
              <w:t>а.</w:t>
            </w:r>
          </w:p>
          <w:p w14:paraId="0C3A0CFE" w14:textId="0BA61EDB" w:rsidR="004A2104" w:rsidRPr="00BA11E0" w:rsidRDefault="004A2104" w:rsidP="00F97B50">
            <w:pPr>
              <w:pStyle w:val="Sub-ClauseText"/>
              <w:spacing w:before="0" w:after="220"/>
              <w:ind w:left="612" w:hanging="612"/>
              <w:rPr>
                <w:spacing w:val="0"/>
                <w:lang w:val="ru-RU"/>
              </w:rPr>
            </w:pPr>
            <w:r w:rsidRPr="00BA11E0">
              <w:rPr>
                <w:spacing w:val="0"/>
                <w:lang w:val="ru-RU"/>
              </w:rPr>
              <w:t>33.5</w:t>
            </w:r>
            <w:r w:rsidRPr="00BA11E0">
              <w:rPr>
                <w:spacing w:val="0"/>
                <w:lang w:val="ru-RU"/>
              </w:rPr>
              <w:tab/>
              <w:t>С учетом вышеизложенного</w:t>
            </w:r>
            <w:r>
              <w:rPr>
                <w:spacing w:val="0"/>
                <w:lang w:val="ru-RU"/>
              </w:rPr>
              <w:t>,</w:t>
            </w:r>
            <w:r w:rsidRPr="00BA11E0">
              <w:rPr>
                <w:spacing w:val="0"/>
                <w:lang w:val="ru-RU"/>
              </w:rPr>
              <w:t xml:space="preserve"> все изме</w:t>
            </w:r>
            <w:r>
              <w:rPr>
                <w:spacing w:val="0"/>
                <w:lang w:val="ru-RU"/>
              </w:rPr>
              <w:t xml:space="preserve">нения или поправки, вносимые в условия </w:t>
            </w:r>
            <w:r w:rsidR="00BF3905">
              <w:rPr>
                <w:spacing w:val="0"/>
                <w:lang w:val="ru-RU"/>
              </w:rPr>
              <w:t>к</w:t>
            </w:r>
            <w:r w:rsidR="00CA5004">
              <w:rPr>
                <w:spacing w:val="0"/>
                <w:lang w:val="ru-RU"/>
              </w:rPr>
              <w:t>онтракт</w:t>
            </w:r>
            <w:r w:rsidRPr="00BA11E0">
              <w:rPr>
                <w:spacing w:val="0"/>
                <w:lang w:val="ru-RU"/>
              </w:rPr>
              <w:t>а, должны быть составлены в письменной форме, согласованы и подписаны сторонами.</w:t>
            </w:r>
          </w:p>
        </w:tc>
      </w:tr>
      <w:tr w:rsidR="004A2104" w:rsidRPr="00C670ED" w14:paraId="478CF4E5" w14:textId="77777777" w:rsidTr="00F97B50">
        <w:tc>
          <w:tcPr>
            <w:tcW w:w="2268" w:type="dxa"/>
          </w:tcPr>
          <w:p w14:paraId="6D5DC188" w14:textId="77777777" w:rsidR="004A2104" w:rsidRDefault="004A2104" w:rsidP="00F97B50">
            <w:pPr>
              <w:pStyle w:val="a5"/>
            </w:pPr>
            <w:bookmarkStart w:id="521" w:name="_Toc151850227"/>
            <w:bookmarkStart w:id="522" w:name="_Toc531278236"/>
            <w:r>
              <w:lastRenderedPageBreak/>
              <w:t>34.</w:t>
            </w:r>
            <w:r>
              <w:tab/>
            </w:r>
            <w:r w:rsidRPr="00BA11E0">
              <w:rPr>
                <w:lang w:val="ru-RU"/>
              </w:rPr>
              <w:t>Продление сроков</w:t>
            </w:r>
            <w:bookmarkEnd w:id="521"/>
            <w:r w:rsidRPr="00BA11E0">
              <w:t xml:space="preserve"> </w:t>
            </w:r>
            <w:bookmarkEnd w:id="522"/>
          </w:p>
        </w:tc>
        <w:tc>
          <w:tcPr>
            <w:tcW w:w="6948" w:type="dxa"/>
          </w:tcPr>
          <w:p w14:paraId="40D67AA3" w14:textId="3B822549" w:rsidR="004A2104" w:rsidRDefault="004A2104" w:rsidP="00F97B50">
            <w:pPr>
              <w:pStyle w:val="Sub-ClauseText"/>
              <w:spacing w:before="0" w:after="240"/>
              <w:ind w:left="612" w:hanging="612"/>
              <w:rPr>
                <w:spacing w:val="0"/>
                <w:lang w:val="ru-RU"/>
              </w:rPr>
            </w:pPr>
            <w:r w:rsidRPr="00BA11E0">
              <w:rPr>
                <w:spacing w:val="0"/>
                <w:lang w:val="ru-RU"/>
              </w:rPr>
              <w:t>34.1</w:t>
            </w:r>
            <w:r w:rsidRPr="00BA11E0">
              <w:rPr>
                <w:spacing w:val="0"/>
                <w:lang w:val="ru-RU"/>
              </w:rPr>
              <w:tab/>
              <w:t xml:space="preserve">Если в любое время в ходе исполнения </w:t>
            </w:r>
            <w:r w:rsidR="00AA3FD6">
              <w:rPr>
                <w:spacing w:val="0"/>
                <w:lang w:val="ru-RU"/>
              </w:rPr>
              <w:t>к</w:t>
            </w:r>
            <w:r w:rsidR="00CA5004">
              <w:rPr>
                <w:spacing w:val="0"/>
                <w:lang w:val="ru-RU"/>
              </w:rPr>
              <w:t>онтракт</w:t>
            </w:r>
            <w:r w:rsidRPr="00BA11E0">
              <w:rPr>
                <w:spacing w:val="0"/>
                <w:lang w:val="ru-RU"/>
              </w:rPr>
              <w:t>а Поставщиком или его субподрядчиками возникнут условия, не позволяющие им обе</w:t>
            </w:r>
            <w:r>
              <w:rPr>
                <w:spacing w:val="0"/>
                <w:lang w:val="ru-RU"/>
              </w:rPr>
              <w:t>спечить своевременную доставку Т</w:t>
            </w:r>
            <w:r w:rsidRPr="00BA11E0">
              <w:rPr>
                <w:spacing w:val="0"/>
                <w:lang w:val="ru-RU"/>
              </w:rPr>
              <w:t>оваро</w:t>
            </w:r>
            <w:r>
              <w:rPr>
                <w:spacing w:val="0"/>
                <w:lang w:val="ru-RU"/>
              </w:rPr>
              <w:t xml:space="preserve">в или завершение оказания </w:t>
            </w:r>
            <w:r w:rsidRPr="00BA11E0">
              <w:rPr>
                <w:spacing w:val="0"/>
                <w:lang w:val="ru-RU"/>
              </w:rPr>
              <w:t>Сопутствующих Услуг согласно пункту </w:t>
            </w:r>
            <w:r>
              <w:rPr>
                <w:spacing w:val="0"/>
                <w:lang w:val="ru-RU"/>
              </w:rPr>
              <w:t>13</w:t>
            </w:r>
            <w:r w:rsidRPr="00BA11E0">
              <w:rPr>
                <w:spacing w:val="0"/>
                <w:lang w:val="ru-RU"/>
              </w:rPr>
              <w:t xml:space="preserve"> ОУ</w:t>
            </w:r>
            <w:r w:rsidR="00621D55">
              <w:rPr>
                <w:spacing w:val="0"/>
                <w:lang w:val="ru-RU"/>
              </w:rPr>
              <w:t>К</w:t>
            </w:r>
            <w:r w:rsidRPr="00BA11E0">
              <w:rPr>
                <w:spacing w:val="0"/>
                <w:lang w:val="ru-RU"/>
              </w:rPr>
              <w:t xml:space="preserve">, Поставщик должен известить Покупателя немедленно и в письменной форме о </w:t>
            </w:r>
            <w:r w:rsidRPr="00BA11E0">
              <w:rPr>
                <w:spacing w:val="0"/>
                <w:lang w:val="ru-RU"/>
              </w:rPr>
              <w:lastRenderedPageBreak/>
              <w:t>возникших задержках с указанием их возможной продолжительности и причин. После получения от Поставщика подобного извещения Покупатель по мере возмож</w:t>
            </w:r>
            <w:r>
              <w:rPr>
                <w:spacing w:val="0"/>
                <w:lang w:val="ru-RU"/>
              </w:rPr>
              <w:t xml:space="preserve">ности в срочном порядке </w:t>
            </w:r>
            <w:r w:rsidRPr="00BA11E0">
              <w:rPr>
                <w:spacing w:val="0"/>
                <w:lang w:val="ru-RU"/>
              </w:rPr>
              <w:t xml:space="preserve">должен оценить сложившуюся ситуацию </w:t>
            </w:r>
            <w:r>
              <w:rPr>
                <w:spacing w:val="0"/>
                <w:lang w:val="ru-RU"/>
              </w:rPr>
              <w:t xml:space="preserve">и может, по своему усмотрению, </w:t>
            </w:r>
            <w:r w:rsidRPr="00BA11E0">
              <w:rPr>
                <w:spacing w:val="0"/>
                <w:lang w:val="ru-RU"/>
              </w:rPr>
              <w:t xml:space="preserve">продлить сроки исполнения </w:t>
            </w:r>
            <w:r w:rsidR="00AA3FD6">
              <w:rPr>
                <w:spacing w:val="0"/>
                <w:lang w:val="ru-RU"/>
              </w:rPr>
              <w:t>к</w:t>
            </w:r>
            <w:r w:rsidR="00CA5004">
              <w:rPr>
                <w:spacing w:val="0"/>
                <w:lang w:val="ru-RU"/>
              </w:rPr>
              <w:t>онтракт</w:t>
            </w:r>
            <w:r w:rsidRPr="00BA11E0">
              <w:rPr>
                <w:spacing w:val="0"/>
                <w:lang w:val="ru-RU"/>
              </w:rPr>
              <w:t xml:space="preserve">а Поставщиком. В этом случае решение о продлении сроков утверждается сторонами путем подписания дополнения к </w:t>
            </w:r>
            <w:r w:rsidR="00AA3FD6">
              <w:rPr>
                <w:spacing w:val="0"/>
                <w:lang w:val="ru-RU"/>
              </w:rPr>
              <w:t>к</w:t>
            </w:r>
            <w:r w:rsidR="00CA5004">
              <w:rPr>
                <w:spacing w:val="0"/>
                <w:lang w:val="ru-RU"/>
              </w:rPr>
              <w:t>онтракт</w:t>
            </w:r>
            <w:r w:rsidRPr="00BA11E0">
              <w:rPr>
                <w:spacing w:val="0"/>
                <w:lang w:val="ru-RU"/>
              </w:rPr>
              <w:t xml:space="preserve">у. </w:t>
            </w:r>
          </w:p>
          <w:p w14:paraId="7F2B9F58" w14:textId="5A543BC0" w:rsidR="004A2104" w:rsidRPr="00BA11E0" w:rsidRDefault="004A2104" w:rsidP="00F97B50">
            <w:pPr>
              <w:pStyle w:val="Sub-ClauseText"/>
              <w:spacing w:before="0" w:after="240"/>
              <w:ind w:left="612" w:hanging="612"/>
              <w:rPr>
                <w:spacing w:val="0"/>
                <w:lang w:val="ru-RU"/>
              </w:rPr>
            </w:pPr>
            <w:r w:rsidRPr="00BA11E0">
              <w:rPr>
                <w:spacing w:val="0"/>
                <w:lang w:val="ru-RU"/>
              </w:rPr>
              <w:t>34.2</w:t>
            </w:r>
            <w:r w:rsidRPr="00BA11E0">
              <w:rPr>
                <w:spacing w:val="0"/>
                <w:lang w:val="ru-RU"/>
              </w:rPr>
              <w:tab/>
              <w:t>За исключением случаев, вызванных обстоятельствами непреодолимой силы, названными в пункте </w:t>
            </w:r>
            <w:r>
              <w:rPr>
                <w:spacing w:val="0"/>
                <w:lang w:val="ru-RU"/>
              </w:rPr>
              <w:t>32</w:t>
            </w:r>
            <w:r w:rsidRPr="00BA11E0">
              <w:rPr>
                <w:spacing w:val="0"/>
                <w:lang w:val="ru-RU"/>
              </w:rPr>
              <w:t xml:space="preserve"> ОУ</w:t>
            </w:r>
            <w:r w:rsidR="00621D55">
              <w:rPr>
                <w:spacing w:val="0"/>
                <w:lang w:val="ru-RU"/>
              </w:rPr>
              <w:t>К</w:t>
            </w:r>
            <w:r w:rsidRPr="00BA11E0">
              <w:rPr>
                <w:spacing w:val="0"/>
                <w:lang w:val="ru-RU"/>
              </w:rPr>
              <w:t>, задержки с исполнением Поставщиком обязанностей по доставке товаров и завершению оказания услуг влекут для него наступление материальной ответственности в форме уплаты неустойки согласно пункту </w:t>
            </w:r>
            <w:r>
              <w:rPr>
                <w:spacing w:val="0"/>
                <w:lang w:val="ru-RU"/>
              </w:rPr>
              <w:t>26</w:t>
            </w:r>
            <w:r w:rsidRPr="00BA11E0">
              <w:rPr>
                <w:spacing w:val="0"/>
                <w:lang w:val="ru-RU"/>
              </w:rPr>
              <w:t xml:space="preserve"> ОУ</w:t>
            </w:r>
            <w:r w:rsidR="00621D55">
              <w:rPr>
                <w:spacing w:val="0"/>
                <w:lang w:val="ru-RU"/>
              </w:rPr>
              <w:t>К</w:t>
            </w:r>
            <w:r w:rsidRPr="00BA11E0">
              <w:rPr>
                <w:spacing w:val="0"/>
                <w:lang w:val="ru-RU"/>
              </w:rPr>
              <w:t>, если решение о продлении сроков исполнения обязанностей Поставщиком не было предварительно согласовано в соответствии с пунктом 34.1 ОУ</w:t>
            </w:r>
            <w:r w:rsidR="00621D55">
              <w:rPr>
                <w:spacing w:val="0"/>
                <w:lang w:val="ru-RU"/>
              </w:rPr>
              <w:t>К</w:t>
            </w:r>
            <w:r w:rsidRPr="00BA11E0">
              <w:rPr>
                <w:spacing w:val="0"/>
                <w:lang w:val="ru-RU"/>
              </w:rPr>
              <w:t>.</w:t>
            </w:r>
          </w:p>
        </w:tc>
      </w:tr>
      <w:tr w:rsidR="004A2104" w:rsidRPr="00C670ED" w14:paraId="096224C1" w14:textId="77777777" w:rsidTr="00F97B50">
        <w:tc>
          <w:tcPr>
            <w:tcW w:w="2268" w:type="dxa"/>
          </w:tcPr>
          <w:p w14:paraId="059BCDD6" w14:textId="6C85224B" w:rsidR="004A2104" w:rsidRDefault="004A2104" w:rsidP="00F97B50">
            <w:pPr>
              <w:pStyle w:val="a5"/>
            </w:pPr>
            <w:bookmarkStart w:id="523" w:name="_Toc531278237"/>
            <w:bookmarkStart w:id="524" w:name="_Toc151850228"/>
            <w:r>
              <w:lastRenderedPageBreak/>
              <w:t>35.</w:t>
            </w:r>
            <w:r>
              <w:tab/>
            </w:r>
            <w:proofErr w:type="gramStart"/>
            <w:r w:rsidRPr="00BA11E0">
              <w:rPr>
                <w:lang w:val="ru-RU"/>
              </w:rPr>
              <w:t xml:space="preserve">Расторжение </w:t>
            </w:r>
            <w:r w:rsidR="00FD07DE">
              <w:rPr>
                <w:lang w:val="ru-RU"/>
              </w:rPr>
              <w:t xml:space="preserve"> </w:t>
            </w:r>
            <w:r w:rsidR="00AA3FD6">
              <w:rPr>
                <w:lang w:val="ru-RU"/>
              </w:rPr>
              <w:t>к</w:t>
            </w:r>
            <w:r w:rsidR="00CA5004">
              <w:rPr>
                <w:lang w:val="ru-RU"/>
              </w:rPr>
              <w:t>онтракт</w:t>
            </w:r>
            <w:r w:rsidRPr="00BA11E0">
              <w:rPr>
                <w:lang w:val="ru-RU"/>
              </w:rPr>
              <w:t>а</w:t>
            </w:r>
            <w:bookmarkEnd w:id="523"/>
            <w:bookmarkEnd w:id="524"/>
            <w:proofErr w:type="gramEnd"/>
          </w:p>
        </w:tc>
        <w:tc>
          <w:tcPr>
            <w:tcW w:w="6948" w:type="dxa"/>
          </w:tcPr>
          <w:p w14:paraId="453439A6" w14:textId="4A818684" w:rsidR="004A2104" w:rsidRPr="00BA11E0" w:rsidRDefault="004A2104" w:rsidP="00F97B50">
            <w:pPr>
              <w:pStyle w:val="Sub-ClauseText"/>
              <w:spacing w:before="0" w:after="180"/>
              <w:ind w:left="612" w:hanging="612"/>
              <w:rPr>
                <w:spacing w:val="0"/>
                <w:lang w:val="ru-RU"/>
              </w:rPr>
            </w:pPr>
            <w:r w:rsidRPr="00BA11E0">
              <w:rPr>
                <w:spacing w:val="0"/>
                <w:lang w:val="ru-RU"/>
              </w:rPr>
              <w:t>35.1</w:t>
            </w:r>
            <w:r w:rsidRPr="00BA11E0">
              <w:rPr>
                <w:spacing w:val="0"/>
                <w:lang w:val="ru-RU"/>
              </w:rPr>
              <w:tab/>
              <w:t xml:space="preserve">Расторжение </w:t>
            </w:r>
            <w:r w:rsidR="00AA3FD6">
              <w:rPr>
                <w:spacing w:val="0"/>
                <w:lang w:val="ru-RU"/>
              </w:rPr>
              <w:t>к</w:t>
            </w:r>
            <w:r w:rsidR="00CA5004">
              <w:rPr>
                <w:spacing w:val="0"/>
                <w:lang w:val="ru-RU"/>
              </w:rPr>
              <w:t>онтракт</w:t>
            </w:r>
            <w:r w:rsidRPr="00BA11E0">
              <w:rPr>
                <w:spacing w:val="0"/>
                <w:lang w:val="ru-RU"/>
              </w:rPr>
              <w:t xml:space="preserve">а на основании неисполнения обязанностей </w:t>
            </w:r>
          </w:p>
          <w:p w14:paraId="7F9463E7" w14:textId="660AC1BF" w:rsidR="004A2104" w:rsidRPr="00BA11E0" w:rsidRDefault="004A2104" w:rsidP="00360FD9">
            <w:pPr>
              <w:pStyle w:val="Heading3"/>
              <w:numPr>
                <w:ilvl w:val="2"/>
                <w:numId w:val="69"/>
              </w:numPr>
              <w:rPr>
                <w:lang w:val="ru-RU"/>
              </w:rPr>
            </w:pPr>
            <w:r w:rsidRPr="00BA11E0">
              <w:rPr>
                <w:lang w:val="ru-RU"/>
              </w:rPr>
              <w:t xml:space="preserve">Без ущерба для применения иных средств правовой защиты в случае нарушения </w:t>
            </w:r>
            <w:r w:rsidR="00AA3FD6">
              <w:rPr>
                <w:lang w:val="ru-RU"/>
              </w:rPr>
              <w:t>к</w:t>
            </w:r>
            <w:r w:rsidR="00CA5004">
              <w:rPr>
                <w:lang w:val="ru-RU"/>
              </w:rPr>
              <w:t>онтракт</w:t>
            </w:r>
            <w:r w:rsidRPr="00BA11E0">
              <w:rPr>
                <w:lang w:val="ru-RU"/>
              </w:rPr>
              <w:t>а Покупатель</w:t>
            </w:r>
            <w:r>
              <w:rPr>
                <w:lang w:val="ru-RU"/>
              </w:rPr>
              <w:t xml:space="preserve">, уведомив </w:t>
            </w:r>
            <w:r w:rsidRPr="00BA11E0">
              <w:rPr>
                <w:lang w:val="ru-RU"/>
              </w:rPr>
              <w:t xml:space="preserve">Поставщика в письменной форме о факте неисполнении им обязанностей, вправе расторгнуть </w:t>
            </w:r>
            <w:r w:rsidR="00AA3FD6">
              <w:rPr>
                <w:lang w:val="ru-RU"/>
              </w:rPr>
              <w:t>к</w:t>
            </w:r>
            <w:r w:rsidR="00CA5004">
              <w:rPr>
                <w:lang w:val="ru-RU"/>
              </w:rPr>
              <w:t>онтракт</w:t>
            </w:r>
            <w:r w:rsidRPr="00BA11E0">
              <w:rPr>
                <w:lang w:val="ru-RU"/>
              </w:rPr>
              <w:t xml:space="preserve"> полностью или частично: </w:t>
            </w:r>
          </w:p>
          <w:p w14:paraId="7AC98382" w14:textId="313E6765" w:rsidR="004A2104" w:rsidRPr="00BA11E0" w:rsidRDefault="004A2104" w:rsidP="00360FD9">
            <w:pPr>
              <w:pStyle w:val="Heading4"/>
              <w:numPr>
                <w:ilvl w:val="3"/>
                <w:numId w:val="69"/>
              </w:numPr>
              <w:tabs>
                <w:tab w:val="clear" w:pos="1901"/>
                <w:tab w:val="num" w:pos="1584"/>
              </w:tabs>
              <w:spacing w:before="0" w:after="200"/>
              <w:rPr>
                <w:spacing w:val="0"/>
                <w:lang w:val="ru-RU"/>
              </w:rPr>
            </w:pPr>
            <w:r w:rsidRPr="00BA11E0">
              <w:rPr>
                <w:spacing w:val="0"/>
                <w:lang w:val="ru-RU"/>
              </w:rPr>
              <w:t>если Поставщик не произве</w:t>
            </w:r>
            <w:r>
              <w:rPr>
                <w:spacing w:val="0"/>
                <w:lang w:val="ru-RU"/>
              </w:rPr>
              <w:t>л поставку каких-либо или всех Т</w:t>
            </w:r>
            <w:r w:rsidRPr="00BA11E0">
              <w:rPr>
                <w:spacing w:val="0"/>
                <w:lang w:val="ru-RU"/>
              </w:rPr>
              <w:t>оваров в</w:t>
            </w:r>
            <w:r w:rsidRPr="00BA11E0">
              <w:rPr>
                <w:spacing w:val="0"/>
              </w:rPr>
              <w:t> </w:t>
            </w:r>
            <w:r w:rsidRPr="00BA11E0">
              <w:rPr>
                <w:spacing w:val="0"/>
                <w:lang w:val="ru-RU"/>
              </w:rPr>
              <w:t xml:space="preserve">сроки, предусмотренные </w:t>
            </w:r>
            <w:r w:rsidR="00AA3FD6">
              <w:rPr>
                <w:spacing w:val="0"/>
                <w:lang w:val="ru-RU"/>
              </w:rPr>
              <w:t>к</w:t>
            </w:r>
            <w:r w:rsidR="00CA5004">
              <w:rPr>
                <w:spacing w:val="0"/>
                <w:lang w:val="ru-RU"/>
              </w:rPr>
              <w:t>онтракт</w:t>
            </w:r>
            <w:r w:rsidRPr="00BA11E0">
              <w:rPr>
                <w:spacing w:val="0"/>
                <w:lang w:val="ru-RU"/>
              </w:rPr>
              <w:t>ом, или продлением сроков его исполнения, предоставленным Покупателем согласно пункту</w:t>
            </w:r>
            <w:r w:rsidRPr="00BA11E0">
              <w:rPr>
                <w:spacing w:val="0"/>
              </w:rPr>
              <w:t> </w:t>
            </w:r>
            <w:r>
              <w:rPr>
                <w:spacing w:val="0"/>
                <w:lang w:val="ru-RU"/>
              </w:rPr>
              <w:t>34</w:t>
            </w:r>
            <w:r w:rsidRPr="00BA11E0">
              <w:rPr>
                <w:spacing w:val="0"/>
                <w:lang w:val="ru-RU"/>
              </w:rPr>
              <w:t xml:space="preserve"> ОУ</w:t>
            </w:r>
            <w:r w:rsidR="00592D55">
              <w:rPr>
                <w:spacing w:val="0"/>
                <w:lang w:val="ru-RU"/>
              </w:rPr>
              <w:t>К</w:t>
            </w:r>
            <w:r w:rsidRPr="00BA11E0">
              <w:rPr>
                <w:spacing w:val="0"/>
                <w:lang w:val="ru-RU"/>
              </w:rPr>
              <w:t xml:space="preserve">; </w:t>
            </w:r>
          </w:p>
          <w:p w14:paraId="1FC71654" w14:textId="421164FC" w:rsidR="004A2104" w:rsidRPr="00BA11E0" w:rsidRDefault="004A2104" w:rsidP="00360FD9">
            <w:pPr>
              <w:pStyle w:val="Heading4"/>
              <w:numPr>
                <w:ilvl w:val="3"/>
                <w:numId w:val="69"/>
              </w:numPr>
              <w:tabs>
                <w:tab w:val="clear" w:pos="1901"/>
                <w:tab w:val="num" w:pos="1584"/>
              </w:tabs>
              <w:spacing w:before="0" w:after="200"/>
              <w:rPr>
                <w:spacing w:val="0"/>
                <w:lang w:val="ru-RU"/>
              </w:rPr>
            </w:pPr>
            <w:r w:rsidRPr="00BA11E0">
              <w:rPr>
                <w:spacing w:val="0"/>
                <w:lang w:val="ru-RU"/>
              </w:rPr>
              <w:t xml:space="preserve">если Поставщик не исполнил какие-либо иные обязательства по </w:t>
            </w:r>
            <w:r w:rsidR="00AA3FD6">
              <w:rPr>
                <w:spacing w:val="0"/>
                <w:lang w:val="ru-RU"/>
              </w:rPr>
              <w:t>к</w:t>
            </w:r>
            <w:r w:rsidR="00CA5004">
              <w:rPr>
                <w:spacing w:val="0"/>
                <w:lang w:val="ru-RU"/>
              </w:rPr>
              <w:t>онтракт</w:t>
            </w:r>
            <w:r w:rsidRPr="00BA11E0">
              <w:rPr>
                <w:spacing w:val="0"/>
                <w:lang w:val="ru-RU"/>
              </w:rPr>
              <w:t xml:space="preserve">у; или </w:t>
            </w:r>
          </w:p>
          <w:p w14:paraId="33B050FC" w14:textId="500C2E5F" w:rsidR="004A2104" w:rsidRPr="002C3FE9" w:rsidRDefault="004A2104" w:rsidP="00360FD9">
            <w:pPr>
              <w:pStyle w:val="Heading4"/>
              <w:numPr>
                <w:ilvl w:val="3"/>
                <w:numId w:val="69"/>
              </w:numPr>
              <w:tabs>
                <w:tab w:val="clear" w:pos="1901"/>
                <w:tab w:val="num" w:pos="1584"/>
              </w:tabs>
              <w:spacing w:before="0" w:after="200"/>
              <w:rPr>
                <w:lang w:val="ru-RU"/>
              </w:rPr>
            </w:pPr>
            <w:r w:rsidRPr="00BA11E0">
              <w:rPr>
                <w:spacing w:val="0"/>
                <w:lang w:val="ru-RU"/>
              </w:rPr>
              <w:t xml:space="preserve">если, по мнению Покупателя, Поставщик был вовлечен в совершение мошеннических и коррупционных действий, </w:t>
            </w:r>
            <w:r>
              <w:rPr>
                <w:spacing w:val="0"/>
                <w:lang w:val="ru-RU"/>
              </w:rPr>
              <w:t>указанных</w:t>
            </w:r>
            <w:r w:rsidRPr="00BA11E0">
              <w:rPr>
                <w:spacing w:val="0"/>
                <w:lang w:val="ru-RU"/>
              </w:rPr>
              <w:t xml:space="preserve"> в </w:t>
            </w:r>
            <w:r>
              <w:rPr>
                <w:spacing w:val="0"/>
                <w:lang w:val="ru-RU"/>
              </w:rPr>
              <w:t>Приложении к</w:t>
            </w:r>
            <w:r w:rsidRPr="00BA11E0">
              <w:rPr>
                <w:spacing w:val="0"/>
                <w:lang w:val="ru-RU"/>
              </w:rPr>
              <w:t xml:space="preserve"> ОУ</w:t>
            </w:r>
            <w:r w:rsidR="00592D55">
              <w:rPr>
                <w:spacing w:val="0"/>
                <w:lang w:val="ru-RU"/>
              </w:rPr>
              <w:t>К</w:t>
            </w:r>
            <w:r w:rsidRPr="00BA11E0">
              <w:rPr>
                <w:spacing w:val="0"/>
                <w:lang w:val="ru-RU"/>
              </w:rPr>
              <w:t>, в ходе соискани</w:t>
            </w:r>
            <w:r>
              <w:rPr>
                <w:spacing w:val="0"/>
                <w:lang w:val="ru-RU"/>
              </w:rPr>
              <w:t xml:space="preserve">я права на заключение </w:t>
            </w:r>
            <w:r w:rsidR="00AA3FD6">
              <w:rPr>
                <w:spacing w:val="0"/>
                <w:lang w:val="ru-RU"/>
              </w:rPr>
              <w:t>к</w:t>
            </w:r>
            <w:r w:rsidR="00CA5004">
              <w:rPr>
                <w:spacing w:val="0"/>
                <w:lang w:val="ru-RU"/>
              </w:rPr>
              <w:t>онтракт</w:t>
            </w:r>
            <w:r>
              <w:rPr>
                <w:spacing w:val="0"/>
                <w:lang w:val="ru-RU"/>
              </w:rPr>
              <w:t xml:space="preserve">а </w:t>
            </w:r>
            <w:r w:rsidRPr="00BA11E0">
              <w:rPr>
                <w:spacing w:val="0"/>
                <w:lang w:val="ru-RU"/>
              </w:rPr>
              <w:t>или в процессе его исполнения.</w:t>
            </w:r>
          </w:p>
          <w:p w14:paraId="0E1F9D6E" w14:textId="185BCB2B" w:rsidR="004A2104" w:rsidRPr="00BA11E0" w:rsidRDefault="004A2104" w:rsidP="00360FD9">
            <w:pPr>
              <w:pStyle w:val="Heading3"/>
              <w:numPr>
                <w:ilvl w:val="2"/>
                <w:numId w:val="69"/>
              </w:numPr>
              <w:rPr>
                <w:lang w:val="ru-RU"/>
              </w:rPr>
            </w:pPr>
            <w:r w:rsidRPr="00BA11E0">
              <w:rPr>
                <w:lang w:val="ru-RU"/>
              </w:rPr>
              <w:t xml:space="preserve">В случае полного или частичного расторжения </w:t>
            </w:r>
            <w:r w:rsidR="00AA3FD6">
              <w:rPr>
                <w:lang w:val="ru-RU"/>
              </w:rPr>
              <w:t>к</w:t>
            </w:r>
            <w:r w:rsidR="00CA5004">
              <w:rPr>
                <w:lang w:val="ru-RU"/>
              </w:rPr>
              <w:t>онтракт</w:t>
            </w:r>
            <w:r w:rsidRPr="00BA11E0">
              <w:rPr>
                <w:lang w:val="ru-RU"/>
              </w:rPr>
              <w:t>а Покупателем согласно пункту</w:t>
            </w:r>
            <w:r w:rsidRPr="00BA11E0">
              <w:t> </w:t>
            </w:r>
            <w:r w:rsidRPr="00BA11E0">
              <w:rPr>
                <w:lang w:val="ru-RU"/>
              </w:rPr>
              <w:t>35.1(а) ОУ</w:t>
            </w:r>
            <w:r w:rsidR="00592D55">
              <w:rPr>
                <w:lang w:val="ru-RU"/>
              </w:rPr>
              <w:t>К</w:t>
            </w:r>
            <w:r w:rsidRPr="00BA11E0">
              <w:rPr>
                <w:lang w:val="ru-RU"/>
              </w:rPr>
              <w:t>, Покупатель вправе произвести на условиях и в порядке, которые о</w:t>
            </w:r>
            <w:r>
              <w:rPr>
                <w:lang w:val="ru-RU"/>
              </w:rPr>
              <w:t xml:space="preserve">н считает применимыми, закупку </w:t>
            </w:r>
            <w:r>
              <w:rPr>
                <w:lang w:val="ru-RU"/>
              </w:rPr>
              <w:lastRenderedPageBreak/>
              <w:t>Товаров или Сопутствующих У</w:t>
            </w:r>
            <w:r w:rsidRPr="00BA11E0">
              <w:rPr>
                <w:lang w:val="ru-RU"/>
              </w:rPr>
              <w:t>слуг, аналогичных недопоставленным товарам или неоказанным услугам. При этом, Поставщик будет нести материальную ответственность перед Покупателем за оплату всех дополнительных</w:t>
            </w:r>
            <w:r>
              <w:rPr>
                <w:lang w:val="ru-RU"/>
              </w:rPr>
              <w:t xml:space="preserve"> расходов на закупку указанных Товаров или Сопутствующих У</w:t>
            </w:r>
            <w:r w:rsidRPr="00BA11E0">
              <w:rPr>
                <w:lang w:val="ru-RU"/>
              </w:rPr>
              <w:t xml:space="preserve">слуг. Вместе с тем, Поставщик должен продолжать выполнение </w:t>
            </w:r>
            <w:r w:rsidR="009F57FD">
              <w:rPr>
                <w:lang w:val="ru-RU"/>
              </w:rPr>
              <w:t>к</w:t>
            </w:r>
            <w:r w:rsidR="00CA5004">
              <w:rPr>
                <w:lang w:val="ru-RU"/>
              </w:rPr>
              <w:t>онтракт</w:t>
            </w:r>
            <w:r w:rsidRPr="00BA11E0">
              <w:rPr>
                <w:lang w:val="ru-RU"/>
              </w:rPr>
              <w:t xml:space="preserve">а в тех его частях, действие которых не было прекращено. </w:t>
            </w:r>
          </w:p>
          <w:p w14:paraId="6DE73C2E" w14:textId="148DFF26" w:rsidR="004A2104" w:rsidRPr="00BA11E0" w:rsidRDefault="004A2104" w:rsidP="00F97B50">
            <w:pPr>
              <w:pStyle w:val="Sub-ClauseText"/>
              <w:spacing w:before="0" w:after="200"/>
              <w:ind w:left="612" w:hanging="612"/>
              <w:rPr>
                <w:spacing w:val="0"/>
                <w:lang w:val="ru-RU"/>
              </w:rPr>
            </w:pPr>
            <w:r w:rsidRPr="00BA11E0">
              <w:rPr>
                <w:spacing w:val="0"/>
                <w:lang w:val="ru-RU"/>
              </w:rPr>
              <w:t>35.2</w:t>
            </w:r>
            <w:r w:rsidRPr="00BA11E0">
              <w:rPr>
                <w:spacing w:val="0"/>
                <w:lang w:val="ru-RU"/>
              </w:rPr>
              <w:tab/>
              <w:t xml:space="preserve">Расторжение </w:t>
            </w:r>
            <w:r w:rsidR="009F57FD">
              <w:rPr>
                <w:spacing w:val="0"/>
                <w:lang w:val="ru-RU"/>
              </w:rPr>
              <w:t>к</w:t>
            </w:r>
            <w:r w:rsidR="00CA5004">
              <w:rPr>
                <w:spacing w:val="0"/>
                <w:lang w:val="ru-RU"/>
              </w:rPr>
              <w:t>онтракт</w:t>
            </w:r>
            <w:r w:rsidRPr="00BA11E0">
              <w:rPr>
                <w:spacing w:val="0"/>
                <w:lang w:val="ru-RU"/>
              </w:rPr>
              <w:t>а в случае несостоятельности Поставщика</w:t>
            </w:r>
          </w:p>
          <w:p w14:paraId="5AFCABE4" w14:textId="6A5E5149" w:rsidR="004A2104" w:rsidRPr="002C3FE9" w:rsidRDefault="004A2104" w:rsidP="00360FD9">
            <w:pPr>
              <w:pStyle w:val="Heading3"/>
              <w:numPr>
                <w:ilvl w:val="2"/>
                <w:numId w:val="69"/>
              </w:numPr>
              <w:rPr>
                <w:lang w:val="ru-RU"/>
              </w:rPr>
            </w:pPr>
            <w:r w:rsidRPr="00BA11E0">
              <w:rPr>
                <w:lang w:val="ru-RU"/>
              </w:rPr>
              <w:t xml:space="preserve">В случае несостоятельности или банкротства Поставщика или утраты им платежеспособности в иной форме, Покупатель вправе в любое время расторгнуть с ним </w:t>
            </w:r>
            <w:r w:rsidR="009F57FD">
              <w:rPr>
                <w:lang w:val="ru-RU"/>
              </w:rPr>
              <w:t>к</w:t>
            </w:r>
            <w:r w:rsidR="00CA5004">
              <w:rPr>
                <w:lang w:val="ru-RU"/>
              </w:rPr>
              <w:t>онтракт</w:t>
            </w:r>
            <w:r w:rsidRPr="00BA11E0">
              <w:rPr>
                <w:lang w:val="ru-RU"/>
              </w:rPr>
              <w:t xml:space="preserve">, направив ему соответствующее уведомление. В этом случае расторжение </w:t>
            </w:r>
            <w:r w:rsidR="009F57FD">
              <w:rPr>
                <w:lang w:val="ru-RU"/>
              </w:rPr>
              <w:t>к</w:t>
            </w:r>
            <w:r w:rsidR="00CA5004">
              <w:rPr>
                <w:lang w:val="ru-RU"/>
              </w:rPr>
              <w:t>онтракт</w:t>
            </w:r>
            <w:r w:rsidRPr="00BA11E0">
              <w:rPr>
                <w:lang w:val="ru-RU"/>
              </w:rPr>
              <w:t>а происходит без выплаты компенсации Поставщику, при этом не могут быть ущемлены или затронуты права Покупателя на возбуждение исков или применение средств правовой защиты,</w:t>
            </w:r>
            <w:r w:rsidRPr="00BA11E0" w:rsidDel="00FD047A">
              <w:rPr>
                <w:lang w:val="ru-RU"/>
              </w:rPr>
              <w:t xml:space="preserve"> </w:t>
            </w:r>
            <w:r w:rsidRPr="00BA11E0">
              <w:rPr>
                <w:lang w:val="ru-RU"/>
              </w:rPr>
              <w:t xml:space="preserve">имеющиеся у него на момент расторжения </w:t>
            </w:r>
            <w:r w:rsidR="009F57FD">
              <w:rPr>
                <w:lang w:val="ru-RU"/>
              </w:rPr>
              <w:t>к</w:t>
            </w:r>
            <w:r w:rsidR="00CA5004">
              <w:rPr>
                <w:lang w:val="ru-RU"/>
              </w:rPr>
              <w:t>онтракт</w:t>
            </w:r>
            <w:r w:rsidRPr="00BA11E0">
              <w:rPr>
                <w:lang w:val="ru-RU"/>
              </w:rPr>
              <w:t xml:space="preserve">а, или которые могут возникнуть впоследствии. </w:t>
            </w:r>
          </w:p>
          <w:p w14:paraId="2A5B3B59" w14:textId="3F614A51" w:rsidR="004A2104" w:rsidRPr="00BA11E0" w:rsidRDefault="004A2104" w:rsidP="00F97B50">
            <w:pPr>
              <w:pStyle w:val="Sub-ClauseText"/>
              <w:spacing w:before="0" w:after="200"/>
              <w:ind w:left="612" w:hanging="612"/>
              <w:rPr>
                <w:spacing w:val="0"/>
                <w:lang w:val="ru-RU"/>
              </w:rPr>
            </w:pPr>
            <w:r w:rsidRPr="00BA11E0">
              <w:rPr>
                <w:spacing w:val="0"/>
                <w:lang w:val="ru-RU"/>
              </w:rPr>
              <w:t>35.3</w:t>
            </w:r>
            <w:r w:rsidRPr="00BA11E0">
              <w:rPr>
                <w:spacing w:val="0"/>
                <w:lang w:val="ru-RU"/>
              </w:rPr>
              <w:tab/>
              <w:t xml:space="preserve">Расторжение </w:t>
            </w:r>
            <w:r w:rsidR="009F57FD">
              <w:rPr>
                <w:spacing w:val="0"/>
                <w:lang w:val="ru-RU"/>
              </w:rPr>
              <w:t>к</w:t>
            </w:r>
            <w:r w:rsidR="00CA5004">
              <w:rPr>
                <w:spacing w:val="0"/>
                <w:lang w:val="ru-RU"/>
              </w:rPr>
              <w:t>онтракт</w:t>
            </w:r>
            <w:r w:rsidRPr="00BA11E0">
              <w:rPr>
                <w:spacing w:val="0"/>
                <w:lang w:val="ru-RU"/>
              </w:rPr>
              <w:t>а по инициативе Покупателя</w:t>
            </w:r>
          </w:p>
          <w:p w14:paraId="09007FEE" w14:textId="789EC460" w:rsidR="004A2104" w:rsidRPr="00BA11E0" w:rsidRDefault="004A2104" w:rsidP="00360FD9">
            <w:pPr>
              <w:pStyle w:val="Heading3"/>
              <w:numPr>
                <w:ilvl w:val="2"/>
                <w:numId w:val="69"/>
              </w:numPr>
              <w:rPr>
                <w:lang w:val="ru-RU"/>
              </w:rPr>
            </w:pPr>
            <w:r w:rsidRPr="00BA11E0">
              <w:rPr>
                <w:lang w:val="ru-RU"/>
              </w:rPr>
              <w:t xml:space="preserve">Покупатель, уведомив об этом Поставщика, вправе в любой момент времени расторгнуть </w:t>
            </w:r>
            <w:r w:rsidR="009F57FD">
              <w:rPr>
                <w:lang w:val="ru-RU"/>
              </w:rPr>
              <w:t>к</w:t>
            </w:r>
            <w:r w:rsidR="00CA5004">
              <w:rPr>
                <w:lang w:val="ru-RU"/>
              </w:rPr>
              <w:t>онтракт</w:t>
            </w:r>
            <w:r w:rsidRPr="00BA11E0">
              <w:rPr>
                <w:lang w:val="ru-RU"/>
              </w:rPr>
              <w:t xml:space="preserve"> полностью или частично по собственной инициативе. В уведомлении о расторжении </w:t>
            </w:r>
            <w:r w:rsidR="009F57FD">
              <w:rPr>
                <w:lang w:val="ru-RU"/>
              </w:rPr>
              <w:t>к</w:t>
            </w:r>
            <w:r w:rsidR="00CA5004">
              <w:rPr>
                <w:lang w:val="ru-RU"/>
              </w:rPr>
              <w:t>онтракт</w:t>
            </w:r>
            <w:r w:rsidRPr="00BA11E0">
              <w:rPr>
                <w:lang w:val="ru-RU"/>
              </w:rPr>
              <w:t xml:space="preserve">а должно быть указано, что </w:t>
            </w:r>
            <w:r w:rsidR="009F57FD">
              <w:rPr>
                <w:lang w:val="ru-RU"/>
              </w:rPr>
              <w:t>к</w:t>
            </w:r>
            <w:r w:rsidR="00CA5004">
              <w:rPr>
                <w:lang w:val="ru-RU"/>
              </w:rPr>
              <w:t>онтракт</w:t>
            </w:r>
            <w:r w:rsidRPr="00BA11E0">
              <w:rPr>
                <w:lang w:val="ru-RU"/>
              </w:rPr>
              <w:t xml:space="preserve"> прекращает действие по инициативе Покупателя, степень, в которой прекращается исполнение </w:t>
            </w:r>
            <w:r w:rsidR="009F57FD">
              <w:rPr>
                <w:lang w:val="ru-RU"/>
              </w:rPr>
              <w:t>к</w:t>
            </w:r>
            <w:r w:rsidR="00CA5004">
              <w:rPr>
                <w:lang w:val="ru-RU"/>
              </w:rPr>
              <w:t>онтракт</w:t>
            </w:r>
            <w:r w:rsidRPr="00BA11E0">
              <w:rPr>
                <w:lang w:val="ru-RU"/>
              </w:rPr>
              <w:t xml:space="preserve">а Поставщиком, и дата вступления в силу расторжения </w:t>
            </w:r>
            <w:r w:rsidR="009F57FD">
              <w:rPr>
                <w:lang w:val="ru-RU"/>
              </w:rPr>
              <w:t>к</w:t>
            </w:r>
            <w:r w:rsidR="00CA5004">
              <w:rPr>
                <w:lang w:val="ru-RU"/>
              </w:rPr>
              <w:t>онтракт</w:t>
            </w:r>
            <w:r w:rsidRPr="00BA11E0">
              <w:rPr>
                <w:lang w:val="ru-RU"/>
              </w:rPr>
              <w:t>а</w:t>
            </w:r>
            <w:r>
              <w:rPr>
                <w:lang w:val="ru-RU"/>
              </w:rPr>
              <w:t>.</w:t>
            </w:r>
          </w:p>
          <w:p w14:paraId="73388295" w14:textId="4E530773" w:rsidR="004A2104" w:rsidRPr="00855E73" w:rsidRDefault="004A2104" w:rsidP="00360FD9">
            <w:pPr>
              <w:pStyle w:val="Heading3"/>
              <w:numPr>
                <w:ilvl w:val="2"/>
                <w:numId w:val="69"/>
              </w:numPr>
              <w:rPr>
                <w:szCs w:val="24"/>
                <w:lang w:val="ru-RU"/>
              </w:rPr>
            </w:pPr>
            <w:r w:rsidRPr="00BA11E0">
              <w:rPr>
                <w:szCs w:val="24"/>
                <w:lang w:val="ru-RU"/>
              </w:rPr>
              <w:t xml:space="preserve">Товары, укомплектованные и готовые к отгрузке в течение 28-и дней после получения Поставщиком уведомления о расторжении </w:t>
            </w:r>
            <w:r w:rsidR="009F57FD">
              <w:rPr>
                <w:szCs w:val="24"/>
                <w:lang w:val="ru-RU"/>
              </w:rPr>
              <w:t>к</w:t>
            </w:r>
            <w:r w:rsidR="00CA5004">
              <w:rPr>
                <w:szCs w:val="24"/>
                <w:lang w:val="ru-RU"/>
              </w:rPr>
              <w:t>онтракт</w:t>
            </w:r>
            <w:r w:rsidRPr="00BA11E0">
              <w:rPr>
                <w:szCs w:val="24"/>
                <w:lang w:val="ru-RU"/>
              </w:rPr>
              <w:t xml:space="preserve">а, должны быть приняты Покупателем согласно условиям и по ценам, предусмотренным в </w:t>
            </w:r>
            <w:r w:rsidR="009F57FD">
              <w:rPr>
                <w:szCs w:val="24"/>
                <w:lang w:val="ru-RU"/>
              </w:rPr>
              <w:t>к</w:t>
            </w:r>
            <w:r w:rsidR="00CA5004">
              <w:rPr>
                <w:szCs w:val="24"/>
                <w:lang w:val="ru-RU"/>
              </w:rPr>
              <w:t>онтракт</w:t>
            </w:r>
            <w:r>
              <w:rPr>
                <w:szCs w:val="24"/>
                <w:lang w:val="ru-RU"/>
              </w:rPr>
              <w:t>е. В отношении остальных Т</w:t>
            </w:r>
            <w:r w:rsidRPr="00BA11E0">
              <w:rPr>
                <w:szCs w:val="24"/>
                <w:lang w:val="ru-RU"/>
              </w:rPr>
              <w:t xml:space="preserve">оваров Покупатель вправе предпринять следующие действия: </w:t>
            </w:r>
          </w:p>
          <w:p w14:paraId="59F68603" w14:textId="62519D8B" w:rsidR="004A2104" w:rsidRPr="00BA11E0" w:rsidRDefault="004A2104" w:rsidP="00360FD9">
            <w:pPr>
              <w:pStyle w:val="Heading4"/>
              <w:numPr>
                <w:ilvl w:val="3"/>
                <w:numId w:val="69"/>
              </w:numPr>
              <w:tabs>
                <w:tab w:val="right" w:pos="1692"/>
              </w:tabs>
              <w:spacing w:before="0" w:after="200"/>
              <w:rPr>
                <w:szCs w:val="24"/>
                <w:lang w:val="ru-RU"/>
              </w:rPr>
            </w:pPr>
            <w:r w:rsidRPr="00BA11E0">
              <w:rPr>
                <w:szCs w:val="24"/>
                <w:lang w:val="ru-RU"/>
              </w:rPr>
              <w:lastRenderedPageBreak/>
              <w:t xml:space="preserve">разрешить Поставщику укомплектовать и доставить любую часть </w:t>
            </w:r>
            <w:r w:rsidRPr="002C3FE9">
              <w:rPr>
                <w:spacing w:val="0"/>
                <w:szCs w:val="24"/>
                <w:lang w:val="ru-RU"/>
              </w:rPr>
              <w:t>оставшихся</w:t>
            </w:r>
            <w:r>
              <w:rPr>
                <w:szCs w:val="24"/>
                <w:lang w:val="ru-RU"/>
              </w:rPr>
              <w:t xml:space="preserve"> Т</w:t>
            </w:r>
            <w:r w:rsidRPr="00BA11E0">
              <w:rPr>
                <w:szCs w:val="24"/>
                <w:lang w:val="ru-RU"/>
              </w:rPr>
              <w:t>оваров согласно условиям и по ценам, предусмотренным в </w:t>
            </w:r>
            <w:r w:rsidR="009F57FD">
              <w:rPr>
                <w:szCs w:val="24"/>
                <w:lang w:val="ru-RU"/>
              </w:rPr>
              <w:t>к</w:t>
            </w:r>
            <w:r w:rsidR="00CA5004">
              <w:rPr>
                <w:szCs w:val="24"/>
                <w:lang w:val="ru-RU"/>
              </w:rPr>
              <w:t>онтракт</w:t>
            </w:r>
            <w:r w:rsidRPr="00BA11E0">
              <w:rPr>
                <w:szCs w:val="24"/>
                <w:lang w:val="ru-RU"/>
              </w:rPr>
              <w:t>е; и</w:t>
            </w:r>
            <w:r>
              <w:rPr>
                <w:szCs w:val="24"/>
                <w:lang w:val="ru-RU"/>
              </w:rPr>
              <w:t>/или</w:t>
            </w:r>
          </w:p>
          <w:p w14:paraId="618012E7" w14:textId="77777777" w:rsidR="004A2104" w:rsidRPr="00BA11E0" w:rsidRDefault="004A2104" w:rsidP="00360FD9">
            <w:pPr>
              <w:pStyle w:val="Heading4"/>
              <w:numPr>
                <w:ilvl w:val="3"/>
                <w:numId w:val="69"/>
              </w:numPr>
              <w:tabs>
                <w:tab w:val="right" w:pos="1692"/>
              </w:tabs>
              <w:spacing w:before="0" w:after="200"/>
              <w:rPr>
                <w:spacing w:val="0"/>
                <w:lang w:val="ru-RU"/>
              </w:rPr>
            </w:pPr>
            <w:r w:rsidRPr="00BA11E0">
              <w:rPr>
                <w:szCs w:val="24"/>
                <w:lang w:val="ru-RU"/>
              </w:rPr>
              <w:t>отказаться от оставшейся части товаров и уплатить Поставщику согласованн</w:t>
            </w:r>
            <w:r>
              <w:rPr>
                <w:szCs w:val="24"/>
                <w:lang w:val="ru-RU"/>
              </w:rPr>
              <w:t>ую сумму за частичную поставку Товаров и оказание Сопутствующих У</w:t>
            </w:r>
            <w:r w:rsidRPr="00BA11E0">
              <w:rPr>
                <w:szCs w:val="24"/>
                <w:lang w:val="ru-RU"/>
              </w:rPr>
              <w:t>слуг, а также за материалы и комплектующие, ранее закупленные Поставщиком.</w:t>
            </w:r>
          </w:p>
        </w:tc>
      </w:tr>
      <w:tr w:rsidR="004A2104" w:rsidRPr="00C670ED" w14:paraId="25932315" w14:textId="77777777" w:rsidTr="00F97B50">
        <w:tc>
          <w:tcPr>
            <w:tcW w:w="2268" w:type="dxa"/>
          </w:tcPr>
          <w:p w14:paraId="1528A4C2" w14:textId="77777777" w:rsidR="004A2104" w:rsidRPr="00BC07A9" w:rsidRDefault="004A2104" w:rsidP="00F97B50">
            <w:pPr>
              <w:pStyle w:val="a5"/>
              <w:rPr>
                <w:lang w:val="ru-RU"/>
              </w:rPr>
            </w:pPr>
            <w:bookmarkStart w:id="525" w:name="_Toc531278238"/>
            <w:bookmarkStart w:id="526" w:name="_Toc151850229"/>
            <w:r>
              <w:lastRenderedPageBreak/>
              <w:t>36.</w:t>
            </w:r>
            <w:r>
              <w:tab/>
            </w:r>
            <w:bookmarkEnd w:id="525"/>
            <w:r>
              <w:rPr>
                <w:lang w:val="ru-RU"/>
              </w:rPr>
              <w:t>Уступка обязательств</w:t>
            </w:r>
            <w:bookmarkEnd w:id="526"/>
          </w:p>
        </w:tc>
        <w:tc>
          <w:tcPr>
            <w:tcW w:w="6948" w:type="dxa"/>
          </w:tcPr>
          <w:p w14:paraId="53455322" w14:textId="7015C45F" w:rsidR="004A2104" w:rsidRPr="00BC07A9" w:rsidRDefault="004A2104" w:rsidP="00F97B50">
            <w:pPr>
              <w:pStyle w:val="Sub-ClauseText"/>
              <w:spacing w:before="0" w:after="200"/>
              <w:ind w:left="612" w:hanging="612"/>
              <w:rPr>
                <w:spacing w:val="0"/>
                <w:lang w:val="ru-RU"/>
              </w:rPr>
            </w:pPr>
            <w:r w:rsidRPr="00BC07A9">
              <w:rPr>
                <w:spacing w:val="0"/>
                <w:lang w:val="ru-RU"/>
              </w:rPr>
              <w:t>36.1 Ни Покупатель, ни Поставщик не</w:t>
            </w:r>
            <w:r>
              <w:rPr>
                <w:spacing w:val="0"/>
                <w:lang w:val="ru-RU"/>
              </w:rPr>
              <w:t xml:space="preserve"> вправе </w:t>
            </w:r>
            <w:r w:rsidRPr="00BC07A9">
              <w:rPr>
                <w:spacing w:val="0"/>
                <w:lang w:val="ru-RU"/>
              </w:rPr>
              <w:t xml:space="preserve">уступать, полностью или частично, свои обязательства по настоящему </w:t>
            </w:r>
            <w:r w:rsidR="009F57FD">
              <w:rPr>
                <w:spacing w:val="0"/>
                <w:lang w:val="ru-RU"/>
              </w:rPr>
              <w:t>к</w:t>
            </w:r>
            <w:r w:rsidR="00CA5004">
              <w:rPr>
                <w:spacing w:val="0"/>
                <w:lang w:val="ru-RU"/>
              </w:rPr>
              <w:t>онтракт</w:t>
            </w:r>
            <w:r w:rsidRPr="00BC07A9">
              <w:rPr>
                <w:spacing w:val="0"/>
                <w:lang w:val="ru-RU"/>
              </w:rPr>
              <w:t>у, кроме как с предварительного письменного согласия другой стороны.</w:t>
            </w:r>
          </w:p>
        </w:tc>
      </w:tr>
      <w:tr w:rsidR="004A2104" w:rsidRPr="00C670ED" w14:paraId="40775C53" w14:textId="77777777" w:rsidTr="00F97B50">
        <w:tc>
          <w:tcPr>
            <w:tcW w:w="2268" w:type="dxa"/>
          </w:tcPr>
          <w:p w14:paraId="18B5AD68" w14:textId="77777777" w:rsidR="004A2104" w:rsidRDefault="004A2104" w:rsidP="00F97B50">
            <w:pPr>
              <w:pStyle w:val="a5"/>
            </w:pPr>
            <w:bookmarkStart w:id="527" w:name="_Toc151850230"/>
            <w:bookmarkStart w:id="528" w:name="_Toc531278239"/>
            <w:r>
              <w:rPr>
                <w:bCs/>
              </w:rPr>
              <w:t>37.</w:t>
            </w:r>
            <w:r>
              <w:rPr>
                <w:bCs/>
              </w:rPr>
              <w:tab/>
            </w:r>
            <w:r w:rsidRPr="00BC07A9">
              <w:rPr>
                <w:lang w:val="ru-RU"/>
              </w:rPr>
              <w:t>Экспортные ограничения</w:t>
            </w:r>
            <w:bookmarkEnd w:id="527"/>
            <w:r w:rsidRPr="00BC07A9">
              <w:rPr>
                <w:bCs/>
              </w:rPr>
              <w:t xml:space="preserve"> </w:t>
            </w:r>
            <w:bookmarkEnd w:id="528"/>
          </w:p>
        </w:tc>
        <w:tc>
          <w:tcPr>
            <w:tcW w:w="6948" w:type="dxa"/>
          </w:tcPr>
          <w:p w14:paraId="0CCA1AEB" w14:textId="05E4F81E" w:rsidR="004A2104" w:rsidRPr="002C3FE9" w:rsidRDefault="004A2104" w:rsidP="00F97B50">
            <w:pPr>
              <w:spacing w:after="200"/>
              <w:ind w:left="612" w:hanging="612"/>
              <w:jc w:val="both"/>
              <w:rPr>
                <w:lang w:val="ru-RU"/>
              </w:rPr>
            </w:pPr>
            <w:r w:rsidRPr="00BC07A9">
              <w:rPr>
                <w:lang w:val="ru-RU"/>
              </w:rPr>
              <w:t>37.1</w:t>
            </w:r>
            <w:r w:rsidRPr="00BC07A9">
              <w:rPr>
                <w:lang w:val="ru-RU"/>
              </w:rPr>
              <w:tab/>
              <w:t xml:space="preserve">Невзирая на предусмотренную </w:t>
            </w:r>
            <w:r w:rsidR="009F57FD">
              <w:rPr>
                <w:lang w:val="ru-RU"/>
              </w:rPr>
              <w:t>к</w:t>
            </w:r>
            <w:r w:rsidR="00CA5004">
              <w:rPr>
                <w:lang w:val="ru-RU"/>
              </w:rPr>
              <w:t>онтракт</w:t>
            </w:r>
            <w:r w:rsidRPr="00BC07A9">
              <w:rPr>
                <w:lang w:val="ru-RU"/>
              </w:rPr>
              <w:t xml:space="preserve">ом обязанность обеспечить  соблюдение всех экспортных формальностей, возникновение каких-либо экспортных ограничений, распространяющихся на Покупателя, его страну или на использование поставляемых товаров или оказываемых услуг, в результате действия в стране, поставляющей эти товары или оказывающей услуги, режима торгового регулирования и в существенной мере препятствующих исполнению Поставщиком его обязанностей по </w:t>
            </w:r>
            <w:r w:rsidR="009F57FD">
              <w:rPr>
                <w:lang w:val="ru-RU"/>
              </w:rPr>
              <w:t>к</w:t>
            </w:r>
            <w:r w:rsidR="00CA5004">
              <w:rPr>
                <w:lang w:val="ru-RU"/>
              </w:rPr>
              <w:t>онтракт</w:t>
            </w:r>
            <w:r w:rsidRPr="00BC07A9">
              <w:rPr>
                <w:lang w:val="ru-RU"/>
              </w:rPr>
              <w:t xml:space="preserve">у, является основанием для освобождения Поставщика от исполнения его обязанностей по доставке товаров или оказанию услуг, при условии, что Поставщик сможет убедить Покупателя и </w:t>
            </w:r>
            <w:r>
              <w:rPr>
                <w:lang w:val="ru-RU"/>
              </w:rPr>
              <w:t>ИБР</w:t>
            </w:r>
            <w:r w:rsidRPr="00BC07A9">
              <w:rPr>
                <w:lang w:val="ru-RU"/>
              </w:rPr>
              <w:t xml:space="preserve"> в том, что он  своевременно выполнил все формальности, в том числе связанные с получением разрешительных документов, решений и лицензий, необходимых для </w:t>
            </w:r>
            <w:r>
              <w:rPr>
                <w:lang w:val="ru-RU"/>
              </w:rPr>
              <w:t xml:space="preserve">экспорта товаров, систем </w:t>
            </w:r>
            <w:r w:rsidRPr="00BC07A9">
              <w:rPr>
                <w:lang w:val="ru-RU"/>
              </w:rPr>
              <w:t xml:space="preserve">или оказания услуг согласно </w:t>
            </w:r>
            <w:r>
              <w:rPr>
                <w:lang w:val="ru-RU"/>
              </w:rPr>
              <w:t xml:space="preserve">условиям </w:t>
            </w:r>
            <w:r w:rsidR="009F57FD">
              <w:rPr>
                <w:lang w:val="ru-RU"/>
              </w:rPr>
              <w:t>к</w:t>
            </w:r>
            <w:r w:rsidR="00CA5004">
              <w:rPr>
                <w:lang w:val="ru-RU"/>
              </w:rPr>
              <w:t>онтракт</w:t>
            </w:r>
            <w:r>
              <w:rPr>
                <w:lang w:val="ru-RU"/>
              </w:rPr>
              <w:t xml:space="preserve">а. Расторжение </w:t>
            </w:r>
            <w:r w:rsidR="009F57FD">
              <w:rPr>
                <w:lang w:val="ru-RU"/>
              </w:rPr>
              <w:t>к</w:t>
            </w:r>
            <w:r w:rsidR="00CA5004">
              <w:rPr>
                <w:lang w:val="ru-RU"/>
              </w:rPr>
              <w:t>онтракт</w:t>
            </w:r>
            <w:r>
              <w:rPr>
                <w:lang w:val="ru-RU"/>
              </w:rPr>
              <w:t xml:space="preserve">а на таком основании будет считаться расторжением </w:t>
            </w:r>
            <w:r w:rsidRPr="00BA11E0">
              <w:rPr>
                <w:lang w:val="ru-RU"/>
              </w:rPr>
              <w:t>по инициативе Покупателя</w:t>
            </w:r>
            <w:r>
              <w:rPr>
                <w:lang w:val="ru-RU"/>
              </w:rPr>
              <w:t xml:space="preserve"> согласно подпункту 35.3</w:t>
            </w:r>
            <w:r w:rsidRPr="00BC07A9">
              <w:rPr>
                <w:lang w:val="ru-RU"/>
              </w:rPr>
              <w:t xml:space="preserve">. </w:t>
            </w:r>
          </w:p>
        </w:tc>
      </w:tr>
    </w:tbl>
    <w:p w14:paraId="3E1DA369" w14:textId="77777777" w:rsidR="004A2104" w:rsidRPr="006856F4" w:rsidRDefault="004A2104" w:rsidP="004A2104">
      <w:pPr>
        <w:pStyle w:val="Subtitle"/>
        <w:jc w:val="left"/>
        <w:rPr>
          <w:b w:val="0"/>
          <w:sz w:val="24"/>
          <w:szCs w:val="24"/>
          <w:lang w:val="ru-RU"/>
        </w:rPr>
        <w:sectPr w:rsidR="004A2104" w:rsidRPr="006856F4" w:rsidSect="00BF534F">
          <w:headerReference w:type="even" r:id="rId64"/>
          <w:headerReference w:type="default" r:id="rId65"/>
          <w:headerReference w:type="first" r:id="rId66"/>
          <w:type w:val="oddPage"/>
          <w:pgSz w:w="12240" w:h="15840" w:code="1"/>
          <w:pgMar w:top="1440" w:right="1440" w:bottom="1440" w:left="1800" w:header="708" w:footer="708" w:gutter="0"/>
          <w:paperSrc w:first="15" w:other="15"/>
          <w:cols w:space="708"/>
          <w:titlePg/>
        </w:sectPr>
      </w:pPr>
    </w:p>
    <w:p w14:paraId="1212C305" w14:textId="3C0F5158" w:rsidR="004A2104" w:rsidRPr="00342614" w:rsidRDefault="004A2104" w:rsidP="004A2104">
      <w:pPr>
        <w:pStyle w:val="Style10"/>
        <w:rPr>
          <w:lang w:val="ru-RU"/>
        </w:rPr>
      </w:pPr>
      <w:bookmarkStart w:id="529" w:name="_Toc531278240"/>
      <w:r>
        <w:rPr>
          <w:lang w:val="ru-RU"/>
        </w:rPr>
        <w:lastRenderedPageBreak/>
        <w:t>ПРИЛОЖЕНИЕ</w:t>
      </w:r>
      <w:r w:rsidRPr="00342614">
        <w:rPr>
          <w:lang w:val="ru-RU"/>
        </w:rPr>
        <w:t xml:space="preserve"> </w:t>
      </w:r>
      <w:r>
        <w:rPr>
          <w:lang w:val="ru-RU"/>
        </w:rPr>
        <w:t>К</w:t>
      </w:r>
      <w:r w:rsidRPr="00342614">
        <w:rPr>
          <w:lang w:val="ru-RU"/>
        </w:rPr>
        <w:t xml:space="preserve"> </w:t>
      </w:r>
      <w:r>
        <w:rPr>
          <w:lang w:val="ru-RU"/>
        </w:rPr>
        <w:t>ОБЩИМ</w:t>
      </w:r>
      <w:r w:rsidRPr="00342614">
        <w:rPr>
          <w:lang w:val="ru-RU"/>
        </w:rPr>
        <w:t xml:space="preserve"> </w:t>
      </w:r>
      <w:r>
        <w:rPr>
          <w:lang w:val="ru-RU"/>
        </w:rPr>
        <w:t>УСЛОВИЯ</w:t>
      </w:r>
      <w:r w:rsidRPr="00342614">
        <w:rPr>
          <w:lang w:val="ru-RU"/>
        </w:rPr>
        <w:t xml:space="preserve"> </w:t>
      </w:r>
      <w:r w:rsidR="00CA5004">
        <w:rPr>
          <w:lang w:val="ru-RU"/>
        </w:rPr>
        <w:t>КОНТРАКТ</w:t>
      </w:r>
      <w:r>
        <w:rPr>
          <w:lang w:val="ru-RU"/>
        </w:rPr>
        <w:t>А</w:t>
      </w:r>
      <w:r w:rsidRPr="00342614">
        <w:rPr>
          <w:lang w:val="ru-RU"/>
        </w:rPr>
        <w:t xml:space="preserve"> </w:t>
      </w:r>
    </w:p>
    <w:p w14:paraId="74D0626B" w14:textId="77777777" w:rsidR="004A2104" w:rsidRPr="00002244" w:rsidRDefault="004A2104" w:rsidP="004A2104">
      <w:pPr>
        <w:pStyle w:val="Style10"/>
        <w:rPr>
          <w:lang w:val="ru-RU"/>
        </w:rPr>
      </w:pPr>
      <w:r>
        <w:rPr>
          <w:lang w:val="ru-RU"/>
        </w:rPr>
        <w:t>Политика</w:t>
      </w:r>
      <w:r w:rsidRPr="00342614">
        <w:rPr>
          <w:lang w:val="ru-RU"/>
        </w:rPr>
        <w:t xml:space="preserve"> ИБР </w:t>
      </w:r>
      <w:r>
        <w:rPr>
          <w:lang w:val="ru-RU"/>
        </w:rPr>
        <w:t>по противодействию коррупции и мошенничеству</w:t>
      </w:r>
    </w:p>
    <w:p w14:paraId="795C8746" w14:textId="77777777" w:rsidR="004A2104" w:rsidRPr="00002244" w:rsidRDefault="004A2104" w:rsidP="004A2104">
      <w:pPr>
        <w:rPr>
          <w:b/>
          <w:lang w:val="ru-RU"/>
        </w:rPr>
      </w:pPr>
    </w:p>
    <w:p w14:paraId="6DBE718D" w14:textId="77777777" w:rsidR="004A2104" w:rsidRPr="00342614" w:rsidRDefault="004A2104" w:rsidP="004A2104">
      <w:pPr>
        <w:rPr>
          <w:lang w:val="ru-RU"/>
        </w:rPr>
      </w:pPr>
      <w:r w:rsidRPr="00342614">
        <w:rPr>
          <w:b/>
          <w:i/>
          <w:lang w:val="ru-RU"/>
        </w:rPr>
        <w:t xml:space="preserve">(текст в данном Приложении не подлежит изменению) </w:t>
      </w:r>
    </w:p>
    <w:p w14:paraId="3E17286E" w14:textId="77777777" w:rsidR="004A2104" w:rsidRPr="00342614" w:rsidRDefault="004A2104" w:rsidP="004A2104">
      <w:pPr>
        <w:rPr>
          <w:b/>
          <w:highlight w:val="yellow"/>
          <w:lang w:val="ru-RU"/>
        </w:rPr>
      </w:pPr>
    </w:p>
    <w:p w14:paraId="1976E7B1" w14:textId="77777777" w:rsidR="004A2104" w:rsidRDefault="004A2104" w:rsidP="004A2104">
      <w:pPr>
        <w:adjustRightInd w:val="0"/>
        <w:spacing w:after="120"/>
        <w:jc w:val="both"/>
        <w:rPr>
          <w:lang w:val="ru-RU"/>
        </w:rPr>
      </w:pPr>
      <w:r w:rsidRPr="002C3FE9">
        <w:rPr>
          <w:lang w:val="ru-RU"/>
        </w:rPr>
        <w:t xml:space="preserve">Руководство по закупкам товаров, работ и сопутствующих услуг в рамках финансирования проектов </w:t>
      </w:r>
      <w:r>
        <w:rPr>
          <w:lang w:val="ru-RU"/>
        </w:rPr>
        <w:t>И</w:t>
      </w:r>
      <w:r w:rsidRPr="002C3FE9">
        <w:rPr>
          <w:lang w:val="ru-RU"/>
        </w:rPr>
        <w:t xml:space="preserve">сламского </w:t>
      </w:r>
      <w:r>
        <w:rPr>
          <w:lang w:val="ru-RU"/>
        </w:rPr>
        <w:t xml:space="preserve">банка </w:t>
      </w:r>
      <w:r w:rsidRPr="002C3FE9">
        <w:rPr>
          <w:lang w:val="ru-RU"/>
        </w:rPr>
        <w:t>развития, сентябрь 2018 г.</w:t>
      </w:r>
    </w:p>
    <w:p w14:paraId="01A34214" w14:textId="77777777" w:rsidR="004A2104" w:rsidRPr="007436A4" w:rsidRDefault="004A2104" w:rsidP="004A2104">
      <w:pPr>
        <w:adjustRightInd w:val="0"/>
        <w:spacing w:after="120"/>
        <w:ind w:left="540" w:hanging="540"/>
        <w:rPr>
          <w:lang w:val="ru-RU"/>
        </w:rPr>
      </w:pPr>
      <w:r>
        <w:rPr>
          <w:b/>
          <w:lang w:val="ru-RU"/>
        </w:rPr>
        <w:t>Мошенничество</w:t>
      </w:r>
      <w:r w:rsidRPr="007436A4">
        <w:rPr>
          <w:b/>
          <w:lang w:val="ru-RU"/>
        </w:rPr>
        <w:t xml:space="preserve"> </w:t>
      </w:r>
      <w:r>
        <w:rPr>
          <w:b/>
          <w:lang w:val="ru-RU"/>
        </w:rPr>
        <w:t>и</w:t>
      </w:r>
      <w:r w:rsidRPr="007436A4">
        <w:rPr>
          <w:b/>
          <w:lang w:val="ru-RU"/>
        </w:rPr>
        <w:t xml:space="preserve"> </w:t>
      </w:r>
      <w:r>
        <w:rPr>
          <w:b/>
          <w:lang w:val="ru-RU"/>
        </w:rPr>
        <w:t>коррупция</w:t>
      </w:r>
      <w:r w:rsidRPr="007436A4">
        <w:rPr>
          <w:b/>
          <w:lang w:val="ru-RU"/>
        </w:rPr>
        <w:t>:</w:t>
      </w:r>
    </w:p>
    <w:p w14:paraId="6F2AA565" w14:textId="502919FC" w:rsidR="004A2104" w:rsidRPr="002C3FE9" w:rsidRDefault="004A2104" w:rsidP="004A2104">
      <w:pPr>
        <w:autoSpaceDE w:val="0"/>
        <w:autoSpaceDN w:val="0"/>
        <w:adjustRightInd w:val="0"/>
        <w:spacing w:after="120"/>
        <w:ind w:left="720" w:hanging="720"/>
        <w:jc w:val="both"/>
        <w:rPr>
          <w:color w:val="000000"/>
          <w:szCs w:val="24"/>
          <w:lang w:val="ru-RU"/>
        </w:rPr>
      </w:pPr>
      <w:r w:rsidRPr="002C3FE9">
        <w:rPr>
          <w:lang w:val="ru-RU"/>
        </w:rPr>
        <w:t xml:space="preserve">1.39 </w:t>
      </w:r>
      <w:r>
        <w:rPr>
          <w:lang w:val="ru-RU"/>
        </w:rPr>
        <w:tab/>
      </w:r>
      <w:r>
        <w:rPr>
          <w:color w:val="000000"/>
          <w:szCs w:val="24"/>
          <w:lang w:val="ru-RU"/>
        </w:rPr>
        <w:t>Согласно</w:t>
      </w:r>
      <w:r w:rsidRPr="002C3FE9">
        <w:rPr>
          <w:color w:val="000000"/>
          <w:szCs w:val="24"/>
          <w:lang w:val="ru-RU"/>
        </w:rPr>
        <w:t xml:space="preserve"> </w:t>
      </w:r>
      <w:r>
        <w:rPr>
          <w:color w:val="000000"/>
          <w:szCs w:val="24"/>
          <w:lang w:val="ru-RU"/>
        </w:rPr>
        <w:t xml:space="preserve">политике ИБР, </w:t>
      </w:r>
      <w:r w:rsidR="00994139">
        <w:rPr>
          <w:color w:val="000000"/>
          <w:szCs w:val="24"/>
          <w:lang w:val="ru-RU"/>
        </w:rPr>
        <w:t>Получател</w:t>
      </w:r>
      <w:r>
        <w:rPr>
          <w:color w:val="000000"/>
          <w:szCs w:val="24"/>
          <w:lang w:val="ru-RU"/>
        </w:rPr>
        <w:t>и, а также Фирмы, П</w:t>
      </w:r>
      <w:r w:rsidRPr="002C3FE9">
        <w:rPr>
          <w:color w:val="000000"/>
          <w:szCs w:val="24"/>
          <w:lang w:val="ru-RU"/>
        </w:rPr>
        <w:t>одрядчики и их агенты (как заявленные, так и не</w:t>
      </w:r>
      <w:r>
        <w:rPr>
          <w:color w:val="000000"/>
          <w:szCs w:val="24"/>
          <w:lang w:val="ru-RU"/>
        </w:rPr>
        <w:t xml:space="preserve"> </w:t>
      </w:r>
      <w:r w:rsidRPr="002C3FE9">
        <w:rPr>
          <w:color w:val="000000"/>
          <w:szCs w:val="24"/>
          <w:lang w:val="ru-RU"/>
        </w:rPr>
        <w:t>заявленные), субподрядчики, субконс</w:t>
      </w:r>
      <w:r>
        <w:rPr>
          <w:color w:val="000000"/>
          <w:szCs w:val="24"/>
          <w:lang w:val="ru-RU"/>
        </w:rPr>
        <w:t>ультанты, поставщики услуг или П</w:t>
      </w:r>
      <w:r w:rsidRPr="002C3FE9">
        <w:rPr>
          <w:color w:val="000000"/>
          <w:szCs w:val="24"/>
          <w:lang w:val="ru-RU"/>
        </w:rPr>
        <w:t xml:space="preserve">оставщики товаров, а также </w:t>
      </w:r>
      <w:r>
        <w:rPr>
          <w:color w:val="000000"/>
          <w:szCs w:val="24"/>
          <w:lang w:val="ru-RU"/>
        </w:rPr>
        <w:t>все их сотрудники</w:t>
      </w:r>
      <w:r w:rsidRPr="002C3FE9">
        <w:rPr>
          <w:color w:val="000000"/>
          <w:szCs w:val="24"/>
          <w:lang w:val="ru-RU"/>
        </w:rPr>
        <w:t>,</w:t>
      </w:r>
      <w:r>
        <w:rPr>
          <w:color w:val="000000"/>
          <w:szCs w:val="24"/>
          <w:lang w:val="ru-RU"/>
        </w:rPr>
        <w:t xml:space="preserve"> </w:t>
      </w:r>
      <w:r w:rsidRPr="002C3FE9">
        <w:rPr>
          <w:color w:val="000000"/>
          <w:szCs w:val="24"/>
          <w:lang w:val="ru-RU"/>
        </w:rPr>
        <w:t xml:space="preserve">обязаны соблюдать самые высокие стандарты деловой этики </w:t>
      </w:r>
      <w:r>
        <w:rPr>
          <w:color w:val="000000"/>
          <w:szCs w:val="24"/>
          <w:lang w:val="ru-RU"/>
        </w:rPr>
        <w:t>в процессе отбора и</w:t>
      </w:r>
      <w:r w:rsidRPr="002C3FE9">
        <w:rPr>
          <w:color w:val="000000"/>
          <w:szCs w:val="24"/>
          <w:lang w:val="ru-RU"/>
        </w:rPr>
        <w:t xml:space="preserve"> </w:t>
      </w:r>
      <w:r>
        <w:rPr>
          <w:color w:val="000000"/>
          <w:szCs w:val="24"/>
          <w:lang w:val="ru-RU"/>
        </w:rPr>
        <w:t>выполнении</w:t>
      </w:r>
      <w:r w:rsidRPr="002C3FE9">
        <w:rPr>
          <w:color w:val="000000"/>
          <w:szCs w:val="24"/>
          <w:lang w:val="ru-RU"/>
        </w:rPr>
        <w:t xml:space="preserve"> </w:t>
      </w:r>
      <w:r w:rsidR="00EC2BE5">
        <w:rPr>
          <w:color w:val="000000"/>
          <w:szCs w:val="24"/>
          <w:lang w:val="ru-RU"/>
        </w:rPr>
        <w:t xml:space="preserve">контрактов, финансируемых </w:t>
      </w:r>
      <w:r w:rsidRPr="002C3FE9">
        <w:rPr>
          <w:color w:val="000000"/>
          <w:szCs w:val="24"/>
          <w:lang w:val="ru-RU"/>
        </w:rPr>
        <w:t>ИБР</w:t>
      </w:r>
      <w:r>
        <w:rPr>
          <w:rStyle w:val="FootnoteReference"/>
          <w:color w:val="000000"/>
          <w:szCs w:val="24"/>
        </w:rPr>
        <w:footnoteReference w:id="5"/>
      </w:r>
      <w:r w:rsidRPr="002C3FE9">
        <w:rPr>
          <w:color w:val="000000"/>
          <w:szCs w:val="24"/>
          <w:lang w:val="ru-RU"/>
        </w:rPr>
        <w:t xml:space="preserve">. Во исполнение данной политики в проектах, финансируемых Группой ИБР, должны постоянно соблюдаться требования </w:t>
      </w:r>
      <w:r w:rsidRPr="00A206B8">
        <w:rPr>
          <w:i/>
          <w:color w:val="000000"/>
          <w:szCs w:val="24"/>
          <w:lang w:val="ru-RU"/>
        </w:rPr>
        <w:t>Руководства по противодействию коррупции Группы ИБР по предупреждению и борьбе с мошенничеством и коррупцией</w:t>
      </w:r>
      <w:r w:rsidRPr="002C3FE9">
        <w:rPr>
          <w:color w:val="000000"/>
          <w:szCs w:val="24"/>
          <w:lang w:val="ru-RU"/>
        </w:rPr>
        <w:t>, а также санкционные процедуры.</w:t>
      </w:r>
      <w:r w:rsidRPr="002C3FE9">
        <w:rPr>
          <w:color w:val="222222"/>
          <w:szCs w:val="24"/>
          <w:shd w:val="clear" w:color="auto" w:fill="FFFFFF"/>
          <w:lang w:val="ru-RU"/>
        </w:rPr>
        <w:t xml:space="preserve"> И</w:t>
      </w:r>
      <w:r>
        <w:rPr>
          <w:color w:val="222222"/>
          <w:szCs w:val="24"/>
          <w:shd w:val="clear" w:color="auto" w:fill="FFFFFF"/>
          <w:lang w:val="ru-RU"/>
        </w:rPr>
        <w:t>сламский банк развития</w:t>
      </w:r>
      <w:r w:rsidRPr="002C3FE9">
        <w:rPr>
          <w:color w:val="000000"/>
          <w:szCs w:val="24"/>
          <w:lang w:val="ru-RU"/>
        </w:rPr>
        <w:t>:</w:t>
      </w:r>
    </w:p>
    <w:p w14:paraId="5218135F" w14:textId="77777777" w:rsidR="004A2104" w:rsidRPr="002C3FE9" w:rsidRDefault="004A2104" w:rsidP="00360FD9">
      <w:pPr>
        <w:pStyle w:val="ListParagraph"/>
        <w:numPr>
          <w:ilvl w:val="0"/>
          <w:numId w:val="108"/>
        </w:numPr>
        <w:spacing w:after="60"/>
        <w:contextualSpacing w:val="0"/>
        <w:rPr>
          <w:color w:val="000000"/>
          <w:szCs w:val="24"/>
          <w:lang w:val="ru-RU"/>
        </w:rPr>
      </w:pPr>
      <w:r>
        <w:rPr>
          <w:color w:val="000000"/>
          <w:szCs w:val="24"/>
          <w:lang w:val="ru-RU"/>
        </w:rPr>
        <w:t>для целей настоящего положения</w:t>
      </w:r>
      <w:r w:rsidRPr="002C3FE9">
        <w:rPr>
          <w:color w:val="000000"/>
          <w:szCs w:val="24"/>
          <w:lang w:val="ru-RU"/>
        </w:rPr>
        <w:t xml:space="preserve"> </w:t>
      </w:r>
      <w:r>
        <w:rPr>
          <w:color w:val="000000"/>
          <w:szCs w:val="24"/>
          <w:lang w:val="ru-RU"/>
        </w:rPr>
        <w:t>дает следующие определения терминов</w:t>
      </w:r>
      <w:r w:rsidRPr="002C3FE9">
        <w:rPr>
          <w:color w:val="000000"/>
          <w:szCs w:val="24"/>
          <w:lang w:val="ru-RU"/>
        </w:rPr>
        <w:t>:</w:t>
      </w:r>
    </w:p>
    <w:p w14:paraId="00ABF650" w14:textId="77777777" w:rsidR="004A2104" w:rsidRPr="002C3FE9" w:rsidRDefault="004A2104" w:rsidP="00360FD9">
      <w:pPr>
        <w:pStyle w:val="ListParagraph"/>
        <w:numPr>
          <w:ilvl w:val="0"/>
          <w:numId w:val="109"/>
        </w:numPr>
        <w:autoSpaceDE w:val="0"/>
        <w:autoSpaceDN w:val="0"/>
        <w:adjustRightInd w:val="0"/>
        <w:spacing w:after="60"/>
        <w:ind w:left="2160"/>
        <w:contextualSpacing w:val="0"/>
        <w:jc w:val="both"/>
        <w:rPr>
          <w:color w:val="000000"/>
          <w:szCs w:val="24"/>
          <w:lang w:val="ru-RU"/>
        </w:rPr>
      </w:pPr>
      <w:r>
        <w:rPr>
          <w:color w:val="000000"/>
          <w:szCs w:val="24"/>
          <w:lang w:val="ru-RU"/>
        </w:rPr>
        <w:t>«</w:t>
      </w:r>
      <w:r w:rsidRPr="002C3FE9">
        <w:rPr>
          <w:color w:val="000000"/>
          <w:szCs w:val="24"/>
          <w:lang w:val="ru-RU"/>
        </w:rPr>
        <w:t>Коррупционные действия</w:t>
      </w:r>
      <w:r>
        <w:rPr>
          <w:color w:val="000000"/>
          <w:szCs w:val="24"/>
          <w:lang w:val="ru-RU"/>
        </w:rPr>
        <w:t>»</w:t>
      </w:r>
      <w:r w:rsidRPr="002C3FE9">
        <w:rPr>
          <w:color w:val="000000"/>
          <w:szCs w:val="24"/>
          <w:lang w:val="ru-RU"/>
        </w:rPr>
        <w:t xml:space="preserve"> определяются как предложение, дача, получение или ходатайство о получении напрямую или косвенно каких-либо ценностей в целях оказания ненадлежащего влияния на действия другой стороны</w:t>
      </w:r>
      <w:r>
        <w:rPr>
          <w:color w:val="000000"/>
          <w:szCs w:val="24"/>
          <w:lang w:val="ru-RU"/>
        </w:rPr>
        <w:t>;</w:t>
      </w:r>
    </w:p>
    <w:p w14:paraId="60150386" w14:textId="77777777" w:rsidR="004A2104" w:rsidRPr="007436A4" w:rsidRDefault="004A2104" w:rsidP="00360FD9">
      <w:pPr>
        <w:pStyle w:val="ListParagraph"/>
        <w:numPr>
          <w:ilvl w:val="0"/>
          <w:numId w:val="109"/>
        </w:numPr>
        <w:autoSpaceDE w:val="0"/>
        <w:autoSpaceDN w:val="0"/>
        <w:adjustRightInd w:val="0"/>
        <w:spacing w:after="60"/>
        <w:ind w:left="2160"/>
        <w:contextualSpacing w:val="0"/>
        <w:jc w:val="both"/>
        <w:rPr>
          <w:color w:val="000000"/>
          <w:szCs w:val="24"/>
          <w:lang w:val="ru-RU"/>
        </w:rPr>
      </w:pPr>
      <w:r>
        <w:rPr>
          <w:color w:val="000000"/>
          <w:szCs w:val="24"/>
          <w:lang w:val="ru-RU"/>
        </w:rPr>
        <w:t>«</w:t>
      </w:r>
      <w:r w:rsidRPr="002C3FE9">
        <w:rPr>
          <w:color w:val="000000"/>
          <w:szCs w:val="24"/>
          <w:lang w:val="ru-RU"/>
        </w:rPr>
        <w:t>Мошеннические действия</w:t>
      </w:r>
      <w:r>
        <w:rPr>
          <w:color w:val="000000"/>
          <w:szCs w:val="24"/>
          <w:lang w:val="ru-RU"/>
        </w:rPr>
        <w:t>»</w:t>
      </w:r>
      <w:r w:rsidRPr="002C3FE9">
        <w:rPr>
          <w:color w:val="000000"/>
          <w:szCs w:val="24"/>
          <w:lang w:val="ru-RU"/>
        </w:rPr>
        <w:t xml:space="preserve"> определяются как упущение, в том числе искажение, сознательно или по небрежности, вводящие в заблуждение или имеющие намерение ввести в заблуждение сторону в целях получения финансовой или другой выгоды или во избежание выполнения обязательства.  </w:t>
      </w:r>
    </w:p>
    <w:p w14:paraId="213508D2" w14:textId="77777777" w:rsidR="004A2104" w:rsidRPr="007436A4" w:rsidRDefault="004A2104" w:rsidP="00360FD9">
      <w:pPr>
        <w:pStyle w:val="ListParagraph"/>
        <w:numPr>
          <w:ilvl w:val="0"/>
          <w:numId w:val="109"/>
        </w:numPr>
        <w:autoSpaceDE w:val="0"/>
        <w:autoSpaceDN w:val="0"/>
        <w:adjustRightInd w:val="0"/>
        <w:spacing w:after="60"/>
        <w:ind w:left="2160"/>
        <w:contextualSpacing w:val="0"/>
        <w:jc w:val="both"/>
        <w:rPr>
          <w:color w:val="000000"/>
          <w:szCs w:val="24"/>
          <w:lang w:val="ru-RU"/>
        </w:rPr>
      </w:pPr>
      <w:r>
        <w:rPr>
          <w:color w:val="000000"/>
          <w:szCs w:val="24"/>
          <w:lang w:val="ru-RU"/>
        </w:rPr>
        <w:t>«</w:t>
      </w:r>
      <w:r w:rsidRPr="002C3FE9">
        <w:rPr>
          <w:color w:val="000000"/>
          <w:szCs w:val="24"/>
          <w:lang w:val="ru-RU"/>
        </w:rPr>
        <w:t>Соумышленные действия</w:t>
      </w:r>
      <w:r>
        <w:rPr>
          <w:color w:val="000000"/>
          <w:szCs w:val="24"/>
          <w:lang w:val="ru-RU"/>
        </w:rPr>
        <w:t>»</w:t>
      </w:r>
      <w:r w:rsidRPr="002C3FE9">
        <w:rPr>
          <w:color w:val="000000"/>
          <w:szCs w:val="24"/>
          <w:lang w:val="ru-RU"/>
        </w:rPr>
        <w:t xml:space="preserve"> представляют собой сговор между двумя или более сторонами, направленный на достижение ненадлежащей цели, в том числе на оказание ненадлежащего влияния на действия другой стороны. </w:t>
      </w:r>
    </w:p>
    <w:p w14:paraId="0AA016C4" w14:textId="77777777" w:rsidR="004A2104" w:rsidRPr="002C3FE9" w:rsidRDefault="004A2104" w:rsidP="00360FD9">
      <w:pPr>
        <w:pStyle w:val="ListParagraph"/>
        <w:numPr>
          <w:ilvl w:val="0"/>
          <w:numId w:val="109"/>
        </w:numPr>
        <w:autoSpaceDE w:val="0"/>
        <w:autoSpaceDN w:val="0"/>
        <w:adjustRightInd w:val="0"/>
        <w:spacing w:after="60"/>
        <w:ind w:left="2160"/>
        <w:contextualSpacing w:val="0"/>
        <w:jc w:val="both"/>
        <w:rPr>
          <w:color w:val="000000"/>
          <w:szCs w:val="24"/>
          <w:lang w:val="ru-RU"/>
        </w:rPr>
      </w:pPr>
      <w:r>
        <w:rPr>
          <w:color w:val="000000"/>
          <w:szCs w:val="24"/>
          <w:lang w:val="ru-RU"/>
        </w:rPr>
        <w:t>«</w:t>
      </w:r>
      <w:r w:rsidRPr="002C3FE9">
        <w:rPr>
          <w:color w:val="000000"/>
          <w:szCs w:val="24"/>
          <w:lang w:val="ru-RU"/>
        </w:rPr>
        <w:t>Принудительные действия</w:t>
      </w:r>
      <w:r>
        <w:rPr>
          <w:color w:val="000000"/>
          <w:szCs w:val="24"/>
          <w:lang w:val="ru-RU"/>
        </w:rPr>
        <w:t>»</w:t>
      </w:r>
      <w:r w:rsidRPr="002C3FE9">
        <w:rPr>
          <w:color w:val="000000"/>
          <w:szCs w:val="24"/>
          <w:lang w:val="ru-RU"/>
        </w:rPr>
        <w:t xml:space="preserve"> представляют собой причинение ущерба или вреда или угрозу причинения ущерба или вреда </w:t>
      </w:r>
      <w:r w:rsidRPr="002C3FE9">
        <w:rPr>
          <w:color w:val="000000"/>
          <w:szCs w:val="24"/>
          <w:lang w:val="ru-RU"/>
        </w:rPr>
        <w:lastRenderedPageBreak/>
        <w:t xml:space="preserve">напрямую или косвенно какому-либо лицу или имуществу лица в целях оказания ненадлежащего влияния на действия такого лица. </w:t>
      </w:r>
    </w:p>
    <w:p w14:paraId="3A9612B4" w14:textId="53D6B947" w:rsidR="004A2104" w:rsidRPr="002C3FE9" w:rsidRDefault="004A2104" w:rsidP="00360FD9">
      <w:pPr>
        <w:pStyle w:val="ListParagraph"/>
        <w:numPr>
          <w:ilvl w:val="0"/>
          <w:numId w:val="109"/>
        </w:numPr>
        <w:autoSpaceDE w:val="0"/>
        <w:autoSpaceDN w:val="0"/>
        <w:adjustRightInd w:val="0"/>
        <w:spacing w:after="60"/>
        <w:ind w:left="2160"/>
        <w:contextualSpacing w:val="0"/>
        <w:jc w:val="both"/>
        <w:rPr>
          <w:color w:val="000000"/>
          <w:szCs w:val="24"/>
          <w:lang w:val="ru-RU"/>
        </w:rPr>
      </w:pPr>
      <w:r>
        <w:rPr>
          <w:color w:val="000000"/>
          <w:szCs w:val="24"/>
          <w:lang w:val="ru-RU"/>
        </w:rPr>
        <w:t>«</w:t>
      </w:r>
      <w:r w:rsidRPr="002C3FE9">
        <w:rPr>
          <w:color w:val="000000"/>
          <w:szCs w:val="24"/>
          <w:lang w:val="ru-RU"/>
        </w:rPr>
        <w:t>Обструк</w:t>
      </w:r>
      <w:r w:rsidR="00D26E68">
        <w:rPr>
          <w:color w:val="000000"/>
          <w:szCs w:val="24"/>
          <w:lang w:val="ru-RU"/>
        </w:rPr>
        <w:t>тивные</w:t>
      </w:r>
      <w:r w:rsidRPr="002C3FE9">
        <w:rPr>
          <w:color w:val="000000"/>
          <w:szCs w:val="24"/>
          <w:lang w:val="ru-RU"/>
        </w:rPr>
        <w:t xml:space="preserve"> действия</w:t>
      </w:r>
      <w:r>
        <w:rPr>
          <w:color w:val="000000"/>
          <w:szCs w:val="24"/>
          <w:lang w:val="ru-RU"/>
        </w:rPr>
        <w:t>»</w:t>
      </w:r>
      <w:r w:rsidRPr="002C3FE9">
        <w:rPr>
          <w:color w:val="000000"/>
          <w:szCs w:val="24"/>
          <w:lang w:val="ru-RU"/>
        </w:rPr>
        <w:t xml:space="preserve"> определяются как намеренное уничтожение, фальсификация, искажение или сокрытие улик, существенных для проведения расследования, или дача ложных показаний следователям с целью создания существенных затруднений в ходе п</w:t>
      </w:r>
      <w:r>
        <w:rPr>
          <w:color w:val="000000"/>
          <w:szCs w:val="24"/>
          <w:lang w:val="ru-RU"/>
        </w:rPr>
        <w:t>роводимого Банком расследования по подозрению в коррупционных, мошеннических, соумышленных или принудительных действиях;</w:t>
      </w:r>
      <w:r w:rsidRPr="002C3FE9">
        <w:rPr>
          <w:color w:val="000000"/>
          <w:szCs w:val="24"/>
          <w:lang w:val="ru-RU"/>
        </w:rPr>
        <w:t xml:space="preserve"> </w:t>
      </w:r>
      <w:r>
        <w:rPr>
          <w:color w:val="000000"/>
          <w:szCs w:val="24"/>
          <w:lang w:val="ru-RU"/>
        </w:rPr>
        <w:t xml:space="preserve">и/или </w:t>
      </w:r>
      <w:r w:rsidRPr="002C3FE9">
        <w:rPr>
          <w:color w:val="000000"/>
          <w:szCs w:val="24"/>
          <w:lang w:val="ru-RU"/>
        </w:rPr>
        <w:t>угрозы, преследования или запугивание любой стороны с целью помешать ей раскрыть имеющиеся у нее сведения по вопросам, имеющим отношение к расследованию, или воспрепятствовать продолжению расследования; или же действия, направленные на существенное препятствование осуществлению прав ИБР на проведение инспекционных проверок и аудита, предусмотренных в пункте 1.39(е) ниже.</w:t>
      </w:r>
    </w:p>
    <w:p w14:paraId="2A585165" w14:textId="5344C18B" w:rsidR="004A2104" w:rsidRPr="004D49BF" w:rsidRDefault="004A2104" w:rsidP="00360FD9">
      <w:pPr>
        <w:pStyle w:val="ListParagraph"/>
        <w:numPr>
          <w:ilvl w:val="0"/>
          <w:numId w:val="108"/>
        </w:numPr>
        <w:spacing w:after="60"/>
        <w:contextualSpacing w:val="0"/>
        <w:jc w:val="both"/>
        <w:rPr>
          <w:color w:val="000000"/>
          <w:szCs w:val="24"/>
          <w:lang w:val="ru-RU"/>
        </w:rPr>
      </w:pPr>
      <w:r>
        <w:rPr>
          <w:color w:val="000000"/>
          <w:szCs w:val="24"/>
          <w:lang w:val="ru-RU"/>
        </w:rPr>
        <w:t>отклонит З</w:t>
      </w:r>
      <w:r w:rsidRPr="004D49BF">
        <w:rPr>
          <w:color w:val="000000"/>
          <w:szCs w:val="24"/>
          <w:lang w:val="ru-RU"/>
        </w:rPr>
        <w:t xml:space="preserve">аявку на участие в торгах, если установит, что Участник, рекомендованный для присуждения </w:t>
      </w:r>
      <w:r w:rsidR="005463B7">
        <w:rPr>
          <w:color w:val="000000"/>
          <w:szCs w:val="24"/>
          <w:lang w:val="ru-RU"/>
        </w:rPr>
        <w:t>к</w:t>
      </w:r>
      <w:r w:rsidR="00CA5004">
        <w:rPr>
          <w:color w:val="000000"/>
          <w:szCs w:val="24"/>
          <w:lang w:val="ru-RU"/>
        </w:rPr>
        <w:t>онтракт</w:t>
      </w:r>
      <w:r w:rsidRPr="004D49BF">
        <w:rPr>
          <w:color w:val="000000"/>
          <w:szCs w:val="24"/>
          <w:lang w:val="ru-RU"/>
        </w:rPr>
        <w:t>а, любой из его сотрудников или его агенты, либо его субконсультанты, су</w:t>
      </w:r>
      <w:r>
        <w:rPr>
          <w:color w:val="000000"/>
          <w:szCs w:val="24"/>
          <w:lang w:val="ru-RU"/>
        </w:rPr>
        <w:t>бподрядчики, поставщики услуг, П</w:t>
      </w:r>
      <w:r w:rsidRPr="004D49BF">
        <w:rPr>
          <w:color w:val="000000"/>
          <w:szCs w:val="24"/>
          <w:lang w:val="ru-RU"/>
        </w:rPr>
        <w:t xml:space="preserve">оставщики товаров и/или их сотрудники прямо или косвенно участвовали в коррупционных, мошеннических, </w:t>
      </w:r>
      <w:r>
        <w:rPr>
          <w:color w:val="000000"/>
          <w:szCs w:val="24"/>
          <w:lang w:val="ru-RU"/>
        </w:rPr>
        <w:t>соумышленных</w:t>
      </w:r>
      <w:r w:rsidRPr="004D49BF">
        <w:rPr>
          <w:color w:val="000000"/>
          <w:szCs w:val="24"/>
          <w:lang w:val="ru-RU"/>
        </w:rPr>
        <w:t xml:space="preserve">, принудительных или </w:t>
      </w:r>
      <w:r>
        <w:rPr>
          <w:color w:val="000000"/>
          <w:szCs w:val="24"/>
          <w:lang w:val="ru-RU"/>
        </w:rPr>
        <w:t>о</w:t>
      </w:r>
      <w:r w:rsidRPr="002C3FE9">
        <w:rPr>
          <w:color w:val="000000"/>
          <w:szCs w:val="24"/>
          <w:lang w:val="ru-RU"/>
        </w:rPr>
        <w:t>бструкционистс</w:t>
      </w:r>
      <w:r>
        <w:rPr>
          <w:color w:val="000000"/>
          <w:szCs w:val="24"/>
          <w:lang w:val="ru-RU"/>
        </w:rPr>
        <w:t xml:space="preserve">ких </w:t>
      </w:r>
      <w:r w:rsidRPr="004D49BF">
        <w:rPr>
          <w:color w:val="000000"/>
          <w:szCs w:val="24"/>
          <w:lang w:val="ru-RU"/>
        </w:rPr>
        <w:t xml:space="preserve">действиях в конкурентной борьбе за данный </w:t>
      </w:r>
      <w:r w:rsidR="005463B7">
        <w:rPr>
          <w:color w:val="000000"/>
          <w:szCs w:val="24"/>
          <w:lang w:val="ru-RU"/>
        </w:rPr>
        <w:t>к</w:t>
      </w:r>
      <w:r w:rsidR="00CA5004">
        <w:rPr>
          <w:color w:val="000000"/>
          <w:szCs w:val="24"/>
          <w:lang w:val="ru-RU"/>
        </w:rPr>
        <w:t>онтракт</w:t>
      </w:r>
      <w:r w:rsidRPr="004D49BF">
        <w:rPr>
          <w:color w:val="000000"/>
          <w:szCs w:val="24"/>
          <w:lang w:val="ru-RU"/>
        </w:rPr>
        <w:t>;</w:t>
      </w:r>
    </w:p>
    <w:p w14:paraId="1937468B" w14:textId="51FE46B0" w:rsidR="004A2104" w:rsidRPr="004D49BF" w:rsidRDefault="004A2104" w:rsidP="00360FD9">
      <w:pPr>
        <w:pStyle w:val="ListParagraph"/>
        <w:numPr>
          <w:ilvl w:val="0"/>
          <w:numId w:val="108"/>
        </w:numPr>
        <w:spacing w:after="60"/>
        <w:contextualSpacing w:val="0"/>
        <w:jc w:val="both"/>
        <w:rPr>
          <w:color w:val="000000"/>
          <w:szCs w:val="24"/>
          <w:lang w:val="ru-RU"/>
        </w:rPr>
      </w:pPr>
      <w:r w:rsidRPr="004D49BF">
        <w:rPr>
          <w:color w:val="000000"/>
          <w:szCs w:val="24"/>
          <w:lang w:val="ru-RU"/>
        </w:rPr>
        <w:t>объявит о непра</w:t>
      </w:r>
      <w:r>
        <w:rPr>
          <w:color w:val="000000"/>
          <w:szCs w:val="24"/>
          <w:lang w:val="ru-RU"/>
        </w:rPr>
        <w:t xml:space="preserve">вомочном </w:t>
      </w:r>
      <w:r w:rsidRPr="004D49BF">
        <w:rPr>
          <w:color w:val="000000"/>
          <w:szCs w:val="24"/>
          <w:lang w:val="ru-RU"/>
        </w:rPr>
        <w:t xml:space="preserve">проведении закупок и аннулирует часть средств проектного финансирования, выделенных в рамках </w:t>
      </w:r>
      <w:r w:rsidR="005463B7">
        <w:rPr>
          <w:color w:val="000000"/>
          <w:szCs w:val="24"/>
          <w:lang w:val="ru-RU"/>
        </w:rPr>
        <w:t>к</w:t>
      </w:r>
      <w:r w:rsidR="00CA5004">
        <w:rPr>
          <w:color w:val="000000"/>
          <w:szCs w:val="24"/>
          <w:lang w:val="ru-RU"/>
        </w:rPr>
        <w:t>онтракт</w:t>
      </w:r>
      <w:r w:rsidRPr="004D49BF">
        <w:rPr>
          <w:color w:val="000000"/>
          <w:szCs w:val="24"/>
          <w:lang w:val="ru-RU"/>
        </w:rPr>
        <w:t>а, если в любой момент времени установит, что</w:t>
      </w:r>
      <w:r>
        <w:rPr>
          <w:color w:val="000000"/>
          <w:szCs w:val="24"/>
          <w:lang w:val="ru-RU"/>
        </w:rPr>
        <w:t xml:space="preserve"> представители </w:t>
      </w:r>
      <w:r w:rsidR="00994139">
        <w:rPr>
          <w:color w:val="000000"/>
          <w:szCs w:val="24"/>
          <w:lang w:val="ru-RU"/>
        </w:rPr>
        <w:t>Получателя</w:t>
      </w:r>
      <w:r w:rsidRPr="004D49BF">
        <w:rPr>
          <w:color w:val="000000"/>
          <w:szCs w:val="24"/>
          <w:lang w:val="ru-RU"/>
        </w:rPr>
        <w:t xml:space="preserve"> или получателя любой части средств проектного финансирования участвовали в коррупционных, мошеннических, соумышленных, принудительных, или </w:t>
      </w:r>
      <w:r>
        <w:rPr>
          <w:color w:val="000000"/>
          <w:szCs w:val="24"/>
          <w:lang w:val="ru-RU"/>
        </w:rPr>
        <w:t>о</w:t>
      </w:r>
      <w:r w:rsidRPr="002C3FE9">
        <w:rPr>
          <w:color w:val="000000"/>
          <w:szCs w:val="24"/>
          <w:lang w:val="ru-RU"/>
        </w:rPr>
        <w:t>бструкционистс</w:t>
      </w:r>
      <w:r>
        <w:rPr>
          <w:color w:val="000000"/>
          <w:szCs w:val="24"/>
          <w:lang w:val="ru-RU"/>
        </w:rPr>
        <w:t xml:space="preserve">ких действиях </w:t>
      </w:r>
      <w:r w:rsidRPr="004D49BF">
        <w:rPr>
          <w:color w:val="000000"/>
          <w:szCs w:val="24"/>
          <w:lang w:val="ru-RU"/>
        </w:rPr>
        <w:t xml:space="preserve">в ходе осуществления закупок или </w:t>
      </w:r>
      <w:r>
        <w:rPr>
          <w:color w:val="000000"/>
          <w:szCs w:val="24"/>
          <w:lang w:val="ru-RU"/>
        </w:rPr>
        <w:t>выполнения</w:t>
      </w:r>
      <w:r w:rsidRPr="004D49BF">
        <w:rPr>
          <w:color w:val="000000"/>
          <w:szCs w:val="24"/>
          <w:lang w:val="ru-RU"/>
        </w:rPr>
        <w:t xml:space="preserve"> рассматриваемого </w:t>
      </w:r>
      <w:r w:rsidR="005463B7">
        <w:rPr>
          <w:color w:val="000000"/>
          <w:szCs w:val="24"/>
          <w:lang w:val="ru-RU"/>
        </w:rPr>
        <w:t>к</w:t>
      </w:r>
      <w:r w:rsidR="00CA5004">
        <w:rPr>
          <w:color w:val="000000"/>
          <w:szCs w:val="24"/>
          <w:lang w:val="ru-RU"/>
        </w:rPr>
        <w:t>онтракт</w:t>
      </w:r>
      <w:r>
        <w:rPr>
          <w:color w:val="000000"/>
          <w:szCs w:val="24"/>
          <w:lang w:val="ru-RU"/>
        </w:rPr>
        <w:t xml:space="preserve">а, и при этом </w:t>
      </w:r>
      <w:r w:rsidR="00994139">
        <w:rPr>
          <w:color w:val="000000"/>
          <w:szCs w:val="24"/>
          <w:lang w:val="ru-RU"/>
        </w:rPr>
        <w:t>Получатель</w:t>
      </w:r>
      <w:r w:rsidRPr="004D49BF">
        <w:rPr>
          <w:color w:val="000000"/>
          <w:szCs w:val="24"/>
          <w:lang w:val="ru-RU"/>
        </w:rPr>
        <w:t xml:space="preserve"> не предпринял своевременных и надлежащих действий к удовлетворению ИБР для пресечения подобных действий в случае их возникновения, в том числе своевременно не проинформировал ИБР в момент, когда ему стало известно об этих действиях;</w:t>
      </w:r>
    </w:p>
    <w:p w14:paraId="7899F478" w14:textId="77777777" w:rsidR="004A2104" w:rsidRDefault="004A2104" w:rsidP="00360FD9">
      <w:pPr>
        <w:pStyle w:val="ListParagraph"/>
        <w:numPr>
          <w:ilvl w:val="0"/>
          <w:numId w:val="108"/>
        </w:numPr>
        <w:spacing w:after="60"/>
        <w:contextualSpacing w:val="0"/>
        <w:jc w:val="both"/>
        <w:rPr>
          <w:color w:val="000000"/>
          <w:szCs w:val="24"/>
          <w:lang w:val="ru-RU"/>
        </w:rPr>
      </w:pPr>
      <w:r>
        <w:rPr>
          <w:color w:val="000000"/>
          <w:szCs w:val="24"/>
          <w:lang w:val="ru-RU"/>
        </w:rPr>
        <w:t>в любое время применит к Ф</w:t>
      </w:r>
      <w:r w:rsidRPr="004D49BF">
        <w:rPr>
          <w:color w:val="000000"/>
          <w:szCs w:val="24"/>
          <w:lang w:val="ru-RU"/>
        </w:rPr>
        <w:t>ирме или физическому лицу санкции в соответствии с действующими санкционными процедурами ИБР</w:t>
      </w:r>
      <w:r w:rsidRPr="001423EF">
        <w:rPr>
          <w:color w:val="000000"/>
          <w:szCs w:val="24"/>
          <w:vertAlign w:val="superscript"/>
        </w:rPr>
        <w:footnoteReference w:id="6"/>
      </w:r>
      <w:r w:rsidRPr="004D49BF">
        <w:rPr>
          <w:color w:val="000000"/>
          <w:szCs w:val="24"/>
          <w:lang w:val="ru-RU"/>
        </w:rPr>
        <w:t xml:space="preserve">, в том числе публично объявит такую фирму или физическое лицо </w:t>
      </w:r>
      <w:r>
        <w:rPr>
          <w:color w:val="000000"/>
          <w:szCs w:val="24"/>
          <w:lang w:val="ru-RU"/>
        </w:rPr>
        <w:t>неправомочными</w:t>
      </w:r>
      <w:r w:rsidRPr="004D49BF">
        <w:rPr>
          <w:color w:val="000000"/>
          <w:szCs w:val="24"/>
          <w:lang w:val="ru-RU"/>
        </w:rPr>
        <w:t>, бессрочно, либо на определенный срок:</w:t>
      </w:r>
    </w:p>
    <w:p w14:paraId="4544A5B7" w14:textId="22EAB856" w:rsidR="004A2104" w:rsidRPr="004D49BF" w:rsidRDefault="004A2104" w:rsidP="00360FD9">
      <w:pPr>
        <w:pStyle w:val="ListParagraph"/>
        <w:numPr>
          <w:ilvl w:val="0"/>
          <w:numId w:val="104"/>
        </w:numPr>
        <w:autoSpaceDE w:val="0"/>
        <w:autoSpaceDN w:val="0"/>
        <w:adjustRightInd w:val="0"/>
        <w:spacing w:after="60"/>
        <w:ind w:left="2160"/>
        <w:contextualSpacing w:val="0"/>
        <w:jc w:val="both"/>
        <w:rPr>
          <w:color w:val="000000"/>
          <w:szCs w:val="24"/>
          <w:lang w:val="ru-RU"/>
        </w:rPr>
      </w:pPr>
      <w:r>
        <w:rPr>
          <w:color w:val="000000"/>
          <w:szCs w:val="24"/>
          <w:lang w:val="ru-RU"/>
        </w:rPr>
        <w:t xml:space="preserve">для присуждения </w:t>
      </w:r>
      <w:r w:rsidR="005463B7">
        <w:rPr>
          <w:color w:val="000000"/>
          <w:szCs w:val="24"/>
          <w:lang w:val="ru-RU"/>
        </w:rPr>
        <w:t>к</w:t>
      </w:r>
      <w:r w:rsidR="00CA5004">
        <w:rPr>
          <w:color w:val="000000"/>
          <w:szCs w:val="24"/>
          <w:lang w:val="ru-RU"/>
        </w:rPr>
        <w:t>онтракт</w:t>
      </w:r>
      <w:r>
        <w:rPr>
          <w:color w:val="000000"/>
          <w:szCs w:val="24"/>
          <w:lang w:val="ru-RU"/>
        </w:rPr>
        <w:t xml:space="preserve">ов, финансируемых </w:t>
      </w:r>
      <w:r w:rsidRPr="004D49BF">
        <w:rPr>
          <w:color w:val="000000"/>
          <w:szCs w:val="24"/>
          <w:lang w:val="ru-RU"/>
        </w:rPr>
        <w:t xml:space="preserve">ИБР; </w:t>
      </w:r>
      <w:r>
        <w:rPr>
          <w:color w:val="000000"/>
          <w:szCs w:val="24"/>
          <w:lang w:val="ru-RU"/>
        </w:rPr>
        <w:t>и</w:t>
      </w:r>
    </w:p>
    <w:p w14:paraId="75963CB6" w14:textId="21AE9263" w:rsidR="004A2104" w:rsidRPr="004D49BF" w:rsidRDefault="004A2104" w:rsidP="00360FD9">
      <w:pPr>
        <w:pStyle w:val="ListParagraph"/>
        <w:numPr>
          <w:ilvl w:val="0"/>
          <w:numId w:val="104"/>
        </w:numPr>
        <w:autoSpaceDE w:val="0"/>
        <w:autoSpaceDN w:val="0"/>
        <w:adjustRightInd w:val="0"/>
        <w:spacing w:after="60"/>
        <w:ind w:left="2160"/>
        <w:contextualSpacing w:val="0"/>
        <w:jc w:val="both"/>
        <w:rPr>
          <w:color w:val="000000"/>
          <w:szCs w:val="24"/>
          <w:lang w:val="ru-RU"/>
        </w:rPr>
      </w:pPr>
      <w:r>
        <w:rPr>
          <w:color w:val="000000"/>
          <w:szCs w:val="24"/>
          <w:lang w:val="ru-RU"/>
        </w:rPr>
        <w:lastRenderedPageBreak/>
        <w:t>для</w:t>
      </w:r>
      <w:r w:rsidRPr="004D49BF">
        <w:rPr>
          <w:color w:val="000000"/>
          <w:szCs w:val="24"/>
          <w:lang w:val="ru-RU"/>
        </w:rPr>
        <w:t xml:space="preserve"> </w:t>
      </w:r>
      <w:r>
        <w:rPr>
          <w:color w:val="000000"/>
          <w:szCs w:val="24"/>
          <w:lang w:val="ru-RU"/>
        </w:rPr>
        <w:t>назначения</w:t>
      </w:r>
      <w:r w:rsidRPr="004D49BF">
        <w:rPr>
          <w:color w:val="000000"/>
          <w:szCs w:val="24"/>
          <w:lang w:val="ru-RU"/>
        </w:rPr>
        <w:t xml:space="preserve"> в качест</w:t>
      </w:r>
      <w:r>
        <w:rPr>
          <w:color w:val="000000"/>
          <w:szCs w:val="24"/>
          <w:lang w:val="ru-RU"/>
        </w:rPr>
        <w:t>в</w:t>
      </w:r>
      <w:r w:rsidRPr="004D49BF">
        <w:rPr>
          <w:color w:val="000000"/>
          <w:szCs w:val="24"/>
          <w:lang w:val="ru-RU"/>
        </w:rPr>
        <w:t xml:space="preserve">е субподрядчика, </w:t>
      </w:r>
      <w:r>
        <w:rPr>
          <w:color w:val="000000"/>
          <w:szCs w:val="24"/>
          <w:lang w:val="ru-RU"/>
        </w:rPr>
        <w:t>консультанта, субконсультанта, Подрядчика или П</w:t>
      </w:r>
      <w:r w:rsidRPr="004D49BF">
        <w:rPr>
          <w:color w:val="000000"/>
          <w:szCs w:val="24"/>
          <w:lang w:val="ru-RU"/>
        </w:rPr>
        <w:t>оставщика иной правомочной фирмы, с которой будет заключе</w:t>
      </w:r>
      <w:r>
        <w:rPr>
          <w:color w:val="000000"/>
          <w:szCs w:val="24"/>
          <w:lang w:val="ru-RU"/>
        </w:rPr>
        <w:t>н</w:t>
      </w:r>
      <w:r w:rsidRPr="004D49BF">
        <w:rPr>
          <w:color w:val="000000"/>
          <w:szCs w:val="24"/>
          <w:lang w:val="ru-RU"/>
        </w:rPr>
        <w:t xml:space="preserve"> </w:t>
      </w:r>
      <w:r w:rsidR="005463B7">
        <w:rPr>
          <w:color w:val="000000"/>
          <w:szCs w:val="24"/>
          <w:lang w:val="ru-RU"/>
        </w:rPr>
        <w:t>к</w:t>
      </w:r>
      <w:r w:rsidR="00CA5004">
        <w:rPr>
          <w:color w:val="000000"/>
          <w:szCs w:val="24"/>
          <w:lang w:val="ru-RU"/>
        </w:rPr>
        <w:t>онтракт</w:t>
      </w:r>
      <w:r w:rsidRPr="004D49BF">
        <w:rPr>
          <w:color w:val="000000"/>
          <w:szCs w:val="24"/>
          <w:lang w:val="ru-RU"/>
        </w:rPr>
        <w:t xml:space="preserve">, финансируемый из средств ИБР; </w:t>
      </w:r>
      <w:r>
        <w:rPr>
          <w:color w:val="000000"/>
          <w:szCs w:val="24"/>
          <w:lang w:val="ru-RU"/>
        </w:rPr>
        <w:t>а также</w:t>
      </w:r>
    </w:p>
    <w:p w14:paraId="1FA40D27" w14:textId="48A245B6" w:rsidR="004A2104" w:rsidRPr="00C95580" w:rsidRDefault="004A2104" w:rsidP="00360FD9">
      <w:pPr>
        <w:pStyle w:val="ListParagraph"/>
        <w:numPr>
          <w:ilvl w:val="0"/>
          <w:numId w:val="108"/>
        </w:numPr>
        <w:spacing w:after="60"/>
        <w:contextualSpacing w:val="0"/>
        <w:jc w:val="both"/>
        <w:rPr>
          <w:color w:val="000000"/>
          <w:szCs w:val="24"/>
          <w:lang w:val="ru-RU"/>
        </w:rPr>
        <w:sectPr w:rsidR="004A2104" w:rsidRPr="00C95580" w:rsidSect="00BF534F">
          <w:headerReference w:type="even" r:id="rId67"/>
          <w:headerReference w:type="default" r:id="rId68"/>
          <w:headerReference w:type="first" r:id="rId69"/>
          <w:type w:val="oddPage"/>
          <w:pgSz w:w="12240" w:h="15840" w:code="1"/>
          <w:pgMar w:top="1440" w:right="1440" w:bottom="1440" w:left="1800" w:header="708" w:footer="708" w:gutter="0"/>
          <w:paperSrc w:first="15" w:other="15"/>
          <w:cols w:space="708"/>
          <w:titlePg/>
        </w:sectPr>
      </w:pPr>
      <w:r w:rsidRPr="004D49BF">
        <w:rPr>
          <w:color w:val="000000"/>
          <w:szCs w:val="24"/>
          <w:lang w:val="ru-RU"/>
        </w:rPr>
        <w:t xml:space="preserve">потребует включения в </w:t>
      </w:r>
      <w:r w:rsidR="001366AD">
        <w:rPr>
          <w:color w:val="000000"/>
          <w:szCs w:val="24"/>
          <w:lang w:val="ru-RU"/>
        </w:rPr>
        <w:t>Тендерную документацию</w:t>
      </w:r>
      <w:r w:rsidRPr="004D49BF">
        <w:rPr>
          <w:color w:val="000000"/>
          <w:szCs w:val="24"/>
          <w:lang w:val="ru-RU"/>
        </w:rPr>
        <w:t xml:space="preserve"> и в </w:t>
      </w:r>
      <w:r w:rsidR="005463B7">
        <w:rPr>
          <w:color w:val="000000"/>
          <w:szCs w:val="24"/>
          <w:lang w:val="ru-RU"/>
        </w:rPr>
        <w:t>к</w:t>
      </w:r>
      <w:r w:rsidR="00CA5004">
        <w:rPr>
          <w:color w:val="000000"/>
          <w:szCs w:val="24"/>
          <w:lang w:val="ru-RU"/>
        </w:rPr>
        <w:t>онтракт</w:t>
      </w:r>
      <w:r w:rsidRPr="004D49BF">
        <w:rPr>
          <w:color w:val="000000"/>
          <w:szCs w:val="24"/>
          <w:lang w:val="ru-RU"/>
        </w:rPr>
        <w:t>ы, финансируемые ИБР, пункта, обязывающего Участник</w:t>
      </w:r>
      <w:r>
        <w:rPr>
          <w:color w:val="000000"/>
          <w:szCs w:val="24"/>
          <w:lang w:val="ru-RU"/>
        </w:rPr>
        <w:t>ов торгов, включая их агентов (</w:t>
      </w:r>
      <w:r w:rsidRPr="004D49BF">
        <w:rPr>
          <w:color w:val="000000"/>
          <w:szCs w:val="24"/>
          <w:lang w:val="ru-RU"/>
        </w:rPr>
        <w:t xml:space="preserve">как заявленных, так и незаявленных), субподрядчиков, субконсультантов, поставщиков услуг или </w:t>
      </w:r>
      <w:r>
        <w:rPr>
          <w:color w:val="000000"/>
          <w:szCs w:val="24"/>
          <w:lang w:val="ru-RU"/>
        </w:rPr>
        <w:t xml:space="preserve">Поставщиков </w:t>
      </w:r>
      <w:r w:rsidRPr="004D49BF">
        <w:rPr>
          <w:color w:val="000000"/>
          <w:szCs w:val="24"/>
          <w:lang w:val="ru-RU"/>
        </w:rPr>
        <w:t xml:space="preserve">товаров, предоставить ИБР право проверять все счета, отчетность и другие </w:t>
      </w:r>
      <w:r>
        <w:rPr>
          <w:color w:val="000000"/>
          <w:szCs w:val="24"/>
          <w:lang w:val="ru-RU"/>
        </w:rPr>
        <w:t>документы, связанные с подачей З</w:t>
      </w:r>
      <w:r w:rsidRPr="004D49BF">
        <w:rPr>
          <w:color w:val="000000"/>
          <w:szCs w:val="24"/>
          <w:lang w:val="ru-RU"/>
        </w:rPr>
        <w:t xml:space="preserve">аявок на участие в торгах и исполнением </w:t>
      </w:r>
      <w:r w:rsidR="005463B7">
        <w:rPr>
          <w:color w:val="000000"/>
          <w:szCs w:val="24"/>
          <w:lang w:val="ru-RU"/>
        </w:rPr>
        <w:t>к</w:t>
      </w:r>
      <w:r w:rsidR="00CA5004">
        <w:rPr>
          <w:color w:val="000000"/>
          <w:szCs w:val="24"/>
          <w:lang w:val="ru-RU"/>
        </w:rPr>
        <w:t>онтракт</w:t>
      </w:r>
      <w:r w:rsidRPr="004D49BF">
        <w:rPr>
          <w:color w:val="000000"/>
          <w:szCs w:val="24"/>
          <w:lang w:val="ru-RU"/>
        </w:rPr>
        <w:t>а, а также проводить их проверку аудиторами, назначенными ИБР.</w:t>
      </w:r>
      <w:r w:rsidRPr="004D49BF">
        <w:rPr>
          <w:lang w:val="ru-RU"/>
        </w:rPr>
        <w:t xml:space="preserve"> </w:t>
      </w:r>
      <w:bookmarkEnd w:id="529"/>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47"/>
        <w:gridCol w:w="7461"/>
      </w:tblGrid>
      <w:tr w:rsidR="004A2104" w:rsidRPr="00C670ED" w14:paraId="5B66AE8A" w14:textId="77777777" w:rsidTr="00F97B50">
        <w:trPr>
          <w:cantSplit/>
          <w:trHeight w:val="800"/>
        </w:trPr>
        <w:tc>
          <w:tcPr>
            <w:tcW w:w="9108" w:type="dxa"/>
            <w:gridSpan w:val="2"/>
            <w:tcBorders>
              <w:top w:val="nil"/>
              <w:left w:val="nil"/>
              <w:bottom w:val="nil"/>
              <w:right w:val="nil"/>
            </w:tcBorders>
            <w:vAlign w:val="center"/>
          </w:tcPr>
          <w:p w14:paraId="73994E88" w14:textId="3C5BFCD1" w:rsidR="004A2104" w:rsidRPr="005B2D72" w:rsidRDefault="004A2104" w:rsidP="00F97B50">
            <w:pPr>
              <w:pStyle w:val="1"/>
            </w:pPr>
            <w:bookmarkStart w:id="530" w:name="_Toc438954452"/>
            <w:bookmarkStart w:id="531" w:name="_Toc488411761"/>
            <w:bookmarkStart w:id="532" w:name="_Toc531225844"/>
            <w:bookmarkStart w:id="533" w:name="_Toc151842130"/>
            <w:bookmarkStart w:id="534" w:name="_Toc153147088"/>
            <w:bookmarkEnd w:id="435"/>
            <w:bookmarkEnd w:id="436"/>
            <w:bookmarkEnd w:id="437"/>
            <w:r>
              <w:lastRenderedPageBreak/>
              <w:t>Раздел</w:t>
            </w:r>
            <w:r w:rsidRPr="005B2D72">
              <w:t xml:space="preserve"> </w:t>
            </w:r>
            <w:r>
              <w:t>IX</w:t>
            </w:r>
            <w:r w:rsidRPr="005B2D72">
              <w:t xml:space="preserve">.  </w:t>
            </w:r>
            <w:r w:rsidR="00CA5004">
              <w:t xml:space="preserve">Специальные </w:t>
            </w:r>
            <w:r>
              <w:t xml:space="preserve">условия </w:t>
            </w:r>
            <w:r w:rsidR="00CC3616">
              <w:t>к</w:t>
            </w:r>
            <w:r w:rsidR="00CA5004">
              <w:t>онтракт</w:t>
            </w:r>
            <w:r>
              <w:t>а</w:t>
            </w:r>
            <w:bookmarkEnd w:id="530"/>
            <w:bookmarkEnd w:id="531"/>
            <w:bookmarkEnd w:id="532"/>
            <w:bookmarkEnd w:id="533"/>
            <w:bookmarkEnd w:id="534"/>
          </w:p>
        </w:tc>
      </w:tr>
      <w:tr w:rsidR="004A2104" w:rsidRPr="00C670ED" w14:paraId="51AF9CE5" w14:textId="77777777" w:rsidTr="00F97B50">
        <w:trPr>
          <w:cantSplit/>
        </w:trPr>
        <w:tc>
          <w:tcPr>
            <w:tcW w:w="9108" w:type="dxa"/>
            <w:gridSpan w:val="2"/>
            <w:tcBorders>
              <w:top w:val="nil"/>
              <w:left w:val="nil"/>
              <w:bottom w:val="nil"/>
              <w:right w:val="nil"/>
            </w:tcBorders>
          </w:tcPr>
          <w:p w14:paraId="0D42DD25" w14:textId="4ABE4431" w:rsidR="004A2104" w:rsidRDefault="004A2104" w:rsidP="00DC5D72">
            <w:pPr>
              <w:spacing w:after="200"/>
              <w:jc w:val="both"/>
              <w:rPr>
                <w:lang w:val="ru-RU"/>
              </w:rPr>
            </w:pPr>
            <w:r w:rsidRPr="002E6AD5">
              <w:rPr>
                <w:lang w:val="ru-RU"/>
              </w:rPr>
              <w:t xml:space="preserve">Приведенные ниже </w:t>
            </w:r>
            <w:r w:rsidR="00360A2C">
              <w:rPr>
                <w:lang w:val="ru-RU"/>
              </w:rPr>
              <w:t xml:space="preserve">Специальные </w:t>
            </w:r>
            <w:r>
              <w:rPr>
                <w:lang w:val="ru-RU"/>
              </w:rPr>
              <w:t xml:space="preserve">условия </w:t>
            </w:r>
            <w:r w:rsidR="00360A2C">
              <w:rPr>
                <w:lang w:val="ru-RU"/>
              </w:rPr>
              <w:t>контракта</w:t>
            </w:r>
            <w:r w:rsidR="00360A2C" w:rsidRPr="002E6AD5">
              <w:rPr>
                <w:lang w:val="ru-RU"/>
              </w:rPr>
              <w:t xml:space="preserve"> </w:t>
            </w:r>
            <w:r w:rsidRPr="002E6AD5">
              <w:rPr>
                <w:lang w:val="ru-RU"/>
              </w:rPr>
              <w:t>(</w:t>
            </w:r>
            <w:r w:rsidR="00360A2C" w:rsidRPr="002E6AD5">
              <w:rPr>
                <w:lang w:val="ru-RU"/>
              </w:rPr>
              <w:t>С</w:t>
            </w:r>
            <w:r w:rsidRPr="002E6AD5">
              <w:rPr>
                <w:lang w:val="ru-RU"/>
              </w:rPr>
              <w:t>У</w:t>
            </w:r>
            <w:r w:rsidR="00360A2C">
              <w:rPr>
                <w:lang w:val="ru-RU"/>
              </w:rPr>
              <w:t>К</w:t>
            </w:r>
            <w:r w:rsidRPr="002E6AD5">
              <w:rPr>
                <w:lang w:val="ru-RU"/>
              </w:rPr>
              <w:t>) дополняют и</w:t>
            </w:r>
            <w:r>
              <w:rPr>
                <w:lang w:val="ru-RU"/>
              </w:rPr>
              <w:t>/или</w:t>
            </w:r>
            <w:r w:rsidRPr="002E6AD5">
              <w:rPr>
                <w:lang w:val="ru-RU"/>
              </w:rPr>
              <w:t xml:space="preserve"> конкретизируют положения раздела «Общие условия </w:t>
            </w:r>
            <w:r w:rsidR="004B71FC">
              <w:rPr>
                <w:lang w:val="ru-RU"/>
              </w:rPr>
              <w:t>к</w:t>
            </w:r>
            <w:r w:rsidR="00CA5004">
              <w:rPr>
                <w:lang w:val="ru-RU"/>
              </w:rPr>
              <w:t>онтракт</w:t>
            </w:r>
            <w:r w:rsidRPr="002E6AD5">
              <w:rPr>
                <w:lang w:val="ru-RU"/>
              </w:rPr>
              <w:t>а» (ОУ</w:t>
            </w:r>
            <w:r w:rsidR="00360A2C">
              <w:rPr>
                <w:lang w:val="ru-RU"/>
              </w:rPr>
              <w:t>К</w:t>
            </w:r>
            <w:r w:rsidRPr="002E6AD5">
              <w:rPr>
                <w:lang w:val="ru-RU"/>
              </w:rPr>
              <w:t xml:space="preserve">). В случае возникновения расхождений между ними приведенные ниже положения </w:t>
            </w:r>
            <w:r w:rsidR="000F0961">
              <w:rPr>
                <w:lang w:val="ru-RU"/>
              </w:rPr>
              <w:t>Специальных</w:t>
            </w:r>
            <w:r w:rsidR="000F0961" w:rsidRPr="002E6AD5">
              <w:rPr>
                <w:lang w:val="ru-RU"/>
              </w:rPr>
              <w:t xml:space="preserve"> </w:t>
            </w:r>
            <w:r w:rsidRPr="002E6AD5">
              <w:rPr>
                <w:lang w:val="ru-RU"/>
              </w:rPr>
              <w:t xml:space="preserve">условий </w:t>
            </w:r>
            <w:r w:rsidR="000F0961">
              <w:rPr>
                <w:lang w:val="ru-RU"/>
              </w:rPr>
              <w:t>к</w:t>
            </w:r>
            <w:r w:rsidR="00CA5004">
              <w:rPr>
                <w:lang w:val="ru-RU"/>
              </w:rPr>
              <w:t>онтракт</w:t>
            </w:r>
            <w:r w:rsidRPr="002E6AD5">
              <w:rPr>
                <w:lang w:val="ru-RU"/>
              </w:rPr>
              <w:t xml:space="preserve">а будут иметь преимущественную силу по отношению к положениям </w:t>
            </w:r>
            <w:r>
              <w:rPr>
                <w:lang w:val="ru-RU"/>
              </w:rPr>
              <w:t>ОУ</w:t>
            </w:r>
            <w:r w:rsidR="000F0961">
              <w:rPr>
                <w:lang w:val="ru-RU"/>
              </w:rPr>
              <w:t>К</w:t>
            </w:r>
            <w:r>
              <w:rPr>
                <w:lang w:val="ru-RU"/>
              </w:rPr>
              <w:t>.</w:t>
            </w:r>
          </w:p>
          <w:p w14:paraId="592A9554" w14:textId="77777777" w:rsidR="004A2104" w:rsidRPr="002E6AD5" w:rsidRDefault="004A2104" w:rsidP="00DC5D72">
            <w:pPr>
              <w:spacing w:after="200"/>
              <w:jc w:val="both"/>
              <w:rPr>
                <w:i/>
                <w:iCs/>
                <w:lang w:val="ru-RU"/>
              </w:rPr>
            </w:pPr>
            <w:r w:rsidRPr="002E6AD5">
              <w:rPr>
                <w:i/>
                <w:iCs/>
                <w:lang w:val="ru-RU"/>
              </w:rPr>
              <w:t>[Покупатель должен выбрать соответствующую формулировку, используя приведенные ниже образцы, или же иную приемлемую формулировку, и удалить текст, выделенный курсивом].</w:t>
            </w:r>
          </w:p>
        </w:tc>
      </w:tr>
      <w:tr w:rsidR="004A2104" w:rsidRPr="00C670ED" w14:paraId="2613699B" w14:textId="77777777" w:rsidTr="00F97B50">
        <w:trPr>
          <w:cantSplit/>
        </w:trPr>
        <w:tc>
          <w:tcPr>
            <w:tcW w:w="1647" w:type="dxa"/>
            <w:tcBorders>
              <w:top w:val="single" w:sz="12" w:space="0" w:color="auto"/>
            </w:tcBorders>
          </w:tcPr>
          <w:p w14:paraId="5922CDD0" w14:textId="004AF4A1" w:rsidR="004A2104" w:rsidRPr="00006198" w:rsidRDefault="004A2104" w:rsidP="00F97B50">
            <w:pPr>
              <w:spacing w:after="200"/>
              <w:rPr>
                <w:b/>
                <w:lang w:val="ru-RU"/>
              </w:rPr>
            </w:pPr>
            <w:r>
              <w:rPr>
                <w:b/>
                <w:lang w:val="ru-RU"/>
              </w:rPr>
              <w:t xml:space="preserve">п. </w:t>
            </w:r>
            <w:r>
              <w:rPr>
                <w:b/>
              </w:rPr>
              <w:t>1.1(i)</w:t>
            </w:r>
            <w:r>
              <w:rPr>
                <w:b/>
                <w:lang w:val="ru-RU"/>
              </w:rPr>
              <w:t xml:space="preserve"> </w:t>
            </w:r>
            <w:r w:rsidR="00323A58">
              <w:rPr>
                <w:b/>
                <w:lang w:val="ru-RU"/>
              </w:rPr>
              <w:t>ОУК</w:t>
            </w:r>
          </w:p>
        </w:tc>
        <w:tc>
          <w:tcPr>
            <w:tcW w:w="7461" w:type="dxa"/>
            <w:tcBorders>
              <w:top w:val="single" w:sz="12" w:space="0" w:color="auto"/>
            </w:tcBorders>
          </w:tcPr>
          <w:p w14:paraId="273E8F7D" w14:textId="77777777" w:rsidR="004A2104" w:rsidRPr="002E6AD5" w:rsidRDefault="004A2104" w:rsidP="00F97B50">
            <w:pPr>
              <w:tabs>
                <w:tab w:val="right" w:pos="7164"/>
              </w:tabs>
              <w:spacing w:after="200"/>
              <w:rPr>
                <w:lang w:val="ru-RU"/>
              </w:rPr>
            </w:pPr>
            <w:r>
              <w:rPr>
                <w:lang w:val="ru-RU"/>
              </w:rPr>
              <w:t>Страна</w:t>
            </w:r>
            <w:r w:rsidRPr="002E6AD5">
              <w:rPr>
                <w:lang w:val="ru-RU"/>
              </w:rPr>
              <w:t xml:space="preserve"> </w:t>
            </w:r>
            <w:r>
              <w:rPr>
                <w:lang w:val="ru-RU"/>
              </w:rPr>
              <w:t>Покупателя</w:t>
            </w:r>
            <w:r w:rsidRPr="002E6AD5">
              <w:rPr>
                <w:lang w:val="ru-RU"/>
              </w:rPr>
              <w:t xml:space="preserve">: </w:t>
            </w:r>
            <w:r w:rsidRPr="002E6AD5">
              <w:rPr>
                <w:i/>
                <w:iCs/>
                <w:lang w:val="ru-RU"/>
              </w:rPr>
              <w:t>[</w:t>
            </w:r>
            <w:r>
              <w:rPr>
                <w:i/>
                <w:iCs/>
                <w:lang w:val="ru-RU"/>
              </w:rPr>
              <w:t>указать наименование страны Покупателя</w:t>
            </w:r>
            <w:r w:rsidRPr="002E6AD5">
              <w:rPr>
                <w:i/>
                <w:iCs/>
                <w:lang w:val="ru-RU"/>
              </w:rPr>
              <w:t>]</w:t>
            </w:r>
          </w:p>
        </w:tc>
      </w:tr>
      <w:tr w:rsidR="004A2104" w:rsidRPr="00C670ED" w14:paraId="5ED4C1EB" w14:textId="77777777" w:rsidTr="00F97B50">
        <w:trPr>
          <w:cantSplit/>
        </w:trPr>
        <w:tc>
          <w:tcPr>
            <w:tcW w:w="1647" w:type="dxa"/>
            <w:tcBorders>
              <w:top w:val="nil"/>
            </w:tcBorders>
          </w:tcPr>
          <w:p w14:paraId="51C725D1" w14:textId="56977C62" w:rsidR="004A2104" w:rsidRPr="00006198" w:rsidRDefault="004A2104" w:rsidP="00F97B50">
            <w:pPr>
              <w:spacing w:after="200"/>
              <w:rPr>
                <w:b/>
                <w:lang w:val="ru-RU"/>
              </w:rPr>
            </w:pPr>
            <w:r>
              <w:rPr>
                <w:b/>
                <w:lang w:val="ru-RU"/>
              </w:rPr>
              <w:t>п.</w:t>
            </w:r>
            <w:r>
              <w:rPr>
                <w:b/>
              </w:rPr>
              <w:t xml:space="preserve"> 1.1(j)</w:t>
            </w:r>
            <w:r>
              <w:rPr>
                <w:b/>
                <w:lang w:val="ru-RU"/>
              </w:rPr>
              <w:t xml:space="preserve"> </w:t>
            </w:r>
            <w:r w:rsidR="00323A58">
              <w:rPr>
                <w:b/>
                <w:lang w:val="ru-RU"/>
              </w:rPr>
              <w:t>ОУК</w:t>
            </w:r>
          </w:p>
        </w:tc>
        <w:tc>
          <w:tcPr>
            <w:tcW w:w="7461" w:type="dxa"/>
            <w:tcBorders>
              <w:top w:val="nil"/>
            </w:tcBorders>
          </w:tcPr>
          <w:p w14:paraId="600299D7" w14:textId="77777777" w:rsidR="004A2104" w:rsidRPr="002E6AD5" w:rsidRDefault="004A2104" w:rsidP="00F97B50">
            <w:pPr>
              <w:tabs>
                <w:tab w:val="right" w:pos="7164"/>
              </w:tabs>
              <w:spacing w:after="200"/>
              <w:rPr>
                <w:lang w:val="ru-RU"/>
              </w:rPr>
            </w:pPr>
            <w:r>
              <w:rPr>
                <w:lang w:val="ru-RU"/>
              </w:rPr>
              <w:t>Покупатель</w:t>
            </w:r>
            <w:r w:rsidRPr="002E6AD5">
              <w:rPr>
                <w:lang w:val="ru-RU"/>
              </w:rPr>
              <w:t xml:space="preserve">: </w:t>
            </w:r>
            <w:r w:rsidRPr="002E6AD5">
              <w:rPr>
                <w:i/>
                <w:lang w:val="ru-RU"/>
              </w:rPr>
              <w:t>[указать полное юридическое наименование Покупателя]</w:t>
            </w:r>
            <w:r w:rsidRPr="002E6AD5">
              <w:rPr>
                <w:i/>
                <w:iCs/>
                <w:lang w:val="ru-RU"/>
              </w:rPr>
              <w:t xml:space="preserve"> </w:t>
            </w:r>
          </w:p>
        </w:tc>
      </w:tr>
      <w:tr w:rsidR="004A2104" w:rsidRPr="00C670ED" w14:paraId="67885752" w14:textId="77777777" w:rsidTr="00F97B50">
        <w:trPr>
          <w:cantSplit/>
        </w:trPr>
        <w:tc>
          <w:tcPr>
            <w:tcW w:w="1647" w:type="dxa"/>
          </w:tcPr>
          <w:p w14:paraId="23203508" w14:textId="0C8BA8C7" w:rsidR="004A2104" w:rsidRDefault="004A2104" w:rsidP="00F97B50">
            <w:pPr>
              <w:spacing w:after="200"/>
              <w:rPr>
                <w:b/>
              </w:rPr>
            </w:pPr>
            <w:r>
              <w:rPr>
                <w:b/>
                <w:lang w:val="ru-RU"/>
              </w:rPr>
              <w:t xml:space="preserve">п. </w:t>
            </w:r>
            <w:r>
              <w:rPr>
                <w:b/>
              </w:rPr>
              <w:t>1.1 (o)</w:t>
            </w:r>
            <w:r>
              <w:rPr>
                <w:b/>
                <w:lang w:val="ru-RU"/>
              </w:rPr>
              <w:t xml:space="preserve"> </w:t>
            </w:r>
            <w:r w:rsidR="00323A58">
              <w:rPr>
                <w:b/>
                <w:lang w:val="ru-RU"/>
              </w:rPr>
              <w:t>ОУК</w:t>
            </w:r>
          </w:p>
        </w:tc>
        <w:tc>
          <w:tcPr>
            <w:tcW w:w="7461" w:type="dxa"/>
          </w:tcPr>
          <w:p w14:paraId="259F3386" w14:textId="77777777" w:rsidR="004A2104" w:rsidRPr="002E6AD5" w:rsidRDefault="004A2104" w:rsidP="00F97B50">
            <w:pPr>
              <w:tabs>
                <w:tab w:val="right" w:pos="7164"/>
              </w:tabs>
              <w:spacing w:after="200"/>
              <w:rPr>
                <w:lang w:val="ru-RU"/>
              </w:rPr>
            </w:pPr>
            <w:r w:rsidRPr="002E6AD5">
              <w:rPr>
                <w:lang w:val="ru-RU"/>
              </w:rPr>
              <w:t>Проектный объект</w:t>
            </w:r>
            <w:r>
              <w:rPr>
                <w:lang w:val="ru-RU"/>
              </w:rPr>
              <w:t>(ы) / конечный пункт назначения</w:t>
            </w:r>
            <w:r w:rsidRPr="002E6AD5">
              <w:rPr>
                <w:lang w:val="ru-RU"/>
              </w:rPr>
              <w:t xml:space="preserve"> − </w:t>
            </w:r>
            <w:r w:rsidRPr="002E6AD5">
              <w:rPr>
                <w:i/>
                <w:lang w:val="ru-RU"/>
              </w:rPr>
              <w:t>[указать наименование(я) и подробное описание объекта(-ов)]</w:t>
            </w:r>
          </w:p>
        </w:tc>
      </w:tr>
      <w:tr w:rsidR="004A2104" w:rsidRPr="00C670ED" w14:paraId="5F242DA2" w14:textId="77777777" w:rsidTr="00F97B50">
        <w:trPr>
          <w:cantSplit/>
        </w:trPr>
        <w:tc>
          <w:tcPr>
            <w:tcW w:w="1647" w:type="dxa"/>
          </w:tcPr>
          <w:p w14:paraId="748AD51B" w14:textId="64D68EBE" w:rsidR="004A2104" w:rsidRDefault="004A2104" w:rsidP="00F97B50">
            <w:pPr>
              <w:spacing w:after="200"/>
              <w:rPr>
                <w:b/>
              </w:rPr>
            </w:pPr>
            <w:r>
              <w:rPr>
                <w:b/>
                <w:lang w:val="ru-RU"/>
              </w:rPr>
              <w:t xml:space="preserve">п. </w:t>
            </w:r>
            <w:r>
              <w:rPr>
                <w:b/>
              </w:rPr>
              <w:t>4.2 (a)</w:t>
            </w:r>
            <w:r>
              <w:rPr>
                <w:b/>
                <w:lang w:val="ru-RU"/>
              </w:rPr>
              <w:t xml:space="preserve"> </w:t>
            </w:r>
            <w:r w:rsidR="00323A58">
              <w:rPr>
                <w:b/>
                <w:lang w:val="ru-RU"/>
              </w:rPr>
              <w:t>ОУК</w:t>
            </w:r>
          </w:p>
        </w:tc>
        <w:tc>
          <w:tcPr>
            <w:tcW w:w="7461" w:type="dxa"/>
          </w:tcPr>
          <w:p w14:paraId="0D1E515E" w14:textId="77777777" w:rsidR="004A2104" w:rsidRPr="002E6AD5" w:rsidRDefault="004A2104" w:rsidP="00F97B50">
            <w:pPr>
              <w:tabs>
                <w:tab w:val="right" w:pos="7164"/>
              </w:tabs>
              <w:spacing w:after="200"/>
              <w:rPr>
                <w:u w:val="single"/>
                <w:lang w:val="ru-RU"/>
              </w:rPr>
            </w:pPr>
            <w:r>
              <w:rPr>
                <w:lang w:val="ru-RU"/>
              </w:rPr>
              <w:t xml:space="preserve">Значения торговых терминов </w:t>
            </w:r>
            <w:r w:rsidRPr="00BC52EF">
              <w:rPr>
                <w:lang w:val="ru-RU"/>
              </w:rPr>
              <w:t xml:space="preserve">подлежат толкованию в соответствии с </w:t>
            </w:r>
            <w:r>
              <w:rPr>
                <w:lang w:val="ru-RU"/>
              </w:rPr>
              <w:t>«Инкотермс»</w:t>
            </w:r>
            <w:r w:rsidRPr="002E6AD5">
              <w:rPr>
                <w:lang w:val="ru-RU"/>
              </w:rPr>
              <w:t xml:space="preserve">. Если значение какого-либо торгового термина, а также права и обязанности сторон в соответствии с ним не соответствуют Инкотермс, то они должны соответствовать: </w:t>
            </w:r>
            <w:r w:rsidRPr="002E6AD5">
              <w:rPr>
                <w:i/>
                <w:lang w:val="ru-RU"/>
              </w:rPr>
              <w:t>[исключение; ссылка на другие международно признанные торговые термины].</w:t>
            </w:r>
          </w:p>
        </w:tc>
      </w:tr>
      <w:tr w:rsidR="004A2104" w:rsidRPr="00C670ED" w14:paraId="76A9B464" w14:textId="77777777" w:rsidTr="00F97B50">
        <w:trPr>
          <w:cantSplit/>
        </w:trPr>
        <w:tc>
          <w:tcPr>
            <w:tcW w:w="1647" w:type="dxa"/>
          </w:tcPr>
          <w:p w14:paraId="09F77952" w14:textId="162EEE8F" w:rsidR="004A2104" w:rsidRDefault="004A2104" w:rsidP="00F97B50">
            <w:pPr>
              <w:spacing w:after="200"/>
              <w:rPr>
                <w:b/>
              </w:rPr>
            </w:pPr>
            <w:r>
              <w:rPr>
                <w:b/>
                <w:lang w:val="ru-RU"/>
              </w:rPr>
              <w:t xml:space="preserve">п. </w:t>
            </w:r>
            <w:r>
              <w:rPr>
                <w:b/>
              </w:rPr>
              <w:t>4.2 (b)</w:t>
            </w:r>
            <w:r>
              <w:rPr>
                <w:b/>
                <w:lang w:val="ru-RU"/>
              </w:rPr>
              <w:t xml:space="preserve"> </w:t>
            </w:r>
            <w:r w:rsidR="00323A58">
              <w:rPr>
                <w:b/>
                <w:lang w:val="ru-RU"/>
              </w:rPr>
              <w:t>ОУК</w:t>
            </w:r>
          </w:p>
        </w:tc>
        <w:tc>
          <w:tcPr>
            <w:tcW w:w="7461" w:type="dxa"/>
          </w:tcPr>
          <w:p w14:paraId="75F5ED9E" w14:textId="77777777" w:rsidR="004A2104" w:rsidRPr="002E6AD5" w:rsidRDefault="004A2104" w:rsidP="00F97B50">
            <w:pPr>
              <w:tabs>
                <w:tab w:val="right" w:pos="7164"/>
              </w:tabs>
              <w:spacing w:after="200"/>
              <w:rPr>
                <w:lang w:val="ru-RU"/>
              </w:rPr>
            </w:pPr>
            <w:r>
              <w:rPr>
                <w:lang w:val="ru-RU"/>
              </w:rPr>
              <w:t xml:space="preserve">Издание «Инкотермс» </w:t>
            </w:r>
            <w:r w:rsidRPr="002E6AD5">
              <w:rPr>
                <w:i/>
                <w:iCs/>
                <w:lang w:val="ru-RU"/>
              </w:rPr>
              <w:t>[</w:t>
            </w:r>
            <w:r>
              <w:rPr>
                <w:i/>
                <w:iCs/>
                <w:lang w:val="ru-RU"/>
              </w:rPr>
              <w:t>указать дату текущего издания</w:t>
            </w:r>
            <w:r w:rsidRPr="002E6AD5">
              <w:rPr>
                <w:i/>
                <w:iCs/>
                <w:lang w:val="ru-RU"/>
              </w:rPr>
              <w:t>]</w:t>
            </w:r>
          </w:p>
        </w:tc>
      </w:tr>
      <w:tr w:rsidR="004A2104" w14:paraId="12272B36" w14:textId="77777777" w:rsidTr="00F97B50">
        <w:trPr>
          <w:cantSplit/>
        </w:trPr>
        <w:tc>
          <w:tcPr>
            <w:tcW w:w="1647" w:type="dxa"/>
          </w:tcPr>
          <w:p w14:paraId="677A530B" w14:textId="2182AE21" w:rsidR="004A2104" w:rsidRPr="00006198" w:rsidRDefault="004A2104" w:rsidP="00F97B50">
            <w:pPr>
              <w:spacing w:after="200"/>
              <w:rPr>
                <w:b/>
                <w:lang w:val="ru-RU"/>
              </w:rPr>
            </w:pPr>
            <w:r>
              <w:rPr>
                <w:b/>
                <w:lang w:val="ru-RU"/>
              </w:rPr>
              <w:t xml:space="preserve">п. </w:t>
            </w:r>
            <w:r>
              <w:rPr>
                <w:b/>
              </w:rPr>
              <w:t>5.1</w:t>
            </w:r>
            <w:r>
              <w:rPr>
                <w:b/>
                <w:lang w:val="ru-RU"/>
              </w:rPr>
              <w:t xml:space="preserve"> </w:t>
            </w:r>
            <w:r w:rsidR="00323A58">
              <w:rPr>
                <w:b/>
                <w:lang w:val="ru-RU"/>
              </w:rPr>
              <w:t>ОУК</w:t>
            </w:r>
          </w:p>
        </w:tc>
        <w:tc>
          <w:tcPr>
            <w:tcW w:w="7461" w:type="dxa"/>
          </w:tcPr>
          <w:p w14:paraId="5AD0AA6E" w14:textId="77777777" w:rsidR="004A2104" w:rsidRDefault="004A2104" w:rsidP="00F97B50">
            <w:pPr>
              <w:tabs>
                <w:tab w:val="right" w:pos="7164"/>
              </w:tabs>
              <w:spacing w:after="200"/>
            </w:pPr>
            <w:r>
              <w:rPr>
                <w:lang w:val="ru-RU"/>
              </w:rPr>
              <w:t>Язык</w:t>
            </w:r>
            <w:r>
              <w:t xml:space="preserve">: </w:t>
            </w:r>
            <w:r>
              <w:rPr>
                <w:i/>
                <w:iCs/>
              </w:rPr>
              <w:t>[</w:t>
            </w:r>
            <w:r>
              <w:rPr>
                <w:i/>
                <w:iCs/>
                <w:lang w:val="ru-RU"/>
              </w:rPr>
              <w:t>указать язык</w:t>
            </w:r>
            <w:r>
              <w:rPr>
                <w:i/>
                <w:iCs/>
              </w:rPr>
              <w:t>]</w:t>
            </w:r>
            <w:r>
              <w:t xml:space="preserve"> </w:t>
            </w:r>
          </w:p>
        </w:tc>
      </w:tr>
      <w:tr w:rsidR="004A2104" w:rsidRPr="00C670ED" w14:paraId="3D25D7FC" w14:textId="77777777" w:rsidTr="00F97B50">
        <w:trPr>
          <w:cantSplit/>
        </w:trPr>
        <w:tc>
          <w:tcPr>
            <w:tcW w:w="1647" w:type="dxa"/>
          </w:tcPr>
          <w:p w14:paraId="03B163A7" w14:textId="2D5EFB16" w:rsidR="004A2104" w:rsidRPr="00006198" w:rsidRDefault="004A2104" w:rsidP="00F97B50">
            <w:pPr>
              <w:spacing w:after="200"/>
              <w:rPr>
                <w:b/>
                <w:lang w:val="ru-RU"/>
              </w:rPr>
            </w:pPr>
            <w:r>
              <w:rPr>
                <w:b/>
                <w:lang w:val="ru-RU"/>
              </w:rPr>
              <w:lastRenderedPageBreak/>
              <w:t xml:space="preserve">п. </w:t>
            </w:r>
            <w:r>
              <w:rPr>
                <w:b/>
              </w:rPr>
              <w:t>8.1</w:t>
            </w:r>
            <w:r>
              <w:rPr>
                <w:b/>
                <w:lang w:val="ru-RU"/>
              </w:rPr>
              <w:t xml:space="preserve"> </w:t>
            </w:r>
            <w:r w:rsidR="00323A58">
              <w:rPr>
                <w:b/>
                <w:lang w:val="ru-RU"/>
              </w:rPr>
              <w:t>ОУК</w:t>
            </w:r>
          </w:p>
        </w:tc>
        <w:tc>
          <w:tcPr>
            <w:tcW w:w="7461" w:type="dxa"/>
          </w:tcPr>
          <w:p w14:paraId="4748B783" w14:textId="77777777" w:rsidR="004A2104" w:rsidRPr="002E6AD5" w:rsidRDefault="004A2104" w:rsidP="00F97B50">
            <w:pPr>
              <w:tabs>
                <w:tab w:val="right" w:pos="7164"/>
              </w:tabs>
              <w:spacing w:before="40" w:after="40"/>
              <w:rPr>
                <w:lang w:val="ru-RU"/>
              </w:rPr>
            </w:pPr>
            <w:r>
              <w:rPr>
                <w:lang w:val="ru-RU"/>
              </w:rPr>
              <w:t>А</w:t>
            </w:r>
            <w:r w:rsidRPr="002E6AD5">
              <w:rPr>
                <w:lang w:val="ru-RU"/>
              </w:rPr>
              <w:t>д</w:t>
            </w:r>
            <w:r>
              <w:rPr>
                <w:lang w:val="ru-RU"/>
              </w:rPr>
              <w:t xml:space="preserve">рес Покупателя для направления </w:t>
            </w:r>
            <w:r w:rsidRPr="002E6AD5">
              <w:rPr>
                <w:b/>
                <w:lang w:val="ru-RU"/>
              </w:rPr>
              <w:t xml:space="preserve">извещений (уведомлений): </w:t>
            </w:r>
          </w:p>
          <w:p w14:paraId="4BB4FF1F" w14:textId="77777777" w:rsidR="004A2104" w:rsidRPr="002E6AD5" w:rsidRDefault="004A2104" w:rsidP="00F97B50">
            <w:pPr>
              <w:tabs>
                <w:tab w:val="right" w:pos="7254"/>
              </w:tabs>
              <w:spacing w:before="40" w:after="40"/>
              <w:rPr>
                <w:i/>
                <w:lang w:val="ru-RU"/>
              </w:rPr>
            </w:pPr>
            <w:r>
              <w:rPr>
                <w:lang w:val="ru-RU"/>
              </w:rPr>
              <w:t>Адресат</w:t>
            </w:r>
            <w:r w:rsidRPr="002E6AD5">
              <w:rPr>
                <w:lang w:val="ru-RU"/>
              </w:rPr>
              <w:t xml:space="preserve">: </w:t>
            </w:r>
            <w:r w:rsidRPr="002E6AD5">
              <w:rPr>
                <w:i/>
                <w:lang w:val="ru-RU"/>
              </w:rPr>
              <w:t>[указать полное наименование лица, если таковое имеется]</w:t>
            </w:r>
          </w:p>
          <w:p w14:paraId="79AC1CA1" w14:textId="77777777" w:rsidR="004A2104" w:rsidRPr="002E6AD5" w:rsidRDefault="004A2104" w:rsidP="00F97B50">
            <w:pPr>
              <w:tabs>
                <w:tab w:val="right" w:pos="7254"/>
              </w:tabs>
              <w:spacing w:before="40" w:after="40"/>
              <w:rPr>
                <w:i/>
                <w:lang w:val="ru-RU"/>
              </w:rPr>
            </w:pPr>
            <w:r w:rsidRPr="002E6AD5">
              <w:rPr>
                <w:lang w:val="ru-RU"/>
              </w:rPr>
              <w:t xml:space="preserve">Адрес: </w:t>
            </w:r>
            <w:r w:rsidRPr="002E6AD5">
              <w:rPr>
                <w:i/>
                <w:lang w:val="ru-RU"/>
              </w:rPr>
              <w:t>[указать наименование улицы и номер дома]</w:t>
            </w:r>
          </w:p>
          <w:p w14:paraId="5AD33A8E" w14:textId="77777777" w:rsidR="004A2104" w:rsidRPr="002E6AD5" w:rsidRDefault="004A2104" w:rsidP="00F97B50">
            <w:pPr>
              <w:tabs>
                <w:tab w:val="right" w:pos="7254"/>
              </w:tabs>
              <w:spacing w:before="40" w:after="40"/>
              <w:rPr>
                <w:i/>
                <w:lang w:val="ru-RU"/>
              </w:rPr>
            </w:pPr>
            <w:r w:rsidRPr="002E6AD5">
              <w:rPr>
                <w:lang w:val="ru-RU"/>
              </w:rPr>
              <w:t>Номер этажа / помещения</w:t>
            </w:r>
            <w:r w:rsidRPr="002E6AD5">
              <w:rPr>
                <w:i/>
                <w:lang w:val="ru-RU"/>
              </w:rPr>
              <w:t>: [указать номер этажа и помещения, если таковые имеются]</w:t>
            </w:r>
            <w:r w:rsidRPr="002E6AD5">
              <w:rPr>
                <w:lang w:val="ru-RU"/>
              </w:rPr>
              <w:tab/>
            </w:r>
          </w:p>
          <w:p w14:paraId="747A5357" w14:textId="77777777" w:rsidR="004A2104" w:rsidRPr="002E6AD5" w:rsidRDefault="004A2104" w:rsidP="00F97B50">
            <w:pPr>
              <w:tabs>
                <w:tab w:val="right" w:pos="7254"/>
              </w:tabs>
              <w:spacing w:before="40" w:after="40"/>
              <w:rPr>
                <w:i/>
                <w:lang w:val="ru-RU"/>
              </w:rPr>
            </w:pPr>
            <w:r w:rsidRPr="002E6AD5">
              <w:rPr>
                <w:lang w:val="ru-RU"/>
              </w:rPr>
              <w:t>Город:</w:t>
            </w:r>
            <w:r w:rsidRPr="002E6AD5">
              <w:rPr>
                <w:i/>
                <w:lang w:val="ru-RU"/>
              </w:rPr>
              <w:t xml:space="preserve"> [указать название города или населенного пункта]</w:t>
            </w:r>
          </w:p>
          <w:p w14:paraId="13DC372E" w14:textId="77777777" w:rsidR="004A2104" w:rsidRPr="002E6AD5" w:rsidRDefault="004A2104" w:rsidP="00F97B50">
            <w:pPr>
              <w:tabs>
                <w:tab w:val="right" w:pos="7254"/>
              </w:tabs>
              <w:spacing w:before="40" w:after="40"/>
              <w:rPr>
                <w:i/>
                <w:lang w:val="ru-RU"/>
              </w:rPr>
            </w:pPr>
            <w:r w:rsidRPr="002E6AD5">
              <w:rPr>
                <w:lang w:val="ru-RU"/>
              </w:rPr>
              <w:t>Почтовый индекс:</w:t>
            </w:r>
            <w:r w:rsidRPr="002E6AD5">
              <w:rPr>
                <w:i/>
                <w:lang w:val="ru-RU"/>
              </w:rPr>
              <w:t xml:space="preserve"> </w:t>
            </w:r>
            <w:r w:rsidRPr="002E6AD5">
              <w:rPr>
                <w:lang w:val="ru-RU"/>
              </w:rPr>
              <w:t>[</w:t>
            </w:r>
            <w:r w:rsidRPr="002E6AD5">
              <w:rPr>
                <w:i/>
                <w:lang w:val="ru-RU"/>
              </w:rPr>
              <w:t>при необходимости указать почтовый индекс]</w:t>
            </w:r>
          </w:p>
          <w:p w14:paraId="023D9BE2" w14:textId="77777777" w:rsidR="004A2104" w:rsidRPr="002E6AD5" w:rsidRDefault="004A2104" w:rsidP="00F97B50">
            <w:pPr>
              <w:tabs>
                <w:tab w:val="right" w:pos="7254"/>
              </w:tabs>
              <w:spacing w:before="40" w:after="40"/>
              <w:rPr>
                <w:i/>
                <w:lang w:val="ru-RU"/>
              </w:rPr>
            </w:pPr>
            <w:r w:rsidRPr="002E6AD5">
              <w:rPr>
                <w:lang w:val="ru-RU"/>
              </w:rPr>
              <w:t xml:space="preserve">Страна: </w:t>
            </w:r>
            <w:r w:rsidRPr="002E6AD5">
              <w:rPr>
                <w:i/>
                <w:lang w:val="ru-RU"/>
              </w:rPr>
              <w:t>[указать название страны]</w:t>
            </w:r>
          </w:p>
          <w:p w14:paraId="1091DB1C" w14:textId="77777777" w:rsidR="004A2104" w:rsidRPr="002E6AD5" w:rsidRDefault="004A2104" w:rsidP="00F97B50">
            <w:pPr>
              <w:tabs>
                <w:tab w:val="right" w:pos="7254"/>
              </w:tabs>
              <w:spacing w:before="40" w:after="40"/>
              <w:rPr>
                <w:lang w:val="ru-RU"/>
              </w:rPr>
            </w:pPr>
            <w:r w:rsidRPr="002E6AD5">
              <w:rPr>
                <w:lang w:val="ru-RU"/>
              </w:rPr>
              <w:t xml:space="preserve">Телефон: </w:t>
            </w:r>
            <w:r w:rsidRPr="002E6AD5">
              <w:rPr>
                <w:i/>
                <w:lang w:val="ru-RU"/>
              </w:rPr>
              <w:t>[указать номер телефона с кодами страны и города]</w:t>
            </w:r>
          </w:p>
          <w:p w14:paraId="468F88E1" w14:textId="77777777" w:rsidR="004A2104" w:rsidRPr="002E6AD5" w:rsidRDefault="004A2104" w:rsidP="00F97B50">
            <w:pPr>
              <w:tabs>
                <w:tab w:val="right" w:pos="7254"/>
              </w:tabs>
              <w:spacing w:before="40" w:after="40"/>
              <w:rPr>
                <w:lang w:val="ru-RU"/>
              </w:rPr>
            </w:pPr>
            <w:r w:rsidRPr="002E6AD5">
              <w:rPr>
                <w:lang w:val="ru-RU"/>
              </w:rPr>
              <w:t xml:space="preserve">Номер факса: </w:t>
            </w:r>
            <w:r w:rsidRPr="002E6AD5">
              <w:rPr>
                <w:i/>
                <w:lang w:val="ru-RU"/>
              </w:rPr>
              <w:t>[указать номер факса с кодами страны и города]</w:t>
            </w:r>
          </w:p>
          <w:p w14:paraId="0B830A11" w14:textId="77777777" w:rsidR="004A2104" w:rsidRPr="002E6AD5" w:rsidRDefault="004A2104" w:rsidP="00F97B50">
            <w:pPr>
              <w:tabs>
                <w:tab w:val="right" w:pos="7254"/>
              </w:tabs>
              <w:spacing w:before="40" w:after="40"/>
              <w:rPr>
                <w:lang w:val="ru-RU"/>
              </w:rPr>
            </w:pPr>
            <w:r w:rsidRPr="002E6AD5">
              <w:rPr>
                <w:lang w:val="ru-RU"/>
              </w:rPr>
              <w:t xml:space="preserve">Адрес электронной почты: </w:t>
            </w:r>
            <w:r w:rsidRPr="002E6AD5">
              <w:rPr>
                <w:i/>
                <w:lang w:val="ru-RU"/>
              </w:rPr>
              <w:t>[указать адрес электронной почты, если таковой имеется]</w:t>
            </w:r>
            <w:r w:rsidRPr="002E6AD5">
              <w:rPr>
                <w:lang w:val="ru-RU"/>
              </w:rPr>
              <w:t xml:space="preserve"> </w:t>
            </w:r>
          </w:p>
        </w:tc>
      </w:tr>
      <w:tr w:rsidR="004A2104" w:rsidRPr="00C670ED" w14:paraId="4765B1B4" w14:textId="77777777" w:rsidTr="00F97B50">
        <w:trPr>
          <w:cantSplit/>
        </w:trPr>
        <w:tc>
          <w:tcPr>
            <w:tcW w:w="1647" w:type="dxa"/>
          </w:tcPr>
          <w:p w14:paraId="6FDBC605" w14:textId="2FD33F54" w:rsidR="004A2104" w:rsidRPr="00006198" w:rsidRDefault="004A2104" w:rsidP="00F97B50">
            <w:pPr>
              <w:spacing w:after="200"/>
              <w:rPr>
                <w:b/>
                <w:lang w:val="ru-RU"/>
              </w:rPr>
            </w:pPr>
            <w:r>
              <w:rPr>
                <w:b/>
                <w:lang w:val="ru-RU"/>
              </w:rPr>
              <w:t xml:space="preserve">п. </w:t>
            </w:r>
            <w:r>
              <w:rPr>
                <w:b/>
              </w:rPr>
              <w:t>9.1</w:t>
            </w:r>
            <w:r>
              <w:rPr>
                <w:b/>
                <w:lang w:val="ru-RU"/>
              </w:rPr>
              <w:t xml:space="preserve"> </w:t>
            </w:r>
            <w:r w:rsidR="00323A58">
              <w:rPr>
                <w:b/>
                <w:lang w:val="ru-RU"/>
              </w:rPr>
              <w:t>ОУК</w:t>
            </w:r>
          </w:p>
        </w:tc>
        <w:tc>
          <w:tcPr>
            <w:tcW w:w="7461" w:type="dxa"/>
          </w:tcPr>
          <w:p w14:paraId="5D48A819" w14:textId="77777777" w:rsidR="004A2104" w:rsidRPr="002E6AD5" w:rsidRDefault="004A2104" w:rsidP="00F97B50">
            <w:pPr>
              <w:tabs>
                <w:tab w:val="right" w:pos="7164"/>
              </w:tabs>
              <w:spacing w:after="200"/>
              <w:rPr>
                <w:lang w:val="ru-RU"/>
              </w:rPr>
            </w:pPr>
            <w:r>
              <w:rPr>
                <w:lang w:val="ru-RU"/>
              </w:rPr>
              <w:t>Р</w:t>
            </w:r>
            <w:r w:rsidRPr="002E6AD5">
              <w:rPr>
                <w:lang w:val="ru-RU"/>
              </w:rPr>
              <w:t xml:space="preserve">егулирующим законодательством является законодательство </w:t>
            </w:r>
            <w:r w:rsidRPr="002E6AD5">
              <w:rPr>
                <w:i/>
                <w:lang w:val="ru-RU"/>
              </w:rPr>
              <w:t>[указать название страны].</w:t>
            </w:r>
          </w:p>
        </w:tc>
      </w:tr>
      <w:tr w:rsidR="004A2104" w:rsidRPr="00C670ED" w14:paraId="4CFD8249" w14:textId="77777777" w:rsidTr="00F97B50">
        <w:tc>
          <w:tcPr>
            <w:tcW w:w="1647" w:type="dxa"/>
          </w:tcPr>
          <w:p w14:paraId="235F3270" w14:textId="5631462B" w:rsidR="004A2104" w:rsidRDefault="004A2104" w:rsidP="00F97B50">
            <w:pPr>
              <w:spacing w:after="200"/>
              <w:rPr>
                <w:b/>
              </w:rPr>
            </w:pPr>
            <w:r>
              <w:rPr>
                <w:b/>
                <w:lang w:val="ru-RU"/>
              </w:rPr>
              <w:t xml:space="preserve">п. </w:t>
            </w:r>
            <w:r>
              <w:rPr>
                <w:b/>
              </w:rPr>
              <w:t>10.2</w:t>
            </w:r>
            <w:r>
              <w:rPr>
                <w:b/>
                <w:lang w:val="ru-RU"/>
              </w:rPr>
              <w:t xml:space="preserve"> </w:t>
            </w:r>
            <w:r w:rsidR="00323A58">
              <w:rPr>
                <w:b/>
                <w:lang w:val="ru-RU"/>
              </w:rPr>
              <w:t>ОУК</w:t>
            </w:r>
          </w:p>
        </w:tc>
        <w:tc>
          <w:tcPr>
            <w:tcW w:w="7461" w:type="dxa"/>
          </w:tcPr>
          <w:p w14:paraId="161EC9AF" w14:textId="3B5DB27E" w:rsidR="004A2104" w:rsidRPr="00006198" w:rsidRDefault="004A2104" w:rsidP="00F97B50">
            <w:pPr>
              <w:suppressAutoHyphens/>
              <w:spacing w:after="200"/>
              <w:ind w:left="533" w:firstLine="7"/>
              <w:jc w:val="both"/>
              <w:rPr>
                <w:lang w:val="ru-RU"/>
              </w:rPr>
            </w:pPr>
            <w:r w:rsidRPr="00006198">
              <w:rPr>
                <w:lang w:val="ru-RU"/>
              </w:rPr>
              <w:t xml:space="preserve">В соответствии с п. 10.2 </w:t>
            </w:r>
            <w:r w:rsidR="00323A58">
              <w:rPr>
                <w:lang w:val="ru-RU"/>
              </w:rPr>
              <w:t>ОУК</w:t>
            </w:r>
            <w:r w:rsidRPr="00006198">
              <w:rPr>
                <w:lang w:val="ru-RU"/>
              </w:rPr>
              <w:t>, применятся следующ</w:t>
            </w:r>
            <w:r>
              <w:rPr>
                <w:lang w:val="ru-RU"/>
              </w:rPr>
              <w:t>и</w:t>
            </w:r>
            <w:r w:rsidRPr="00006198">
              <w:rPr>
                <w:lang w:val="ru-RU"/>
              </w:rPr>
              <w:t>й порядок арбитражного разбирательства:</w:t>
            </w:r>
          </w:p>
          <w:p w14:paraId="362BEDA1" w14:textId="67881420" w:rsidR="004A2104" w:rsidRPr="00006198" w:rsidRDefault="004A2104" w:rsidP="00F97B50">
            <w:pPr>
              <w:suppressAutoHyphens/>
              <w:spacing w:after="200"/>
              <w:ind w:left="1080" w:firstLine="7"/>
              <w:jc w:val="both"/>
              <w:rPr>
                <w:i/>
                <w:lang w:val="ru-RU"/>
              </w:rPr>
            </w:pPr>
            <w:r w:rsidRPr="00006198">
              <w:rPr>
                <w:i/>
                <w:lang w:val="ru-RU"/>
              </w:rPr>
              <w:t>[</w:t>
            </w:r>
            <w:r w:rsidR="001366AD">
              <w:rPr>
                <w:i/>
                <w:lang w:val="ru-RU"/>
              </w:rPr>
              <w:t>Тендерная документация</w:t>
            </w:r>
            <w:r w:rsidRPr="00006198">
              <w:rPr>
                <w:i/>
                <w:lang w:val="ru-RU"/>
              </w:rPr>
              <w:t xml:space="preserve"> должна содержать одно положение, которое следует оставить в тексте в случае заключения </w:t>
            </w:r>
            <w:r w:rsidR="004B71FC">
              <w:rPr>
                <w:i/>
                <w:lang w:val="ru-RU"/>
              </w:rPr>
              <w:t>к</w:t>
            </w:r>
            <w:r w:rsidR="00CA5004">
              <w:rPr>
                <w:i/>
                <w:lang w:val="ru-RU"/>
              </w:rPr>
              <w:t>онтракт</w:t>
            </w:r>
            <w:r>
              <w:rPr>
                <w:i/>
                <w:lang w:val="ru-RU"/>
              </w:rPr>
              <w:t>а</w:t>
            </w:r>
            <w:r w:rsidRPr="00006198">
              <w:rPr>
                <w:i/>
                <w:lang w:val="ru-RU"/>
              </w:rPr>
              <w:t xml:space="preserve"> с и</w:t>
            </w:r>
            <w:r>
              <w:rPr>
                <w:i/>
                <w:lang w:val="ru-RU"/>
              </w:rPr>
              <w:t>ностранным П</w:t>
            </w:r>
            <w:r w:rsidRPr="00006198">
              <w:rPr>
                <w:i/>
                <w:lang w:val="ru-RU"/>
              </w:rPr>
              <w:t>оставщиком, и одно положение, которое следует оставит</w:t>
            </w:r>
            <w:r>
              <w:rPr>
                <w:i/>
                <w:lang w:val="ru-RU"/>
              </w:rPr>
              <w:t xml:space="preserve">ь в тексте в случае заключения </w:t>
            </w:r>
            <w:r w:rsidR="004B71FC">
              <w:rPr>
                <w:i/>
                <w:lang w:val="ru-RU"/>
              </w:rPr>
              <w:t>к</w:t>
            </w:r>
            <w:r w:rsidR="00CA5004">
              <w:rPr>
                <w:i/>
                <w:lang w:val="ru-RU"/>
              </w:rPr>
              <w:t>онтракт</w:t>
            </w:r>
            <w:r>
              <w:rPr>
                <w:i/>
                <w:lang w:val="ru-RU"/>
              </w:rPr>
              <w:t>а с П</w:t>
            </w:r>
            <w:r w:rsidRPr="00006198">
              <w:rPr>
                <w:i/>
                <w:lang w:val="ru-RU"/>
              </w:rPr>
              <w:t xml:space="preserve">оставщиком, </w:t>
            </w:r>
            <w:r>
              <w:rPr>
                <w:i/>
                <w:lang w:val="ru-RU"/>
              </w:rPr>
              <w:t>государственной</w:t>
            </w:r>
            <w:r w:rsidRPr="00006198">
              <w:rPr>
                <w:i/>
                <w:lang w:val="ru-RU"/>
              </w:rPr>
              <w:t xml:space="preserve"> принадлежностью которого является страна Покупателя.  К моменту завершения</w:t>
            </w:r>
            <w:r>
              <w:rPr>
                <w:i/>
                <w:lang w:val="ru-RU"/>
              </w:rPr>
              <w:t xml:space="preserve"> работы над </w:t>
            </w:r>
            <w:r w:rsidR="004B71FC">
              <w:rPr>
                <w:i/>
                <w:lang w:val="ru-RU"/>
              </w:rPr>
              <w:t>к</w:t>
            </w:r>
            <w:r w:rsidR="00CA5004">
              <w:rPr>
                <w:i/>
                <w:lang w:val="ru-RU"/>
              </w:rPr>
              <w:t>онтракт</w:t>
            </w:r>
            <w:r>
              <w:rPr>
                <w:i/>
                <w:lang w:val="ru-RU"/>
              </w:rPr>
              <w:t xml:space="preserve">ом в тексте </w:t>
            </w:r>
            <w:r w:rsidR="004B71FC">
              <w:rPr>
                <w:i/>
                <w:lang w:val="ru-RU"/>
              </w:rPr>
              <w:t>к</w:t>
            </w:r>
            <w:r w:rsidR="00CA5004">
              <w:rPr>
                <w:i/>
                <w:lang w:val="ru-RU"/>
              </w:rPr>
              <w:t>онтракт</w:t>
            </w:r>
            <w:r w:rsidRPr="00006198">
              <w:rPr>
                <w:i/>
                <w:lang w:val="ru-RU"/>
              </w:rPr>
              <w:t xml:space="preserve">а должно быть сохранено соответствующее применимое положение.  Поэтому пункт 10.2 </w:t>
            </w:r>
            <w:r w:rsidR="00323A58">
              <w:rPr>
                <w:i/>
                <w:lang w:val="ru-RU"/>
              </w:rPr>
              <w:t>ОУК</w:t>
            </w:r>
            <w:r w:rsidRPr="00006198">
              <w:rPr>
                <w:i/>
                <w:lang w:val="ru-RU"/>
              </w:rPr>
              <w:t xml:space="preserve"> в </w:t>
            </w:r>
            <w:r w:rsidR="001366AD">
              <w:rPr>
                <w:i/>
                <w:lang w:val="ru-RU"/>
              </w:rPr>
              <w:t>Тендерной документации</w:t>
            </w:r>
            <w:r w:rsidRPr="00006198">
              <w:rPr>
                <w:i/>
                <w:lang w:val="ru-RU"/>
              </w:rPr>
              <w:t xml:space="preserve"> следует предварить следующим пояснительным примечанием:</w:t>
            </w:r>
          </w:p>
          <w:p w14:paraId="4E481606" w14:textId="296857F7" w:rsidR="004A2104" w:rsidRPr="00006198" w:rsidRDefault="004A2104" w:rsidP="00F97B50">
            <w:pPr>
              <w:suppressAutoHyphens/>
              <w:spacing w:after="200"/>
              <w:ind w:left="1080" w:firstLine="7"/>
              <w:jc w:val="both"/>
              <w:rPr>
                <w:lang w:val="ru-RU"/>
              </w:rPr>
            </w:pPr>
            <w:r>
              <w:rPr>
                <w:i/>
                <w:lang w:val="ru-RU"/>
              </w:rPr>
              <w:t>«</w:t>
            </w:r>
            <w:r w:rsidRPr="00006198">
              <w:rPr>
                <w:i/>
                <w:lang w:val="ru-RU"/>
              </w:rPr>
              <w:t>Пункт 10.2 (а) с</w:t>
            </w:r>
            <w:r>
              <w:rPr>
                <w:i/>
                <w:lang w:val="ru-RU"/>
              </w:rPr>
              <w:t xml:space="preserve">охраняется в случае заключения </w:t>
            </w:r>
            <w:r w:rsidR="004B71FC">
              <w:rPr>
                <w:i/>
                <w:lang w:val="ru-RU"/>
              </w:rPr>
              <w:t>к</w:t>
            </w:r>
            <w:r w:rsidR="00CA5004">
              <w:rPr>
                <w:i/>
                <w:lang w:val="ru-RU"/>
              </w:rPr>
              <w:t>онтракт</w:t>
            </w:r>
            <w:r>
              <w:rPr>
                <w:i/>
                <w:lang w:val="ru-RU"/>
              </w:rPr>
              <w:t>а с иностранным П</w:t>
            </w:r>
            <w:r w:rsidRPr="00006198">
              <w:rPr>
                <w:i/>
                <w:lang w:val="ru-RU"/>
              </w:rPr>
              <w:t>оставщиком, а пункт 10.2 (б) с</w:t>
            </w:r>
            <w:r>
              <w:rPr>
                <w:i/>
                <w:lang w:val="ru-RU"/>
              </w:rPr>
              <w:t xml:space="preserve">охраняется в случае заключения </w:t>
            </w:r>
            <w:r w:rsidR="004B71FC">
              <w:rPr>
                <w:i/>
                <w:lang w:val="ru-RU"/>
              </w:rPr>
              <w:t>к</w:t>
            </w:r>
            <w:r w:rsidR="00CA5004">
              <w:rPr>
                <w:i/>
                <w:lang w:val="ru-RU"/>
              </w:rPr>
              <w:t>онтракт</w:t>
            </w:r>
            <w:r w:rsidRPr="00006198">
              <w:rPr>
                <w:i/>
                <w:lang w:val="ru-RU"/>
              </w:rPr>
              <w:t xml:space="preserve">а с </w:t>
            </w:r>
            <w:r>
              <w:rPr>
                <w:i/>
                <w:lang w:val="ru-RU"/>
              </w:rPr>
              <w:t>Поставщиком, имеющим</w:t>
            </w:r>
            <w:r w:rsidRPr="00006198">
              <w:rPr>
                <w:i/>
                <w:lang w:val="ru-RU"/>
              </w:rPr>
              <w:t xml:space="preserve"> </w:t>
            </w:r>
            <w:r>
              <w:rPr>
                <w:i/>
                <w:lang w:val="ru-RU"/>
              </w:rPr>
              <w:t xml:space="preserve">государственную принадлежность </w:t>
            </w:r>
            <w:r w:rsidRPr="00006198">
              <w:rPr>
                <w:i/>
                <w:lang w:val="ru-RU"/>
              </w:rPr>
              <w:t>страны Покупателя</w:t>
            </w:r>
            <w:r>
              <w:rPr>
                <w:i/>
                <w:lang w:val="ru-RU"/>
              </w:rPr>
              <w:t>»</w:t>
            </w:r>
            <w:r w:rsidRPr="00006198">
              <w:rPr>
                <w:i/>
                <w:lang w:val="ru-RU"/>
              </w:rPr>
              <w:t>.]</w:t>
            </w:r>
          </w:p>
          <w:p w14:paraId="3E81CA88" w14:textId="23035DBF" w:rsidR="004A2104" w:rsidRPr="00B57023" w:rsidRDefault="004A2104" w:rsidP="00360FD9">
            <w:pPr>
              <w:pStyle w:val="ListParagraph"/>
              <w:numPr>
                <w:ilvl w:val="2"/>
                <w:numId w:val="61"/>
              </w:numPr>
              <w:tabs>
                <w:tab w:val="left" w:pos="1080"/>
              </w:tabs>
              <w:suppressAutoHyphens/>
              <w:spacing w:after="200"/>
              <w:jc w:val="both"/>
              <w:rPr>
                <w:b/>
                <w:lang w:val="ru-RU"/>
              </w:rPr>
            </w:pPr>
            <w:r w:rsidRPr="00B57023">
              <w:rPr>
                <w:b/>
                <w:i/>
                <w:lang w:val="ru-RU"/>
              </w:rPr>
              <w:t xml:space="preserve">При заключении </w:t>
            </w:r>
            <w:r w:rsidR="00B97740">
              <w:rPr>
                <w:b/>
                <w:i/>
                <w:lang w:val="ru-RU"/>
              </w:rPr>
              <w:t>к</w:t>
            </w:r>
            <w:r w:rsidR="00CA5004">
              <w:rPr>
                <w:b/>
                <w:i/>
                <w:lang w:val="ru-RU"/>
              </w:rPr>
              <w:t>онтракт</w:t>
            </w:r>
            <w:r w:rsidRPr="00B57023">
              <w:rPr>
                <w:b/>
                <w:i/>
                <w:lang w:val="ru-RU"/>
              </w:rPr>
              <w:t>а с иностранным Поставщиком:</w:t>
            </w:r>
          </w:p>
          <w:p w14:paraId="1443A1E5" w14:textId="53303902" w:rsidR="004A2104" w:rsidRPr="00006198" w:rsidRDefault="004A2104" w:rsidP="00F97B50">
            <w:pPr>
              <w:spacing w:after="200"/>
              <w:ind w:left="1080"/>
              <w:jc w:val="both"/>
              <w:rPr>
                <w:i/>
                <w:lang w:val="ru-RU"/>
              </w:rPr>
            </w:pPr>
            <w:r w:rsidRPr="00006198">
              <w:rPr>
                <w:i/>
                <w:lang w:val="ru-RU"/>
              </w:rPr>
              <w:t xml:space="preserve">[Применительно к </w:t>
            </w:r>
            <w:r w:rsidR="00B97740">
              <w:rPr>
                <w:i/>
                <w:lang w:val="ru-RU"/>
              </w:rPr>
              <w:t>к</w:t>
            </w:r>
            <w:r w:rsidR="00CA5004">
              <w:rPr>
                <w:i/>
                <w:lang w:val="ru-RU"/>
              </w:rPr>
              <w:t>онтракт</w:t>
            </w:r>
            <w:r>
              <w:rPr>
                <w:i/>
                <w:lang w:val="ru-RU"/>
              </w:rPr>
              <w:t>ам, заключенным с иностранными П</w:t>
            </w:r>
            <w:r w:rsidRPr="00006198">
              <w:rPr>
                <w:i/>
                <w:lang w:val="ru-RU"/>
              </w:rPr>
              <w:t xml:space="preserve">оставщиками, Международный коммерческий арбитраж может иметь практические преимущества перед другими методами разрешения споров.  ИБР не должен быть указан в качестве арбитра и к нему не следует обращаться с просьбой о назначении арбитра.  В качестве регламента, регулирующего </w:t>
            </w:r>
            <w:r w:rsidRPr="00006198">
              <w:rPr>
                <w:i/>
                <w:lang w:val="ru-RU"/>
              </w:rPr>
              <w:lastRenderedPageBreak/>
              <w:t>арбитражное разбирательство, Покупатель может выбрать Арбитражный регламент Комиссии ООН по праву международной торговли (ЮНСИТРАЛ) 1976 года, Правила урегулирования споров и арбитражного разбирательства Международной торговой палаты (</w:t>
            </w:r>
            <w:r>
              <w:rPr>
                <w:i/>
                <w:lang w:val="ru-RU"/>
              </w:rPr>
              <w:t>МТП</w:t>
            </w:r>
            <w:r w:rsidRPr="00006198">
              <w:rPr>
                <w:i/>
                <w:lang w:val="ru-RU"/>
              </w:rPr>
              <w:t>), Регламент Лондонского международного арбитражного суда или Регламент Арбитражного института Торговой палаты Стокгольма].</w:t>
            </w:r>
          </w:p>
          <w:p w14:paraId="01A6838B" w14:textId="7C07ECA5" w:rsidR="004A2104" w:rsidRPr="00006198" w:rsidRDefault="004A2104" w:rsidP="00F97B50">
            <w:pPr>
              <w:suppressAutoHyphens/>
              <w:spacing w:after="200"/>
              <w:ind w:left="1080" w:firstLine="7"/>
              <w:jc w:val="both"/>
              <w:rPr>
                <w:b/>
                <w:i/>
                <w:lang w:val="ru-RU"/>
              </w:rPr>
            </w:pPr>
            <w:r>
              <w:rPr>
                <w:b/>
                <w:i/>
                <w:lang w:val="ru-RU"/>
              </w:rPr>
              <w:t xml:space="preserve">Если Покупатель выберет </w:t>
            </w:r>
            <w:r w:rsidRPr="00006198">
              <w:rPr>
                <w:b/>
                <w:i/>
                <w:lang w:val="ru-RU"/>
              </w:rPr>
              <w:t xml:space="preserve">Арбитражный регламент ЮНСИТРАЛ, следует включить в </w:t>
            </w:r>
            <w:r w:rsidR="00B97740">
              <w:rPr>
                <w:b/>
                <w:i/>
                <w:lang w:val="ru-RU"/>
              </w:rPr>
              <w:t>к</w:t>
            </w:r>
            <w:r w:rsidR="00CA5004">
              <w:rPr>
                <w:b/>
                <w:i/>
                <w:lang w:val="ru-RU"/>
              </w:rPr>
              <w:t>онтракт</w:t>
            </w:r>
            <w:r w:rsidRPr="00006198">
              <w:rPr>
                <w:b/>
                <w:i/>
                <w:lang w:val="ru-RU"/>
              </w:rPr>
              <w:t xml:space="preserve"> следующую формулировку:</w:t>
            </w:r>
          </w:p>
          <w:p w14:paraId="6C112B8F" w14:textId="61FF4DF1" w:rsidR="004A2104" w:rsidRPr="00006198" w:rsidRDefault="004A2104" w:rsidP="00F97B50">
            <w:pPr>
              <w:spacing w:after="200"/>
              <w:ind w:left="1080"/>
              <w:jc w:val="both"/>
              <w:rPr>
                <w:lang w:val="ru-RU"/>
              </w:rPr>
            </w:pPr>
            <w:r>
              <w:rPr>
                <w:lang w:val="ru-RU"/>
              </w:rPr>
              <w:t>Пункт</w:t>
            </w:r>
            <w:r w:rsidRPr="00006198">
              <w:rPr>
                <w:lang w:val="ru-RU"/>
              </w:rPr>
              <w:t xml:space="preserve"> 10.2 (</w:t>
            </w:r>
            <w:r>
              <w:t>a</w:t>
            </w:r>
            <w:r w:rsidRPr="00006198">
              <w:rPr>
                <w:lang w:val="ru-RU"/>
              </w:rPr>
              <w:t>)</w:t>
            </w:r>
            <w:r>
              <w:rPr>
                <w:lang w:val="ru-RU"/>
              </w:rPr>
              <w:t xml:space="preserve"> </w:t>
            </w:r>
            <w:r w:rsidR="00323A58">
              <w:rPr>
                <w:lang w:val="ru-RU"/>
              </w:rPr>
              <w:t>ОУК</w:t>
            </w:r>
            <w:r>
              <w:rPr>
                <w:lang w:val="ru-RU"/>
              </w:rPr>
              <w:t xml:space="preserve"> </w:t>
            </w:r>
            <w:r w:rsidRPr="00006198">
              <w:rPr>
                <w:lang w:val="ru-RU"/>
              </w:rPr>
              <w:t xml:space="preserve">— Урегулирование любых споров, разногласий или претензий, возникающих в связи с настоящим </w:t>
            </w:r>
            <w:r w:rsidR="00B97740">
              <w:rPr>
                <w:lang w:val="ru-RU"/>
              </w:rPr>
              <w:t>к</w:t>
            </w:r>
            <w:r w:rsidR="00CA5004">
              <w:rPr>
                <w:lang w:val="ru-RU"/>
              </w:rPr>
              <w:t>онтракт</w:t>
            </w:r>
            <w:r w:rsidRPr="00006198">
              <w:rPr>
                <w:lang w:val="ru-RU"/>
              </w:rPr>
              <w:t xml:space="preserve">ом, его нарушением, прекращением или признанием его недействительным, </w:t>
            </w:r>
            <w:r>
              <w:rPr>
                <w:lang w:val="ru-RU"/>
              </w:rPr>
              <w:t>производится</w:t>
            </w:r>
            <w:r w:rsidRPr="00006198">
              <w:rPr>
                <w:lang w:val="ru-RU"/>
              </w:rPr>
              <w:t xml:space="preserve"> согласно </w:t>
            </w:r>
            <w:r>
              <w:rPr>
                <w:lang w:val="ru-RU"/>
              </w:rPr>
              <w:t xml:space="preserve">действующим </w:t>
            </w:r>
            <w:r w:rsidRPr="00006198">
              <w:rPr>
                <w:lang w:val="ru-RU"/>
              </w:rPr>
              <w:t xml:space="preserve">положениям </w:t>
            </w:r>
            <w:r>
              <w:rPr>
                <w:lang w:val="ru-RU"/>
              </w:rPr>
              <w:t xml:space="preserve">арбитражного </w:t>
            </w:r>
            <w:r w:rsidRPr="00006198">
              <w:rPr>
                <w:lang w:val="ru-RU"/>
              </w:rPr>
              <w:t>регламента ЮНСИТРАЛ.</w:t>
            </w:r>
          </w:p>
          <w:p w14:paraId="69C0F267" w14:textId="1A5DFB68" w:rsidR="004A2104" w:rsidRPr="00006198" w:rsidRDefault="004A2104" w:rsidP="00F97B50">
            <w:pPr>
              <w:spacing w:after="200"/>
              <w:ind w:left="1080"/>
              <w:jc w:val="both"/>
              <w:rPr>
                <w:b/>
                <w:i/>
                <w:lang w:val="ru-RU"/>
              </w:rPr>
            </w:pPr>
            <w:r w:rsidRPr="00006198">
              <w:rPr>
                <w:b/>
                <w:i/>
                <w:lang w:val="ru-RU"/>
              </w:rPr>
              <w:t xml:space="preserve">Если Покупатель </w:t>
            </w:r>
            <w:r>
              <w:rPr>
                <w:b/>
                <w:i/>
                <w:lang w:val="ru-RU"/>
              </w:rPr>
              <w:t>выберет</w:t>
            </w:r>
            <w:r w:rsidRPr="00006198">
              <w:rPr>
                <w:b/>
                <w:i/>
                <w:lang w:val="ru-RU"/>
              </w:rPr>
              <w:t xml:space="preserve"> </w:t>
            </w:r>
            <w:r>
              <w:rPr>
                <w:b/>
                <w:i/>
                <w:lang w:val="ru-RU"/>
              </w:rPr>
              <w:t>регламент Международной торговой палаты (МТП)</w:t>
            </w:r>
            <w:r w:rsidRPr="00006198">
              <w:rPr>
                <w:b/>
                <w:i/>
                <w:lang w:val="ru-RU"/>
              </w:rPr>
              <w:t xml:space="preserve">, следует включить в </w:t>
            </w:r>
            <w:r w:rsidR="00B97740">
              <w:rPr>
                <w:b/>
                <w:i/>
                <w:lang w:val="ru-RU"/>
              </w:rPr>
              <w:t>к</w:t>
            </w:r>
            <w:r w:rsidR="00CA5004">
              <w:rPr>
                <w:b/>
                <w:i/>
                <w:lang w:val="ru-RU"/>
              </w:rPr>
              <w:t>онтракт</w:t>
            </w:r>
            <w:r w:rsidRPr="00006198">
              <w:rPr>
                <w:b/>
                <w:i/>
                <w:lang w:val="ru-RU"/>
              </w:rPr>
              <w:t xml:space="preserve"> следующую формулировку:</w:t>
            </w:r>
          </w:p>
          <w:p w14:paraId="2A203C8D" w14:textId="051AED52" w:rsidR="004A2104" w:rsidRPr="00006198" w:rsidRDefault="004A2104" w:rsidP="00F97B50">
            <w:pPr>
              <w:spacing w:after="200"/>
              <w:ind w:left="1080"/>
              <w:jc w:val="both"/>
              <w:rPr>
                <w:lang w:val="ru-RU"/>
              </w:rPr>
            </w:pPr>
            <w:r>
              <w:rPr>
                <w:lang w:val="ru-RU"/>
              </w:rPr>
              <w:t xml:space="preserve">Пункт </w:t>
            </w:r>
            <w:r w:rsidRPr="00006198">
              <w:rPr>
                <w:lang w:val="ru-RU"/>
              </w:rPr>
              <w:t>10.2 (</w:t>
            </w:r>
            <w:r>
              <w:t>a</w:t>
            </w:r>
            <w:r w:rsidRPr="00006198">
              <w:rPr>
                <w:lang w:val="ru-RU"/>
              </w:rPr>
              <w:t xml:space="preserve">) </w:t>
            </w:r>
            <w:r w:rsidR="00323A58">
              <w:rPr>
                <w:lang w:val="ru-RU"/>
              </w:rPr>
              <w:t>ОУК</w:t>
            </w:r>
            <w:r w:rsidRPr="00006198">
              <w:rPr>
                <w:lang w:val="ru-RU"/>
              </w:rPr>
              <w:t xml:space="preserve"> — Урегулирование любых споров, возникающих в связи с настоящим </w:t>
            </w:r>
            <w:r w:rsidR="00B97740">
              <w:rPr>
                <w:lang w:val="ru-RU"/>
              </w:rPr>
              <w:t>к</w:t>
            </w:r>
            <w:r w:rsidR="00CA5004">
              <w:rPr>
                <w:lang w:val="ru-RU"/>
              </w:rPr>
              <w:t>онтракт</w:t>
            </w:r>
            <w:r w:rsidRPr="00006198">
              <w:rPr>
                <w:lang w:val="ru-RU"/>
              </w:rPr>
              <w:t xml:space="preserve">ом, </w:t>
            </w:r>
            <w:r>
              <w:rPr>
                <w:lang w:val="ru-RU"/>
              </w:rPr>
              <w:t>производится</w:t>
            </w:r>
            <w:r w:rsidRPr="00006198">
              <w:rPr>
                <w:lang w:val="ru-RU"/>
              </w:rPr>
              <w:t xml:space="preserve"> согласно </w:t>
            </w:r>
            <w:r>
              <w:rPr>
                <w:lang w:val="ru-RU"/>
              </w:rPr>
              <w:t xml:space="preserve">Правилам </w:t>
            </w:r>
            <w:r w:rsidRPr="00006198">
              <w:rPr>
                <w:lang w:val="ru-RU"/>
              </w:rPr>
              <w:t>урегулирования споров и арбитраж</w:t>
            </w:r>
            <w:r>
              <w:rPr>
                <w:lang w:val="ru-RU"/>
              </w:rPr>
              <w:t xml:space="preserve">ного разбирательства </w:t>
            </w:r>
            <w:r w:rsidRPr="00006198">
              <w:rPr>
                <w:lang w:val="ru-RU"/>
              </w:rPr>
              <w:t>Международной торговой палаты одним или несколькими арбитрами, назначенными в соответствии с указанными Правилами.</w:t>
            </w:r>
          </w:p>
          <w:p w14:paraId="31BFAC9D" w14:textId="750F1B5B" w:rsidR="004A2104" w:rsidRPr="00006198" w:rsidRDefault="004A2104" w:rsidP="00F97B50">
            <w:pPr>
              <w:spacing w:after="200"/>
              <w:ind w:left="1080"/>
              <w:jc w:val="both"/>
              <w:rPr>
                <w:b/>
                <w:i/>
                <w:lang w:val="ru-RU"/>
              </w:rPr>
            </w:pPr>
            <w:r w:rsidRPr="00006198">
              <w:rPr>
                <w:b/>
                <w:i/>
                <w:lang w:val="ru-RU"/>
              </w:rPr>
              <w:t xml:space="preserve">Если Покупатель выберет регламент Арбитражного института </w:t>
            </w:r>
            <w:r>
              <w:rPr>
                <w:b/>
                <w:i/>
                <w:lang w:val="ru-RU"/>
              </w:rPr>
              <w:t>Т</w:t>
            </w:r>
            <w:r w:rsidRPr="00006198">
              <w:rPr>
                <w:b/>
                <w:i/>
                <w:lang w:val="ru-RU"/>
              </w:rPr>
              <w:t>орговой палаты</w:t>
            </w:r>
            <w:r>
              <w:rPr>
                <w:b/>
                <w:i/>
                <w:lang w:val="ru-RU"/>
              </w:rPr>
              <w:t xml:space="preserve"> Стокгольма</w:t>
            </w:r>
            <w:r w:rsidRPr="00006198">
              <w:rPr>
                <w:b/>
                <w:i/>
                <w:lang w:val="ru-RU"/>
              </w:rPr>
              <w:t xml:space="preserve">, следует включить в </w:t>
            </w:r>
            <w:r w:rsidR="00B97740">
              <w:rPr>
                <w:b/>
                <w:i/>
                <w:lang w:val="ru-RU"/>
              </w:rPr>
              <w:t>к</w:t>
            </w:r>
            <w:r w:rsidR="00CA5004">
              <w:rPr>
                <w:b/>
                <w:i/>
                <w:lang w:val="ru-RU"/>
              </w:rPr>
              <w:t>онтракт</w:t>
            </w:r>
            <w:r w:rsidRPr="00006198">
              <w:rPr>
                <w:b/>
                <w:i/>
                <w:lang w:val="ru-RU"/>
              </w:rPr>
              <w:t xml:space="preserve"> следующую формулировку:</w:t>
            </w:r>
          </w:p>
          <w:p w14:paraId="214DD023" w14:textId="1D8D5CFB" w:rsidR="004A2104" w:rsidRPr="00006198" w:rsidRDefault="004A2104" w:rsidP="00F97B50">
            <w:pPr>
              <w:spacing w:after="200"/>
              <w:ind w:left="1080"/>
              <w:jc w:val="both"/>
              <w:rPr>
                <w:lang w:val="ru-RU"/>
              </w:rPr>
            </w:pPr>
            <w:r>
              <w:rPr>
                <w:lang w:val="ru-RU"/>
              </w:rPr>
              <w:t xml:space="preserve">Пункт 10.2 </w:t>
            </w:r>
            <w:r w:rsidRPr="00006198">
              <w:rPr>
                <w:lang w:val="ru-RU"/>
              </w:rPr>
              <w:t>(</w:t>
            </w:r>
            <w:r>
              <w:t>a</w:t>
            </w:r>
            <w:r w:rsidRPr="00006198">
              <w:rPr>
                <w:lang w:val="ru-RU"/>
              </w:rPr>
              <w:t>)</w:t>
            </w:r>
            <w:r>
              <w:rPr>
                <w:lang w:val="ru-RU"/>
              </w:rPr>
              <w:t xml:space="preserve"> </w:t>
            </w:r>
            <w:r w:rsidR="00323A58">
              <w:rPr>
                <w:lang w:val="ru-RU"/>
              </w:rPr>
              <w:t>ОУК</w:t>
            </w:r>
            <w:r>
              <w:rPr>
                <w:lang w:val="ru-RU"/>
              </w:rPr>
              <w:t xml:space="preserve"> </w:t>
            </w:r>
            <w:r w:rsidRPr="00006198">
              <w:rPr>
                <w:lang w:val="ru-RU"/>
              </w:rPr>
              <w:t xml:space="preserve">— Урегулирование любых споров, разногласий или претензий, возникающих в связи с настоящим </w:t>
            </w:r>
            <w:r w:rsidR="00B97740">
              <w:rPr>
                <w:lang w:val="ru-RU"/>
              </w:rPr>
              <w:t>к</w:t>
            </w:r>
            <w:r w:rsidR="00CA5004">
              <w:rPr>
                <w:lang w:val="ru-RU"/>
              </w:rPr>
              <w:t>онтракт</w:t>
            </w:r>
            <w:r w:rsidRPr="00006198">
              <w:rPr>
                <w:lang w:val="ru-RU"/>
              </w:rPr>
              <w:t xml:space="preserve">ом, его нарушением, прекращением или признанием его недействительным, </w:t>
            </w:r>
            <w:r>
              <w:rPr>
                <w:lang w:val="ru-RU"/>
              </w:rPr>
              <w:t>производится</w:t>
            </w:r>
            <w:r w:rsidRPr="00006198">
              <w:rPr>
                <w:lang w:val="ru-RU"/>
              </w:rPr>
              <w:t xml:space="preserve"> согласно </w:t>
            </w:r>
            <w:r>
              <w:rPr>
                <w:lang w:val="ru-RU"/>
              </w:rPr>
              <w:t xml:space="preserve">положениям регламента </w:t>
            </w:r>
            <w:r w:rsidRPr="00006198">
              <w:rPr>
                <w:lang w:val="ru-RU"/>
              </w:rPr>
              <w:t>Арбитражного института Торговой палаты Стокгольма</w:t>
            </w:r>
            <w:r>
              <w:rPr>
                <w:lang w:val="ru-RU"/>
              </w:rPr>
              <w:t>.</w:t>
            </w:r>
          </w:p>
          <w:p w14:paraId="4136A508" w14:textId="5334D875" w:rsidR="004A2104" w:rsidRPr="00006198" w:rsidRDefault="004A2104" w:rsidP="00F97B50">
            <w:pPr>
              <w:spacing w:after="200"/>
              <w:ind w:left="1080"/>
              <w:jc w:val="both"/>
              <w:rPr>
                <w:b/>
                <w:i/>
                <w:lang w:val="ru-RU"/>
              </w:rPr>
            </w:pPr>
            <w:r w:rsidRPr="00006198">
              <w:rPr>
                <w:b/>
                <w:i/>
                <w:lang w:val="ru-RU"/>
              </w:rPr>
              <w:t>Если Покупатель выб</w:t>
            </w:r>
            <w:r>
              <w:rPr>
                <w:b/>
                <w:i/>
                <w:lang w:val="ru-RU"/>
              </w:rPr>
              <w:t>ерет р</w:t>
            </w:r>
            <w:r w:rsidRPr="00006198">
              <w:rPr>
                <w:b/>
                <w:i/>
                <w:lang w:val="ru-RU"/>
              </w:rPr>
              <w:t>егламент Лондонского международного арбитражного суда</w:t>
            </w:r>
            <w:r>
              <w:rPr>
                <w:b/>
                <w:i/>
                <w:lang w:val="ru-RU"/>
              </w:rPr>
              <w:t xml:space="preserve">, </w:t>
            </w:r>
            <w:r w:rsidRPr="00006198">
              <w:rPr>
                <w:b/>
                <w:i/>
                <w:lang w:val="ru-RU"/>
              </w:rPr>
              <w:t xml:space="preserve">следует включить в </w:t>
            </w:r>
            <w:r w:rsidR="00B97740">
              <w:rPr>
                <w:b/>
                <w:i/>
                <w:lang w:val="ru-RU"/>
              </w:rPr>
              <w:t>к</w:t>
            </w:r>
            <w:r w:rsidR="00CA5004">
              <w:rPr>
                <w:b/>
                <w:i/>
                <w:lang w:val="ru-RU"/>
              </w:rPr>
              <w:t>онтракт</w:t>
            </w:r>
            <w:r w:rsidRPr="00006198">
              <w:rPr>
                <w:b/>
                <w:i/>
                <w:lang w:val="ru-RU"/>
              </w:rPr>
              <w:t xml:space="preserve"> следующую формулировку:</w:t>
            </w:r>
          </w:p>
          <w:p w14:paraId="68660755" w14:textId="78A7E800" w:rsidR="004A2104" w:rsidRPr="00006198" w:rsidRDefault="004A2104" w:rsidP="00F97B50">
            <w:pPr>
              <w:spacing w:after="200"/>
              <w:ind w:left="1080"/>
              <w:jc w:val="both"/>
              <w:rPr>
                <w:lang w:val="ru-RU"/>
              </w:rPr>
            </w:pPr>
            <w:r>
              <w:rPr>
                <w:lang w:val="ru-RU"/>
              </w:rPr>
              <w:t>Пункт</w:t>
            </w:r>
            <w:r w:rsidRPr="00006198">
              <w:rPr>
                <w:lang w:val="ru-RU"/>
              </w:rPr>
              <w:t xml:space="preserve"> 10.2 (</w:t>
            </w:r>
            <w:r>
              <w:t>a</w:t>
            </w:r>
            <w:r w:rsidRPr="00006198">
              <w:rPr>
                <w:lang w:val="ru-RU"/>
              </w:rPr>
              <w:t xml:space="preserve">) </w:t>
            </w:r>
            <w:r w:rsidR="00323A58">
              <w:rPr>
                <w:lang w:val="ru-RU"/>
              </w:rPr>
              <w:t>ОУК</w:t>
            </w:r>
            <w:r w:rsidRPr="00006198">
              <w:rPr>
                <w:lang w:val="ru-RU"/>
              </w:rPr>
              <w:t xml:space="preserve"> — Урегулирование любых споров, возникающих в связи с настоящим </w:t>
            </w:r>
            <w:r w:rsidR="00B97740">
              <w:rPr>
                <w:lang w:val="ru-RU"/>
              </w:rPr>
              <w:t>к</w:t>
            </w:r>
            <w:r w:rsidR="00CA5004">
              <w:rPr>
                <w:lang w:val="ru-RU"/>
              </w:rPr>
              <w:t>онтракт</w:t>
            </w:r>
            <w:r w:rsidRPr="00006198">
              <w:rPr>
                <w:lang w:val="ru-RU"/>
              </w:rPr>
              <w:t xml:space="preserve">ом, </w:t>
            </w:r>
            <w:r>
              <w:rPr>
                <w:lang w:val="ru-RU"/>
              </w:rPr>
              <w:t>включая</w:t>
            </w:r>
            <w:r w:rsidRPr="00006198">
              <w:rPr>
                <w:lang w:val="ru-RU"/>
              </w:rPr>
              <w:t xml:space="preserve"> </w:t>
            </w:r>
            <w:r>
              <w:rPr>
                <w:lang w:val="ru-RU"/>
              </w:rPr>
              <w:lastRenderedPageBreak/>
              <w:t>любые</w:t>
            </w:r>
            <w:r w:rsidRPr="00006198">
              <w:rPr>
                <w:lang w:val="ru-RU"/>
              </w:rPr>
              <w:t xml:space="preserve"> </w:t>
            </w:r>
            <w:r>
              <w:rPr>
                <w:lang w:val="ru-RU"/>
              </w:rPr>
              <w:t>вопросы</w:t>
            </w:r>
            <w:r w:rsidRPr="00006198">
              <w:rPr>
                <w:lang w:val="ru-RU"/>
              </w:rPr>
              <w:t xml:space="preserve">, </w:t>
            </w:r>
            <w:r>
              <w:rPr>
                <w:lang w:val="ru-RU"/>
              </w:rPr>
              <w:t>связанные</w:t>
            </w:r>
            <w:r w:rsidRPr="00006198">
              <w:rPr>
                <w:lang w:val="ru-RU"/>
              </w:rPr>
              <w:t xml:space="preserve"> </w:t>
            </w:r>
            <w:r>
              <w:rPr>
                <w:lang w:val="ru-RU"/>
              </w:rPr>
              <w:t>с</w:t>
            </w:r>
            <w:r w:rsidRPr="00006198">
              <w:rPr>
                <w:lang w:val="ru-RU"/>
              </w:rPr>
              <w:t xml:space="preserve"> </w:t>
            </w:r>
            <w:r>
              <w:rPr>
                <w:lang w:val="ru-RU"/>
              </w:rPr>
              <w:t>его</w:t>
            </w:r>
            <w:r w:rsidRPr="00006198">
              <w:rPr>
                <w:lang w:val="ru-RU"/>
              </w:rPr>
              <w:t xml:space="preserve"> </w:t>
            </w:r>
            <w:r>
              <w:rPr>
                <w:lang w:val="ru-RU"/>
              </w:rPr>
              <w:t>существованием</w:t>
            </w:r>
            <w:r w:rsidRPr="00006198">
              <w:rPr>
                <w:lang w:val="ru-RU"/>
              </w:rPr>
              <w:t xml:space="preserve">, </w:t>
            </w:r>
            <w:r>
              <w:rPr>
                <w:lang w:val="ru-RU"/>
              </w:rPr>
              <w:t>действительностью</w:t>
            </w:r>
            <w:r w:rsidRPr="00006198">
              <w:rPr>
                <w:lang w:val="ru-RU"/>
              </w:rPr>
              <w:t xml:space="preserve"> </w:t>
            </w:r>
            <w:r>
              <w:rPr>
                <w:lang w:val="ru-RU"/>
              </w:rPr>
              <w:t>или</w:t>
            </w:r>
            <w:r w:rsidRPr="00006198">
              <w:rPr>
                <w:lang w:val="ru-RU"/>
              </w:rPr>
              <w:t xml:space="preserve"> </w:t>
            </w:r>
            <w:r>
              <w:rPr>
                <w:lang w:val="ru-RU"/>
              </w:rPr>
              <w:t>прекращением</w:t>
            </w:r>
            <w:r w:rsidRPr="00006198">
              <w:rPr>
                <w:lang w:val="ru-RU"/>
              </w:rPr>
              <w:t xml:space="preserve"> </w:t>
            </w:r>
            <w:r>
              <w:rPr>
                <w:lang w:val="ru-RU"/>
              </w:rPr>
              <w:t>его</w:t>
            </w:r>
            <w:r w:rsidRPr="00006198">
              <w:rPr>
                <w:lang w:val="ru-RU"/>
              </w:rPr>
              <w:t xml:space="preserve"> </w:t>
            </w:r>
            <w:r>
              <w:rPr>
                <w:lang w:val="ru-RU"/>
              </w:rPr>
              <w:t>действия</w:t>
            </w:r>
            <w:r w:rsidRPr="00006198">
              <w:rPr>
                <w:lang w:val="ru-RU"/>
              </w:rPr>
              <w:t xml:space="preserve">, </w:t>
            </w:r>
            <w:r>
              <w:rPr>
                <w:lang w:val="ru-RU"/>
              </w:rPr>
              <w:t>производится</w:t>
            </w:r>
            <w:r w:rsidRPr="00006198">
              <w:rPr>
                <w:lang w:val="ru-RU"/>
              </w:rPr>
              <w:t xml:space="preserve"> </w:t>
            </w:r>
            <w:r>
              <w:rPr>
                <w:lang w:val="ru-RU"/>
              </w:rPr>
              <w:t>в</w:t>
            </w:r>
            <w:r w:rsidRPr="00006198">
              <w:rPr>
                <w:lang w:val="ru-RU"/>
              </w:rPr>
              <w:t xml:space="preserve"> </w:t>
            </w:r>
            <w:r>
              <w:rPr>
                <w:lang w:val="ru-RU"/>
              </w:rPr>
              <w:t>арбитражном</w:t>
            </w:r>
            <w:r w:rsidRPr="00006198">
              <w:rPr>
                <w:lang w:val="ru-RU"/>
              </w:rPr>
              <w:t xml:space="preserve"> </w:t>
            </w:r>
            <w:r>
              <w:rPr>
                <w:lang w:val="ru-RU"/>
              </w:rPr>
              <w:t>суде</w:t>
            </w:r>
            <w:r w:rsidRPr="00006198">
              <w:rPr>
                <w:lang w:val="ru-RU"/>
              </w:rPr>
              <w:t xml:space="preserve"> согласно </w:t>
            </w:r>
            <w:r>
              <w:rPr>
                <w:lang w:val="ru-RU"/>
              </w:rPr>
              <w:t>положениям регламента</w:t>
            </w:r>
            <w:r w:rsidRPr="00006198">
              <w:rPr>
                <w:lang w:val="ru-RU"/>
              </w:rPr>
              <w:t xml:space="preserve"> Лондонского международного арбитражного суда, правила которого считаются включенными в данный пункт посредством ссылки.</w:t>
            </w:r>
          </w:p>
          <w:p w14:paraId="2D344982" w14:textId="5C7C2E20" w:rsidR="004A2104" w:rsidRPr="00006198" w:rsidRDefault="004A2104" w:rsidP="00F97B50">
            <w:pPr>
              <w:tabs>
                <w:tab w:val="left" w:pos="1080"/>
              </w:tabs>
              <w:suppressAutoHyphens/>
              <w:spacing w:after="200"/>
              <w:ind w:left="1080" w:hanging="540"/>
              <w:jc w:val="both"/>
              <w:rPr>
                <w:lang w:val="ru-RU"/>
              </w:rPr>
            </w:pPr>
            <w:r w:rsidRPr="00006198">
              <w:rPr>
                <w:b/>
                <w:i/>
                <w:lang w:val="ru-RU"/>
              </w:rPr>
              <w:t>(</w:t>
            </w:r>
            <w:r>
              <w:rPr>
                <w:b/>
                <w:i/>
              </w:rPr>
              <w:t>b</w:t>
            </w:r>
            <w:r w:rsidRPr="00006198">
              <w:rPr>
                <w:b/>
                <w:i/>
                <w:lang w:val="ru-RU"/>
              </w:rPr>
              <w:t>)</w:t>
            </w:r>
            <w:r w:rsidRPr="00006198">
              <w:rPr>
                <w:b/>
                <w:i/>
                <w:lang w:val="ru-RU"/>
              </w:rPr>
              <w:tab/>
            </w:r>
            <w:r>
              <w:rPr>
                <w:b/>
                <w:i/>
                <w:lang w:val="ru-RU"/>
              </w:rPr>
              <w:t xml:space="preserve">При заключении </w:t>
            </w:r>
            <w:r w:rsidR="00B97740">
              <w:rPr>
                <w:b/>
                <w:i/>
                <w:lang w:val="ru-RU"/>
              </w:rPr>
              <w:t>к</w:t>
            </w:r>
            <w:r w:rsidR="00CA5004">
              <w:rPr>
                <w:b/>
                <w:i/>
                <w:lang w:val="ru-RU"/>
              </w:rPr>
              <w:t>онтракт</w:t>
            </w:r>
            <w:r>
              <w:rPr>
                <w:b/>
                <w:i/>
                <w:lang w:val="ru-RU"/>
              </w:rPr>
              <w:t>а с Поставщиком, государственной</w:t>
            </w:r>
            <w:r w:rsidRPr="00006198">
              <w:rPr>
                <w:b/>
                <w:i/>
                <w:lang w:val="ru-RU"/>
              </w:rPr>
              <w:t xml:space="preserve"> принадлежностью которого является страна </w:t>
            </w:r>
            <w:r>
              <w:rPr>
                <w:b/>
                <w:i/>
                <w:lang w:val="ru-RU"/>
              </w:rPr>
              <w:t>Покупателя</w:t>
            </w:r>
            <w:r w:rsidRPr="00006198">
              <w:rPr>
                <w:b/>
                <w:i/>
                <w:lang w:val="ru-RU"/>
              </w:rPr>
              <w:t>:</w:t>
            </w:r>
          </w:p>
          <w:p w14:paraId="49F4BCD8" w14:textId="77777777" w:rsidR="004A2104" w:rsidRPr="00006198" w:rsidRDefault="004A2104" w:rsidP="00F97B50">
            <w:pPr>
              <w:suppressAutoHyphens/>
              <w:spacing w:after="200"/>
              <w:ind w:left="1080" w:firstLine="7"/>
              <w:jc w:val="both"/>
              <w:rPr>
                <w:u w:val="single"/>
                <w:lang w:val="ru-RU"/>
              </w:rPr>
            </w:pPr>
            <w:r>
              <w:rPr>
                <w:lang w:val="ru-RU"/>
              </w:rPr>
              <w:t>П</w:t>
            </w:r>
            <w:r w:rsidRPr="00006198">
              <w:rPr>
                <w:lang w:val="ru-RU"/>
              </w:rPr>
              <w:t xml:space="preserve">рименительно к разногласиям между Покупателем и Поставщиком, </w:t>
            </w:r>
            <w:r>
              <w:rPr>
                <w:lang w:val="ru-RU"/>
              </w:rPr>
              <w:t>государственной</w:t>
            </w:r>
            <w:r w:rsidRPr="00006198">
              <w:rPr>
                <w:lang w:val="ru-RU"/>
              </w:rPr>
              <w:t xml:space="preserve"> принадлежностью которого является страна</w:t>
            </w:r>
            <w:r>
              <w:rPr>
                <w:lang w:val="ru-RU"/>
              </w:rPr>
              <w:t xml:space="preserve"> </w:t>
            </w:r>
            <w:r w:rsidRPr="00006198">
              <w:rPr>
                <w:lang w:val="ru-RU"/>
              </w:rPr>
              <w:t>Покупателя, их урегулирование производится в третейском/арбитражном суде согласн</w:t>
            </w:r>
            <w:r>
              <w:rPr>
                <w:lang w:val="ru-RU"/>
              </w:rPr>
              <w:t xml:space="preserve">о законодательству </w:t>
            </w:r>
            <w:r w:rsidRPr="00006198">
              <w:rPr>
                <w:lang w:val="ru-RU"/>
              </w:rPr>
              <w:t xml:space="preserve">страны Покупателя. </w:t>
            </w:r>
          </w:p>
        </w:tc>
      </w:tr>
      <w:tr w:rsidR="004A2104" w:rsidRPr="00C670ED" w14:paraId="61F2653B" w14:textId="77777777" w:rsidTr="00F97B50">
        <w:tc>
          <w:tcPr>
            <w:tcW w:w="1647" w:type="dxa"/>
          </w:tcPr>
          <w:p w14:paraId="347BFFDD" w14:textId="230271A5" w:rsidR="004A2104" w:rsidRPr="00006198" w:rsidRDefault="004A2104" w:rsidP="00F97B50">
            <w:pPr>
              <w:spacing w:after="200"/>
              <w:rPr>
                <w:b/>
                <w:lang w:val="ru-RU"/>
              </w:rPr>
            </w:pPr>
            <w:r>
              <w:rPr>
                <w:b/>
                <w:lang w:val="ru-RU"/>
              </w:rPr>
              <w:lastRenderedPageBreak/>
              <w:t xml:space="preserve">п. </w:t>
            </w:r>
            <w:r>
              <w:rPr>
                <w:b/>
              </w:rPr>
              <w:t>13.1</w:t>
            </w:r>
            <w:r>
              <w:rPr>
                <w:b/>
                <w:lang w:val="ru-RU"/>
              </w:rPr>
              <w:t xml:space="preserve"> </w:t>
            </w:r>
            <w:r w:rsidR="00323A58">
              <w:rPr>
                <w:b/>
                <w:lang w:val="ru-RU"/>
              </w:rPr>
              <w:t>ОУК</w:t>
            </w:r>
          </w:p>
        </w:tc>
        <w:tc>
          <w:tcPr>
            <w:tcW w:w="7461" w:type="dxa"/>
          </w:tcPr>
          <w:p w14:paraId="141396DB" w14:textId="77777777" w:rsidR="004A2104" w:rsidRDefault="004A2104" w:rsidP="00F97B50">
            <w:pPr>
              <w:tabs>
                <w:tab w:val="right" w:pos="7164"/>
              </w:tabs>
              <w:spacing w:after="200"/>
              <w:rPr>
                <w:lang w:val="ru-RU"/>
              </w:rPr>
            </w:pPr>
            <w:r>
              <w:rPr>
                <w:lang w:val="ru-RU"/>
              </w:rPr>
              <w:t>Т</w:t>
            </w:r>
            <w:r w:rsidRPr="00006198">
              <w:rPr>
                <w:lang w:val="ru-RU"/>
              </w:rPr>
              <w:t>оваро</w:t>
            </w:r>
            <w:r>
              <w:rPr>
                <w:lang w:val="ru-RU"/>
              </w:rPr>
              <w:t>транспортная и иная документация, которую</w:t>
            </w:r>
            <w:r w:rsidRPr="00006198">
              <w:rPr>
                <w:lang w:val="ru-RU"/>
              </w:rPr>
              <w:t xml:space="preserve"> должен предоставить </w:t>
            </w:r>
            <w:r>
              <w:rPr>
                <w:lang w:val="ru-RU"/>
              </w:rPr>
              <w:t>Поставщик</w:t>
            </w:r>
            <w:r w:rsidRPr="00006198">
              <w:rPr>
                <w:lang w:val="ru-RU"/>
              </w:rPr>
              <w:t xml:space="preserve">, </w:t>
            </w:r>
            <w:r>
              <w:rPr>
                <w:lang w:val="ru-RU"/>
              </w:rPr>
              <w:t>включает</w:t>
            </w:r>
            <w:r w:rsidRPr="00006198">
              <w:rPr>
                <w:lang w:val="ru-RU"/>
              </w:rPr>
              <w:t xml:space="preserve"> </w:t>
            </w:r>
            <w:r>
              <w:rPr>
                <w:lang w:val="ru-RU"/>
              </w:rPr>
              <w:t>в</w:t>
            </w:r>
            <w:r w:rsidRPr="00006198">
              <w:rPr>
                <w:lang w:val="ru-RU"/>
              </w:rPr>
              <w:t xml:space="preserve"> </w:t>
            </w:r>
            <w:r>
              <w:rPr>
                <w:lang w:val="ru-RU"/>
              </w:rPr>
              <w:t xml:space="preserve">себя </w:t>
            </w:r>
            <w:r w:rsidRPr="00006198">
              <w:rPr>
                <w:i/>
                <w:lang w:val="ru-RU"/>
              </w:rPr>
              <w:t>[указать необходимые документы, такие как оборотн</w:t>
            </w:r>
            <w:r>
              <w:rPr>
                <w:i/>
                <w:lang w:val="ru-RU"/>
              </w:rPr>
              <w:t xml:space="preserve">ый </w:t>
            </w:r>
            <w:r w:rsidRPr="00006198">
              <w:rPr>
                <w:i/>
                <w:lang w:val="ru-RU"/>
              </w:rPr>
              <w:t>коносамент</w:t>
            </w:r>
            <w:r>
              <w:rPr>
                <w:i/>
                <w:lang w:val="ru-RU"/>
              </w:rPr>
              <w:t>, необоротный</w:t>
            </w:r>
            <w:r w:rsidRPr="00006198">
              <w:rPr>
                <w:i/>
                <w:lang w:val="ru-RU"/>
              </w:rPr>
              <w:t xml:space="preserve"> коносамент на морские перевозки, авианакладная, железнодорожная накладная, автомобильная накладная, страховой серт</w:t>
            </w:r>
            <w:r>
              <w:rPr>
                <w:i/>
                <w:lang w:val="ru-RU"/>
              </w:rPr>
              <w:t>ификат, гарантийный сертификат Производителя или П</w:t>
            </w:r>
            <w:r w:rsidRPr="00006198">
              <w:rPr>
                <w:i/>
                <w:lang w:val="ru-RU"/>
              </w:rPr>
              <w:t>оставщика, сертификат о проведении инспекции, выданный назначенной инспекционной организац</w:t>
            </w:r>
            <w:r>
              <w:rPr>
                <w:i/>
                <w:lang w:val="ru-RU"/>
              </w:rPr>
              <w:t>ией, отгрузочные данные завода П</w:t>
            </w:r>
            <w:r w:rsidRPr="00006198">
              <w:rPr>
                <w:i/>
                <w:lang w:val="ru-RU"/>
              </w:rPr>
              <w:t>оставщика и т.д.].</w:t>
            </w:r>
          </w:p>
          <w:p w14:paraId="4E8F13AB" w14:textId="77777777" w:rsidR="004A2104" w:rsidRPr="00006198" w:rsidRDefault="004A2104" w:rsidP="00F97B50">
            <w:pPr>
              <w:spacing w:after="200"/>
              <w:jc w:val="both"/>
              <w:rPr>
                <w:lang w:val="ru-RU"/>
              </w:rPr>
            </w:pPr>
            <w:r w:rsidRPr="00006198">
              <w:rPr>
                <w:lang w:val="ru-RU"/>
              </w:rPr>
              <w:t>Вышеуказанные</w:t>
            </w:r>
            <w:r>
              <w:rPr>
                <w:lang w:val="ru-RU"/>
              </w:rPr>
              <w:t xml:space="preserve"> документы должны быть получены </w:t>
            </w:r>
            <w:r w:rsidRPr="00006198">
              <w:rPr>
                <w:lang w:val="ru-RU"/>
              </w:rPr>
              <w:t>Покупателем до прибытия Товара, и в случае их неполучения Поставщик будет нести ответственность за любые последующие расходы.</w:t>
            </w:r>
          </w:p>
        </w:tc>
      </w:tr>
      <w:tr w:rsidR="004A2104" w:rsidRPr="00C670ED" w14:paraId="3FC86591" w14:textId="77777777" w:rsidTr="00F97B50">
        <w:trPr>
          <w:cantSplit/>
        </w:trPr>
        <w:tc>
          <w:tcPr>
            <w:tcW w:w="1647" w:type="dxa"/>
          </w:tcPr>
          <w:p w14:paraId="2B2267AB" w14:textId="2FCE8FA0" w:rsidR="004A2104" w:rsidRPr="00006198" w:rsidRDefault="004A2104" w:rsidP="00F97B50">
            <w:pPr>
              <w:spacing w:after="200"/>
              <w:rPr>
                <w:b/>
                <w:lang w:val="ru-RU"/>
              </w:rPr>
            </w:pPr>
            <w:r>
              <w:rPr>
                <w:b/>
                <w:lang w:val="ru-RU"/>
              </w:rPr>
              <w:t xml:space="preserve">п. </w:t>
            </w:r>
            <w:r w:rsidRPr="003B30CD">
              <w:rPr>
                <w:b/>
                <w:lang w:val="ru-RU"/>
              </w:rPr>
              <w:t>15.1</w:t>
            </w:r>
            <w:r>
              <w:rPr>
                <w:b/>
                <w:lang w:val="ru-RU"/>
              </w:rPr>
              <w:t xml:space="preserve"> </w:t>
            </w:r>
            <w:r w:rsidR="00323A58">
              <w:rPr>
                <w:b/>
                <w:lang w:val="ru-RU"/>
              </w:rPr>
              <w:t>ОУК</w:t>
            </w:r>
          </w:p>
        </w:tc>
        <w:tc>
          <w:tcPr>
            <w:tcW w:w="7461" w:type="dxa"/>
          </w:tcPr>
          <w:p w14:paraId="61EFDFCA" w14:textId="77777777" w:rsidR="004A2104" w:rsidRPr="00006198" w:rsidRDefault="004A2104" w:rsidP="00F97B50">
            <w:pPr>
              <w:tabs>
                <w:tab w:val="right" w:pos="7164"/>
              </w:tabs>
              <w:spacing w:after="200"/>
              <w:rPr>
                <w:lang w:val="ru-RU"/>
              </w:rPr>
            </w:pPr>
            <w:r w:rsidRPr="00006198">
              <w:rPr>
                <w:lang w:val="ru-RU"/>
              </w:rPr>
              <w:t xml:space="preserve">Цены, взимаемые за поставленные Товары и оказанные Услуги </w:t>
            </w:r>
            <w:r w:rsidRPr="00006198">
              <w:rPr>
                <w:i/>
                <w:lang w:val="ru-RU"/>
              </w:rPr>
              <w:t xml:space="preserve">[вставить </w:t>
            </w:r>
            <w:r>
              <w:rPr>
                <w:i/>
                <w:lang w:val="ru-RU"/>
              </w:rPr>
              <w:t>«подлежат»</w:t>
            </w:r>
            <w:r w:rsidRPr="00006198">
              <w:rPr>
                <w:i/>
                <w:lang w:val="ru-RU"/>
              </w:rPr>
              <w:t xml:space="preserve"> или </w:t>
            </w:r>
            <w:r>
              <w:rPr>
                <w:i/>
                <w:lang w:val="ru-RU"/>
              </w:rPr>
              <w:t>«</w:t>
            </w:r>
            <w:r w:rsidRPr="00006198">
              <w:rPr>
                <w:i/>
                <w:lang w:val="ru-RU"/>
              </w:rPr>
              <w:t>не подлежат</w:t>
            </w:r>
            <w:r>
              <w:rPr>
                <w:i/>
                <w:lang w:val="ru-RU"/>
              </w:rPr>
              <w:t>»</w:t>
            </w:r>
            <w:r w:rsidRPr="00006198">
              <w:rPr>
                <w:i/>
                <w:lang w:val="ru-RU"/>
              </w:rPr>
              <w:t>, в зависимости от ситуации]</w:t>
            </w:r>
            <w:r w:rsidRPr="00006198">
              <w:rPr>
                <w:lang w:val="ru-RU"/>
              </w:rPr>
              <w:t>, корректировке.</w:t>
            </w:r>
          </w:p>
          <w:p w14:paraId="4A692BF6" w14:textId="23FFB8F2" w:rsidR="004A2104" w:rsidRPr="00006198" w:rsidRDefault="004A2104" w:rsidP="00F97B50">
            <w:pPr>
              <w:tabs>
                <w:tab w:val="right" w:pos="7164"/>
              </w:tabs>
              <w:spacing w:after="200"/>
              <w:rPr>
                <w:lang w:val="ru-RU"/>
              </w:rPr>
            </w:pPr>
            <w:r w:rsidRPr="00006198">
              <w:rPr>
                <w:lang w:val="ru-RU"/>
              </w:rPr>
              <w:t>Если цены подлежат корректировке, то для корректировки цен должен использоваться следующий метод</w:t>
            </w:r>
            <w:r w:rsidRPr="00006198">
              <w:rPr>
                <w:i/>
                <w:lang w:val="ru-RU"/>
              </w:rPr>
              <w:t xml:space="preserve"> [образец формулы для корректировки цен см. в приложении к настоящим </w:t>
            </w:r>
            <w:r w:rsidR="00323A58" w:rsidRPr="00006198">
              <w:rPr>
                <w:i/>
                <w:lang w:val="ru-RU"/>
              </w:rPr>
              <w:t>С</w:t>
            </w:r>
            <w:r w:rsidRPr="00006198">
              <w:rPr>
                <w:i/>
                <w:lang w:val="ru-RU"/>
              </w:rPr>
              <w:t>У</w:t>
            </w:r>
            <w:r w:rsidR="00323A58">
              <w:rPr>
                <w:i/>
                <w:lang w:val="ru-RU"/>
              </w:rPr>
              <w:t>К</w:t>
            </w:r>
            <w:r w:rsidRPr="00006198">
              <w:rPr>
                <w:i/>
                <w:lang w:val="ru-RU"/>
              </w:rPr>
              <w:t>].</w:t>
            </w:r>
          </w:p>
        </w:tc>
      </w:tr>
      <w:tr w:rsidR="004A2104" w:rsidRPr="00C670ED" w14:paraId="6032A1C5" w14:textId="77777777" w:rsidTr="00F97B50">
        <w:tc>
          <w:tcPr>
            <w:tcW w:w="1647" w:type="dxa"/>
          </w:tcPr>
          <w:p w14:paraId="05ED466B" w14:textId="2466E113" w:rsidR="004A2104" w:rsidRPr="00006198" w:rsidRDefault="004A2104" w:rsidP="00F97B50">
            <w:pPr>
              <w:spacing w:after="200"/>
              <w:rPr>
                <w:b/>
                <w:lang w:val="ru-RU"/>
              </w:rPr>
            </w:pPr>
            <w:r>
              <w:rPr>
                <w:b/>
                <w:lang w:val="ru-RU"/>
              </w:rPr>
              <w:t xml:space="preserve">п. </w:t>
            </w:r>
            <w:r>
              <w:rPr>
                <w:b/>
              </w:rPr>
              <w:t>16.1</w:t>
            </w:r>
            <w:r>
              <w:rPr>
                <w:b/>
                <w:lang w:val="ru-RU"/>
              </w:rPr>
              <w:t xml:space="preserve"> </w:t>
            </w:r>
            <w:r w:rsidR="00323A58">
              <w:rPr>
                <w:b/>
                <w:lang w:val="ru-RU"/>
              </w:rPr>
              <w:t>ОУК</w:t>
            </w:r>
          </w:p>
        </w:tc>
        <w:tc>
          <w:tcPr>
            <w:tcW w:w="7461" w:type="dxa"/>
          </w:tcPr>
          <w:p w14:paraId="7AB32912" w14:textId="77777777" w:rsidR="004A2104" w:rsidRPr="006856F4" w:rsidRDefault="004A2104" w:rsidP="00F97B50">
            <w:pPr>
              <w:suppressAutoHyphens/>
              <w:spacing w:after="220"/>
              <w:ind w:left="533" w:firstLine="7"/>
              <w:jc w:val="both"/>
              <w:rPr>
                <w:lang w:val="ru-RU"/>
              </w:rPr>
            </w:pPr>
            <w:r>
              <w:rPr>
                <w:b/>
                <w:i/>
                <w:lang w:val="ru-RU"/>
              </w:rPr>
              <w:t>Образец</w:t>
            </w:r>
          </w:p>
          <w:p w14:paraId="463B8C34" w14:textId="2A2FD496" w:rsidR="004A2104" w:rsidRPr="00EC10E3" w:rsidRDefault="004A2104" w:rsidP="00F97B50">
            <w:pPr>
              <w:suppressAutoHyphens/>
              <w:spacing w:after="220"/>
              <w:ind w:left="533" w:firstLine="7"/>
              <w:jc w:val="both"/>
              <w:rPr>
                <w:lang w:val="ru-RU"/>
              </w:rPr>
            </w:pPr>
            <w:r>
              <w:rPr>
                <w:lang w:val="ru-RU"/>
              </w:rPr>
              <w:t>Пункт</w:t>
            </w:r>
            <w:r w:rsidRPr="00EC10E3">
              <w:rPr>
                <w:lang w:val="ru-RU"/>
              </w:rPr>
              <w:t xml:space="preserve"> 16.1 </w:t>
            </w:r>
            <w:r w:rsidR="00323A58">
              <w:rPr>
                <w:lang w:val="ru-RU"/>
              </w:rPr>
              <w:t>ОУК</w:t>
            </w:r>
            <w:r w:rsidRPr="00EC10E3">
              <w:rPr>
                <w:lang w:val="ru-RU"/>
              </w:rPr>
              <w:t xml:space="preserve"> —</w:t>
            </w:r>
            <w:r>
              <w:rPr>
                <w:lang w:val="ru-RU"/>
              </w:rPr>
              <w:t xml:space="preserve"> Порядок</w:t>
            </w:r>
            <w:r w:rsidRPr="00EC10E3">
              <w:rPr>
                <w:lang w:val="ru-RU"/>
              </w:rPr>
              <w:t xml:space="preserve"> и условия оплаты</w:t>
            </w:r>
            <w:r>
              <w:rPr>
                <w:lang w:val="ru-RU"/>
              </w:rPr>
              <w:t xml:space="preserve"> </w:t>
            </w:r>
            <w:r w:rsidRPr="00EC10E3">
              <w:rPr>
                <w:lang w:val="ru-RU"/>
              </w:rPr>
              <w:t xml:space="preserve">Поставщику по настоящему </w:t>
            </w:r>
            <w:r w:rsidR="00B97740">
              <w:rPr>
                <w:lang w:val="ru-RU"/>
              </w:rPr>
              <w:t>к</w:t>
            </w:r>
            <w:r w:rsidR="00CA5004">
              <w:rPr>
                <w:lang w:val="ru-RU"/>
              </w:rPr>
              <w:t>онтракт</w:t>
            </w:r>
            <w:r w:rsidRPr="00EC10E3">
              <w:rPr>
                <w:lang w:val="ru-RU"/>
              </w:rPr>
              <w:t>у</w:t>
            </w:r>
            <w:r>
              <w:rPr>
                <w:lang w:val="ru-RU"/>
              </w:rPr>
              <w:t xml:space="preserve"> приведены ниже</w:t>
            </w:r>
            <w:r w:rsidRPr="00EC10E3">
              <w:rPr>
                <w:lang w:val="ru-RU"/>
              </w:rPr>
              <w:t>:</w:t>
            </w:r>
          </w:p>
          <w:p w14:paraId="757E79AF" w14:textId="77777777" w:rsidR="004A2104" w:rsidRPr="00EC10E3" w:rsidRDefault="004A2104" w:rsidP="00F97B50">
            <w:pPr>
              <w:tabs>
                <w:tab w:val="left" w:pos="7200"/>
              </w:tabs>
              <w:suppressAutoHyphens/>
              <w:spacing w:after="220"/>
              <w:ind w:left="533" w:firstLine="7"/>
              <w:jc w:val="both"/>
              <w:rPr>
                <w:b/>
                <w:lang w:val="ru-RU"/>
              </w:rPr>
            </w:pPr>
            <w:r w:rsidRPr="00EC10E3">
              <w:rPr>
                <w:b/>
                <w:lang w:val="ru-RU"/>
              </w:rPr>
              <w:t xml:space="preserve">Оплата Товаров, поставляемых из-за </w:t>
            </w:r>
            <w:r>
              <w:rPr>
                <w:b/>
                <w:lang w:val="ru-RU"/>
              </w:rPr>
              <w:t>рубежа</w:t>
            </w:r>
            <w:r w:rsidRPr="00EC10E3">
              <w:rPr>
                <w:b/>
                <w:lang w:val="ru-RU"/>
              </w:rPr>
              <w:t>:</w:t>
            </w:r>
          </w:p>
          <w:p w14:paraId="100F23C4" w14:textId="07FB5869" w:rsidR="004A2104" w:rsidRDefault="004A2104" w:rsidP="00F97B50">
            <w:pPr>
              <w:tabs>
                <w:tab w:val="left" w:pos="7200"/>
              </w:tabs>
              <w:suppressAutoHyphens/>
              <w:spacing w:after="220"/>
              <w:ind w:left="533" w:firstLine="7"/>
              <w:jc w:val="both"/>
              <w:rPr>
                <w:lang w:val="ru-RU"/>
              </w:rPr>
            </w:pPr>
            <w:r w:rsidRPr="00EC10E3">
              <w:rPr>
                <w:lang w:val="ru-RU"/>
              </w:rPr>
              <w:t xml:space="preserve">Оплата части </w:t>
            </w:r>
            <w:r>
              <w:rPr>
                <w:lang w:val="ru-RU"/>
              </w:rPr>
              <w:t xml:space="preserve">сумм, подлежащих выплате </w:t>
            </w:r>
            <w:r w:rsidRPr="00EC10E3">
              <w:rPr>
                <w:lang w:val="ru-RU"/>
              </w:rPr>
              <w:t>в иностранной валюте</w:t>
            </w:r>
            <w:r>
              <w:rPr>
                <w:lang w:val="ru-RU"/>
              </w:rPr>
              <w:t>,</w:t>
            </w:r>
            <w:r w:rsidRPr="00EC10E3">
              <w:rPr>
                <w:lang w:val="ru-RU"/>
              </w:rPr>
              <w:t xml:space="preserve"> </w:t>
            </w:r>
            <w:r>
              <w:rPr>
                <w:lang w:val="ru-RU"/>
              </w:rPr>
              <w:t xml:space="preserve">производится </w:t>
            </w:r>
            <w:r w:rsidRPr="00EC10E3">
              <w:rPr>
                <w:lang w:val="ru-RU"/>
              </w:rPr>
              <w:lastRenderedPageBreak/>
              <w:t>(</w:t>
            </w:r>
            <w:r>
              <w:rPr>
                <w:lang w:val="ru-RU"/>
              </w:rPr>
              <w:t>____________________________________________________</w:t>
            </w:r>
            <w:r w:rsidRPr="00EC10E3">
              <w:rPr>
                <w:lang w:val="ru-RU"/>
              </w:rPr>
              <w:t xml:space="preserve">) </w:t>
            </w:r>
            <w:r w:rsidRPr="00EC10E3">
              <w:rPr>
                <w:i/>
                <w:sz w:val="20"/>
                <w:lang w:val="ru-RU"/>
              </w:rPr>
              <w:t>[</w:t>
            </w:r>
            <w:r>
              <w:rPr>
                <w:i/>
                <w:sz w:val="20"/>
                <w:lang w:val="ru-RU"/>
              </w:rPr>
              <w:t xml:space="preserve">указать валюту, в которой выражена Цена </w:t>
            </w:r>
            <w:r w:rsidR="00B97740">
              <w:rPr>
                <w:i/>
                <w:sz w:val="20"/>
                <w:lang w:val="ru-RU"/>
              </w:rPr>
              <w:t>к</w:t>
            </w:r>
            <w:r w:rsidR="00CA5004">
              <w:rPr>
                <w:i/>
                <w:sz w:val="20"/>
                <w:lang w:val="ru-RU"/>
              </w:rPr>
              <w:t>онтракт</w:t>
            </w:r>
            <w:r>
              <w:rPr>
                <w:i/>
                <w:sz w:val="20"/>
                <w:lang w:val="ru-RU"/>
              </w:rPr>
              <w:t>а</w:t>
            </w:r>
            <w:r w:rsidRPr="00EC10E3">
              <w:rPr>
                <w:i/>
                <w:sz w:val="20"/>
                <w:lang w:val="ru-RU"/>
              </w:rPr>
              <w:t>]</w:t>
            </w:r>
            <w:r w:rsidRPr="00EC10E3">
              <w:rPr>
                <w:lang w:val="ru-RU"/>
              </w:rPr>
              <w:t xml:space="preserve"> </w:t>
            </w:r>
            <w:r>
              <w:rPr>
                <w:lang w:val="ru-RU"/>
              </w:rPr>
              <w:t>в следующем порядке</w:t>
            </w:r>
            <w:r w:rsidRPr="00EC10E3">
              <w:rPr>
                <w:lang w:val="ru-RU"/>
              </w:rPr>
              <w:t>:</w:t>
            </w:r>
          </w:p>
          <w:p w14:paraId="2FDBCCFA" w14:textId="2873AD77" w:rsidR="004A2104" w:rsidRPr="00EC10E3" w:rsidRDefault="004A2104" w:rsidP="00F97B50">
            <w:pPr>
              <w:tabs>
                <w:tab w:val="left" w:pos="1080"/>
              </w:tabs>
              <w:suppressAutoHyphens/>
              <w:spacing w:after="220"/>
              <w:ind w:left="1080" w:hanging="540"/>
              <w:jc w:val="both"/>
              <w:rPr>
                <w:lang w:val="ru-RU"/>
              </w:rPr>
            </w:pPr>
            <w:r w:rsidRPr="00EC10E3">
              <w:rPr>
                <w:lang w:val="ru-RU"/>
              </w:rPr>
              <w:t>(</w:t>
            </w:r>
            <w:r>
              <w:t>i</w:t>
            </w:r>
            <w:r w:rsidRPr="00EC10E3">
              <w:rPr>
                <w:lang w:val="ru-RU"/>
              </w:rPr>
              <w:t>)</w:t>
            </w:r>
            <w:r w:rsidRPr="00EC10E3">
              <w:rPr>
                <w:b/>
                <w:lang w:val="ru-RU"/>
              </w:rPr>
              <w:tab/>
              <w:t xml:space="preserve">Авансовый платеж: </w:t>
            </w:r>
            <w:r w:rsidRPr="00EC10E3">
              <w:rPr>
                <w:lang w:val="ru-RU"/>
              </w:rPr>
              <w:t xml:space="preserve">10 (десять) процентов Цены </w:t>
            </w:r>
            <w:r w:rsidR="00B97740">
              <w:rPr>
                <w:lang w:val="ru-RU"/>
              </w:rPr>
              <w:t>к</w:t>
            </w:r>
            <w:r w:rsidR="00CA5004">
              <w:rPr>
                <w:lang w:val="ru-RU"/>
              </w:rPr>
              <w:t>онтракт</w:t>
            </w:r>
            <w:r w:rsidRPr="00EC10E3">
              <w:rPr>
                <w:lang w:val="ru-RU"/>
              </w:rPr>
              <w:t xml:space="preserve">а выплачивается на основании счета поставщика в течение 30-ти дней после подписания </w:t>
            </w:r>
            <w:r w:rsidR="00B97740">
              <w:rPr>
                <w:lang w:val="ru-RU"/>
              </w:rPr>
              <w:t>к</w:t>
            </w:r>
            <w:r w:rsidR="00CA5004">
              <w:rPr>
                <w:lang w:val="ru-RU"/>
              </w:rPr>
              <w:t>онтракт</w:t>
            </w:r>
            <w:r w:rsidRPr="00EC10E3">
              <w:rPr>
                <w:lang w:val="ru-RU"/>
              </w:rPr>
              <w:t xml:space="preserve">а и представления </w:t>
            </w:r>
            <w:r>
              <w:rPr>
                <w:lang w:val="ru-RU"/>
              </w:rPr>
              <w:t xml:space="preserve">банковского обеспечения </w:t>
            </w:r>
            <w:r w:rsidRPr="00EC10E3">
              <w:rPr>
                <w:lang w:val="ru-RU"/>
              </w:rPr>
              <w:t>на эквивалентную сумму</w:t>
            </w:r>
            <w:r>
              <w:rPr>
                <w:lang w:val="ru-RU"/>
              </w:rPr>
              <w:t xml:space="preserve">, </w:t>
            </w:r>
            <w:r w:rsidRPr="002C63AB">
              <w:rPr>
                <w:lang w:val="ru-RU"/>
              </w:rPr>
              <w:t>дейст</w:t>
            </w:r>
            <w:r>
              <w:rPr>
                <w:lang w:val="ru-RU"/>
              </w:rPr>
              <w:t>вующего до завершения поставки Т</w:t>
            </w:r>
            <w:r w:rsidRPr="002C63AB">
              <w:rPr>
                <w:lang w:val="ru-RU"/>
              </w:rPr>
              <w:t>оваров</w:t>
            </w:r>
            <w:r>
              <w:rPr>
                <w:lang w:val="ru-RU"/>
              </w:rPr>
              <w:t xml:space="preserve">, в </w:t>
            </w:r>
            <w:r w:rsidRPr="00EC10E3">
              <w:rPr>
                <w:lang w:val="ru-RU"/>
              </w:rPr>
              <w:t xml:space="preserve">форме, </w:t>
            </w:r>
            <w:r>
              <w:rPr>
                <w:lang w:val="ru-RU"/>
              </w:rPr>
              <w:t xml:space="preserve">указанной в </w:t>
            </w:r>
            <w:r w:rsidR="001366AD">
              <w:rPr>
                <w:lang w:val="ru-RU"/>
              </w:rPr>
              <w:t>Тендерной документации</w:t>
            </w:r>
            <w:r>
              <w:rPr>
                <w:lang w:val="ru-RU"/>
              </w:rPr>
              <w:t xml:space="preserve"> или же в иной форме, приемлемой для Покупателя</w:t>
            </w:r>
            <w:r w:rsidRPr="00EC10E3">
              <w:rPr>
                <w:lang w:val="ru-RU"/>
              </w:rPr>
              <w:t>;</w:t>
            </w:r>
          </w:p>
          <w:p w14:paraId="1E536432" w14:textId="3D176A9A" w:rsidR="004A2104" w:rsidRPr="00EC10E3" w:rsidRDefault="004A2104" w:rsidP="00F97B50">
            <w:pPr>
              <w:tabs>
                <w:tab w:val="left" w:pos="1080"/>
              </w:tabs>
              <w:suppressAutoHyphens/>
              <w:spacing w:after="220"/>
              <w:ind w:left="1080" w:hanging="540"/>
              <w:jc w:val="both"/>
              <w:rPr>
                <w:lang w:val="ru-RU"/>
              </w:rPr>
            </w:pPr>
            <w:r w:rsidRPr="00EC10E3">
              <w:rPr>
                <w:lang w:val="ru-RU"/>
              </w:rPr>
              <w:br w:type="page"/>
              <w:t>(</w:t>
            </w:r>
            <w:r>
              <w:t>ii</w:t>
            </w:r>
            <w:r w:rsidRPr="00EC10E3">
              <w:rPr>
                <w:lang w:val="ru-RU"/>
              </w:rPr>
              <w:t>)</w:t>
            </w:r>
            <w:r w:rsidRPr="00EC10E3">
              <w:rPr>
                <w:b/>
                <w:lang w:val="ru-RU"/>
              </w:rPr>
              <w:tab/>
            </w:r>
            <w:r>
              <w:rPr>
                <w:b/>
                <w:lang w:val="ru-RU"/>
              </w:rPr>
              <w:t>П</w:t>
            </w:r>
            <w:r w:rsidRPr="00EC10E3">
              <w:rPr>
                <w:b/>
                <w:lang w:val="ru-RU"/>
              </w:rPr>
              <w:t xml:space="preserve">осле отгрузки товаров: </w:t>
            </w:r>
            <w:r w:rsidRPr="00EC10E3">
              <w:rPr>
                <w:lang w:val="ru-RU"/>
              </w:rPr>
              <w:t>80 (восемьдесят) проценто</w:t>
            </w:r>
            <w:r>
              <w:rPr>
                <w:lang w:val="ru-RU"/>
              </w:rPr>
              <w:t xml:space="preserve">в Цены </w:t>
            </w:r>
            <w:r w:rsidR="00B97740">
              <w:rPr>
                <w:lang w:val="ru-RU"/>
              </w:rPr>
              <w:t>к</w:t>
            </w:r>
            <w:r w:rsidR="00CA5004">
              <w:rPr>
                <w:lang w:val="ru-RU"/>
              </w:rPr>
              <w:t>онтракт</w:t>
            </w:r>
            <w:r>
              <w:rPr>
                <w:lang w:val="ru-RU"/>
              </w:rPr>
              <w:t>а за отгруженные Т</w:t>
            </w:r>
            <w:r w:rsidRPr="00EC10E3">
              <w:rPr>
                <w:lang w:val="ru-RU"/>
              </w:rPr>
              <w:t>овары выплачивается путем безотзывного подтвержденного банком аккредитива, открытого на имя Поставщика в банке, расположенном в его стране, по предъявлении документ</w:t>
            </w:r>
            <w:r>
              <w:rPr>
                <w:lang w:val="ru-RU"/>
              </w:rPr>
              <w:t xml:space="preserve">ов, указанных в пункте 13 </w:t>
            </w:r>
            <w:r w:rsidR="00323A58">
              <w:rPr>
                <w:lang w:val="ru-RU"/>
              </w:rPr>
              <w:t>ОУК</w:t>
            </w:r>
            <w:r w:rsidRPr="00EC10E3">
              <w:rPr>
                <w:lang w:val="ru-RU"/>
              </w:rPr>
              <w:t>;</w:t>
            </w:r>
          </w:p>
          <w:p w14:paraId="00378FAF" w14:textId="0CD55993" w:rsidR="004A2104" w:rsidRPr="00EC10E3" w:rsidRDefault="004A2104" w:rsidP="00F97B50">
            <w:pPr>
              <w:tabs>
                <w:tab w:val="left" w:pos="1080"/>
              </w:tabs>
              <w:suppressAutoHyphens/>
              <w:spacing w:after="220"/>
              <w:ind w:left="1080" w:hanging="540"/>
              <w:jc w:val="both"/>
              <w:rPr>
                <w:lang w:val="ru-RU"/>
              </w:rPr>
            </w:pPr>
            <w:r w:rsidRPr="00EC10E3">
              <w:rPr>
                <w:lang w:val="ru-RU"/>
              </w:rPr>
              <w:t>(</w:t>
            </w:r>
            <w:r>
              <w:t>iii</w:t>
            </w:r>
            <w:r w:rsidRPr="00EC10E3">
              <w:rPr>
                <w:lang w:val="ru-RU"/>
              </w:rPr>
              <w:t>)</w:t>
            </w:r>
            <w:r w:rsidRPr="00EC10E3">
              <w:rPr>
                <w:b/>
                <w:lang w:val="ru-RU"/>
              </w:rPr>
              <w:tab/>
            </w:r>
            <w:r>
              <w:rPr>
                <w:b/>
                <w:lang w:val="ru-RU"/>
              </w:rPr>
              <w:t>После</w:t>
            </w:r>
            <w:r w:rsidRPr="00EC10E3">
              <w:rPr>
                <w:b/>
                <w:lang w:val="ru-RU"/>
              </w:rPr>
              <w:t xml:space="preserve"> </w:t>
            </w:r>
            <w:r>
              <w:rPr>
                <w:b/>
                <w:lang w:val="ru-RU"/>
              </w:rPr>
              <w:t>приемки</w:t>
            </w:r>
            <w:r w:rsidRPr="00EC10E3">
              <w:rPr>
                <w:b/>
                <w:lang w:val="ru-RU"/>
              </w:rPr>
              <w:t xml:space="preserve"> </w:t>
            </w:r>
            <w:r>
              <w:rPr>
                <w:b/>
                <w:lang w:val="ru-RU"/>
              </w:rPr>
              <w:t>товаров</w:t>
            </w:r>
            <w:r w:rsidRPr="00EC10E3">
              <w:rPr>
                <w:b/>
                <w:lang w:val="ru-RU"/>
              </w:rPr>
              <w:t xml:space="preserve">: </w:t>
            </w:r>
            <w:r w:rsidRPr="00EC10E3">
              <w:rPr>
                <w:lang w:val="ru-RU"/>
              </w:rPr>
              <w:t>10</w:t>
            </w:r>
            <w:r>
              <w:rPr>
                <w:lang w:val="ru-RU"/>
              </w:rPr>
              <w:t xml:space="preserve"> (десять) процентов Цены </w:t>
            </w:r>
            <w:r w:rsidR="00B97740">
              <w:rPr>
                <w:lang w:val="ru-RU"/>
              </w:rPr>
              <w:t>к</w:t>
            </w:r>
            <w:r w:rsidR="00CA5004">
              <w:rPr>
                <w:lang w:val="ru-RU"/>
              </w:rPr>
              <w:t>онтракт</w:t>
            </w:r>
            <w:r>
              <w:rPr>
                <w:lang w:val="ru-RU"/>
              </w:rPr>
              <w:t>а за полученные и принятые Т</w:t>
            </w:r>
            <w:r w:rsidRPr="00EC10E3">
              <w:rPr>
                <w:lang w:val="ru-RU"/>
              </w:rPr>
              <w:t>овары выплачивается в течение</w:t>
            </w:r>
            <w:r>
              <w:rPr>
                <w:lang w:val="ru-RU"/>
              </w:rPr>
              <w:t xml:space="preserve"> </w:t>
            </w:r>
            <w:r w:rsidRPr="00EC10E3">
              <w:rPr>
                <w:lang w:val="ru-RU"/>
              </w:rPr>
              <w:t>30-ти дней после получения товаров на основании счета с приложением акта сдачи-приемки товаров, выданного Покупателем за соответствующие поставленные товары.</w:t>
            </w:r>
          </w:p>
          <w:p w14:paraId="6E8FE4EB" w14:textId="6FDA0ADB" w:rsidR="004A2104" w:rsidRPr="00EC10E3" w:rsidRDefault="004A2104" w:rsidP="00F97B50">
            <w:pPr>
              <w:tabs>
                <w:tab w:val="left" w:pos="6480"/>
              </w:tabs>
              <w:suppressAutoHyphens/>
              <w:spacing w:after="220"/>
              <w:ind w:left="533" w:firstLine="7"/>
              <w:jc w:val="both"/>
              <w:rPr>
                <w:lang w:val="ru-RU"/>
              </w:rPr>
            </w:pPr>
            <w:r w:rsidRPr="00EC10E3">
              <w:rPr>
                <w:lang w:val="ru-RU"/>
              </w:rPr>
              <w:t xml:space="preserve">Оплата части </w:t>
            </w:r>
            <w:r>
              <w:rPr>
                <w:lang w:val="ru-RU"/>
              </w:rPr>
              <w:t>сумм</w:t>
            </w:r>
            <w:r w:rsidRPr="00EC10E3">
              <w:rPr>
                <w:lang w:val="ru-RU"/>
              </w:rPr>
              <w:t xml:space="preserve">, </w:t>
            </w:r>
            <w:r>
              <w:rPr>
                <w:lang w:val="ru-RU"/>
              </w:rPr>
              <w:t>подлежащих</w:t>
            </w:r>
            <w:r w:rsidRPr="00EC10E3">
              <w:rPr>
                <w:lang w:val="ru-RU"/>
              </w:rPr>
              <w:t xml:space="preserve"> </w:t>
            </w:r>
            <w:r>
              <w:rPr>
                <w:lang w:val="ru-RU"/>
              </w:rPr>
              <w:t>выплате</w:t>
            </w:r>
            <w:r w:rsidRPr="00EC10E3">
              <w:rPr>
                <w:lang w:val="ru-RU"/>
              </w:rPr>
              <w:t xml:space="preserve"> в </w:t>
            </w:r>
            <w:r>
              <w:rPr>
                <w:lang w:val="ru-RU"/>
              </w:rPr>
              <w:t>национальной</w:t>
            </w:r>
            <w:r w:rsidRPr="00EC10E3">
              <w:rPr>
                <w:lang w:val="ru-RU"/>
              </w:rPr>
              <w:t xml:space="preserve"> валюте, </w:t>
            </w:r>
            <w:r>
              <w:rPr>
                <w:lang w:val="ru-RU"/>
              </w:rPr>
              <w:t>производится</w:t>
            </w:r>
            <w:r w:rsidRPr="00EC10E3">
              <w:rPr>
                <w:lang w:val="ru-RU"/>
              </w:rPr>
              <w:t xml:space="preserve"> </w:t>
            </w:r>
            <w:r>
              <w:rPr>
                <w:lang w:val="ru-RU"/>
              </w:rPr>
              <w:t>в</w:t>
            </w:r>
            <w:r w:rsidRPr="00EC10E3">
              <w:rPr>
                <w:u w:val="single"/>
                <w:lang w:val="ru-RU"/>
              </w:rPr>
              <w:tab/>
            </w:r>
            <w:r w:rsidRPr="00EC10E3">
              <w:rPr>
                <w:lang w:val="ru-RU"/>
              </w:rPr>
              <w:t xml:space="preserve"> </w:t>
            </w:r>
            <w:r w:rsidRPr="00EC10E3">
              <w:rPr>
                <w:i/>
                <w:sz w:val="20"/>
                <w:lang w:val="ru-RU"/>
              </w:rPr>
              <w:t>[</w:t>
            </w:r>
            <w:r>
              <w:rPr>
                <w:i/>
                <w:sz w:val="20"/>
                <w:lang w:val="ru-RU"/>
              </w:rPr>
              <w:t>указать</w:t>
            </w:r>
            <w:r w:rsidRPr="00EC10E3">
              <w:rPr>
                <w:i/>
                <w:sz w:val="20"/>
                <w:lang w:val="ru-RU"/>
              </w:rPr>
              <w:t xml:space="preserve"> </w:t>
            </w:r>
            <w:r>
              <w:rPr>
                <w:i/>
                <w:sz w:val="20"/>
                <w:lang w:val="ru-RU"/>
              </w:rPr>
              <w:t>валюту</w:t>
            </w:r>
            <w:r w:rsidRPr="00EC10E3">
              <w:rPr>
                <w:i/>
                <w:sz w:val="20"/>
                <w:lang w:val="ru-RU"/>
              </w:rPr>
              <w:t>]</w:t>
            </w:r>
            <w:r w:rsidRPr="00EC10E3">
              <w:rPr>
                <w:i/>
                <w:lang w:val="ru-RU"/>
              </w:rPr>
              <w:t xml:space="preserve"> </w:t>
            </w:r>
            <w:r>
              <w:rPr>
                <w:lang w:val="ru-RU"/>
              </w:rPr>
              <w:t>в</w:t>
            </w:r>
            <w:r w:rsidRPr="00EC10E3">
              <w:rPr>
                <w:lang w:val="ru-RU"/>
              </w:rPr>
              <w:t xml:space="preserve"> </w:t>
            </w:r>
            <w:r>
              <w:rPr>
                <w:lang w:val="ru-RU"/>
              </w:rPr>
              <w:t>течение</w:t>
            </w:r>
            <w:r w:rsidRPr="00EC10E3">
              <w:rPr>
                <w:lang w:val="ru-RU"/>
              </w:rPr>
              <w:t xml:space="preserve"> 30-</w:t>
            </w:r>
            <w:r>
              <w:rPr>
                <w:lang w:val="ru-RU"/>
              </w:rPr>
              <w:t>ти</w:t>
            </w:r>
            <w:r w:rsidRPr="00EC10E3">
              <w:rPr>
                <w:lang w:val="ru-RU"/>
              </w:rPr>
              <w:t xml:space="preserve"> (</w:t>
            </w:r>
            <w:r>
              <w:rPr>
                <w:lang w:val="ru-RU"/>
              </w:rPr>
              <w:t>тридцати</w:t>
            </w:r>
            <w:r w:rsidRPr="00EC10E3">
              <w:rPr>
                <w:lang w:val="ru-RU"/>
              </w:rPr>
              <w:t xml:space="preserve">) </w:t>
            </w:r>
            <w:r>
              <w:rPr>
                <w:lang w:val="ru-RU"/>
              </w:rPr>
              <w:t>дней</w:t>
            </w:r>
            <w:r w:rsidRPr="00EC10E3">
              <w:rPr>
                <w:lang w:val="ru-RU"/>
              </w:rPr>
              <w:t xml:space="preserve"> </w:t>
            </w:r>
            <w:r>
              <w:rPr>
                <w:lang w:val="ru-RU"/>
              </w:rPr>
              <w:t>с</w:t>
            </w:r>
            <w:r w:rsidRPr="00EC10E3">
              <w:rPr>
                <w:lang w:val="ru-RU"/>
              </w:rPr>
              <w:t xml:space="preserve"> </w:t>
            </w:r>
            <w:r>
              <w:rPr>
                <w:lang w:val="ru-RU"/>
              </w:rPr>
              <w:t>момента</w:t>
            </w:r>
            <w:r w:rsidRPr="00EC10E3">
              <w:rPr>
                <w:lang w:val="ru-RU"/>
              </w:rPr>
              <w:t xml:space="preserve"> </w:t>
            </w:r>
            <w:r>
              <w:rPr>
                <w:lang w:val="ru-RU"/>
              </w:rPr>
              <w:t xml:space="preserve">представления требования с приложением выданного Покупателем подтверждения доставки Товаров и выполнения всех других Услуг, предусмотренных </w:t>
            </w:r>
            <w:r w:rsidR="00B97740">
              <w:rPr>
                <w:lang w:val="ru-RU"/>
              </w:rPr>
              <w:t>к</w:t>
            </w:r>
            <w:r w:rsidR="00CA5004">
              <w:rPr>
                <w:lang w:val="ru-RU"/>
              </w:rPr>
              <w:t>онтракт</w:t>
            </w:r>
            <w:r>
              <w:rPr>
                <w:lang w:val="ru-RU"/>
              </w:rPr>
              <w:t>ом</w:t>
            </w:r>
            <w:r w:rsidRPr="00EC10E3">
              <w:rPr>
                <w:lang w:val="ru-RU"/>
              </w:rPr>
              <w:t>.</w:t>
            </w:r>
          </w:p>
          <w:p w14:paraId="214DFBFE" w14:textId="77777777" w:rsidR="004A2104" w:rsidRPr="00281FD2" w:rsidRDefault="004A2104" w:rsidP="00F97B50">
            <w:pPr>
              <w:suppressAutoHyphens/>
              <w:spacing w:after="220"/>
              <w:ind w:left="540"/>
              <w:jc w:val="both"/>
              <w:rPr>
                <w:b/>
                <w:lang w:val="ru-RU"/>
              </w:rPr>
            </w:pPr>
            <w:r>
              <w:rPr>
                <w:b/>
                <w:lang w:val="ru-RU"/>
              </w:rPr>
              <w:t>Оплата Т</w:t>
            </w:r>
            <w:r w:rsidRPr="00281FD2">
              <w:rPr>
                <w:b/>
                <w:lang w:val="ru-RU"/>
              </w:rPr>
              <w:t>оваров</w:t>
            </w:r>
            <w:r>
              <w:rPr>
                <w:b/>
                <w:lang w:val="ru-RU"/>
              </w:rPr>
              <w:t xml:space="preserve"> и Услуг</w:t>
            </w:r>
            <w:r w:rsidRPr="00281FD2">
              <w:rPr>
                <w:b/>
                <w:lang w:val="ru-RU"/>
              </w:rPr>
              <w:t xml:space="preserve">, поставляемых с территории страны </w:t>
            </w:r>
            <w:r>
              <w:rPr>
                <w:b/>
                <w:lang w:val="ru-RU"/>
              </w:rPr>
              <w:t>Покупателя:</w:t>
            </w:r>
          </w:p>
          <w:p w14:paraId="47C9016F" w14:textId="77777777" w:rsidR="004A2104" w:rsidRPr="00281FD2" w:rsidRDefault="004A2104" w:rsidP="00F97B50">
            <w:pPr>
              <w:suppressAutoHyphens/>
              <w:spacing w:after="220"/>
              <w:ind w:left="540"/>
              <w:jc w:val="both"/>
              <w:rPr>
                <w:lang w:val="ru-RU"/>
              </w:rPr>
            </w:pPr>
            <w:r>
              <w:rPr>
                <w:lang w:val="ru-RU"/>
              </w:rPr>
              <w:t>Оплата Товаров и У</w:t>
            </w:r>
            <w:r w:rsidRPr="00281FD2">
              <w:rPr>
                <w:lang w:val="ru-RU"/>
              </w:rPr>
              <w:t>слуг, поставляемых с территории страны Покупателя,</w:t>
            </w:r>
            <w:r>
              <w:rPr>
                <w:b/>
                <w:lang w:val="ru-RU"/>
              </w:rPr>
              <w:t xml:space="preserve"> </w:t>
            </w:r>
            <w:r w:rsidRPr="00281FD2">
              <w:rPr>
                <w:lang w:val="ru-RU"/>
              </w:rPr>
              <w:t>производится в ___________ [</w:t>
            </w:r>
            <w:r w:rsidRPr="00F41647">
              <w:rPr>
                <w:i/>
                <w:sz w:val="20"/>
                <w:lang w:val="ru-RU"/>
              </w:rPr>
              <w:t>указать валюту</w:t>
            </w:r>
            <w:r w:rsidRPr="00281FD2">
              <w:rPr>
                <w:lang w:val="ru-RU"/>
              </w:rPr>
              <w:t>] в следующем порядке:</w:t>
            </w:r>
          </w:p>
          <w:p w14:paraId="0548E814" w14:textId="27543548" w:rsidR="004A2104" w:rsidRPr="00EC10E3" w:rsidRDefault="004A2104" w:rsidP="00F97B50">
            <w:pPr>
              <w:tabs>
                <w:tab w:val="left" w:pos="1080"/>
              </w:tabs>
              <w:suppressAutoHyphens/>
              <w:spacing w:after="220"/>
              <w:ind w:left="1080" w:hanging="540"/>
              <w:jc w:val="both"/>
              <w:rPr>
                <w:lang w:val="ru-RU"/>
              </w:rPr>
            </w:pPr>
            <w:r w:rsidRPr="00351302">
              <w:rPr>
                <w:lang w:val="ru-RU"/>
              </w:rPr>
              <w:t>(</w:t>
            </w:r>
            <w:r>
              <w:t>i</w:t>
            </w:r>
            <w:r w:rsidRPr="00351302">
              <w:rPr>
                <w:lang w:val="ru-RU"/>
              </w:rPr>
              <w:t>)</w:t>
            </w:r>
            <w:r w:rsidRPr="00351302">
              <w:rPr>
                <w:b/>
                <w:lang w:val="ru-RU"/>
              </w:rPr>
              <w:tab/>
            </w:r>
            <w:r w:rsidRPr="00EC10E3">
              <w:rPr>
                <w:b/>
                <w:lang w:val="ru-RU"/>
              </w:rPr>
              <w:t xml:space="preserve">Авансовый платеж: </w:t>
            </w:r>
            <w:r w:rsidRPr="00EC10E3">
              <w:rPr>
                <w:lang w:val="ru-RU"/>
              </w:rPr>
              <w:t xml:space="preserve">10 (десять) процентов Цены </w:t>
            </w:r>
            <w:r w:rsidR="00B97740">
              <w:rPr>
                <w:lang w:val="ru-RU"/>
              </w:rPr>
              <w:t>к</w:t>
            </w:r>
            <w:r w:rsidR="00CA5004">
              <w:rPr>
                <w:lang w:val="ru-RU"/>
              </w:rPr>
              <w:t>онтракт</w:t>
            </w:r>
            <w:r w:rsidRPr="00EC10E3">
              <w:rPr>
                <w:lang w:val="ru-RU"/>
              </w:rPr>
              <w:t xml:space="preserve">а выплачивается на основании счета поставщика в течение 30-ти дней после подписания </w:t>
            </w:r>
            <w:r w:rsidR="00B97740">
              <w:rPr>
                <w:lang w:val="ru-RU"/>
              </w:rPr>
              <w:t>к</w:t>
            </w:r>
            <w:r w:rsidR="00CA5004">
              <w:rPr>
                <w:lang w:val="ru-RU"/>
              </w:rPr>
              <w:t>онтракт</w:t>
            </w:r>
            <w:r w:rsidRPr="00EC10E3">
              <w:rPr>
                <w:lang w:val="ru-RU"/>
              </w:rPr>
              <w:t xml:space="preserve">а и представления </w:t>
            </w:r>
            <w:r>
              <w:rPr>
                <w:lang w:val="ru-RU"/>
              </w:rPr>
              <w:t xml:space="preserve">платежной квитанции и банковской гарантии </w:t>
            </w:r>
            <w:r w:rsidRPr="00EC10E3">
              <w:rPr>
                <w:lang w:val="ru-RU"/>
              </w:rPr>
              <w:t>на эквивалентную сумму</w:t>
            </w:r>
            <w:r>
              <w:rPr>
                <w:lang w:val="ru-RU"/>
              </w:rPr>
              <w:t xml:space="preserve">, </w:t>
            </w:r>
            <w:r w:rsidRPr="002C63AB">
              <w:rPr>
                <w:lang w:val="ru-RU"/>
              </w:rPr>
              <w:t>действующего до завершения поставки товаров</w:t>
            </w:r>
            <w:r>
              <w:rPr>
                <w:lang w:val="ru-RU"/>
              </w:rPr>
              <w:t xml:space="preserve">, в </w:t>
            </w:r>
            <w:r w:rsidRPr="00EC10E3">
              <w:rPr>
                <w:lang w:val="ru-RU"/>
              </w:rPr>
              <w:t xml:space="preserve">форме, </w:t>
            </w:r>
            <w:r>
              <w:rPr>
                <w:lang w:val="ru-RU"/>
              </w:rPr>
              <w:t xml:space="preserve">указанной в </w:t>
            </w:r>
            <w:r w:rsidR="001366AD">
              <w:rPr>
                <w:lang w:val="ru-RU"/>
              </w:rPr>
              <w:t xml:space="preserve">Тендерной </w:t>
            </w:r>
            <w:r w:rsidR="001366AD">
              <w:rPr>
                <w:lang w:val="ru-RU"/>
              </w:rPr>
              <w:lastRenderedPageBreak/>
              <w:t>документации</w:t>
            </w:r>
            <w:r>
              <w:rPr>
                <w:lang w:val="ru-RU"/>
              </w:rPr>
              <w:t xml:space="preserve"> или же в иной форме, приемлемой для Покупателя</w:t>
            </w:r>
            <w:r w:rsidRPr="00EC10E3">
              <w:rPr>
                <w:lang w:val="ru-RU"/>
              </w:rPr>
              <w:t>;</w:t>
            </w:r>
          </w:p>
          <w:p w14:paraId="58FBF831" w14:textId="211CF23E" w:rsidR="004A2104" w:rsidRDefault="004A2104" w:rsidP="00F97B50">
            <w:pPr>
              <w:tabs>
                <w:tab w:val="left" w:pos="1080"/>
              </w:tabs>
              <w:suppressAutoHyphens/>
              <w:spacing w:after="220"/>
              <w:ind w:left="1080" w:hanging="540"/>
              <w:jc w:val="both"/>
              <w:rPr>
                <w:lang w:val="ru-RU"/>
              </w:rPr>
            </w:pPr>
            <w:r w:rsidRPr="00351302">
              <w:rPr>
                <w:lang w:val="ru-RU"/>
              </w:rPr>
              <w:t xml:space="preserve"> (</w:t>
            </w:r>
            <w:r>
              <w:t>ii</w:t>
            </w:r>
            <w:r w:rsidRPr="00351302">
              <w:rPr>
                <w:lang w:val="ru-RU"/>
              </w:rPr>
              <w:t>)</w:t>
            </w:r>
            <w:r w:rsidRPr="00351302">
              <w:rPr>
                <w:b/>
                <w:lang w:val="ru-RU"/>
              </w:rPr>
              <w:tab/>
            </w:r>
            <w:r>
              <w:rPr>
                <w:b/>
                <w:lang w:val="ru-RU"/>
              </w:rPr>
              <w:t>П</w:t>
            </w:r>
            <w:r w:rsidRPr="00EC10E3">
              <w:rPr>
                <w:b/>
                <w:lang w:val="ru-RU"/>
              </w:rPr>
              <w:t xml:space="preserve">осле отгрузки товаров: </w:t>
            </w:r>
            <w:r w:rsidRPr="00EC10E3">
              <w:rPr>
                <w:lang w:val="ru-RU"/>
              </w:rPr>
              <w:t>80 (в</w:t>
            </w:r>
            <w:r>
              <w:rPr>
                <w:lang w:val="ru-RU"/>
              </w:rPr>
              <w:t xml:space="preserve">осемьдесят) процентов Цены </w:t>
            </w:r>
            <w:r w:rsidR="00B97740">
              <w:rPr>
                <w:lang w:val="ru-RU"/>
              </w:rPr>
              <w:t>к</w:t>
            </w:r>
            <w:r w:rsidR="00CA5004">
              <w:rPr>
                <w:lang w:val="ru-RU"/>
              </w:rPr>
              <w:t>онтракт</w:t>
            </w:r>
            <w:r w:rsidRPr="00EC10E3">
              <w:rPr>
                <w:lang w:val="ru-RU"/>
              </w:rPr>
              <w:t xml:space="preserve">а выплачивается </w:t>
            </w:r>
            <w:r>
              <w:rPr>
                <w:lang w:val="ru-RU"/>
              </w:rPr>
              <w:t xml:space="preserve">после получения Товаров и </w:t>
            </w:r>
            <w:r w:rsidRPr="00EC10E3">
              <w:rPr>
                <w:lang w:val="ru-RU"/>
              </w:rPr>
              <w:t>по предъявлении документ</w:t>
            </w:r>
            <w:r>
              <w:rPr>
                <w:lang w:val="ru-RU"/>
              </w:rPr>
              <w:t xml:space="preserve">ов, указанных в пункте 13 </w:t>
            </w:r>
            <w:r w:rsidR="00323A58">
              <w:rPr>
                <w:lang w:val="ru-RU"/>
              </w:rPr>
              <w:t>ОУК</w:t>
            </w:r>
            <w:r>
              <w:rPr>
                <w:lang w:val="ru-RU"/>
              </w:rPr>
              <w:t>.</w:t>
            </w:r>
          </w:p>
          <w:p w14:paraId="556D6117" w14:textId="229234A1" w:rsidR="004A2104" w:rsidRPr="00351302" w:rsidRDefault="004A2104" w:rsidP="00F97B50">
            <w:pPr>
              <w:tabs>
                <w:tab w:val="left" w:pos="1080"/>
              </w:tabs>
              <w:suppressAutoHyphens/>
              <w:spacing w:after="220"/>
              <w:ind w:left="1080" w:hanging="540"/>
              <w:jc w:val="both"/>
              <w:rPr>
                <w:i/>
                <w:iCs/>
                <w:u w:val="single"/>
                <w:lang w:val="ru-RU"/>
              </w:rPr>
            </w:pPr>
            <w:r w:rsidRPr="00351302">
              <w:rPr>
                <w:lang w:val="ru-RU"/>
              </w:rPr>
              <w:t>(</w:t>
            </w:r>
            <w:r>
              <w:t>iii</w:t>
            </w:r>
            <w:r w:rsidRPr="00351302">
              <w:rPr>
                <w:lang w:val="ru-RU"/>
              </w:rPr>
              <w:t>)</w:t>
            </w:r>
            <w:r w:rsidRPr="00351302">
              <w:rPr>
                <w:b/>
                <w:lang w:val="ru-RU"/>
              </w:rPr>
              <w:tab/>
              <w:t xml:space="preserve">После приемки товаров: </w:t>
            </w:r>
            <w:r>
              <w:rPr>
                <w:lang w:val="ru-RU"/>
              </w:rPr>
              <w:t xml:space="preserve">10 (десять) процентов Цены </w:t>
            </w:r>
            <w:r w:rsidR="00B97740">
              <w:rPr>
                <w:lang w:val="ru-RU"/>
              </w:rPr>
              <w:t>к</w:t>
            </w:r>
            <w:r w:rsidR="00CA5004">
              <w:rPr>
                <w:lang w:val="ru-RU"/>
              </w:rPr>
              <w:t>онтракт</w:t>
            </w:r>
            <w:r w:rsidRPr="00351302">
              <w:rPr>
                <w:lang w:val="ru-RU"/>
              </w:rPr>
              <w:t xml:space="preserve">а выплачивается </w:t>
            </w:r>
            <w:r>
              <w:rPr>
                <w:lang w:val="ru-RU"/>
              </w:rPr>
              <w:t xml:space="preserve">Поставщику </w:t>
            </w:r>
            <w:r w:rsidRPr="00351302">
              <w:rPr>
                <w:lang w:val="ru-RU"/>
              </w:rPr>
              <w:t xml:space="preserve">в течение 30-ти дней после </w:t>
            </w:r>
            <w:r>
              <w:rPr>
                <w:lang w:val="ru-RU"/>
              </w:rPr>
              <w:t xml:space="preserve">даты предоставления </w:t>
            </w:r>
            <w:r w:rsidRPr="00351302">
              <w:rPr>
                <w:lang w:val="ru-RU"/>
              </w:rPr>
              <w:t>акта сдачи-приемки товаров, выданного Покупателем.</w:t>
            </w:r>
          </w:p>
        </w:tc>
      </w:tr>
      <w:tr w:rsidR="004A2104" w:rsidRPr="00C670ED" w14:paraId="6C1D5F8C" w14:textId="77777777" w:rsidTr="00F97B50">
        <w:trPr>
          <w:cantSplit/>
        </w:trPr>
        <w:tc>
          <w:tcPr>
            <w:tcW w:w="1647" w:type="dxa"/>
          </w:tcPr>
          <w:p w14:paraId="1174EA6C" w14:textId="5DF9D6AF" w:rsidR="004A2104" w:rsidRPr="00006198" w:rsidRDefault="004A2104" w:rsidP="00F97B50">
            <w:pPr>
              <w:spacing w:after="200"/>
              <w:rPr>
                <w:b/>
                <w:lang w:val="ru-RU"/>
              </w:rPr>
            </w:pPr>
            <w:r>
              <w:rPr>
                <w:b/>
                <w:lang w:val="ru-RU"/>
              </w:rPr>
              <w:lastRenderedPageBreak/>
              <w:t xml:space="preserve">п. </w:t>
            </w:r>
            <w:r>
              <w:rPr>
                <w:b/>
              </w:rPr>
              <w:t>16.5</w:t>
            </w:r>
            <w:r>
              <w:rPr>
                <w:b/>
                <w:lang w:val="ru-RU"/>
              </w:rPr>
              <w:t xml:space="preserve"> </w:t>
            </w:r>
            <w:r w:rsidR="00323A58">
              <w:rPr>
                <w:b/>
                <w:lang w:val="ru-RU"/>
              </w:rPr>
              <w:t>ОУК</w:t>
            </w:r>
          </w:p>
        </w:tc>
        <w:tc>
          <w:tcPr>
            <w:tcW w:w="7461" w:type="dxa"/>
          </w:tcPr>
          <w:p w14:paraId="4D51DB45" w14:textId="77777777" w:rsidR="004A2104" w:rsidRPr="00EC10E3" w:rsidRDefault="004A2104" w:rsidP="00F97B50">
            <w:pPr>
              <w:tabs>
                <w:tab w:val="right" w:pos="7164"/>
              </w:tabs>
              <w:spacing w:after="200"/>
              <w:rPr>
                <w:lang w:val="ru-RU"/>
              </w:rPr>
            </w:pPr>
            <w:r w:rsidRPr="00EC10E3">
              <w:rPr>
                <w:lang w:val="ru-RU"/>
              </w:rPr>
              <w:t xml:space="preserve">Период задержки платежа, по истечении которого Покупатель обязан выплатить поставщику проценты, составляет </w:t>
            </w:r>
            <w:r w:rsidRPr="00EC10E3">
              <w:rPr>
                <w:i/>
                <w:lang w:val="ru-RU"/>
              </w:rPr>
              <w:t xml:space="preserve">[указать число] </w:t>
            </w:r>
            <w:r w:rsidRPr="00EC10E3">
              <w:rPr>
                <w:lang w:val="ru-RU"/>
              </w:rPr>
              <w:t>дней.</w:t>
            </w:r>
          </w:p>
          <w:p w14:paraId="5855BC15" w14:textId="77777777" w:rsidR="004A2104" w:rsidRPr="00EC10E3" w:rsidRDefault="004A2104" w:rsidP="00F97B50">
            <w:pPr>
              <w:tabs>
                <w:tab w:val="right" w:pos="7164"/>
              </w:tabs>
              <w:spacing w:after="200"/>
              <w:rPr>
                <w:lang w:val="ru-RU"/>
              </w:rPr>
            </w:pPr>
            <w:r w:rsidRPr="00EC10E3">
              <w:rPr>
                <w:lang w:val="ru-RU"/>
              </w:rPr>
              <w:t xml:space="preserve">Применяемая процентная ставка составляет </w:t>
            </w:r>
            <w:r w:rsidRPr="00EC10E3">
              <w:rPr>
                <w:i/>
                <w:lang w:val="ru-RU"/>
              </w:rPr>
              <w:t>[указать число]</w:t>
            </w:r>
            <w:r w:rsidRPr="00EC10E3">
              <w:rPr>
                <w:lang w:val="ru-RU"/>
              </w:rPr>
              <w:t xml:space="preserve"> %.</w:t>
            </w:r>
          </w:p>
        </w:tc>
      </w:tr>
      <w:tr w:rsidR="004A2104" w14:paraId="0D235E2D" w14:textId="77777777" w:rsidTr="00F97B50">
        <w:tc>
          <w:tcPr>
            <w:tcW w:w="1647" w:type="dxa"/>
          </w:tcPr>
          <w:p w14:paraId="3DE7699B" w14:textId="54ADDB61" w:rsidR="004A2104" w:rsidRDefault="004A2104" w:rsidP="00F97B50">
            <w:pPr>
              <w:spacing w:after="200"/>
              <w:rPr>
                <w:b/>
              </w:rPr>
            </w:pPr>
            <w:r>
              <w:rPr>
                <w:b/>
                <w:lang w:val="ru-RU"/>
              </w:rPr>
              <w:t xml:space="preserve">п. </w:t>
            </w:r>
            <w:r>
              <w:rPr>
                <w:b/>
              </w:rPr>
              <w:t>18.1</w:t>
            </w:r>
            <w:r>
              <w:rPr>
                <w:b/>
                <w:lang w:val="ru-RU"/>
              </w:rPr>
              <w:t xml:space="preserve"> </w:t>
            </w:r>
            <w:r w:rsidR="00323A58">
              <w:rPr>
                <w:b/>
                <w:lang w:val="ru-RU"/>
              </w:rPr>
              <w:t>ОУК</w:t>
            </w:r>
          </w:p>
        </w:tc>
        <w:tc>
          <w:tcPr>
            <w:tcW w:w="7461" w:type="dxa"/>
          </w:tcPr>
          <w:p w14:paraId="71CB40F0" w14:textId="40943E8F" w:rsidR="004A2104" w:rsidRPr="000758AC" w:rsidRDefault="00B97740" w:rsidP="00F97B50">
            <w:pPr>
              <w:tabs>
                <w:tab w:val="right" w:pos="7164"/>
              </w:tabs>
              <w:spacing w:after="200"/>
              <w:rPr>
                <w:lang w:val="ru-RU"/>
              </w:rPr>
            </w:pPr>
            <w:r>
              <w:rPr>
                <w:lang w:val="ru-RU"/>
              </w:rPr>
              <w:t>Гарантия</w:t>
            </w:r>
            <w:r w:rsidRPr="000758AC">
              <w:rPr>
                <w:lang w:val="ru-RU"/>
              </w:rPr>
              <w:t xml:space="preserve"> </w:t>
            </w:r>
            <w:r w:rsidR="004A2104" w:rsidRPr="000758AC">
              <w:rPr>
                <w:lang w:val="ru-RU"/>
              </w:rPr>
              <w:t xml:space="preserve">исполнения </w:t>
            </w:r>
            <w:r>
              <w:rPr>
                <w:lang w:val="ru-RU"/>
              </w:rPr>
              <w:t>к</w:t>
            </w:r>
            <w:r w:rsidR="00CA5004">
              <w:rPr>
                <w:lang w:val="ru-RU"/>
              </w:rPr>
              <w:t>онтракт</w:t>
            </w:r>
            <w:r w:rsidR="004A2104" w:rsidRPr="000758AC">
              <w:rPr>
                <w:lang w:val="ru-RU"/>
              </w:rPr>
              <w:t xml:space="preserve">а </w:t>
            </w:r>
            <w:r w:rsidR="004A2104" w:rsidRPr="000758AC">
              <w:rPr>
                <w:i/>
                <w:iCs/>
                <w:lang w:val="ru-RU"/>
              </w:rPr>
              <w:t>[</w:t>
            </w:r>
            <w:r w:rsidR="004A2104">
              <w:rPr>
                <w:i/>
                <w:iCs/>
                <w:lang w:val="ru-RU"/>
              </w:rPr>
              <w:t>указать «предусмотрено» или «не предусмотрено»</w:t>
            </w:r>
            <w:r w:rsidR="004A2104" w:rsidRPr="000758AC">
              <w:rPr>
                <w:i/>
                <w:iCs/>
                <w:lang w:val="ru-RU"/>
              </w:rPr>
              <w:t>]</w:t>
            </w:r>
          </w:p>
          <w:p w14:paraId="1D872B07" w14:textId="1DF9C7BF" w:rsidR="004A2104" w:rsidRDefault="004A2104" w:rsidP="00F97B50">
            <w:pPr>
              <w:tabs>
                <w:tab w:val="right" w:pos="7164"/>
              </w:tabs>
              <w:spacing w:after="200"/>
              <w:rPr>
                <w:i/>
                <w:iCs/>
                <w:lang w:val="ru-RU"/>
              </w:rPr>
            </w:pPr>
            <w:r>
              <w:rPr>
                <w:i/>
                <w:iCs/>
                <w:lang w:val="ru-RU"/>
              </w:rPr>
              <w:t xml:space="preserve">[Если </w:t>
            </w:r>
            <w:r w:rsidR="00B97740">
              <w:rPr>
                <w:i/>
                <w:iCs/>
                <w:lang w:val="ru-RU"/>
              </w:rPr>
              <w:t>Гарантия</w:t>
            </w:r>
            <w:r w:rsidR="00B97740" w:rsidRPr="000758AC">
              <w:rPr>
                <w:i/>
                <w:iCs/>
                <w:lang w:val="ru-RU"/>
              </w:rPr>
              <w:t xml:space="preserve"> </w:t>
            </w:r>
            <w:r w:rsidRPr="000758AC">
              <w:rPr>
                <w:i/>
                <w:iCs/>
                <w:lang w:val="ru-RU"/>
              </w:rPr>
              <w:t xml:space="preserve">исполнения </w:t>
            </w:r>
            <w:r w:rsidR="00B97740">
              <w:rPr>
                <w:i/>
                <w:iCs/>
                <w:lang w:val="ru-RU"/>
              </w:rPr>
              <w:t>к</w:t>
            </w:r>
            <w:r w:rsidR="00CA5004">
              <w:rPr>
                <w:i/>
                <w:iCs/>
                <w:lang w:val="ru-RU"/>
              </w:rPr>
              <w:t>онтракт</w:t>
            </w:r>
            <w:r w:rsidRPr="000758AC">
              <w:rPr>
                <w:i/>
                <w:iCs/>
                <w:lang w:val="ru-RU"/>
              </w:rPr>
              <w:t>а</w:t>
            </w:r>
            <w:r>
              <w:rPr>
                <w:i/>
                <w:iCs/>
                <w:lang w:val="ru-RU"/>
              </w:rPr>
              <w:t xml:space="preserve"> предусмотрено</w:t>
            </w:r>
            <w:r w:rsidRPr="000758AC">
              <w:rPr>
                <w:i/>
                <w:iCs/>
                <w:lang w:val="ru-RU"/>
              </w:rPr>
              <w:t xml:space="preserve">, </w:t>
            </w:r>
            <w:r>
              <w:rPr>
                <w:i/>
                <w:iCs/>
                <w:lang w:val="ru-RU"/>
              </w:rPr>
              <w:t xml:space="preserve">указать «Сумма </w:t>
            </w:r>
            <w:r w:rsidR="00A069CC">
              <w:rPr>
                <w:i/>
                <w:iCs/>
                <w:lang w:val="ru-RU"/>
              </w:rPr>
              <w:t xml:space="preserve">Гарантии </w:t>
            </w:r>
            <w:r>
              <w:rPr>
                <w:i/>
                <w:iCs/>
                <w:lang w:val="ru-RU"/>
              </w:rPr>
              <w:t xml:space="preserve">исполнения </w:t>
            </w:r>
            <w:r w:rsidR="00B97740">
              <w:rPr>
                <w:i/>
                <w:iCs/>
                <w:lang w:val="ru-RU"/>
              </w:rPr>
              <w:t>к</w:t>
            </w:r>
            <w:r w:rsidR="00CA5004">
              <w:rPr>
                <w:i/>
                <w:iCs/>
                <w:lang w:val="ru-RU"/>
              </w:rPr>
              <w:t>онтракт</w:t>
            </w:r>
            <w:r>
              <w:rPr>
                <w:i/>
                <w:iCs/>
                <w:lang w:val="ru-RU"/>
              </w:rPr>
              <w:t xml:space="preserve">а составляет: </w:t>
            </w:r>
            <w:r w:rsidRPr="000758AC">
              <w:rPr>
                <w:i/>
                <w:iCs/>
                <w:lang w:val="ru-RU"/>
              </w:rPr>
              <w:t>[</w:t>
            </w:r>
            <w:r>
              <w:rPr>
                <w:i/>
                <w:iCs/>
                <w:lang w:val="ru-RU"/>
              </w:rPr>
              <w:t>указать сумму</w:t>
            </w:r>
            <w:r w:rsidRPr="000758AC">
              <w:rPr>
                <w:i/>
                <w:iCs/>
                <w:lang w:val="ru-RU"/>
              </w:rPr>
              <w:t>]</w:t>
            </w:r>
          </w:p>
          <w:p w14:paraId="658A7E7D" w14:textId="38976B9A" w:rsidR="004A2104" w:rsidRPr="000F7324" w:rsidRDefault="004A2104" w:rsidP="00A069CC">
            <w:pPr>
              <w:tabs>
                <w:tab w:val="right" w:pos="7164"/>
              </w:tabs>
              <w:spacing w:after="200"/>
            </w:pPr>
            <w:r>
              <w:rPr>
                <w:i/>
                <w:iCs/>
                <w:lang w:val="ru-RU"/>
              </w:rPr>
              <w:t xml:space="preserve">[Размер </w:t>
            </w:r>
            <w:r w:rsidR="00A069CC">
              <w:rPr>
                <w:i/>
                <w:iCs/>
                <w:lang w:val="ru-RU"/>
              </w:rPr>
              <w:t>Гарантии</w:t>
            </w:r>
            <w:r w:rsidR="00A069CC" w:rsidRPr="000758AC">
              <w:rPr>
                <w:i/>
                <w:iCs/>
                <w:lang w:val="ru-RU"/>
              </w:rPr>
              <w:t xml:space="preserve"> </w:t>
            </w:r>
            <w:r w:rsidRPr="000758AC">
              <w:rPr>
                <w:i/>
                <w:iCs/>
                <w:lang w:val="ru-RU"/>
              </w:rPr>
              <w:t xml:space="preserve">исполнения </w:t>
            </w:r>
            <w:r w:rsidR="00B97740">
              <w:rPr>
                <w:i/>
                <w:iCs/>
                <w:lang w:val="ru-RU"/>
              </w:rPr>
              <w:t>к</w:t>
            </w:r>
            <w:r w:rsidR="00CA5004">
              <w:rPr>
                <w:i/>
                <w:iCs/>
                <w:lang w:val="ru-RU"/>
              </w:rPr>
              <w:t>онтракт</w:t>
            </w:r>
            <w:r w:rsidRPr="000758AC">
              <w:rPr>
                <w:i/>
                <w:iCs/>
                <w:lang w:val="ru-RU"/>
              </w:rPr>
              <w:t>а об</w:t>
            </w:r>
            <w:r>
              <w:rPr>
                <w:i/>
                <w:iCs/>
                <w:lang w:val="ru-RU"/>
              </w:rPr>
              <w:t xml:space="preserve">ычно выражается в процентах от Цены </w:t>
            </w:r>
            <w:r w:rsidR="00B97740">
              <w:rPr>
                <w:i/>
                <w:iCs/>
                <w:lang w:val="ru-RU"/>
              </w:rPr>
              <w:t>к</w:t>
            </w:r>
            <w:r w:rsidR="00CA5004">
              <w:rPr>
                <w:i/>
                <w:iCs/>
                <w:lang w:val="ru-RU"/>
              </w:rPr>
              <w:t>онтракт</w:t>
            </w:r>
            <w:r w:rsidRPr="000758AC">
              <w:rPr>
                <w:i/>
                <w:iCs/>
                <w:lang w:val="ru-RU"/>
              </w:rPr>
              <w:t xml:space="preserve">а. Процент варьируется в зависимости от предполагаемого Покупателем риска и последствий невыполнения Поставщиком своих обязательств. </w:t>
            </w:r>
            <w:proofErr w:type="spellStart"/>
            <w:r w:rsidRPr="000758AC">
              <w:rPr>
                <w:i/>
                <w:iCs/>
              </w:rPr>
              <w:t>При</w:t>
            </w:r>
            <w:proofErr w:type="spellEnd"/>
            <w:r w:rsidRPr="000758AC">
              <w:rPr>
                <w:i/>
                <w:iCs/>
              </w:rPr>
              <w:t xml:space="preserve"> </w:t>
            </w:r>
            <w:proofErr w:type="spellStart"/>
            <w:r w:rsidRPr="000758AC">
              <w:rPr>
                <w:i/>
                <w:iCs/>
              </w:rPr>
              <w:t>обычных</w:t>
            </w:r>
            <w:proofErr w:type="spellEnd"/>
            <w:r w:rsidRPr="000758AC">
              <w:rPr>
                <w:i/>
                <w:iCs/>
              </w:rPr>
              <w:t xml:space="preserve"> </w:t>
            </w:r>
            <w:proofErr w:type="spellStart"/>
            <w:r w:rsidRPr="000758AC">
              <w:rPr>
                <w:i/>
                <w:iCs/>
              </w:rPr>
              <w:t>обстоятельствах</w:t>
            </w:r>
            <w:proofErr w:type="spellEnd"/>
            <w:r w:rsidRPr="000758AC">
              <w:rPr>
                <w:i/>
                <w:iCs/>
              </w:rPr>
              <w:t xml:space="preserve"> </w:t>
            </w:r>
            <w:proofErr w:type="spellStart"/>
            <w:r w:rsidRPr="000758AC">
              <w:rPr>
                <w:i/>
                <w:iCs/>
              </w:rPr>
              <w:t>величина</w:t>
            </w:r>
            <w:proofErr w:type="spellEnd"/>
            <w:r w:rsidRPr="000758AC">
              <w:rPr>
                <w:i/>
                <w:iCs/>
              </w:rPr>
              <w:t xml:space="preserve"> </w:t>
            </w:r>
            <w:r w:rsidR="00A069CC">
              <w:rPr>
                <w:i/>
                <w:iCs/>
                <w:lang w:val="ru-RU"/>
              </w:rPr>
              <w:t>гарантии</w:t>
            </w:r>
            <w:r w:rsidR="00A069CC" w:rsidRPr="000758AC">
              <w:rPr>
                <w:i/>
                <w:iCs/>
              </w:rPr>
              <w:t xml:space="preserve"> </w:t>
            </w:r>
            <w:proofErr w:type="spellStart"/>
            <w:r w:rsidRPr="000758AC">
              <w:rPr>
                <w:i/>
                <w:iCs/>
              </w:rPr>
              <w:t>составляет</w:t>
            </w:r>
            <w:proofErr w:type="spellEnd"/>
            <w:r w:rsidRPr="000758AC">
              <w:rPr>
                <w:i/>
                <w:iCs/>
              </w:rPr>
              <w:t xml:space="preserve"> 10%]</w:t>
            </w:r>
          </w:p>
        </w:tc>
      </w:tr>
      <w:tr w:rsidR="004A2104" w:rsidRPr="00C670ED" w14:paraId="1E695D57" w14:textId="77777777" w:rsidTr="00F97B50">
        <w:trPr>
          <w:cantSplit/>
          <w:trHeight w:val="876"/>
        </w:trPr>
        <w:tc>
          <w:tcPr>
            <w:tcW w:w="1647" w:type="dxa"/>
          </w:tcPr>
          <w:p w14:paraId="20E092E1" w14:textId="2407B2B6" w:rsidR="004A2104" w:rsidRDefault="004A2104" w:rsidP="00F97B50">
            <w:pPr>
              <w:spacing w:after="200"/>
              <w:rPr>
                <w:b/>
              </w:rPr>
            </w:pPr>
            <w:r>
              <w:rPr>
                <w:b/>
                <w:lang w:val="ru-RU"/>
              </w:rPr>
              <w:t xml:space="preserve">п. </w:t>
            </w:r>
            <w:r>
              <w:rPr>
                <w:b/>
              </w:rPr>
              <w:t>18.3</w:t>
            </w:r>
            <w:r>
              <w:rPr>
                <w:b/>
                <w:lang w:val="ru-RU"/>
              </w:rPr>
              <w:t xml:space="preserve"> </w:t>
            </w:r>
            <w:r w:rsidR="00323A58">
              <w:rPr>
                <w:b/>
                <w:lang w:val="ru-RU"/>
              </w:rPr>
              <w:t>ОУК</w:t>
            </w:r>
          </w:p>
        </w:tc>
        <w:tc>
          <w:tcPr>
            <w:tcW w:w="7461" w:type="dxa"/>
          </w:tcPr>
          <w:p w14:paraId="626F93DC" w14:textId="419333A5" w:rsidR="004A2104" w:rsidRPr="000758AC" w:rsidRDefault="004A2104" w:rsidP="00F97B50">
            <w:pPr>
              <w:tabs>
                <w:tab w:val="right" w:pos="7164"/>
              </w:tabs>
              <w:spacing w:after="200"/>
              <w:rPr>
                <w:i/>
                <w:iCs/>
                <w:lang w:val="ru-RU"/>
              </w:rPr>
            </w:pPr>
            <w:r w:rsidRPr="000758AC">
              <w:rPr>
                <w:iCs/>
                <w:lang w:val="ru-RU"/>
              </w:rPr>
              <w:t xml:space="preserve">Если </w:t>
            </w:r>
            <w:r w:rsidR="00F03F23">
              <w:rPr>
                <w:iCs/>
                <w:lang w:val="ru-RU"/>
              </w:rPr>
              <w:t>Гарантия</w:t>
            </w:r>
            <w:r w:rsidR="00F03F23" w:rsidRPr="000758AC">
              <w:rPr>
                <w:iCs/>
                <w:lang w:val="ru-RU"/>
              </w:rPr>
              <w:t xml:space="preserve"> </w:t>
            </w:r>
            <w:r w:rsidRPr="000758AC">
              <w:rPr>
                <w:iCs/>
                <w:lang w:val="ru-RU"/>
              </w:rPr>
              <w:t xml:space="preserve">исполнения </w:t>
            </w:r>
            <w:r w:rsidR="00F03F23">
              <w:rPr>
                <w:iCs/>
                <w:lang w:val="ru-RU"/>
              </w:rPr>
              <w:t>к</w:t>
            </w:r>
            <w:r w:rsidR="00CA5004">
              <w:rPr>
                <w:iCs/>
                <w:lang w:val="ru-RU"/>
              </w:rPr>
              <w:t>онтракт</w:t>
            </w:r>
            <w:r w:rsidRPr="000758AC">
              <w:rPr>
                <w:iCs/>
                <w:lang w:val="ru-RU"/>
              </w:rPr>
              <w:t xml:space="preserve">а предусмотрено, </w:t>
            </w:r>
            <w:r>
              <w:rPr>
                <w:iCs/>
                <w:lang w:val="ru-RU"/>
              </w:rPr>
              <w:t>то</w:t>
            </w:r>
            <w:r w:rsidRPr="000758AC">
              <w:rPr>
                <w:iCs/>
                <w:lang w:val="ru-RU"/>
              </w:rPr>
              <w:t xml:space="preserve"> </w:t>
            </w:r>
            <w:r>
              <w:rPr>
                <w:iCs/>
                <w:lang w:val="ru-RU"/>
              </w:rPr>
              <w:t>он</w:t>
            </w:r>
            <w:r w:rsidR="00F03F23">
              <w:rPr>
                <w:iCs/>
                <w:lang w:val="ru-RU"/>
              </w:rPr>
              <w:t>а</w:t>
            </w:r>
            <w:r w:rsidRPr="000758AC">
              <w:rPr>
                <w:iCs/>
                <w:lang w:val="ru-RU"/>
              </w:rPr>
              <w:t xml:space="preserve"> </w:t>
            </w:r>
            <w:r>
              <w:rPr>
                <w:iCs/>
                <w:lang w:val="ru-RU"/>
              </w:rPr>
              <w:t>должн</w:t>
            </w:r>
            <w:r w:rsidR="00F100DA">
              <w:rPr>
                <w:iCs/>
                <w:lang w:val="ru-RU"/>
              </w:rPr>
              <w:t>а</w:t>
            </w:r>
            <w:r w:rsidRPr="000758AC">
              <w:rPr>
                <w:iCs/>
                <w:lang w:val="ru-RU"/>
              </w:rPr>
              <w:t xml:space="preserve"> </w:t>
            </w:r>
            <w:r>
              <w:rPr>
                <w:iCs/>
                <w:lang w:val="ru-RU"/>
              </w:rPr>
              <w:t>быть</w:t>
            </w:r>
            <w:r w:rsidRPr="000758AC">
              <w:rPr>
                <w:iCs/>
                <w:lang w:val="ru-RU"/>
              </w:rPr>
              <w:t xml:space="preserve"> </w:t>
            </w:r>
            <w:r>
              <w:rPr>
                <w:iCs/>
                <w:lang w:val="ru-RU"/>
              </w:rPr>
              <w:t>предоставлено</w:t>
            </w:r>
            <w:r w:rsidRPr="000758AC">
              <w:rPr>
                <w:iCs/>
                <w:lang w:val="ru-RU"/>
              </w:rPr>
              <w:t xml:space="preserve"> </w:t>
            </w:r>
            <w:r>
              <w:rPr>
                <w:iCs/>
                <w:lang w:val="ru-RU"/>
              </w:rPr>
              <w:t>в</w:t>
            </w:r>
            <w:r w:rsidRPr="000758AC">
              <w:rPr>
                <w:iCs/>
                <w:lang w:val="ru-RU"/>
              </w:rPr>
              <w:t xml:space="preserve"> </w:t>
            </w:r>
            <w:r>
              <w:rPr>
                <w:iCs/>
                <w:lang w:val="ru-RU"/>
              </w:rPr>
              <w:t>формате</w:t>
            </w:r>
            <w:r w:rsidRPr="000758AC">
              <w:rPr>
                <w:lang w:val="ru-RU"/>
              </w:rPr>
              <w:t xml:space="preserve">: </w:t>
            </w:r>
            <w:r w:rsidRPr="000758AC">
              <w:rPr>
                <w:i/>
                <w:iCs/>
                <w:lang w:val="ru-RU"/>
              </w:rPr>
              <w:t>[</w:t>
            </w:r>
            <w:r>
              <w:rPr>
                <w:i/>
                <w:iCs/>
                <w:lang w:val="ru-RU"/>
              </w:rPr>
              <w:t>указать</w:t>
            </w:r>
            <w:r w:rsidRPr="000758AC">
              <w:rPr>
                <w:i/>
                <w:iCs/>
                <w:lang w:val="ru-RU"/>
              </w:rPr>
              <w:t xml:space="preserve"> </w:t>
            </w:r>
            <w:r>
              <w:rPr>
                <w:i/>
                <w:iCs/>
                <w:lang w:val="ru-RU"/>
              </w:rPr>
              <w:t>«Гарантии по требованию»</w:t>
            </w:r>
            <w:r w:rsidRPr="000758AC">
              <w:rPr>
                <w:i/>
                <w:iCs/>
                <w:lang w:val="ru-RU"/>
              </w:rPr>
              <w:t xml:space="preserve"> или </w:t>
            </w:r>
            <w:r>
              <w:rPr>
                <w:i/>
                <w:iCs/>
                <w:lang w:val="ru-RU"/>
              </w:rPr>
              <w:t>«</w:t>
            </w:r>
            <w:r w:rsidRPr="000758AC">
              <w:rPr>
                <w:i/>
                <w:iCs/>
                <w:lang w:val="ru-RU"/>
              </w:rPr>
              <w:t>Облигации на выполнение работ</w:t>
            </w:r>
            <w:r>
              <w:rPr>
                <w:i/>
                <w:iCs/>
                <w:lang w:val="ru-RU"/>
              </w:rPr>
              <w:t>»</w:t>
            </w:r>
            <w:r w:rsidRPr="000758AC">
              <w:rPr>
                <w:i/>
                <w:iCs/>
                <w:lang w:val="ru-RU"/>
              </w:rPr>
              <w:t>].</w:t>
            </w:r>
          </w:p>
          <w:p w14:paraId="6D883BC1" w14:textId="5C2394CC" w:rsidR="004A2104" w:rsidRPr="000758AC" w:rsidRDefault="004A2104" w:rsidP="00F97B50">
            <w:pPr>
              <w:tabs>
                <w:tab w:val="right" w:pos="7164"/>
              </w:tabs>
              <w:spacing w:after="200"/>
              <w:rPr>
                <w:lang w:val="ru-RU"/>
              </w:rPr>
            </w:pPr>
            <w:r>
              <w:rPr>
                <w:iCs/>
                <w:lang w:val="ru-RU"/>
              </w:rPr>
              <w:t xml:space="preserve">Если </w:t>
            </w:r>
            <w:r w:rsidR="0079733F">
              <w:rPr>
                <w:iCs/>
                <w:lang w:val="ru-RU"/>
              </w:rPr>
              <w:t>Гарантия</w:t>
            </w:r>
            <w:r w:rsidR="0079733F" w:rsidRPr="000758AC">
              <w:rPr>
                <w:iCs/>
                <w:lang w:val="ru-RU"/>
              </w:rPr>
              <w:t xml:space="preserve"> </w:t>
            </w:r>
            <w:r w:rsidRPr="000758AC">
              <w:rPr>
                <w:iCs/>
                <w:lang w:val="ru-RU"/>
              </w:rPr>
              <w:t xml:space="preserve">исполнения </w:t>
            </w:r>
            <w:r w:rsidR="0079733F">
              <w:rPr>
                <w:iCs/>
                <w:lang w:val="ru-RU"/>
              </w:rPr>
              <w:t>к</w:t>
            </w:r>
            <w:r w:rsidR="00CA5004">
              <w:rPr>
                <w:iCs/>
                <w:lang w:val="ru-RU"/>
              </w:rPr>
              <w:t>онтракт</w:t>
            </w:r>
            <w:r w:rsidRPr="000758AC">
              <w:rPr>
                <w:iCs/>
                <w:lang w:val="ru-RU"/>
              </w:rPr>
              <w:t>а</w:t>
            </w:r>
            <w:r>
              <w:rPr>
                <w:iCs/>
                <w:lang w:val="ru-RU"/>
              </w:rPr>
              <w:t xml:space="preserve"> предусмотрено</w:t>
            </w:r>
            <w:r w:rsidRPr="000758AC">
              <w:rPr>
                <w:iCs/>
                <w:lang w:val="ru-RU"/>
              </w:rPr>
              <w:t xml:space="preserve">, </w:t>
            </w:r>
            <w:r>
              <w:rPr>
                <w:iCs/>
                <w:lang w:val="ru-RU"/>
              </w:rPr>
              <w:t>то</w:t>
            </w:r>
            <w:r w:rsidRPr="000758AC">
              <w:rPr>
                <w:iCs/>
                <w:lang w:val="ru-RU"/>
              </w:rPr>
              <w:t xml:space="preserve"> </w:t>
            </w:r>
            <w:r>
              <w:rPr>
                <w:iCs/>
                <w:lang w:val="ru-RU"/>
              </w:rPr>
              <w:t>он</w:t>
            </w:r>
            <w:r w:rsidR="0079733F">
              <w:rPr>
                <w:iCs/>
                <w:lang w:val="ru-RU"/>
              </w:rPr>
              <w:t>а</w:t>
            </w:r>
            <w:r w:rsidRPr="000758AC">
              <w:rPr>
                <w:iCs/>
                <w:lang w:val="ru-RU"/>
              </w:rPr>
              <w:t xml:space="preserve"> </w:t>
            </w:r>
            <w:r>
              <w:rPr>
                <w:iCs/>
                <w:lang w:val="ru-RU"/>
              </w:rPr>
              <w:t>должн</w:t>
            </w:r>
            <w:r w:rsidR="0079733F">
              <w:rPr>
                <w:iCs/>
                <w:lang w:val="ru-RU"/>
              </w:rPr>
              <w:t>а</w:t>
            </w:r>
            <w:r w:rsidRPr="000758AC">
              <w:rPr>
                <w:iCs/>
                <w:lang w:val="ru-RU"/>
              </w:rPr>
              <w:t xml:space="preserve"> </w:t>
            </w:r>
            <w:r>
              <w:rPr>
                <w:iCs/>
                <w:lang w:val="ru-RU"/>
              </w:rPr>
              <w:t>быть</w:t>
            </w:r>
            <w:r w:rsidRPr="000758AC">
              <w:rPr>
                <w:iCs/>
                <w:lang w:val="ru-RU"/>
              </w:rPr>
              <w:t xml:space="preserve"> </w:t>
            </w:r>
            <w:r>
              <w:rPr>
                <w:iCs/>
                <w:lang w:val="ru-RU"/>
              </w:rPr>
              <w:t>выражен</w:t>
            </w:r>
            <w:r w:rsidR="0079733F">
              <w:rPr>
                <w:iCs/>
                <w:lang w:val="ru-RU"/>
              </w:rPr>
              <w:t>а</w:t>
            </w:r>
            <w:r w:rsidRPr="000758AC">
              <w:rPr>
                <w:iCs/>
                <w:lang w:val="ru-RU"/>
              </w:rPr>
              <w:t xml:space="preserve"> </w:t>
            </w:r>
            <w:r>
              <w:rPr>
                <w:i/>
                <w:iCs/>
                <w:lang w:val="ru-RU"/>
              </w:rPr>
              <w:t xml:space="preserve">[указать «в </w:t>
            </w:r>
            <w:r w:rsidRPr="000758AC">
              <w:rPr>
                <w:i/>
                <w:iCs/>
                <w:lang w:val="ru-RU"/>
              </w:rPr>
              <w:t>свободно конвертируемой валюте, приемлемой для Покупателя</w:t>
            </w:r>
            <w:r>
              <w:rPr>
                <w:i/>
                <w:iCs/>
                <w:lang w:val="ru-RU"/>
              </w:rPr>
              <w:t>»</w:t>
            </w:r>
            <w:r w:rsidRPr="000758AC">
              <w:rPr>
                <w:i/>
                <w:iCs/>
                <w:lang w:val="ru-RU"/>
              </w:rPr>
              <w:t xml:space="preserve"> или </w:t>
            </w:r>
            <w:r>
              <w:rPr>
                <w:i/>
                <w:iCs/>
                <w:lang w:val="ru-RU"/>
              </w:rPr>
              <w:t xml:space="preserve">«в </w:t>
            </w:r>
            <w:r w:rsidRPr="000758AC">
              <w:rPr>
                <w:i/>
                <w:iCs/>
                <w:lang w:val="ru-RU"/>
              </w:rPr>
              <w:t xml:space="preserve">валютах выплат по </w:t>
            </w:r>
            <w:r w:rsidR="00741311">
              <w:rPr>
                <w:i/>
                <w:iCs/>
                <w:lang w:val="ru-RU"/>
              </w:rPr>
              <w:t>к</w:t>
            </w:r>
            <w:r w:rsidR="00CA5004">
              <w:rPr>
                <w:i/>
                <w:iCs/>
                <w:lang w:val="ru-RU"/>
              </w:rPr>
              <w:t>онтракт</w:t>
            </w:r>
            <w:r w:rsidRPr="000758AC">
              <w:rPr>
                <w:i/>
                <w:iCs/>
                <w:lang w:val="ru-RU"/>
              </w:rPr>
              <w:t>у, в с</w:t>
            </w:r>
            <w:r>
              <w:rPr>
                <w:i/>
                <w:iCs/>
                <w:lang w:val="ru-RU"/>
              </w:rPr>
              <w:t xml:space="preserve">оответствии с их долями в Цене </w:t>
            </w:r>
            <w:r w:rsidR="00741311">
              <w:rPr>
                <w:i/>
                <w:iCs/>
                <w:lang w:val="ru-RU"/>
              </w:rPr>
              <w:t>к</w:t>
            </w:r>
            <w:r w:rsidR="00CA5004">
              <w:rPr>
                <w:i/>
                <w:iCs/>
                <w:lang w:val="ru-RU"/>
              </w:rPr>
              <w:t>онтракт</w:t>
            </w:r>
            <w:r w:rsidRPr="000758AC">
              <w:rPr>
                <w:i/>
                <w:iCs/>
                <w:lang w:val="ru-RU"/>
              </w:rPr>
              <w:t>а</w:t>
            </w:r>
            <w:r>
              <w:rPr>
                <w:i/>
                <w:iCs/>
                <w:lang w:val="ru-RU"/>
              </w:rPr>
              <w:t>»</w:t>
            </w:r>
            <w:r w:rsidRPr="000758AC">
              <w:rPr>
                <w:i/>
                <w:iCs/>
                <w:lang w:val="ru-RU"/>
              </w:rPr>
              <w:t>].</w:t>
            </w:r>
          </w:p>
        </w:tc>
      </w:tr>
      <w:tr w:rsidR="004A2104" w:rsidRPr="00C670ED" w14:paraId="02EF9571" w14:textId="77777777" w:rsidTr="00F97B50">
        <w:trPr>
          <w:cantSplit/>
        </w:trPr>
        <w:tc>
          <w:tcPr>
            <w:tcW w:w="1647" w:type="dxa"/>
          </w:tcPr>
          <w:p w14:paraId="4B2EA0C1" w14:textId="5C1030FF" w:rsidR="004A2104" w:rsidRDefault="004A2104" w:rsidP="00F97B50">
            <w:pPr>
              <w:spacing w:after="200"/>
              <w:rPr>
                <w:b/>
              </w:rPr>
            </w:pPr>
            <w:r>
              <w:rPr>
                <w:b/>
                <w:lang w:val="ru-RU"/>
              </w:rPr>
              <w:t xml:space="preserve">п. </w:t>
            </w:r>
            <w:r>
              <w:rPr>
                <w:b/>
              </w:rPr>
              <w:t>18.4</w:t>
            </w:r>
            <w:r>
              <w:rPr>
                <w:b/>
                <w:lang w:val="ru-RU"/>
              </w:rPr>
              <w:t xml:space="preserve"> </w:t>
            </w:r>
            <w:r w:rsidR="00323A58">
              <w:rPr>
                <w:b/>
                <w:lang w:val="ru-RU"/>
              </w:rPr>
              <w:t>ОУК</w:t>
            </w:r>
          </w:p>
        </w:tc>
        <w:tc>
          <w:tcPr>
            <w:tcW w:w="7461" w:type="dxa"/>
          </w:tcPr>
          <w:p w14:paraId="56D9F742" w14:textId="6984E01E" w:rsidR="004A2104" w:rsidRPr="000758AC" w:rsidRDefault="004A2104" w:rsidP="00F97B50">
            <w:pPr>
              <w:tabs>
                <w:tab w:val="right" w:pos="7164"/>
              </w:tabs>
              <w:spacing w:after="200"/>
              <w:rPr>
                <w:u w:val="single"/>
                <w:lang w:val="ru-RU"/>
              </w:rPr>
            </w:pPr>
            <w:r>
              <w:rPr>
                <w:lang w:val="ru-RU"/>
              </w:rPr>
              <w:t xml:space="preserve">Средства из суммы </w:t>
            </w:r>
            <w:r w:rsidR="00741311">
              <w:rPr>
                <w:lang w:val="ru-RU"/>
              </w:rPr>
              <w:t>Гарантии</w:t>
            </w:r>
            <w:r w:rsidR="00741311" w:rsidRPr="000758AC">
              <w:rPr>
                <w:lang w:val="ru-RU"/>
              </w:rPr>
              <w:t xml:space="preserve"> </w:t>
            </w:r>
            <w:r w:rsidRPr="000758AC">
              <w:rPr>
                <w:lang w:val="ru-RU"/>
              </w:rPr>
              <w:t xml:space="preserve">исполнения </w:t>
            </w:r>
            <w:r w:rsidR="00741311">
              <w:rPr>
                <w:lang w:val="ru-RU"/>
              </w:rPr>
              <w:t>к</w:t>
            </w:r>
            <w:r w:rsidR="00CA5004">
              <w:rPr>
                <w:lang w:val="ru-RU"/>
              </w:rPr>
              <w:t>онтракт</w:t>
            </w:r>
            <w:r w:rsidRPr="000758AC">
              <w:rPr>
                <w:lang w:val="ru-RU"/>
              </w:rPr>
              <w:t xml:space="preserve">а подлежат уплате: </w:t>
            </w:r>
            <w:r w:rsidRPr="000758AC">
              <w:rPr>
                <w:i/>
                <w:iCs/>
                <w:lang w:val="ru-RU"/>
              </w:rPr>
              <w:t>[</w:t>
            </w:r>
            <w:r>
              <w:rPr>
                <w:i/>
                <w:iCs/>
                <w:lang w:val="ru-RU"/>
              </w:rPr>
              <w:t xml:space="preserve">указать дату, если она отличается от даты, указанной в пункте </w:t>
            </w:r>
            <w:r w:rsidRPr="000758AC">
              <w:rPr>
                <w:i/>
                <w:iCs/>
                <w:lang w:val="ru-RU"/>
              </w:rPr>
              <w:t>18.4</w:t>
            </w:r>
            <w:r>
              <w:rPr>
                <w:i/>
                <w:iCs/>
                <w:lang w:val="ru-RU"/>
              </w:rPr>
              <w:t xml:space="preserve"> </w:t>
            </w:r>
            <w:r w:rsidR="00323A58">
              <w:rPr>
                <w:i/>
                <w:iCs/>
                <w:lang w:val="ru-RU"/>
              </w:rPr>
              <w:t>ОУК</w:t>
            </w:r>
            <w:r w:rsidRPr="000758AC">
              <w:rPr>
                <w:i/>
                <w:iCs/>
                <w:lang w:val="ru-RU"/>
              </w:rPr>
              <w:t>]</w:t>
            </w:r>
          </w:p>
        </w:tc>
      </w:tr>
      <w:tr w:rsidR="004A2104" w:rsidRPr="00C670ED" w14:paraId="4760A424" w14:textId="77777777" w:rsidTr="00F97B50">
        <w:trPr>
          <w:cantSplit/>
        </w:trPr>
        <w:tc>
          <w:tcPr>
            <w:tcW w:w="1647" w:type="dxa"/>
          </w:tcPr>
          <w:p w14:paraId="3C44CA32" w14:textId="2996DF8D" w:rsidR="004A2104" w:rsidRDefault="004A2104" w:rsidP="00F97B50">
            <w:pPr>
              <w:spacing w:after="200"/>
              <w:rPr>
                <w:b/>
              </w:rPr>
            </w:pPr>
            <w:r>
              <w:rPr>
                <w:b/>
                <w:lang w:val="ru-RU"/>
              </w:rPr>
              <w:t xml:space="preserve">п. </w:t>
            </w:r>
            <w:r>
              <w:rPr>
                <w:b/>
              </w:rPr>
              <w:t>23.2</w:t>
            </w:r>
            <w:r>
              <w:rPr>
                <w:b/>
                <w:lang w:val="ru-RU"/>
              </w:rPr>
              <w:t xml:space="preserve"> </w:t>
            </w:r>
            <w:r w:rsidR="00323A58">
              <w:rPr>
                <w:b/>
                <w:lang w:val="ru-RU"/>
              </w:rPr>
              <w:t>ОУК</w:t>
            </w:r>
          </w:p>
        </w:tc>
        <w:tc>
          <w:tcPr>
            <w:tcW w:w="7461" w:type="dxa"/>
          </w:tcPr>
          <w:p w14:paraId="360DB835" w14:textId="77777777" w:rsidR="004A2104" w:rsidRPr="000758AC" w:rsidRDefault="004A2104" w:rsidP="00F97B50">
            <w:pPr>
              <w:tabs>
                <w:tab w:val="right" w:pos="7164"/>
              </w:tabs>
              <w:spacing w:after="200"/>
              <w:rPr>
                <w:lang w:val="ru-RU"/>
              </w:rPr>
            </w:pPr>
            <w:r>
              <w:rPr>
                <w:lang w:val="ru-RU"/>
              </w:rPr>
              <w:t>Упаковка, маркировка и документация</w:t>
            </w:r>
            <w:r w:rsidRPr="000758AC">
              <w:rPr>
                <w:lang w:val="ru-RU"/>
              </w:rPr>
              <w:t xml:space="preserve">, содержащиеся внутри и снаружи упаковочной тары, должны соответствовать </w:t>
            </w:r>
            <w:r>
              <w:rPr>
                <w:lang w:val="ru-RU"/>
              </w:rPr>
              <w:t>следующим</w:t>
            </w:r>
            <w:r w:rsidRPr="000758AC">
              <w:rPr>
                <w:lang w:val="ru-RU"/>
              </w:rPr>
              <w:t xml:space="preserve"> требованиям </w:t>
            </w:r>
            <w:r w:rsidRPr="000758AC">
              <w:rPr>
                <w:i/>
                <w:iCs/>
                <w:lang w:val="ru-RU"/>
              </w:rPr>
              <w:t>[подробно опишите тип требуемой упаковки, маркировку на упаковке и всю необходимую документацию].</w:t>
            </w:r>
          </w:p>
        </w:tc>
      </w:tr>
      <w:tr w:rsidR="004A2104" w:rsidRPr="00C670ED" w14:paraId="51803AFD" w14:textId="77777777" w:rsidTr="00F97B50">
        <w:trPr>
          <w:cantSplit/>
        </w:trPr>
        <w:tc>
          <w:tcPr>
            <w:tcW w:w="1647" w:type="dxa"/>
          </w:tcPr>
          <w:p w14:paraId="6185DF94" w14:textId="1C0AF958" w:rsidR="004A2104" w:rsidRDefault="004A2104" w:rsidP="00F97B50">
            <w:pPr>
              <w:spacing w:after="200"/>
              <w:rPr>
                <w:b/>
              </w:rPr>
            </w:pPr>
            <w:r>
              <w:rPr>
                <w:b/>
                <w:lang w:val="ru-RU"/>
              </w:rPr>
              <w:lastRenderedPageBreak/>
              <w:t xml:space="preserve">п. </w:t>
            </w:r>
            <w:r>
              <w:rPr>
                <w:b/>
              </w:rPr>
              <w:t>24.1</w:t>
            </w:r>
            <w:r>
              <w:rPr>
                <w:b/>
                <w:lang w:val="ru-RU"/>
              </w:rPr>
              <w:t xml:space="preserve"> </w:t>
            </w:r>
            <w:r w:rsidR="00323A58">
              <w:rPr>
                <w:b/>
                <w:lang w:val="ru-RU"/>
              </w:rPr>
              <w:t>ОУК</w:t>
            </w:r>
          </w:p>
        </w:tc>
        <w:tc>
          <w:tcPr>
            <w:tcW w:w="7461" w:type="dxa"/>
          </w:tcPr>
          <w:p w14:paraId="67DF1D2F" w14:textId="77777777" w:rsidR="004A2104" w:rsidRDefault="004A2104" w:rsidP="00F97B50">
            <w:pPr>
              <w:tabs>
                <w:tab w:val="right" w:pos="7164"/>
              </w:tabs>
              <w:spacing w:after="200"/>
              <w:rPr>
                <w:lang w:val="ru-RU"/>
              </w:rPr>
            </w:pPr>
            <w:r>
              <w:rPr>
                <w:lang w:val="ru-RU"/>
              </w:rPr>
              <w:t xml:space="preserve">Условия страхования определяются </w:t>
            </w:r>
            <w:r w:rsidRPr="000758AC">
              <w:rPr>
                <w:lang w:val="ru-RU"/>
              </w:rPr>
              <w:t xml:space="preserve">в соответствии с положениями </w:t>
            </w:r>
            <w:r>
              <w:rPr>
                <w:lang w:val="ru-RU"/>
              </w:rPr>
              <w:t>«</w:t>
            </w:r>
            <w:r w:rsidRPr="000758AC">
              <w:rPr>
                <w:lang w:val="ru-RU"/>
              </w:rPr>
              <w:t>Инкотермс</w:t>
            </w:r>
            <w:r>
              <w:rPr>
                <w:lang w:val="ru-RU"/>
              </w:rPr>
              <w:t>»</w:t>
            </w:r>
            <w:r w:rsidRPr="000758AC">
              <w:rPr>
                <w:lang w:val="ru-RU"/>
              </w:rPr>
              <w:t xml:space="preserve">. </w:t>
            </w:r>
          </w:p>
          <w:p w14:paraId="756F8DE8" w14:textId="77777777" w:rsidR="004A2104" w:rsidRPr="000758AC" w:rsidRDefault="004A2104" w:rsidP="00F97B50">
            <w:pPr>
              <w:tabs>
                <w:tab w:val="right" w:pos="7164"/>
              </w:tabs>
              <w:spacing w:after="200"/>
              <w:rPr>
                <w:u w:val="single"/>
                <w:lang w:val="ru-RU"/>
              </w:rPr>
            </w:pPr>
            <w:r>
              <w:rPr>
                <w:lang w:val="ru-RU"/>
              </w:rPr>
              <w:t>Если положения «</w:t>
            </w:r>
            <w:r w:rsidRPr="000758AC">
              <w:rPr>
                <w:lang w:val="ru-RU"/>
              </w:rPr>
              <w:t>Инкотермс</w:t>
            </w:r>
            <w:r>
              <w:rPr>
                <w:lang w:val="ru-RU"/>
              </w:rPr>
              <w:t>»</w:t>
            </w:r>
            <w:r w:rsidRPr="000758AC">
              <w:rPr>
                <w:lang w:val="ru-RU"/>
              </w:rPr>
              <w:t xml:space="preserve"> не применяются,</w:t>
            </w:r>
            <w:r>
              <w:rPr>
                <w:lang w:val="ru-RU"/>
              </w:rPr>
              <w:t xml:space="preserve"> будут использованы следующие условия страхования</w:t>
            </w:r>
            <w:r w:rsidRPr="000758AC">
              <w:rPr>
                <w:lang w:val="ru-RU"/>
              </w:rPr>
              <w:t>:</w:t>
            </w:r>
          </w:p>
          <w:p w14:paraId="53A3E475" w14:textId="77777777" w:rsidR="004A2104" w:rsidRPr="000758AC" w:rsidRDefault="004A2104" w:rsidP="00F97B50">
            <w:pPr>
              <w:tabs>
                <w:tab w:val="right" w:pos="7164"/>
              </w:tabs>
              <w:spacing w:after="200"/>
              <w:rPr>
                <w:lang w:val="ru-RU"/>
              </w:rPr>
            </w:pPr>
            <w:r w:rsidRPr="000758AC">
              <w:rPr>
                <w:i/>
                <w:iCs/>
                <w:lang w:val="ru-RU"/>
              </w:rPr>
              <w:t>[указать конкретные согласованные условия страхования, включая покрытие, валюту и сумму]</w:t>
            </w:r>
          </w:p>
        </w:tc>
      </w:tr>
      <w:tr w:rsidR="004A2104" w:rsidRPr="00C670ED" w14:paraId="11D23D93" w14:textId="77777777" w:rsidTr="00F97B50">
        <w:tc>
          <w:tcPr>
            <w:tcW w:w="1647" w:type="dxa"/>
          </w:tcPr>
          <w:p w14:paraId="3F63D79F" w14:textId="6C0C65A1" w:rsidR="004A2104" w:rsidRDefault="004A2104" w:rsidP="00F97B50">
            <w:pPr>
              <w:spacing w:after="200"/>
              <w:rPr>
                <w:b/>
              </w:rPr>
            </w:pPr>
            <w:r>
              <w:rPr>
                <w:b/>
                <w:lang w:val="ru-RU"/>
              </w:rPr>
              <w:t xml:space="preserve">п. </w:t>
            </w:r>
            <w:r>
              <w:rPr>
                <w:b/>
              </w:rPr>
              <w:t>25.1</w:t>
            </w:r>
            <w:r>
              <w:rPr>
                <w:b/>
                <w:lang w:val="ru-RU"/>
              </w:rPr>
              <w:t xml:space="preserve"> </w:t>
            </w:r>
            <w:r w:rsidR="00323A58">
              <w:rPr>
                <w:b/>
                <w:lang w:val="ru-RU"/>
              </w:rPr>
              <w:t>ОУК</w:t>
            </w:r>
          </w:p>
        </w:tc>
        <w:tc>
          <w:tcPr>
            <w:tcW w:w="7461" w:type="dxa"/>
          </w:tcPr>
          <w:p w14:paraId="7453D530" w14:textId="77777777" w:rsidR="004A2104" w:rsidRPr="006856F4" w:rsidRDefault="004A2104" w:rsidP="00F97B50">
            <w:pPr>
              <w:tabs>
                <w:tab w:val="right" w:pos="7164"/>
              </w:tabs>
              <w:spacing w:after="200"/>
              <w:rPr>
                <w:spacing w:val="-2"/>
                <w:lang w:val="ru-RU"/>
              </w:rPr>
            </w:pPr>
            <w:r w:rsidRPr="006856F4">
              <w:rPr>
                <w:spacing w:val="-2"/>
                <w:lang w:val="ru-RU"/>
              </w:rPr>
              <w:t>Ответственность за орган</w:t>
            </w:r>
            <w:r>
              <w:rPr>
                <w:spacing w:val="-2"/>
                <w:lang w:val="ru-RU"/>
              </w:rPr>
              <w:t>изацию транспортировки Т</w:t>
            </w:r>
            <w:r w:rsidRPr="006856F4">
              <w:rPr>
                <w:spacing w:val="-2"/>
                <w:lang w:val="ru-RU"/>
              </w:rPr>
              <w:t>оваров определяется указанными условиями поставки согласно «Инкотермс».</w:t>
            </w:r>
          </w:p>
          <w:p w14:paraId="4F2677E4" w14:textId="305F467E" w:rsidR="004A2104" w:rsidRPr="006856F4" w:rsidRDefault="004A2104" w:rsidP="00F97B50">
            <w:pPr>
              <w:tabs>
                <w:tab w:val="right" w:pos="7164"/>
              </w:tabs>
              <w:spacing w:after="200"/>
              <w:rPr>
                <w:spacing w:val="-2"/>
                <w:lang w:val="ru-RU"/>
              </w:rPr>
            </w:pPr>
            <w:r w:rsidRPr="006856F4">
              <w:rPr>
                <w:spacing w:val="-2"/>
                <w:lang w:val="ru-RU"/>
              </w:rPr>
              <w:t>Если положения «Инкотермс» не применяются, отве</w:t>
            </w:r>
            <w:r>
              <w:rPr>
                <w:spacing w:val="-2"/>
                <w:lang w:val="ru-RU"/>
              </w:rPr>
              <w:t xml:space="preserve">тственность за транспортировку </w:t>
            </w:r>
            <w:r w:rsidRPr="006856F4">
              <w:rPr>
                <w:spacing w:val="-2"/>
                <w:lang w:val="ru-RU"/>
              </w:rPr>
              <w:t>должна быть следующей: [</w:t>
            </w:r>
            <w:r w:rsidRPr="006856F4">
              <w:rPr>
                <w:i/>
                <w:spacing w:val="-2"/>
                <w:lang w:val="ru-RU"/>
              </w:rPr>
              <w:t xml:space="preserve">указать «Согласно </w:t>
            </w:r>
            <w:r w:rsidR="002C00D3">
              <w:rPr>
                <w:i/>
                <w:spacing w:val="-2"/>
                <w:lang w:val="ru-RU"/>
              </w:rPr>
              <w:t>к</w:t>
            </w:r>
            <w:r w:rsidR="00CA5004">
              <w:rPr>
                <w:i/>
                <w:spacing w:val="-2"/>
                <w:lang w:val="ru-RU"/>
              </w:rPr>
              <w:t>онтракт</w:t>
            </w:r>
            <w:r w:rsidRPr="006856F4">
              <w:rPr>
                <w:i/>
                <w:spacing w:val="-2"/>
                <w:lang w:val="ru-RU"/>
              </w:rPr>
              <w:t xml:space="preserve">у, Поставщик обязан транспортировать Товары в определенный конечный пункт назначения в стране Покупателя, определяемый как Проектный объект; транспортировка в такой пункт назначения в стране Покупателя, включая страхование и хранение, как указано в </w:t>
            </w:r>
            <w:r w:rsidR="002C00D3">
              <w:rPr>
                <w:i/>
                <w:spacing w:val="-2"/>
                <w:lang w:val="ru-RU"/>
              </w:rPr>
              <w:t>к</w:t>
            </w:r>
            <w:r w:rsidR="00CA5004">
              <w:rPr>
                <w:i/>
                <w:spacing w:val="-2"/>
                <w:lang w:val="ru-RU"/>
              </w:rPr>
              <w:t>онтракт</w:t>
            </w:r>
            <w:r w:rsidRPr="006856F4">
              <w:rPr>
                <w:i/>
                <w:spacing w:val="-2"/>
                <w:lang w:val="ru-RU"/>
              </w:rPr>
              <w:t>е, будет организована Поставщиком, и соответствующие</w:t>
            </w:r>
            <w:r>
              <w:rPr>
                <w:i/>
                <w:spacing w:val="-2"/>
                <w:lang w:val="ru-RU"/>
              </w:rPr>
              <w:t xml:space="preserve"> расходы будут включены в Цену </w:t>
            </w:r>
            <w:r w:rsidR="002C00D3">
              <w:rPr>
                <w:i/>
                <w:spacing w:val="-2"/>
                <w:lang w:val="ru-RU"/>
              </w:rPr>
              <w:t>к</w:t>
            </w:r>
            <w:r w:rsidR="00CA5004">
              <w:rPr>
                <w:i/>
                <w:spacing w:val="-2"/>
                <w:lang w:val="ru-RU"/>
              </w:rPr>
              <w:t>онтракт</w:t>
            </w:r>
            <w:r w:rsidRPr="006856F4">
              <w:rPr>
                <w:i/>
                <w:spacing w:val="-2"/>
                <w:lang w:val="ru-RU"/>
              </w:rPr>
              <w:t>а»; или любые другие согласованные торговые условия (укажите соответствующие обязанности Покупателя и Поставщика)</w:t>
            </w:r>
            <w:r w:rsidRPr="006856F4">
              <w:rPr>
                <w:spacing w:val="-2"/>
                <w:lang w:val="ru-RU"/>
              </w:rPr>
              <w:t>].</w:t>
            </w:r>
          </w:p>
        </w:tc>
      </w:tr>
      <w:tr w:rsidR="004A2104" w:rsidRPr="00C670ED" w14:paraId="5DE087F8" w14:textId="77777777" w:rsidTr="00F97B50">
        <w:tc>
          <w:tcPr>
            <w:tcW w:w="1647" w:type="dxa"/>
          </w:tcPr>
          <w:p w14:paraId="4990D86A" w14:textId="52202E7B" w:rsidR="004A2104" w:rsidRDefault="004A2104" w:rsidP="00F97B50">
            <w:pPr>
              <w:spacing w:after="200"/>
              <w:rPr>
                <w:b/>
              </w:rPr>
            </w:pPr>
            <w:r>
              <w:rPr>
                <w:b/>
                <w:lang w:val="ru-RU"/>
              </w:rPr>
              <w:t xml:space="preserve">п. </w:t>
            </w:r>
            <w:r>
              <w:rPr>
                <w:b/>
              </w:rPr>
              <w:t>25.2</w:t>
            </w:r>
            <w:r>
              <w:rPr>
                <w:b/>
                <w:lang w:val="ru-RU"/>
              </w:rPr>
              <w:t xml:space="preserve"> </w:t>
            </w:r>
            <w:r w:rsidR="00323A58">
              <w:rPr>
                <w:b/>
                <w:lang w:val="ru-RU"/>
              </w:rPr>
              <w:t>ОУК</w:t>
            </w:r>
          </w:p>
        </w:tc>
        <w:tc>
          <w:tcPr>
            <w:tcW w:w="7461" w:type="dxa"/>
          </w:tcPr>
          <w:p w14:paraId="54CB3432" w14:textId="77777777" w:rsidR="004A2104" w:rsidRPr="000758AC" w:rsidRDefault="004A2104" w:rsidP="00F97B50">
            <w:pPr>
              <w:suppressAutoHyphens/>
              <w:jc w:val="both"/>
              <w:rPr>
                <w:szCs w:val="24"/>
                <w:lang w:val="ru-RU"/>
              </w:rPr>
            </w:pPr>
            <w:r w:rsidRPr="000758AC">
              <w:rPr>
                <w:szCs w:val="24"/>
                <w:lang w:val="ru-RU"/>
              </w:rPr>
              <w:t xml:space="preserve">Должны быть предоставлены следующие </w:t>
            </w:r>
            <w:r>
              <w:rPr>
                <w:szCs w:val="24"/>
                <w:lang w:val="ru-RU"/>
              </w:rPr>
              <w:t>дополнительные</w:t>
            </w:r>
            <w:r w:rsidRPr="000758AC">
              <w:rPr>
                <w:szCs w:val="24"/>
                <w:lang w:val="ru-RU"/>
              </w:rPr>
              <w:t xml:space="preserve"> услуги:</w:t>
            </w:r>
          </w:p>
          <w:p w14:paraId="129E4C44" w14:textId="101810DA" w:rsidR="004A2104" w:rsidRPr="000758AC" w:rsidRDefault="004A2104" w:rsidP="00F97B50">
            <w:pPr>
              <w:suppressAutoHyphens/>
              <w:spacing w:before="120" w:after="120"/>
              <w:jc w:val="both"/>
              <w:rPr>
                <w:i/>
                <w:szCs w:val="24"/>
                <w:lang w:val="ru-RU"/>
              </w:rPr>
            </w:pPr>
            <w:r w:rsidRPr="000758AC">
              <w:rPr>
                <w:i/>
                <w:szCs w:val="24"/>
                <w:lang w:val="ru-RU"/>
              </w:rPr>
              <w:t xml:space="preserve">[Услуги, предусмотренные пунктом 25.2 </w:t>
            </w:r>
            <w:r w:rsidR="00323A58">
              <w:rPr>
                <w:i/>
                <w:szCs w:val="24"/>
                <w:lang w:val="ru-RU"/>
              </w:rPr>
              <w:t>ОУК</w:t>
            </w:r>
            <w:r w:rsidRPr="000758AC">
              <w:rPr>
                <w:i/>
                <w:szCs w:val="24"/>
                <w:lang w:val="ru-RU"/>
              </w:rPr>
              <w:t>, и/или другие услуги должны быть оговорены с указанием желаемых характеристик.  Стоимость, указанная в цене заявки или согласованная с выбранным Поставщико</w:t>
            </w:r>
            <w:r>
              <w:rPr>
                <w:i/>
                <w:szCs w:val="24"/>
                <w:lang w:val="ru-RU"/>
              </w:rPr>
              <w:t xml:space="preserve">м, должна быть включена в Цену </w:t>
            </w:r>
            <w:r w:rsidR="002C00D3">
              <w:rPr>
                <w:i/>
                <w:szCs w:val="24"/>
                <w:lang w:val="ru-RU"/>
              </w:rPr>
              <w:t>к</w:t>
            </w:r>
            <w:r w:rsidR="00CA5004">
              <w:rPr>
                <w:i/>
                <w:szCs w:val="24"/>
                <w:lang w:val="ru-RU"/>
              </w:rPr>
              <w:t>онтракт</w:t>
            </w:r>
            <w:r w:rsidRPr="000758AC">
              <w:rPr>
                <w:i/>
                <w:szCs w:val="24"/>
                <w:lang w:val="ru-RU"/>
              </w:rPr>
              <w:t>а].</w:t>
            </w:r>
          </w:p>
        </w:tc>
      </w:tr>
      <w:tr w:rsidR="004A2104" w:rsidRPr="00C670ED" w14:paraId="349E4196" w14:textId="77777777" w:rsidTr="00F97B50">
        <w:trPr>
          <w:cantSplit/>
        </w:trPr>
        <w:tc>
          <w:tcPr>
            <w:tcW w:w="1647" w:type="dxa"/>
          </w:tcPr>
          <w:p w14:paraId="09CD28F0" w14:textId="064B21DD" w:rsidR="004A2104" w:rsidRPr="00006198" w:rsidRDefault="004A2104" w:rsidP="00F97B50">
            <w:pPr>
              <w:spacing w:after="200"/>
              <w:rPr>
                <w:b/>
                <w:lang w:val="ru-RU"/>
              </w:rPr>
            </w:pPr>
            <w:r>
              <w:rPr>
                <w:b/>
                <w:lang w:val="ru-RU"/>
              </w:rPr>
              <w:t xml:space="preserve">п. </w:t>
            </w:r>
            <w:r>
              <w:rPr>
                <w:b/>
              </w:rPr>
              <w:t>26.1</w:t>
            </w:r>
            <w:r>
              <w:rPr>
                <w:b/>
                <w:lang w:val="ru-RU"/>
              </w:rPr>
              <w:t xml:space="preserve"> </w:t>
            </w:r>
            <w:r w:rsidR="00323A58">
              <w:rPr>
                <w:b/>
                <w:lang w:val="ru-RU"/>
              </w:rPr>
              <w:t>ОУК</w:t>
            </w:r>
          </w:p>
        </w:tc>
        <w:tc>
          <w:tcPr>
            <w:tcW w:w="7461" w:type="dxa"/>
          </w:tcPr>
          <w:p w14:paraId="1EA82B9F" w14:textId="77777777" w:rsidR="004A2104" w:rsidRPr="007436A4" w:rsidRDefault="004A2104" w:rsidP="00F97B50">
            <w:pPr>
              <w:tabs>
                <w:tab w:val="right" w:pos="7164"/>
              </w:tabs>
              <w:spacing w:after="200"/>
              <w:rPr>
                <w:lang w:val="ru-RU"/>
              </w:rPr>
            </w:pPr>
            <w:r w:rsidRPr="007436A4">
              <w:rPr>
                <w:lang w:val="ru-RU"/>
              </w:rPr>
              <w:t xml:space="preserve">Технические </w:t>
            </w:r>
            <w:r>
              <w:rPr>
                <w:lang w:val="ru-RU"/>
              </w:rPr>
              <w:t xml:space="preserve">проверки </w:t>
            </w:r>
            <w:r w:rsidRPr="007436A4">
              <w:rPr>
                <w:lang w:val="ru-RU"/>
              </w:rPr>
              <w:t xml:space="preserve">и испытания будут: </w:t>
            </w:r>
            <w:r w:rsidRPr="007436A4">
              <w:rPr>
                <w:i/>
                <w:lang w:val="ru-RU"/>
              </w:rPr>
              <w:t>[указать характер, периодичность, процедуры проведения инспекций и испытаний].</w:t>
            </w:r>
          </w:p>
        </w:tc>
      </w:tr>
      <w:tr w:rsidR="004A2104" w:rsidRPr="00C670ED" w14:paraId="7F38FCCC" w14:textId="77777777" w:rsidTr="00F97B50">
        <w:trPr>
          <w:cantSplit/>
        </w:trPr>
        <w:tc>
          <w:tcPr>
            <w:tcW w:w="1647" w:type="dxa"/>
          </w:tcPr>
          <w:p w14:paraId="3646F4A1" w14:textId="0B5EC446" w:rsidR="004A2104" w:rsidRPr="00006198" w:rsidRDefault="004A2104" w:rsidP="00F97B50">
            <w:pPr>
              <w:spacing w:after="200"/>
              <w:rPr>
                <w:b/>
                <w:lang w:val="ru-RU"/>
              </w:rPr>
            </w:pPr>
            <w:r>
              <w:rPr>
                <w:b/>
                <w:lang w:val="ru-RU"/>
              </w:rPr>
              <w:t xml:space="preserve">п. </w:t>
            </w:r>
            <w:r>
              <w:rPr>
                <w:b/>
              </w:rPr>
              <w:t>26.2</w:t>
            </w:r>
            <w:r>
              <w:rPr>
                <w:b/>
                <w:lang w:val="ru-RU"/>
              </w:rPr>
              <w:t xml:space="preserve"> </w:t>
            </w:r>
            <w:r w:rsidR="00323A58">
              <w:rPr>
                <w:b/>
                <w:lang w:val="ru-RU"/>
              </w:rPr>
              <w:t>ОУК</w:t>
            </w:r>
          </w:p>
        </w:tc>
        <w:tc>
          <w:tcPr>
            <w:tcW w:w="7461" w:type="dxa"/>
          </w:tcPr>
          <w:p w14:paraId="5B2395DC" w14:textId="77777777" w:rsidR="004A2104" w:rsidRPr="00006198" w:rsidRDefault="004A2104" w:rsidP="00F97B50">
            <w:pPr>
              <w:tabs>
                <w:tab w:val="right" w:pos="7164"/>
              </w:tabs>
              <w:spacing w:after="200"/>
              <w:rPr>
                <w:u w:val="single"/>
                <w:lang w:val="ru-RU"/>
              </w:rPr>
            </w:pPr>
            <w:r>
              <w:rPr>
                <w:lang w:val="ru-RU"/>
              </w:rPr>
              <w:t>Технические</w:t>
            </w:r>
            <w:r w:rsidRPr="00006198">
              <w:rPr>
                <w:lang w:val="ru-RU"/>
              </w:rPr>
              <w:t xml:space="preserve"> </w:t>
            </w:r>
            <w:r>
              <w:rPr>
                <w:lang w:val="ru-RU"/>
              </w:rPr>
              <w:t>проверки</w:t>
            </w:r>
            <w:r w:rsidRPr="00006198">
              <w:rPr>
                <w:lang w:val="ru-RU"/>
              </w:rPr>
              <w:t xml:space="preserve"> </w:t>
            </w:r>
            <w:r>
              <w:rPr>
                <w:lang w:val="ru-RU"/>
              </w:rPr>
              <w:t>и</w:t>
            </w:r>
            <w:r w:rsidRPr="00006198">
              <w:rPr>
                <w:lang w:val="ru-RU"/>
              </w:rPr>
              <w:t xml:space="preserve"> </w:t>
            </w:r>
            <w:r>
              <w:rPr>
                <w:lang w:val="ru-RU"/>
              </w:rPr>
              <w:t>испытания</w:t>
            </w:r>
            <w:r w:rsidRPr="00006198">
              <w:rPr>
                <w:lang w:val="ru-RU"/>
              </w:rPr>
              <w:t xml:space="preserve"> </w:t>
            </w:r>
            <w:r>
              <w:rPr>
                <w:lang w:val="ru-RU"/>
              </w:rPr>
              <w:t>будут</w:t>
            </w:r>
            <w:r w:rsidRPr="00006198">
              <w:rPr>
                <w:lang w:val="ru-RU"/>
              </w:rPr>
              <w:t xml:space="preserve"> </w:t>
            </w:r>
            <w:r>
              <w:rPr>
                <w:lang w:val="ru-RU"/>
              </w:rPr>
              <w:t>проводиться в/на</w:t>
            </w:r>
            <w:r w:rsidRPr="00006198">
              <w:rPr>
                <w:lang w:val="ru-RU"/>
              </w:rPr>
              <w:t xml:space="preserve">: </w:t>
            </w:r>
            <w:r w:rsidRPr="00006198">
              <w:rPr>
                <w:i/>
                <w:iCs/>
                <w:lang w:val="ru-RU"/>
              </w:rPr>
              <w:t>[</w:t>
            </w:r>
            <w:r>
              <w:rPr>
                <w:i/>
                <w:iCs/>
                <w:lang w:val="ru-RU"/>
              </w:rPr>
              <w:t>указать наименование(-я) места(мест)</w:t>
            </w:r>
            <w:r w:rsidRPr="00006198">
              <w:rPr>
                <w:i/>
                <w:iCs/>
                <w:lang w:val="ru-RU"/>
              </w:rPr>
              <w:t>]</w:t>
            </w:r>
          </w:p>
        </w:tc>
      </w:tr>
      <w:tr w:rsidR="004A2104" w:rsidRPr="00C670ED" w14:paraId="449D4C94" w14:textId="77777777" w:rsidTr="00F97B50">
        <w:trPr>
          <w:cantSplit/>
        </w:trPr>
        <w:tc>
          <w:tcPr>
            <w:tcW w:w="1647" w:type="dxa"/>
          </w:tcPr>
          <w:p w14:paraId="4847232F" w14:textId="4D9C729E" w:rsidR="004A2104" w:rsidRPr="00006198" w:rsidRDefault="004A2104" w:rsidP="00F97B50">
            <w:pPr>
              <w:spacing w:after="200"/>
              <w:rPr>
                <w:b/>
                <w:lang w:val="ru-RU"/>
              </w:rPr>
            </w:pPr>
            <w:r>
              <w:rPr>
                <w:b/>
                <w:lang w:val="ru-RU"/>
              </w:rPr>
              <w:t xml:space="preserve">п. </w:t>
            </w:r>
            <w:r>
              <w:rPr>
                <w:b/>
              </w:rPr>
              <w:t>27.1</w:t>
            </w:r>
            <w:r>
              <w:rPr>
                <w:b/>
                <w:lang w:val="ru-RU"/>
              </w:rPr>
              <w:t xml:space="preserve"> </w:t>
            </w:r>
            <w:r w:rsidR="00323A58">
              <w:rPr>
                <w:b/>
                <w:lang w:val="ru-RU"/>
              </w:rPr>
              <w:t>ОУК</w:t>
            </w:r>
          </w:p>
        </w:tc>
        <w:tc>
          <w:tcPr>
            <w:tcW w:w="7461" w:type="dxa"/>
          </w:tcPr>
          <w:p w14:paraId="6C1D8C53" w14:textId="77777777" w:rsidR="004A2104" w:rsidRPr="00006198" w:rsidRDefault="004A2104" w:rsidP="00F97B50">
            <w:pPr>
              <w:tabs>
                <w:tab w:val="right" w:pos="7164"/>
              </w:tabs>
              <w:spacing w:after="200"/>
              <w:rPr>
                <w:u w:val="single"/>
                <w:lang w:val="ru-RU"/>
              </w:rPr>
            </w:pPr>
            <w:r>
              <w:rPr>
                <w:lang w:val="ru-RU"/>
              </w:rPr>
              <w:t>Величина неустойки составляет</w:t>
            </w:r>
            <w:r w:rsidRPr="00006198">
              <w:rPr>
                <w:lang w:val="ru-RU"/>
              </w:rPr>
              <w:t xml:space="preserve">: </w:t>
            </w:r>
            <w:r w:rsidRPr="007436A4">
              <w:rPr>
                <w:i/>
                <w:lang w:val="ru-RU"/>
              </w:rPr>
              <w:t>[указать число</w:t>
            </w:r>
            <w:r w:rsidRPr="007436A4">
              <w:rPr>
                <w:i/>
                <w:iCs/>
                <w:lang w:val="ru-RU"/>
              </w:rPr>
              <w:t>]</w:t>
            </w:r>
            <w:r w:rsidRPr="00006198">
              <w:rPr>
                <w:lang w:val="ru-RU"/>
              </w:rPr>
              <w:t xml:space="preserve">% </w:t>
            </w:r>
            <w:r>
              <w:rPr>
                <w:lang w:val="ru-RU"/>
              </w:rPr>
              <w:t>за каждую неделю просрочки</w:t>
            </w:r>
          </w:p>
        </w:tc>
      </w:tr>
      <w:tr w:rsidR="004A2104" w:rsidRPr="00C670ED" w14:paraId="2A5995C5" w14:textId="77777777" w:rsidTr="00F97B50">
        <w:trPr>
          <w:cantSplit/>
        </w:trPr>
        <w:tc>
          <w:tcPr>
            <w:tcW w:w="1647" w:type="dxa"/>
          </w:tcPr>
          <w:p w14:paraId="618FB07E" w14:textId="05E5F24A" w:rsidR="004A2104" w:rsidRPr="00006198" w:rsidRDefault="004A2104" w:rsidP="00F97B50">
            <w:pPr>
              <w:spacing w:after="200"/>
              <w:rPr>
                <w:b/>
                <w:lang w:val="ru-RU"/>
              </w:rPr>
            </w:pPr>
            <w:r>
              <w:rPr>
                <w:b/>
                <w:lang w:val="ru-RU"/>
              </w:rPr>
              <w:t xml:space="preserve">п. </w:t>
            </w:r>
            <w:r>
              <w:rPr>
                <w:b/>
              </w:rPr>
              <w:t>27.1</w:t>
            </w:r>
            <w:r>
              <w:rPr>
                <w:b/>
                <w:lang w:val="ru-RU"/>
              </w:rPr>
              <w:t xml:space="preserve"> </w:t>
            </w:r>
            <w:r w:rsidR="00323A58">
              <w:rPr>
                <w:b/>
                <w:lang w:val="ru-RU"/>
              </w:rPr>
              <w:t>ОУК</w:t>
            </w:r>
          </w:p>
        </w:tc>
        <w:tc>
          <w:tcPr>
            <w:tcW w:w="7461" w:type="dxa"/>
          </w:tcPr>
          <w:p w14:paraId="6072ACBC" w14:textId="77777777" w:rsidR="004A2104" w:rsidRPr="00006198" w:rsidRDefault="004A2104" w:rsidP="00F97B50">
            <w:pPr>
              <w:tabs>
                <w:tab w:val="right" w:pos="7164"/>
              </w:tabs>
              <w:spacing w:after="200"/>
              <w:rPr>
                <w:u w:val="single"/>
                <w:lang w:val="ru-RU"/>
              </w:rPr>
            </w:pPr>
            <w:r>
              <w:rPr>
                <w:lang w:val="ru-RU"/>
              </w:rPr>
              <w:t>М</w:t>
            </w:r>
            <w:r w:rsidRPr="00006198">
              <w:rPr>
                <w:lang w:val="ru-RU"/>
              </w:rPr>
              <w:t xml:space="preserve">аксимальная величина неустойки </w:t>
            </w:r>
            <w:r>
              <w:rPr>
                <w:lang w:val="ru-RU"/>
              </w:rPr>
              <w:t>составляет</w:t>
            </w:r>
            <w:r w:rsidRPr="00006198">
              <w:rPr>
                <w:lang w:val="ru-RU"/>
              </w:rPr>
              <w:t xml:space="preserve">: </w:t>
            </w:r>
            <w:r w:rsidRPr="00006198">
              <w:rPr>
                <w:i/>
                <w:iCs/>
                <w:lang w:val="ru-RU"/>
              </w:rPr>
              <w:t>[</w:t>
            </w:r>
            <w:r>
              <w:rPr>
                <w:i/>
                <w:iCs/>
                <w:lang w:val="ru-RU"/>
              </w:rPr>
              <w:t>указать число</w:t>
            </w:r>
            <w:r w:rsidRPr="00006198">
              <w:rPr>
                <w:i/>
                <w:iCs/>
                <w:lang w:val="ru-RU"/>
              </w:rPr>
              <w:t>]</w:t>
            </w:r>
            <w:r w:rsidRPr="00006198">
              <w:rPr>
                <w:lang w:val="ru-RU"/>
              </w:rPr>
              <w:t>%</w:t>
            </w:r>
          </w:p>
        </w:tc>
      </w:tr>
      <w:tr w:rsidR="004A2104" w:rsidRPr="00C670ED" w14:paraId="72384EEB" w14:textId="77777777" w:rsidTr="00F97B50">
        <w:tc>
          <w:tcPr>
            <w:tcW w:w="1647" w:type="dxa"/>
          </w:tcPr>
          <w:p w14:paraId="49D36881" w14:textId="618CC105" w:rsidR="004A2104" w:rsidRPr="00006198" w:rsidRDefault="004A2104" w:rsidP="00F97B50">
            <w:pPr>
              <w:spacing w:after="200"/>
              <w:rPr>
                <w:b/>
                <w:lang w:val="ru-RU"/>
              </w:rPr>
            </w:pPr>
            <w:r>
              <w:rPr>
                <w:b/>
                <w:lang w:val="ru-RU"/>
              </w:rPr>
              <w:t xml:space="preserve">п. </w:t>
            </w:r>
            <w:r>
              <w:rPr>
                <w:b/>
              </w:rPr>
              <w:t>28.3</w:t>
            </w:r>
            <w:r>
              <w:rPr>
                <w:b/>
                <w:lang w:val="ru-RU"/>
              </w:rPr>
              <w:t xml:space="preserve"> </w:t>
            </w:r>
            <w:r w:rsidR="00323A58">
              <w:rPr>
                <w:b/>
                <w:lang w:val="ru-RU"/>
              </w:rPr>
              <w:t>ОУК</w:t>
            </w:r>
          </w:p>
        </w:tc>
        <w:tc>
          <w:tcPr>
            <w:tcW w:w="7461" w:type="dxa"/>
          </w:tcPr>
          <w:p w14:paraId="4E5CF0B5" w14:textId="77777777" w:rsidR="004A2104" w:rsidRPr="00006198" w:rsidRDefault="004A2104" w:rsidP="00F97B50">
            <w:pPr>
              <w:tabs>
                <w:tab w:val="right" w:pos="7164"/>
              </w:tabs>
              <w:spacing w:after="200"/>
              <w:rPr>
                <w:u w:val="single"/>
                <w:lang w:val="ru-RU"/>
              </w:rPr>
            </w:pPr>
            <w:r>
              <w:rPr>
                <w:lang w:val="ru-RU"/>
              </w:rPr>
              <w:t>Срок действия технической гарантии составляет</w:t>
            </w:r>
            <w:r w:rsidRPr="00006198">
              <w:rPr>
                <w:lang w:val="ru-RU"/>
              </w:rPr>
              <w:t xml:space="preserve">: </w:t>
            </w:r>
            <w:r w:rsidRPr="00006198">
              <w:rPr>
                <w:i/>
                <w:iCs/>
                <w:lang w:val="ru-RU"/>
              </w:rPr>
              <w:t>[</w:t>
            </w:r>
            <w:r>
              <w:rPr>
                <w:i/>
                <w:iCs/>
                <w:lang w:val="ru-RU"/>
              </w:rPr>
              <w:t>указать число</w:t>
            </w:r>
            <w:r w:rsidRPr="00006198">
              <w:rPr>
                <w:i/>
                <w:iCs/>
                <w:lang w:val="ru-RU"/>
              </w:rPr>
              <w:t>]</w:t>
            </w:r>
            <w:r w:rsidRPr="00006198">
              <w:rPr>
                <w:lang w:val="ru-RU"/>
              </w:rPr>
              <w:t xml:space="preserve"> </w:t>
            </w:r>
            <w:r>
              <w:rPr>
                <w:lang w:val="ru-RU"/>
              </w:rPr>
              <w:t>дней</w:t>
            </w:r>
          </w:p>
          <w:p w14:paraId="5E8B3368" w14:textId="77777777" w:rsidR="004A2104" w:rsidRPr="00006198" w:rsidRDefault="004A2104" w:rsidP="00F97B50">
            <w:pPr>
              <w:tabs>
                <w:tab w:val="right" w:pos="7164"/>
              </w:tabs>
              <w:spacing w:after="200"/>
              <w:rPr>
                <w:i/>
                <w:iCs/>
                <w:lang w:val="ru-RU"/>
              </w:rPr>
            </w:pPr>
            <w:r w:rsidRPr="00006198">
              <w:rPr>
                <w:lang w:val="ru-RU"/>
              </w:rPr>
              <w:t>Для целей технической гарантии местом(ами) конечного назначения являются:</w:t>
            </w:r>
            <w:r>
              <w:rPr>
                <w:lang w:val="ru-RU"/>
              </w:rPr>
              <w:t xml:space="preserve"> </w:t>
            </w:r>
            <w:r w:rsidRPr="00006198">
              <w:rPr>
                <w:i/>
                <w:lang w:val="ru-RU"/>
              </w:rPr>
              <w:t>[вставьте наименование(я) мест(а) назначения].</w:t>
            </w:r>
          </w:p>
          <w:p w14:paraId="1D400CF4" w14:textId="77777777" w:rsidR="004A2104" w:rsidRPr="006856F4" w:rsidRDefault="004A2104" w:rsidP="00F97B50">
            <w:pPr>
              <w:suppressAutoHyphens/>
              <w:ind w:left="533" w:firstLine="7"/>
              <w:jc w:val="both"/>
              <w:rPr>
                <w:lang w:val="ru-RU"/>
              </w:rPr>
            </w:pPr>
            <w:r>
              <w:rPr>
                <w:b/>
                <w:i/>
                <w:lang w:val="ru-RU"/>
              </w:rPr>
              <w:t>Образец</w:t>
            </w:r>
          </w:p>
          <w:p w14:paraId="3D3D9CE5" w14:textId="77777777" w:rsidR="004A2104" w:rsidRPr="006856F4" w:rsidRDefault="004A2104" w:rsidP="00F97B50">
            <w:pPr>
              <w:suppressAutoHyphens/>
              <w:ind w:left="533" w:firstLine="7"/>
              <w:jc w:val="both"/>
              <w:rPr>
                <w:lang w:val="ru-RU"/>
              </w:rPr>
            </w:pPr>
          </w:p>
          <w:p w14:paraId="7FB8D621" w14:textId="7795FCA1" w:rsidR="004A2104" w:rsidRPr="007436A4" w:rsidRDefault="004A2104" w:rsidP="00F97B50">
            <w:pPr>
              <w:suppressAutoHyphens/>
              <w:ind w:left="533" w:firstLine="7"/>
              <w:jc w:val="both"/>
              <w:rPr>
                <w:lang w:val="ru-RU"/>
              </w:rPr>
            </w:pPr>
            <w:r>
              <w:rPr>
                <w:lang w:val="ru-RU"/>
              </w:rPr>
              <w:lastRenderedPageBreak/>
              <w:t>Пункт</w:t>
            </w:r>
            <w:r w:rsidRPr="007436A4">
              <w:rPr>
                <w:lang w:val="ru-RU"/>
              </w:rPr>
              <w:t xml:space="preserve"> 28.3 </w:t>
            </w:r>
            <w:r w:rsidR="00323A58">
              <w:rPr>
                <w:lang w:val="ru-RU"/>
              </w:rPr>
              <w:t>ОУК</w:t>
            </w:r>
            <w:r w:rsidRPr="007436A4">
              <w:rPr>
                <w:lang w:val="ru-RU"/>
              </w:rPr>
              <w:t xml:space="preserve"> —</w:t>
            </w:r>
            <w:r>
              <w:rPr>
                <w:lang w:val="ru-RU"/>
              </w:rPr>
              <w:t xml:space="preserve"> П</w:t>
            </w:r>
            <w:r w:rsidRPr="007436A4">
              <w:rPr>
                <w:lang w:val="ru-RU"/>
              </w:rPr>
              <w:t>р</w:t>
            </w:r>
            <w:r>
              <w:rPr>
                <w:lang w:val="ru-RU"/>
              </w:rPr>
              <w:t xml:space="preserve">и частичном изменении положений </w:t>
            </w:r>
            <w:r w:rsidRPr="007436A4">
              <w:rPr>
                <w:lang w:val="ru-RU"/>
              </w:rPr>
              <w:t xml:space="preserve">срок действия технической гарантии должен составлять (______) часов эксплуатации товаров или (_______) месяцев с даты приемки товаров, или (_______) месяцев с даты их отгрузки − в зависимости от того, какая из этих дат наступит ранее. </w:t>
            </w:r>
            <w:r>
              <w:rPr>
                <w:lang w:val="ru-RU"/>
              </w:rPr>
              <w:t xml:space="preserve"> </w:t>
            </w:r>
            <w:r w:rsidRPr="007436A4">
              <w:rPr>
                <w:lang w:val="ru-RU"/>
              </w:rPr>
              <w:t xml:space="preserve">Поставщик должен также обеспечить соблюдение предусмотренных </w:t>
            </w:r>
            <w:r w:rsidR="002C00D3">
              <w:rPr>
                <w:lang w:val="ru-RU"/>
              </w:rPr>
              <w:t>к</w:t>
            </w:r>
            <w:r w:rsidR="00CA5004">
              <w:rPr>
                <w:lang w:val="ru-RU"/>
              </w:rPr>
              <w:t>онтракт</w:t>
            </w:r>
            <w:r w:rsidRPr="007436A4">
              <w:rPr>
                <w:lang w:val="ru-RU"/>
              </w:rPr>
              <w:t>ом гарантий уровня про</w:t>
            </w:r>
            <w:r>
              <w:rPr>
                <w:lang w:val="ru-RU"/>
              </w:rPr>
              <w:t>изводительности оборудования и/или</w:t>
            </w:r>
            <w:r w:rsidRPr="007436A4">
              <w:rPr>
                <w:lang w:val="ru-RU"/>
              </w:rPr>
              <w:t xml:space="preserve"> потребления/расхода. Если по вине Поставщика указанный гарантированный уровень не достигнут полностью или частично, Поставщик должен по своему </w:t>
            </w:r>
            <w:r>
              <w:rPr>
                <w:lang w:val="ru-RU"/>
              </w:rPr>
              <w:t>усмотрению:</w:t>
            </w:r>
          </w:p>
          <w:p w14:paraId="70FBA121" w14:textId="77777777" w:rsidR="004A2104" w:rsidRPr="007436A4" w:rsidRDefault="004A2104" w:rsidP="00F97B50">
            <w:pPr>
              <w:suppressAutoHyphens/>
              <w:ind w:left="540"/>
              <w:jc w:val="both"/>
              <w:rPr>
                <w:lang w:val="ru-RU"/>
              </w:rPr>
            </w:pPr>
          </w:p>
          <w:p w14:paraId="0061539F" w14:textId="1A787EFD" w:rsidR="004A2104" w:rsidRPr="006856F4" w:rsidRDefault="004A2104" w:rsidP="00F97B50">
            <w:pPr>
              <w:tabs>
                <w:tab w:val="left" w:pos="1080"/>
              </w:tabs>
              <w:suppressAutoHyphens/>
              <w:ind w:left="1080" w:hanging="540"/>
              <w:jc w:val="both"/>
              <w:rPr>
                <w:lang w:val="ru-RU"/>
              </w:rPr>
            </w:pPr>
            <w:r w:rsidRPr="007436A4">
              <w:rPr>
                <w:lang w:val="ru-RU"/>
              </w:rPr>
              <w:t>(</w:t>
            </w:r>
            <w:r>
              <w:t>a</w:t>
            </w:r>
            <w:r w:rsidRPr="007436A4">
              <w:rPr>
                <w:lang w:val="ru-RU"/>
              </w:rPr>
              <w:t>)</w:t>
            </w:r>
            <w:r w:rsidRPr="007436A4">
              <w:rPr>
                <w:lang w:val="ru-RU"/>
              </w:rPr>
              <w:tab/>
            </w:r>
            <w:r>
              <w:rPr>
                <w:lang w:val="ru-RU"/>
              </w:rPr>
              <w:t>з</w:t>
            </w:r>
            <w:r w:rsidRPr="007436A4">
              <w:rPr>
                <w:lang w:val="ru-RU"/>
              </w:rPr>
              <w:t>а свой счет внести необходимые изменения, модификации и</w:t>
            </w:r>
            <w:r>
              <w:rPr>
                <w:lang w:val="ru-RU"/>
              </w:rPr>
              <w:t>/или</w:t>
            </w:r>
            <w:r w:rsidRPr="007436A4">
              <w:rPr>
                <w:lang w:val="ru-RU"/>
              </w:rPr>
              <w:t xml:space="preserve"> дополнит</w:t>
            </w:r>
            <w:r>
              <w:rPr>
                <w:lang w:val="ru-RU"/>
              </w:rPr>
              <w:t>ельные элементы в поставленные Т</w:t>
            </w:r>
            <w:r w:rsidRPr="007436A4">
              <w:rPr>
                <w:lang w:val="ru-RU"/>
              </w:rPr>
              <w:t xml:space="preserve">овары или любую их часть для достижения ими указанного гарантированного уровня, предусмотренного </w:t>
            </w:r>
            <w:r w:rsidR="002C00D3">
              <w:rPr>
                <w:lang w:val="ru-RU"/>
              </w:rPr>
              <w:t>к</w:t>
            </w:r>
            <w:r w:rsidR="00CA5004">
              <w:rPr>
                <w:lang w:val="ru-RU"/>
              </w:rPr>
              <w:t>онтракт</w:t>
            </w:r>
            <w:r w:rsidRPr="007436A4">
              <w:rPr>
                <w:lang w:val="ru-RU"/>
              </w:rPr>
              <w:t>ом, а также провести дополнительные технические испытания товаров согласно пункту 26.7</w:t>
            </w:r>
            <w:r>
              <w:rPr>
                <w:lang w:val="ru-RU"/>
              </w:rPr>
              <w:t xml:space="preserve"> </w:t>
            </w:r>
            <w:r w:rsidR="00323A58">
              <w:rPr>
                <w:lang w:val="ru-RU"/>
              </w:rPr>
              <w:t>ОУК</w:t>
            </w:r>
            <w:r w:rsidRPr="007436A4">
              <w:rPr>
                <w:lang w:val="ru-RU"/>
              </w:rPr>
              <w:t>;</w:t>
            </w:r>
          </w:p>
          <w:p w14:paraId="30D1AC24" w14:textId="77777777" w:rsidR="004A2104" w:rsidRPr="006856F4" w:rsidRDefault="004A2104" w:rsidP="00F97B50">
            <w:pPr>
              <w:tabs>
                <w:tab w:val="left" w:pos="1080"/>
              </w:tabs>
              <w:suppressAutoHyphens/>
              <w:ind w:left="1080" w:hanging="540"/>
              <w:jc w:val="both"/>
              <w:rPr>
                <w:lang w:val="ru-RU"/>
              </w:rPr>
            </w:pPr>
            <w:r>
              <w:rPr>
                <w:b/>
                <w:lang w:val="ru-RU"/>
              </w:rPr>
              <w:t>или</w:t>
            </w:r>
          </w:p>
          <w:p w14:paraId="76C5AF74" w14:textId="77777777" w:rsidR="004A2104" w:rsidRPr="006856F4" w:rsidRDefault="004A2104" w:rsidP="00F97B50">
            <w:pPr>
              <w:tabs>
                <w:tab w:val="left" w:pos="1080"/>
              </w:tabs>
              <w:suppressAutoHyphens/>
              <w:ind w:left="1080" w:hanging="540"/>
              <w:jc w:val="both"/>
              <w:rPr>
                <w:lang w:val="ru-RU"/>
              </w:rPr>
            </w:pPr>
          </w:p>
          <w:p w14:paraId="18E8DD38" w14:textId="1BAC5D05" w:rsidR="004A2104" w:rsidRPr="007436A4" w:rsidRDefault="004A2104" w:rsidP="00F97B50">
            <w:pPr>
              <w:tabs>
                <w:tab w:val="left" w:pos="1080"/>
              </w:tabs>
              <w:suppressAutoHyphens/>
              <w:ind w:left="1080" w:hanging="540"/>
              <w:jc w:val="both"/>
              <w:rPr>
                <w:lang w:val="ru-RU"/>
              </w:rPr>
            </w:pPr>
            <w:r w:rsidRPr="007436A4">
              <w:rPr>
                <w:lang w:val="ru-RU"/>
              </w:rPr>
              <w:t>(</w:t>
            </w:r>
            <w:r>
              <w:t>b</w:t>
            </w:r>
            <w:r w:rsidRPr="007436A4">
              <w:rPr>
                <w:lang w:val="ru-RU"/>
              </w:rPr>
              <w:t>)</w:t>
            </w:r>
            <w:r w:rsidRPr="007436A4">
              <w:rPr>
                <w:lang w:val="ru-RU"/>
              </w:rPr>
              <w:tab/>
            </w:r>
            <w:r>
              <w:rPr>
                <w:lang w:val="ru-RU"/>
              </w:rPr>
              <w:t>выплатить</w:t>
            </w:r>
            <w:r w:rsidRPr="007436A4">
              <w:rPr>
                <w:lang w:val="ru-RU"/>
              </w:rPr>
              <w:t xml:space="preserve"> </w:t>
            </w:r>
            <w:r>
              <w:rPr>
                <w:lang w:val="ru-RU"/>
              </w:rPr>
              <w:t>Покупателю</w:t>
            </w:r>
            <w:r w:rsidRPr="007436A4">
              <w:rPr>
                <w:lang w:val="ru-RU"/>
              </w:rPr>
              <w:t xml:space="preserve"> неустойку за несоблюдение предусмотренных</w:t>
            </w:r>
            <w:r>
              <w:rPr>
                <w:lang w:val="ru-RU"/>
              </w:rPr>
              <w:t xml:space="preserve"> </w:t>
            </w:r>
            <w:r w:rsidR="002C00D3">
              <w:rPr>
                <w:lang w:val="ru-RU"/>
              </w:rPr>
              <w:t>к</w:t>
            </w:r>
            <w:r w:rsidR="00CA5004">
              <w:rPr>
                <w:lang w:val="ru-RU"/>
              </w:rPr>
              <w:t>онтракт</w:t>
            </w:r>
            <w:r w:rsidRPr="007436A4">
              <w:rPr>
                <w:lang w:val="ru-RU"/>
              </w:rPr>
              <w:t>ом гарантий</w:t>
            </w:r>
            <w:r>
              <w:rPr>
                <w:lang w:val="ru-RU"/>
              </w:rPr>
              <w:t>.</w:t>
            </w:r>
            <w:r w:rsidRPr="007436A4">
              <w:rPr>
                <w:lang w:val="ru-RU"/>
              </w:rPr>
              <w:t xml:space="preserve"> </w:t>
            </w:r>
            <w:r>
              <w:rPr>
                <w:lang w:val="ru-RU"/>
              </w:rPr>
              <w:t xml:space="preserve">Ставка </w:t>
            </w:r>
            <w:r w:rsidRPr="007436A4">
              <w:rPr>
                <w:lang w:val="ru-RU"/>
              </w:rPr>
              <w:t>неустой</w:t>
            </w:r>
            <w:r>
              <w:rPr>
                <w:lang w:val="ru-RU"/>
              </w:rPr>
              <w:t>ки</w:t>
            </w:r>
            <w:r w:rsidRPr="007436A4">
              <w:rPr>
                <w:lang w:val="ru-RU"/>
              </w:rPr>
              <w:t xml:space="preserve"> </w:t>
            </w:r>
            <w:r>
              <w:rPr>
                <w:lang w:val="ru-RU"/>
              </w:rPr>
              <w:t>составляет</w:t>
            </w:r>
            <w:r w:rsidRPr="007436A4">
              <w:rPr>
                <w:lang w:val="ru-RU"/>
              </w:rPr>
              <w:t xml:space="preserve"> (______).</w:t>
            </w:r>
          </w:p>
          <w:p w14:paraId="387B6C5C" w14:textId="77777777" w:rsidR="004A2104" w:rsidRPr="007436A4" w:rsidRDefault="004A2104" w:rsidP="00F97B50">
            <w:pPr>
              <w:suppressAutoHyphens/>
              <w:ind w:left="1080" w:hanging="540"/>
              <w:jc w:val="both"/>
              <w:rPr>
                <w:lang w:val="ru-RU"/>
              </w:rPr>
            </w:pPr>
          </w:p>
          <w:p w14:paraId="71F8D60B" w14:textId="77777777" w:rsidR="004A2104" w:rsidRPr="007436A4" w:rsidRDefault="004A2104" w:rsidP="00F97B50">
            <w:pPr>
              <w:tabs>
                <w:tab w:val="right" w:pos="7164"/>
              </w:tabs>
              <w:spacing w:after="200"/>
              <w:rPr>
                <w:i/>
                <w:iCs/>
                <w:lang w:val="ru-RU"/>
              </w:rPr>
            </w:pPr>
            <w:r w:rsidRPr="007E69B3">
              <w:rPr>
                <w:i/>
                <w:sz w:val="20"/>
                <w:lang w:val="ru-RU"/>
              </w:rPr>
              <w:t>[Ставка должна быть выше, чем ставка корректировки, использованная при оценке заявки в соответствии с пунктом 34.6 (F) ИУТ].</w:t>
            </w:r>
          </w:p>
        </w:tc>
      </w:tr>
      <w:tr w:rsidR="004A2104" w:rsidRPr="00C670ED" w14:paraId="0FB54E82" w14:textId="77777777" w:rsidTr="00F97B50">
        <w:trPr>
          <w:cantSplit/>
        </w:trPr>
        <w:tc>
          <w:tcPr>
            <w:tcW w:w="1647" w:type="dxa"/>
          </w:tcPr>
          <w:p w14:paraId="75386F00" w14:textId="3E7949A1" w:rsidR="004A2104" w:rsidRPr="00006198" w:rsidRDefault="004A2104" w:rsidP="00F97B50">
            <w:pPr>
              <w:spacing w:after="200"/>
              <w:rPr>
                <w:b/>
                <w:lang w:val="ru-RU"/>
              </w:rPr>
            </w:pPr>
            <w:r>
              <w:rPr>
                <w:b/>
                <w:lang w:val="ru-RU"/>
              </w:rPr>
              <w:lastRenderedPageBreak/>
              <w:t xml:space="preserve">п. </w:t>
            </w:r>
            <w:r w:rsidRPr="007436A4">
              <w:rPr>
                <w:b/>
                <w:lang w:val="ru-RU"/>
              </w:rPr>
              <w:t>28.5</w:t>
            </w:r>
            <w:r>
              <w:rPr>
                <w:b/>
                <w:lang w:val="ru-RU"/>
              </w:rPr>
              <w:t xml:space="preserve"> </w:t>
            </w:r>
            <w:r w:rsidR="00323A58">
              <w:rPr>
                <w:b/>
                <w:lang w:val="ru-RU"/>
              </w:rPr>
              <w:t>ОУК</w:t>
            </w:r>
          </w:p>
          <w:p w14:paraId="110746EB" w14:textId="4E0A83E6" w:rsidR="004A2104" w:rsidRPr="00006198" w:rsidRDefault="004A2104" w:rsidP="00F97B50">
            <w:pPr>
              <w:spacing w:after="200"/>
              <w:rPr>
                <w:b/>
                <w:lang w:val="ru-RU"/>
              </w:rPr>
            </w:pPr>
            <w:r>
              <w:rPr>
                <w:b/>
                <w:lang w:val="ru-RU"/>
              </w:rPr>
              <w:t xml:space="preserve">п. </w:t>
            </w:r>
            <w:r w:rsidRPr="007436A4">
              <w:rPr>
                <w:b/>
                <w:lang w:val="ru-RU"/>
              </w:rPr>
              <w:t>28.6</w:t>
            </w:r>
            <w:r>
              <w:rPr>
                <w:b/>
                <w:lang w:val="ru-RU"/>
              </w:rPr>
              <w:t xml:space="preserve"> </w:t>
            </w:r>
            <w:r w:rsidR="00323A58">
              <w:rPr>
                <w:b/>
                <w:lang w:val="ru-RU"/>
              </w:rPr>
              <w:t>ОУК</w:t>
            </w:r>
          </w:p>
        </w:tc>
        <w:tc>
          <w:tcPr>
            <w:tcW w:w="7461" w:type="dxa"/>
          </w:tcPr>
          <w:p w14:paraId="5F3858D8" w14:textId="77777777" w:rsidR="004A2104" w:rsidRPr="00255B2F" w:rsidRDefault="004A2104" w:rsidP="00F97B50">
            <w:pPr>
              <w:tabs>
                <w:tab w:val="right" w:pos="7164"/>
              </w:tabs>
              <w:spacing w:after="200"/>
              <w:rPr>
                <w:lang w:val="ru-RU"/>
              </w:rPr>
            </w:pPr>
            <w:r w:rsidRPr="00255B2F">
              <w:rPr>
                <w:lang w:val="ru-RU"/>
              </w:rPr>
              <w:t xml:space="preserve">Срок ремонта или замены составляет: </w:t>
            </w:r>
            <w:r w:rsidRPr="00255B2F">
              <w:rPr>
                <w:i/>
                <w:lang w:val="ru-RU"/>
              </w:rPr>
              <w:t>[укажите число(а)]</w:t>
            </w:r>
            <w:r>
              <w:rPr>
                <w:i/>
                <w:lang w:val="ru-RU"/>
              </w:rPr>
              <w:t xml:space="preserve"> </w:t>
            </w:r>
            <w:r w:rsidRPr="00255B2F">
              <w:rPr>
                <w:lang w:val="ru-RU"/>
              </w:rPr>
              <w:t>дней.</w:t>
            </w:r>
          </w:p>
        </w:tc>
      </w:tr>
      <w:tr w:rsidR="004A2104" w:rsidRPr="00C670ED" w14:paraId="68B426DB" w14:textId="77777777" w:rsidTr="00F97B50">
        <w:trPr>
          <w:cantSplit/>
        </w:trPr>
        <w:tc>
          <w:tcPr>
            <w:tcW w:w="1647" w:type="dxa"/>
            <w:tcBorders>
              <w:bottom w:val="single" w:sz="12" w:space="0" w:color="auto"/>
            </w:tcBorders>
          </w:tcPr>
          <w:p w14:paraId="39918441" w14:textId="0472E34D" w:rsidR="004A2104" w:rsidRPr="00006198" w:rsidRDefault="004A2104" w:rsidP="00F97B50">
            <w:pPr>
              <w:spacing w:after="200"/>
              <w:rPr>
                <w:b/>
                <w:lang w:val="ru-RU"/>
              </w:rPr>
            </w:pPr>
            <w:r>
              <w:rPr>
                <w:b/>
                <w:lang w:val="ru-RU"/>
              </w:rPr>
              <w:t xml:space="preserve">п. </w:t>
            </w:r>
            <w:r w:rsidRPr="007436A4">
              <w:rPr>
                <w:b/>
                <w:lang w:val="ru-RU"/>
              </w:rPr>
              <w:t>33.4</w:t>
            </w:r>
            <w:r>
              <w:rPr>
                <w:b/>
                <w:lang w:val="ru-RU"/>
              </w:rPr>
              <w:t xml:space="preserve"> </w:t>
            </w:r>
            <w:r w:rsidR="00323A58">
              <w:rPr>
                <w:b/>
                <w:lang w:val="ru-RU"/>
              </w:rPr>
              <w:t>ОУК</w:t>
            </w:r>
          </w:p>
        </w:tc>
        <w:tc>
          <w:tcPr>
            <w:tcW w:w="7461" w:type="dxa"/>
            <w:tcBorders>
              <w:bottom w:val="single" w:sz="12" w:space="0" w:color="auto"/>
            </w:tcBorders>
          </w:tcPr>
          <w:p w14:paraId="1E8B7FD7" w14:textId="3B46749C" w:rsidR="004A2104" w:rsidRPr="007436A4" w:rsidRDefault="004A2104" w:rsidP="00F97B50">
            <w:pPr>
              <w:spacing w:after="120"/>
              <w:rPr>
                <w:lang w:val="ru-RU"/>
              </w:rPr>
            </w:pPr>
            <w:r w:rsidRPr="007436A4">
              <w:rPr>
                <w:rFonts w:ascii="Times" w:hAnsi="Times"/>
                <w:color w:val="000000"/>
                <w:lang w:val="ru-RU"/>
              </w:rPr>
              <w:t xml:space="preserve">Если предложение по оптимизации стоимости одобрено Покупателем, то сумма, подлежащая выплате Поставщику, составит ___% </w:t>
            </w:r>
            <w:r w:rsidRPr="007436A4">
              <w:rPr>
                <w:rFonts w:ascii="Times" w:hAnsi="Times"/>
                <w:i/>
                <w:color w:val="000000"/>
                <w:lang w:val="ru-RU"/>
              </w:rPr>
              <w:t>[укажите соответствующий процент, обычно до 50%]</w:t>
            </w:r>
            <w:r>
              <w:rPr>
                <w:rFonts w:ascii="Times" w:hAnsi="Times"/>
                <w:color w:val="000000"/>
                <w:lang w:val="ru-RU"/>
              </w:rPr>
              <w:t xml:space="preserve"> от снижения Цены </w:t>
            </w:r>
            <w:r w:rsidR="00CA5004">
              <w:rPr>
                <w:rFonts w:ascii="Times" w:hAnsi="Times"/>
                <w:color w:val="000000"/>
                <w:lang w:val="ru-RU"/>
              </w:rPr>
              <w:t>Контракт</w:t>
            </w:r>
            <w:r w:rsidRPr="007436A4">
              <w:rPr>
                <w:rFonts w:ascii="Times" w:hAnsi="Times"/>
                <w:color w:val="000000"/>
                <w:lang w:val="ru-RU"/>
              </w:rPr>
              <w:t>а.</w:t>
            </w:r>
          </w:p>
        </w:tc>
      </w:tr>
    </w:tbl>
    <w:p w14:paraId="624391E6" w14:textId="77777777" w:rsidR="004A2104" w:rsidRPr="007436A4" w:rsidRDefault="004A2104" w:rsidP="004A2104">
      <w:pPr>
        <w:rPr>
          <w:lang w:val="ru-RU"/>
        </w:rPr>
      </w:pPr>
    </w:p>
    <w:p w14:paraId="48B14FE0" w14:textId="77777777" w:rsidR="00B236FE" w:rsidRDefault="00B236FE">
      <w:pPr>
        <w:rPr>
          <w:b/>
          <w:sz w:val="28"/>
          <w:lang w:val="ru-RU"/>
        </w:rPr>
      </w:pPr>
      <w:bookmarkStart w:id="535" w:name="_Toc151842131"/>
      <w:r w:rsidRPr="00C670ED">
        <w:rPr>
          <w:lang w:val="ru-RU"/>
        </w:rPr>
        <w:br w:type="page"/>
      </w:r>
    </w:p>
    <w:p w14:paraId="3A7A6E35" w14:textId="676FD7A9" w:rsidR="004A2104" w:rsidRPr="0049544F" w:rsidRDefault="004A2104" w:rsidP="004A2104">
      <w:pPr>
        <w:pStyle w:val="n1"/>
      </w:pPr>
      <w:r w:rsidRPr="0049544F">
        <w:lastRenderedPageBreak/>
        <w:t>Приложение: Формула корректировки цен</w:t>
      </w:r>
      <w:bookmarkEnd w:id="535"/>
    </w:p>
    <w:p w14:paraId="05E2BCE7" w14:textId="77777777" w:rsidR="004A2104" w:rsidRPr="0049544F" w:rsidRDefault="004A2104" w:rsidP="004A2104">
      <w:pPr>
        <w:suppressAutoHyphens/>
        <w:rPr>
          <w:lang w:val="ru-RU"/>
        </w:rPr>
      </w:pPr>
    </w:p>
    <w:p w14:paraId="66758EA1" w14:textId="18F45FCA" w:rsidR="004A2104" w:rsidRDefault="004A2104" w:rsidP="004A2104">
      <w:pPr>
        <w:suppressAutoHyphens/>
        <w:jc w:val="both"/>
        <w:rPr>
          <w:lang w:val="ru-RU"/>
        </w:rPr>
      </w:pPr>
      <w:r w:rsidRPr="0049544F">
        <w:rPr>
          <w:lang w:val="ru-RU"/>
        </w:rPr>
        <w:t>Если цены подлежат корректировке</w:t>
      </w:r>
      <w:r>
        <w:rPr>
          <w:lang w:val="ru-RU"/>
        </w:rPr>
        <w:t xml:space="preserve"> </w:t>
      </w:r>
      <w:r w:rsidRPr="0049544F">
        <w:rPr>
          <w:lang w:val="ru-RU"/>
        </w:rPr>
        <w:t xml:space="preserve">в соответствии с пунктом 15.1 </w:t>
      </w:r>
      <w:r w:rsidR="00323A58">
        <w:rPr>
          <w:lang w:val="ru-RU"/>
        </w:rPr>
        <w:t>ОУК</w:t>
      </w:r>
      <w:r w:rsidRPr="0049544F">
        <w:rPr>
          <w:lang w:val="ru-RU"/>
        </w:rPr>
        <w:t>, то для расчета корректировки цены используется следующий метод:</w:t>
      </w:r>
    </w:p>
    <w:p w14:paraId="46EDB6D7" w14:textId="77777777" w:rsidR="004A2104" w:rsidRPr="00987DA7" w:rsidRDefault="004A2104" w:rsidP="004A2104">
      <w:pPr>
        <w:suppressAutoHyphens/>
        <w:rPr>
          <w:lang w:val="ru-RU"/>
        </w:rPr>
      </w:pPr>
    </w:p>
    <w:p w14:paraId="288C35B7" w14:textId="7ED3BFC1" w:rsidR="004A2104" w:rsidRPr="007436A4" w:rsidRDefault="004A2104" w:rsidP="004A2104">
      <w:pPr>
        <w:suppressAutoHyphens/>
        <w:ind w:left="720" w:hanging="720"/>
        <w:jc w:val="both"/>
        <w:rPr>
          <w:lang w:val="ru-RU"/>
        </w:rPr>
      </w:pPr>
      <w:r>
        <w:rPr>
          <w:lang w:val="ru-RU"/>
        </w:rPr>
        <w:t xml:space="preserve">15.1 </w:t>
      </w:r>
      <w:r>
        <w:rPr>
          <w:lang w:val="ru-RU"/>
        </w:rPr>
        <w:tab/>
        <w:t xml:space="preserve">Указанные в </w:t>
      </w:r>
      <w:r w:rsidR="002C00D3">
        <w:rPr>
          <w:lang w:val="ru-RU"/>
        </w:rPr>
        <w:t>к</w:t>
      </w:r>
      <w:r w:rsidR="00CA5004">
        <w:rPr>
          <w:lang w:val="ru-RU"/>
        </w:rPr>
        <w:t>онтракт</w:t>
      </w:r>
      <w:r w:rsidRPr="007436A4">
        <w:rPr>
          <w:lang w:val="ru-RU"/>
        </w:rPr>
        <w:t xml:space="preserve">е цены, подлежащие оплате Поставщику, подлежат корректировке в ходе выполнения </w:t>
      </w:r>
      <w:r w:rsidR="002C00D3">
        <w:rPr>
          <w:lang w:val="ru-RU"/>
        </w:rPr>
        <w:t>к</w:t>
      </w:r>
      <w:r w:rsidR="00CA5004">
        <w:rPr>
          <w:lang w:val="ru-RU"/>
        </w:rPr>
        <w:t>онтракт</w:t>
      </w:r>
      <w:r w:rsidRPr="007436A4">
        <w:rPr>
          <w:lang w:val="ru-RU"/>
        </w:rPr>
        <w:t>а с учетом изменений стоимости труда и материалов</w:t>
      </w:r>
      <w:r>
        <w:rPr>
          <w:lang w:val="ru-RU"/>
        </w:rPr>
        <w:t>. Корректировка производится по формуле</w:t>
      </w:r>
      <w:r w:rsidRPr="007436A4">
        <w:rPr>
          <w:lang w:val="ru-RU"/>
        </w:rPr>
        <w:t>:</w:t>
      </w:r>
    </w:p>
    <w:p w14:paraId="25F57EA1" w14:textId="77777777" w:rsidR="004A2104" w:rsidRPr="007436A4" w:rsidRDefault="004A2104" w:rsidP="004A2104">
      <w:pPr>
        <w:suppressAutoHyphens/>
        <w:ind w:left="720" w:hanging="720"/>
        <w:jc w:val="both"/>
        <w:rPr>
          <w:lang w:val="ru-RU"/>
        </w:rPr>
      </w:pPr>
    </w:p>
    <w:p w14:paraId="5607B576" w14:textId="77777777" w:rsidR="004A2104" w:rsidRPr="006856F4" w:rsidRDefault="004A2104" w:rsidP="004A2104">
      <w:pPr>
        <w:suppressAutoHyphens/>
        <w:jc w:val="center"/>
        <w:rPr>
          <w:lang w:val="ru-RU"/>
        </w:rPr>
      </w:pPr>
      <w:r>
        <w:t>P</w:t>
      </w:r>
      <w:r w:rsidRPr="006856F4">
        <w:rPr>
          <w:vertAlign w:val="subscript"/>
          <w:lang w:val="ru-RU"/>
        </w:rPr>
        <w:t>1</w:t>
      </w:r>
      <w:r w:rsidRPr="006856F4">
        <w:rPr>
          <w:lang w:val="ru-RU"/>
        </w:rPr>
        <w:t xml:space="preserve"> = </w:t>
      </w:r>
      <w:r>
        <w:t>P</w:t>
      </w:r>
      <w:r w:rsidRPr="006856F4">
        <w:rPr>
          <w:vertAlign w:val="subscript"/>
          <w:lang w:val="ru-RU"/>
        </w:rPr>
        <w:t>0</w:t>
      </w:r>
      <w:r w:rsidRPr="006856F4">
        <w:rPr>
          <w:lang w:val="ru-RU"/>
        </w:rPr>
        <w:t xml:space="preserve"> [</w:t>
      </w:r>
      <w:r>
        <w:t>a</w:t>
      </w:r>
      <w:r w:rsidRPr="006856F4">
        <w:rPr>
          <w:lang w:val="ru-RU"/>
        </w:rPr>
        <w:t xml:space="preserve"> + </w:t>
      </w:r>
      <w:proofErr w:type="spellStart"/>
      <w:r>
        <w:rPr>
          <w:u w:val="single"/>
        </w:rPr>
        <w:t>bL</w:t>
      </w:r>
      <w:proofErr w:type="spellEnd"/>
      <w:r w:rsidRPr="006856F4">
        <w:rPr>
          <w:vertAlign w:val="subscript"/>
          <w:lang w:val="ru-RU"/>
        </w:rPr>
        <w:t>1</w:t>
      </w:r>
      <w:r w:rsidRPr="006856F4">
        <w:rPr>
          <w:lang w:val="ru-RU"/>
        </w:rPr>
        <w:t xml:space="preserve"> + </w:t>
      </w:r>
      <w:proofErr w:type="spellStart"/>
      <w:r>
        <w:rPr>
          <w:u w:val="single"/>
        </w:rPr>
        <w:t>cM</w:t>
      </w:r>
      <w:proofErr w:type="spellEnd"/>
      <w:r w:rsidRPr="006856F4">
        <w:rPr>
          <w:vertAlign w:val="subscript"/>
          <w:lang w:val="ru-RU"/>
        </w:rPr>
        <w:t>1</w:t>
      </w:r>
      <w:r w:rsidRPr="006856F4">
        <w:rPr>
          <w:lang w:val="ru-RU"/>
        </w:rPr>
        <w:t xml:space="preserve">] - </w:t>
      </w:r>
      <w:r>
        <w:t>P</w:t>
      </w:r>
      <w:r w:rsidRPr="006856F4">
        <w:rPr>
          <w:vertAlign w:val="subscript"/>
          <w:lang w:val="ru-RU"/>
        </w:rPr>
        <w:t>0</w:t>
      </w:r>
    </w:p>
    <w:p w14:paraId="00C95AF2" w14:textId="77777777" w:rsidR="004A2104" w:rsidRPr="006856F4" w:rsidRDefault="004A2104" w:rsidP="004A2104">
      <w:pPr>
        <w:tabs>
          <w:tab w:val="left" w:pos="4410"/>
          <w:tab w:val="left" w:pos="4950"/>
        </w:tabs>
        <w:suppressAutoHyphens/>
        <w:rPr>
          <w:lang w:val="ru-RU"/>
        </w:rPr>
      </w:pPr>
      <w:r w:rsidRPr="006856F4">
        <w:rPr>
          <w:lang w:val="ru-RU"/>
        </w:rPr>
        <w:tab/>
      </w:r>
      <w:r>
        <w:t>L</w:t>
      </w:r>
      <w:r w:rsidRPr="006856F4">
        <w:rPr>
          <w:vertAlign w:val="subscript"/>
          <w:lang w:val="ru-RU"/>
        </w:rPr>
        <w:t>0</w:t>
      </w:r>
      <w:r w:rsidRPr="006856F4">
        <w:rPr>
          <w:lang w:val="ru-RU"/>
        </w:rPr>
        <w:tab/>
        <w:t xml:space="preserve"> </w:t>
      </w:r>
      <w:r>
        <w:t>M</w:t>
      </w:r>
      <w:r w:rsidRPr="006856F4">
        <w:rPr>
          <w:vertAlign w:val="subscript"/>
          <w:lang w:val="ru-RU"/>
        </w:rPr>
        <w:t>0</w:t>
      </w:r>
    </w:p>
    <w:p w14:paraId="47B298AE" w14:textId="77777777" w:rsidR="004A2104" w:rsidRPr="006856F4" w:rsidRDefault="004A2104" w:rsidP="004A2104">
      <w:pPr>
        <w:suppressAutoHyphens/>
        <w:rPr>
          <w:lang w:val="ru-RU"/>
        </w:rPr>
      </w:pPr>
    </w:p>
    <w:p w14:paraId="29982FD8" w14:textId="77777777" w:rsidR="004A2104" w:rsidRPr="007436A4" w:rsidRDefault="004A2104" w:rsidP="004A2104">
      <w:pPr>
        <w:suppressAutoHyphens/>
        <w:ind w:left="2131" w:hanging="2131"/>
        <w:jc w:val="center"/>
        <w:rPr>
          <w:lang w:val="ru-RU"/>
        </w:rPr>
      </w:pPr>
      <w:r>
        <w:t>a</w:t>
      </w:r>
      <w:r w:rsidRPr="007436A4">
        <w:rPr>
          <w:lang w:val="ru-RU"/>
        </w:rPr>
        <w:t>+</w:t>
      </w:r>
      <w:r>
        <w:t>b</w:t>
      </w:r>
      <w:r w:rsidRPr="007436A4">
        <w:rPr>
          <w:lang w:val="ru-RU"/>
        </w:rPr>
        <w:t>+</w:t>
      </w:r>
      <w:r>
        <w:t>c</w:t>
      </w:r>
      <w:r w:rsidRPr="007436A4">
        <w:rPr>
          <w:lang w:val="ru-RU"/>
        </w:rPr>
        <w:t xml:space="preserve"> = 1</w:t>
      </w:r>
    </w:p>
    <w:p w14:paraId="4E702E3C" w14:textId="77777777" w:rsidR="004A2104" w:rsidRPr="007436A4" w:rsidRDefault="004A2104" w:rsidP="004A2104">
      <w:pPr>
        <w:tabs>
          <w:tab w:val="left" w:pos="1440"/>
          <w:tab w:val="left" w:pos="1800"/>
        </w:tabs>
        <w:suppressAutoHyphens/>
        <w:ind w:left="1800" w:hanging="1260"/>
        <w:rPr>
          <w:lang w:val="ru-RU"/>
        </w:rPr>
      </w:pPr>
      <w:r>
        <w:rPr>
          <w:lang w:val="ru-RU"/>
        </w:rPr>
        <w:t>где</w:t>
      </w:r>
      <w:r w:rsidRPr="007436A4">
        <w:rPr>
          <w:lang w:val="ru-RU"/>
        </w:rPr>
        <w:t>:</w:t>
      </w:r>
    </w:p>
    <w:p w14:paraId="40AA998D" w14:textId="77777777" w:rsidR="004A2104" w:rsidRPr="007436A4" w:rsidRDefault="004A2104" w:rsidP="004A2104">
      <w:pPr>
        <w:tabs>
          <w:tab w:val="left" w:pos="1440"/>
          <w:tab w:val="left" w:pos="1800"/>
        </w:tabs>
        <w:suppressAutoHyphens/>
        <w:ind w:left="1800" w:hanging="1260"/>
        <w:rPr>
          <w:lang w:val="ru-RU"/>
        </w:rPr>
      </w:pPr>
    </w:p>
    <w:p w14:paraId="6BD18352" w14:textId="77777777" w:rsidR="004A2104" w:rsidRPr="007436A4" w:rsidRDefault="004A2104" w:rsidP="004A2104">
      <w:pPr>
        <w:tabs>
          <w:tab w:val="left" w:pos="1440"/>
          <w:tab w:val="left" w:pos="1800"/>
        </w:tabs>
        <w:suppressAutoHyphens/>
        <w:ind w:left="1814" w:hanging="1267"/>
        <w:rPr>
          <w:lang w:val="ru-RU"/>
        </w:rPr>
      </w:pPr>
      <w:r>
        <w:t>P</w:t>
      </w:r>
      <w:r w:rsidRPr="007436A4">
        <w:rPr>
          <w:vertAlign w:val="subscript"/>
          <w:lang w:val="ru-RU"/>
        </w:rPr>
        <w:t>1</w:t>
      </w:r>
      <w:r w:rsidRPr="007436A4">
        <w:rPr>
          <w:lang w:val="ru-RU"/>
        </w:rPr>
        <w:tab/>
        <w:t>=</w:t>
      </w:r>
      <w:r w:rsidRPr="007436A4">
        <w:rPr>
          <w:lang w:val="ru-RU"/>
        </w:rPr>
        <w:tab/>
        <w:t xml:space="preserve">скорректированная сумма, подлежащая уплате </w:t>
      </w:r>
      <w:proofErr w:type="gramStart"/>
      <w:r w:rsidRPr="007436A4">
        <w:rPr>
          <w:lang w:val="ru-RU"/>
        </w:rPr>
        <w:t>Поставщику</w:t>
      </w:r>
      <w:r>
        <w:rPr>
          <w:lang w:val="ru-RU"/>
        </w:rPr>
        <w:t>;</w:t>
      </w:r>
      <w:proofErr w:type="gramEnd"/>
    </w:p>
    <w:p w14:paraId="5FA7DD78" w14:textId="1860EDA0" w:rsidR="004A2104" w:rsidRPr="007436A4" w:rsidRDefault="004A2104" w:rsidP="004A2104">
      <w:pPr>
        <w:tabs>
          <w:tab w:val="left" w:pos="1440"/>
          <w:tab w:val="left" w:pos="1800"/>
        </w:tabs>
        <w:suppressAutoHyphens/>
        <w:ind w:left="1800" w:hanging="1260"/>
        <w:rPr>
          <w:lang w:val="ru-RU"/>
        </w:rPr>
      </w:pPr>
      <w:r>
        <w:t>P</w:t>
      </w:r>
      <w:r w:rsidRPr="007436A4">
        <w:rPr>
          <w:vertAlign w:val="subscript"/>
          <w:lang w:val="ru-RU"/>
        </w:rPr>
        <w:t>0</w:t>
      </w:r>
      <w:r>
        <w:rPr>
          <w:lang w:val="ru-RU"/>
        </w:rPr>
        <w:tab/>
        <w:t>=</w:t>
      </w:r>
      <w:r>
        <w:rPr>
          <w:lang w:val="ru-RU"/>
        </w:rPr>
        <w:tab/>
        <w:t xml:space="preserve">Цена </w:t>
      </w:r>
      <w:r w:rsidR="00D23A07">
        <w:rPr>
          <w:lang w:val="ru-RU"/>
        </w:rPr>
        <w:t>к</w:t>
      </w:r>
      <w:r w:rsidR="00CA5004">
        <w:rPr>
          <w:lang w:val="ru-RU"/>
        </w:rPr>
        <w:t>онтракт</w:t>
      </w:r>
      <w:r w:rsidRPr="007436A4">
        <w:rPr>
          <w:lang w:val="ru-RU"/>
        </w:rPr>
        <w:t>а (базовая цена</w:t>
      </w:r>
      <w:proofErr w:type="gramStart"/>
      <w:r>
        <w:rPr>
          <w:lang w:val="ru-RU"/>
        </w:rPr>
        <w:t>);</w:t>
      </w:r>
      <w:proofErr w:type="gramEnd"/>
    </w:p>
    <w:p w14:paraId="45E82806" w14:textId="77777777" w:rsidR="004A2104" w:rsidRPr="007436A4" w:rsidRDefault="004A2104" w:rsidP="004A2104">
      <w:pPr>
        <w:tabs>
          <w:tab w:val="left" w:pos="1440"/>
          <w:tab w:val="left" w:pos="1800"/>
        </w:tabs>
        <w:suppressAutoHyphens/>
        <w:ind w:left="1800" w:hanging="1260"/>
        <w:rPr>
          <w:lang w:val="ru-RU"/>
        </w:rPr>
      </w:pPr>
      <w:r>
        <w:t>a</w:t>
      </w:r>
      <w:r w:rsidRPr="007436A4">
        <w:rPr>
          <w:lang w:val="ru-RU"/>
        </w:rPr>
        <w:tab/>
        <w:t>=</w:t>
      </w:r>
      <w:r w:rsidRPr="007436A4">
        <w:rPr>
          <w:lang w:val="ru-RU"/>
        </w:rPr>
        <w:tab/>
        <w:t xml:space="preserve">фиксированная доля прибыли и накладных, включенных в цену </w:t>
      </w:r>
    </w:p>
    <w:p w14:paraId="76544970" w14:textId="717F595C" w:rsidR="004A2104" w:rsidRPr="007436A4" w:rsidRDefault="004A2104" w:rsidP="004A2104">
      <w:pPr>
        <w:tabs>
          <w:tab w:val="left" w:pos="1440"/>
          <w:tab w:val="left" w:pos="1800"/>
        </w:tabs>
        <w:suppressAutoHyphens/>
        <w:ind w:left="1800" w:hanging="1260"/>
        <w:rPr>
          <w:lang w:val="ru-RU"/>
        </w:rPr>
      </w:pPr>
      <w:r>
        <w:rPr>
          <w:lang w:val="ru-RU"/>
        </w:rPr>
        <w:tab/>
      </w:r>
      <w:r>
        <w:rPr>
          <w:lang w:val="ru-RU"/>
        </w:rPr>
        <w:tab/>
      </w:r>
      <w:r w:rsidR="00D23A07">
        <w:rPr>
          <w:lang w:val="ru-RU"/>
        </w:rPr>
        <w:t>к</w:t>
      </w:r>
      <w:r w:rsidR="00CA5004">
        <w:rPr>
          <w:lang w:val="ru-RU"/>
        </w:rPr>
        <w:t>онтракт</w:t>
      </w:r>
      <w:r w:rsidRPr="007436A4">
        <w:rPr>
          <w:lang w:val="ru-RU"/>
        </w:rPr>
        <w:t>а</w:t>
      </w:r>
      <w:r>
        <w:rPr>
          <w:lang w:val="ru-RU"/>
        </w:rPr>
        <w:t>, которая обычно составляет от пяти (5) до пятнадцати (15) процентов;</w:t>
      </w:r>
    </w:p>
    <w:p w14:paraId="1A925709" w14:textId="3D942598" w:rsidR="004A2104" w:rsidRPr="006856F4" w:rsidRDefault="004A2104" w:rsidP="004A2104">
      <w:pPr>
        <w:tabs>
          <w:tab w:val="left" w:pos="1440"/>
          <w:tab w:val="left" w:pos="1800"/>
        </w:tabs>
        <w:suppressAutoHyphens/>
        <w:ind w:left="1800" w:hanging="1260"/>
        <w:rPr>
          <w:lang w:val="ru-RU"/>
        </w:rPr>
      </w:pPr>
      <w:r>
        <w:t>b</w:t>
      </w:r>
      <w:r w:rsidRPr="006856F4">
        <w:rPr>
          <w:lang w:val="ru-RU"/>
        </w:rPr>
        <w:tab/>
        <w:t>=</w:t>
      </w:r>
      <w:r w:rsidRPr="006856F4">
        <w:rPr>
          <w:lang w:val="ru-RU"/>
        </w:rPr>
        <w:tab/>
        <w:t>расчетная</w:t>
      </w:r>
      <w:r>
        <w:rPr>
          <w:lang w:val="ru-RU"/>
        </w:rPr>
        <w:t xml:space="preserve"> доля стоимости рабочей силы в Ц</w:t>
      </w:r>
      <w:r w:rsidRPr="006856F4">
        <w:rPr>
          <w:lang w:val="ru-RU"/>
        </w:rPr>
        <w:t xml:space="preserve">ене </w:t>
      </w:r>
      <w:proofErr w:type="gramStart"/>
      <w:r w:rsidR="00D23A07">
        <w:rPr>
          <w:lang w:val="ru-RU"/>
        </w:rPr>
        <w:t>к</w:t>
      </w:r>
      <w:r w:rsidR="00CA5004">
        <w:rPr>
          <w:lang w:val="ru-RU"/>
        </w:rPr>
        <w:t>онтракт</w:t>
      </w:r>
      <w:r w:rsidRPr="006856F4">
        <w:rPr>
          <w:lang w:val="ru-RU"/>
        </w:rPr>
        <w:t>а;</w:t>
      </w:r>
      <w:proofErr w:type="gramEnd"/>
    </w:p>
    <w:p w14:paraId="7B21A5CB" w14:textId="777305C4" w:rsidR="004A2104" w:rsidRPr="007436A4" w:rsidRDefault="004A2104" w:rsidP="004A2104">
      <w:pPr>
        <w:tabs>
          <w:tab w:val="left" w:pos="1440"/>
          <w:tab w:val="left" w:pos="1800"/>
        </w:tabs>
        <w:suppressAutoHyphens/>
        <w:ind w:left="1800" w:hanging="1260"/>
        <w:rPr>
          <w:lang w:val="ru-RU"/>
        </w:rPr>
      </w:pPr>
      <w:r>
        <w:t>c</w:t>
      </w:r>
      <w:r w:rsidRPr="007436A4">
        <w:rPr>
          <w:lang w:val="ru-RU"/>
        </w:rPr>
        <w:tab/>
        <w:t>=</w:t>
      </w:r>
      <w:r w:rsidRPr="007436A4">
        <w:rPr>
          <w:lang w:val="ru-RU"/>
        </w:rPr>
        <w:tab/>
        <w:t>расчетн</w:t>
      </w:r>
      <w:r>
        <w:rPr>
          <w:lang w:val="ru-RU"/>
        </w:rPr>
        <w:t>ая доля стоимости материалов в Ц</w:t>
      </w:r>
      <w:r w:rsidRPr="007436A4">
        <w:rPr>
          <w:lang w:val="ru-RU"/>
        </w:rPr>
        <w:t xml:space="preserve">ене </w:t>
      </w:r>
      <w:proofErr w:type="gramStart"/>
      <w:r w:rsidR="00D23A07">
        <w:rPr>
          <w:lang w:val="ru-RU"/>
        </w:rPr>
        <w:t>к</w:t>
      </w:r>
      <w:r w:rsidR="00CA5004">
        <w:rPr>
          <w:lang w:val="ru-RU"/>
        </w:rPr>
        <w:t>онтракт</w:t>
      </w:r>
      <w:r w:rsidRPr="007436A4">
        <w:rPr>
          <w:lang w:val="ru-RU"/>
        </w:rPr>
        <w:t>а;</w:t>
      </w:r>
      <w:proofErr w:type="gramEnd"/>
    </w:p>
    <w:p w14:paraId="54E25F6C" w14:textId="77777777" w:rsidR="004A2104" w:rsidRPr="007436A4" w:rsidRDefault="004A2104" w:rsidP="004A2104">
      <w:pPr>
        <w:tabs>
          <w:tab w:val="left" w:pos="1440"/>
          <w:tab w:val="left" w:pos="1800"/>
        </w:tabs>
        <w:suppressAutoHyphens/>
        <w:ind w:left="1800" w:hanging="1260"/>
        <w:rPr>
          <w:lang w:val="ru-RU"/>
        </w:rPr>
      </w:pPr>
      <w:r>
        <w:t>L</w:t>
      </w:r>
      <w:r w:rsidRPr="007436A4">
        <w:rPr>
          <w:vertAlign w:val="subscript"/>
          <w:lang w:val="ru-RU"/>
        </w:rPr>
        <w:t>0</w:t>
      </w:r>
      <w:r w:rsidRPr="007436A4">
        <w:rPr>
          <w:lang w:val="ru-RU"/>
        </w:rPr>
        <w:t xml:space="preserve">, </w:t>
      </w:r>
      <w:r>
        <w:t>L</w:t>
      </w:r>
      <w:r w:rsidRPr="007436A4">
        <w:rPr>
          <w:vertAlign w:val="subscript"/>
          <w:lang w:val="ru-RU"/>
        </w:rPr>
        <w:t>1</w:t>
      </w:r>
      <w:r w:rsidRPr="007436A4">
        <w:rPr>
          <w:lang w:val="ru-RU"/>
        </w:rPr>
        <w:tab/>
        <w:t>=</w:t>
      </w:r>
      <w:r w:rsidRPr="007436A4">
        <w:rPr>
          <w:lang w:val="ru-RU"/>
        </w:rPr>
        <w:tab/>
        <w:t xml:space="preserve">*индексы стоимости рабочей силы, применяемые в соответствующей отрасли промышленности страны происхождения товаров на базовую дату и дату корректировки цены, </w:t>
      </w:r>
      <w:proofErr w:type="gramStart"/>
      <w:r w:rsidRPr="007436A4">
        <w:rPr>
          <w:lang w:val="ru-RU"/>
        </w:rPr>
        <w:t>соответственно;</w:t>
      </w:r>
      <w:proofErr w:type="gramEnd"/>
    </w:p>
    <w:p w14:paraId="0B7383AF" w14:textId="77777777" w:rsidR="004A2104" w:rsidRPr="007436A4" w:rsidRDefault="004A2104" w:rsidP="004A2104">
      <w:pPr>
        <w:tabs>
          <w:tab w:val="left" w:pos="1440"/>
          <w:tab w:val="left" w:pos="1800"/>
        </w:tabs>
        <w:suppressAutoHyphens/>
        <w:ind w:left="1800" w:hanging="1260"/>
        <w:rPr>
          <w:lang w:val="ru-RU"/>
        </w:rPr>
      </w:pPr>
      <w:r>
        <w:t>M</w:t>
      </w:r>
      <w:r w:rsidRPr="007436A4">
        <w:rPr>
          <w:vertAlign w:val="subscript"/>
          <w:lang w:val="ru-RU"/>
        </w:rPr>
        <w:t>0</w:t>
      </w:r>
      <w:r w:rsidRPr="007436A4">
        <w:rPr>
          <w:lang w:val="ru-RU"/>
        </w:rPr>
        <w:t xml:space="preserve">, </w:t>
      </w:r>
      <w:r>
        <w:t>M</w:t>
      </w:r>
      <w:r w:rsidRPr="007436A4">
        <w:rPr>
          <w:vertAlign w:val="subscript"/>
          <w:lang w:val="ru-RU"/>
        </w:rPr>
        <w:t>1</w:t>
      </w:r>
      <w:r w:rsidRPr="007436A4">
        <w:rPr>
          <w:lang w:val="ru-RU"/>
        </w:rPr>
        <w:tab/>
        <w:t>=</w:t>
      </w:r>
      <w:r w:rsidRPr="007436A4">
        <w:rPr>
          <w:lang w:val="ru-RU"/>
        </w:rPr>
        <w:tab/>
        <w:t>*индексы стоимости материалов в стране происхождения товаров по основным видам использованного сырья на базовую дату и дату корректировки цены, соответственно.</w:t>
      </w:r>
    </w:p>
    <w:p w14:paraId="698F950E" w14:textId="77777777" w:rsidR="004A2104" w:rsidRPr="007436A4" w:rsidRDefault="004A2104" w:rsidP="004A2104">
      <w:pPr>
        <w:suppressAutoHyphens/>
        <w:ind w:left="540"/>
        <w:rPr>
          <w:lang w:val="ru-RU"/>
        </w:rPr>
      </w:pPr>
    </w:p>
    <w:p w14:paraId="44563B0A" w14:textId="77777777" w:rsidR="004A2104" w:rsidRPr="007436A4" w:rsidRDefault="004A2104" w:rsidP="004A2104">
      <w:pPr>
        <w:suppressAutoHyphens/>
        <w:ind w:left="540"/>
        <w:rPr>
          <w:lang w:val="ru-RU"/>
        </w:rPr>
      </w:pPr>
      <w:r w:rsidRPr="007436A4">
        <w:rPr>
          <w:lang w:val="ru-RU"/>
        </w:rPr>
        <w:t>Участник торгов должен указать в своей заявке источник индексов и индексы на базовую дату.</w:t>
      </w:r>
    </w:p>
    <w:p w14:paraId="3B23B943" w14:textId="77777777" w:rsidR="004A2104" w:rsidRDefault="004A2104" w:rsidP="004A2104">
      <w:pPr>
        <w:suppressAutoHyphens/>
        <w:ind w:left="540"/>
        <w:rPr>
          <w:lang w:val="ru-RU"/>
        </w:rPr>
      </w:pPr>
      <w:r w:rsidRPr="007436A4">
        <w:rPr>
          <w:lang w:val="ru-RU"/>
        </w:rPr>
        <w:t xml:space="preserve">Коэффициенты </w:t>
      </w:r>
      <w:r>
        <w:t>a</w:t>
      </w:r>
      <w:r w:rsidRPr="007436A4">
        <w:rPr>
          <w:lang w:val="ru-RU"/>
        </w:rPr>
        <w:t xml:space="preserve">, </w:t>
      </w:r>
      <w:r>
        <w:t>b</w:t>
      </w:r>
      <w:r w:rsidRPr="007436A4">
        <w:rPr>
          <w:lang w:val="ru-RU"/>
        </w:rPr>
        <w:t xml:space="preserve"> и </w:t>
      </w:r>
      <w:r>
        <w:t>c</w:t>
      </w:r>
      <w:r w:rsidRPr="007436A4">
        <w:rPr>
          <w:lang w:val="ru-RU"/>
        </w:rPr>
        <w:t>, указанные Покупателем, составляют:</w:t>
      </w:r>
    </w:p>
    <w:p w14:paraId="648715E1" w14:textId="77777777" w:rsidR="004A2104" w:rsidRPr="007436A4" w:rsidRDefault="004A2104" w:rsidP="004A2104">
      <w:pPr>
        <w:suppressAutoHyphens/>
        <w:ind w:left="540"/>
        <w:rPr>
          <w:lang w:val="ru-RU"/>
        </w:rPr>
      </w:pPr>
    </w:p>
    <w:p w14:paraId="2D5F5113" w14:textId="77777777" w:rsidR="004A2104" w:rsidRPr="007436A4" w:rsidRDefault="004A2104" w:rsidP="004A2104">
      <w:pPr>
        <w:suppressAutoHyphens/>
        <w:ind w:left="540"/>
        <w:rPr>
          <w:lang w:val="ru-RU"/>
        </w:rPr>
      </w:pPr>
      <w:r>
        <w:t>a</w:t>
      </w:r>
      <w:r w:rsidRPr="007436A4">
        <w:rPr>
          <w:lang w:val="ru-RU"/>
        </w:rPr>
        <w:t xml:space="preserve"> = </w:t>
      </w:r>
      <w:r w:rsidRPr="007436A4">
        <w:rPr>
          <w:i/>
          <w:iCs/>
          <w:lang w:val="ru-RU"/>
        </w:rPr>
        <w:t>[</w:t>
      </w:r>
      <w:r>
        <w:rPr>
          <w:i/>
          <w:iCs/>
          <w:lang w:val="ru-RU"/>
        </w:rPr>
        <w:t>указать величину коэффициента</w:t>
      </w:r>
      <w:r w:rsidRPr="007436A4">
        <w:rPr>
          <w:i/>
          <w:iCs/>
          <w:lang w:val="ru-RU"/>
        </w:rPr>
        <w:t>]</w:t>
      </w:r>
      <w:r w:rsidRPr="007436A4">
        <w:rPr>
          <w:lang w:val="ru-RU"/>
        </w:rPr>
        <w:t xml:space="preserve"> </w:t>
      </w:r>
    </w:p>
    <w:p w14:paraId="3CB614CD" w14:textId="77777777" w:rsidR="004A2104" w:rsidRPr="007436A4" w:rsidRDefault="004A2104" w:rsidP="004A2104">
      <w:pPr>
        <w:suppressAutoHyphens/>
        <w:ind w:left="540"/>
        <w:rPr>
          <w:lang w:val="ru-RU"/>
        </w:rPr>
      </w:pPr>
      <w:r>
        <w:t>b</w:t>
      </w:r>
      <w:r>
        <w:rPr>
          <w:lang w:val="ru-RU"/>
        </w:rPr>
        <w:t xml:space="preserve"> </w:t>
      </w:r>
      <w:proofErr w:type="gramStart"/>
      <w:r w:rsidRPr="007436A4">
        <w:rPr>
          <w:lang w:val="ru-RU"/>
        </w:rPr>
        <w:t xml:space="preserve">=  </w:t>
      </w:r>
      <w:r w:rsidRPr="007436A4">
        <w:rPr>
          <w:i/>
          <w:iCs/>
          <w:lang w:val="ru-RU"/>
        </w:rPr>
        <w:t>[</w:t>
      </w:r>
      <w:proofErr w:type="gramEnd"/>
      <w:r>
        <w:rPr>
          <w:i/>
          <w:iCs/>
          <w:lang w:val="ru-RU"/>
        </w:rPr>
        <w:t>указать величину коэффициента</w:t>
      </w:r>
      <w:r w:rsidRPr="007436A4">
        <w:rPr>
          <w:i/>
          <w:iCs/>
          <w:lang w:val="ru-RU"/>
        </w:rPr>
        <w:t>]</w:t>
      </w:r>
    </w:p>
    <w:p w14:paraId="3048E094" w14:textId="77777777" w:rsidR="004A2104" w:rsidRPr="007436A4" w:rsidRDefault="004A2104" w:rsidP="004A2104">
      <w:pPr>
        <w:suppressAutoHyphens/>
        <w:ind w:left="540"/>
        <w:rPr>
          <w:lang w:val="ru-RU"/>
        </w:rPr>
      </w:pPr>
      <w:r>
        <w:t>c</w:t>
      </w:r>
      <w:r w:rsidRPr="007436A4">
        <w:rPr>
          <w:lang w:val="ru-RU"/>
        </w:rPr>
        <w:t xml:space="preserve"> </w:t>
      </w:r>
      <w:proofErr w:type="gramStart"/>
      <w:r w:rsidRPr="007436A4">
        <w:rPr>
          <w:lang w:val="ru-RU"/>
        </w:rPr>
        <w:t xml:space="preserve">=  </w:t>
      </w:r>
      <w:r w:rsidRPr="007436A4">
        <w:rPr>
          <w:i/>
          <w:iCs/>
          <w:lang w:val="ru-RU"/>
        </w:rPr>
        <w:t>[</w:t>
      </w:r>
      <w:proofErr w:type="gramEnd"/>
      <w:r>
        <w:rPr>
          <w:i/>
          <w:iCs/>
          <w:lang w:val="ru-RU"/>
        </w:rPr>
        <w:t>указать величину коэффициента</w:t>
      </w:r>
      <w:r w:rsidRPr="007436A4">
        <w:rPr>
          <w:i/>
          <w:iCs/>
          <w:lang w:val="ru-RU"/>
        </w:rPr>
        <w:t>]</w:t>
      </w:r>
    </w:p>
    <w:p w14:paraId="76DC5B04" w14:textId="77777777" w:rsidR="004A2104" w:rsidRPr="007436A4" w:rsidRDefault="004A2104" w:rsidP="004A2104">
      <w:pPr>
        <w:suppressAutoHyphens/>
        <w:ind w:left="540"/>
        <w:rPr>
          <w:lang w:val="ru-RU"/>
        </w:rPr>
      </w:pPr>
    </w:p>
    <w:p w14:paraId="7E9C8CB4" w14:textId="77777777" w:rsidR="004A2104" w:rsidRPr="007436A4" w:rsidRDefault="004A2104" w:rsidP="004A2104">
      <w:pPr>
        <w:suppressAutoHyphens/>
        <w:ind w:left="540"/>
        <w:jc w:val="both"/>
        <w:rPr>
          <w:lang w:val="ru-RU"/>
        </w:rPr>
      </w:pPr>
      <w:r w:rsidRPr="007436A4">
        <w:rPr>
          <w:lang w:val="ru-RU"/>
        </w:rPr>
        <w:t xml:space="preserve">Базовая дата – 30 (тридцать) дней до окончания срока подачи заявок. </w:t>
      </w:r>
    </w:p>
    <w:p w14:paraId="56CED717" w14:textId="77777777" w:rsidR="004A2104" w:rsidRDefault="004A2104" w:rsidP="004A2104">
      <w:pPr>
        <w:suppressAutoHyphens/>
        <w:ind w:left="540"/>
        <w:jc w:val="both"/>
        <w:rPr>
          <w:lang w:val="ru-RU"/>
        </w:rPr>
      </w:pPr>
    </w:p>
    <w:p w14:paraId="581E7761" w14:textId="77777777" w:rsidR="004A2104" w:rsidRPr="007436A4" w:rsidRDefault="004A2104" w:rsidP="004A2104">
      <w:pPr>
        <w:suppressAutoHyphens/>
        <w:ind w:left="540"/>
        <w:jc w:val="both"/>
        <w:rPr>
          <w:lang w:val="ru-RU"/>
        </w:rPr>
      </w:pPr>
      <w:r>
        <w:rPr>
          <w:lang w:val="ru-RU"/>
        </w:rPr>
        <w:t>Дата корректировки цены =</w:t>
      </w:r>
      <w:r w:rsidRPr="007436A4">
        <w:rPr>
          <w:lang w:val="ru-RU"/>
        </w:rPr>
        <w:t xml:space="preserve"> </w:t>
      </w:r>
      <w:r w:rsidRPr="007436A4">
        <w:rPr>
          <w:i/>
          <w:iCs/>
          <w:lang w:val="ru-RU"/>
        </w:rPr>
        <w:t>[</w:t>
      </w:r>
      <w:r>
        <w:rPr>
          <w:i/>
          <w:iCs/>
          <w:lang w:val="ru-RU"/>
        </w:rPr>
        <w:t xml:space="preserve">указать </w:t>
      </w:r>
      <w:r w:rsidRPr="004871DF">
        <w:rPr>
          <w:i/>
          <w:iCs/>
          <w:lang w:val="ru-RU"/>
        </w:rPr>
        <w:t>число</w:t>
      </w:r>
      <w:r w:rsidRPr="004871DF">
        <w:rPr>
          <w:i/>
          <w:lang w:val="ru-RU"/>
        </w:rPr>
        <w:t xml:space="preserve"> недель</w:t>
      </w:r>
      <w:r w:rsidRPr="007436A4">
        <w:rPr>
          <w:i/>
          <w:iCs/>
          <w:lang w:val="ru-RU"/>
        </w:rPr>
        <w:t>]</w:t>
      </w:r>
      <w:r w:rsidRPr="007436A4">
        <w:rPr>
          <w:lang w:val="ru-RU"/>
        </w:rPr>
        <w:t xml:space="preserve"> до даты отгрузки товаров </w:t>
      </w:r>
    </w:p>
    <w:p w14:paraId="23D69EE7" w14:textId="77777777" w:rsidR="004A2104" w:rsidRPr="007436A4" w:rsidRDefault="004A2104" w:rsidP="004A2104">
      <w:pPr>
        <w:suppressAutoHyphens/>
        <w:ind w:left="540"/>
        <w:jc w:val="both"/>
        <w:rPr>
          <w:lang w:val="ru-RU"/>
        </w:rPr>
      </w:pPr>
      <w:r w:rsidRPr="007436A4">
        <w:rPr>
          <w:lang w:val="ru-RU"/>
        </w:rPr>
        <w:t xml:space="preserve">(приходится на середину отрезка времени, затрачиваемого на их </w:t>
      </w:r>
      <w:r>
        <w:rPr>
          <w:lang w:val="ru-RU"/>
        </w:rPr>
        <w:t>изготовление).</w:t>
      </w:r>
    </w:p>
    <w:p w14:paraId="7B9AD583" w14:textId="77777777" w:rsidR="004A2104" w:rsidRPr="007436A4" w:rsidRDefault="004A2104" w:rsidP="004A2104">
      <w:pPr>
        <w:suppressAutoHyphens/>
        <w:ind w:left="540"/>
        <w:jc w:val="both"/>
        <w:rPr>
          <w:lang w:val="ru-RU"/>
        </w:rPr>
      </w:pPr>
    </w:p>
    <w:p w14:paraId="7DFDFB5F" w14:textId="77777777" w:rsidR="004A2104" w:rsidRPr="007436A4" w:rsidRDefault="004A2104" w:rsidP="004A2104">
      <w:pPr>
        <w:suppressAutoHyphens/>
        <w:ind w:left="540"/>
        <w:jc w:val="both"/>
        <w:rPr>
          <w:lang w:val="ru-RU"/>
        </w:rPr>
      </w:pPr>
      <w:r w:rsidRPr="007436A4">
        <w:rPr>
          <w:lang w:val="ru-RU"/>
        </w:rPr>
        <w:t>Вышеприведенные формулы расчета ценовых корректировок должны применяться каждой из сторон с соблюдением следующих условий:</w:t>
      </w:r>
    </w:p>
    <w:p w14:paraId="13A16439" w14:textId="77777777" w:rsidR="004A2104" w:rsidRPr="006856F4" w:rsidRDefault="004A2104" w:rsidP="004A2104">
      <w:pPr>
        <w:suppressAutoHyphens/>
        <w:ind w:left="1080"/>
        <w:jc w:val="both"/>
        <w:rPr>
          <w:lang w:val="ru-RU"/>
        </w:rPr>
      </w:pPr>
    </w:p>
    <w:p w14:paraId="318EAA29" w14:textId="77777777" w:rsidR="004A2104" w:rsidRPr="007436A4" w:rsidRDefault="004A2104" w:rsidP="004A2104">
      <w:pPr>
        <w:tabs>
          <w:tab w:val="left" w:pos="1080"/>
        </w:tabs>
        <w:suppressAutoHyphens/>
        <w:ind w:left="1080" w:hanging="540"/>
        <w:jc w:val="both"/>
        <w:rPr>
          <w:lang w:val="ru-RU"/>
        </w:rPr>
      </w:pPr>
      <w:r w:rsidRPr="007436A4">
        <w:rPr>
          <w:lang w:val="ru-RU"/>
        </w:rPr>
        <w:lastRenderedPageBreak/>
        <w:t>(</w:t>
      </w:r>
      <w:r>
        <w:t>a</w:t>
      </w:r>
      <w:r w:rsidRPr="007436A4">
        <w:rPr>
          <w:lang w:val="ru-RU"/>
        </w:rPr>
        <w:t>)</w:t>
      </w:r>
      <w:r w:rsidRPr="007436A4">
        <w:rPr>
          <w:lang w:val="ru-RU"/>
        </w:rPr>
        <w:tab/>
      </w:r>
      <w:r>
        <w:rPr>
          <w:lang w:val="ru-RU"/>
        </w:rPr>
        <w:t>Корректировка</w:t>
      </w:r>
      <w:r w:rsidRPr="007436A4">
        <w:rPr>
          <w:lang w:val="ru-RU"/>
        </w:rPr>
        <w:t xml:space="preserve"> цен после истечения первоначально установленных сроков доставки н</w:t>
      </w:r>
      <w:r>
        <w:rPr>
          <w:lang w:val="ru-RU"/>
        </w:rPr>
        <w:t>е допускается. Как правило, к</w:t>
      </w:r>
      <w:r w:rsidRPr="007436A4">
        <w:rPr>
          <w:lang w:val="ru-RU"/>
        </w:rPr>
        <w:t xml:space="preserve">орректировка цен не производится применительно к периодам просрочки поставки товаров по вине Поставщика. При этом, Покупатель имеет </w:t>
      </w:r>
      <w:r>
        <w:rPr>
          <w:lang w:val="ru-RU"/>
        </w:rPr>
        <w:t>право на любое снижение цен на Товары и Услуги, подлежащие корректировке.</w:t>
      </w:r>
    </w:p>
    <w:p w14:paraId="4922BD5D" w14:textId="77777777" w:rsidR="004A2104" w:rsidRPr="007436A4" w:rsidRDefault="004A2104" w:rsidP="004A2104">
      <w:pPr>
        <w:suppressAutoHyphens/>
        <w:ind w:left="1080"/>
        <w:rPr>
          <w:lang w:val="ru-RU"/>
        </w:rPr>
      </w:pPr>
    </w:p>
    <w:p w14:paraId="54C763CA" w14:textId="0B07AC62" w:rsidR="004A2104" w:rsidRPr="004871DF" w:rsidRDefault="004A2104" w:rsidP="00360FD9">
      <w:pPr>
        <w:pStyle w:val="ListParagraph"/>
        <w:numPr>
          <w:ilvl w:val="2"/>
          <w:numId w:val="61"/>
        </w:numPr>
        <w:suppressAutoHyphens/>
        <w:jc w:val="both"/>
        <w:rPr>
          <w:lang w:val="ru-RU"/>
        </w:rPr>
      </w:pPr>
      <w:r>
        <w:rPr>
          <w:lang w:val="ru-RU"/>
        </w:rPr>
        <w:t xml:space="preserve">Если валюта Цены </w:t>
      </w:r>
      <w:r w:rsidR="00D23A07">
        <w:rPr>
          <w:lang w:val="ru-RU"/>
        </w:rPr>
        <w:t>к</w:t>
      </w:r>
      <w:r w:rsidR="00CA5004">
        <w:rPr>
          <w:lang w:val="ru-RU"/>
        </w:rPr>
        <w:t>онтракт</w:t>
      </w:r>
      <w:r w:rsidRPr="007436A4">
        <w:rPr>
          <w:lang w:val="ru-RU"/>
        </w:rPr>
        <w:t xml:space="preserve">а </w:t>
      </w:r>
      <w:r>
        <w:t>P</w:t>
      </w:r>
      <w:r w:rsidRPr="007436A4">
        <w:rPr>
          <w:vertAlign w:val="subscript"/>
          <w:lang w:val="ru-RU"/>
        </w:rPr>
        <w:t xml:space="preserve">0 </w:t>
      </w:r>
      <w:r w:rsidRPr="007436A4">
        <w:rPr>
          <w:lang w:val="ru-RU"/>
        </w:rPr>
        <w:t xml:space="preserve">отличается от валюты страны происхождения индексов стоимости рабочей силы и материалов, следует использовать поправочный коэффициент во избежание погрешностей в корректировке </w:t>
      </w:r>
      <w:r>
        <w:rPr>
          <w:lang w:val="ru-RU"/>
        </w:rPr>
        <w:t>Ц</w:t>
      </w:r>
      <w:r w:rsidRPr="007436A4">
        <w:rPr>
          <w:lang w:val="ru-RU"/>
        </w:rPr>
        <w:t xml:space="preserve">ены </w:t>
      </w:r>
      <w:r w:rsidR="00D23A07">
        <w:rPr>
          <w:lang w:val="ru-RU"/>
        </w:rPr>
        <w:t>к</w:t>
      </w:r>
      <w:r w:rsidR="00CA5004">
        <w:rPr>
          <w:lang w:val="ru-RU"/>
        </w:rPr>
        <w:t>онтракт</w:t>
      </w:r>
      <w:r w:rsidRPr="007436A4">
        <w:rPr>
          <w:lang w:val="ru-RU"/>
        </w:rPr>
        <w:t xml:space="preserve">а. </w:t>
      </w:r>
      <w:r>
        <w:rPr>
          <w:lang w:val="ru-RU"/>
        </w:rPr>
        <w:t xml:space="preserve">Этот </w:t>
      </w:r>
      <w:r w:rsidRPr="007436A4">
        <w:rPr>
          <w:lang w:val="ru-RU"/>
        </w:rPr>
        <w:t xml:space="preserve">коэффициент </w:t>
      </w:r>
      <w:r>
        <w:rPr>
          <w:lang w:val="ru-RU"/>
        </w:rPr>
        <w:t xml:space="preserve">выражается как </w:t>
      </w:r>
      <w:r w:rsidRPr="004A2C5F">
        <w:t>Z</w:t>
      </w:r>
      <w:r w:rsidRPr="007436A4">
        <w:rPr>
          <w:vertAlign w:val="subscript"/>
          <w:lang w:val="ru-RU"/>
        </w:rPr>
        <w:t>0</w:t>
      </w:r>
      <w:r w:rsidRPr="007436A4">
        <w:rPr>
          <w:lang w:val="ru-RU"/>
        </w:rPr>
        <w:t xml:space="preserve"> / </w:t>
      </w:r>
      <w:r w:rsidRPr="004A2C5F">
        <w:t>Z</w:t>
      </w:r>
      <w:r w:rsidRPr="007436A4">
        <w:rPr>
          <w:vertAlign w:val="subscript"/>
          <w:lang w:val="ru-RU"/>
        </w:rPr>
        <w:t>1</w:t>
      </w:r>
      <w:r w:rsidRPr="007436A4">
        <w:rPr>
          <w:lang w:val="ru-RU"/>
        </w:rPr>
        <w:t xml:space="preserve">, </w:t>
      </w:r>
      <w:r>
        <w:rPr>
          <w:lang w:val="ru-RU"/>
        </w:rPr>
        <w:t>где</w:t>
      </w:r>
      <w:r w:rsidRPr="007436A4">
        <w:rPr>
          <w:lang w:val="ru-RU"/>
        </w:rPr>
        <w:t xml:space="preserve">, </w:t>
      </w:r>
    </w:p>
    <w:p w14:paraId="004C0F68" w14:textId="77777777" w:rsidR="004A2104" w:rsidRPr="004871DF" w:rsidRDefault="004A2104" w:rsidP="004A2104">
      <w:pPr>
        <w:suppressAutoHyphens/>
        <w:ind w:left="1440"/>
        <w:jc w:val="both"/>
        <w:rPr>
          <w:lang w:val="ru-RU"/>
        </w:rPr>
      </w:pPr>
    </w:p>
    <w:p w14:paraId="00F7C627" w14:textId="2E6E74A4" w:rsidR="004A2104" w:rsidRPr="007436A4" w:rsidRDefault="004A2104" w:rsidP="004A2104">
      <w:pPr>
        <w:suppressAutoHyphens/>
        <w:ind w:left="1440"/>
        <w:jc w:val="both"/>
        <w:rPr>
          <w:lang w:val="ru-RU"/>
        </w:rPr>
      </w:pPr>
      <w:r w:rsidRPr="004A2C5F">
        <w:t>Z</w:t>
      </w:r>
      <w:r w:rsidRPr="007436A4">
        <w:rPr>
          <w:vertAlign w:val="subscript"/>
          <w:lang w:val="ru-RU"/>
        </w:rPr>
        <w:t xml:space="preserve">0 </w:t>
      </w:r>
      <w:r w:rsidRPr="007436A4">
        <w:rPr>
          <w:lang w:val="ru-RU"/>
        </w:rPr>
        <w:t xml:space="preserve">= </w:t>
      </w:r>
      <w:r>
        <w:rPr>
          <w:lang w:val="ru-RU"/>
        </w:rPr>
        <w:t>число</w:t>
      </w:r>
      <w:r w:rsidRPr="007436A4">
        <w:rPr>
          <w:lang w:val="ru-RU"/>
        </w:rPr>
        <w:t xml:space="preserve"> </w:t>
      </w:r>
      <w:r>
        <w:rPr>
          <w:lang w:val="ru-RU"/>
        </w:rPr>
        <w:t>единиц</w:t>
      </w:r>
      <w:r w:rsidRPr="007436A4">
        <w:rPr>
          <w:lang w:val="ru-RU"/>
        </w:rPr>
        <w:t xml:space="preserve"> </w:t>
      </w:r>
      <w:r>
        <w:rPr>
          <w:lang w:val="ru-RU"/>
        </w:rPr>
        <w:t>в</w:t>
      </w:r>
      <w:r w:rsidRPr="007436A4">
        <w:rPr>
          <w:lang w:val="ru-RU"/>
        </w:rPr>
        <w:t xml:space="preserve"> </w:t>
      </w:r>
      <w:r>
        <w:rPr>
          <w:lang w:val="ru-RU"/>
        </w:rPr>
        <w:t>валюте</w:t>
      </w:r>
      <w:r w:rsidRPr="007436A4">
        <w:rPr>
          <w:lang w:val="ru-RU"/>
        </w:rPr>
        <w:t xml:space="preserve"> </w:t>
      </w:r>
      <w:r>
        <w:rPr>
          <w:lang w:val="ru-RU"/>
        </w:rPr>
        <w:t>страны</w:t>
      </w:r>
      <w:r w:rsidRPr="007436A4">
        <w:rPr>
          <w:lang w:val="ru-RU"/>
        </w:rPr>
        <w:t xml:space="preserve"> происхождения индексов, </w:t>
      </w:r>
      <w:r>
        <w:rPr>
          <w:lang w:val="ru-RU"/>
        </w:rPr>
        <w:t>равное</w:t>
      </w:r>
      <w:r w:rsidRPr="007436A4">
        <w:rPr>
          <w:lang w:val="ru-RU"/>
        </w:rPr>
        <w:t xml:space="preserve"> </w:t>
      </w:r>
      <w:r>
        <w:rPr>
          <w:lang w:val="ru-RU"/>
        </w:rPr>
        <w:t>одной</w:t>
      </w:r>
      <w:r w:rsidRPr="007436A4">
        <w:rPr>
          <w:lang w:val="ru-RU"/>
        </w:rPr>
        <w:t xml:space="preserve"> </w:t>
      </w:r>
      <w:r>
        <w:rPr>
          <w:lang w:val="ru-RU"/>
        </w:rPr>
        <w:t>единицы</w:t>
      </w:r>
      <w:r w:rsidRPr="007436A4">
        <w:rPr>
          <w:lang w:val="ru-RU"/>
        </w:rPr>
        <w:t xml:space="preserve"> </w:t>
      </w:r>
      <w:r>
        <w:rPr>
          <w:lang w:val="ru-RU"/>
        </w:rPr>
        <w:t>в</w:t>
      </w:r>
      <w:r w:rsidRPr="007436A4">
        <w:rPr>
          <w:lang w:val="ru-RU"/>
        </w:rPr>
        <w:t xml:space="preserve"> </w:t>
      </w:r>
      <w:r>
        <w:rPr>
          <w:lang w:val="ru-RU"/>
        </w:rPr>
        <w:t xml:space="preserve">валюте, в которой выражена Цена </w:t>
      </w:r>
      <w:r w:rsidR="00D23A07">
        <w:rPr>
          <w:lang w:val="ru-RU"/>
        </w:rPr>
        <w:t>к</w:t>
      </w:r>
      <w:r w:rsidR="00CA5004">
        <w:rPr>
          <w:lang w:val="ru-RU"/>
        </w:rPr>
        <w:t>онтракт</w:t>
      </w:r>
      <w:r w:rsidRPr="007436A4">
        <w:rPr>
          <w:lang w:val="ru-RU"/>
        </w:rPr>
        <w:t xml:space="preserve">а </w:t>
      </w:r>
      <w:r w:rsidRPr="004A2C5F">
        <w:t>P</w:t>
      </w:r>
      <w:r w:rsidRPr="007436A4">
        <w:rPr>
          <w:vertAlign w:val="subscript"/>
          <w:lang w:val="ru-RU"/>
        </w:rPr>
        <w:t>0</w:t>
      </w:r>
      <w:r w:rsidRPr="007436A4">
        <w:rPr>
          <w:lang w:val="ru-RU"/>
        </w:rPr>
        <w:t xml:space="preserve"> </w:t>
      </w:r>
      <w:r>
        <w:rPr>
          <w:lang w:val="ru-RU"/>
        </w:rPr>
        <w:t>по состоянию на базовую дату</w:t>
      </w:r>
      <w:r w:rsidRPr="007436A4">
        <w:rPr>
          <w:lang w:val="ru-RU"/>
        </w:rPr>
        <w:t xml:space="preserve">, </w:t>
      </w:r>
      <w:r>
        <w:rPr>
          <w:lang w:val="ru-RU"/>
        </w:rPr>
        <w:t>и</w:t>
      </w:r>
    </w:p>
    <w:p w14:paraId="3C797094" w14:textId="77777777" w:rsidR="004A2104" w:rsidRPr="007436A4" w:rsidRDefault="004A2104" w:rsidP="004A2104">
      <w:pPr>
        <w:suppressAutoHyphens/>
        <w:ind w:left="1440" w:hanging="540"/>
        <w:jc w:val="both"/>
        <w:rPr>
          <w:lang w:val="ru-RU"/>
        </w:rPr>
      </w:pPr>
    </w:p>
    <w:p w14:paraId="19E0BEA3" w14:textId="12350810" w:rsidR="004A2104" w:rsidRPr="007436A4" w:rsidRDefault="004A2104" w:rsidP="004A2104">
      <w:pPr>
        <w:suppressAutoHyphens/>
        <w:ind w:left="1440"/>
        <w:jc w:val="both"/>
        <w:rPr>
          <w:lang w:val="ru-RU"/>
        </w:rPr>
      </w:pPr>
      <w:r w:rsidRPr="004A2C5F">
        <w:t>Z</w:t>
      </w:r>
      <w:r w:rsidRPr="007436A4">
        <w:rPr>
          <w:vertAlign w:val="subscript"/>
          <w:lang w:val="ru-RU"/>
        </w:rPr>
        <w:t>1 =</w:t>
      </w:r>
      <w:r w:rsidRPr="007436A4">
        <w:rPr>
          <w:lang w:val="ru-RU"/>
        </w:rPr>
        <w:t xml:space="preserve"> </w:t>
      </w:r>
      <w:r>
        <w:rPr>
          <w:lang w:val="ru-RU"/>
        </w:rPr>
        <w:t>число</w:t>
      </w:r>
      <w:r w:rsidRPr="007436A4">
        <w:rPr>
          <w:lang w:val="ru-RU"/>
        </w:rPr>
        <w:t xml:space="preserve"> </w:t>
      </w:r>
      <w:r>
        <w:rPr>
          <w:lang w:val="ru-RU"/>
        </w:rPr>
        <w:t>единиц</w:t>
      </w:r>
      <w:r w:rsidRPr="007436A4">
        <w:rPr>
          <w:lang w:val="ru-RU"/>
        </w:rPr>
        <w:t xml:space="preserve"> </w:t>
      </w:r>
      <w:r>
        <w:rPr>
          <w:lang w:val="ru-RU"/>
        </w:rPr>
        <w:t>в</w:t>
      </w:r>
      <w:r w:rsidRPr="007436A4">
        <w:rPr>
          <w:lang w:val="ru-RU"/>
        </w:rPr>
        <w:t xml:space="preserve"> </w:t>
      </w:r>
      <w:r>
        <w:rPr>
          <w:lang w:val="ru-RU"/>
        </w:rPr>
        <w:t>валюте</w:t>
      </w:r>
      <w:r w:rsidRPr="007436A4">
        <w:rPr>
          <w:lang w:val="ru-RU"/>
        </w:rPr>
        <w:t xml:space="preserve"> </w:t>
      </w:r>
      <w:r>
        <w:rPr>
          <w:lang w:val="ru-RU"/>
        </w:rPr>
        <w:t>страны</w:t>
      </w:r>
      <w:r w:rsidRPr="007436A4">
        <w:rPr>
          <w:lang w:val="ru-RU"/>
        </w:rPr>
        <w:t xml:space="preserve"> происхождения индексов, </w:t>
      </w:r>
      <w:r>
        <w:rPr>
          <w:lang w:val="ru-RU"/>
        </w:rPr>
        <w:t>равное</w:t>
      </w:r>
      <w:r w:rsidRPr="007436A4">
        <w:rPr>
          <w:lang w:val="ru-RU"/>
        </w:rPr>
        <w:t xml:space="preserve"> </w:t>
      </w:r>
      <w:r>
        <w:rPr>
          <w:lang w:val="ru-RU"/>
        </w:rPr>
        <w:t>одной</w:t>
      </w:r>
      <w:r w:rsidRPr="007436A4">
        <w:rPr>
          <w:lang w:val="ru-RU"/>
        </w:rPr>
        <w:t xml:space="preserve"> </w:t>
      </w:r>
      <w:r>
        <w:rPr>
          <w:lang w:val="ru-RU"/>
        </w:rPr>
        <w:t>единицы</w:t>
      </w:r>
      <w:r w:rsidRPr="007436A4">
        <w:rPr>
          <w:lang w:val="ru-RU"/>
        </w:rPr>
        <w:t xml:space="preserve"> </w:t>
      </w:r>
      <w:r>
        <w:rPr>
          <w:lang w:val="ru-RU"/>
        </w:rPr>
        <w:t>в</w:t>
      </w:r>
      <w:r w:rsidRPr="007436A4">
        <w:rPr>
          <w:lang w:val="ru-RU"/>
        </w:rPr>
        <w:t xml:space="preserve"> </w:t>
      </w:r>
      <w:r>
        <w:rPr>
          <w:lang w:val="ru-RU"/>
        </w:rPr>
        <w:t>валюте</w:t>
      </w:r>
      <w:r w:rsidRPr="007436A4">
        <w:rPr>
          <w:lang w:val="ru-RU"/>
        </w:rPr>
        <w:t xml:space="preserve">, в которой выражена </w:t>
      </w:r>
      <w:r>
        <w:rPr>
          <w:lang w:val="ru-RU"/>
        </w:rPr>
        <w:t xml:space="preserve">Цена </w:t>
      </w:r>
      <w:r w:rsidR="00D23A07">
        <w:rPr>
          <w:lang w:val="ru-RU"/>
        </w:rPr>
        <w:t>к</w:t>
      </w:r>
      <w:r w:rsidR="00CA5004">
        <w:rPr>
          <w:lang w:val="ru-RU"/>
        </w:rPr>
        <w:t>онтракт</w:t>
      </w:r>
      <w:r w:rsidRPr="007436A4">
        <w:rPr>
          <w:lang w:val="ru-RU"/>
        </w:rPr>
        <w:t xml:space="preserve">а </w:t>
      </w:r>
      <w:r w:rsidRPr="004A2C5F">
        <w:t>P</w:t>
      </w:r>
      <w:r w:rsidRPr="007436A4">
        <w:rPr>
          <w:vertAlign w:val="subscript"/>
          <w:lang w:val="ru-RU"/>
        </w:rPr>
        <w:t>0</w:t>
      </w:r>
      <w:r w:rsidRPr="007436A4">
        <w:rPr>
          <w:lang w:val="ru-RU"/>
        </w:rPr>
        <w:t xml:space="preserve"> </w:t>
      </w:r>
      <w:r>
        <w:rPr>
          <w:lang w:val="ru-RU"/>
        </w:rPr>
        <w:t>по</w:t>
      </w:r>
      <w:r w:rsidRPr="007436A4">
        <w:rPr>
          <w:lang w:val="ru-RU"/>
        </w:rPr>
        <w:t xml:space="preserve"> </w:t>
      </w:r>
      <w:r>
        <w:rPr>
          <w:lang w:val="ru-RU"/>
        </w:rPr>
        <w:t>состоянию</w:t>
      </w:r>
      <w:r w:rsidRPr="007436A4">
        <w:rPr>
          <w:lang w:val="ru-RU"/>
        </w:rPr>
        <w:t xml:space="preserve"> </w:t>
      </w:r>
      <w:r>
        <w:rPr>
          <w:lang w:val="ru-RU"/>
        </w:rPr>
        <w:t>на</w:t>
      </w:r>
      <w:r w:rsidRPr="007436A4">
        <w:rPr>
          <w:lang w:val="ru-RU"/>
        </w:rPr>
        <w:t xml:space="preserve"> </w:t>
      </w:r>
      <w:r>
        <w:rPr>
          <w:lang w:val="ru-RU"/>
        </w:rPr>
        <w:t>дату корректировки цены</w:t>
      </w:r>
      <w:r w:rsidRPr="007436A4">
        <w:rPr>
          <w:lang w:val="ru-RU"/>
        </w:rPr>
        <w:t>,</w:t>
      </w:r>
    </w:p>
    <w:p w14:paraId="5DFE3C58" w14:textId="77777777" w:rsidR="004A2104" w:rsidRPr="007436A4" w:rsidRDefault="004A2104" w:rsidP="004A2104">
      <w:pPr>
        <w:tabs>
          <w:tab w:val="left" w:pos="1080"/>
        </w:tabs>
        <w:suppressAutoHyphens/>
        <w:ind w:left="1080" w:hanging="540"/>
        <w:jc w:val="both"/>
        <w:rPr>
          <w:lang w:val="ru-RU"/>
        </w:rPr>
      </w:pPr>
    </w:p>
    <w:p w14:paraId="7D5DE098" w14:textId="1A3C69E2" w:rsidR="004A2104" w:rsidRPr="007436A4" w:rsidRDefault="004A2104" w:rsidP="004A2104">
      <w:pPr>
        <w:tabs>
          <w:tab w:val="left" w:pos="1080"/>
        </w:tabs>
        <w:suppressAutoHyphens/>
        <w:ind w:left="1080" w:hanging="540"/>
        <w:jc w:val="both"/>
        <w:rPr>
          <w:lang w:val="ru-RU"/>
        </w:rPr>
      </w:pPr>
      <w:r w:rsidRPr="007436A4">
        <w:rPr>
          <w:lang w:val="ru-RU"/>
        </w:rPr>
        <w:t>(</w:t>
      </w:r>
      <w:r>
        <w:t>c</w:t>
      </w:r>
      <w:r w:rsidRPr="007436A4">
        <w:rPr>
          <w:lang w:val="ru-RU"/>
        </w:rPr>
        <w:t>)</w:t>
      </w:r>
      <w:r w:rsidRPr="007436A4">
        <w:rPr>
          <w:lang w:val="ru-RU"/>
        </w:rPr>
        <w:tab/>
      </w:r>
      <w:r>
        <w:rPr>
          <w:lang w:val="ru-RU"/>
        </w:rPr>
        <w:t xml:space="preserve">Доля Цены </w:t>
      </w:r>
      <w:r w:rsidR="00D23A07">
        <w:rPr>
          <w:lang w:val="ru-RU"/>
        </w:rPr>
        <w:t>к</w:t>
      </w:r>
      <w:r w:rsidR="00CA5004">
        <w:rPr>
          <w:lang w:val="ru-RU"/>
        </w:rPr>
        <w:t>онтракт</w:t>
      </w:r>
      <w:r w:rsidRPr="007436A4">
        <w:rPr>
          <w:lang w:val="ru-RU"/>
        </w:rPr>
        <w:t>а, уплачиваемая Поставщику в форме авансового платежа, корректировке не подлежит.</w:t>
      </w:r>
    </w:p>
    <w:p w14:paraId="157E2540" w14:textId="77777777" w:rsidR="004A2104" w:rsidRPr="006856F4" w:rsidRDefault="004A2104" w:rsidP="004A2104">
      <w:pPr>
        <w:tabs>
          <w:tab w:val="left" w:pos="1080"/>
        </w:tabs>
        <w:suppressAutoHyphens/>
        <w:jc w:val="both"/>
        <w:rPr>
          <w:lang w:val="ru-RU"/>
        </w:rPr>
      </w:pPr>
    </w:p>
    <w:p w14:paraId="2367CFCF" w14:textId="77777777" w:rsidR="004A2104" w:rsidRPr="006856F4" w:rsidRDefault="004A2104" w:rsidP="004A2104">
      <w:pPr>
        <w:rPr>
          <w:lang w:val="ru-RU"/>
        </w:rPr>
        <w:sectPr w:rsidR="004A2104" w:rsidRPr="006856F4" w:rsidSect="00BF534F">
          <w:headerReference w:type="even" r:id="rId70"/>
          <w:headerReference w:type="default" r:id="rId71"/>
          <w:headerReference w:type="first" r:id="rId72"/>
          <w:type w:val="oddPage"/>
          <w:pgSz w:w="12240" w:h="15840" w:code="1"/>
          <w:pgMar w:top="1440" w:right="1440" w:bottom="1440" w:left="1800" w:header="708" w:footer="708" w:gutter="0"/>
          <w:paperSrc w:first="15" w:other="15"/>
          <w:cols w:space="708"/>
          <w:titlePg/>
        </w:sectPr>
      </w:pPr>
    </w:p>
    <w:p w14:paraId="609BFD95" w14:textId="77777777" w:rsidR="004A2104" w:rsidRPr="006856F4" w:rsidRDefault="004A2104" w:rsidP="004A210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A2104" w:rsidRPr="00C670ED" w14:paraId="780F2C92" w14:textId="77777777" w:rsidTr="00F97B50">
        <w:trPr>
          <w:trHeight w:val="800"/>
        </w:trPr>
        <w:tc>
          <w:tcPr>
            <w:tcW w:w="9198" w:type="dxa"/>
            <w:tcBorders>
              <w:top w:val="nil"/>
              <w:left w:val="nil"/>
              <w:bottom w:val="nil"/>
              <w:right w:val="nil"/>
            </w:tcBorders>
            <w:vAlign w:val="center"/>
          </w:tcPr>
          <w:p w14:paraId="5B5C1E9C" w14:textId="1AB6B694" w:rsidR="004A2104" w:rsidRPr="006C4BDB" w:rsidRDefault="004A2104" w:rsidP="00F97B50">
            <w:pPr>
              <w:pStyle w:val="1"/>
            </w:pPr>
            <w:bookmarkStart w:id="536" w:name="_Toc438954453"/>
            <w:bookmarkStart w:id="537" w:name="_Toc488411762"/>
            <w:bookmarkStart w:id="538" w:name="_Toc531225845"/>
            <w:bookmarkStart w:id="539" w:name="_Toc151842132"/>
            <w:bookmarkStart w:id="540" w:name="_Toc153147089"/>
            <w:r w:rsidRPr="006C4BDB">
              <w:t xml:space="preserve">Раздел X.  Образцы форм </w:t>
            </w:r>
            <w:bookmarkEnd w:id="536"/>
            <w:bookmarkEnd w:id="537"/>
            <w:bookmarkEnd w:id="538"/>
            <w:r w:rsidR="00CA5004">
              <w:t>контракт</w:t>
            </w:r>
            <w:r>
              <w:t>ной документации</w:t>
            </w:r>
            <w:bookmarkEnd w:id="539"/>
            <w:bookmarkEnd w:id="540"/>
          </w:p>
        </w:tc>
      </w:tr>
    </w:tbl>
    <w:p w14:paraId="792DDE70" w14:textId="77777777" w:rsidR="004A2104" w:rsidRPr="006C4BDB" w:rsidRDefault="004A2104" w:rsidP="004A2104">
      <w:pPr>
        <w:jc w:val="both"/>
        <w:rPr>
          <w:lang w:val="ru-RU"/>
        </w:rPr>
      </w:pPr>
    </w:p>
    <w:p w14:paraId="6FBB6333" w14:textId="4068C8D5" w:rsidR="004A2104" w:rsidRPr="006C4BDB" w:rsidRDefault="004A2104" w:rsidP="004A2104">
      <w:pPr>
        <w:jc w:val="both"/>
        <w:rPr>
          <w:lang w:val="ru-RU"/>
        </w:rPr>
      </w:pPr>
      <w:r w:rsidRPr="006C4BDB">
        <w:rPr>
          <w:lang w:val="ru-RU"/>
        </w:rPr>
        <w:t xml:space="preserve">В настоящем разделе содержатся образцы форм </w:t>
      </w:r>
      <w:r w:rsidR="009007BF">
        <w:rPr>
          <w:lang w:val="ru-RU"/>
        </w:rPr>
        <w:t>к</w:t>
      </w:r>
      <w:r w:rsidR="00CA5004">
        <w:rPr>
          <w:lang w:val="ru-RU"/>
        </w:rPr>
        <w:t>онтракт</w:t>
      </w:r>
      <w:r>
        <w:rPr>
          <w:lang w:val="ru-RU"/>
        </w:rPr>
        <w:t>ной документации</w:t>
      </w:r>
      <w:r w:rsidRPr="006C4BDB">
        <w:rPr>
          <w:lang w:val="ru-RU"/>
        </w:rPr>
        <w:t xml:space="preserve">, которые по их заполнении войдут в состав </w:t>
      </w:r>
      <w:r w:rsidR="009007BF">
        <w:rPr>
          <w:lang w:val="ru-RU"/>
        </w:rPr>
        <w:t>к</w:t>
      </w:r>
      <w:r w:rsidR="00CA5004">
        <w:rPr>
          <w:lang w:val="ru-RU"/>
        </w:rPr>
        <w:t>онтракт</w:t>
      </w:r>
      <w:r w:rsidRPr="006C4BDB">
        <w:rPr>
          <w:lang w:val="ru-RU"/>
        </w:rPr>
        <w:t xml:space="preserve">а. Формы </w:t>
      </w:r>
      <w:r w:rsidR="00817373">
        <w:rPr>
          <w:lang w:val="ru-RU"/>
        </w:rPr>
        <w:t>Гарании</w:t>
      </w:r>
      <w:r w:rsidR="00817373" w:rsidRPr="006C4BDB">
        <w:rPr>
          <w:lang w:val="ru-RU"/>
        </w:rPr>
        <w:t xml:space="preserve"> </w:t>
      </w:r>
      <w:r w:rsidRPr="006C4BDB">
        <w:rPr>
          <w:lang w:val="ru-RU"/>
        </w:rPr>
        <w:t xml:space="preserve">исполнения </w:t>
      </w:r>
      <w:r w:rsidR="00CA5004">
        <w:rPr>
          <w:lang w:val="ru-RU"/>
        </w:rPr>
        <w:t>Контракт</w:t>
      </w:r>
      <w:r>
        <w:rPr>
          <w:lang w:val="ru-RU"/>
        </w:rPr>
        <w:t xml:space="preserve">а и </w:t>
      </w:r>
      <w:r w:rsidR="00264DA5">
        <w:rPr>
          <w:lang w:val="ru-RU"/>
        </w:rPr>
        <w:t>Гарантия</w:t>
      </w:r>
      <w:r w:rsidRPr="006C4BDB">
        <w:rPr>
          <w:lang w:val="ru-RU"/>
        </w:rPr>
        <w:t xml:space="preserve"> авансов</w:t>
      </w:r>
      <w:r w:rsidR="00C964BD">
        <w:rPr>
          <w:lang w:val="ru-RU"/>
        </w:rPr>
        <w:t>ого</w:t>
      </w:r>
      <w:r w:rsidRPr="006C4BDB">
        <w:rPr>
          <w:lang w:val="ru-RU"/>
        </w:rPr>
        <w:t xml:space="preserve"> платеж</w:t>
      </w:r>
      <w:r w:rsidR="00C964BD">
        <w:rPr>
          <w:lang w:val="ru-RU"/>
        </w:rPr>
        <w:t>а</w:t>
      </w:r>
      <w:r w:rsidRPr="006C4BDB">
        <w:rPr>
          <w:lang w:val="ru-RU"/>
        </w:rPr>
        <w:t xml:space="preserve"> должны заполняться победителем торгов по мере надобности после присуждения ему </w:t>
      </w:r>
      <w:r w:rsidR="00C964BD">
        <w:rPr>
          <w:lang w:val="ru-RU"/>
        </w:rPr>
        <w:t>к</w:t>
      </w:r>
      <w:r w:rsidR="00CA5004">
        <w:rPr>
          <w:lang w:val="ru-RU"/>
        </w:rPr>
        <w:t>онтракт</w:t>
      </w:r>
      <w:r w:rsidRPr="006C4BDB">
        <w:rPr>
          <w:lang w:val="ru-RU"/>
        </w:rPr>
        <w:t>а.</w:t>
      </w:r>
    </w:p>
    <w:p w14:paraId="02D986C1" w14:textId="77777777" w:rsidR="004A2104" w:rsidRPr="006C4BDB" w:rsidRDefault="004A2104" w:rsidP="004A2104">
      <w:pPr>
        <w:pStyle w:val="TOC1"/>
        <w:ind w:left="180" w:right="288"/>
        <w:rPr>
          <w:b w:val="0"/>
          <w:szCs w:val="24"/>
          <w:lang w:val="ru-RU"/>
        </w:rPr>
      </w:pPr>
    </w:p>
    <w:p w14:paraId="6E134AE4" w14:textId="77777777" w:rsidR="004A2104" w:rsidRPr="006C4BDB" w:rsidRDefault="004A2104" w:rsidP="004A2104">
      <w:pPr>
        <w:jc w:val="center"/>
        <w:rPr>
          <w:b/>
          <w:sz w:val="28"/>
          <w:szCs w:val="28"/>
        </w:rPr>
      </w:pPr>
      <w:bookmarkStart w:id="541" w:name="_Toc139863297"/>
      <w:r>
        <w:rPr>
          <w:b/>
          <w:sz w:val="28"/>
          <w:szCs w:val="28"/>
          <w:lang w:val="ru-RU"/>
        </w:rPr>
        <w:t>Перечень форм</w:t>
      </w:r>
      <w:bookmarkEnd w:id="541"/>
    </w:p>
    <w:p w14:paraId="752CF02F" w14:textId="77777777" w:rsidR="004A2104" w:rsidRDefault="004A2104" w:rsidP="004A2104">
      <w:pPr>
        <w:pStyle w:val="TOC1"/>
      </w:pPr>
      <w:r>
        <w:rPr>
          <w:bCs/>
        </w:rPr>
        <w:fldChar w:fldCharType="begin"/>
      </w:r>
      <w:r>
        <w:rPr>
          <w:bCs/>
        </w:rPr>
        <w:instrText xml:space="preserve"> TOC \h \z \t "</w:instrText>
      </w:r>
      <w:r>
        <w:rPr>
          <w:rFonts w:ascii="Sylfaen" w:hAnsi="Sylfaen" w:cs="Sylfaen"/>
          <w:bCs/>
        </w:rPr>
        <w:instrText>ხელშ</w:instrText>
      </w:r>
      <w:r>
        <w:rPr>
          <w:bCs/>
        </w:rPr>
        <w:instrText xml:space="preserve">,1" </w:instrText>
      </w:r>
      <w:r>
        <w:rPr>
          <w:bCs/>
        </w:rPr>
        <w:fldChar w:fldCharType="separate"/>
      </w:r>
      <w:r>
        <w:rPr>
          <w:rStyle w:val="Hyperlink"/>
        </w:rPr>
        <w:fldChar w:fldCharType="begin"/>
      </w:r>
      <w:r>
        <w:rPr>
          <w:rStyle w:val="Hyperlink"/>
        </w:rPr>
        <w:instrText xml:space="preserve"> TOC \h \z \t "</w:instrText>
      </w:r>
      <w:r>
        <w:rPr>
          <w:rStyle w:val="Hyperlink"/>
          <w:rFonts w:ascii="Sylfaen" w:hAnsi="Sylfaen" w:cs="Sylfaen"/>
        </w:rPr>
        <w:instrText>ხელშ</w:instrText>
      </w:r>
      <w:r>
        <w:rPr>
          <w:rStyle w:val="Hyperlink"/>
        </w:rPr>
        <w:instrText xml:space="preserve">,1" </w:instrText>
      </w:r>
      <w:r>
        <w:rPr>
          <w:rStyle w:val="Hyperlink"/>
        </w:rPr>
        <w:fldChar w:fldCharType="separate"/>
      </w:r>
    </w:p>
    <w:p w14:paraId="58072672" w14:textId="0EED6787" w:rsidR="004A2104" w:rsidRDefault="00000000" w:rsidP="004A2104">
      <w:pPr>
        <w:pStyle w:val="TOC1"/>
        <w:rPr>
          <w:rFonts w:asciiTheme="minorHAnsi" w:eastAsiaTheme="minorEastAsia" w:hAnsiTheme="minorHAnsi"/>
          <w:b w:val="0"/>
          <w:sz w:val="22"/>
          <w:szCs w:val="22"/>
        </w:rPr>
      </w:pPr>
      <w:hyperlink w:anchor="_Toc151851198" w:history="1">
        <w:r w:rsidR="004A2104" w:rsidRPr="00674B66">
          <w:rPr>
            <w:rStyle w:val="Hyperlink"/>
          </w:rPr>
          <w:t xml:space="preserve">Уведомление о намерении присудить </w:t>
        </w:r>
        <w:r w:rsidR="00C964BD">
          <w:rPr>
            <w:rStyle w:val="Hyperlink"/>
            <w:lang w:val="ru-RU"/>
          </w:rPr>
          <w:t>к</w:t>
        </w:r>
        <w:r w:rsidR="00CA5004">
          <w:rPr>
            <w:rStyle w:val="Hyperlink"/>
          </w:rPr>
          <w:t>онтракт</w:t>
        </w:r>
        <w:r w:rsidR="004A2104">
          <w:rPr>
            <w:webHidden/>
          </w:rPr>
          <w:tab/>
        </w:r>
        <w:r w:rsidR="004A2104">
          <w:rPr>
            <w:webHidden/>
          </w:rPr>
          <w:fldChar w:fldCharType="begin"/>
        </w:r>
        <w:r w:rsidR="004A2104">
          <w:rPr>
            <w:webHidden/>
          </w:rPr>
          <w:instrText xml:space="preserve"> PAGEREF _Toc151851198 \h </w:instrText>
        </w:r>
        <w:r w:rsidR="004A2104">
          <w:rPr>
            <w:webHidden/>
          </w:rPr>
        </w:r>
        <w:r w:rsidR="004A2104">
          <w:rPr>
            <w:webHidden/>
          </w:rPr>
          <w:fldChar w:fldCharType="separate"/>
        </w:r>
        <w:r w:rsidR="004A2104">
          <w:rPr>
            <w:webHidden/>
          </w:rPr>
          <w:t>140</w:t>
        </w:r>
        <w:r w:rsidR="004A2104">
          <w:rPr>
            <w:webHidden/>
          </w:rPr>
          <w:fldChar w:fldCharType="end"/>
        </w:r>
      </w:hyperlink>
    </w:p>
    <w:p w14:paraId="255AC87F" w14:textId="77777777" w:rsidR="004A2104" w:rsidRDefault="00000000" w:rsidP="004A2104">
      <w:pPr>
        <w:pStyle w:val="TOC1"/>
        <w:rPr>
          <w:rFonts w:asciiTheme="minorHAnsi" w:eastAsiaTheme="minorEastAsia" w:hAnsiTheme="minorHAnsi"/>
          <w:b w:val="0"/>
          <w:sz w:val="22"/>
          <w:szCs w:val="22"/>
        </w:rPr>
      </w:pPr>
      <w:hyperlink w:anchor="_Toc151851199" w:history="1">
        <w:r w:rsidR="004A2104" w:rsidRPr="00674B66">
          <w:rPr>
            <w:rStyle w:val="Hyperlink"/>
          </w:rPr>
          <w:t>Извещение о принятии заявки на участие в торгах</w:t>
        </w:r>
        <w:r w:rsidR="004A2104">
          <w:rPr>
            <w:webHidden/>
          </w:rPr>
          <w:tab/>
        </w:r>
        <w:r w:rsidR="004A2104">
          <w:rPr>
            <w:webHidden/>
          </w:rPr>
          <w:fldChar w:fldCharType="begin"/>
        </w:r>
        <w:r w:rsidR="004A2104">
          <w:rPr>
            <w:webHidden/>
          </w:rPr>
          <w:instrText xml:space="preserve"> PAGEREF _Toc151851199 \h </w:instrText>
        </w:r>
        <w:r w:rsidR="004A2104">
          <w:rPr>
            <w:webHidden/>
          </w:rPr>
        </w:r>
        <w:r w:rsidR="004A2104">
          <w:rPr>
            <w:webHidden/>
          </w:rPr>
          <w:fldChar w:fldCharType="separate"/>
        </w:r>
        <w:r w:rsidR="004A2104">
          <w:rPr>
            <w:webHidden/>
          </w:rPr>
          <w:t>144</w:t>
        </w:r>
        <w:r w:rsidR="004A2104">
          <w:rPr>
            <w:webHidden/>
          </w:rPr>
          <w:fldChar w:fldCharType="end"/>
        </w:r>
      </w:hyperlink>
    </w:p>
    <w:p w14:paraId="26CA64E3" w14:textId="2FC23627" w:rsidR="004A2104" w:rsidRDefault="00000000" w:rsidP="004A2104">
      <w:pPr>
        <w:pStyle w:val="TOC1"/>
        <w:rPr>
          <w:rFonts w:asciiTheme="minorHAnsi" w:eastAsiaTheme="minorEastAsia" w:hAnsiTheme="minorHAnsi"/>
          <w:b w:val="0"/>
          <w:sz w:val="22"/>
          <w:szCs w:val="22"/>
        </w:rPr>
      </w:pPr>
      <w:hyperlink w:anchor="_Toc151851200" w:history="1">
        <w:r w:rsidR="00CA5004">
          <w:rPr>
            <w:rStyle w:val="Hyperlink"/>
          </w:rPr>
          <w:t>Контракт</w:t>
        </w:r>
        <w:r w:rsidR="00264DA5">
          <w:rPr>
            <w:rStyle w:val="Hyperlink"/>
            <w:lang w:val="ru-RU"/>
          </w:rPr>
          <w:t xml:space="preserve">ное </w:t>
        </w:r>
        <w:r w:rsidR="004A2104" w:rsidRPr="00674B66">
          <w:rPr>
            <w:rStyle w:val="Hyperlink"/>
          </w:rPr>
          <w:t>соглашение</w:t>
        </w:r>
        <w:r w:rsidR="004A2104">
          <w:rPr>
            <w:webHidden/>
          </w:rPr>
          <w:tab/>
        </w:r>
        <w:r w:rsidR="004A2104">
          <w:rPr>
            <w:webHidden/>
          </w:rPr>
          <w:fldChar w:fldCharType="begin"/>
        </w:r>
        <w:r w:rsidR="004A2104">
          <w:rPr>
            <w:webHidden/>
          </w:rPr>
          <w:instrText xml:space="preserve"> PAGEREF _Toc151851200 \h </w:instrText>
        </w:r>
        <w:r w:rsidR="004A2104">
          <w:rPr>
            <w:webHidden/>
          </w:rPr>
        </w:r>
        <w:r w:rsidR="004A2104">
          <w:rPr>
            <w:webHidden/>
          </w:rPr>
          <w:fldChar w:fldCharType="separate"/>
        </w:r>
        <w:r w:rsidR="004A2104">
          <w:rPr>
            <w:webHidden/>
          </w:rPr>
          <w:t>145</w:t>
        </w:r>
        <w:r w:rsidR="004A2104">
          <w:rPr>
            <w:webHidden/>
          </w:rPr>
          <w:fldChar w:fldCharType="end"/>
        </w:r>
      </w:hyperlink>
    </w:p>
    <w:p w14:paraId="3D8D2D82" w14:textId="625C115F" w:rsidR="004A2104" w:rsidRDefault="00000000" w:rsidP="004A2104">
      <w:pPr>
        <w:pStyle w:val="TOC1"/>
        <w:rPr>
          <w:rFonts w:asciiTheme="minorHAnsi" w:eastAsiaTheme="minorEastAsia" w:hAnsiTheme="minorHAnsi"/>
          <w:b w:val="0"/>
          <w:sz w:val="22"/>
          <w:szCs w:val="22"/>
        </w:rPr>
      </w:pPr>
      <w:hyperlink w:anchor="_Toc151851201" w:history="1">
        <w:r w:rsidR="004A2104" w:rsidRPr="00674B66">
          <w:rPr>
            <w:rStyle w:val="Hyperlink"/>
          </w:rPr>
          <w:t xml:space="preserve"> </w:t>
        </w:r>
        <w:r w:rsidR="00264DA5">
          <w:rPr>
            <w:rStyle w:val="Hyperlink"/>
            <w:lang w:val="ru-RU"/>
          </w:rPr>
          <w:t xml:space="preserve">Гарантия </w:t>
        </w:r>
        <w:r w:rsidR="004A2104" w:rsidRPr="00674B66">
          <w:rPr>
            <w:rStyle w:val="Hyperlink"/>
          </w:rPr>
          <w:t xml:space="preserve">исполнения </w:t>
        </w:r>
        <w:r w:rsidR="00C964BD">
          <w:rPr>
            <w:rStyle w:val="Hyperlink"/>
            <w:lang w:val="ru-RU"/>
          </w:rPr>
          <w:t>к</w:t>
        </w:r>
        <w:r w:rsidR="00CA5004">
          <w:rPr>
            <w:rStyle w:val="Hyperlink"/>
          </w:rPr>
          <w:t>онтракт</w:t>
        </w:r>
        <w:r w:rsidR="004A2104" w:rsidRPr="00674B66">
          <w:rPr>
            <w:rStyle w:val="Hyperlink"/>
          </w:rPr>
          <w:t>а</w:t>
        </w:r>
        <w:r w:rsidR="004A2104">
          <w:rPr>
            <w:webHidden/>
          </w:rPr>
          <w:tab/>
        </w:r>
        <w:r w:rsidR="004A2104">
          <w:rPr>
            <w:webHidden/>
          </w:rPr>
          <w:fldChar w:fldCharType="begin"/>
        </w:r>
        <w:r w:rsidR="004A2104">
          <w:rPr>
            <w:webHidden/>
          </w:rPr>
          <w:instrText xml:space="preserve"> PAGEREF _Toc151851201 \h </w:instrText>
        </w:r>
        <w:r w:rsidR="004A2104">
          <w:rPr>
            <w:webHidden/>
          </w:rPr>
        </w:r>
        <w:r w:rsidR="004A2104">
          <w:rPr>
            <w:webHidden/>
          </w:rPr>
          <w:fldChar w:fldCharType="separate"/>
        </w:r>
        <w:r w:rsidR="004A2104">
          <w:rPr>
            <w:webHidden/>
          </w:rPr>
          <w:t>147</w:t>
        </w:r>
        <w:r w:rsidR="004A2104">
          <w:rPr>
            <w:webHidden/>
          </w:rPr>
          <w:fldChar w:fldCharType="end"/>
        </w:r>
      </w:hyperlink>
    </w:p>
    <w:p w14:paraId="6C17B448" w14:textId="011354F7" w:rsidR="004A2104" w:rsidRDefault="00000000" w:rsidP="004A2104">
      <w:pPr>
        <w:pStyle w:val="TOC1"/>
        <w:rPr>
          <w:rFonts w:asciiTheme="minorHAnsi" w:eastAsiaTheme="minorEastAsia" w:hAnsiTheme="minorHAnsi"/>
          <w:b w:val="0"/>
          <w:sz w:val="22"/>
          <w:szCs w:val="22"/>
        </w:rPr>
      </w:pPr>
      <w:hyperlink w:anchor="_Toc151851202" w:history="1">
        <w:r w:rsidR="004A2104" w:rsidRPr="00674B66">
          <w:rPr>
            <w:rStyle w:val="Hyperlink"/>
          </w:rPr>
          <w:t xml:space="preserve"> </w:t>
        </w:r>
        <w:r w:rsidR="00264DA5">
          <w:rPr>
            <w:rStyle w:val="Hyperlink"/>
            <w:lang w:val="ru-RU"/>
          </w:rPr>
          <w:t xml:space="preserve">Гарантия </w:t>
        </w:r>
        <w:r w:rsidR="004A2104" w:rsidRPr="00674B66">
          <w:rPr>
            <w:rStyle w:val="Hyperlink"/>
          </w:rPr>
          <w:t>авансового платежа</w:t>
        </w:r>
        <w:r w:rsidR="004A2104">
          <w:rPr>
            <w:webHidden/>
          </w:rPr>
          <w:tab/>
        </w:r>
        <w:r w:rsidR="004A2104">
          <w:rPr>
            <w:webHidden/>
          </w:rPr>
          <w:fldChar w:fldCharType="begin"/>
        </w:r>
        <w:r w:rsidR="004A2104">
          <w:rPr>
            <w:webHidden/>
          </w:rPr>
          <w:instrText xml:space="preserve"> PAGEREF _Toc151851202 \h </w:instrText>
        </w:r>
        <w:r w:rsidR="004A2104">
          <w:rPr>
            <w:webHidden/>
          </w:rPr>
        </w:r>
        <w:r w:rsidR="004A2104">
          <w:rPr>
            <w:webHidden/>
          </w:rPr>
          <w:fldChar w:fldCharType="separate"/>
        </w:r>
        <w:r w:rsidR="004A2104">
          <w:rPr>
            <w:webHidden/>
          </w:rPr>
          <w:t>151</w:t>
        </w:r>
        <w:r w:rsidR="004A2104">
          <w:rPr>
            <w:webHidden/>
          </w:rPr>
          <w:fldChar w:fldCharType="end"/>
        </w:r>
      </w:hyperlink>
    </w:p>
    <w:p w14:paraId="646C291D" w14:textId="77777777" w:rsidR="004A2104" w:rsidRDefault="004A2104" w:rsidP="004A2104">
      <w:pPr>
        <w:pStyle w:val="TOC1"/>
        <w:rPr>
          <w:rFonts w:asciiTheme="minorHAnsi" w:eastAsiaTheme="minorEastAsia" w:hAnsiTheme="minorHAnsi"/>
          <w:b w:val="0"/>
          <w:sz w:val="22"/>
          <w:szCs w:val="22"/>
        </w:rPr>
      </w:pPr>
      <w:r>
        <w:rPr>
          <w:rStyle w:val="Hyperlink"/>
        </w:rPr>
        <w:fldChar w:fldCharType="end"/>
      </w:r>
    </w:p>
    <w:p w14:paraId="24721A39" w14:textId="77777777" w:rsidR="004A2104" w:rsidRPr="006C4BDB" w:rsidRDefault="004A2104" w:rsidP="004A2104">
      <w:pPr>
        <w:rPr>
          <w:bCs/>
        </w:rPr>
      </w:pPr>
      <w:r>
        <w:rPr>
          <w:bCs/>
        </w:rPr>
        <w:fldChar w:fldCharType="end"/>
      </w:r>
      <w:r w:rsidRPr="006C4BDB">
        <w:rPr>
          <w:bCs/>
        </w:rPr>
        <w:br w:type="page"/>
      </w:r>
    </w:p>
    <w:p w14:paraId="5DBE7F18" w14:textId="5DAF26F9" w:rsidR="004A2104" w:rsidRPr="006C4BDB" w:rsidRDefault="004A2104" w:rsidP="004A2104">
      <w:pPr>
        <w:pStyle w:val="a6"/>
      </w:pPr>
      <w:bookmarkStart w:id="542" w:name="_Toc151842133"/>
      <w:bookmarkStart w:id="543" w:name="_Toc151850807"/>
      <w:bookmarkStart w:id="544" w:name="_Toc151851198"/>
      <w:r w:rsidRPr="006C4BDB">
        <w:lastRenderedPageBreak/>
        <w:t xml:space="preserve">Уведомление о намерении присудить </w:t>
      </w:r>
      <w:bookmarkEnd w:id="542"/>
      <w:bookmarkEnd w:id="543"/>
      <w:bookmarkEnd w:id="544"/>
      <w:r w:rsidR="00C964BD">
        <w:t>к</w:t>
      </w:r>
      <w:r w:rsidR="00CA5004">
        <w:t>онтракт</w:t>
      </w:r>
      <w:r w:rsidRPr="006C4BDB">
        <w:t xml:space="preserve"> </w:t>
      </w:r>
    </w:p>
    <w:p w14:paraId="701E982D" w14:textId="77777777" w:rsidR="004A2104" w:rsidRPr="006C4BDB" w:rsidRDefault="004A2104" w:rsidP="004A2104">
      <w:pPr>
        <w:spacing w:before="240" w:after="240"/>
        <w:jc w:val="center"/>
        <w:rPr>
          <w:i/>
          <w:lang w:val="ru-RU"/>
        </w:rPr>
      </w:pPr>
    </w:p>
    <w:p w14:paraId="60C0FC18" w14:textId="2A9A2A3D" w:rsidR="004A2104" w:rsidRPr="006C4BDB" w:rsidRDefault="004A2104" w:rsidP="004A2104">
      <w:pPr>
        <w:spacing w:before="240"/>
        <w:rPr>
          <w:b/>
          <w:i/>
          <w:lang w:val="ru-RU"/>
        </w:rPr>
      </w:pPr>
      <w:r w:rsidRPr="006C4BDB">
        <w:rPr>
          <w:b/>
          <w:i/>
          <w:lang w:val="ru-RU"/>
        </w:rPr>
        <w:t>[Уведомление о намерении присудит</w:t>
      </w:r>
      <w:r>
        <w:rPr>
          <w:b/>
          <w:i/>
          <w:lang w:val="ru-RU"/>
        </w:rPr>
        <w:t xml:space="preserve">ь </w:t>
      </w:r>
      <w:r w:rsidR="00C964BD">
        <w:rPr>
          <w:b/>
          <w:i/>
          <w:lang w:val="ru-RU"/>
        </w:rPr>
        <w:t>к</w:t>
      </w:r>
      <w:r w:rsidR="00CA5004">
        <w:rPr>
          <w:b/>
          <w:i/>
          <w:lang w:val="ru-RU"/>
        </w:rPr>
        <w:t>онтракт</w:t>
      </w:r>
      <w:r>
        <w:rPr>
          <w:b/>
          <w:i/>
          <w:lang w:val="ru-RU"/>
        </w:rPr>
        <w:t xml:space="preserve"> направляется каждому Участнику торгов, подавшему З</w:t>
      </w:r>
      <w:r w:rsidRPr="006C4BDB">
        <w:rPr>
          <w:b/>
          <w:i/>
          <w:lang w:val="ru-RU"/>
        </w:rPr>
        <w:t>аявку]</w:t>
      </w:r>
    </w:p>
    <w:p w14:paraId="66940766" w14:textId="77777777" w:rsidR="004A2104" w:rsidRPr="006C4BDB" w:rsidRDefault="004A2104" w:rsidP="004A2104">
      <w:pPr>
        <w:spacing w:before="240"/>
        <w:rPr>
          <w:b/>
          <w:i/>
          <w:lang w:val="ru-RU"/>
        </w:rPr>
      </w:pPr>
      <w:r w:rsidRPr="006C4BDB">
        <w:rPr>
          <w:b/>
          <w:i/>
          <w:lang w:val="ru-RU"/>
        </w:rPr>
        <w:t>[Направить данное уведомление</w:t>
      </w:r>
      <w:r>
        <w:rPr>
          <w:b/>
          <w:i/>
          <w:lang w:val="ru-RU"/>
        </w:rPr>
        <w:t xml:space="preserve"> уполномоченному представителю У</w:t>
      </w:r>
      <w:r w:rsidRPr="006C4BDB">
        <w:rPr>
          <w:b/>
          <w:i/>
          <w:lang w:val="ru-RU"/>
        </w:rPr>
        <w:t xml:space="preserve">частника торгов, указанному в форме Информации об участнике торгов] </w:t>
      </w:r>
    </w:p>
    <w:p w14:paraId="57ECB65C" w14:textId="77777777" w:rsidR="004A2104" w:rsidRPr="006C4BDB" w:rsidRDefault="004A2104" w:rsidP="004A2104">
      <w:pPr>
        <w:spacing w:before="240"/>
        <w:rPr>
          <w:b/>
          <w:i/>
          <w:lang w:val="ru-RU"/>
        </w:rPr>
      </w:pPr>
      <w:r>
        <w:rPr>
          <w:spacing w:val="-2"/>
          <w:lang w:val="ru-RU"/>
        </w:rPr>
        <w:t>Уполномоченному представителю У</w:t>
      </w:r>
      <w:r w:rsidRPr="006C4BDB">
        <w:rPr>
          <w:spacing w:val="-2"/>
          <w:lang w:val="ru-RU"/>
        </w:rPr>
        <w:t>частника торгов:</w:t>
      </w:r>
    </w:p>
    <w:p w14:paraId="2F1CCD40" w14:textId="77777777" w:rsidR="004A2104" w:rsidRPr="006C4BDB" w:rsidRDefault="004A2104" w:rsidP="004A2104">
      <w:pPr>
        <w:pStyle w:val="Outline1"/>
        <w:keepNext w:val="0"/>
        <w:tabs>
          <w:tab w:val="clear" w:pos="360"/>
        </w:tabs>
        <w:suppressAutoHyphens/>
        <w:spacing w:before="0" w:after="120"/>
        <w:rPr>
          <w:i/>
          <w:spacing w:val="-2"/>
          <w:kern w:val="0"/>
          <w:lang w:val="ru-RU"/>
        </w:rPr>
      </w:pPr>
      <w:r w:rsidRPr="006C4BDB">
        <w:rPr>
          <w:spacing w:val="-2"/>
          <w:kern w:val="0"/>
          <w:lang w:val="ru-RU"/>
        </w:rPr>
        <w:t xml:space="preserve">Имя: </w:t>
      </w:r>
      <w:r w:rsidRPr="006C4BDB">
        <w:rPr>
          <w:i/>
          <w:spacing w:val="-2"/>
          <w:kern w:val="0"/>
          <w:lang w:val="ru-RU"/>
        </w:rPr>
        <w:t>[указать имя у</w:t>
      </w:r>
      <w:r w:rsidRPr="006C4BDB">
        <w:rPr>
          <w:i/>
          <w:lang w:val="ru-RU"/>
        </w:rPr>
        <w:t>полномоченного представителя</w:t>
      </w:r>
      <w:r w:rsidRPr="006C4BDB">
        <w:rPr>
          <w:i/>
          <w:spacing w:val="-2"/>
          <w:kern w:val="0"/>
          <w:lang w:val="ru-RU"/>
        </w:rPr>
        <w:t>]</w:t>
      </w:r>
    </w:p>
    <w:p w14:paraId="7EFAE451" w14:textId="77777777" w:rsidR="004A2104" w:rsidRPr="006C4BDB" w:rsidRDefault="004A2104" w:rsidP="004A2104">
      <w:pPr>
        <w:pStyle w:val="Outline1"/>
        <w:keepNext w:val="0"/>
        <w:tabs>
          <w:tab w:val="clear" w:pos="360"/>
        </w:tabs>
        <w:suppressAutoHyphens/>
        <w:spacing w:before="0" w:after="120"/>
        <w:rPr>
          <w:b/>
          <w:spacing w:val="-2"/>
          <w:kern w:val="0"/>
          <w:lang w:val="ru-RU"/>
        </w:rPr>
      </w:pPr>
      <w:r w:rsidRPr="006C4BDB">
        <w:rPr>
          <w:spacing w:val="-2"/>
          <w:lang w:val="ru-RU"/>
        </w:rPr>
        <w:t xml:space="preserve">Адрес: </w:t>
      </w:r>
      <w:r w:rsidRPr="006C4BDB">
        <w:rPr>
          <w:i/>
          <w:spacing w:val="-2"/>
          <w:lang w:val="ru-RU"/>
        </w:rPr>
        <w:t>[</w:t>
      </w:r>
      <w:r w:rsidRPr="006C4BDB">
        <w:rPr>
          <w:i/>
          <w:spacing w:val="-2"/>
          <w:kern w:val="0"/>
          <w:lang w:val="ru-RU"/>
        </w:rPr>
        <w:t>указать адрес у</w:t>
      </w:r>
      <w:r w:rsidRPr="006C4BDB">
        <w:rPr>
          <w:i/>
          <w:lang w:val="ru-RU"/>
        </w:rPr>
        <w:t>полномоченного представителя</w:t>
      </w:r>
      <w:r w:rsidRPr="006C4BDB">
        <w:rPr>
          <w:i/>
          <w:spacing w:val="-2"/>
          <w:lang w:val="ru-RU"/>
        </w:rPr>
        <w:t>]</w:t>
      </w:r>
    </w:p>
    <w:p w14:paraId="7A15EFFB" w14:textId="77777777" w:rsidR="004A2104" w:rsidRPr="006C4BDB" w:rsidRDefault="004A2104" w:rsidP="004A2104">
      <w:pPr>
        <w:suppressAutoHyphens/>
        <w:spacing w:after="120"/>
        <w:rPr>
          <w:b/>
          <w:spacing w:val="-2"/>
          <w:lang w:val="ru-RU"/>
        </w:rPr>
      </w:pPr>
      <w:r w:rsidRPr="006C4BDB">
        <w:rPr>
          <w:spacing w:val="-2"/>
          <w:lang w:val="ru-RU"/>
        </w:rPr>
        <w:t xml:space="preserve">Номера телефонов/факсов: </w:t>
      </w:r>
      <w:r w:rsidRPr="006C4BDB">
        <w:rPr>
          <w:i/>
          <w:spacing w:val="-2"/>
          <w:lang w:val="ru-RU"/>
        </w:rPr>
        <w:t>[указать номера телефона/факса у</w:t>
      </w:r>
      <w:r w:rsidRPr="006C4BDB">
        <w:rPr>
          <w:i/>
          <w:lang w:val="ru-RU"/>
        </w:rPr>
        <w:t>полномоченного представителя</w:t>
      </w:r>
      <w:r w:rsidRPr="006C4BDB">
        <w:rPr>
          <w:i/>
          <w:spacing w:val="-2"/>
          <w:lang w:val="ru-RU"/>
        </w:rPr>
        <w:t>]</w:t>
      </w:r>
    </w:p>
    <w:p w14:paraId="36A47A6D" w14:textId="77777777" w:rsidR="004A2104" w:rsidRPr="006C4BDB" w:rsidRDefault="004A2104" w:rsidP="004A2104">
      <w:pPr>
        <w:spacing w:before="240"/>
        <w:rPr>
          <w:b/>
          <w:i/>
          <w:lang w:val="ru-RU"/>
        </w:rPr>
      </w:pPr>
      <w:r w:rsidRPr="006C4BDB">
        <w:rPr>
          <w:spacing w:val="-2"/>
          <w:lang w:val="ru-RU"/>
        </w:rPr>
        <w:t>А</w:t>
      </w:r>
      <w:r w:rsidRPr="006C4BDB">
        <w:rPr>
          <w:lang w:val="ru-RU"/>
        </w:rPr>
        <w:t>дрес электронной почты</w:t>
      </w:r>
      <w:r w:rsidRPr="006C4BDB">
        <w:rPr>
          <w:spacing w:val="-2"/>
          <w:lang w:val="ru-RU"/>
        </w:rPr>
        <w:t xml:space="preserve">: </w:t>
      </w:r>
      <w:r w:rsidRPr="006C4BDB">
        <w:rPr>
          <w:i/>
          <w:spacing w:val="-2"/>
          <w:lang w:val="ru-RU"/>
        </w:rPr>
        <w:t>[указать адрес электронной почты у</w:t>
      </w:r>
      <w:r w:rsidRPr="006C4BDB">
        <w:rPr>
          <w:i/>
          <w:lang w:val="ru-RU"/>
        </w:rPr>
        <w:t>полномоченного представителя</w:t>
      </w:r>
      <w:r w:rsidRPr="006C4BDB">
        <w:rPr>
          <w:i/>
          <w:spacing w:val="-2"/>
          <w:lang w:val="ru-RU"/>
        </w:rPr>
        <w:t>]</w:t>
      </w:r>
      <w:r w:rsidRPr="006C4BDB">
        <w:rPr>
          <w:b/>
          <w:i/>
          <w:lang w:val="ru-RU"/>
        </w:rPr>
        <w:t xml:space="preserve"> </w:t>
      </w:r>
    </w:p>
    <w:p w14:paraId="5EF98661" w14:textId="77777777" w:rsidR="004A2104" w:rsidRPr="006C4BDB" w:rsidRDefault="004A2104" w:rsidP="004A2104">
      <w:pPr>
        <w:spacing w:before="240"/>
        <w:rPr>
          <w:b/>
          <w:i/>
          <w:lang w:val="ru-RU"/>
        </w:rPr>
      </w:pPr>
      <w:r w:rsidRPr="006C4BDB">
        <w:rPr>
          <w:lang w:val="ru-RU"/>
        </w:rPr>
        <w:t xml:space="preserve"> </w:t>
      </w:r>
      <w:r w:rsidRPr="006C4BDB">
        <w:rPr>
          <w:b/>
          <w:i/>
          <w:lang w:val="ru-RU"/>
        </w:rPr>
        <w:t>[ВАЖНО: указать дату направления данного у</w:t>
      </w:r>
      <w:r>
        <w:rPr>
          <w:b/>
          <w:i/>
          <w:lang w:val="ru-RU"/>
        </w:rPr>
        <w:t>ведомления У</w:t>
      </w:r>
      <w:r w:rsidRPr="006C4BDB">
        <w:rPr>
          <w:b/>
          <w:i/>
          <w:lang w:val="ru-RU"/>
        </w:rPr>
        <w:t xml:space="preserve">частникам торгов. Уведомление должно быть направлено всем участникам торгов одновременно, то есть, в один и тот же день и по возможности в одно и то же время]  </w:t>
      </w:r>
    </w:p>
    <w:p w14:paraId="25A52ED3" w14:textId="77777777" w:rsidR="004A2104" w:rsidRPr="006C4BDB" w:rsidRDefault="004A2104" w:rsidP="004A2104">
      <w:pPr>
        <w:spacing w:after="240"/>
        <w:rPr>
          <w:lang w:val="ru-RU"/>
        </w:rPr>
      </w:pPr>
      <w:r w:rsidRPr="006C4BDB">
        <w:rPr>
          <w:b/>
          <w:lang w:val="ru-RU"/>
        </w:rPr>
        <w:t>ДАТА ОТПРАВКИ</w:t>
      </w:r>
      <w:r w:rsidRPr="006C4BDB">
        <w:rPr>
          <w:lang w:val="ru-RU"/>
        </w:rPr>
        <w:t xml:space="preserve">: Настоящее Уведомление оправлено по: </w:t>
      </w:r>
      <w:r w:rsidRPr="006C4BDB">
        <w:rPr>
          <w:i/>
          <w:lang w:val="ru-RU"/>
        </w:rPr>
        <w:t>[электронная почта/факс] [дата]</w:t>
      </w:r>
      <w:r w:rsidRPr="006C4BDB">
        <w:rPr>
          <w:lang w:val="ru-RU"/>
        </w:rPr>
        <w:t xml:space="preserve"> (по местному времени). </w:t>
      </w:r>
    </w:p>
    <w:p w14:paraId="4D022A98" w14:textId="775328D8" w:rsidR="004A2104" w:rsidRPr="00F4719F" w:rsidRDefault="004A2104" w:rsidP="004A2104">
      <w:pPr>
        <w:pStyle w:val="n1"/>
        <w:ind w:left="360"/>
        <w:rPr>
          <w:bCs/>
          <w:sz w:val="40"/>
          <w:szCs w:val="40"/>
        </w:rPr>
      </w:pPr>
      <w:bookmarkStart w:id="545" w:name="_Toc151842134"/>
      <w:r w:rsidRPr="00F4719F">
        <w:rPr>
          <w:bCs/>
          <w:sz w:val="40"/>
          <w:szCs w:val="40"/>
        </w:rPr>
        <w:t xml:space="preserve">Уведомление о намерении присудить </w:t>
      </w:r>
      <w:bookmarkEnd w:id="545"/>
      <w:r w:rsidR="00CF7461" w:rsidRPr="00F4719F">
        <w:rPr>
          <w:bCs/>
          <w:sz w:val="40"/>
          <w:szCs w:val="40"/>
        </w:rPr>
        <w:t>к</w:t>
      </w:r>
      <w:r w:rsidR="00CA5004" w:rsidRPr="00F4719F">
        <w:rPr>
          <w:bCs/>
          <w:sz w:val="40"/>
          <w:szCs w:val="40"/>
        </w:rPr>
        <w:t>онтракт</w:t>
      </w:r>
      <w:r w:rsidRPr="00F4719F">
        <w:rPr>
          <w:bCs/>
          <w:sz w:val="40"/>
          <w:szCs w:val="40"/>
        </w:rPr>
        <w:t xml:space="preserve"> </w:t>
      </w:r>
    </w:p>
    <w:p w14:paraId="6728F02B" w14:textId="77777777" w:rsidR="004A2104" w:rsidRPr="006C4BDB" w:rsidRDefault="004A2104" w:rsidP="004A2104">
      <w:pPr>
        <w:rPr>
          <w:i/>
          <w:color w:val="000000" w:themeColor="text1"/>
          <w:lang w:val="ru-RU"/>
        </w:rPr>
      </w:pPr>
      <w:r w:rsidRPr="006C4BDB">
        <w:rPr>
          <w:b/>
          <w:iCs/>
          <w:color w:val="000000" w:themeColor="text1"/>
          <w:lang w:val="ru-RU"/>
        </w:rPr>
        <w:t>Покупатель</w:t>
      </w:r>
      <w:r w:rsidRPr="006C4BDB">
        <w:rPr>
          <w:b/>
          <w:color w:val="000000" w:themeColor="text1"/>
          <w:lang w:val="ru-RU"/>
        </w:rPr>
        <w:t xml:space="preserve">: </w:t>
      </w:r>
      <w:r w:rsidRPr="006C4BDB">
        <w:rPr>
          <w:i/>
          <w:color w:val="000000" w:themeColor="text1"/>
          <w:lang w:val="ru-RU"/>
        </w:rPr>
        <w:t>[указать наименование Покупателя]</w:t>
      </w:r>
    </w:p>
    <w:p w14:paraId="2892917E" w14:textId="77777777" w:rsidR="004A2104" w:rsidRPr="006C4BDB" w:rsidRDefault="004A2104" w:rsidP="004A2104">
      <w:pPr>
        <w:rPr>
          <w:bCs/>
          <w:i/>
          <w:iCs/>
          <w:color w:val="000000" w:themeColor="text1"/>
          <w:lang w:val="ru-RU"/>
        </w:rPr>
      </w:pPr>
      <w:r w:rsidRPr="006C4BDB">
        <w:rPr>
          <w:b/>
          <w:color w:val="000000" w:themeColor="text1"/>
          <w:lang w:val="ru-RU"/>
        </w:rPr>
        <w:t>Проект:</w:t>
      </w:r>
      <w:r w:rsidRPr="006C4BDB">
        <w:rPr>
          <w:b/>
          <w:bCs/>
          <w:i/>
          <w:iCs/>
          <w:color w:val="000000" w:themeColor="text1"/>
          <w:lang w:val="ru-RU"/>
        </w:rPr>
        <w:t xml:space="preserve"> </w:t>
      </w:r>
      <w:r w:rsidRPr="006C4BDB">
        <w:rPr>
          <w:bCs/>
          <w:i/>
          <w:iCs/>
          <w:color w:val="000000" w:themeColor="text1"/>
          <w:lang w:val="ru-RU"/>
        </w:rPr>
        <w:t>[указать наименование проекта]</w:t>
      </w:r>
    </w:p>
    <w:p w14:paraId="19E44985" w14:textId="573149CE" w:rsidR="004A2104" w:rsidRPr="006C4BDB" w:rsidRDefault="004A2104" w:rsidP="004A2104">
      <w:pPr>
        <w:rPr>
          <w:b/>
          <w:i/>
          <w:color w:val="000000" w:themeColor="text1"/>
          <w:lang w:val="ru-RU"/>
        </w:rPr>
      </w:pPr>
      <w:r w:rsidRPr="006C4BDB">
        <w:rPr>
          <w:b/>
          <w:iCs/>
          <w:color w:val="000000" w:themeColor="text1"/>
          <w:lang w:val="ru-RU"/>
        </w:rPr>
        <w:t xml:space="preserve">Название </w:t>
      </w:r>
      <w:r w:rsidR="00CF7461">
        <w:rPr>
          <w:b/>
          <w:iCs/>
          <w:color w:val="000000" w:themeColor="text1"/>
          <w:lang w:val="ru-RU"/>
        </w:rPr>
        <w:t>к</w:t>
      </w:r>
      <w:r w:rsidR="00CA5004">
        <w:rPr>
          <w:b/>
          <w:iCs/>
          <w:color w:val="000000" w:themeColor="text1"/>
          <w:lang w:val="ru-RU"/>
        </w:rPr>
        <w:t>онтракт</w:t>
      </w:r>
      <w:r w:rsidRPr="006C4BDB">
        <w:rPr>
          <w:b/>
          <w:iCs/>
          <w:color w:val="000000" w:themeColor="text1"/>
          <w:lang w:val="ru-RU"/>
        </w:rPr>
        <w:t>а</w:t>
      </w:r>
      <w:r w:rsidRPr="006C4BDB">
        <w:rPr>
          <w:b/>
          <w:color w:val="000000" w:themeColor="text1"/>
          <w:lang w:val="ru-RU"/>
        </w:rPr>
        <w:t xml:space="preserve">: </w:t>
      </w:r>
      <w:r w:rsidRPr="006C4BDB">
        <w:rPr>
          <w:i/>
          <w:color w:val="000000" w:themeColor="text1"/>
          <w:lang w:val="ru-RU"/>
        </w:rPr>
        <w:t xml:space="preserve">[указать название </w:t>
      </w:r>
      <w:r w:rsidR="00CF7461">
        <w:rPr>
          <w:i/>
          <w:color w:val="000000" w:themeColor="text1"/>
          <w:lang w:val="ru-RU"/>
        </w:rPr>
        <w:t>к</w:t>
      </w:r>
      <w:r w:rsidR="00CA5004">
        <w:rPr>
          <w:i/>
          <w:color w:val="000000" w:themeColor="text1"/>
          <w:lang w:val="ru-RU"/>
        </w:rPr>
        <w:t>онтракт</w:t>
      </w:r>
      <w:r w:rsidRPr="006C4BDB">
        <w:rPr>
          <w:i/>
          <w:color w:val="000000" w:themeColor="text1"/>
          <w:lang w:val="ru-RU"/>
        </w:rPr>
        <w:t>а]</w:t>
      </w:r>
    </w:p>
    <w:p w14:paraId="65E53660" w14:textId="77777777" w:rsidR="004A2104" w:rsidRPr="006C4BDB" w:rsidRDefault="004A2104" w:rsidP="004A2104">
      <w:pPr>
        <w:ind w:right="-540"/>
        <w:rPr>
          <w:i/>
          <w:color w:val="000000" w:themeColor="text1"/>
          <w:lang w:val="ru-RU"/>
        </w:rPr>
      </w:pPr>
      <w:r w:rsidRPr="006C4BDB">
        <w:rPr>
          <w:b/>
          <w:color w:val="000000" w:themeColor="text1"/>
          <w:lang w:val="ru-RU"/>
        </w:rPr>
        <w:t xml:space="preserve">Страна: </w:t>
      </w:r>
      <w:r w:rsidRPr="006C4BDB">
        <w:rPr>
          <w:i/>
          <w:color w:val="000000" w:themeColor="text1"/>
          <w:lang w:val="ru-RU"/>
        </w:rPr>
        <w:t>[указ</w:t>
      </w:r>
      <w:r>
        <w:rPr>
          <w:i/>
          <w:color w:val="000000" w:themeColor="text1"/>
          <w:lang w:val="ru-RU"/>
        </w:rPr>
        <w:t>ать страну, в которой выпущено П</w:t>
      </w:r>
      <w:r w:rsidRPr="006C4BDB">
        <w:rPr>
          <w:i/>
          <w:color w:val="000000" w:themeColor="text1"/>
          <w:lang w:val="ru-RU"/>
        </w:rPr>
        <w:t>риглашение к участию в торгах]</w:t>
      </w:r>
    </w:p>
    <w:p w14:paraId="2563F085" w14:textId="72D1042C" w:rsidR="004A2104" w:rsidRPr="006C4BDB" w:rsidRDefault="004A2104" w:rsidP="004A2104">
      <w:pPr>
        <w:rPr>
          <w:i/>
          <w:color w:val="000000" w:themeColor="text1"/>
          <w:lang w:val="ru-RU"/>
        </w:rPr>
      </w:pPr>
      <w:r>
        <w:rPr>
          <w:b/>
          <w:color w:val="000000" w:themeColor="text1"/>
          <w:lang w:val="ru-RU"/>
        </w:rPr>
        <w:t xml:space="preserve">№ </w:t>
      </w:r>
      <w:r w:rsidR="00CF7461">
        <w:rPr>
          <w:b/>
          <w:color w:val="000000" w:themeColor="text1"/>
          <w:lang w:val="ru-RU"/>
        </w:rPr>
        <w:t>к</w:t>
      </w:r>
      <w:r w:rsidR="00CA5004">
        <w:rPr>
          <w:b/>
          <w:color w:val="000000" w:themeColor="text1"/>
          <w:lang w:val="ru-RU"/>
        </w:rPr>
        <w:t>онтракт</w:t>
      </w:r>
      <w:r w:rsidRPr="006C4BDB">
        <w:rPr>
          <w:b/>
          <w:color w:val="000000" w:themeColor="text1"/>
          <w:lang w:val="ru-RU"/>
        </w:rPr>
        <w:t>а о финансировании:</w:t>
      </w:r>
      <w:r w:rsidRPr="006C4BDB">
        <w:rPr>
          <w:i/>
          <w:color w:val="000000" w:themeColor="text1"/>
          <w:lang w:val="ru-RU"/>
        </w:rPr>
        <w:t xml:space="preserve"> [указать номер </w:t>
      </w:r>
      <w:r w:rsidR="00CF7461">
        <w:rPr>
          <w:i/>
          <w:color w:val="000000" w:themeColor="text1"/>
          <w:lang w:val="ru-RU"/>
        </w:rPr>
        <w:t>к</w:t>
      </w:r>
      <w:r w:rsidR="00CA5004">
        <w:rPr>
          <w:i/>
          <w:color w:val="000000" w:themeColor="text1"/>
          <w:lang w:val="ru-RU"/>
        </w:rPr>
        <w:t>онтракт</w:t>
      </w:r>
      <w:r w:rsidRPr="006C4BDB">
        <w:rPr>
          <w:i/>
          <w:color w:val="000000" w:themeColor="text1"/>
          <w:lang w:val="ru-RU"/>
        </w:rPr>
        <w:t>а о финансировании]</w:t>
      </w:r>
    </w:p>
    <w:p w14:paraId="060EEA86" w14:textId="77777777" w:rsidR="004A2104" w:rsidRPr="006C4BDB" w:rsidRDefault="004A2104" w:rsidP="004A2104">
      <w:pPr>
        <w:rPr>
          <w:b/>
          <w:color w:val="000000" w:themeColor="text1"/>
          <w:lang w:val="ru-RU"/>
        </w:rPr>
      </w:pPr>
      <w:r w:rsidRPr="006C4BDB">
        <w:rPr>
          <w:b/>
          <w:color w:val="000000" w:themeColor="text1"/>
          <w:lang w:val="ru-RU"/>
        </w:rPr>
        <w:t xml:space="preserve">№ МКТ: </w:t>
      </w:r>
      <w:r w:rsidRPr="006C4BDB">
        <w:rPr>
          <w:i/>
          <w:color w:val="000000" w:themeColor="text1"/>
          <w:lang w:val="ru-RU"/>
        </w:rPr>
        <w:t>[указать номер МКТ, указанный в Плане закупок]</w:t>
      </w:r>
    </w:p>
    <w:p w14:paraId="0547BFBF" w14:textId="5616EA33" w:rsidR="004A2104" w:rsidRPr="006C4BDB" w:rsidRDefault="004A2104" w:rsidP="004A2104">
      <w:pPr>
        <w:pStyle w:val="BodyTextIndent"/>
        <w:spacing w:before="240" w:after="240"/>
        <w:ind w:left="0" w:right="288"/>
        <w:rPr>
          <w:iCs/>
          <w:lang w:val="ru-RU"/>
        </w:rPr>
      </w:pPr>
      <w:r w:rsidRPr="006C4BDB">
        <w:rPr>
          <w:iCs/>
          <w:lang w:val="ru-RU"/>
        </w:rPr>
        <w:t>Настоящим Увед</w:t>
      </w:r>
      <w:r>
        <w:rPr>
          <w:iCs/>
          <w:lang w:val="ru-RU"/>
        </w:rPr>
        <w:t xml:space="preserve">омлением о намерении присудить </w:t>
      </w:r>
      <w:r w:rsidR="00CF7461">
        <w:rPr>
          <w:iCs/>
          <w:lang w:val="ru-RU"/>
        </w:rPr>
        <w:t>к</w:t>
      </w:r>
      <w:r w:rsidR="00CA5004">
        <w:rPr>
          <w:iCs/>
          <w:lang w:val="ru-RU"/>
        </w:rPr>
        <w:t>онтракт</w:t>
      </w:r>
      <w:r w:rsidRPr="006C4BDB">
        <w:rPr>
          <w:iCs/>
          <w:lang w:val="ru-RU"/>
        </w:rPr>
        <w:t xml:space="preserve"> (Уведомление) сообщаем Вам о нашем р</w:t>
      </w:r>
      <w:r>
        <w:rPr>
          <w:iCs/>
          <w:lang w:val="ru-RU"/>
        </w:rPr>
        <w:t xml:space="preserve">ешении присудить вышеуказанный </w:t>
      </w:r>
      <w:r w:rsidR="00CF7461">
        <w:rPr>
          <w:iCs/>
          <w:lang w:val="ru-RU"/>
        </w:rPr>
        <w:t>к</w:t>
      </w:r>
      <w:r w:rsidR="00CA5004">
        <w:rPr>
          <w:iCs/>
          <w:lang w:val="ru-RU"/>
        </w:rPr>
        <w:t>онтракт</w:t>
      </w:r>
      <w:r w:rsidRPr="006C4BDB">
        <w:rPr>
          <w:iCs/>
          <w:lang w:val="ru-RU"/>
        </w:rPr>
        <w:t>. С момента отправки данного Уведомления начинается период ожидания, в течение которого Вы можете:</w:t>
      </w:r>
    </w:p>
    <w:p w14:paraId="2C93A42E" w14:textId="77777777" w:rsidR="004A2104" w:rsidRPr="006C4BDB" w:rsidRDefault="004A2104" w:rsidP="004A2104">
      <w:pPr>
        <w:pStyle w:val="BodyTextIndent"/>
        <w:spacing w:before="240" w:after="240"/>
        <w:ind w:right="288"/>
        <w:rPr>
          <w:iCs/>
          <w:lang w:val="ru-RU"/>
        </w:rPr>
      </w:pPr>
      <w:r w:rsidRPr="006C4BDB">
        <w:rPr>
          <w:iCs/>
        </w:rPr>
        <w:t>a</w:t>
      </w:r>
      <w:r w:rsidRPr="006C4BDB">
        <w:rPr>
          <w:iCs/>
          <w:lang w:val="ru-RU"/>
        </w:rPr>
        <w:t>) запросить повторный разбор итогов торгов в связи с оценкой Вашей конкурсной заявки и/или</w:t>
      </w:r>
    </w:p>
    <w:p w14:paraId="370E4F7B" w14:textId="140932F2" w:rsidR="004A2104" w:rsidRPr="006C4BDB" w:rsidRDefault="004A2104" w:rsidP="004A2104">
      <w:pPr>
        <w:pStyle w:val="BodyTextIndent"/>
        <w:spacing w:before="240" w:after="240"/>
        <w:ind w:right="288"/>
        <w:rPr>
          <w:iCs/>
          <w:lang w:val="ru-RU"/>
        </w:rPr>
      </w:pPr>
      <w:r w:rsidRPr="006C4BDB">
        <w:rPr>
          <w:iCs/>
        </w:rPr>
        <w:t>b</w:t>
      </w:r>
      <w:r w:rsidRPr="006C4BDB">
        <w:rPr>
          <w:iCs/>
          <w:lang w:val="ru-RU"/>
        </w:rPr>
        <w:t xml:space="preserve">) подать жалобу, связанную с закупками, в связи с решением о заключении </w:t>
      </w:r>
      <w:r w:rsidR="00CF7461">
        <w:rPr>
          <w:iCs/>
          <w:lang w:val="ru-RU"/>
        </w:rPr>
        <w:t>к</w:t>
      </w:r>
      <w:r w:rsidR="00CA5004">
        <w:rPr>
          <w:iCs/>
          <w:lang w:val="ru-RU"/>
        </w:rPr>
        <w:t>онтракт</w:t>
      </w:r>
      <w:r w:rsidRPr="006C4BDB">
        <w:rPr>
          <w:iCs/>
          <w:lang w:val="ru-RU"/>
        </w:rPr>
        <w:t>а.</w:t>
      </w:r>
    </w:p>
    <w:p w14:paraId="3B0BE233" w14:textId="77777777" w:rsidR="004A2104" w:rsidRPr="006C4BDB" w:rsidRDefault="004A2104" w:rsidP="004A2104">
      <w:pPr>
        <w:rPr>
          <w:iCs/>
          <w:lang w:val="ru-RU"/>
        </w:rPr>
      </w:pPr>
      <w:r w:rsidRPr="006C4BDB">
        <w:rPr>
          <w:iCs/>
          <w:lang w:val="ru-RU"/>
        </w:rPr>
        <w:br w:type="page"/>
      </w:r>
    </w:p>
    <w:p w14:paraId="51F18110" w14:textId="77777777" w:rsidR="004A2104" w:rsidRPr="006C4BDB" w:rsidRDefault="004A2104" w:rsidP="00360FD9">
      <w:pPr>
        <w:pStyle w:val="BodyTextIndent"/>
        <w:numPr>
          <w:ilvl w:val="0"/>
          <w:numId w:val="110"/>
        </w:numPr>
        <w:spacing w:before="240" w:after="120"/>
        <w:ind w:left="284" w:right="289" w:hanging="284"/>
        <w:rPr>
          <w:b/>
          <w:iCs/>
        </w:rPr>
      </w:pPr>
      <w:r>
        <w:rPr>
          <w:b/>
          <w:iCs/>
          <w:lang w:val="ru-RU"/>
        </w:rPr>
        <w:lastRenderedPageBreak/>
        <w:t>Выигравший торги Участник</w:t>
      </w:r>
    </w:p>
    <w:tbl>
      <w:tblPr>
        <w:tblStyle w:val="TableGrid"/>
        <w:tblW w:w="9067" w:type="dxa"/>
        <w:tblLayout w:type="fixed"/>
        <w:tblLook w:val="04A0" w:firstRow="1" w:lastRow="0" w:firstColumn="1" w:lastColumn="0" w:noHBand="0" w:noVBand="1"/>
      </w:tblPr>
      <w:tblGrid>
        <w:gridCol w:w="2122"/>
        <w:gridCol w:w="6945"/>
      </w:tblGrid>
      <w:tr w:rsidR="004A2104" w:rsidRPr="00C670ED" w14:paraId="2AB33661" w14:textId="77777777" w:rsidTr="00F97B50">
        <w:tc>
          <w:tcPr>
            <w:tcW w:w="2122" w:type="dxa"/>
            <w:shd w:val="clear" w:color="auto" w:fill="C6D9F1" w:themeFill="text2" w:themeFillTint="33"/>
          </w:tcPr>
          <w:p w14:paraId="38F1280B" w14:textId="77777777" w:rsidR="004A2104" w:rsidRPr="006C4BDB" w:rsidRDefault="004A2104" w:rsidP="00F97B50">
            <w:pPr>
              <w:pStyle w:val="BodyTextIndent"/>
              <w:spacing w:before="120" w:after="120"/>
              <w:ind w:left="0"/>
              <w:jc w:val="left"/>
              <w:rPr>
                <w:b/>
                <w:iCs/>
              </w:rPr>
            </w:pPr>
            <w:r w:rsidRPr="006C4BDB">
              <w:rPr>
                <w:b/>
                <w:iCs/>
                <w:lang w:val="ru-RU"/>
              </w:rPr>
              <w:t>Наименование</w:t>
            </w:r>
            <w:r w:rsidRPr="006C4BDB">
              <w:rPr>
                <w:b/>
                <w:iCs/>
              </w:rPr>
              <w:t>:</w:t>
            </w:r>
          </w:p>
        </w:tc>
        <w:tc>
          <w:tcPr>
            <w:tcW w:w="6945" w:type="dxa"/>
            <w:vAlign w:val="center"/>
          </w:tcPr>
          <w:p w14:paraId="1699F0AF" w14:textId="77777777" w:rsidR="004A2104" w:rsidRPr="005460BA" w:rsidRDefault="004A2104" w:rsidP="00F97B50">
            <w:pPr>
              <w:pStyle w:val="BodyTextIndent"/>
              <w:spacing w:before="120" w:after="120"/>
              <w:ind w:left="0"/>
              <w:jc w:val="left"/>
              <w:rPr>
                <w:i/>
                <w:iCs/>
                <w:lang w:val="ru-RU"/>
              </w:rPr>
            </w:pPr>
            <w:r w:rsidRPr="005460BA">
              <w:rPr>
                <w:i/>
                <w:iCs/>
                <w:lang w:val="ru-RU"/>
              </w:rPr>
              <w:t xml:space="preserve">[указать наименование </w:t>
            </w:r>
            <w:r>
              <w:rPr>
                <w:i/>
                <w:iCs/>
                <w:lang w:val="ru-RU"/>
              </w:rPr>
              <w:t>выигравшего торги Участника</w:t>
            </w:r>
            <w:r w:rsidRPr="005460BA">
              <w:rPr>
                <w:i/>
                <w:iCs/>
                <w:lang w:val="ru-RU"/>
              </w:rPr>
              <w:t>]</w:t>
            </w:r>
          </w:p>
        </w:tc>
      </w:tr>
      <w:tr w:rsidR="004A2104" w:rsidRPr="00C670ED" w14:paraId="02D7D965" w14:textId="77777777" w:rsidTr="00F97B50">
        <w:tc>
          <w:tcPr>
            <w:tcW w:w="2122" w:type="dxa"/>
            <w:shd w:val="clear" w:color="auto" w:fill="C6D9F1" w:themeFill="text2" w:themeFillTint="33"/>
          </w:tcPr>
          <w:p w14:paraId="3839E1AF" w14:textId="77777777" w:rsidR="004A2104" w:rsidRPr="006C4BDB" w:rsidRDefault="004A2104" w:rsidP="00F97B50">
            <w:pPr>
              <w:pStyle w:val="BodyTextIndent"/>
              <w:spacing w:before="120" w:after="120"/>
              <w:ind w:left="0"/>
              <w:jc w:val="left"/>
              <w:rPr>
                <w:b/>
                <w:iCs/>
              </w:rPr>
            </w:pPr>
            <w:r w:rsidRPr="006C4BDB">
              <w:rPr>
                <w:b/>
                <w:iCs/>
                <w:lang w:val="ru-RU"/>
              </w:rPr>
              <w:t>Адрес</w:t>
            </w:r>
            <w:r w:rsidRPr="006C4BDB">
              <w:rPr>
                <w:b/>
                <w:iCs/>
              </w:rPr>
              <w:t>:</w:t>
            </w:r>
          </w:p>
        </w:tc>
        <w:tc>
          <w:tcPr>
            <w:tcW w:w="6945" w:type="dxa"/>
            <w:vAlign w:val="center"/>
          </w:tcPr>
          <w:p w14:paraId="1F93C421" w14:textId="77777777" w:rsidR="004A2104" w:rsidRPr="005460BA" w:rsidRDefault="004A2104" w:rsidP="00F97B50">
            <w:pPr>
              <w:pStyle w:val="BodyTextIndent"/>
              <w:spacing w:before="120" w:after="120"/>
              <w:ind w:left="0"/>
              <w:jc w:val="left"/>
              <w:rPr>
                <w:i/>
                <w:iCs/>
                <w:lang w:val="ru-RU"/>
              </w:rPr>
            </w:pPr>
            <w:r w:rsidRPr="005460BA">
              <w:rPr>
                <w:i/>
                <w:iCs/>
                <w:lang w:val="ru-RU"/>
              </w:rPr>
              <w:t>[</w:t>
            </w:r>
            <w:r w:rsidRPr="006C4BDB">
              <w:rPr>
                <w:i/>
                <w:iCs/>
                <w:lang w:val="ru-RU"/>
              </w:rPr>
              <w:t xml:space="preserve">указать адрес </w:t>
            </w:r>
            <w:r>
              <w:rPr>
                <w:i/>
                <w:iCs/>
                <w:lang w:val="ru-RU"/>
              </w:rPr>
              <w:t>выигравшего торги Участника</w:t>
            </w:r>
            <w:r w:rsidRPr="005460BA">
              <w:rPr>
                <w:i/>
                <w:iCs/>
                <w:lang w:val="ru-RU"/>
              </w:rPr>
              <w:t>]</w:t>
            </w:r>
          </w:p>
        </w:tc>
      </w:tr>
      <w:tr w:rsidR="004A2104" w:rsidRPr="00C670ED" w14:paraId="541239B9" w14:textId="77777777" w:rsidTr="00F97B50">
        <w:tc>
          <w:tcPr>
            <w:tcW w:w="2122" w:type="dxa"/>
            <w:shd w:val="clear" w:color="auto" w:fill="C6D9F1" w:themeFill="text2" w:themeFillTint="33"/>
          </w:tcPr>
          <w:p w14:paraId="2DBB9C08" w14:textId="3FF42A15" w:rsidR="004A2104" w:rsidRPr="006C4BDB" w:rsidRDefault="004A2104" w:rsidP="00F97B50">
            <w:pPr>
              <w:pStyle w:val="BodyTextIndent"/>
              <w:spacing w:before="120" w:after="120"/>
              <w:ind w:left="0"/>
              <w:jc w:val="left"/>
              <w:rPr>
                <w:b/>
                <w:iCs/>
              </w:rPr>
            </w:pPr>
            <w:r w:rsidRPr="006C4BDB">
              <w:rPr>
                <w:b/>
                <w:iCs/>
                <w:lang w:val="ru-RU"/>
              </w:rPr>
              <w:t xml:space="preserve">Цена </w:t>
            </w:r>
            <w:r w:rsidR="00CF7461">
              <w:rPr>
                <w:b/>
                <w:iCs/>
                <w:lang w:val="ru-RU"/>
              </w:rPr>
              <w:t>к</w:t>
            </w:r>
            <w:r w:rsidR="00CA5004">
              <w:rPr>
                <w:b/>
                <w:iCs/>
                <w:lang w:val="ru-RU"/>
              </w:rPr>
              <w:t>онтракт</w:t>
            </w:r>
            <w:r w:rsidRPr="006C4BDB">
              <w:rPr>
                <w:b/>
                <w:iCs/>
                <w:lang w:val="ru-RU"/>
              </w:rPr>
              <w:t>а</w:t>
            </w:r>
            <w:r w:rsidRPr="006C4BDB">
              <w:rPr>
                <w:b/>
                <w:iCs/>
              </w:rPr>
              <w:t>:</w:t>
            </w:r>
          </w:p>
        </w:tc>
        <w:tc>
          <w:tcPr>
            <w:tcW w:w="6945" w:type="dxa"/>
            <w:vAlign w:val="center"/>
          </w:tcPr>
          <w:p w14:paraId="115DBC6C" w14:textId="14FF3C00" w:rsidR="004A2104" w:rsidRPr="006C4BDB" w:rsidRDefault="004A2104" w:rsidP="00F97B50">
            <w:pPr>
              <w:pStyle w:val="BodyTextIndent"/>
              <w:spacing w:before="120" w:after="120"/>
              <w:ind w:left="0"/>
              <w:jc w:val="left"/>
              <w:rPr>
                <w:i/>
                <w:iCs/>
                <w:lang w:val="ru-RU"/>
              </w:rPr>
            </w:pPr>
            <w:r w:rsidRPr="006C4BDB">
              <w:rPr>
                <w:i/>
                <w:iCs/>
                <w:lang w:val="ru-RU"/>
              </w:rPr>
              <w:t xml:space="preserve">[указать цену </w:t>
            </w:r>
            <w:r w:rsidR="00CF7461">
              <w:rPr>
                <w:i/>
                <w:iCs/>
                <w:lang w:val="ru-RU"/>
              </w:rPr>
              <w:t>к</w:t>
            </w:r>
            <w:r w:rsidR="00CA5004">
              <w:rPr>
                <w:i/>
                <w:iCs/>
                <w:lang w:val="ru-RU"/>
              </w:rPr>
              <w:t>онтракт</w:t>
            </w:r>
            <w:r w:rsidRPr="006C4BDB">
              <w:rPr>
                <w:i/>
                <w:iCs/>
                <w:lang w:val="ru-RU"/>
              </w:rPr>
              <w:t xml:space="preserve">а </w:t>
            </w:r>
            <w:r>
              <w:rPr>
                <w:i/>
                <w:iCs/>
                <w:lang w:val="ru-RU"/>
              </w:rPr>
              <w:t>выигравшей торги Заявки</w:t>
            </w:r>
            <w:r w:rsidRPr="006C4BDB">
              <w:rPr>
                <w:i/>
                <w:iCs/>
                <w:lang w:val="ru-RU"/>
              </w:rPr>
              <w:t>]</w:t>
            </w:r>
          </w:p>
        </w:tc>
      </w:tr>
    </w:tbl>
    <w:p w14:paraId="5A3D5AC7" w14:textId="77777777" w:rsidR="004A2104" w:rsidRPr="006C4BDB" w:rsidRDefault="004A2104" w:rsidP="00360FD9">
      <w:pPr>
        <w:pStyle w:val="BodyTextIndent"/>
        <w:numPr>
          <w:ilvl w:val="0"/>
          <w:numId w:val="110"/>
        </w:numPr>
        <w:spacing w:before="240" w:after="120"/>
        <w:ind w:left="284" w:right="289" w:hanging="284"/>
        <w:jc w:val="left"/>
        <w:rPr>
          <w:b/>
          <w:i/>
          <w:iCs/>
          <w:lang w:val="ru-RU"/>
        </w:rPr>
      </w:pPr>
      <w:r>
        <w:rPr>
          <w:b/>
          <w:i/>
          <w:iCs/>
          <w:lang w:val="ru-RU"/>
        </w:rPr>
        <w:t>Другие У</w:t>
      </w:r>
      <w:r w:rsidRPr="006C4BDB">
        <w:rPr>
          <w:b/>
          <w:i/>
          <w:iCs/>
          <w:lang w:val="ru-RU"/>
        </w:rPr>
        <w:t>частники торгов [УКАЗАНИЯ: укажите наименования</w:t>
      </w:r>
      <w:r>
        <w:rPr>
          <w:b/>
          <w:i/>
          <w:iCs/>
          <w:lang w:val="ru-RU"/>
        </w:rPr>
        <w:t xml:space="preserve"> всех У</w:t>
      </w:r>
      <w:r w:rsidRPr="006C4BDB">
        <w:rPr>
          <w:b/>
          <w:i/>
          <w:iCs/>
          <w:lang w:val="ru-RU"/>
        </w:rPr>
        <w:t>частников то</w:t>
      </w:r>
      <w:r>
        <w:rPr>
          <w:b/>
          <w:i/>
          <w:iCs/>
          <w:lang w:val="ru-RU"/>
        </w:rPr>
        <w:t>ргов, представивших З</w:t>
      </w:r>
      <w:r w:rsidRPr="006C4BDB">
        <w:rPr>
          <w:b/>
          <w:i/>
          <w:iCs/>
          <w:lang w:val="ru-RU"/>
        </w:rPr>
        <w:t xml:space="preserve">аявки. Укажите оценочную </w:t>
      </w:r>
      <w:r>
        <w:rPr>
          <w:b/>
          <w:i/>
          <w:iCs/>
          <w:lang w:val="ru-RU"/>
        </w:rPr>
        <w:t>стоимость З</w:t>
      </w:r>
      <w:r w:rsidRPr="006C4BDB">
        <w:rPr>
          <w:b/>
          <w:i/>
          <w:iCs/>
          <w:lang w:val="ru-RU"/>
        </w:rPr>
        <w:t xml:space="preserve">аявки, если она была определена, а также цену </w:t>
      </w:r>
      <w:r>
        <w:rPr>
          <w:b/>
          <w:i/>
          <w:iCs/>
          <w:lang w:val="ru-RU"/>
        </w:rPr>
        <w:t>З</w:t>
      </w:r>
      <w:r w:rsidRPr="006C4BDB">
        <w:rPr>
          <w:b/>
          <w:i/>
          <w:iCs/>
          <w:lang w:val="ru-RU"/>
        </w:rPr>
        <w:t>аявки, оглашенную при ее вскрытии]</w:t>
      </w:r>
    </w:p>
    <w:tbl>
      <w:tblPr>
        <w:tblStyle w:val="TableGrid"/>
        <w:tblW w:w="9535" w:type="dxa"/>
        <w:tblLook w:val="04A0" w:firstRow="1" w:lastRow="0" w:firstColumn="1" w:lastColumn="0" w:noHBand="0" w:noVBand="1"/>
      </w:tblPr>
      <w:tblGrid>
        <w:gridCol w:w="3955"/>
        <w:gridCol w:w="2561"/>
        <w:gridCol w:w="3019"/>
      </w:tblGrid>
      <w:tr w:rsidR="004A2104" w:rsidRPr="00C670ED" w14:paraId="0F4C389E" w14:textId="77777777" w:rsidTr="00F97B50">
        <w:tc>
          <w:tcPr>
            <w:tcW w:w="3955" w:type="dxa"/>
            <w:shd w:val="clear" w:color="auto" w:fill="C6D9F1" w:themeFill="text2" w:themeFillTint="33"/>
            <w:vAlign w:val="center"/>
          </w:tcPr>
          <w:p w14:paraId="7ED065B2" w14:textId="77777777" w:rsidR="004A2104" w:rsidRPr="006C4BDB" w:rsidRDefault="004A2104" w:rsidP="00F97B50">
            <w:pPr>
              <w:pStyle w:val="BodyTextIndent"/>
              <w:spacing w:before="60" w:after="60"/>
              <w:ind w:left="0" w:right="33"/>
              <w:jc w:val="center"/>
              <w:rPr>
                <w:b/>
                <w:iCs/>
              </w:rPr>
            </w:pPr>
            <w:r>
              <w:rPr>
                <w:b/>
                <w:iCs/>
                <w:lang w:val="ru-RU"/>
              </w:rPr>
              <w:t>Наименование У</w:t>
            </w:r>
            <w:r w:rsidRPr="006C4BDB">
              <w:rPr>
                <w:b/>
                <w:iCs/>
                <w:lang w:val="ru-RU"/>
              </w:rPr>
              <w:t xml:space="preserve">частника торгов </w:t>
            </w:r>
          </w:p>
        </w:tc>
        <w:tc>
          <w:tcPr>
            <w:tcW w:w="2561" w:type="dxa"/>
            <w:shd w:val="clear" w:color="auto" w:fill="C6D9F1" w:themeFill="text2" w:themeFillTint="33"/>
            <w:vAlign w:val="center"/>
          </w:tcPr>
          <w:p w14:paraId="1BDA62F7" w14:textId="77777777" w:rsidR="004A2104" w:rsidRPr="006C4BDB" w:rsidRDefault="004A2104" w:rsidP="00F97B50">
            <w:pPr>
              <w:pStyle w:val="BodyTextIndent"/>
              <w:ind w:left="0" w:right="29"/>
              <w:jc w:val="center"/>
              <w:rPr>
                <w:b/>
                <w:iCs/>
              </w:rPr>
            </w:pPr>
            <w:r w:rsidRPr="006C4BDB">
              <w:rPr>
                <w:b/>
                <w:iCs/>
                <w:lang w:val="ru-RU"/>
              </w:rPr>
              <w:t xml:space="preserve">Цена заявки </w:t>
            </w:r>
          </w:p>
        </w:tc>
        <w:tc>
          <w:tcPr>
            <w:tcW w:w="3019" w:type="dxa"/>
            <w:shd w:val="clear" w:color="auto" w:fill="C6D9F1" w:themeFill="text2" w:themeFillTint="33"/>
            <w:vAlign w:val="center"/>
          </w:tcPr>
          <w:p w14:paraId="2413569A" w14:textId="77777777" w:rsidR="004A2104" w:rsidRPr="006C4BDB" w:rsidRDefault="004A2104" w:rsidP="00F97B50">
            <w:pPr>
              <w:pStyle w:val="BodyTextIndent"/>
              <w:ind w:left="0"/>
              <w:jc w:val="center"/>
              <w:rPr>
                <w:b/>
                <w:iCs/>
                <w:lang w:val="ru-RU"/>
              </w:rPr>
            </w:pPr>
            <w:r w:rsidRPr="006C4BDB">
              <w:rPr>
                <w:b/>
                <w:iCs/>
                <w:lang w:val="ru-RU"/>
              </w:rPr>
              <w:t xml:space="preserve">Оценочная стоимость </w:t>
            </w:r>
            <w:r>
              <w:rPr>
                <w:b/>
                <w:iCs/>
                <w:lang w:val="ru-RU"/>
              </w:rPr>
              <w:t>З</w:t>
            </w:r>
            <w:r w:rsidRPr="006C4BDB">
              <w:rPr>
                <w:b/>
                <w:iCs/>
                <w:lang w:val="ru-RU"/>
              </w:rPr>
              <w:t xml:space="preserve">аявки </w:t>
            </w:r>
          </w:p>
          <w:p w14:paraId="14EE269E" w14:textId="77777777" w:rsidR="004A2104" w:rsidRPr="006C4BDB" w:rsidRDefault="004A2104" w:rsidP="00F97B50">
            <w:pPr>
              <w:pStyle w:val="BodyTextIndent"/>
              <w:ind w:left="0"/>
              <w:jc w:val="center"/>
              <w:rPr>
                <w:b/>
                <w:iCs/>
                <w:lang w:val="ru-RU"/>
              </w:rPr>
            </w:pPr>
            <w:r w:rsidRPr="006C4BDB">
              <w:rPr>
                <w:b/>
                <w:iCs/>
                <w:lang w:val="ru-RU"/>
              </w:rPr>
              <w:t>(если она предусмотрена)</w:t>
            </w:r>
          </w:p>
        </w:tc>
      </w:tr>
      <w:tr w:rsidR="004A2104" w:rsidRPr="006C4BDB" w14:paraId="6E12F17C" w14:textId="77777777" w:rsidTr="00F97B50">
        <w:tc>
          <w:tcPr>
            <w:tcW w:w="3955" w:type="dxa"/>
            <w:vAlign w:val="center"/>
          </w:tcPr>
          <w:p w14:paraId="7A24C83B" w14:textId="77777777" w:rsidR="004A2104" w:rsidRPr="006C4BDB" w:rsidRDefault="004A2104" w:rsidP="00F97B50">
            <w:pPr>
              <w:rPr>
                <w:i/>
              </w:rPr>
            </w:pPr>
            <w:r w:rsidRPr="006C4BDB">
              <w:rPr>
                <w:i/>
                <w:iCs/>
              </w:rPr>
              <w:t>[</w:t>
            </w:r>
            <w:r w:rsidRPr="006C4BDB">
              <w:rPr>
                <w:i/>
                <w:iCs/>
                <w:lang w:val="ru-RU"/>
              </w:rPr>
              <w:t>указать наименование</w:t>
            </w:r>
            <w:r w:rsidRPr="006C4BDB">
              <w:rPr>
                <w:i/>
                <w:iCs/>
              </w:rPr>
              <w:t>]</w:t>
            </w:r>
          </w:p>
        </w:tc>
        <w:tc>
          <w:tcPr>
            <w:tcW w:w="2561" w:type="dxa"/>
            <w:vAlign w:val="center"/>
          </w:tcPr>
          <w:p w14:paraId="70228088" w14:textId="77777777" w:rsidR="004A2104" w:rsidRPr="006C4BDB" w:rsidRDefault="004A2104" w:rsidP="00F97B50">
            <w:pPr>
              <w:pStyle w:val="BodyTextIndent"/>
              <w:spacing w:before="120" w:after="120"/>
              <w:ind w:left="0" w:right="33"/>
              <w:jc w:val="center"/>
              <w:rPr>
                <w:i/>
                <w:iCs/>
              </w:rPr>
            </w:pPr>
            <w:r w:rsidRPr="006C4BDB">
              <w:rPr>
                <w:i/>
                <w:iCs/>
              </w:rPr>
              <w:t>[</w:t>
            </w:r>
            <w:r w:rsidRPr="006C4BDB">
              <w:rPr>
                <w:i/>
                <w:iCs/>
                <w:lang w:val="ru-RU"/>
              </w:rPr>
              <w:t>указать цену заявки</w:t>
            </w:r>
            <w:r w:rsidRPr="006C4BDB">
              <w:rPr>
                <w:i/>
                <w:iCs/>
              </w:rPr>
              <w:t>]</w:t>
            </w:r>
          </w:p>
        </w:tc>
        <w:tc>
          <w:tcPr>
            <w:tcW w:w="3019" w:type="dxa"/>
            <w:vAlign w:val="center"/>
          </w:tcPr>
          <w:p w14:paraId="76A9E068" w14:textId="77777777" w:rsidR="004A2104" w:rsidRPr="006C4BDB" w:rsidRDefault="004A2104" w:rsidP="00F97B50">
            <w:pPr>
              <w:pStyle w:val="BodyTextIndent"/>
              <w:spacing w:before="120" w:after="120"/>
              <w:ind w:left="0"/>
              <w:jc w:val="center"/>
              <w:rPr>
                <w:i/>
                <w:iCs/>
              </w:rPr>
            </w:pPr>
            <w:r w:rsidRPr="006C4BDB">
              <w:rPr>
                <w:i/>
                <w:iCs/>
              </w:rPr>
              <w:t>[</w:t>
            </w:r>
            <w:r w:rsidRPr="006C4BDB">
              <w:rPr>
                <w:i/>
                <w:iCs/>
                <w:lang w:val="ru-RU"/>
              </w:rPr>
              <w:t>указать оценочную стоимость заявки</w:t>
            </w:r>
            <w:r w:rsidRPr="006C4BDB">
              <w:rPr>
                <w:i/>
                <w:iCs/>
              </w:rPr>
              <w:t>]</w:t>
            </w:r>
          </w:p>
        </w:tc>
      </w:tr>
      <w:tr w:rsidR="004A2104" w:rsidRPr="006C4BDB" w14:paraId="70CC387C" w14:textId="77777777" w:rsidTr="00F97B50">
        <w:tc>
          <w:tcPr>
            <w:tcW w:w="3955" w:type="dxa"/>
            <w:vAlign w:val="center"/>
          </w:tcPr>
          <w:p w14:paraId="67C71E0D" w14:textId="77777777" w:rsidR="004A2104" w:rsidRPr="006C4BDB" w:rsidRDefault="004A2104" w:rsidP="00F97B50">
            <w:r w:rsidRPr="006C4BDB">
              <w:rPr>
                <w:i/>
                <w:iCs/>
              </w:rPr>
              <w:t>[</w:t>
            </w:r>
            <w:r w:rsidRPr="006C4BDB">
              <w:rPr>
                <w:i/>
                <w:iCs/>
                <w:lang w:val="ru-RU"/>
              </w:rPr>
              <w:t>указать наименование</w:t>
            </w:r>
            <w:r w:rsidRPr="006C4BDB">
              <w:rPr>
                <w:i/>
                <w:iCs/>
              </w:rPr>
              <w:t>]</w:t>
            </w:r>
          </w:p>
        </w:tc>
        <w:tc>
          <w:tcPr>
            <w:tcW w:w="2561" w:type="dxa"/>
          </w:tcPr>
          <w:p w14:paraId="5CD8CA3D" w14:textId="77777777" w:rsidR="004A2104" w:rsidRDefault="004A2104" w:rsidP="00F97B50">
            <w:pPr>
              <w:jc w:val="center"/>
              <w:rPr>
                <w:i/>
                <w:iCs/>
              </w:rPr>
            </w:pPr>
          </w:p>
          <w:p w14:paraId="03D3671F" w14:textId="77777777" w:rsidR="004A2104" w:rsidRPr="006C4BDB" w:rsidRDefault="004A2104" w:rsidP="00F97B50">
            <w:pPr>
              <w:jc w:val="center"/>
            </w:pPr>
            <w:r w:rsidRPr="006C4BDB">
              <w:rPr>
                <w:i/>
                <w:iCs/>
              </w:rPr>
              <w:t>[</w:t>
            </w:r>
            <w:r w:rsidRPr="006C4BDB">
              <w:rPr>
                <w:i/>
                <w:iCs/>
                <w:lang w:val="ru-RU"/>
              </w:rPr>
              <w:t>указать цену заявки</w:t>
            </w:r>
            <w:r w:rsidRPr="006C4BDB">
              <w:rPr>
                <w:i/>
                <w:iCs/>
              </w:rPr>
              <w:t>]</w:t>
            </w:r>
          </w:p>
        </w:tc>
        <w:tc>
          <w:tcPr>
            <w:tcW w:w="3019" w:type="dxa"/>
            <w:vAlign w:val="center"/>
          </w:tcPr>
          <w:p w14:paraId="6027C562" w14:textId="77777777" w:rsidR="004A2104" w:rsidRPr="006C4BDB" w:rsidRDefault="004A2104" w:rsidP="00F97B50">
            <w:pPr>
              <w:pStyle w:val="BodyTextIndent"/>
              <w:spacing w:before="120" w:after="120"/>
              <w:ind w:left="0"/>
              <w:jc w:val="center"/>
              <w:rPr>
                <w:iCs/>
              </w:rPr>
            </w:pPr>
            <w:r w:rsidRPr="006C4BDB">
              <w:rPr>
                <w:i/>
                <w:iCs/>
              </w:rPr>
              <w:t>[</w:t>
            </w:r>
            <w:r w:rsidRPr="006C4BDB">
              <w:rPr>
                <w:i/>
                <w:iCs/>
                <w:lang w:val="ru-RU"/>
              </w:rPr>
              <w:t>указать оценочную стоимость заявки</w:t>
            </w:r>
            <w:r w:rsidRPr="006C4BDB">
              <w:rPr>
                <w:i/>
                <w:iCs/>
              </w:rPr>
              <w:t>]</w:t>
            </w:r>
          </w:p>
        </w:tc>
      </w:tr>
      <w:tr w:rsidR="004A2104" w:rsidRPr="006C4BDB" w14:paraId="4304894E" w14:textId="77777777" w:rsidTr="00F97B50">
        <w:tc>
          <w:tcPr>
            <w:tcW w:w="3955" w:type="dxa"/>
            <w:vAlign w:val="center"/>
          </w:tcPr>
          <w:p w14:paraId="659FDEDC" w14:textId="77777777" w:rsidR="004A2104" w:rsidRPr="006C4BDB" w:rsidRDefault="004A2104" w:rsidP="00F97B50">
            <w:r w:rsidRPr="006C4BDB">
              <w:rPr>
                <w:i/>
                <w:iCs/>
              </w:rPr>
              <w:t>[</w:t>
            </w:r>
            <w:r w:rsidRPr="006C4BDB">
              <w:rPr>
                <w:i/>
                <w:iCs/>
                <w:lang w:val="ru-RU"/>
              </w:rPr>
              <w:t>указать наименование</w:t>
            </w:r>
            <w:r w:rsidRPr="006C4BDB">
              <w:rPr>
                <w:i/>
                <w:iCs/>
              </w:rPr>
              <w:t>]</w:t>
            </w:r>
          </w:p>
        </w:tc>
        <w:tc>
          <w:tcPr>
            <w:tcW w:w="2561" w:type="dxa"/>
          </w:tcPr>
          <w:p w14:paraId="41359AD4" w14:textId="77777777" w:rsidR="004A2104" w:rsidRDefault="004A2104" w:rsidP="00F97B50">
            <w:pPr>
              <w:jc w:val="center"/>
              <w:rPr>
                <w:i/>
                <w:iCs/>
              </w:rPr>
            </w:pPr>
          </w:p>
          <w:p w14:paraId="408188FD" w14:textId="77777777" w:rsidR="004A2104" w:rsidRPr="006C4BDB" w:rsidRDefault="004A2104" w:rsidP="00F97B50">
            <w:pPr>
              <w:jc w:val="center"/>
            </w:pPr>
            <w:r w:rsidRPr="006C4BDB">
              <w:rPr>
                <w:i/>
                <w:iCs/>
              </w:rPr>
              <w:t>[</w:t>
            </w:r>
            <w:r w:rsidRPr="006C4BDB">
              <w:rPr>
                <w:i/>
                <w:iCs/>
                <w:lang w:val="ru-RU"/>
              </w:rPr>
              <w:t>указать цену заявки</w:t>
            </w:r>
            <w:r w:rsidRPr="006C4BDB">
              <w:rPr>
                <w:i/>
                <w:iCs/>
              </w:rPr>
              <w:t>]</w:t>
            </w:r>
          </w:p>
        </w:tc>
        <w:tc>
          <w:tcPr>
            <w:tcW w:w="3019" w:type="dxa"/>
            <w:vAlign w:val="center"/>
          </w:tcPr>
          <w:p w14:paraId="447120CF" w14:textId="77777777" w:rsidR="004A2104" w:rsidRPr="006C4BDB" w:rsidRDefault="004A2104" w:rsidP="00F97B50">
            <w:pPr>
              <w:pStyle w:val="BodyTextIndent"/>
              <w:spacing w:before="120" w:after="120"/>
              <w:ind w:left="0"/>
              <w:jc w:val="center"/>
              <w:rPr>
                <w:iCs/>
              </w:rPr>
            </w:pPr>
            <w:r w:rsidRPr="006C4BDB">
              <w:rPr>
                <w:i/>
                <w:iCs/>
              </w:rPr>
              <w:t>[</w:t>
            </w:r>
            <w:r w:rsidRPr="006C4BDB">
              <w:rPr>
                <w:i/>
                <w:iCs/>
                <w:lang w:val="ru-RU"/>
              </w:rPr>
              <w:t>указать оценочную стоимость заявки</w:t>
            </w:r>
            <w:r w:rsidRPr="006C4BDB">
              <w:rPr>
                <w:i/>
                <w:iCs/>
              </w:rPr>
              <w:t>]</w:t>
            </w:r>
          </w:p>
        </w:tc>
      </w:tr>
      <w:tr w:rsidR="004A2104" w:rsidRPr="006C4BDB" w14:paraId="5756B772" w14:textId="77777777" w:rsidTr="00F97B50">
        <w:tc>
          <w:tcPr>
            <w:tcW w:w="3955" w:type="dxa"/>
            <w:vAlign w:val="center"/>
          </w:tcPr>
          <w:p w14:paraId="20144297" w14:textId="77777777" w:rsidR="004A2104" w:rsidRPr="006C4BDB" w:rsidRDefault="004A2104" w:rsidP="00F97B50">
            <w:r w:rsidRPr="006C4BDB">
              <w:rPr>
                <w:i/>
                <w:iCs/>
              </w:rPr>
              <w:t>[</w:t>
            </w:r>
            <w:r w:rsidRPr="006C4BDB">
              <w:rPr>
                <w:i/>
                <w:iCs/>
                <w:lang w:val="ru-RU"/>
              </w:rPr>
              <w:t>указать наименование</w:t>
            </w:r>
            <w:r w:rsidRPr="006C4BDB">
              <w:rPr>
                <w:i/>
                <w:iCs/>
              </w:rPr>
              <w:t>]</w:t>
            </w:r>
          </w:p>
        </w:tc>
        <w:tc>
          <w:tcPr>
            <w:tcW w:w="2561" w:type="dxa"/>
          </w:tcPr>
          <w:p w14:paraId="444B58BF" w14:textId="77777777" w:rsidR="004A2104" w:rsidRDefault="004A2104" w:rsidP="00F97B50">
            <w:pPr>
              <w:jc w:val="center"/>
              <w:rPr>
                <w:i/>
                <w:iCs/>
              </w:rPr>
            </w:pPr>
          </w:p>
          <w:p w14:paraId="19987294" w14:textId="77777777" w:rsidR="004A2104" w:rsidRPr="006C4BDB" w:rsidRDefault="004A2104" w:rsidP="00F97B50">
            <w:pPr>
              <w:jc w:val="center"/>
            </w:pPr>
            <w:r w:rsidRPr="006C4BDB">
              <w:rPr>
                <w:i/>
                <w:iCs/>
              </w:rPr>
              <w:t>[</w:t>
            </w:r>
            <w:r w:rsidRPr="006C4BDB">
              <w:rPr>
                <w:i/>
                <w:iCs/>
                <w:lang w:val="ru-RU"/>
              </w:rPr>
              <w:t>указать цену заявки</w:t>
            </w:r>
            <w:r w:rsidRPr="006C4BDB">
              <w:rPr>
                <w:i/>
                <w:iCs/>
              </w:rPr>
              <w:t>]</w:t>
            </w:r>
          </w:p>
        </w:tc>
        <w:tc>
          <w:tcPr>
            <w:tcW w:w="3019" w:type="dxa"/>
            <w:vAlign w:val="center"/>
          </w:tcPr>
          <w:p w14:paraId="08704D6B" w14:textId="77777777" w:rsidR="004A2104" w:rsidRPr="006C4BDB" w:rsidRDefault="004A2104" w:rsidP="00F97B50">
            <w:pPr>
              <w:pStyle w:val="BodyTextIndent"/>
              <w:spacing w:before="120" w:after="120"/>
              <w:ind w:left="0"/>
              <w:jc w:val="center"/>
              <w:rPr>
                <w:iCs/>
              </w:rPr>
            </w:pPr>
            <w:r w:rsidRPr="006C4BDB">
              <w:rPr>
                <w:i/>
                <w:iCs/>
              </w:rPr>
              <w:t>[</w:t>
            </w:r>
            <w:r w:rsidRPr="006C4BDB">
              <w:rPr>
                <w:i/>
                <w:iCs/>
                <w:lang w:val="ru-RU"/>
              </w:rPr>
              <w:t>указать оценочную стоимость заявки</w:t>
            </w:r>
            <w:r w:rsidRPr="006C4BDB">
              <w:rPr>
                <w:i/>
                <w:iCs/>
              </w:rPr>
              <w:t>]</w:t>
            </w:r>
          </w:p>
        </w:tc>
      </w:tr>
      <w:tr w:rsidR="004A2104" w:rsidRPr="006C4BDB" w14:paraId="2C7C85C8" w14:textId="77777777" w:rsidTr="00F97B50">
        <w:tc>
          <w:tcPr>
            <w:tcW w:w="3955" w:type="dxa"/>
            <w:vAlign w:val="center"/>
          </w:tcPr>
          <w:p w14:paraId="34C86562" w14:textId="77777777" w:rsidR="004A2104" w:rsidRPr="006C4BDB" w:rsidRDefault="004A2104" w:rsidP="00F97B50">
            <w:r w:rsidRPr="006C4BDB">
              <w:rPr>
                <w:i/>
                <w:iCs/>
              </w:rPr>
              <w:t>[</w:t>
            </w:r>
            <w:r w:rsidRPr="006C4BDB">
              <w:rPr>
                <w:i/>
                <w:iCs/>
                <w:lang w:val="ru-RU"/>
              </w:rPr>
              <w:t>указать наименование</w:t>
            </w:r>
            <w:r w:rsidRPr="006C4BDB">
              <w:rPr>
                <w:i/>
                <w:iCs/>
              </w:rPr>
              <w:t>]</w:t>
            </w:r>
          </w:p>
        </w:tc>
        <w:tc>
          <w:tcPr>
            <w:tcW w:w="2561" w:type="dxa"/>
          </w:tcPr>
          <w:p w14:paraId="06E639B2" w14:textId="77777777" w:rsidR="004A2104" w:rsidRDefault="004A2104" w:rsidP="00F97B50">
            <w:pPr>
              <w:jc w:val="center"/>
              <w:rPr>
                <w:i/>
                <w:iCs/>
              </w:rPr>
            </w:pPr>
          </w:p>
          <w:p w14:paraId="49401404" w14:textId="77777777" w:rsidR="004A2104" w:rsidRPr="006C4BDB" w:rsidRDefault="004A2104" w:rsidP="00F97B50">
            <w:pPr>
              <w:jc w:val="center"/>
            </w:pPr>
            <w:r w:rsidRPr="006C4BDB">
              <w:rPr>
                <w:i/>
                <w:iCs/>
              </w:rPr>
              <w:t>[</w:t>
            </w:r>
            <w:r w:rsidRPr="006C4BDB">
              <w:rPr>
                <w:i/>
                <w:iCs/>
                <w:lang w:val="ru-RU"/>
              </w:rPr>
              <w:t>указать цену заявки</w:t>
            </w:r>
            <w:r w:rsidRPr="006C4BDB">
              <w:rPr>
                <w:i/>
                <w:iCs/>
              </w:rPr>
              <w:t>]</w:t>
            </w:r>
          </w:p>
        </w:tc>
        <w:tc>
          <w:tcPr>
            <w:tcW w:w="3019" w:type="dxa"/>
            <w:vAlign w:val="center"/>
          </w:tcPr>
          <w:p w14:paraId="3A4CB9B1" w14:textId="77777777" w:rsidR="004A2104" w:rsidRPr="006C4BDB" w:rsidRDefault="004A2104" w:rsidP="00F97B50">
            <w:pPr>
              <w:pStyle w:val="BodyTextIndent"/>
              <w:spacing w:before="120" w:after="120"/>
              <w:ind w:left="0"/>
              <w:jc w:val="center"/>
              <w:rPr>
                <w:iCs/>
              </w:rPr>
            </w:pPr>
            <w:r w:rsidRPr="006C4BDB">
              <w:rPr>
                <w:i/>
                <w:iCs/>
              </w:rPr>
              <w:t>[</w:t>
            </w:r>
            <w:r w:rsidRPr="006C4BDB">
              <w:rPr>
                <w:i/>
                <w:iCs/>
                <w:lang w:val="ru-RU"/>
              </w:rPr>
              <w:t>указать оценочную стоимость заявки</w:t>
            </w:r>
            <w:r w:rsidRPr="006C4BDB">
              <w:rPr>
                <w:i/>
                <w:iCs/>
              </w:rPr>
              <w:t>]</w:t>
            </w:r>
          </w:p>
        </w:tc>
      </w:tr>
    </w:tbl>
    <w:p w14:paraId="40251243" w14:textId="77777777" w:rsidR="004A2104" w:rsidRPr="006C4BDB" w:rsidRDefault="004A2104" w:rsidP="00360FD9">
      <w:pPr>
        <w:pStyle w:val="BodyTextIndent"/>
        <w:numPr>
          <w:ilvl w:val="0"/>
          <w:numId w:val="110"/>
        </w:numPr>
        <w:spacing w:before="240" w:after="120"/>
        <w:ind w:left="284" w:right="289" w:hanging="284"/>
        <w:rPr>
          <w:b/>
          <w:iCs/>
          <w:lang w:val="ru-RU"/>
        </w:rPr>
      </w:pPr>
      <w:r w:rsidRPr="006C4BDB">
        <w:rPr>
          <w:b/>
          <w:iCs/>
          <w:lang w:val="ru-RU"/>
        </w:rPr>
        <w:t xml:space="preserve">Причина(ы), по которой(м) </w:t>
      </w:r>
      <w:r>
        <w:rPr>
          <w:b/>
          <w:iCs/>
          <w:lang w:val="ru-RU"/>
        </w:rPr>
        <w:t>Ваша К</w:t>
      </w:r>
      <w:r w:rsidRPr="006C4BDB">
        <w:rPr>
          <w:b/>
          <w:iCs/>
          <w:lang w:val="ru-RU"/>
        </w:rPr>
        <w:t>онкурсная заявка не выиграла торги</w:t>
      </w:r>
    </w:p>
    <w:tbl>
      <w:tblPr>
        <w:tblStyle w:val="TableGrid"/>
        <w:tblW w:w="0" w:type="auto"/>
        <w:tblLook w:val="04A0" w:firstRow="1" w:lastRow="0" w:firstColumn="1" w:lastColumn="0" w:noHBand="0" w:noVBand="1"/>
      </w:tblPr>
      <w:tblGrid>
        <w:gridCol w:w="9016"/>
      </w:tblGrid>
      <w:tr w:rsidR="004A2104" w:rsidRPr="00C670ED" w14:paraId="01B00BBE" w14:textId="77777777" w:rsidTr="00F97B50">
        <w:tc>
          <w:tcPr>
            <w:tcW w:w="9016" w:type="dxa"/>
          </w:tcPr>
          <w:p w14:paraId="693A6E8D" w14:textId="77777777" w:rsidR="004A2104" w:rsidRPr="006C4BDB" w:rsidRDefault="004A2104" w:rsidP="00F97B50">
            <w:pPr>
              <w:pStyle w:val="BodyTextIndent"/>
              <w:spacing w:before="120" w:after="120"/>
              <w:ind w:left="0" w:right="289"/>
              <w:rPr>
                <w:b/>
                <w:i/>
                <w:iCs/>
                <w:lang w:val="ru-RU"/>
              </w:rPr>
            </w:pPr>
            <w:r w:rsidRPr="006C4BDB">
              <w:rPr>
                <w:b/>
                <w:i/>
                <w:iCs/>
                <w:lang w:val="ru-RU"/>
              </w:rPr>
              <w:t xml:space="preserve">[УКАЗАНИЯ: Укажите причину(ы), </w:t>
            </w:r>
            <w:r>
              <w:rPr>
                <w:b/>
                <w:iCs/>
                <w:lang w:val="ru-RU"/>
              </w:rPr>
              <w:t>по которой(м) К</w:t>
            </w:r>
            <w:r w:rsidRPr="006C4BDB">
              <w:rPr>
                <w:b/>
                <w:iCs/>
                <w:lang w:val="ru-RU"/>
              </w:rPr>
              <w:t xml:space="preserve">онкурсная заявка </w:t>
            </w:r>
            <w:r w:rsidRPr="006C4BDB">
              <w:rPr>
                <w:b/>
                <w:iCs/>
                <w:u w:val="single"/>
                <w:lang w:val="ru-RU"/>
              </w:rPr>
              <w:t>данного</w:t>
            </w:r>
            <w:r w:rsidRPr="00E62802">
              <w:rPr>
                <w:b/>
                <w:iCs/>
                <w:lang w:val="ru-RU"/>
              </w:rPr>
              <w:t xml:space="preserve"> </w:t>
            </w:r>
            <w:r>
              <w:rPr>
                <w:b/>
                <w:iCs/>
                <w:lang w:val="ru-RU"/>
              </w:rPr>
              <w:t>У</w:t>
            </w:r>
            <w:r w:rsidRPr="006C4BDB">
              <w:rPr>
                <w:b/>
                <w:iCs/>
                <w:lang w:val="ru-RU"/>
              </w:rPr>
              <w:t>частника не выиграла торги, ИСКЛЮЧАЯ:</w:t>
            </w:r>
            <w:r w:rsidRPr="006C4BDB">
              <w:rPr>
                <w:b/>
                <w:i/>
                <w:iCs/>
                <w:lang w:val="ru-RU"/>
              </w:rPr>
              <w:t xml:space="preserve"> </w:t>
            </w:r>
            <w:r w:rsidRPr="006C4BDB">
              <w:rPr>
                <w:b/>
                <w:i/>
                <w:iCs/>
              </w:rPr>
              <w:t>a</w:t>
            </w:r>
            <w:r w:rsidRPr="006C4BDB">
              <w:rPr>
                <w:b/>
                <w:i/>
                <w:iCs/>
                <w:lang w:val="ru-RU"/>
              </w:rPr>
              <w:t xml:space="preserve">) постатейное сравнение </w:t>
            </w:r>
            <w:r>
              <w:rPr>
                <w:b/>
                <w:i/>
                <w:iCs/>
                <w:lang w:val="ru-RU"/>
              </w:rPr>
              <w:t>З</w:t>
            </w:r>
            <w:r w:rsidRPr="006C4BDB">
              <w:rPr>
                <w:b/>
                <w:i/>
                <w:iCs/>
                <w:lang w:val="ru-RU"/>
              </w:rPr>
              <w:t xml:space="preserve">аявки </w:t>
            </w:r>
            <w:r>
              <w:rPr>
                <w:b/>
                <w:i/>
                <w:iCs/>
                <w:lang w:val="ru-RU"/>
              </w:rPr>
              <w:t>с Заявкой другого У</w:t>
            </w:r>
            <w:r w:rsidRPr="006C4BDB">
              <w:rPr>
                <w:b/>
                <w:i/>
                <w:iCs/>
                <w:lang w:val="ru-RU"/>
              </w:rPr>
              <w:t>частника торгов или (</w:t>
            </w:r>
            <w:r w:rsidRPr="006C4BDB">
              <w:rPr>
                <w:b/>
                <w:i/>
                <w:iCs/>
              </w:rPr>
              <w:t>b</w:t>
            </w:r>
            <w:r w:rsidRPr="006C4BDB">
              <w:rPr>
                <w:b/>
                <w:i/>
                <w:iCs/>
                <w:lang w:val="ru-RU"/>
              </w:rPr>
              <w:t xml:space="preserve">) информацию, </w:t>
            </w:r>
            <w:r>
              <w:rPr>
                <w:b/>
                <w:i/>
                <w:iCs/>
                <w:lang w:val="ru-RU"/>
              </w:rPr>
              <w:t>помеченную в Заявке У</w:t>
            </w:r>
            <w:r w:rsidRPr="006C4BDB">
              <w:rPr>
                <w:b/>
                <w:i/>
                <w:iCs/>
                <w:lang w:val="ru-RU"/>
              </w:rPr>
              <w:t xml:space="preserve">частника как конфиденциальная]. </w:t>
            </w:r>
          </w:p>
        </w:tc>
      </w:tr>
    </w:tbl>
    <w:p w14:paraId="59BF1671" w14:textId="77777777" w:rsidR="004A2104" w:rsidRPr="006C4BDB" w:rsidRDefault="004A2104" w:rsidP="00360FD9">
      <w:pPr>
        <w:pStyle w:val="BodyTextIndent"/>
        <w:numPr>
          <w:ilvl w:val="0"/>
          <w:numId w:val="110"/>
        </w:numPr>
        <w:spacing w:before="240" w:after="120"/>
        <w:ind w:left="284" w:right="289" w:hanging="284"/>
        <w:rPr>
          <w:b/>
          <w:iCs/>
          <w:lang w:val="ru-RU"/>
        </w:rPr>
      </w:pPr>
      <w:r w:rsidRPr="006C4BDB">
        <w:rPr>
          <w:b/>
          <w:iCs/>
          <w:lang w:val="ru-RU"/>
        </w:rPr>
        <w:t>Порядок подачи запроса о разборе итогов торгов</w:t>
      </w:r>
    </w:p>
    <w:tbl>
      <w:tblPr>
        <w:tblStyle w:val="TableGrid"/>
        <w:tblW w:w="0" w:type="auto"/>
        <w:tblLook w:val="04A0" w:firstRow="1" w:lastRow="0" w:firstColumn="1" w:lastColumn="0" w:noHBand="0" w:noVBand="1"/>
      </w:tblPr>
      <w:tblGrid>
        <w:gridCol w:w="9558"/>
      </w:tblGrid>
      <w:tr w:rsidR="004A2104" w:rsidRPr="00C670ED" w14:paraId="5522D263" w14:textId="77777777" w:rsidTr="00F97B50">
        <w:tc>
          <w:tcPr>
            <w:tcW w:w="9558" w:type="dxa"/>
          </w:tcPr>
          <w:p w14:paraId="12CCE385" w14:textId="77777777" w:rsidR="004A2104" w:rsidRPr="006C4BDB" w:rsidRDefault="004A2104" w:rsidP="00F97B50">
            <w:pPr>
              <w:pStyle w:val="BodyTextIndent"/>
              <w:spacing w:before="120" w:after="120"/>
              <w:ind w:left="34" w:right="289" w:hanging="34"/>
              <w:rPr>
                <w:b/>
                <w:iCs/>
                <w:lang w:val="ru-RU"/>
              </w:rPr>
            </w:pPr>
            <w:r w:rsidRPr="006C4BDB">
              <w:rPr>
                <w:b/>
                <w:iCs/>
                <w:lang w:val="ru-RU"/>
              </w:rPr>
              <w:t xml:space="preserve">СРОКИ: Крайний срок подачи запроса о разборе итогов торгов истекает в полночь </w:t>
            </w:r>
            <w:r w:rsidRPr="006C4BDB">
              <w:rPr>
                <w:b/>
                <w:i/>
                <w:iCs/>
                <w:lang w:val="ru-RU"/>
              </w:rPr>
              <w:t>[указать дату]</w:t>
            </w:r>
            <w:r w:rsidRPr="006C4BDB">
              <w:rPr>
                <w:b/>
                <w:iCs/>
                <w:lang w:val="ru-RU"/>
              </w:rPr>
              <w:t xml:space="preserve"> (по местному времени).</w:t>
            </w:r>
          </w:p>
          <w:p w14:paraId="59411019" w14:textId="1EAD93B5" w:rsidR="004A2104" w:rsidRPr="006C4BDB" w:rsidRDefault="004A2104" w:rsidP="00F97B50">
            <w:pPr>
              <w:pStyle w:val="BodyTextIndent"/>
              <w:spacing w:before="120" w:after="120"/>
              <w:ind w:left="34" w:right="289" w:hanging="34"/>
              <w:rPr>
                <w:iCs/>
                <w:lang w:val="ru-RU"/>
              </w:rPr>
            </w:pPr>
            <w:r>
              <w:rPr>
                <w:iCs/>
                <w:lang w:val="ru-RU"/>
              </w:rPr>
              <w:t>Вы можете подать з</w:t>
            </w:r>
            <w:r w:rsidRPr="006C4BDB">
              <w:rPr>
                <w:iCs/>
                <w:lang w:val="ru-RU"/>
              </w:rPr>
              <w:t>апрос о разборе итого</w:t>
            </w:r>
            <w:r>
              <w:rPr>
                <w:iCs/>
                <w:lang w:val="ru-RU"/>
              </w:rPr>
              <w:t>в торгов по результатам оценки Вашей К</w:t>
            </w:r>
            <w:r w:rsidRPr="006C4BDB">
              <w:rPr>
                <w:iCs/>
                <w:lang w:val="ru-RU"/>
              </w:rPr>
              <w:t>онкурсной заявки</w:t>
            </w:r>
            <w:r>
              <w:rPr>
                <w:iCs/>
                <w:lang w:val="ru-RU"/>
              </w:rPr>
              <w:t xml:space="preserve">. Запрос </w:t>
            </w:r>
            <w:r w:rsidRPr="006C4BDB">
              <w:rPr>
                <w:iCs/>
                <w:lang w:val="ru-RU"/>
              </w:rPr>
              <w:t>о</w:t>
            </w:r>
            <w:r>
              <w:rPr>
                <w:iCs/>
                <w:lang w:val="ru-RU"/>
              </w:rPr>
              <w:t xml:space="preserve"> разборе итогов торгов </w:t>
            </w:r>
            <w:r w:rsidRPr="006C4BDB">
              <w:rPr>
                <w:iCs/>
                <w:lang w:val="ru-RU"/>
              </w:rPr>
              <w:t xml:space="preserve">подается участником торгов в письменном виде в течение трех (3) рабочих дней с момента получения настоящего Уведомления о намерении присудить </w:t>
            </w:r>
            <w:r w:rsidR="00CF7461">
              <w:rPr>
                <w:iCs/>
                <w:lang w:val="ru-RU"/>
              </w:rPr>
              <w:t>к</w:t>
            </w:r>
            <w:r w:rsidR="00CA5004">
              <w:rPr>
                <w:iCs/>
                <w:lang w:val="ru-RU"/>
              </w:rPr>
              <w:t>онтракт</w:t>
            </w:r>
            <w:r w:rsidRPr="006C4BDB">
              <w:rPr>
                <w:iCs/>
                <w:lang w:val="ru-RU"/>
              </w:rPr>
              <w:t xml:space="preserve">. </w:t>
            </w:r>
          </w:p>
          <w:p w14:paraId="3013846C" w14:textId="04085A14" w:rsidR="004A2104" w:rsidRPr="006C4BDB" w:rsidRDefault="004A2104" w:rsidP="00F97B50">
            <w:pPr>
              <w:spacing w:before="120" w:after="120"/>
              <w:rPr>
                <w:color w:val="000000" w:themeColor="text1"/>
                <w:lang w:val="ru-RU"/>
              </w:rPr>
            </w:pPr>
            <w:r w:rsidRPr="006C4BDB">
              <w:rPr>
                <w:color w:val="000000" w:themeColor="text1"/>
                <w:lang w:val="ru-RU"/>
              </w:rPr>
              <w:lastRenderedPageBreak/>
              <w:t xml:space="preserve">Указать наименование </w:t>
            </w:r>
            <w:r>
              <w:rPr>
                <w:color w:val="000000" w:themeColor="text1"/>
                <w:lang w:val="ru-RU"/>
              </w:rPr>
              <w:t xml:space="preserve">и номер </w:t>
            </w:r>
            <w:r w:rsidR="00CF7461">
              <w:rPr>
                <w:color w:val="000000" w:themeColor="text1"/>
                <w:lang w:val="ru-RU"/>
              </w:rPr>
              <w:t>к</w:t>
            </w:r>
            <w:r w:rsidR="00CA5004">
              <w:rPr>
                <w:color w:val="000000" w:themeColor="text1"/>
                <w:lang w:val="ru-RU"/>
              </w:rPr>
              <w:t>онтракт</w:t>
            </w:r>
            <w:r>
              <w:rPr>
                <w:color w:val="000000" w:themeColor="text1"/>
                <w:lang w:val="ru-RU"/>
              </w:rPr>
              <w:t>а, наименование У</w:t>
            </w:r>
            <w:r w:rsidRPr="006C4BDB">
              <w:rPr>
                <w:color w:val="000000" w:themeColor="text1"/>
                <w:lang w:val="ru-RU"/>
              </w:rPr>
              <w:t>частника торгов, контактную информацию, и направить запрос на проведение разбора в следующем порядке:</w:t>
            </w:r>
          </w:p>
          <w:p w14:paraId="77CBE7F1" w14:textId="77777777" w:rsidR="004A2104" w:rsidRPr="006C4BDB" w:rsidRDefault="004A2104" w:rsidP="00F97B50">
            <w:pPr>
              <w:spacing w:before="120" w:after="120"/>
              <w:ind w:left="341"/>
              <w:rPr>
                <w:i/>
                <w:lang w:val="ru-RU"/>
              </w:rPr>
            </w:pPr>
            <w:r w:rsidRPr="006C4BDB">
              <w:rPr>
                <w:b/>
                <w:lang w:val="ru-RU"/>
              </w:rPr>
              <w:t>Адресат</w:t>
            </w:r>
            <w:r w:rsidRPr="006C4BDB">
              <w:rPr>
                <w:lang w:val="ru-RU"/>
              </w:rPr>
              <w:t xml:space="preserve">: </w:t>
            </w:r>
            <w:r w:rsidRPr="006C4BDB">
              <w:rPr>
                <w:i/>
                <w:lang w:val="ru-RU"/>
              </w:rPr>
              <w:t>[указать полное имя и фамилию лица, получающего запрос, если это необходимо]</w:t>
            </w:r>
          </w:p>
          <w:p w14:paraId="648DF80B" w14:textId="77777777" w:rsidR="004A2104" w:rsidRPr="006C4BDB" w:rsidRDefault="004A2104" w:rsidP="00F97B50">
            <w:pPr>
              <w:spacing w:before="120" w:after="120"/>
              <w:ind w:left="341"/>
              <w:rPr>
                <w:lang w:val="ru-RU"/>
              </w:rPr>
            </w:pPr>
            <w:r w:rsidRPr="006C4BDB">
              <w:rPr>
                <w:b/>
                <w:lang w:val="ru-RU"/>
              </w:rPr>
              <w:t>Должность</w:t>
            </w:r>
            <w:r w:rsidRPr="006C4BDB">
              <w:rPr>
                <w:lang w:val="ru-RU"/>
              </w:rPr>
              <w:t xml:space="preserve">: </w:t>
            </w:r>
            <w:r w:rsidRPr="006C4BDB">
              <w:rPr>
                <w:i/>
                <w:lang w:val="ru-RU"/>
              </w:rPr>
              <w:t>[указать должность]</w:t>
            </w:r>
          </w:p>
          <w:p w14:paraId="3571A2A0" w14:textId="77777777" w:rsidR="004A2104" w:rsidRPr="006C4BDB" w:rsidRDefault="004A2104" w:rsidP="00F97B50">
            <w:pPr>
              <w:spacing w:before="120" w:after="120"/>
              <w:ind w:left="341"/>
              <w:rPr>
                <w:i/>
                <w:lang w:val="ru-RU"/>
              </w:rPr>
            </w:pPr>
            <w:r>
              <w:rPr>
                <w:b/>
                <w:lang w:val="ru-RU"/>
              </w:rPr>
              <w:t>Организация</w:t>
            </w:r>
            <w:r w:rsidRPr="006C4BDB">
              <w:rPr>
                <w:lang w:val="ru-RU"/>
              </w:rPr>
              <w:t xml:space="preserve">: </w:t>
            </w:r>
            <w:r w:rsidRPr="006C4BDB">
              <w:rPr>
                <w:i/>
                <w:lang w:val="ru-RU"/>
              </w:rPr>
              <w:t>[указать наименование Покупателя]</w:t>
            </w:r>
          </w:p>
          <w:p w14:paraId="6378ABCA" w14:textId="77777777" w:rsidR="004A2104" w:rsidRPr="006C4BDB" w:rsidRDefault="004A2104" w:rsidP="00F97B50">
            <w:pPr>
              <w:spacing w:before="120" w:after="120"/>
              <w:ind w:left="341"/>
              <w:rPr>
                <w:i/>
                <w:lang w:val="ru-RU"/>
              </w:rPr>
            </w:pPr>
            <w:r w:rsidRPr="006C4BDB">
              <w:rPr>
                <w:b/>
                <w:lang w:val="ru-RU"/>
              </w:rPr>
              <w:t>Адрес электронной почты</w:t>
            </w:r>
            <w:r w:rsidRPr="006C4BDB">
              <w:rPr>
                <w:i/>
                <w:lang w:val="ru-RU"/>
              </w:rPr>
              <w:t>: [указать адрес электронной почты]</w:t>
            </w:r>
          </w:p>
          <w:p w14:paraId="27635228" w14:textId="77777777" w:rsidR="004A2104" w:rsidRPr="006C4BDB" w:rsidRDefault="004A2104" w:rsidP="00F97B50">
            <w:pPr>
              <w:spacing w:before="120" w:after="120"/>
              <w:ind w:left="341"/>
              <w:rPr>
                <w:i/>
                <w:lang w:val="ru-RU"/>
              </w:rPr>
            </w:pPr>
            <w:r w:rsidRPr="006C4BDB">
              <w:rPr>
                <w:b/>
                <w:lang w:val="ru-RU"/>
              </w:rPr>
              <w:t>Номер факса</w:t>
            </w:r>
            <w:r w:rsidRPr="006C4BDB">
              <w:rPr>
                <w:lang w:val="ru-RU"/>
              </w:rPr>
              <w:t xml:space="preserve">: </w:t>
            </w:r>
            <w:r w:rsidRPr="006C4BDB">
              <w:rPr>
                <w:i/>
                <w:lang w:val="ru-RU"/>
              </w:rPr>
              <w:t>[указать номер факса]</w:t>
            </w:r>
            <w:r w:rsidRPr="006C4BDB">
              <w:rPr>
                <w:lang w:val="ru-RU"/>
              </w:rPr>
              <w:t xml:space="preserve"> </w:t>
            </w:r>
            <w:r w:rsidRPr="006C4BDB">
              <w:rPr>
                <w:b/>
                <w:i/>
                <w:lang w:val="ru-RU"/>
              </w:rPr>
              <w:t xml:space="preserve">удалить, если факс не используется </w:t>
            </w:r>
          </w:p>
          <w:p w14:paraId="28537FFB" w14:textId="77777777" w:rsidR="004A2104" w:rsidRPr="006C4BDB" w:rsidRDefault="004A2104" w:rsidP="00F97B50">
            <w:pPr>
              <w:pStyle w:val="BodyTextIndent"/>
              <w:spacing w:before="120" w:after="120"/>
              <w:ind w:left="34" w:right="289" w:hanging="34"/>
              <w:rPr>
                <w:iCs/>
                <w:lang w:val="ru-RU"/>
              </w:rPr>
            </w:pPr>
            <w:r w:rsidRPr="006C4BDB">
              <w:rPr>
                <w:iCs/>
                <w:lang w:val="ru-RU"/>
              </w:rPr>
              <w:t xml:space="preserve">Если запрос на разбор итогов поступил в течение трех рабочих дней, то разбор будет проведен в течение пяти (5) рабочих дней с момента получения запроса. В случае непроведения разбора в указанный срок, период ожидания продлевается на пять (5) рабочих дней с даты проведения разбора. В этом случае участник получит соответствующее уведомление и подтверждение даты окончания продленного периода ожидания. </w:t>
            </w:r>
          </w:p>
          <w:p w14:paraId="2661838C" w14:textId="77777777" w:rsidR="004A2104" w:rsidRPr="006C4BDB" w:rsidRDefault="004A2104" w:rsidP="00F97B50">
            <w:pPr>
              <w:pStyle w:val="BodyTextIndent"/>
              <w:spacing w:before="120" w:after="120"/>
              <w:ind w:left="34" w:right="289" w:hanging="34"/>
              <w:rPr>
                <w:iCs/>
                <w:lang w:val="ru-RU"/>
              </w:rPr>
            </w:pPr>
            <w:r w:rsidRPr="006C4BDB">
              <w:rPr>
                <w:iCs/>
                <w:lang w:val="ru-RU"/>
              </w:rPr>
              <w:t>Разбор может проводиться в письменном виде, по телефону, посредством видеосвязи или лично. Участник будет незамедлительно проинформирован в письменном виде о форме проведения разбора, а также о дате и времени его проведения.</w:t>
            </w:r>
          </w:p>
          <w:p w14:paraId="060050A7" w14:textId="4F746424" w:rsidR="004A2104" w:rsidRPr="006C4BDB" w:rsidRDefault="004A2104" w:rsidP="00F97B50">
            <w:pPr>
              <w:pStyle w:val="BodyTextIndent"/>
              <w:spacing w:before="120" w:after="120"/>
              <w:ind w:left="34" w:right="289" w:hanging="34"/>
              <w:rPr>
                <w:iCs/>
                <w:lang w:val="ru-RU"/>
              </w:rPr>
            </w:pPr>
            <w:r w:rsidRPr="006C4BDB">
              <w:rPr>
                <w:iCs/>
                <w:lang w:val="ru-RU"/>
              </w:rPr>
              <w:t xml:space="preserve">Участник торгов вправе обратиться за проведением разбора и по истечении срока подачи запроса. В этом случае разбор будет проведен в кратчайший возможный срок, как правило, не позднее пятнадцати (15) рабочих дней с даты публикации </w:t>
            </w:r>
            <w:r>
              <w:rPr>
                <w:iCs/>
                <w:lang w:val="ru-RU"/>
              </w:rPr>
              <w:t>Уведомления</w:t>
            </w:r>
            <w:r w:rsidRPr="006C4BDB">
              <w:rPr>
                <w:iCs/>
                <w:lang w:val="ru-RU"/>
              </w:rPr>
              <w:t xml:space="preserve"> о присуждении </w:t>
            </w:r>
            <w:r w:rsidR="00CF7461">
              <w:rPr>
                <w:iCs/>
                <w:lang w:val="ru-RU"/>
              </w:rPr>
              <w:t>к</w:t>
            </w:r>
            <w:r w:rsidR="00CA5004">
              <w:rPr>
                <w:iCs/>
                <w:lang w:val="ru-RU"/>
              </w:rPr>
              <w:t>онтракт</w:t>
            </w:r>
            <w:r w:rsidRPr="006C4BDB">
              <w:rPr>
                <w:iCs/>
                <w:lang w:val="ru-RU"/>
              </w:rPr>
              <w:t>а.</w:t>
            </w:r>
          </w:p>
        </w:tc>
      </w:tr>
    </w:tbl>
    <w:p w14:paraId="33EDF0E3" w14:textId="77777777" w:rsidR="004A2104" w:rsidRPr="006C4BDB" w:rsidRDefault="004A2104" w:rsidP="00360FD9">
      <w:pPr>
        <w:pStyle w:val="BodyTextIndent"/>
        <w:numPr>
          <w:ilvl w:val="0"/>
          <w:numId w:val="110"/>
        </w:numPr>
        <w:spacing w:before="240" w:after="120"/>
        <w:ind w:left="284" w:right="289" w:hanging="284"/>
        <w:rPr>
          <w:b/>
          <w:iCs/>
        </w:rPr>
      </w:pPr>
      <w:r w:rsidRPr="006C4BDB">
        <w:rPr>
          <w:b/>
          <w:iCs/>
          <w:lang w:val="ru-RU"/>
        </w:rPr>
        <w:lastRenderedPageBreak/>
        <w:t>Порядок</w:t>
      </w:r>
      <w:r w:rsidRPr="006C4BDB">
        <w:rPr>
          <w:b/>
          <w:iCs/>
        </w:rPr>
        <w:t xml:space="preserve"> </w:t>
      </w:r>
      <w:r w:rsidRPr="006C4BDB">
        <w:rPr>
          <w:b/>
          <w:iCs/>
          <w:lang w:val="ru-RU"/>
        </w:rPr>
        <w:t>подачи</w:t>
      </w:r>
      <w:r w:rsidRPr="006C4BDB">
        <w:rPr>
          <w:b/>
          <w:iCs/>
        </w:rPr>
        <w:t xml:space="preserve"> </w:t>
      </w:r>
      <w:r w:rsidRPr="006C4BDB">
        <w:rPr>
          <w:b/>
          <w:iCs/>
          <w:lang w:val="ru-RU"/>
        </w:rPr>
        <w:t>жалоб</w:t>
      </w:r>
    </w:p>
    <w:tbl>
      <w:tblPr>
        <w:tblStyle w:val="TableGrid"/>
        <w:tblW w:w="0" w:type="auto"/>
        <w:tblLook w:val="04A0" w:firstRow="1" w:lastRow="0" w:firstColumn="1" w:lastColumn="0" w:noHBand="0" w:noVBand="1"/>
      </w:tblPr>
      <w:tblGrid>
        <w:gridCol w:w="9016"/>
      </w:tblGrid>
      <w:tr w:rsidR="004A2104" w:rsidRPr="006C4BDB" w14:paraId="2590DABF" w14:textId="77777777" w:rsidTr="00F97B50">
        <w:tc>
          <w:tcPr>
            <w:tcW w:w="9016" w:type="dxa"/>
          </w:tcPr>
          <w:p w14:paraId="4A3F14E6" w14:textId="3F329FBB" w:rsidR="004A2104" w:rsidRPr="006C4BDB" w:rsidRDefault="004A2104" w:rsidP="00F97B50">
            <w:pPr>
              <w:pStyle w:val="BodyTextIndent"/>
              <w:spacing w:before="120" w:after="120"/>
              <w:ind w:left="34" w:right="289" w:hanging="34"/>
              <w:rPr>
                <w:b/>
                <w:iCs/>
                <w:lang w:val="ru-RU"/>
              </w:rPr>
            </w:pPr>
            <w:r w:rsidRPr="006C4BDB">
              <w:rPr>
                <w:b/>
                <w:iCs/>
                <w:lang w:val="ru-RU"/>
              </w:rPr>
              <w:t xml:space="preserve">СРОКИ: Крайний срок подачи жалоб в связи с решением о присуждении </w:t>
            </w:r>
            <w:r w:rsidR="00CF7461">
              <w:rPr>
                <w:b/>
                <w:iCs/>
                <w:lang w:val="ru-RU"/>
              </w:rPr>
              <w:t>к</w:t>
            </w:r>
            <w:r w:rsidR="00CA5004">
              <w:rPr>
                <w:b/>
                <w:iCs/>
                <w:lang w:val="ru-RU"/>
              </w:rPr>
              <w:t>онтракт</w:t>
            </w:r>
            <w:r w:rsidRPr="006C4BDB">
              <w:rPr>
                <w:b/>
                <w:iCs/>
                <w:lang w:val="ru-RU"/>
              </w:rPr>
              <w:t xml:space="preserve">а истекает в полночь </w:t>
            </w:r>
            <w:r w:rsidRPr="006C4BDB">
              <w:rPr>
                <w:b/>
                <w:i/>
                <w:iCs/>
                <w:lang w:val="ru-RU"/>
              </w:rPr>
              <w:t>[указать дату]</w:t>
            </w:r>
            <w:r w:rsidRPr="006C4BDB">
              <w:rPr>
                <w:b/>
                <w:iCs/>
                <w:lang w:val="ru-RU"/>
              </w:rPr>
              <w:t xml:space="preserve"> (по местному времени).</w:t>
            </w:r>
          </w:p>
          <w:p w14:paraId="71118CA0" w14:textId="14269CEE" w:rsidR="004A2104" w:rsidRPr="006C4BDB" w:rsidRDefault="004A2104" w:rsidP="00F97B50">
            <w:pPr>
              <w:spacing w:before="120" w:after="120"/>
              <w:jc w:val="both"/>
              <w:rPr>
                <w:color w:val="000000" w:themeColor="text1"/>
                <w:lang w:val="ru-RU"/>
              </w:rPr>
            </w:pPr>
            <w:r w:rsidRPr="006C4BDB">
              <w:rPr>
                <w:color w:val="000000" w:themeColor="text1"/>
                <w:lang w:val="ru-RU"/>
              </w:rPr>
              <w:t xml:space="preserve">Указать наименование и номер </w:t>
            </w:r>
            <w:r w:rsidR="00CF7461">
              <w:rPr>
                <w:color w:val="000000" w:themeColor="text1"/>
                <w:lang w:val="ru-RU"/>
              </w:rPr>
              <w:t>к</w:t>
            </w:r>
            <w:r w:rsidR="00CA5004">
              <w:rPr>
                <w:color w:val="000000" w:themeColor="text1"/>
                <w:lang w:val="ru-RU"/>
              </w:rPr>
              <w:t>онтракт</w:t>
            </w:r>
            <w:r w:rsidRPr="006C4BDB">
              <w:rPr>
                <w:color w:val="000000" w:themeColor="text1"/>
                <w:lang w:val="ru-RU"/>
              </w:rPr>
              <w:t>а, наименование участника торгов, контактную информацию, и направить жалобу в следующем порядке:</w:t>
            </w:r>
          </w:p>
          <w:p w14:paraId="494CC47E" w14:textId="77777777" w:rsidR="004A2104" w:rsidRPr="006C4BDB" w:rsidRDefault="004A2104" w:rsidP="00F97B50">
            <w:pPr>
              <w:spacing w:before="120" w:after="120"/>
              <w:ind w:left="341"/>
              <w:rPr>
                <w:i/>
                <w:lang w:val="ru-RU"/>
              </w:rPr>
            </w:pPr>
            <w:r w:rsidRPr="006C4BDB">
              <w:rPr>
                <w:b/>
                <w:lang w:val="ru-RU"/>
              </w:rPr>
              <w:t>Адресат</w:t>
            </w:r>
            <w:r w:rsidRPr="006C4BDB">
              <w:rPr>
                <w:lang w:val="ru-RU"/>
              </w:rPr>
              <w:t xml:space="preserve">: </w:t>
            </w:r>
            <w:r w:rsidRPr="006C4BDB">
              <w:rPr>
                <w:i/>
                <w:lang w:val="ru-RU"/>
              </w:rPr>
              <w:t>[указать полное имя и фамилию лица, получающего запрос, если это необходимо]</w:t>
            </w:r>
          </w:p>
          <w:p w14:paraId="211B050B" w14:textId="77777777" w:rsidR="004A2104" w:rsidRPr="006C4BDB" w:rsidRDefault="004A2104" w:rsidP="00F97B50">
            <w:pPr>
              <w:spacing w:before="120" w:after="120"/>
              <w:ind w:left="341"/>
              <w:rPr>
                <w:lang w:val="ru-RU"/>
              </w:rPr>
            </w:pPr>
            <w:r w:rsidRPr="006C4BDB">
              <w:rPr>
                <w:b/>
                <w:lang w:val="ru-RU"/>
              </w:rPr>
              <w:t>Должность</w:t>
            </w:r>
            <w:r w:rsidRPr="006C4BDB">
              <w:rPr>
                <w:lang w:val="ru-RU"/>
              </w:rPr>
              <w:t xml:space="preserve">: </w:t>
            </w:r>
            <w:r w:rsidRPr="006C4BDB">
              <w:rPr>
                <w:i/>
                <w:lang w:val="ru-RU"/>
              </w:rPr>
              <w:t>[указать должность]</w:t>
            </w:r>
          </w:p>
          <w:p w14:paraId="249D46B9" w14:textId="77777777" w:rsidR="004A2104" w:rsidRPr="006C4BDB" w:rsidRDefault="004A2104" w:rsidP="00F97B50">
            <w:pPr>
              <w:spacing w:before="120" w:after="120"/>
              <w:ind w:left="341"/>
              <w:rPr>
                <w:i/>
                <w:lang w:val="ru-RU"/>
              </w:rPr>
            </w:pPr>
            <w:r>
              <w:rPr>
                <w:b/>
                <w:lang w:val="ru-RU"/>
              </w:rPr>
              <w:t>Организация</w:t>
            </w:r>
            <w:r w:rsidRPr="006C4BDB">
              <w:rPr>
                <w:lang w:val="ru-RU"/>
              </w:rPr>
              <w:t xml:space="preserve">: </w:t>
            </w:r>
            <w:r w:rsidRPr="006C4BDB">
              <w:rPr>
                <w:i/>
                <w:lang w:val="ru-RU"/>
              </w:rPr>
              <w:t>[указать наименование Покупателя]</w:t>
            </w:r>
          </w:p>
          <w:p w14:paraId="40AEE4E0" w14:textId="77777777" w:rsidR="004A2104" w:rsidRPr="006C4BDB" w:rsidRDefault="004A2104" w:rsidP="00F97B50">
            <w:pPr>
              <w:spacing w:before="120" w:after="120"/>
              <w:ind w:left="341"/>
              <w:rPr>
                <w:i/>
                <w:lang w:val="ru-RU"/>
              </w:rPr>
            </w:pPr>
            <w:r w:rsidRPr="006C4BDB">
              <w:rPr>
                <w:b/>
                <w:lang w:val="ru-RU"/>
              </w:rPr>
              <w:t>Адрес электронной почты</w:t>
            </w:r>
            <w:r w:rsidRPr="006C4BDB">
              <w:rPr>
                <w:i/>
                <w:lang w:val="ru-RU"/>
              </w:rPr>
              <w:t>: [указать адрес электронной почты]</w:t>
            </w:r>
          </w:p>
          <w:p w14:paraId="108F2BA9" w14:textId="77777777" w:rsidR="004A2104" w:rsidRPr="006C4BDB" w:rsidRDefault="004A2104" w:rsidP="00F97B50">
            <w:pPr>
              <w:spacing w:before="120" w:after="120"/>
              <w:ind w:left="341"/>
              <w:rPr>
                <w:i/>
                <w:lang w:val="ru-RU"/>
              </w:rPr>
            </w:pPr>
            <w:r w:rsidRPr="006C4BDB">
              <w:rPr>
                <w:b/>
                <w:lang w:val="ru-RU"/>
              </w:rPr>
              <w:t>Номер факса</w:t>
            </w:r>
            <w:r w:rsidRPr="006C4BDB">
              <w:rPr>
                <w:lang w:val="ru-RU"/>
              </w:rPr>
              <w:t xml:space="preserve">: </w:t>
            </w:r>
            <w:r w:rsidRPr="006C4BDB">
              <w:rPr>
                <w:i/>
                <w:lang w:val="ru-RU"/>
              </w:rPr>
              <w:t>[указать номер факса]</w:t>
            </w:r>
            <w:r w:rsidRPr="006C4BDB">
              <w:rPr>
                <w:lang w:val="ru-RU"/>
              </w:rPr>
              <w:t xml:space="preserve"> </w:t>
            </w:r>
            <w:r w:rsidRPr="006C4BDB">
              <w:rPr>
                <w:b/>
                <w:i/>
                <w:lang w:val="ru-RU"/>
              </w:rPr>
              <w:t xml:space="preserve">удалить, если факс не используется </w:t>
            </w:r>
          </w:p>
          <w:p w14:paraId="5F8AB468" w14:textId="285F21B1" w:rsidR="004A2104" w:rsidRPr="006C4BDB" w:rsidRDefault="004A2104" w:rsidP="00F97B50">
            <w:pPr>
              <w:pStyle w:val="BodyTextIndent"/>
              <w:spacing w:before="120" w:after="120"/>
              <w:ind w:left="0" w:right="289"/>
              <w:rPr>
                <w:iCs/>
                <w:lang w:val="ru-RU"/>
              </w:rPr>
            </w:pPr>
            <w:r w:rsidRPr="006C4BDB">
              <w:rPr>
                <w:iCs/>
                <w:lang w:val="ru-RU"/>
              </w:rPr>
              <w:t xml:space="preserve">На данном этапе процесса закупок участник торгов вправе подать жалобу против решения о присуждении </w:t>
            </w:r>
            <w:r w:rsidR="00CF7461">
              <w:rPr>
                <w:iCs/>
                <w:lang w:val="ru-RU"/>
              </w:rPr>
              <w:t>к</w:t>
            </w:r>
            <w:r w:rsidR="00CA5004">
              <w:rPr>
                <w:iCs/>
                <w:lang w:val="ru-RU"/>
              </w:rPr>
              <w:t>онтракт</w:t>
            </w:r>
            <w:r w:rsidRPr="006C4BDB">
              <w:rPr>
                <w:iCs/>
                <w:lang w:val="ru-RU"/>
              </w:rPr>
              <w:t>а. Жалобу можно подать без предварительного запроса о разборе итогов торгов или проведения такого разбора.</w:t>
            </w:r>
            <w:r w:rsidRPr="006C4BDB">
              <w:rPr>
                <w:lang w:val="ru-RU"/>
              </w:rPr>
              <w:t xml:space="preserve"> </w:t>
            </w:r>
            <w:r w:rsidRPr="006C4BDB">
              <w:rPr>
                <w:iCs/>
                <w:lang w:val="ru-RU"/>
              </w:rPr>
              <w:t>Жалоба должна быть подана в течение периода ожидания и получена адресатом до его завершения.</w:t>
            </w:r>
          </w:p>
          <w:p w14:paraId="6737D498" w14:textId="77777777" w:rsidR="004A2104" w:rsidRPr="006C4BDB" w:rsidRDefault="004A2104" w:rsidP="00F97B50">
            <w:pPr>
              <w:pStyle w:val="BodyTextIndent"/>
              <w:spacing w:before="120" w:after="120"/>
              <w:ind w:left="0" w:right="289"/>
              <w:rPr>
                <w:iCs/>
                <w:lang w:val="ru-RU"/>
              </w:rPr>
            </w:pPr>
            <w:r w:rsidRPr="006C4BDB">
              <w:rPr>
                <w:iCs/>
                <w:u w:val="single"/>
                <w:lang w:val="ru-RU"/>
              </w:rPr>
              <w:lastRenderedPageBreak/>
              <w:t>Дополнительная информация</w:t>
            </w:r>
            <w:r w:rsidRPr="006C4BDB">
              <w:rPr>
                <w:iCs/>
                <w:lang w:val="ru-RU"/>
              </w:rPr>
              <w:t>:</w:t>
            </w:r>
          </w:p>
          <w:p w14:paraId="63E3AAC0" w14:textId="77777777" w:rsidR="004A2104" w:rsidRPr="006C4BDB" w:rsidRDefault="004A2104" w:rsidP="00F97B50">
            <w:pPr>
              <w:pStyle w:val="BodyTextIndent"/>
              <w:spacing w:before="120" w:after="120"/>
              <w:ind w:left="0" w:right="289"/>
              <w:rPr>
                <w:iCs/>
                <w:lang w:val="ru-RU"/>
              </w:rPr>
            </w:pPr>
            <w:r w:rsidRPr="006C4BDB">
              <w:rPr>
                <w:lang w:val="ru-RU"/>
              </w:rPr>
              <w:t>Более подробную информацию можно найти в «Руководстве по закупкам товаров, работ и сопутствующих услуг в рамках проектного финансирования Исламского банка развития» (Приложение С). Перед составлением и подачей жалобы участнику следует ознакомиться с вышеуказанными положениями.</w:t>
            </w:r>
          </w:p>
          <w:p w14:paraId="301A784B" w14:textId="77777777" w:rsidR="004A2104" w:rsidRPr="006C4BDB" w:rsidRDefault="004A2104" w:rsidP="00F97B50">
            <w:pPr>
              <w:pStyle w:val="BodyTextIndent"/>
              <w:spacing w:before="120" w:after="120"/>
              <w:ind w:left="0" w:right="289"/>
              <w:rPr>
                <w:iCs/>
                <w:lang w:val="ru-RU"/>
              </w:rPr>
            </w:pPr>
            <w:r w:rsidRPr="006C4BDB">
              <w:rPr>
                <w:iCs/>
                <w:lang w:val="ru-RU"/>
              </w:rPr>
              <w:t>В целом можно выделить четыре основных требования:</w:t>
            </w:r>
          </w:p>
          <w:p w14:paraId="0285A858" w14:textId="649C44DC" w:rsidR="004A2104" w:rsidRPr="006C4BDB" w:rsidRDefault="004A2104" w:rsidP="00360FD9">
            <w:pPr>
              <w:pStyle w:val="BodyTextIndent"/>
              <w:numPr>
                <w:ilvl w:val="0"/>
                <w:numId w:val="111"/>
              </w:numPr>
              <w:spacing w:before="120" w:after="120"/>
              <w:ind w:right="289"/>
              <w:rPr>
                <w:iCs/>
                <w:lang w:val="ru-RU"/>
              </w:rPr>
            </w:pPr>
            <w:r w:rsidRPr="006C4BDB">
              <w:rPr>
                <w:iCs/>
                <w:lang w:val="ru-RU"/>
              </w:rPr>
              <w:t>Участник должен являться «заинтересован</w:t>
            </w:r>
            <w:r>
              <w:rPr>
                <w:iCs/>
                <w:lang w:val="ru-RU"/>
              </w:rPr>
              <w:t>ной стороной», то есть, подать З</w:t>
            </w:r>
            <w:r w:rsidRPr="006C4BDB">
              <w:rPr>
                <w:iCs/>
                <w:lang w:val="ru-RU"/>
              </w:rPr>
              <w:t>аявку на учас</w:t>
            </w:r>
            <w:r>
              <w:rPr>
                <w:iCs/>
                <w:lang w:val="ru-RU"/>
              </w:rPr>
              <w:t>тие в данных торгах и получить У</w:t>
            </w:r>
            <w:r w:rsidRPr="006C4BDB">
              <w:rPr>
                <w:iCs/>
                <w:lang w:val="ru-RU"/>
              </w:rPr>
              <w:t xml:space="preserve">ведомление о намерении присудить </w:t>
            </w:r>
            <w:r w:rsidR="00CF7461">
              <w:rPr>
                <w:iCs/>
                <w:lang w:val="ru-RU"/>
              </w:rPr>
              <w:t>к</w:t>
            </w:r>
            <w:r w:rsidR="00CA5004">
              <w:rPr>
                <w:iCs/>
                <w:lang w:val="ru-RU"/>
              </w:rPr>
              <w:t>онтракт</w:t>
            </w:r>
            <w:r w:rsidRPr="006C4BDB">
              <w:rPr>
                <w:iCs/>
                <w:lang w:val="ru-RU"/>
              </w:rPr>
              <w:t xml:space="preserve">. </w:t>
            </w:r>
          </w:p>
          <w:p w14:paraId="5C97FC4D" w14:textId="5A0AA9A6" w:rsidR="004A2104" w:rsidRPr="006C4BDB" w:rsidRDefault="004A2104" w:rsidP="00360FD9">
            <w:pPr>
              <w:pStyle w:val="BodyTextIndent"/>
              <w:numPr>
                <w:ilvl w:val="0"/>
                <w:numId w:val="111"/>
              </w:numPr>
              <w:spacing w:before="120" w:after="120"/>
              <w:ind w:right="289"/>
              <w:rPr>
                <w:iCs/>
                <w:lang w:val="ru-RU"/>
              </w:rPr>
            </w:pPr>
            <w:r w:rsidRPr="006C4BDB">
              <w:rPr>
                <w:iCs/>
                <w:lang w:val="ru-RU"/>
              </w:rPr>
              <w:t xml:space="preserve">В жалобе может быть оспорено только решение о присуждении </w:t>
            </w:r>
            <w:r w:rsidR="00CF7461">
              <w:rPr>
                <w:iCs/>
                <w:lang w:val="ru-RU"/>
              </w:rPr>
              <w:t>к</w:t>
            </w:r>
            <w:r w:rsidR="00CA5004">
              <w:rPr>
                <w:iCs/>
                <w:lang w:val="ru-RU"/>
              </w:rPr>
              <w:t>онтракт</w:t>
            </w:r>
            <w:r w:rsidRPr="006C4BDB">
              <w:rPr>
                <w:iCs/>
                <w:lang w:val="ru-RU"/>
              </w:rPr>
              <w:t xml:space="preserve">а. </w:t>
            </w:r>
          </w:p>
          <w:p w14:paraId="4DB708FD" w14:textId="77777777" w:rsidR="004A2104" w:rsidRPr="006C4BDB" w:rsidRDefault="004A2104" w:rsidP="00360FD9">
            <w:pPr>
              <w:pStyle w:val="BodyTextIndent"/>
              <w:numPr>
                <w:ilvl w:val="0"/>
                <w:numId w:val="111"/>
              </w:numPr>
              <w:spacing w:before="120" w:after="120"/>
              <w:ind w:right="289"/>
              <w:rPr>
                <w:iCs/>
                <w:lang w:val="ru-RU"/>
              </w:rPr>
            </w:pPr>
            <w:r w:rsidRPr="006C4BDB">
              <w:rPr>
                <w:iCs/>
                <w:lang w:val="ru-RU"/>
              </w:rPr>
              <w:t>Жалоба должна быть подана в указанный выше срок.</w:t>
            </w:r>
          </w:p>
          <w:p w14:paraId="01E0BBCA" w14:textId="77777777" w:rsidR="004A2104" w:rsidRPr="006C4BDB" w:rsidRDefault="004A2104" w:rsidP="00360FD9">
            <w:pPr>
              <w:pStyle w:val="BodyTextIndent"/>
              <w:numPr>
                <w:ilvl w:val="0"/>
                <w:numId w:val="111"/>
              </w:numPr>
              <w:spacing w:before="120" w:after="120"/>
              <w:ind w:right="289"/>
              <w:rPr>
                <w:iCs/>
                <w:lang w:val="ru-RU"/>
              </w:rPr>
            </w:pPr>
            <w:r w:rsidRPr="006C4BDB">
              <w:rPr>
                <w:iCs/>
                <w:lang w:val="ru-RU"/>
              </w:rPr>
              <w:t xml:space="preserve">В жалобе должна содержаться вся информация, предусмотренная Руководством по закупкам (см. Приложение </w:t>
            </w:r>
            <w:r w:rsidRPr="006C4BDB">
              <w:rPr>
                <w:iCs/>
              </w:rPr>
              <w:t>C</w:t>
            </w:r>
            <w:r w:rsidRPr="006C4BDB">
              <w:rPr>
                <w:iCs/>
                <w:lang w:val="ru-RU"/>
              </w:rPr>
              <w:t>).</w:t>
            </w:r>
          </w:p>
        </w:tc>
      </w:tr>
    </w:tbl>
    <w:p w14:paraId="4124AB3A" w14:textId="77777777" w:rsidR="004A2104" w:rsidRPr="006C4BDB" w:rsidRDefault="004A2104" w:rsidP="00360FD9">
      <w:pPr>
        <w:pStyle w:val="BodyTextIndent"/>
        <w:numPr>
          <w:ilvl w:val="0"/>
          <w:numId w:val="110"/>
        </w:numPr>
        <w:spacing w:before="240" w:after="120"/>
        <w:ind w:left="284" w:right="289" w:hanging="284"/>
        <w:rPr>
          <w:b/>
          <w:iCs/>
        </w:rPr>
      </w:pPr>
      <w:r w:rsidRPr="006C4BDB">
        <w:rPr>
          <w:b/>
          <w:iCs/>
          <w:lang w:val="ru-RU"/>
        </w:rPr>
        <w:lastRenderedPageBreak/>
        <w:t>Период ожидания</w:t>
      </w:r>
    </w:p>
    <w:tbl>
      <w:tblPr>
        <w:tblStyle w:val="TableGrid"/>
        <w:tblW w:w="0" w:type="auto"/>
        <w:tblLook w:val="04A0" w:firstRow="1" w:lastRow="0" w:firstColumn="1" w:lastColumn="0" w:noHBand="0" w:noVBand="1"/>
      </w:tblPr>
      <w:tblGrid>
        <w:gridCol w:w="9016"/>
      </w:tblGrid>
      <w:tr w:rsidR="004A2104" w:rsidRPr="00C670ED" w14:paraId="78EC9D5F" w14:textId="77777777" w:rsidTr="00F97B50">
        <w:tc>
          <w:tcPr>
            <w:tcW w:w="9016" w:type="dxa"/>
          </w:tcPr>
          <w:p w14:paraId="36C9B8BF" w14:textId="77777777" w:rsidR="004A2104" w:rsidRPr="006C4BDB" w:rsidRDefault="004A2104" w:rsidP="00F97B50">
            <w:pPr>
              <w:pStyle w:val="BodyTextIndent"/>
              <w:spacing w:before="120" w:after="120"/>
              <w:ind w:left="34" w:right="289" w:hanging="34"/>
              <w:rPr>
                <w:b/>
                <w:iCs/>
                <w:lang w:val="ru-RU"/>
              </w:rPr>
            </w:pPr>
            <w:r w:rsidRPr="006C4BDB">
              <w:rPr>
                <w:b/>
                <w:iCs/>
                <w:lang w:val="ru-RU"/>
              </w:rPr>
              <w:t xml:space="preserve">СРОКИ: период ожидания истекает в полночь </w:t>
            </w:r>
            <w:r w:rsidRPr="006C4BDB">
              <w:rPr>
                <w:b/>
                <w:i/>
                <w:iCs/>
                <w:lang w:val="ru-RU"/>
              </w:rPr>
              <w:t>[указать дату]</w:t>
            </w:r>
            <w:r w:rsidRPr="006C4BDB">
              <w:rPr>
                <w:b/>
                <w:iCs/>
                <w:lang w:val="ru-RU"/>
              </w:rPr>
              <w:t xml:space="preserve"> (по местному времени).</w:t>
            </w:r>
          </w:p>
          <w:p w14:paraId="73C147B5" w14:textId="661B3D90" w:rsidR="004A2104" w:rsidRPr="006C4BDB" w:rsidRDefault="004A2104" w:rsidP="00F97B50">
            <w:pPr>
              <w:pStyle w:val="BodyTextIndent"/>
              <w:spacing w:before="120" w:after="120"/>
              <w:ind w:left="34" w:right="289" w:hanging="34"/>
              <w:rPr>
                <w:iCs/>
                <w:lang w:val="ru-RU"/>
              </w:rPr>
            </w:pPr>
            <w:r w:rsidRPr="006C4BDB">
              <w:rPr>
                <w:iCs/>
                <w:lang w:val="ru-RU"/>
              </w:rPr>
              <w:t xml:space="preserve">Продолжительность периода ожидания составляет десять (10) рабочих дней с даты оправки настоящего Уведомления о намерении присудить </w:t>
            </w:r>
            <w:r w:rsidR="00CF7461">
              <w:rPr>
                <w:iCs/>
                <w:lang w:val="ru-RU"/>
              </w:rPr>
              <w:t>к</w:t>
            </w:r>
            <w:r w:rsidR="00CA5004">
              <w:rPr>
                <w:iCs/>
                <w:lang w:val="ru-RU"/>
              </w:rPr>
              <w:t>онтракт</w:t>
            </w:r>
            <w:r w:rsidRPr="006C4BDB">
              <w:rPr>
                <w:iCs/>
                <w:lang w:val="ru-RU"/>
              </w:rPr>
              <w:t xml:space="preserve">. </w:t>
            </w:r>
          </w:p>
          <w:p w14:paraId="58E8E02A" w14:textId="77777777" w:rsidR="004A2104" w:rsidRPr="006C4BDB" w:rsidRDefault="004A2104" w:rsidP="00F97B50">
            <w:pPr>
              <w:pStyle w:val="BodyTextIndent"/>
              <w:spacing w:before="120" w:after="120"/>
              <w:ind w:left="34" w:right="289" w:hanging="34"/>
              <w:rPr>
                <w:iCs/>
                <w:lang w:val="ru-RU"/>
              </w:rPr>
            </w:pPr>
            <w:r w:rsidRPr="006C4BDB">
              <w:rPr>
                <w:iCs/>
                <w:lang w:val="ru-RU"/>
              </w:rPr>
              <w:t xml:space="preserve">Период ожидания может быть продлен в соответствии с положениями раздела 4 выше. </w:t>
            </w:r>
          </w:p>
        </w:tc>
      </w:tr>
    </w:tbl>
    <w:p w14:paraId="285E37DB" w14:textId="77777777" w:rsidR="004A2104" w:rsidRPr="006C4BDB" w:rsidRDefault="004A2104" w:rsidP="004A2104">
      <w:pPr>
        <w:tabs>
          <w:tab w:val="left" w:pos="9000"/>
        </w:tabs>
        <w:spacing w:before="240" w:after="240"/>
        <w:ind w:left="1560" w:hanging="1560"/>
        <w:rPr>
          <w:iCs/>
          <w:lang w:val="ru-RU"/>
        </w:rPr>
      </w:pPr>
      <w:r w:rsidRPr="006C4BDB">
        <w:rPr>
          <w:iCs/>
          <w:lang w:val="ru-RU"/>
        </w:rPr>
        <w:t>При возникновении вопросов в связи с настоящим Уведомлением просим обращаться к нам.</w:t>
      </w:r>
    </w:p>
    <w:p w14:paraId="4191873A" w14:textId="77777777" w:rsidR="004A2104" w:rsidRPr="006C4BDB" w:rsidRDefault="004A2104" w:rsidP="004A2104">
      <w:pPr>
        <w:tabs>
          <w:tab w:val="left" w:pos="9000"/>
        </w:tabs>
        <w:spacing w:before="240" w:after="240"/>
        <w:ind w:left="1560" w:hanging="1560"/>
        <w:rPr>
          <w:iCs/>
          <w:lang w:val="ru-RU"/>
        </w:rPr>
      </w:pPr>
      <w:r w:rsidRPr="006C4BDB">
        <w:rPr>
          <w:iCs/>
          <w:lang w:val="ru-RU"/>
        </w:rPr>
        <w:t>От лица Покупателя:</w:t>
      </w:r>
    </w:p>
    <w:p w14:paraId="06FD9E88" w14:textId="77777777" w:rsidR="004A2104" w:rsidRPr="006C4BDB" w:rsidRDefault="004A2104" w:rsidP="004A2104">
      <w:pPr>
        <w:tabs>
          <w:tab w:val="left" w:pos="9000"/>
        </w:tabs>
        <w:spacing w:before="240" w:after="240"/>
        <w:ind w:left="1560" w:hanging="1560"/>
        <w:rPr>
          <w:lang w:val="ru-RU"/>
        </w:rPr>
      </w:pPr>
      <w:r w:rsidRPr="006C4BDB">
        <w:rPr>
          <w:b/>
          <w:lang w:val="ru-RU"/>
        </w:rPr>
        <w:t>Подпись:</w:t>
      </w:r>
      <w:r w:rsidRPr="006C4BDB">
        <w:rPr>
          <w:lang w:val="ru-RU"/>
        </w:rPr>
        <w:t xml:space="preserve"> </w:t>
      </w:r>
      <w:r w:rsidRPr="006C4BDB">
        <w:rPr>
          <w:lang w:val="ru-RU"/>
        </w:rPr>
        <w:tab/>
        <w:t>______________________________________________</w:t>
      </w:r>
    </w:p>
    <w:p w14:paraId="4AB76E72" w14:textId="77777777" w:rsidR="004A2104" w:rsidRPr="006C4BDB" w:rsidRDefault="004A2104" w:rsidP="004A2104">
      <w:pPr>
        <w:tabs>
          <w:tab w:val="left" w:pos="9000"/>
        </w:tabs>
        <w:spacing w:before="240" w:after="240"/>
        <w:ind w:left="1560" w:hanging="1560"/>
        <w:rPr>
          <w:lang w:val="ru-RU"/>
        </w:rPr>
      </w:pPr>
      <w:r w:rsidRPr="006C4BDB">
        <w:rPr>
          <w:b/>
          <w:lang w:val="ru-RU"/>
        </w:rPr>
        <w:t>Имя:</w:t>
      </w:r>
      <w:r w:rsidRPr="006C4BDB">
        <w:rPr>
          <w:lang w:val="ru-RU"/>
        </w:rPr>
        <w:tab/>
        <w:t>______________________________________________</w:t>
      </w:r>
    </w:p>
    <w:p w14:paraId="7A14D73D" w14:textId="77777777" w:rsidR="004A2104" w:rsidRPr="006C4BDB" w:rsidRDefault="004A2104" w:rsidP="004A2104">
      <w:pPr>
        <w:tabs>
          <w:tab w:val="left" w:pos="9000"/>
        </w:tabs>
        <w:spacing w:before="240" w:after="240"/>
        <w:ind w:left="1560" w:hanging="1560"/>
        <w:rPr>
          <w:lang w:val="ru-RU"/>
        </w:rPr>
      </w:pPr>
      <w:r w:rsidRPr="006C4BDB">
        <w:rPr>
          <w:b/>
          <w:lang w:val="ru-RU"/>
        </w:rPr>
        <w:t>Должность:</w:t>
      </w:r>
      <w:r w:rsidRPr="006C4BDB">
        <w:rPr>
          <w:lang w:val="ru-RU"/>
        </w:rPr>
        <w:tab/>
        <w:t>______________________________________________</w:t>
      </w:r>
    </w:p>
    <w:p w14:paraId="0C923879" w14:textId="77777777" w:rsidR="004A2104" w:rsidRPr="006C4BDB" w:rsidRDefault="004A2104" w:rsidP="004A2104">
      <w:pPr>
        <w:tabs>
          <w:tab w:val="left" w:pos="9000"/>
        </w:tabs>
        <w:spacing w:before="240" w:after="240"/>
        <w:ind w:left="1560" w:hanging="1560"/>
        <w:rPr>
          <w:lang w:val="ru-RU"/>
        </w:rPr>
      </w:pPr>
      <w:r w:rsidRPr="006C4BDB">
        <w:rPr>
          <w:b/>
          <w:lang w:val="ru-RU"/>
        </w:rPr>
        <w:t xml:space="preserve">Номер телефона: </w:t>
      </w:r>
      <w:r w:rsidRPr="006C4BDB">
        <w:rPr>
          <w:lang w:val="ru-RU"/>
        </w:rPr>
        <w:t>______________________________________________</w:t>
      </w:r>
    </w:p>
    <w:p w14:paraId="608D306E" w14:textId="77777777" w:rsidR="004A2104" w:rsidRPr="006C4BDB" w:rsidRDefault="004A2104" w:rsidP="004A2104">
      <w:pPr>
        <w:tabs>
          <w:tab w:val="left" w:pos="9000"/>
        </w:tabs>
        <w:spacing w:before="240" w:after="240"/>
        <w:ind w:left="1560" w:hanging="1560"/>
        <w:rPr>
          <w:lang w:val="ru-RU"/>
        </w:rPr>
      </w:pPr>
      <w:r w:rsidRPr="006C4BDB">
        <w:rPr>
          <w:b/>
          <w:lang w:val="ru-RU"/>
        </w:rPr>
        <w:t xml:space="preserve">Адрес электронной почты: </w:t>
      </w:r>
      <w:r w:rsidRPr="006C4BDB">
        <w:rPr>
          <w:lang w:val="ru-RU"/>
        </w:rPr>
        <w:t>______________________________________________</w:t>
      </w:r>
    </w:p>
    <w:p w14:paraId="2B09B7A8" w14:textId="77777777" w:rsidR="004A2104" w:rsidRPr="006C4BDB" w:rsidRDefault="004A2104" w:rsidP="004A2104">
      <w:pPr>
        <w:tabs>
          <w:tab w:val="left" w:pos="9000"/>
        </w:tabs>
        <w:spacing w:before="240" w:after="240"/>
        <w:ind w:left="1560" w:hanging="1560"/>
        <w:rPr>
          <w:lang w:val="ru-RU"/>
        </w:rPr>
      </w:pPr>
    </w:p>
    <w:p w14:paraId="0AE6F2CF" w14:textId="77777777" w:rsidR="00F4719F" w:rsidRDefault="00F4719F">
      <w:pPr>
        <w:rPr>
          <w:b/>
          <w:sz w:val="28"/>
          <w:lang w:val="ru-RU"/>
        </w:rPr>
      </w:pPr>
      <w:bookmarkStart w:id="546" w:name="_Toc151842135"/>
      <w:bookmarkStart w:id="547" w:name="_Toc151850808"/>
      <w:bookmarkStart w:id="548" w:name="_Toc151851199"/>
      <w:bookmarkStart w:id="549" w:name="_Toc531278477"/>
      <w:r w:rsidRPr="00C670ED">
        <w:rPr>
          <w:lang w:val="ru-RU"/>
        </w:rPr>
        <w:br w:type="page"/>
      </w:r>
    </w:p>
    <w:p w14:paraId="2ED75EE1" w14:textId="147C982F" w:rsidR="004A2104" w:rsidRPr="006C4BDB" w:rsidRDefault="00394F8B" w:rsidP="004A2104">
      <w:pPr>
        <w:pStyle w:val="a6"/>
      </w:pPr>
      <w:r>
        <w:lastRenderedPageBreak/>
        <w:t>Письмо</w:t>
      </w:r>
      <w:r w:rsidRPr="006C4BDB">
        <w:t xml:space="preserve"> </w:t>
      </w:r>
      <w:r w:rsidR="004A2104" w:rsidRPr="006C4BDB">
        <w:t xml:space="preserve">о принятии </w:t>
      </w:r>
      <w:r w:rsidR="00D31E6B">
        <w:t xml:space="preserve">конкурсной </w:t>
      </w:r>
      <w:r w:rsidR="004A2104" w:rsidRPr="006C4BDB">
        <w:t xml:space="preserve">заявки </w:t>
      </w:r>
      <w:bookmarkEnd w:id="546"/>
      <w:bookmarkEnd w:id="547"/>
      <w:bookmarkEnd w:id="548"/>
      <w:bookmarkEnd w:id="549"/>
    </w:p>
    <w:p w14:paraId="175FB615" w14:textId="77777777" w:rsidR="004A2104" w:rsidRPr="006C4BDB" w:rsidRDefault="004A2104" w:rsidP="004A2104">
      <w:pPr>
        <w:jc w:val="center"/>
        <w:rPr>
          <w:i/>
          <w:lang w:val="ru-RU"/>
        </w:rPr>
      </w:pPr>
      <w:r w:rsidRPr="006C4BDB">
        <w:rPr>
          <w:i/>
          <w:lang w:val="ru-RU"/>
        </w:rPr>
        <w:t>[на официальном бланке Покупателя]</w:t>
      </w:r>
    </w:p>
    <w:p w14:paraId="4DD8FD06" w14:textId="77777777" w:rsidR="004A2104" w:rsidRPr="006C4BDB" w:rsidRDefault="004A2104" w:rsidP="004A2104">
      <w:pPr>
        <w:rPr>
          <w:lang w:val="ru-RU"/>
        </w:rPr>
      </w:pPr>
    </w:p>
    <w:p w14:paraId="186FAE44" w14:textId="77777777" w:rsidR="004A2104" w:rsidRPr="006C4BDB" w:rsidRDefault="004A2104" w:rsidP="004A2104">
      <w:pPr>
        <w:jc w:val="right"/>
        <w:rPr>
          <w:lang w:val="ru-RU"/>
        </w:rPr>
      </w:pPr>
      <w:r w:rsidRPr="006C4BDB">
        <w:rPr>
          <w:i/>
          <w:lang w:val="ru-RU"/>
        </w:rPr>
        <w:t>[дата]</w:t>
      </w:r>
    </w:p>
    <w:p w14:paraId="0F7D2D70" w14:textId="77777777" w:rsidR="004A2104" w:rsidRPr="006C4BDB" w:rsidRDefault="004A2104" w:rsidP="004A2104">
      <w:pPr>
        <w:rPr>
          <w:lang w:val="ru-RU"/>
        </w:rPr>
      </w:pPr>
      <w:r w:rsidRPr="006C4BDB">
        <w:rPr>
          <w:lang w:val="ru-RU"/>
        </w:rPr>
        <w:t>Кому: [</w:t>
      </w:r>
      <w:r w:rsidRPr="006C4BDB">
        <w:rPr>
          <w:i/>
          <w:lang w:val="ru-RU"/>
        </w:rPr>
        <w:t>наименование и адрес Подрядчика]</w:t>
      </w:r>
    </w:p>
    <w:p w14:paraId="5044E725" w14:textId="77777777" w:rsidR="004A2104" w:rsidRPr="006C4BDB" w:rsidRDefault="004A2104" w:rsidP="004A2104">
      <w:pPr>
        <w:rPr>
          <w:lang w:val="ru-RU"/>
        </w:rPr>
      </w:pPr>
    </w:p>
    <w:p w14:paraId="7E645EE3" w14:textId="77777777" w:rsidR="004A2104" w:rsidRPr="006C4BDB" w:rsidRDefault="004A2104" w:rsidP="004A2104">
      <w:pPr>
        <w:ind w:left="360" w:right="288"/>
        <w:rPr>
          <w:szCs w:val="24"/>
          <w:lang w:val="ru-RU"/>
        </w:rPr>
      </w:pPr>
    </w:p>
    <w:p w14:paraId="6B99329B" w14:textId="56434C4E" w:rsidR="004A2104" w:rsidRPr="006C4BDB" w:rsidRDefault="004A2104" w:rsidP="004A2104">
      <w:pPr>
        <w:ind w:right="288"/>
        <w:rPr>
          <w:szCs w:val="24"/>
          <w:lang w:val="ru-RU"/>
        </w:rPr>
      </w:pPr>
      <w:r w:rsidRPr="00C92280">
        <w:rPr>
          <w:lang w:val="ru-RU"/>
        </w:rPr>
        <w:t>Предмет:</w:t>
      </w:r>
      <w:r>
        <w:rPr>
          <w:b/>
          <w:i/>
          <w:lang w:val="ru-RU"/>
        </w:rPr>
        <w:t xml:space="preserve"> Уведомление</w:t>
      </w:r>
      <w:r w:rsidRPr="006C4BDB">
        <w:rPr>
          <w:b/>
          <w:i/>
          <w:lang w:val="ru-RU"/>
        </w:rPr>
        <w:t xml:space="preserve"> о присуждении </w:t>
      </w:r>
      <w:r w:rsidR="00036C4D">
        <w:rPr>
          <w:b/>
          <w:i/>
          <w:lang w:val="ru-RU"/>
        </w:rPr>
        <w:t>к</w:t>
      </w:r>
      <w:r w:rsidR="00CA5004">
        <w:rPr>
          <w:b/>
          <w:i/>
          <w:lang w:val="ru-RU"/>
        </w:rPr>
        <w:t>онтракт</w:t>
      </w:r>
      <w:r w:rsidRPr="006C4BDB">
        <w:rPr>
          <w:b/>
          <w:i/>
          <w:lang w:val="ru-RU"/>
        </w:rPr>
        <w:t>а №</w:t>
      </w:r>
      <w:r w:rsidRPr="006C4BDB">
        <w:rPr>
          <w:b/>
          <w:bCs/>
          <w:i/>
          <w:szCs w:val="24"/>
          <w:lang w:val="ru-RU"/>
        </w:rPr>
        <w:t xml:space="preserve"> </w:t>
      </w:r>
      <w:r w:rsidRPr="006C4BDB">
        <w:rPr>
          <w:szCs w:val="24"/>
          <w:lang w:val="ru-RU"/>
        </w:rPr>
        <w:t xml:space="preserve">. . . . . .    </w:t>
      </w:r>
    </w:p>
    <w:p w14:paraId="6F376628" w14:textId="77777777" w:rsidR="004A2104" w:rsidRPr="006C4BDB" w:rsidRDefault="004A2104" w:rsidP="004A2104">
      <w:pPr>
        <w:ind w:left="360" w:right="288"/>
        <w:rPr>
          <w:szCs w:val="24"/>
          <w:lang w:val="ru-RU"/>
        </w:rPr>
      </w:pPr>
    </w:p>
    <w:p w14:paraId="3B57047E" w14:textId="77777777" w:rsidR="004A2104" w:rsidRPr="006C4BDB" w:rsidRDefault="004A2104" w:rsidP="004A2104">
      <w:pPr>
        <w:ind w:left="360" w:right="288"/>
        <w:rPr>
          <w:szCs w:val="24"/>
          <w:lang w:val="ru-RU"/>
        </w:rPr>
      </w:pPr>
    </w:p>
    <w:p w14:paraId="14542846" w14:textId="55A8D2DA" w:rsidR="004A2104" w:rsidRPr="006C4BDB" w:rsidRDefault="004A2104" w:rsidP="004A2104">
      <w:pPr>
        <w:pStyle w:val="BodyTextIndent"/>
        <w:ind w:left="180" w:right="288"/>
        <w:rPr>
          <w:lang w:val="ru-RU"/>
        </w:rPr>
      </w:pPr>
      <w:r w:rsidRPr="006C4BDB">
        <w:rPr>
          <w:lang w:val="ru-RU"/>
        </w:rPr>
        <w:t>Настоящим изве</w:t>
      </w:r>
      <w:r>
        <w:rPr>
          <w:lang w:val="ru-RU"/>
        </w:rPr>
        <w:t xml:space="preserve">щаем Вас о принятии нами Вашей </w:t>
      </w:r>
      <w:r w:rsidR="00D31E6B">
        <w:rPr>
          <w:lang w:val="ru-RU"/>
        </w:rPr>
        <w:t xml:space="preserve">конкурсной </w:t>
      </w:r>
      <w:r w:rsidR="004C531B">
        <w:rPr>
          <w:lang w:val="ru-RU"/>
        </w:rPr>
        <w:t>з</w:t>
      </w:r>
      <w:r w:rsidRPr="006C4BDB">
        <w:rPr>
          <w:lang w:val="ru-RU"/>
        </w:rPr>
        <w:t>аявки</w:t>
      </w:r>
      <w:r>
        <w:rPr>
          <w:lang w:val="ru-RU"/>
        </w:rPr>
        <w:t>……..</w:t>
      </w:r>
      <w:r w:rsidRPr="006C4BDB">
        <w:rPr>
          <w:lang w:val="ru-RU"/>
        </w:rPr>
        <w:t xml:space="preserve"> </w:t>
      </w:r>
      <w:r w:rsidRPr="006C4BDB">
        <w:rPr>
          <w:b/>
          <w:i/>
          <w:lang w:val="ru-RU"/>
        </w:rPr>
        <w:t>[указать дату]</w:t>
      </w:r>
      <w:r w:rsidRPr="006C4BDB">
        <w:rPr>
          <w:lang w:val="ru-RU"/>
        </w:rPr>
        <w:t xml:space="preserve"> на исполнение </w:t>
      </w:r>
      <w:r>
        <w:rPr>
          <w:lang w:val="ru-RU"/>
        </w:rPr>
        <w:t>……………..</w:t>
      </w:r>
      <w:r w:rsidRPr="006C4BDB">
        <w:rPr>
          <w:b/>
          <w:i/>
          <w:lang w:val="ru-RU"/>
        </w:rPr>
        <w:t xml:space="preserve">[указать наименование и идентификационный номер </w:t>
      </w:r>
      <w:r w:rsidR="00036C4D">
        <w:rPr>
          <w:b/>
          <w:i/>
          <w:lang w:val="ru-RU"/>
        </w:rPr>
        <w:t>к</w:t>
      </w:r>
      <w:r w:rsidR="00CA5004">
        <w:rPr>
          <w:b/>
          <w:i/>
          <w:lang w:val="ru-RU"/>
        </w:rPr>
        <w:t>онтракт</w:t>
      </w:r>
      <w:r w:rsidRPr="006C4BDB">
        <w:rPr>
          <w:b/>
          <w:i/>
          <w:lang w:val="ru-RU"/>
        </w:rPr>
        <w:t xml:space="preserve">а согласно </w:t>
      </w:r>
      <w:r w:rsidR="008D2F63" w:rsidRPr="006C4BDB">
        <w:rPr>
          <w:b/>
          <w:i/>
          <w:lang w:val="ru-RU"/>
        </w:rPr>
        <w:t>С</w:t>
      </w:r>
      <w:r w:rsidRPr="006C4BDB">
        <w:rPr>
          <w:b/>
          <w:i/>
          <w:lang w:val="ru-RU"/>
        </w:rPr>
        <w:t>У</w:t>
      </w:r>
      <w:r w:rsidR="008D2F63">
        <w:rPr>
          <w:b/>
          <w:i/>
          <w:lang w:val="ru-RU"/>
        </w:rPr>
        <w:t>К</w:t>
      </w:r>
      <w:r w:rsidRPr="006C4BDB">
        <w:rPr>
          <w:b/>
          <w:i/>
          <w:lang w:val="ru-RU"/>
        </w:rPr>
        <w:t>]</w:t>
      </w:r>
      <w:r w:rsidRPr="006C4BDB">
        <w:rPr>
          <w:lang w:val="ru-RU"/>
        </w:rPr>
        <w:t xml:space="preserve"> на сумму</w:t>
      </w:r>
      <w:r>
        <w:rPr>
          <w:lang w:val="ru-RU"/>
        </w:rPr>
        <w:t>………..</w:t>
      </w:r>
      <w:r w:rsidRPr="006C4BDB">
        <w:rPr>
          <w:lang w:val="ru-RU"/>
        </w:rPr>
        <w:t xml:space="preserve"> </w:t>
      </w:r>
      <w:r w:rsidRPr="006C4BDB">
        <w:rPr>
          <w:b/>
          <w:i/>
          <w:lang w:val="ru-RU"/>
        </w:rPr>
        <w:t>[указать сумму(ы) цифрами и прописью, а также наименование(я) валюты(валют)]</w:t>
      </w:r>
      <w:r w:rsidRPr="006C4BDB">
        <w:rPr>
          <w:lang w:val="ru-RU"/>
        </w:rPr>
        <w:t xml:space="preserve"> с внесенными в него исправлениями и изменениями согласно Инструкциям для участников торгов.</w:t>
      </w:r>
    </w:p>
    <w:p w14:paraId="7B99B861" w14:textId="77777777" w:rsidR="004A2104" w:rsidRPr="006C4BDB" w:rsidRDefault="004A2104" w:rsidP="004A2104">
      <w:pPr>
        <w:pStyle w:val="BodyTextIndent"/>
        <w:ind w:left="180" w:right="288"/>
        <w:rPr>
          <w:lang w:val="ru-RU"/>
        </w:rPr>
      </w:pPr>
    </w:p>
    <w:p w14:paraId="53434EDC" w14:textId="29888C35" w:rsidR="004A2104" w:rsidRPr="006C4BDB" w:rsidRDefault="004A2104" w:rsidP="004A2104">
      <w:pPr>
        <w:pStyle w:val="BodyTextIndent"/>
        <w:ind w:left="180" w:right="288"/>
        <w:rPr>
          <w:iCs/>
          <w:lang w:val="ru-RU"/>
        </w:rPr>
      </w:pPr>
      <w:r>
        <w:rPr>
          <w:lang w:val="ru-RU"/>
        </w:rPr>
        <w:t xml:space="preserve">Согласно условиям </w:t>
      </w:r>
      <w:r w:rsidR="004C531B">
        <w:rPr>
          <w:lang w:val="ru-RU"/>
        </w:rPr>
        <w:t>к</w:t>
      </w:r>
      <w:r w:rsidR="00CA5004">
        <w:rPr>
          <w:lang w:val="ru-RU"/>
        </w:rPr>
        <w:t>онтракт</w:t>
      </w:r>
      <w:r w:rsidRPr="006C4BDB">
        <w:rPr>
          <w:lang w:val="ru-RU"/>
        </w:rPr>
        <w:t xml:space="preserve">а, просим Вас </w:t>
      </w:r>
      <w:r>
        <w:rPr>
          <w:lang w:val="ru-RU"/>
        </w:rPr>
        <w:t xml:space="preserve">в 28-дневный срок предоставить </w:t>
      </w:r>
      <w:r w:rsidR="008D2F63">
        <w:rPr>
          <w:lang w:val="ru-RU"/>
        </w:rPr>
        <w:t>Гарантию</w:t>
      </w:r>
      <w:r w:rsidR="008D2F63" w:rsidRPr="006C4BDB">
        <w:rPr>
          <w:lang w:val="ru-RU"/>
        </w:rPr>
        <w:t xml:space="preserve"> </w:t>
      </w:r>
      <w:r w:rsidRPr="006C4BDB">
        <w:rPr>
          <w:lang w:val="ru-RU"/>
        </w:rPr>
        <w:t xml:space="preserve">исполнения </w:t>
      </w:r>
      <w:r w:rsidR="004C531B">
        <w:rPr>
          <w:lang w:val="ru-RU"/>
        </w:rPr>
        <w:t>к</w:t>
      </w:r>
      <w:r w:rsidR="00A43149">
        <w:rPr>
          <w:lang w:val="ru-RU"/>
        </w:rPr>
        <w:t xml:space="preserve">онтракта </w:t>
      </w:r>
      <w:r w:rsidRPr="006C4BDB">
        <w:rPr>
          <w:lang w:val="ru-RU"/>
        </w:rPr>
        <w:t>согласно форм</w:t>
      </w:r>
      <w:r w:rsidR="0023755D">
        <w:rPr>
          <w:lang w:val="ru-RU"/>
        </w:rPr>
        <w:t>е</w:t>
      </w:r>
      <w:r w:rsidRPr="006C4BDB">
        <w:rPr>
          <w:lang w:val="ru-RU"/>
        </w:rPr>
        <w:t>, приведенно</w:t>
      </w:r>
      <w:r w:rsidR="0023755D">
        <w:rPr>
          <w:lang w:val="ru-RU"/>
        </w:rPr>
        <w:t>й</w:t>
      </w:r>
      <w:r w:rsidRPr="006C4BDB">
        <w:rPr>
          <w:lang w:val="ru-RU"/>
        </w:rPr>
        <w:t xml:space="preserve"> в разделе </w:t>
      </w:r>
      <w:r w:rsidRPr="006C4BDB">
        <w:t>X</w:t>
      </w:r>
      <w:r w:rsidRPr="006C4BDB">
        <w:rPr>
          <w:lang w:val="ru-RU"/>
        </w:rPr>
        <w:t xml:space="preserve"> (Формы</w:t>
      </w:r>
      <w:r>
        <w:rPr>
          <w:lang w:val="ru-RU"/>
        </w:rPr>
        <w:t xml:space="preserve"> </w:t>
      </w:r>
      <w:r w:rsidR="00B86DD5">
        <w:rPr>
          <w:lang w:val="ru-RU"/>
        </w:rPr>
        <w:t>к</w:t>
      </w:r>
      <w:r w:rsidR="00CA5004">
        <w:rPr>
          <w:lang w:val="ru-RU"/>
        </w:rPr>
        <w:t>онтракт</w:t>
      </w:r>
      <w:r>
        <w:rPr>
          <w:lang w:val="ru-RU"/>
        </w:rPr>
        <w:t xml:space="preserve">а) </w:t>
      </w:r>
      <w:r w:rsidR="001366AD">
        <w:rPr>
          <w:lang w:val="ru-RU"/>
        </w:rPr>
        <w:t>Тендерной документации</w:t>
      </w:r>
      <w:r w:rsidRPr="006C4BDB">
        <w:rPr>
          <w:lang w:val="ru-RU"/>
        </w:rPr>
        <w:t>.</w:t>
      </w:r>
    </w:p>
    <w:p w14:paraId="58351DDF" w14:textId="77777777" w:rsidR="004A2104" w:rsidRPr="006C4BDB" w:rsidRDefault="004A2104" w:rsidP="004A2104">
      <w:pPr>
        <w:rPr>
          <w:lang w:val="ru-RU"/>
        </w:rPr>
      </w:pPr>
    </w:p>
    <w:p w14:paraId="08C7C696" w14:textId="77777777" w:rsidR="004A2104" w:rsidRPr="006C4BDB" w:rsidRDefault="004A2104" w:rsidP="004A2104">
      <w:pPr>
        <w:pStyle w:val="TOAHeading"/>
        <w:tabs>
          <w:tab w:val="clear" w:pos="9000"/>
          <w:tab w:val="clear" w:pos="9360"/>
        </w:tabs>
        <w:suppressAutoHyphens w:val="0"/>
        <w:rPr>
          <w:lang w:val="ru-RU"/>
        </w:rPr>
      </w:pPr>
    </w:p>
    <w:p w14:paraId="731A2269" w14:textId="77777777" w:rsidR="004A2104" w:rsidRPr="006C4BDB" w:rsidRDefault="004A2104" w:rsidP="004A2104">
      <w:pPr>
        <w:tabs>
          <w:tab w:val="left" w:pos="9000"/>
        </w:tabs>
        <w:rPr>
          <w:lang w:val="ru-RU"/>
        </w:rPr>
      </w:pPr>
      <w:r w:rsidRPr="006C4BDB">
        <w:rPr>
          <w:lang w:val="ru-RU"/>
        </w:rPr>
        <w:t xml:space="preserve">Подпись уполномоченного лица:  </w:t>
      </w:r>
      <w:r w:rsidRPr="006C4BDB">
        <w:rPr>
          <w:u w:val="single"/>
          <w:lang w:val="ru-RU"/>
        </w:rPr>
        <w:tab/>
      </w:r>
    </w:p>
    <w:p w14:paraId="4CA6FFA5" w14:textId="77777777" w:rsidR="004A2104" w:rsidRPr="006C4BDB" w:rsidRDefault="004A2104" w:rsidP="004A2104">
      <w:pPr>
        <w:tabs>
          <w:tab w:val="left" w:pos="9000"/>
        </w:tabs>
        <w:rPr>
          <w:lang w:val="ru-RU"/>
        </w:rPr>
      </w:pPr>
      <w:r w:rsidRPr="006C4BDB">
        <w:rPr>
          <w:lang w:val="ru-RU"/>
        </w:rPr>
        <w:t xml:space="preserve">Имя и должность подписывающего лица:  </w:t>
      </w:r>
      <w:r w:rsidRPr="006C4BDB">
        <w:rPr>
          <w:u w:val="single"/>
          <w:lang w:val="ru-RU"/>
        </w:rPr>
        <w:tab/>
      </w:r>
    </w:p>
    <w:p w14:paraId="3DAA2D31" w14:textId="77777777" w:rsidR="004A2104" w:rsidRPr="006C4BDB" w:rsidRDefault="004A2104" w:rsidP="004A2104">
      <w:pPr>
        <w:tabs>
          <w:tab w:val="left" w:pos="9000"/>
        </w:tabs>
        <w:rPr>
          <w:lang w:val="ru-RU"/>
        </w:rPr>
      </w:pPr>
      <w:r w:rsidRPr="006C4BDB">
        <w:rPr>
          <w:lang w:val="ru-RU"/>
        </w:rPr>
        <w:t xml:space="preserve">Наименование организации:  </w:t>
      </w:r>
      <w:r w:rsidRPr="006C4BDB">
        <w:rPr>
          <w:u w:val="single"/>
          <w:lang w:val="ru-RU"/>
        </w:rPr>
        <w:tab/>
      </w:r>
    </w:p>
    <w:p w14:paraId="449478E2" w14:textId="77777777" w:rsidR="004A2104" w:rsidRPr="006C4BDB" w:rsidRDefault="004A2104" w:rsidP="004A2104">
      <w:pPr>
        <w:rPr>
          <w:lang w:val="ru-RU"/>
        </w:rPr>
      </w:pPr>
    </w:p>
    <w:p w14:paraId="0EEE45E7" w14:textId="77777777" w:rsidR="004A2104" w:rsidRPr="006C4BDB" w:rsidRDefault="004A2104" w:rsidP="004A2104">
      <w:pPr>
        <w:rPr>
          <w:lang w:val="ru-RU"/>
        </w:rPr>
      </w:pPr>
    </w:p>
    <w:p w14:paraId="65FC738D" w14:textId="675AB500" w:rsidR="004A2104" w:rsidRPr="006C4BDB" w:rsidRDefault="004A2104" w:rsidP="004A2104">
      <w:pPr>
        <w:rPr>
          <w:sz w:val="20"/>
          <w:lang w:val="ru-RU"/>
        </w:rPr>
      </w:pPr>
      <w:r w:rsidRPr="006C4BDB">
        <w:rPr>
          <w:b/>
          <w:bCs/>
          <w:lang w:val="ru-RU"/>
        </w:rPr>
        <w:t xml:space="preserve">Приложение: </w:t>
      </w:r>
      <w:r w:rsidR="00CA5004">
        <w:rPr>
          <w:b/>
          <w:bCs/>
          <w:lang w:val="ru-RU"/>
        </w:rPr>
        <w:t>Контракт</w:t>
      </w:r>
      <w:r w:rsidR="00C74BB1">
        <w:rPr>
          <w:b/>
          <w:bCs/>
          <w:lang w:val="ru-RU"/>
        </w:rPr>
        <w:t xml:space="preserve">ное </w:t>
      </w:r>
      <w:r>
        <w:rPr>
          <w:b/>
          <w:bCs/>
          <w:lang w:val="ru-RU"/>
        </w:rPr>
        <w:t>соглашение</w:t>
      </w:r>
    </w:p>
    <w:p w14:paraId="20E9D0C0" w14:textId="77777777" w:rsidR="004A2104" w:rsidRPr="006C4BDB" w:rsidRDefault="004A2104" w:rsidP="004A2104">
      <w:pPr>
        <w:rPr>
          <w:lang w:val="ru-RU"/>
        </w:rPr>
      </w:pPr>
    </w:p>
    <w:p w14:paraId="44FA1823" w14:textId="77777777" w:rsidR="004A2104" w:rsidRPr="006C4BDB" w:rsidRDefault="004A2104" w:rsidP="004A2104">
      <w:pPr>
        <w:rPr>
          <w:lang w:val="ru-RU"/>
        </w:rPr>
      </w:pPr>
    </w:p>
    <w:p w14:paraId="497CCE02" w14:textId="03BE0F8D" w:rsidR="004A2104" w:rsidRPr="006C4BDB" w:rsidRDefault="004A2104" w:rsidP="004A2104">
      <w:pPr>
        <w:pStyle w:val="a6"/>
      </w:pPr>
      <w:r w:rsidRPr="006C4BDB">
        <w:br w:type="page"/>
      </w:r>
      <w:bookmarkStart w:id="550" w:name="_Toc151842136"/>
      <w:bookmarkStart w:id="551" w:name="_Toc151850809"/>
      <w:bookmarkStart w:id="552" w:name="_Toc151851200"/>
      <w:bookmarkStart w:id="553" w:name="_Toc438907197"/>
      <w:bookmarkStart w:id="554" w:name="_Toc438907297"/>
      <w:bookmarkStart w:id="555" w:name="_Toc471555884"/>
      <w:bookmarkStart w:id="556" w:name="_Toc73333192"/>
      <w:bookmarkStart w:id="557" w:name="_Toc531278478"/>
      <w:r w:rsidR="00CA5004">
        <w:lastRenderedPageBreak/>
        <w:t>Контракт</w:t>
      </w:r>
      <w:r w:rsidR="00C74BB1">
        <w:t xml:space="preserve">ное </w:t>
      </w:r>
      <w:r>
        <w:t>соглашение</w:t>
      </w:r>
      <w:bookmarkEnd w:id="550"/>
      <w:bookmarkEnd w:id="551"/>
      <w:bookmarkEnd w:id="552"/>
      <w:r w:rsidRPr="006C4BDB">
        <w:t xml:space="preserve"> </w:t>
      </w:r>
      <w:bookmarkEnd w:id="553"/>
      <w:bookmarkEnd w:id="554"/>
      <w:bookmarkEnd w:id="555"/>
      <w:bookmarkEnd w:id="556"/>
      <w:bookmarkEnd w:id="557"/>
    </w:p>
    <w:p w14:paraId="53F7EDA7" w14:textId="77777777" w:rsidR="004A2104" w:rsidRPr="006C4BDB" w:rsidRDefault="004A2104" w:rsidP="004A2104">
      <w:pPr>
        <w:tabs>
          <w:tab w:val="left" w:pos="540"/>
        </w:tabs>
        <w:rPr>
          <w:i/>
          <w:iCs/>
          <w:lang w:val="ru-RU"/>
        </w:rPr>
      </w:pPr>
      <w:r w:rsidRPr="006C4BDB">
        <w:rPr>
          <w:i/>
          <w:iCs/>
          <w:lang w:val="ru-RU"/>
        </w:rPr>
        <w:t>[Победитель торгов заполняет данную форму в соответствии с представленными указаниями]</w:t>
      </w:r>
    </w:p>
    <w:p w14:paraId="69651215" w14:textId="77777777" w:rsidR="004A2104" w:rsidRPr="006C4BDB" w:rsidRDefault="004A2104" w:rsidP="004A2104">
      <w:pPr>
        <w:pStyle w:val="Document1"/>
        <w:keepNext w:val="0"/>
        <w:keepLines w:val="0"/>
        <w:tabs>
          <w:tab w:val="clear" w:pos="-720"/>
          <w:tab w:val="left" w:pos="5400"/>
          <w:tab w:val="left" w:pos="8280"/>
        </w:tabs>
        <w:suppressAutoHyphens w:val="0"/>
        <w:rPr>
          <w:rFonts w:ascii="Times New Roman" w:hAnsi="Times New Roman"/>
          <w:lang w:val="ru-RU"/>
        </w:rPr>
      </w:pPr>
    </w:p>
    <w:p w14:paraId="6573977A" w14:textId="4F104ABE" w:rsidR="004A2104" w:rsidRPr="006C4BDB" w:rsidRDefault="004A2104" w:rsidP="004A2104">
      <w:pPr>
        <w:tabs>
          <w:tab w:val="left" w:pos="5400"/>
          <w:tab w:val="left" w:pos="8280"/>
        </w:tabs>
        <w:spacing w:after="200"/>
        <w:rPr>
          <w:lang w:val="ru-RU"/>
        </w:rPr>
      </w:pPr>
      <w:r>
        <w:rPr>
          <w:lang w:val="ru-RU"/>
        </w:rPr>
        <w:t>НАСТОЯЩ</w:t>
      </w:r>
      <w:r w:rsidR="006B7E15">
        <w:rPr>
          <w:lang w:val="ru-RU"/>
        </w:rPr>
        <w:t>ЕЕ</w:t>
      </w:r>
      <w:r>
        <w:rPr>
          <w:lang w:val="ru-RU"/>
        </w:rPr>
        <w:t xml:space="preserve"> </w:t>
      </w:r>
      <w:r w:rsidR="006B7E15">
        <w:rPr>
          <w:lang w:val="ru-RU"/>
        </w:rPr>
        <w:t xml:space="preserve">СОГЛАШЕНИЕ </w:t>
      </w:r>
      <w:r w:rsidRPr="006C4BDB">
        <w:rPr>
          <w:lang w:val="ru-RU"/>
        </w:rPr>
        <w:t>заключен</w:t>
      </w:r>
      <w:r w:rsidR="006B7E15">
        <w:rPr>
          <w:lang w:val="ru-RU"/>
        </w:rPr>
        <w:t>о</w:t>
      </w:r>
      <w:r w:rsidRPr="006C4BDB">
        <w:rPr>
          <w:lang w:val="ru-RU"/>
        </w:rPr>
        <w:t xml:space="preserve"> </w:t>
      </w:r>
    </w:p>
    <w:p w14:paraId="1E871A16" w14:textId="77777777" w:rsidR="004A2104" w:rsidRPr="006C4BDB" w:rsidRDefault="004A2104" w:rsidP="004A2104">
      <w:pPr>
        <w:tabs>
          <w:tab w:val="left" w:pos="720"/>
          <w:tab w:val="left" w:pos="2520"/>
          <w:tab w:val="left" w:pos="6120"/>
          <w:tab w:val="left" w:pos="7200"/>
        </w:tabs>
        <w:spacing w:after="200"/>
        <w:rPr>
          <w:lang w:val="ru-RU"/>
        </w:rPr>
      </w:pPr>
      <w:r w:rsidRPr="006C4BDB">
        <w:rPr>
          <w:b/>
          <w:i/>
          <w:lang w:val="ru-RU"/>
        </w:rPr>
        <w:tab/>
        <w:t>[указать число] [указать месяц] [указать год]</w:t>
      </w:r>
    </w:p>
    <w:p w14:paraId="40006DA6" w14:textId="77777777" w:rsidR="004A2104" w:rsidRPr="006C4BDB" w:rsidRDefault="004A2104" w:rsidP="004A2104">
      <w:pPr>
        <w:spacing w:after="200"/>
        <w:rPr>
          <w:lang w:val="ru-RU"/>
        </w:rPr>
      </w:pPr>
    </w:p>
    <w:p w14:paraId="6B7B40DC" w14:textId="77777777" w:rsidR="004A2104" w:rsidRPr="006C4BDB" w:rsidRDefault="004A2104" w:rsidP="004A2104">
      <w:pPr>
        <w:spacing w:after="200"/>
        <w:rPr>
          <w:lang w:val="ru-RU"/>
        </w:rPr>
      </w:pPr>
      <w:r w:rsidRPr="006C4BDB">
        <w:rPr>
          <w:lang w:val="ru-RU"/>
        </w:rPr>
        <w:t xml:space="preserve">МЕЖДУ </w:t>
      </w:r>
    </w:p>
    <w:p w14:paraId="727423AB" w14:textId="77777777" w:rsidR="004A2104" w:rsidRPr="006C4BDB" w:rsidRDefault="004A2104" w:rsidP="004A2104">
      <w:pPr>
        <w:spacing w:after="200"/>
        <w:ind w:left="1440" w:hanging="720"/>
        <w:rPr>
          <w:lang w:val="ru-RU"/>
        </w:rPr>
      </w:pPr>
      <w:r w:rsidRPr="006C4BDB">
        <w:rPr>
          <w:lang w:val="ru-RU"/>
        </w:rPr>
        <w:t>(1)</w:t>
      </w:r>
      <w:r w:rsidRPr="006C4BDB">
        <w:rPr>
          <w:lang w:val="ru-RU"/>
        </w:rPr>
        <w:tab/>
      </w:r>
      <w:r w:rsidRPr="006C4BDB">
        <w:rPr>
          <w:i/>
          <w:lang w:val="ru-RU"/>
        </w:rPr>
        <w:t>[указать полное наименование Покупателя]</w:t>
      </w:r>
      <w:r w:rsidRPr="006C4BDB">
        <w:rPr>
          <w:lang w:val="ru-RU"/>
        </w:rPr>
        <w:t xml:space="preserve">, </w:t>
      </w:r>
      <w:r w:rsidRPr="006C4BDB">
        <w:rPr>
          <w:i/>
          <w:lang w:val="ru-RU"/>
        </w:rPr>
        <w:t>[указать организационно-правовую форму юридического лица, например, организации, подведомственной государственному ведомству {указать наименование страны Покупателя} или корпорации, учрежденной по законам {указать наименование страны Покупателя}]</w:t>
      </w:r>
      <w:r w:rsidRPr="006C4BDB">
        <w:rPr>
          <w:lang w:val="ru-RU"/>
        </w:rPr>
        <w:t xml:space="preserve">, расположенным/зарегистрированным по адресу </w:t>
      </w:r>
      <w:r w:rsidRPr="006C4BDB">
        <w:rPr>
          <w:i/>
          <w:lang w:val="ru-RU"/>
        </w:rPr>
        <w:t xml:space="preserve">[указать адрес Покупателя] </w:t>
      </w:r>
      <w:r w:rsidRPr="006C4BDB">
        <w:rPr>
          <w:lang w:val="ru-RU"/>
        </w:rPr>
        <w:t>(далее – Покупатель) и</w:t>
      </w:r>
    </w:p>
    <w:p w14:paraId="6C8938C0" w14:textId="77777777" w:rsidR="004A2104" w:rsidRPr="006C4BDB" w:rsidRDefault="004A2104" w:rsidP="004A2104">
      <w:pPr>
        <w:spacing w:after="200"/>
        <w:ind w:left="1440" w:hanging="720"/>
        <w:rPr>
          <w:lang w:val="ru-RU"/>
        </w:rPr>
      </w:pPr>
      <w:r w:rsidRPr="006C4BDB">
        <w:rPr>
          <w:lang w:val="ru-RU"/>
        </w:rPr>
        <w:t>(2)</w:t>
      </w:r>
      <w:r w:rsidRPr="006C4BDB">
        <w:rPr>
          <w:lang w:val="ru-RU"/>
        </w:rPr>
        <w:tab/>
      </w:r>
      <w:r w:rsidRPr="006C4BDB">
        <w:rPr>
          <w:i/>
          <w:lang w:val="ru-RU"/>
        </w:rPr>
        <w:t>[указать наименование Поставщика]</w:t>
      </w:r>
      <w:r w:rsidRPr="006C4BDB">
        <w:rPr>
          <w:lang w:val="ru-RU"/>
        </w:rPr>
        <w:t xml:space="preserve">, компанией, учрежденной по законам </w:t>
      </w:r>
      <w:r w:rsidRPr="006C4BDB">
        <w:rPr>
          <w:i/>
          <w:lang w:val="ru-RU"/>
        </w:rPr>
        <w:t>[указать страну Поставщика]</w:t>
      </w:r>
      <w:r w:rsidRPr="006C4BDB">
        <w:rPr>
          <w:lang w:val="ru-RU"/>
        </w:rPr>
        <w:t xml:space="preserve">, расположенной/зарегистрированной по адресу </w:t>
      </w:r>
      <w:r w:rsidRPr="006C4BDB">
        <w:rPr>
          <w:i/>
          <w:lang w:val="ru-RU"/>
        </w:rPr>
        <w:t>[указать адрес Поставщика]</w:t>
      </w:r>
      <w:r w:rsidRPr="006C4BDB">
        <w:rPr>
          <w:lang w:val="ru-RU"/>
        </w:rPr>
        <w:t xml:space="preserve"> (далее – Поставщик):</w:t>
      </w:r>
    </w:p>
    <w:p w14:paraId="675311A9" w14:textId="77777777" w:rsidR="004A2104" w:rsidRPr="006C4BDB" w:rsidRDefault="004A2104" w:rsidP="004A2104">
      <w:pPr>
        <w:suppressAutoHyphens/>
        <w:spacing w:after="240"/>
        <w:jc w:val="both"/>
        <w:rPr>
          <w:lang w:val="ru-RU"/>
        </w:rPr>
      </w:pPr>
      <w:r w:rsidRPr="006C4BDB">
        <w:rPr>
          <w:lang w:val="ru-RU"/>
        </w:rPr>
        <w:t xml:space="preserve">ПОСКОЛЬКУ Покупатель выпустил Приглашение к участию в </w:t>
      </w:r>
      <w:r>
        <w:rPr>
          <w:lang w:val="ru-RU"/>
        </w:rPr>
        <w:t>торгах на поставку Т</w:t>
      </w:r>
      <w:r w:rsidRPr="006C4BDB">
        <w:rPr>
          <w:lang w:val="ru-RU"/>
        </w:rPr>
        <w:t xml:space="preserve">оваров и оказание сопутствующих услуг </w:t>
      </w:r>
      <w:r w:rsidRPr="006C4BDB">
        <w:rPr>
          <w:i/>
          <w:lang w:val="ru-RU"/>
        </w:rPr>
        <w:t xml:space="preserve">[дать </w:t>
      </w:r>
      <w:r>
        <w:rPr>
          <w:i/>
          <w:lang w:val="ru-RU"/>
        </w:rPr>
        <w:t>краткое описание Товаров и Сопутствующих У</w:t>
      </w:r>
      <w:r w:rsidRPr="006C4BDB">
        <w:rPr>
          <w:i/>
          <w:lang w:val="ru-RU"/>
        </w:rPr>
        <w:t>слуг]</w:t>
      </w:r>
      <w:r>
        <w:rPr>
          <w:lang w:val="ru-RU"/>
        </w:rPr>
        <w:t>, и принял З</w:t>
      </w:r>
      <w:r w:rsidRPr="006C4BDB">
        <w:rPr>
          <w:lang w:val="ru-RU"/>
        </w:rPr>
        <w:t xml:space="preserve">аявку Поставщика на участие в </w:t>
      </w:r>
      <w:r>
        <w:rPr>
          <w:lang w:val="ru-RU"/>
        </w:rPr>
        <w:t>конкурсе на поставку указанных Товаров и Сопутствующих У</w:t>
      </w:r>
      <w:r w:rsidRPr="006C4BDB">
        <w:rPr>
          <w:lang w:val="ru-RU"/>
        </w:rPr>
        <w:t xml:space="preserve">слуг, </w:t>
      </w:r>
    </w:p>
    <w:p w14:paraId="78D98098" w14:textId="05A8A51C" w:rsidR="004A2104" w:rsidRPr="006C4BDB" w:rsidRDefault="004A2104" w:rsidP="004A2104">
      <w:pPr>
        <w:suppressAutoHyphens/>
        <w:spacing w:after="240"/>
        <w:jc w:val="both"/>
        <w:rPr>
          <w:lang w:val="ru-RU"/>
        </w:rPr>
      </w:pPr>
      <w:r w:rsidRPr="006C4BDB">
        <w:rPr>
          <w:lang w:val="ru-RU"/>
        </w:rPr>
        <w:t>Покупатель и Поставщик договорились о нижеследующем:</w:t>
      </w:r>
    </w:p>
    <w:p w14:paraId="4B273F41" w14:textId="6ED6B0C7" w:rsidR="004A2104" w:rsidRPr="006C4BDB" w:rsidRDefault="004A2104" w:rsidP="004A2104">
      <w:pPr>
        <w:tabs>
          <w:tab w:val="left" w:pos="540"/>
        </w:tabs>
        <w:suppressAutoHyphens/>
        <w:spacing w:after="240"/>
        <w:ind w:left="540" w:hanging="540"/>
        <w:jc w:val="both"/>
        <w:rPr>
          <w:lang w:val="ru-RU"/>
        </w:rPr>
      </w:pPr>
      <w:r w:rsidRPr="006C4BDB">
        <w:rPr>
          <w:lang w:val="ru-RU"/>
        </w:rPr>
        <w:t>1.</w:t>
      </w:r>
      <w:r w:rsidRPr="006C4BDB">
        <w:rPr>
          <w:lang w:val="ru-RU"/>
        </w:rPr>
        <w:tab/>
        <w:t xml:space="preserve">В настоящем </w:t>
      </w:r>
      <w:r w:rsidR="00B86DD5">
        <w:rPr>
          <w:lang w:val="ru-RU"/>
        </w:rPr>
        <w:t>к</w:t>
      </w:r>
      <w:r w:rsidR="00CA5004">
        <w:rPr>
          <w:lang w:val="ru-RU"/>
        </w:rPr>
        <w:t>онтракт</w:t>
      </w:r>
      <w:r w:rsidRPr="006C4BDB">
        <w:rPr>
          <w:lang w:val="ru-RU"/>
        </w:rPr>
        <w:t xml:space="preserve">е слова и выражения имеют значения, присвоенные им в документах, входящих в состав </w:t>
      </w:r>
      <w:r w:rsidR="00B86DD5">
        <w:rPr>
          <w:lang w:val="ru-RU"/>
        </w:rPr>
        <w:t>к</w:t>
      </w:r>
      <w:r w:rsidR="00CA5004">
        <w:rPr>
          <w:lang w:val="ru-RU"/>
        </w:rPr>
        <w:t>онтракт</w:t>
      </w:r>
      <w:r w:rsidRPr="006C4BDB">
        <w:rPr>
          <w:lang w:val="ru-RU"/>
        </w:rPr>
        <w:t>а, на которые делаются ссылки.</w:t>
      </w:r>
    </w:p>
    <w:p w14:paraId="3BB27A27" w14:textId="2A072325" w:rsidR="004A2104" w:rsidRPr="006C4BDB" w:rsidRDefault="004A2104" w:rsidP="004A2104">
      <w:pPr>
        <w:tabs>
          <w:tab w:val="left" w:pos="540"/>
        </w:tabs>
        <w:suppressAutoHyphens/>
        <w:spacing w:after="240"/>
        <w:ind w:left="540" w:hanging="540"/>
        <w:jc w:val="both"/>
        <w:rPr>
          <w:lang w:val="ru-RU"/>
        </w:rPr>
      </w:pPr>
      <w:r w:rsidRPr="006C4BDB">
        <w:rPr>
          <w:lang w:val="ru-RU"/>
        </w:rPr>
        <w:t>2.</w:t>
      </w:r>
      <w:r w:rsidRPr="006C4BDB">
        <w:rPr>
          <w:lang w:val="ru-RU"/>
        </w:rPr>
        <w:tab/>
        <w:t xml:space="preserve">Ниже приведены документы, входящие в состав настоящего </w:t>
      </w:r>
      <w:r w:rsidR="00B86DD5">
        <w:rPr>
          <w:lang w:val="ru-RU"/>
        </w:rPr>
        <w:t>к</w:t>
      </w:r>
      <w:r w:rsidR="00CA5004">
        <w:rPr>
          <w:lang w:val="ru-RU"/>
        </w:rPr>
        <w:t>онтракт</w:t>
      </w:r>
      <w:r w:rsidRPr="006C4BDB">
        <w:rPr>
          <w:lang w:val="ru-RU"/>
        </w:rPr>
        <w:t xml:space="preserve">а и являющиеся его неотъемлемой частью. Настоящий </w:t>
      </w:r>
      <w:r w:rsidR="00B86DD5">
        <w:rPr>
          <w:lang w:val="ru-RU"/>
        </w:rPr>
        <w:t>к</w:t>
      </w:r>
      <w:r w:rsidR="00CA5004">
        <w:rPr>
          <w:lang w:val="ru-RU"/>
        </w:rPr>
        <w:t>онтракт</w:t>
      </w:r>
      <w:r w:rsidRPr="006C4BDB">
        <w:rPr>
          <w:lang w:val="ru-RU"/>
        </w:rPr>
        <w:t xml:space="preserve"> имеет преимущественную силу по отношению ко всем другим документам, входящим в его состав.</w:t>
      </w:r>
    </w:p>
    <w:p w14:paraId="49050654" w14:textId="77777777" w:rsidR="004A2104" w:rsidRPr="006C4BDB" w:rsidRDefault="004A2104" w:rsidP="00360FD9">
      <w:pPr>
        <w:numPr>
          <w:ilvl w:val="0"/>
          <w:numId w:val="73"/>
        </w:numPr>
        <w:tabs>
          <w:tab w:val="clear" w:pos="716"/>
          <w:tab w:val="num" w:pos="1260"/>
        </w:tabs>
        <w:suppressAutoHyphens/>
        <w:spacing w:after="120"/>
        <w:ind w:left="1267"/>
        <w:jc w:val="both"/>
        <w:rPr>
          <w:lang w:val="ru-RU"/>
        </w:rPr>
      </w:pPr>
      <w:r w:rsidRPr="006C4BDB">
        <w:rPr>
          <w:lang w:val="ru-RU"/>
        </w:rPr>
        <w:t>Извещение о принятии заявки на участие в торгах</w:t>
      </w:r>
    </w:p>
    <w:p w14:paraId="60D0AE63" w14:textId="77777777" w:rsidR="004A2104" w:rsidRPr="006C4BDB" w:rsidRDefault="004A2104" w:rsidP="00360FD9">
      <w:pPr>
        <w:numPr>
          <w:ilvl w:val="0"/>
          <w:numId w:val="73"/>
        </w:numPr>
        <w:tabs>
          <w:tab w:val="clear" w:pos="716"/>
          <w:tab w:val="num" w:pos="1260"/>
        </w:tabs>
        <w:suppressAutoHyphens/>
        <w:spacing w:after="120"/>
        <w:ind w:left="1267"/>
        <w:jc w:val="both"/>
        <w:rPr>
          <w:lang w:val="ru-RU"/>
        </w:rPr>
      </w:pPr>
      <w:r w:rsidRPr="006C4BDB">
        <w:rPr>
          <w:lang w:val="ru-RU"/>
        </w:rPr>
        <w:t>Заявка на участие в торгах</w:t>
      </w:r>
    </w:p>
    <w:p w14:paraId="40BEFF0E" w14:textId="77777777" w:rsidR="004A2104" w:rsidRPr="006C4BDB" w:rsidRDefault="004A2104" w:rsidP="00360FD9">
      <w:pPr>
        <w:numPr>
          <w:ilvl w:val="0"/>
          <w:numId w:val="73"/>
        </w:numPr>
        <w:tabs>
          <w:tab w:val="clear" w:pos="716"/>
          <w:tab w:val="num" w:pos="1260"/>
        </w:tabs>
        <w:suppressAutoHyphens/>
        <w:spacing w:after="120"/>
        <w:ind w:left="1267"/>
        <w:jc w:val="both"/>
        <w:rPr>
          <w:lang w:val="ru-RU"/>
        </w:rPr>
      </w:pPr>
      <w:r w:rsidRPr="006C4BDB">
        <w:rPr>
          <w:lang w:val="ru-RU"/>
        </w:rPr>
        <w:t>№№ дополнений _____ (если таковые имеются)</w:t>
      </w:r>
    </w:p>
    <w:p w14:paraId="7A4B95EC" w14:textId="0C52B20C" w:rsidR="004A2104" w:rsidRPr="006C4BDB" w:rsidRDefault="001773B3" w:rsidP="00360FD9">
      <w:pPr>
        <w:numPr>
          <w:ilvl w:val="0"/>
          <w:numId w:val="73"/>
        </w:numPr>
        <w:tabs>
          <w:tab w:val="clear" w:pos="716"/>
          <w:tab w:val="num" w:pos="1260"/>
        </w:tabs>
        <w:suppressAutoHyphens/>
        <w:spacing w:after="120"/>
        <w:ind w:left="1267"/>
        <w:jc w:val="both"/>
      </w:pPr>
      <w:r>
        <w:rPr>
          <w:lang w:val="ru-RU"/>
        </w:rPr>
        <w:t>Специальные</w:t>
      </w:r>
      <w:r w:rsidRPr="006C4BDB">
        <w:rPr>
          <w:lang w:val="ru-RU"/>
        </w:rPr>
        <w:t xml:space="preserve"> </w:t>
      </w:r>
      <w:r w:rsidR="004A2104" w:rsidRPr="006C4BDB">
        <w:rPr>
          <w:lang w:val="ru-RU"/>
        </w:rPr>
        <w:t xml:space="preserve">условия </w:t>
      </w:r>
      <w:r w:rsidR="00B86DD5">
        <w:rPr>
          <w:lang w:val="ru-RU"/>
        </w:rPr>
        <w:t>к</w:t>
      </w:r>
      <w:r w:rsidR="00CA5004">
        <w:rPr>
          <w:lang w:val="ru-RU"/>
        </w:rPr>
        <w:t>онтракт</w:t>
      </w:r>
      <w:r w:rsidR="004A2104" w:rsidRPr="006C4BDB">
        <w:rPr>
          <w:lang w:val="ru-RU"/>
        </w:rPr>
        <w:t>а</w:t>
      </w:r>
    </w:p>
    <w:p w14:paraId="40C376C5" w14:textId="5B853C1E" w:rsidR="004A2104" w:rsidRPr="006C4BDB" w:rsidRDefault="004A2104" w:rsidP="00360FD9">
      <w:pPr>
        <w:numPr>
          <w:ilvl w:val="0"/>
          <w:numId w:val="73"/>
        </w:numPr>
        <w:tabs>
          <w:tab w:val="clear" w:pos="716"/>
          <w:tab w:val="num" w:pos="1260"/>
        </w:tabs>
        <w:suppressAutoHyphens/>
        <w:spacing w:after="120"/>
        <w:ind w:left="1267"/>
      </w:pPr>
      <w:r w:rsidRPr="006C4BDB">
        <w:rPr>
          <w:lang w:val="ru-RU"/>
        </w:rPr>
        <w:t xml:space="preserve">Общие условия </w:t>
      </w:r>
      <w:r w:rsidR="00B86DD5">
        <w:rPr>
          <w:lang w:val="ru-RU"/>
        </w:rPr>
        <w:t>к</w:t>
      </w:r>
      <w:r w:rsidR="00CA5004">
        <w:rPr>
          <w:lang w:val="ru-RU"/>
        </w:rPr>
        <w:t>онтракт</w:t>
      </w:r>
      <w:r w:rsidRPr="006C4BDB">
        <w:rPr>
          <w:lang w:val="ru-RU"/>
        </w:rPr>
        <w:t>а</w:t>
      </w:r>
      <w:r w:rsidRPr="006C4BDB">
        <w:t xml:space="preserve"> </w:t>
      </w:r>
    </w:p>
    <w:p w14:paraId="25B03D1C" w14:textId="77777777" w:rsidR="004A2104" w:rsidRPr="006C4BDB" w:rsidRDefault="004A2104" w:rsidP="00360FD9">
      <w:pPr>
        <w:numPr>
          <w:ilvl w:val="0"/>
          <w:numId w:val="73"/>
        </w:numPr>
        <w:tabs>
          <w:tab w:val="clear" w:pos="716"/>
          <w:tab w:val="num" w:pos="1260"/>
        </w:tabs>
        <w:suppressAutoHyphens/>
        <w:spacing w:after="120"/>
        <w:ind w:left="1267"/>
        <w:rPr>
          <w:lang w:val="ru-RU"/>
        </w:rPr>
      </w:pPr>
      <w:r w:rsidRPr="006C4BDB">
        <w:rPr>
          <w:lang w:val="ru-RU"/>
        </w:rPr>
        <w:t>Спецификации (включая Перечень требований и Технические спецификации)</w:t>
      </w:r>
    </w:p>
    <w:p w14:paraId="752510F8" w14:textId="77777777" w:rsidR="004A2104" w:rsidRPr="006C4BDB" w:rsidRDefault="004A2104" w:rsidP="00360FD9">
      <w:pPr>
        <w:numPr>
          <w:ilvl w:val="0"/>
          <w:numId w:val="73"/>
        </w:numPr>
        <w:tabs>
          <w:tab w:val="clear" w:pos="716"/>
          <w:tab w:val="num" w:pos="1260"/>
        </w:tabs>
        <w:suppressAutoHyphens/>
        <w:spacing w:after="120"/>
        <w:ind w:left="1267"/>
        <w:jc w:val="both"/>
        <w:rPr>
          <w:lang w:val="ru-RU"/>
        </w:rPr>
      </w:pPr>
      <w:r w:rsidRPr="006C4BDB">
        <w:rPr>
          <w:lang w:val="ru-RU"/>
        </w:rPr>
        <w:t xml:space="preserve">Заполненные таблицы (включая Ведомости цен) </w:t>
      </w:r>
    </w:p>
    <w:p w14:paraId="2A08E3F8" w14:textId="5094AE41" w:rsidR="004A2104" w:rsidRPr="006C4BDB" w:rsidRDefault="004A2104" w:rsidP="00360FD9">
      <w:pPr>
        <w:numPr>
          <w:ilvl w:val="0"/>
          <w:numId w:val="73"/>
        </w:numPr>
        <w:tabs>
          <w:tab w:val="clear" w:pos="716"/>
          <w:tab w:val="num" w:pos="1260"/>
        </w:tabs>
        <w:suppressAutoHyphens/>
        <w:spacing w:after="120"/>
        <w:ind w:left="1267"/>
        <w:jc w:val="both"/>
        <w:rPr>
          <w:lang w:val="ru-RU"/>
        </w:rPr>
      </w:pPr>
      <w:r w:rsidRPr="006C4BDB">
        <w:rPr>
          <w:lang w:val="ru-RU"/>
        </w:rPr>
        <w:t>Другие документы, указанны</w:t>
      </w:r>
      <w:r>
        <w:rPr>
          <w:lang w:val="ru-RU"/>
        </w:rPr>
        <w:t xml:space="preserve">е в </w:t>
      </w:r>
      <w:r w:rsidR="00323A58">
        <w:rPr>
          <w:lang w:val="ru-RU"/>
        </w:rPr>
        <w:t>ОУК</w:t>
      </w:r>
      <w:r>
        <w:rPr>
          <w:lang w:val="ru-RU"/>
        </w:rPr>
        <w:t xml:space="preserve"> как неотъемлемая часть </w:t>
      </w:r>
      <w:r w:rsidR="00B86DD5">
        <w:rPr>
          <w:lang w:val="ru-RU"/>
        </w:rPr>
        <w:t>к</w:t>
      </w:r>
      <w:r w:rsidR="00CA5004">
        <w:rPr>
          <w:lang w:val="ru-RU"/>
        </w:rPr>
        <w:t>онтракт</w:t>
      </w:r>
      <w:r w:rsidRPr="006C4BDB">
        <w:rPr>
          <w:lang w:val="ru-RU"/>
        </w:rPr>
        <w:t xml:space="preserve">а. </w:t>
      </w:r>
    </w:p>
    <w:p w14:paraId="321E6DE5" w14:textId="2948A8C2" w:rsidR="004A2104" w:rsidRPr="006C4BDB" w:rsidRDefault="004A2104" w:rsidP="004A2104">
      <w:pPr>
        <w:tabs>
          <w:tab w:val="left" w:pos="540"/>
        </w:tabs>
        <w:suppressAutoHyphens/>
        <w:spacing w:after="240"/>
        <w:ind w:left="540" w:hanging="540"/>
        <w:jc w:val="both"/>
        <w:rPr>
          <w:lang w:val="ru-RU"/>
        </w:rPr>
      </w:pPr>
      <w:r w:rsidRPr="006C4BDB">
        <w:rPr>
          <w:lang w:val="ru-RU"/>
        </w:rPr>
        <w:lastRenderedPageBreak/>
        <w:t>3.</w:t>
      </w:r>
      <w:r w:rsidRPr="006C4BDB">
        <w:rPr>
          <w:lang w:val="ru-RU"/>
        </w:rPr>
        <w:tab/>
        <w:t xml:space="preserve">С учетом согласия Покупателя на оплату Поставщику в соответствии с настоящим </w:t>
      </w:r>
      <w:r w:rsidR="00B86DD5">
        <w:rPr>
          <w:lang w:val="ru-RU"/>
        </w:rPr>
        <w:t>к</w:t>
      </w:r>
      <w:r w:rsidR="00CA5004">
        <w:rPr>
          <w:lang w:val="ru-RU"/>
        </w:rPr>
        <w:t>онтракт</w:t>
      </w:r>
      <w:r w:rsidRPr="006C4BDB">
        <w:rPr>
          <w:lang w:val="ru-RU"/>
        </w:rPr>
        <w:t>ом, Поставщик настоящим обязуется перед П</w:t>
      </w:r>
      <w:r>
        <w:rPr>
          <w:lang w:val="ru-RU"/>
        </w:rPr>
        <w:t>окупателем поставить указанные Т</w:t>
      </w:r>
      <w:r w:rsidRPr="006C4BDB">
        <w:rPr>
          <w:lang w:val="ru-RU"/>
        </w:rPr>
        <w:t xml:space="preserve">овары и оказать указанные </w:t>
      </w:r>
      <w:r>
        <w:rPr>
          <w:lang w:val="ru-RU"/>
        </w:rPr>
        <w:t>У</w:t>
      </w:r>
      <w:r w:rsidRPr="006C4BDB">
        <w:rPr>
          <w:lang w:val="ru-RU"/>
        </w:rPr>
        <w:t xml:space="preserve">слуги с последующим устранением всех выявленных в них недостатков согласно положениям </w:t>
      </w:r>
      <w:r w:rsidR="00B86DD5">
        <w:rPr>
          <w:lang w:val="ru-RU"/>
        </w:rPr>
        <w:t>к</w:t>
      </w:r>
      <w:r w:rsidR="00CA5004">
        <w:rPr>
          <w:lang w:val="ru-RU"/>
        </w:rPr>
        <w:t>онтракт</w:t>
      </w:r>
      <w:r w:rsidRPr="006C4BDB">
        <w:rPr>
          <w:lang w:val="ru-RU"/>
        </w:rPr>
        <w:t>а.</w:t>
      </w:r>
    </w:p>
    <w:p w14:paraId="546ACAFF" w14:textId="46B73F2A" w:rsidR="004A2104" w:rsidRPr="006C4BDB" w:rsidRDefault="004A2104" w:rsidP="004A2104">
      <w:pPr>
        <w:tabs>
          <w:tab w:val="left" w:pos="540"/>
        </w:tabs>
        <w:suppressAutoHyphens/>
        <w:spacing w:after="240"/>
        <w:ind w:left="540" w:hanging="540"/>
        <w:jc w:val="both"/>
        <w:rPr>
          <w:lang w:val="ru-RU"/>
        </w:rPr>
      </w:pPr>
      <w:r w:rsidRPr="006C4BDB">
        <w:rPr>
          <w:lang w:val="ru-RU"/>
        </w:rPr>
        <w:t>4.</w:t>
      </w:r>
      <w:r w:rsidRPr="006C4BDB">
        <w:rPr>
          <w:lang w:val="ru-RU"/>
        </w:rPr>
        <w:tab/>
        <w:t>Покупатель настоящим обязуется уплатить Поставщику за постав</w:t>
      </w:r>
      <w:r>
        <w:rPr>
          <w:lang w:val="ru-RU"/>
        </w:rPr>
        <w:t>ку указанных Т</w:t>
      </w:r>
      <w:r w:rsidRPr="006C4BDB">
        <w:rPr>
          <w:lang w:val="ru-RU"/>
        </w:rPr>
        <w:t xml:space="preserve">оваров и оказание указанных </w:t>
      </w:r>
      <w:r>
        <w:rPr>
          <w:lang w:val="ru-RU"/>
        </w:rPr>
        <w:t>У</w:t>
      </w:r>
      <w:r w:rsidRPr="006C4BDB">
        <w:rPr>
          <w:lang w:val="ru-RU"/>
        </w:rPr>
        <w:t>слуг с устранением все</w:t>
      </w:r>
      <w:r>
        <w:rPr>
          <w:lang w:val="ru-RU"/>
        </w:rPr>
        <w:t xml:space="preserve">х выявленных в них недостатков Цену </w:t>
      </w:r>
      <w:r w:rsidR="00B86DD5">
        <w:rPr>
          <w:lang w:val="ru-RU"/>
        </w:rPr>
        <w:t>к</w:t>
      </w:r>
      <w:r w:rsidR="00CA5004">
        <w:rPr>
          <w:lang w:val="ru-RU"/>
        </w:rPr>
        <w:t>онтракт</w:t>
      </w:r>
      <w:r w:rsidRPr="006C4BDB">
        <w:rPr>
          <w:lang w:val="ru-RU"/>
        </w:rPr>
        <w:t>а или иную сумму, причита</w:t>
      </w:r>
      <w:r>
        <w:rPr>
          <w:lang w:val="ru-RU"/>
        </w:rPr>
        <w:t xml:space="preserve">ющуюся ему согласно положениям </w:t>
      </w:r>
      <w:r w:rsidR="00CA5004">
        <w:rPr>
          <w:lang w:val="ru-RU"/>
        </w:rPr>
        <w:t>Контракт</w:t>
      </w:r>
      <w:r w:rsidRPr="006C4BDB">
        <w:rPr>
          <w:lang w:val="ru-RU"/>
        </w:rPr>
        <w:t xml:space="preserve">а, в сроки и порядке, предусмотренные </w:t>
      </w:r>
      <w:r w:rsidR="00B86DD5">
        <w:rPr>
          <w:lang w:val="ru-RU"/>
        </w:rPr>
        <w:t>к</w:t>
      </w:r>
      <w:r w:rsidR="00CA5004">
        <w:rPr>
          <w:lang w:val="ru-RU"/>
        </w:rPr>
        <w:t>онтракт</w:t>
      </w:r>
      <w:r w:rsidRPr="006C4BDB">
        <w:rPr>
          <w:lang w:val="ru-RU"/>
        </w:rPr>
        <w:t>ом.</w:t>
      </w:r>
    </w:p>
    <w:p w14:paraId="1FFA8C8E" w14:textId="1745AB82" w:rsidR="004A2104" w:rsidRPr="006C4BDB" w:rsidRDefault="004A2104" w:rsidP="004A2104">
      <w:pPr>
        <w:spacing w:after="200"/>
        <w:rPr>
          <w:lang w:val="ru-RU"/>
        </w:rPr>
      </w:pPr>
      <w:r>
        <w:rPr>
          <w:lang w:val="ru-RU"/>
        </w:rPr>
        <w:t xml:space="preserve">В ПОДТВЕРЖДЕНИЕ вышеизложенного стороны заключили настоящий </w:t>
      </w:r>
      <w:r w:rsidR="00B86DD5">
        <w:rPr>
          <w:lang w:val="ru-RU"/>
        </w:rPr>
        <w:t>к</w:t>
      </w:r>
      <w:r w:rsidR="00CA5004">
        <w:rPr>
          <w:lang w:val="ru-RU"/>
        </w:rPr>
        <w:t>онтракт</w:t>
      </w:r>
      <w:r w:rsidRPr="006C4BDB">
        <w:rPr>
          <w:lang w:val="ru-RU"/>
        </w:rPr>
        <w:t xml:space="preserve"> соответствии с законодательством </w:t>
      </w:r>
      <w:r w:rsidRPr="006C4BDB">
        <w:rPr>
          <w:i/>
          <w:lang w:val="ru-RU"/>
        </w:rPr>
        <w:t xml:space="preserve">[указать страну действия </w:t>
      </w:r>
      <w:r w:rsidR="00B86DD5">
        <w:rPr>
          <w:i/>
          <w:lang w:val="ru-RU"/>
        </w:rPr>
        <w:t>к</w:t>
      </w:r>
      <w:r w:rsidR="00CA5004">
        <w:rPr>
          <w:i/>
          <w:lang w:val="ru-RU"/>
        </w:rPr>
        <w:t>онтракт</w:t>
      </w:r>
      <w:r w:rsidRPr="006C4BDB">
        <w:rPr>
          <w:i/>
          <w:lang w:val="ru-RU"/>
        </w:rPr>
        <w:t>а]</w:t>
      </w:r>
      <w:r w:rsidRPr="006C4BDB">
        <w:rPr>
          <w:lang w:val="ru-RU"/>
        </w:rPr>
        <w:t xml:space="preserve"> в день, месяц и год, указанные выше.</w:t>
      </w:r>
    </w:p>
    <w:p w14:paraId="69EED6FC" w14:textId="77777777" w:rsidR="004A2104" w:rsidRPr="006C4BDB" w:rsidRDefault="004A2104" w:rsidP="004A2104">
      <w:pPr>
        <w:rPr>
          <w:lang w:val="ru-RU"/>
        </w:rPr>
      </w:pPr>
    </w:p>
    <w:p w14:paraId="0ABA729E" w14:textId="77777777" w:rsidR="004A2104" w:rsidRPr="006C4BDB" w:rsidRDefault="004A2104" w:rsidP="004A2104">
      <w:pPr>
        <w:rPr>
          <w:lang w:val="ru-RU"/>
        </w:rPr>
      </w:pPr>
      <w:r w:rsidRPr="006C4BDB">
        <w:rPr>
          <w:lang w:val="ru-RU"/>
        </w:rPr>
        <w:t xml:space="preserve">От имени и по поручению Покупателя: </w:t>
      </w:r>
    </w:p>
    <w:p w14:paraId="2DCBCE8C" w14:textId="77777777" w:rsidR="004A2104" w:rsidRPr="006C4BDB" w:rsidRDefault="004A2104" w:rsidP="004A2104">
      <w:pPr>
        <w:rPr>
          <w:lang w:val="ru-RU"/>
        </w:rPr>
      </w:pPr>
    </w:p>
    <w:p w14:paraId="7EBF9EB5" w14:textId="77777777" w:rsidR="004A2104" w:rsidRPr="006C4BDB" w:rsidRDefault="004A2104" w:rsidP="004A2104">
      <w:pPr>
        <w:rPr>
          <w:i/>
          <w:iCs/>
          <w:lang w:val="ru-RU"/>
        </w:rPr>
      </w:pPr>
      <w:r w:rsidRPr="006C4BDB">
        <w:rPr>
          <w:lang w:val="ru-RU"/>
        </w:rPr>
        <w:t xml:space="preserve">Подписано: </w:t>
      </w:r>
      <w:r w:rsidRPr="006C4BDB">
        <w:rPr>
          <w:i/>
          <w:iCs/>
          <w:lang w:val="ru-RU"/>
        </w:rPr>
        <w:t>[подпись]</w:t>
      </w:r>
    </w:p>
    <w:p w14:paraId="18387B65" w14:textId="77777777" w:rsidR="004A2104" w:rsidRPr="006C4BDB" w:rsidRDefault="004A2104" w:rsidP="004A2104">
      <w:pPr>
        <w:rPr>
          <w:lang w:val="ru-RU"/>
        </w:rPr>
      </w:pPr>
      <w:r w:rsidRPr="006C4BDB">
        <w:rPr>
          <w:lang w:val="ru-RU"/>
        </w:rPr>
        <w:t xml:space="preserve">В качестве </w:t>
      </w:r>
      <w:r w:rsidRPr="006C4BDB">
        <w:rPr>
          <w:i/>
          <w:lang w:val="ru-RU"/>
        </w:rPr>
        <w:t>[указать должность или другое соответствующее обозначение]</w:t>
      </w:r>
    </w:p>
    <w:p w14:paraId="49E28C0F" w14:textId="77777777" w:rsidR="004A2104" w:rsidRPr="006C4BDB" w:rsidRDefault="004A2104" w:rsidP="004A2104">
      <w:pPr>
        <w:rPr>
          <w:lang w:val="ru-RU"/>
        </w:rPr>
      </w:pPr>
      <w:r w:rsidRPr="006C4BDB">
        <w:rPr>
          <w:lang w:val="ru-RU"/>
        </w:rPr>
        <w:t xml:space="preserve">В присутствии </w:t>
      </w:r>
      <w:r w:rsidRPr="006C4BDB">
        <w:rPr>
          <w:i/>
          <w:lang w:val="ru-RU"/>
        </w:rPr>
        <w:t>[указать идентификационные данные официального свидетеля]</w:t>
      </w:r>
    </w:p>
    <w:p w14:paraId="13240866" w14:textId="77777777" w:rsidR="004A2104" w:rsidRPr="006C4BDB" w:rsidRDefault="004A2104" w:rsidP="004A2104">
      <w:pPr>
        <w:rPr>
          <w:lang w:val="ru-RU"/>
        </w:rPr>
      </w:pPr>
    </w:p>
    <w:p w14:paraId="6862E893" w14:textId="77777777" w:rsidR="004A2104" w:rsidRPr="006C4BDB" w:rsidRDefault="004A2104" w:rsidP="004A2104">
      <w:pPr>
        <w:rPr>
          <w:lang w:val="ru-RU"/>
        </w:rPr>
      </w:pPr>
      <w:r w:rsidRPr="006C4BDB">
        <w:rPr>
          <w:lang w:val="ru-RU"/>
        </w:rPr>
        <w:t xml:space="preserve">От имени и по поручению Поставщика </w:t>
      </w:r>
    </w:p>
    <w:p w14:paraId="35814018" w14:textId="77777777" w:rsidR="004A2104" w:rsidRPr="006C4BDB" w:rsidRDefault="004A2104" w:rsidP="004A2104">
      <w:pPr>
        <w:rPr>
          <w:lang w:val="ru-RU"/>
        </w:rPr>
      </w:pPr>
    </w:p>
    <w:p w14:paraId="3A84B9C0" w14:textId="77777777" w:rsidR="004A2104" w:rsidRPr="006C4BDB" w:rsidRDefault="004A2104" w:rsidP="004A2104">
      <w:pPr>
        <w:rPr>
          <w:i/>
          <w:iCs/>
          <w:lang w:val="ru-RU"/>
        </w:rPr>
      </w:pPr>
      <w:r w:rsidRPr="006C4BDB">
        <w:rPr>
          <w:lang w:val="ru-RU"/>
        </w:rPr>
        <w:t xml:space="preserve">Подписано: </w:t>
      </w:r>
      <w:r w:rsidRPr="006C4BDB">
        <w:rPr>
          <w:i/>
          <w:iCs/>
          <w:lang w:val="ru-RU"/>
        </w:rPr>
        <w:t>[подпись]</w:t>
      </w:r>
    </w:p>
    <w:p w14:paraId="10D6DD35" w14:textId="77777777" w:rsidR="004A2104" w:rsidRPr="006C4BDB" w:rsidRDefault="004A2104" w:rsidP="004A2104">
      <w:pPr>
        <w:rPr>
          <w:lang w:val="ru-RU"/>
        </w:rPr>
      </w:pPr>
      <w:r w:rsidRPr="006C4BDB">
        <w:rPr>
          <w:lang w:val="ru-RU"/>
        </w:rPr>
        <w:t xml:space="preserve">В качестве </w:t>
      </w:r>
      <w:r w:rsidRPr="006C4BDB">
        <w:rPr>
          <w:i/>
          <w:lang w:val="ru-RU"/>
        </w:rPr>
        <w:t>[указать должность или другое соответствующее обозначение]</w:t>
      </w:r>
    </w:p>
    <w:p w14:paraId="1DF107A8" w14:textId="77777777" w:rsidR="004A2104" w:rsidRPr="006C4BDB" w:rsidRDefault="004A2104" w:rsidP="004A2104">
      <w:pPr>
        <w:rPr>
          <w:lang w:val="ru-RU"/>
        </w:rPr>
      </w:pPr>
      <w:r w:rsidRPr="006C4BDB">
        <w:rPr>
          <w:lang w:val="ru-RU"/>
        </w:rPr>
        <w:t xml:space="preserve">В присутствии </w:t>
      </w:r>
      <w:r w:rsidRPr="006C4BDB">
        <w:rPr>
          <w:i/>
          <w:lang w:val="ru-RU"/>
        </w:rPr>
        <w:t>[указать идентификационные данные официального свидетеля]</w:t>
      </w:r>
    </w:p>
    <w:p w14:paraId="42BF83DC" w14:textId="77777777" w:rsidR="004A2104" w:rsidRPr="006C4BDB" w:rsidRDefault="004A2104" w:rsidP="004A2104">
      <w:pPr>
        <w:rPr>
          <w:lang w:val="ru-RU"/>
        </w:rPr>
      </w:pPr>
    </w:p>
    <w:p w14:paraId="483261DE" w14:textId="09E05E90" w:rsidR="004A2104" w:rsidRPr="006C4BDB" w:rsidRDefault="004A2104" w:rsidP="004A2104">
      <w:pPr>
        <w:pStyle w:val="a6"/>
      </w:pPr>
      <w:r w:rsidRPr="006C4BDB">
        <w:br w:type="page"/>
      </w:r>
      <w:bookmarkStart w:id="558" w:name="_Toc151842137"/>
      <w:bookmarkStart w:id="559" w:name="_Toc151851201"/>
      <w:r w:rsidR="001242B3">
        <w:lastRenderedPageBreak/>
        <w:t>Гарантия</w:t>
      </w:r>
      <w:r w:rsidR="001242B3" w:rsidRPr="006C4BDB">
        <w:t xml:space="preserve"> </w:t>
      </w:r>
      <w:r w:rsidRPr="006C4BDB">
        <w:t xml:space="preserve">исполнения </w:t>
      </w:r>
      <w:r w:rsidR="00772FD6">
        <w:t>к</w:t>
      </w:r>
      <w:r w:rsidR="00CA5004">
        <w:t>онтракт</w:t>
      </w:r>
      <w:r w:rsidRPr="006C4BDB">
        <w:t>а</w:t>
      </w:r>
      <w:bookmarkEnd w:id="558"/>
      <w:bookmarkEnd w:id="559"/>
      <w:r w:rsidRPr="006C4BDB">
        <w:t xml:space="preserve"> </w:t>
      </w:r>
    </w:p>
    <w:p w14:paraId="4FE15E69" w14:textId="77777777" w:rsidR="004A2104" w:rsidRPr="006C4BDB" w:rsidRDefault="004A2104" w:rsidP="004A2104">
      <w:pPr>
        <w:jc w:val="center"/>
        <w:rPr>
          <w:b/>
          <w:sz w:val="28"/>
          <w:szCs w:val="28"/>
          <w:lang w:val="ru-RU"/>
        </w:rPr>
      </w:pPr>
      <w:bookmarkStart w:id="560" w:name="_Toc348001572"/>
      <w:r w:rsidRPr="006C4BDB">
        <w:rPr>
          <w:b/>
          <w:sz w:val="28"/>
          <w:szCs w:val="28"/>
          <w:lang w:val="ru-RU"/>
        </w:rPr>
        <w:t>Вариант 1: (Банковская гарантия)</w:t>
      </w:r>
      <w:bookmarkEnd w:id="560"/>
    </w:p>
    <w:p w14:paraId="13EFB70B" w14:textId="77777777" w:rsidR="004A2104" w:rsidRPr="006C4BDB" w:rsidRDefault="004A2104" w:rsidP="004A2104">
      <w:pPr>
        <w:pStyle w:val="Footer"/>
        <w:tabs>
          <w:tab w:val="clear" w:pos="9504"/>
        </w:tabs>
        <w:spacing w:before="0"/>
        <w:rPr>
          <w:i/>
          <w:iCs/>
          <w:lang w:val="ru-RU"/>
        </w:rPr>
      </w:pPr>
      <w:r w:rsidRPr="006C4BDB">
        <w:rPr>
          <w:i/>
          <w:iCs/>
          <w:lang w:val="ru-RU"/>
        </w:rPr>
        <w:t>[Форма банковской гарантии заполняется банком, выдающим гарантию</w:t>
      </w:r>
      <w:r>
        <w:rPr>
          <w:i/>
          <w:iCs/>
          <w:lang w:val="ru-RU"/>
        </w:rPr>
        <w:t>, по просьбе победителя торгов</w:t>
      </w:r>
      <w:r w:rsidRPr="006C4BDB">
        <w:rPr>
          <w:i/>
          <w:iCs/>
          <w:lang w:val="ru-RU"/>
        </w:rPr>
        <w:t xml:space="preserve"> в соответствии с приведенными ниже инструкциями]  </w:t>
      </w:r>
    </w:p>
    <w:p w14:paraId="6E4DCCC0" w14:textId="77777777" w:rsidR="004A2104" w:rsidRPr="006C4BDB" w:rsidRDefault="004A2104" w:rsidP="004A2104">
      <w:pPr>
        <w:pStyle w:val="Footer"/>
        <w:tabs>
          <w:tab w:val="clear" w:pos="9504"/>
        </w:tabs>
        <w:spacing w:before="0"/>
        <w:rPr>
          <w:i/>
          <w:iCs/>
          <w:lang w:val="ru-RU"/>
        </w:rPr>
      </w:pPr>
    </w:p>
    <w:p w14:paraId="39B4E4F3" w14:textId="77777777" w:rsidR="004A2104" w:rsidRPr="006C4BDB" w:rsidRDefault="004A2104" w:rsidP="004A2104">
      <w:pPr>
        <w:pStyle w:val="Footer"/>
        <w:tabs>
          <w:tab w:val="clear" w:pos="9504"/>
        </w:tabs>
        <w:spacing w:before="0"/>
        <w:rPr>
          <w:i/>
          <w:lang w:val="ru-RU"/>
        </w:rPr>
      </w:pPr>
      <w:r w:rsidRPr="006C4BDB">
        <w:rPr>
          <w:i/>
          <w:lang w:val="ru-RU"/>
        </w:rPr>
        <w:t>[</w:t>
      </w:r>
      <w:r w:rsidRPr="006C4BDB">
        <w:rPr>
          <w:i/>
          <w:iCs/>
          <w:lang w:val="ru-RU"/>
        </w:rPr>
        <w:t xml:space="preserve">Фирменный бланк или </w:t>
      </w:r>
      <w:r w:rsidRPr="006C4BDB">
        <w:rPr>
          <w:i/>
          <w:iCs/>
        </w:rPr>
        <w:t>SWIFT</w:t>
      </w:r>
      <w:r w:rsidRPr="006C4BDB">
        <w:rPr>
          <w:i/>
          <w:iCs/>
          <w:lang w:val="ru-RU"/>
        </w:rPr>
        <w:t>-код банка, выдающего гарантию</w:t>
      </w:r>
      <w:r w:rsidRPr="006C4BDB">
        <w:rPr>
          <w:i/>
          <w:lang w:val="ru-RU"/>
        </w:rPr>
        <w:t>]</w:t>
      </w:r>
    </w:p>
    <w:p w14:paraId="6BC01A36" w14:textId="77777777" w:rsidR="004A2104" w:rsidRPr="006C4BDB" w:rsidRDefault="004A2104" w:rsidP="004A2104">
      <w:pPr>
        <w:pStyle w:val="Footer"/>
        <w:tabs>
          <w:tab w:val="clear" w:pos="9504"/>
        </w:tabs>
        <w:spacing w:before="0"/>
        <w:rPr>
          <w:b/>
          <w:bCs/>
          <w:lang w:val="ru-RU"/>
        </w:rPr>
      </w:pPr>
    </w:p>
    <w:p w14:paraId="43BA84F3" w14:textId="77777777" w:rsidR="004A2104" w:rsidRPr="006C4BDB" w:rsidRDefault="004A2104" w:rsidP="004A2104">
      <w:pPr>
        <w:pStyle w:val="Footer"/>
        <w:tabs>
          <w:tab w:val="clear" w:pos="9504"/>
        </w:tabs>
        <w:rPr>
          <w:i/>
          <w:lang w:val="ru-RU"/>
        </w:rPr>
      </w:pPr>
      <w:r w:rsidRPr="006C4BDB">
        <w:rPr>
          <w:b/>
          <w:bCs/>
          <w:lang w:val="ru-RU"/>
        </w:rPr>
        <w:t xml:space="preserve">Получатель: </w:t>
      </w:r>
      <w:r w:rsidRPr="006C4BDB">
        <w:rPr>
          <w:i/>
          <w:iCs/>
          <w:lang w:val="ru-RU"/>
        </w:rPr>
        <w:t>[наименование и адрес Покупателя]</w:t>
      </w:r>
      <w:r w:rsidRPr="006C4BDB">
        <w:rPr>
          <w:lang w:val="ru-RU"/>
        </w:rPr>
        <w:t xml:space="preserve"> </w:t>
      </w:r>
      <w:r w:rsidRPr="006C4BDB">
        <w:rPr>
          <w:i/>
          <w:lang w:val="ru-RU"/>
        </w:rPr>
        <w:tab/>
      </w:r>
      <w:r w:rsidRPr="006C4BDB">
        <w:rPr>
          <w:i/>
          <w:lang w:val="ru-RU"/>
        </w:rPr>
        <w:tab/>
      </w:r>
    </w:p>
    <w:p w14:paraId="658B3784" w14:textId="77777777" w:rsidR="004A2104" w:rsidRPr="006C4BDB" w:rsidRDefault="004A2104" w:rsidP="004A2104">
      <w:pPr>
        <w:pStyle w:val="Footer"/>
        <w:tabs>
          <w:tab w:val="clear" w:pos="9504"/>
        </w:tabs>
        <w:rPr>
          <w:lang w:val="ru-RU"/>
        </w:rPr>
      </w:pPr>
      <w:r w:rsidRPr="006C4BDB">
        <w:rPr>
          <w:b/>
          <w:bCs/>
          <w:lang w:val="ru-RU"/>
        </w:rPr>
        <w:t>Дата:</w:t>
      </w:r>
      <w:r w:rsidRPr="006C4BDB">
        <w:rPr>
          <w:lang w:val="ru-RU"/>
        </w:rPr>
        <w:t xml:space="preserve"> </w:t>
      </w:r>
      <w:r w:rsidRPr="006C4BDB">
        <w:rPr>
          <w:i/>
          <w:iCs/>
          <w:lang w:val="ru-RU"/>
        </w:rPr>
        <w:t>[указать дату выдачи]</w:t>
      </w:r>
      <w:r w:rsidRPr="006C4BDB">
        <w:rPr>
          <w:lang w:val="ru-RU"/>
        </w:rPr>
        <w:t xml:space="preserve"> </w:t>
      </w:r>
    </w:p>
    <w:p w14:paraId="28DDA99B" w14:textId="70830972" w:rsidR="004A2104" w:rsidRPr="006C4BDB" w:rsidRDefault="004A2104" w:rsidP="004A2104">
      <w:pPr>
        <w:pStyle w:val="Footer"/>
        <w:tabs>
          <w:tab w:val="clear" w:pos="9504"/>
        </w:tabs>
        <w:rPr>
          <w:i/>
          <w:iCs/>
          <w:lang w:val="ru-RU"/>
        </w:rPr>
      </w:pPr>
      <w:r w:rsidRPr="006C4BDB">
        <w:rPr>
          <w:b/>
          <w:bCs/>
          <w:lang w:val="ru-RU"/>
        </w:rPr>
        <w:t>ГАРАНТИЯ</w:t>
      </w:r>
      <w:r>
        <w:rPr>
          <w:b/>
          <w:bCs/>
          <w:lang w:val="ru-RU"/>
        </w:rPr>
        <w:t xml:space="preserve"> ИСПОЛНЕНИЯ </w:t>
      </w:r>
      <w:r w:rsidR="00CA5004">
        <w:rPr>
          <w:b/>
          <w:bCs/>
          <w:lang w:val="ru-RU"/>
        </w:rPr>
        <w:t>КОНТРАКТ</w:t>
      </w:r>
      <w:r>
        <w:rPr>
          <w:b/>
          <w:bCs/>
          <w:lang w:val="ru-RU"/>
        </w:rPr>
        <w:t>А</w:t>
      </w:r>
      <w:r w:rsidRPr="006C4BDB">
        <w:rPr>
          <w:b/>
          <w:bCs/>
          <w:lang w:val="ru-RU"/>
        </w:rPr>
        <w:t xml:space="preserve"> №:</w:t>
      </w:r>
      <w:r w:rsidRPr="006C4BDB">
        <w:rPr>
          <w:lang w:val="ru-RU"/>
        </w:rPr>
        <w:t xml:space="preserve"> </w:t>
      </w:r>
      <w:r w:rsidRPr="006C4BDB">
        <w:rPr>
          <w:i/>
          <w:iCs/>
          <w:lang w:val="ru-RU"/>
        </w:rPr>
        <w:t>[указать номер гарантии]</w:t>
      </w:r>
    </w:p>
    <w:p w14:paraId="5AC0734D" w14:textId="77777777" w:rsidR="004A2104" w:rsidRPr="006C4BDB" w:rsidRDefault="004A2104" w:rsidP="004A2104">
      <w:pPr>
        <w:pStyle w:val="Footer"/>
        <w:tabs>
          <w:tab w:val="clear" w:pos="9504"/>
        </w:tabs>
        <w:rPr>
          <w:i/>
          <w:lang w:val="ru-RU"/>
        </w:rPr>
      </w:pPr>
      <w:r w:rsidRPr="006C4BDB">
        <w:rPr>
          <w:b/>
          <w:bCs/>
          <w:lang w:val="ru-RU"/>
        </w:rPr>
        <w:t xml:space="preserve">Гарантия выдана: </w:t>
      </w:r>
      <w:r w:rsidRPr="006C4BDB">
        <w:rPr>
          <w:i/>
          <w:iCs/>
          <w:lang w:val="ru-RU"/>
        </w:rPr>
        <w:t>[указать наименование банка и адрес места выдачи гарантии, если они не указаны в бланке]</w:t>
      </w:r>
    </w:p>
    <w:p w14:paraId="24144291" w14:textId="7C17DCC5"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 xml:space="preserve">Нами получено сообщение о том, что </w:t>
      </w:r>
      <w:r w:rsidRPr="006C4BDB">
        <w:rPr>
          <w:rFonts w:ascii="Times New Roman" w:cs="Times New Roman"/>
          <w:i/>
          <w:lang w:val="ru-RU"/>
        </w:rPr>
        <w:t>[</w:t>
      </w:r>
      <w:r w:rsidRPr="00504FB6">
        <w:rPr>
          <w:rFonts w:ascii="Times New Roman" w:cs="Times New Roman"/>
          <w:i/>
          <w:sz w:val="20"/>
          <w:szCs w:val="20"/>
          <w:lang w:val="ru-RU"/>
        </w:rPr>
        <w:t xml:space="preserve">указать полное наименование </w:t>
      </w:r>
      <w:r>
        <w:rPr>
          <w:rFonts w:ascii="Times New Roman" w:cs="Times New Roman"/>
          <w:i/>
          <w:sz w:val="20"/>
          <w:szCs w:val="20"/>
          <w:lang w:val="ru-RU"/>
        </w:rPr>
        <w:t>Подрядчика</w:t>
      </w:r>
      <w:r w:rsidRPr="00504FB6">
        <w:rPr>
          <w:rFonts w:ascii="Times New Roman" w:cs="Times New Roman"/>
          <w:i/>
          <w:sz w:val="20"/>
          <w:szCs w:val="20"/>
          <w:lang w:val="ru-RU"/>
        </w:rPr>
        <w:t>, в случае, если по</w:t>
      </w:r>
      <w:r>
        <w:rPr>
          <w:rFonts w:ascii="Times New Roman" w:cs="Times New Roman"/>
          <w:i/>
          <w:sz w:val="20"/>
          <w:szCs w:val="20"/>
          <w:lang w:val="ru-RU"/>
        </w:rPr>
        <w:t>дрядчиком</w:t>
      </w:r>
      <w:r w:rsidRPr="00504FB6">
        <w:rPr>
          <w:rFonts w:ascii="Times New Roman" w:cs="Times New Roman"/>
          <w:i/>
          <w:sz w:val="20"/>
          <w:szCs w:val="20"/>
          <w:lang w:val="ru-RU"/>
        </w:rPr>
        <w:t xml:space="preserve"> является СП – указать наименование СП</w:t>
      </w:r>
      <w:r w:rsidRPr="006C4BDB">
        <w:rPr>
          <w:rFonts w:ascii="Times New Roman" w:cs="Times New Roman"/>
          <w:i/>
          <w:lang w:val="ru-RU"/>
        </w:rPr>
        <w:t>]</w:t>
      </w:r>
      <w:r w:rsidRPr="006C4BDB">
        <w:rPr>
          <w:rFonts w:ascii="Times New Roman" w:cs="Times New Roman"/>
          <w:lang w:val="ru-RU"/>
        </w:rPr>
        <w:t xml:space="preserve"> (далее – </w:t>
      </w:r>
      <w:r>
        <w:rPr>
          <w:rFonts w:ascii="Times New Roman" w:cs="Times New Roman"/>
          <w:lang w:val="ru-RU"/>
        </w:rPr>
        <w:t xml:space="preserve">Заявитель) заключил с Вами </w:t>
      </w:r>
      <w:r w:rsidR="00772FD6">
        <w:rPr>
          <w:rFonts w:ascii="Times New Roman" w:cs="Times New Roman"/>
          <w:lang w:val="ru-RU"/>
        </w:rPr>
        <w:t>к</w:t>
      </w:r>
      <w:r w:rsidR="00CA5004">
        <w:rPr>
          <w:rFonts w:ascii="Times New Roman" w:cs="Times New Roman"/>
          <w:lang w:val="ru-RU"/>
        </w:rPr>
        <w:t>онтракт</w:t>
      </w:r>
      <w:r w:rsidRPr="006C4BDB">
        <w:rPr>
          <w:rFonts w:ascii="Times New Roman" w:cs="Times New Roman"/>
          <w:lang w:val="ru-RU"/>
        </w:rPr>
        <w:t xml:space="preserve"> № </w:t>
      </w:r>
      <w:r w:rsidRPr="006C4BDB">
        <w:rPr>
          <w:rFonts w:ascii="Times New Roman" w:cs="Times New Roman"/>
          <w:i/>
          <w:lang w:val="ru-RU"/>
        </w:rPr>
        <w:t>[</w:t>
      </w:r>
      <w:r w:rsidRPr="00504FB6">
        <w:rPr>
          <w:rFonts w:ascii="Times New Roman" w:cs="Times New Roman"/>
          <w:i/>
          <w:sz w:val="20"/>
          <w:szCs w:val="20"/>
          <w:lang w:val="ru-RU"/>
        </w:rPr>
        <w:t xml:space="preserve">указать номер </w:t>
      </w:r>
      <w:r w:rsidR="00CA5004">
        <w:rPr>
          <w:rFonts w:ascii="Times New Roman" w:cs="Times New Roman"/>
          <w:i/>
          <w:sz w:val="20"/>
          <w:szCs w:val="20"/>
          <w:lang w:val="ru-RU"/>
        </w:rPr>
        <w:t>Контракт</w:t>
      </w:r>
      <w:r w:rsidRPr="00504FB6">
        <w:rPr>
          <w:rFonts w:ascii="Times New Roman" w:cs="Times New Roman"/>
          <w:i/>
          <w:sz w:val="20"/>
          <w:szCs w:val="20"/>
          <w:lang w:val="ru-RU"/>
        </w:rPr>
        <w:t>а</w:t>
      </w:r>
      <w:r w:rsidRPr="006C4BDB">
        <w:rPr>
          <w:rFonts w:ascii="Times New Roman" w:cs="Times New Roman"/>
          <w:i/>
          <w:lang w:val="ru-RU"/>
        </w:rPr>
        <w:t>]</w:t>
      </w:r>
      <w:r w:rsidRPr="006C4BDB">
        <w:rPr>
          <w:rFonts w:ascii="Times New Roman" w:cs="Times New Roman"/>
          <w:lang w:val="ru-RU"/>
        </w:rPr>
        <w:t xml:space="preserve"> от </w:t>
      </w:r>
      <w:r w:rsidRPr="006C4BDB">
        <w:rPr>
          <w:rFonts w:ascii="Times New Roman" w:cs="Times New Roman"/>
          <w:i/>
          <w:lang w:val="ru-RU"/>
        </w:rPr>
        <w:t>[</w:t>
      </w:r>
      <w:r w:rsidRPr="00504FB6">
        <w:rPr>
          <w:rFonts w:ascii="Times New Roman" w:cs="Times New Roman"/>
          <w:i/>
          <w:sz w:val="20"/>
          <w:szCs w:val="20"/>
          <w:lang w:val="ru-RU"/>
        </w:rPr>
        <w:t>указать дату</w:t>
      </w:r>
      <w:r w:rsidRPr="006C4BDB">
        <w:rPr>
          <w:rFonts w:ascii="Times New Roman" w:cs="Times New Roman"/>
          <w:i/>
          <w:lang w:val="ru-RU"/>
        </w:rPr>
        <w:t>]</w:t>
      </w:r>
      <w:r w:rsidRPr="006C4BDB">
        <w:rPr>
          <w:rFonts w:ascii="Times New Roman" w:cs="Times New Roman"/>
          <w:lang w:val="ru-RU"/>
        </w:rPr>
        <w:t xml:space="preserve"> на </w:t>
      </w:r>
      <w:r>
        <w:rPr>
          <w:rFonts w:ascii="Times New Roman" w:cs="Times New Roman"/>
          <w:lang w:val="ru-RU"/>
        </w:rPr>
        <w:t xml:space="preserve">поставку </w:t>
      </w:r>
      <w:r w:rsidRPr="006C4BDB">
        <w:rPr>
          <w:rFonts w:ascii="Times New Roman" w:cs="Times New Roman"/>
          <w:i/>
          <w:lang w:val="ru-RU"/>
        </w:rPr>
        <w:t>[</w:t>
      </w:r>
      <w:r w:rsidRPr="00504FB6">
        <w:rPr>
          <w:rFonts w:ascii="Times New Roman" w:cs="Times New Roman"/>
          <w:i/>
          <w:sz w:val="20"/>
          <w:szCs w:val="20"/>
          <w:lang w:val="ru-RU"/>
        </w:rPr>
        <w:t xml:space="preserve">указать наименование </w:t>
      </w:r>
      <w:r w:rsidR="00CA5004">
        <w:rPr>
          <w:rFonts w:ascii="Times New Roman" w:cs="Times New Roman"/>
          <w:i/>
          <w:sz w:val="20"/>
          <w:szCs w:val="20"/>
          <w:lang w:val="ru-RU"/>
        </w:rPr>
        <w:t>Контракт</w:t>
      </w:r>
      <w:r w:rsidRPr="00504FB6">
        <w:rPr>
          <w:rFonts w:ascii="Times New Roman" w:cs="Times New Roman"/>
          <w:i/>
          <w:sz w:val="20"/>
          <w:szCs w:val="20"/>
          <w:lang w:val="ru-RU"/>
        </w:rPr>
        <w:t>а и дать краткое описание То</w:t>
      </w:r>
      <w:r>
        <w:rPr>
          <w:rFonts w:ascii="Times New Roman" w:cs="Times New Roman"/>
          <w:i/>
          <w:sz w:val="20"/>
          <w:szCs w:val="20"/>
          <w:lang w:val="ru-RU"/>
        </w:rPr>
        <w:t>варов и С</w:t>
      </w:r>
      <w:r w:rsidRPr="00504FB6">
        <w:rPr>
          <w:rFonts w:ascii="Times New Roman" w:cs="Times New Roman"/>
          <w:i/>
          <w:sz w:val="20"/>
          <w:szCs w:val="20"/>
          <w:lang w:val="ru-RU"/>
        </w:rPr>
        <w:t>опутствующих Услуг</w:t>
      </w:r>
      <w:r w:rsidRPr="006C4BDB">
        <w:rPr>
          <w:rFonts w:ascii="Times New Roman" w:cs="Times New Roman"/>
          <w:i/>
          <w:lang w:val="ru-RU"/>
        </w:rPr>
        <w:t>]</w:t>
      </w:r>
      <w:r w:rsidRPr="006C4BDB">
        <w:rPr>
          <w:rFonts w:ascii="Times New Roman" w:cs="Times New Roman"/>
          <w:lang w:val="ru-RU"/>
        </w:rPr>
        <w:t xml:space="preserve"> (далее – </w:t>
      </w:r>
      <w:r w:rsidR="00CA5004">
        <w:rPr>
          <w:rFonts w:ascii="Times New Roman" w:cs="Times New Roman"/>
          <w:lang w:val="ru-RU"/>
        </w:rPr>
        <w:t>Контракт</w:t>
      </w:r>
      <w:r w:rsidRPr="006C4BDB">
        <w:rPr>
          <w:rFonts w:ascii="Times New Roman" w:cs="Times New Roman"/>
          <w:lang w:val="ru-RU"/>
        </w:rPr>
        <w:t xml:space="preserve">). </w:t>
      </w:r>
    </w:p>
    <w:p w14:paraId="384A763D" w14:textId="7AE9B412"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 xml:space="preserve">Далее, как мы понимаем, условиями </w:t>
      </w:r>
      <w:r w:rsidR="00772FD6">
        <w:rPr>
          <w:rFonts w:ascii="Times New Roman" w:cs="Times New Roman"/>
          <w:lang w:val="ru-RU"/>
        </w:rPr>
        <w:t>к</w:t>
      </w:r>
      <w:r w:rsidR="00CA5004">
        <w:rPr>
          <w:rFonts w:ascii="Times New Roman" w:cs="Times New Roman"/>
          <w:lang w:val="ru-RU"/>
        </w:rPr>
        <w:t>онтракт</w:t>
      </w:r>
      <w:r w:rsidRPr="006C4BDB">
        <w:rPr>
          <w:rFonts w:ascii="Times New Roman" w:cs="Times New Roman"/>
          <w:lang w:val="ru-RU"/>
        </w:rPr>
        <w:t xml:space="preserve">а предусмотрена необходимость обеспечения исполнения </w:t>
      </w:r>
      <w:r w:rsidR="00772FD6">
        <w:rPr>
          <w:rFonts w:ascii="Times New Roman" w:cs="Times New Roman"/>
          <w:lang w:val="ru-RU"/>
        </w:rPr>
        <w:t>к</w:t>
      </w:r>
      <w:r w:rsidR="00CA5004">
        <w:rPr>
          <w:rFonts w:ascii="Times New Roman" w:cs="Times New Roman"/>
          <w:lang w:val="ru-RU"/>
        </w:rPr>
        <w:t>онтракт</w:t>
      </w:r>
      <w:r w:rsidRPr="006C4BDB">
        <w:rPr>
          <w:rFonts w:ascii="Times New Roman" w:cs="Times New Roman"/>
          <w:lang w:val="ru-RU"/>
        </w:rPr>
        <w:t>а.</w:t>
      </w:r>
    </w:p>
    <w:p w14:paraId="1BA6D987" w14:textId="192485F2" w:rsidR="004A2104" w:rsidRDefault="004A2104" w:rsidP="004A2104">
      <w:pPr>
        <w:pStyle w:val="NormalWeb"/>
        <w:jc w:val="both"/>
        <w:rPr>
          <w:rFonts w:ascii="Times New Roman" w:cs="Times New Roman"/>
          <w:lang w:val="ru-RU"/>
        </w:rPr>
      </w:pPr>
      <w:r w:rsidRPr="006C4BDB">
        <w:rPr>
          <w:rFonts w:ascii="Times New Roman" w:cs="Times New Roman"/>
          <w:lang w:val="ru-RU"/>
        </w:rPr>
        <w:t xml:space="preserve">По просьбе </w:t>
      </w:r>
      <w:r>
        <w:rPr>
          <w:rFonts w:ascii="Times New Roman" w:cs="Times New Roman"/>
          <w:lang w:val="ru-RU"/>
        </w:rPr>
        <w:t>Заявителя</w:t>
      </w:r>
      <w:r w:rsidRPr="006C4BDB">
        <w:rPr>
          <w:rFonts w:ascii="Times New Roman" w:cs="Times New Roman"/>
          <w:lang w:val="ru-RU"/>
        </w:rPr>
        <w:t xml:space="preserve"> </w:t>
      </w:r>
      <w:r w:rsidRPr="006C4BDB">
        <w:rPr>
          <w:rFonts w:ascii="Times New Roman" w:cs="Times New Roman"/>
          <w:i/>
          <w:lang w:val="ru-RU"/>
        </w:rPr>
        <w:t>[указать наименование банка]</w:t>
      </w:r>
      <w:r w:rsidRPr="006C4BDB">
        <w:rPr>
          <w:rFonts w:ascii="Times New Roman" w:cs="Times New Roman"/>
          <w:lang w:val="ru-RU"/>
        </w:rPr>
        <w:t xml:space="preserve"> </w:t>
      </w:r>
      <w:r>
        <w:rPr>
          <w:rFonts w:ascii="Times New Roman" w:cs="Times New Roman"/>
          <w:lang w:val="ru-RU"/>
        </w:rPr>
        <w:t xml:space="preserve">в качестве Гаранта </w:t>
      </w:r>
      <w:r w:rsidRPr="006C4BDB">
        <w:rPr>
          <w:rFonts w:ascii="Times New Roman" w:cs="Times New Roman"/>
          <w:lang w:val="ru-RU"/>
        </w:rPr>
        <w:t xml:space="preserve">настоящим </w:t>
      </w:r>
      <w:r>
        <w:rPr>
          <w:rFonts w:ascii="Times New Roman" w:cs="Times New Roman"/>
          <w:b/>
          <w:lang w:val="ru-RU"/>
        </w:rPr>
        <w:t xml:space="preserve">безоговорочно </w:t>
      </w:r>
      <w:r w:rsidRPr="006C4BDB">
        <w:rPr>
          <w:rFonts w:ascii="Times New Roman" w:cs="Times New Roman"/>
          <w:b/>
          <w:lang w:val="ru-RU"/>
        </w:rPr>
        <w:t xml:space="preserve">безотзывном порядке </w:t>
      </w:r>
      <w:r w:rsidRPr="006C4BDB">
        <w:rPr>
          <w:rFonts w:ascii="Times New Roman" w:cs="Times New Roman"/>
          <w:lang w:val="ru-RU"/>
        </w:rPr>
        <w:t xml:space="preserve">обязуется уплатить Вам любую сумму или суммы, не превышающую(ие) в общей сложности </w:t>
      </w:r>
      <w:r w:rsidRPr="006C4BDB">
        <w:rPr>
          <w:rFonts w:ascii="Times New Roman" w:cs="Times New Roman"/>
          <w:i/>
          <w:lang w:val="ru-RU"/>
        </w:rPr>
        <w:t>[</w:t>
      </w:r>
      <w:r w:rsidRPr="00504FB6">
        <w:rPr>
          <w:rFonts w:ascii="Times New Roman" w:cs="Times New Roman"/>
          <w:i/>
          <w:sz w:val="20"/>
          <w:szCs w:val="20"/>
          <w:lang w:val="ru-RU"/>
        </w:rPr>
        <w:t>указать сумму цифрами</w:t>
      </w:r>
      <w:r w:rsidRPr="006C4BDB">
        <w:rPr>
          <w:rFonts w:ascii="Times New Roman" w:cs="Times New Roman"/>
          <w:i/>
          <w:lang w:val="ru-RU"/>
        </w:rPr>
        <w:t>]</w:t>
      </w:r>
      <w:r w:rsidRPr="006C4BDB">
        <w:rPr>
          <w:rFonts w:ascii="Times New Roman" w:cs="Times New Roman"/>
          <w:lang w:val="ru-RU"/>
        </w:rPr>
        <w:t xml:space="preserve"> (</w:t>
      </w:r>
      <w:r w:rsidRPr="006C4BDB">
        <w:rPr>
          <w:rFonts w:ascii="Times New Roman" w:cs="Times New Roman"/>
          <w:u w:val="single"/>
          <w:lang w:val="ru-RU"/>
        </w:rPr>
        <w:t xml:space="preserve">                    </w:t>
      </w:r>
      <w:r w:rsidRPr="006C4BDB">
        <w:rPr>
          <w:rFonts w:ascii="Times New Roman" w:cs="Times New Roman"/>
          <w:lang w:val="ru-RU"/>
        </w:rPr>
        <w:t xml:space="preserve">) </w:t>
      </w:r>
      <w:r w:rsidRPr="006C4BDB">
        <w:rPr>
          <w:rFonts w:ascii="Times New Roman" w:cs="Times New Roman"/>
          <w:i/>
          <w:lang w:val="ru-RU"/>
        </w:rPr>
        <w:t>[</w:t>
      </w:r>
      <w:r w:rsidRPr="00504FB6">
        <w:rPr>
          <w:rFonts w:ascii="Times New Roman" w:cs="Times New Roman"/>
          <w:i/>
          <w:sz w:val="20"/>
          <w:szCs w:val="20"/>
          <w:lang w:val="ru-RU"/>
        </w:rPr>
        <w:t>указать сумму прописью</w:t>
      </w:r>
      <w:r w:rsidRPr="006C4BDB">
        <w:rPr>
          <w:rFonts w:ascii="Times New Roman" w:cs="Times New Roman"/>
          <w:i/>
          <w:lang w:val="ru-RU"/>
        </w:rPr>
        <w:t>]</w:t>
      </w:r>
      <w:r w:rsidRPr="006C4BDB">
        <w:rPr>
          <w:rStyle w:val="FootnoteReference"/>
          <w:rFonts w:ascii="Times New Roman"/>
          <w:i/>
          <w:lang w:val="ru-RU"/>
        </w:rPr>
        <w:t xml:space="preserve"> </w:t>
      </w:r>
      <w:r w:rsidRPr="006C4BDB">
        <w:rPr>
          <w:rStyle w:val="FootnoteReference"/>
          <w:rFonts w:ascii="Times New Roman"/>
          <w:i/>
          <w:lang w:val="ru-RU"/>
        </w:rPr>
        <w:footnoteReference w:customMarkFollows="1" w:id="7"/>
        <w:t>1</w:t>
      </w:r>
      <w:r w:rsidRPr="006C4BDB">
        <w:rPr>
          <w:rFonts w:ascii="Times New Roman" w:cs="Times New Roman"/>
          <w:lang w:val="ru-RU"/>
        </w:rPr>
        <w:t xml:space="preserve"> по получении от Вас </w:t>
      </w:r>
      <w:r w:rsidRPr="006C4BDB">
        <w:rPr>
          <w:rFonts w:ascii="Times New Roman" w:cs="Times New Roman"/>
          <w:b/>
          <w:lang w:val="ru-RU"/>
        </w:rPr>
        <w:t>первого письменного требования</w:t>
      </w:r>
      <w:r w:rsidRPr="006C4BDB">
        <w:rPr>
          <w:rFonts w:ascii="Times New Roman" w:cs="Times New Roman"/>
          <w:lang w:val="ru-RU"/>
        </w:rPr>
        <w:t xml:space="preserve"> с </w:t>
      </w:r>
      <w:r>
        <w:rPr>
          <w:rFonts w:ascii="Times New Roman" w:cs="Times New Roman"/>
          <w:lang w:val="ru-RU"/>
        </w:rPr>
        <w:t xml:space="preserve">включенным в него или </w:t>
      </w:r>
      <w:r w:rsidRPr="006C4BDB">
        <w:rPr>
          <w:rFonts w:ascii="Times New Roman" w:cs="Times New Roman"/>
          <w:lang w:val="ru-RU"/>
        </w:rPr>
        <w:t xml:space="preserve">приложенным к нему письменным заявлением о нарушении </w:t>
      </w:r>
      <w:r>
        <w:rPr>
          <w:rFonts w:ascii="Times New Roman" w:cs="Times New Roman"/>
          <w:lang w:val="ru-RU"/>
        </w:rPr>
        <w:t>Заявителем</w:t>
      </w:r>
      <w:r w:rsidRPr="006C4BDB">
        <w:rPr>
          <w:rFonts w:ascii="Times New Roman" w:cs="Times New Roman"/>
          <w:lang w:val="ru-RU"/>
        </w:rPr>
        <w:t xml:space="preserve"> обязательств по </w:t>
      </w:r>
      <w:r w:rsidR="00772FD6">
        <w:rPr>
          <w:rFonts w:ascii="Times New Roman" w:cs="Times New Roman"/>
          <w:lang w:val="ru-RU"/>
        </w:rPr>
        <w:t>к</w:t>
      </w:r>
      <w:r w:rsidR="00CA5004">
        <w:rPr>
          <w:rFonts w:ascii="Times New Roman" w:cs="Times New Roman"/>
          <w:lang w:val="ru-RU"/>
        </w:rPr>
        <w:t>онтракт</w:t>
      </w:r>
      <w:r w:rsidRPr="006C4BDB">
        <w:rPr>
          <w:rFonts w:ascii="Times New Roman" w:cs="Times New Roman"/>
          <w:lang w:val="ru-RU"/>
        </w:rPr>
        <w:t>у, без необходимости доказывания или предъявления Вами оснований для удовлетворения Вашего требования или выплаты указанной в нем суммы.</w:t>
      </w:r>
      <w:r>
        <w:rPr>
          <w:rFonts w:ascii="Times New Roman" w:cs="Times New Roman"/>
          <w:lang w:val="ru-RU"/>
        </w:rPr>
        <w:t xml:space="preserve"> Сумма подлежит выплате в валюте(ах) и пропорциях, предусмотренных в Цене </w:t>
      </w:r>
      <w:r w:rsidR="00772FD6">
        <w:rPr>
          <w:rFonts w:ascii="Times New Roman" w:cs="Times New Roman"/>
          <w:lang w:val="ru-RU"/>
        </w:rPr>
        <w:t>к</w:t>
      </w:r>
      <w:r w:rsidR="00CA5004">
        <w:rPr>
          <w:rFonts w:ascii="Times New Roman" w:cs="Times New Roman"/>
          <w:lang w:val="ru-RU"/>
        </w:rPr>
        <w:t>онтракт</w:t>
      </w:r>
      <w:r>
        <w:rPr>
          <w:rFonts w:ascii="Times New Roman" w:cs="Times New Roman"/>
          <w:lang w:val="ru-RU"/>
        </w:rPr>
        <w:t xml:space="preserve">а. </w:t>
      </w:r>
    </w:p>
    <w:p w14:paraId="6AF3E1F0" w14:textId="77777777"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Срок действия настоящей гарантии истекает не позднее ..... ...... 2... года</w:t>
      </w:r>
      <w:r w:rsidRPr="006C4BDB">
        <w:rPr>
          <w:rStyle w:val="FootnoteReference"/>
          <w:rFonts w:ascii="Times New Roman"/>
          <w:lang w:val="ru-RU"/>
        </w:rPr>
        <w:footnoteReference w:customMarkFollows="1" w:id="8"/>
        <w:t>2</w:t>
      </w:r>
      <w:r w:rsidRPr="006C4BDB">
        <w:rPr>
          <w:rFonts w:ascii="Times New Roman" w:cs="Times New Roman"/>
          <w:lang w:val="ru-RU"/>
        </w:rPr>
        <w:t>, и любое требование оплаты по данной гарантии должно быть представлено по указанному выше адресу не позднее указанной даты.</w:t>
      </w:r>
    </w:p>
    <w:p w14:paraId="292FA27C" w14:textId="77777777" w:rsidR="004A2104" w:rsidRPr="00CA6C2E" w:rsidRDefault="004A2104" w:rsidP="004A2104">
      <w:pPr>
        <w:pStyle w:val="NormalWeb"/>
        <w:jc w:val="both"/>
        <w:rPr>
          <w:rFonts w:ascii="Times New Roman" w:cs="Times New Roman"/>
          <w:lang w:val="ru-RU"/>
        </w:rPr>
      </w:pPr>
      <w:r w:rsidRPr="006C4BDB">
        <w:rPr>
          <w:rFonts w:ascii="Times New Roman" w:cs="Times New Roman"/>
          <w:lang w:val="ru-RU"/>
        </w:rPr>
        <w:lastRenderedPageBreak/>
        <w:t>Действие настоящей гарантии регулируется Унифицированными правилами для платежных гарантий по первому требованию, издание Международной торговой палаты МТП № 758</w:t>
      </w:r>
      <w:r>
        <w:rPr>
          <w:rFonts w:ascii="Times New Roman" w:cs="Times New Roman"/>
          <w:lang w:val="ru-RU"/>
        </w:rPr>
        <w:t xml:space="preserve">, за исключением обосновывающего заявления, предусмотренного статьей 15(а). </w:t>
      </w:r>
    </w:p>
    <w:p w14:paraId="237930E9" w14:textId="77777777" w:rsidR="004A2104" w:rsidRPr="006C4BDB" w:rsidRDefault="004A2104" w:rsidP="004A2104">
      <w:pPr>
        <w:pStyle w:val="NormalWeb"/>
        <w:jc w:val="both"/>
        <w:rPr>
          <w:rFonts w:ascii="Times New Roman" w:cs="Times New Roman"/>
          <w:lang w:val="ru-RU"/>
        </w:rPr>
      </w:pPr>
    </w:p>
    <w:p w14:paraId="7B562785" w14:textId="77777777" w:rsidR="004A2104" w:rsidRPr="006C4BDB" w:rsidRDefault="004A2104" w:rsidP="004A2104">
      <w:pPr>
        <w:pStyle w:val="NormalWeb"/>
        <w:jc w:val="both"/>
        <w:rPr>
          <w:rFonts w:ascii="Times New Roman" w:cs="Times New Roman"/>
          <w:lang w:val="ru-RU"/>
        </w:rPr>
      </w:pPr>
    </w:p>
    <w:p w14:paraId="33370118" w14:textId="77777777" w:rsidR="004A2104" w:rsidRPr="006C4BDB" w:rsidRDefault="004A2104" w:rsidP="004A2104">
      <w:pPr>
        <w:jc w:val="center"/>
        <w:rPr>
          <w:lang w:val="ru-RU"/>
        </w:rPr>
      </w:pPr>
      <w:r w:rsidRPr="006C4BDB">
        <w:rPr>
          <w:lang w:val="ru-RU"/>
        </w:rPr>
        <w:t xml:space="preserve">_____________________ </w:t>
      </w:r>
      <w:r w:rsidRPr="006C4BDB">
        <w:rPr>
          <w:lang w:val="ru-RU"/>
        </w:rPr>
        <w:br/>
      </w:r>
      <w:r w:rsidRPr="006C4BDB">
        <w:rPr>
          <w:i/>
          <w:lang w:val="ru-RU"/>
        </w:rPr>
        <w:t>[подпись(и)]</w:t>
      </w:r>
      <w:r w:rsidRPr="006C4BDB">
        <w:rPr>
          <w:lang w:val="ru-RU"/>
        </w:rPr>
        <w:t xml:space="preserve"> </w:t>
      </w:r>
    </w:p>
    <w:p w14:paraId="6031BF39" w14:textId="77777777" w:rsidR="004A2104" w:rsidRPr="006C4BDB" w:rsidRDefault="004A2104" w:rsidP="004A2104">
      <w:pPr>
        <w:pStyle w:val="BodyText"/>
        <w:rPr>
          <w:lang w:val="ru-RU"/>
        </w:rPr>
      </w:pPr>
      <w:r w:rsidRPr="006C4BDB">
        <w:rPr>
          <w:lang w:val="ru-RU"/>
        </w:rPr>
        <w:br/>
        <w:t xml:space="preserve"> </w:t>
      </w:r>
    </w:p>
    <w:p w14:paraId="6F81CED0" w14:textId="77777777" w:rsidR="004A2104" w:rsidRPr="006C4BDB" w:rsidRDefault="004A2104" w:rsidP="004A2104">
      <w:pPr>
        <w:rPr>
          <w:lang w:val="ru-RU"/>
        </w:rPr>
      </w:pPr>
      <w:r w:rsidRPr="006C4BDB">
        <w:rPr>
          <w:b/>
          <w:bCs/>
          <w:i/>
          <w:iCs/>
          <w:szCs w:val="24"/>
          <w:lang w:val="ru-RU"/>
        </w:rPr>
        <w:t xml:space="preserve">Примечание: </w:t>
      </w:r>
      <w:r w:rsidRPr="006C4BDB">
        <w:rPr>
          <w:b/>
          <w:i/>
          <w:szCs w:val="24"/>
          <w:lang w:val="ru-RU"/>
        </w:rPr>
        <w:t>Весь текст, выделенный курсивом, содержит указания по заполнению формы и подлежит изъятию из окончательного текста документа</w:t>
      </w:r>
      <w:r w:rsidRPr="006C4BDB">
        <w:rPr>
          <w:b/>
          <w:i/>
          <w:lang w:val="ru-RU"/>
        </w:rPr>
        <w:t>.</w:t>
      </w:r>
    </w:p>
    <w:p w14:paraId="61E7EAFC" w14:textId="77777777" w:rsidR="004A2104" w:rsidRPr="006C4BDB" w:rsidRDefault="004A2104" w:rsidP="004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ru-RU"/>
        </w:rPr>
      </w:pPr>
    </w:p>
    <w:p w14:paraId="192EB545" w14:textId="77777777" w:rsidR="004A2104" w:rsidRPr="006C4BDB" w:rsidRDefault="004A2104" w:rsidP="004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ru-RU"/>
        </w:rPr>
      </w:pPr>
    </w:p>
    <w:p w14:paraId="2FECC4E0" w14:textId="77777777" w:rsidR="004A2104" w:rsidRPr="006C4BDB" w:rsidRDefault="004A2104" w:rsidP="004A2104">
      <w:pPr>
        <w:spacing w:after="200"/>
        <w:rPr>
          <w:i/>
          <w:iCs/>
          <w:sz w:val="20"/>
          <w:lang w:val="ru-RU"/>
        </w:rPr>
      </w:pPr>
      <w:r w:rsidRPr="006C4BDB">
        <w:rPr>
          <w:lang w:val="ru-RU"/>
        </w:rPr>
        <w:t xml:space="preserve"> </w:t>
      </w:r>
    </w:p>
    <w:p w14:paraId="294990AE" w14:textId="77777777" w:rsidR="004A2104" w:rsidRPr="006C4BDB" w:rsidRDefault="004A2104" w:rsidP="004A2104">
      <w:pPr>
        <w:spacing w:after="200"/>
        <w:rPr>
          <w:i/>
          <w:iCs/>
          <w:lang w:val="ru-RU"/>
        </w:rPr>
      </w:pPr>
    </w:p>
    <w:p w14:paraId="06402BBF" w14:textId="77777777" w:rsidR="004A2104" w:rsidRPr="006C4BDB" w:rsidRDefault="004A2104" w:rsidP="004A2104">
      <w:pPr>
        <w:spacing w:after="200"/>
        <w:jc w:val="both"/>
        <w:rPr>
          <w:lang w:val="ru-RU"/>
        </w:rPr>
      </w:pPr>
    </w:p>
    <w:p w14:paraId="66DAEB44" w14:textId="77777777" w:rsidR="004A2104" w:rsidRPr="006C4BDB" w:rsidRDefault="004A2104" w:rsidP="004A2104">
      <w:pPr>
        <w:spacing w:after="200"/>
        <w:jc w:val="both"/>
        <w:rPr>
          <w:lang w:val="ru-RU"/>
        </w:rPr>
      </w:pPr>
    </w:p>
    <w:p w14:paraId="77808856" w14:textId="77777777" w:rsidR="004A2104" w:rsidRPr="006C4BDB" w:rsidRDefault="004A2104" w:rsidP="004A2104">
      <w:pPr>
        <w:rPr>
          <w:lang w:val="ru-RU"/>
        </w:rPr>
      </w:pPr>
      <w:r w:rsidRPr="006C4BDB">
        <w:rPr>
          <w:lang w:val="ru-RU"/>
        </w:rPr>
        <w:br w:type="page"/>
      </w:r>
    </w:p>
    <w:p w14:paraId="18FB3605" w14:textId="77777777" w:rsidR="004A2104" w:rsidRPr="006C4BDB" w:rsidRDefault="004A2104" w:rsidP="004A2104">
      <w:pPr>
        <w:spacing w:after="200"/>
        <w:jc w:val="both"/>
        <w:rPr>
          <w:lang w:val="ru-RU"/>
        </w:rPr>
      </w:pPr>
    </w:p>
    <w:p w14:paraId="78540B25" w14:textId="77777777" w:rsidR="004A2104" w:rsidRPr="006C4BDB" w:rsidRDefault="004A2104" w:rsidP="004A2104">
      <w:pPr>
        <w:pStyle w:val="n1"/>
      </w:pPr>
      <w:bookmarkStart w:id="561" w:name="_Toc151842138"/>
      <w:r w:rsidRPr="006C4BDB">
        <w:t>Вариант 2: Гарантийное обязательство</w:t>
      </w:r>
      <w:bookmarkEnd w:id="561"/>
    </w:p>
    <w:p w14:paraId="4B3C8686" w14:textId="77777777" w:rsidR="004A2104" w:rsidRPr="006C4BDB" w:rsidRDefault="004A2104" w:rsidP="004A2104">
      <w:pPr>
        <w:rPr>
          <w:iCs/>
          <w:lang w:val="ru-RU"/>
        </w:rPr>
      </w:pPr>
    </w:p>
    <w:p w14:paraId="13B37971" w14:textId="29335C79" w:rsidR="004A2104" w:rsidRPr="006C4BDB" w:rsidRDefault="004A2104" w:rsidP="004A2104">
      <w:pPr>
        <w:spacing w:after="120"/>
        <w:jc w:val="both"/>
        <w:rPr>
          <w:lang w:val="ru-RU"/>
        </w:rPr>
      </w:pPr>
      <w:r w:rsidRPr="006C4BDB">
        <w:rPr>
          <w:lang w:val="ru-RU"/>
        </w:rPr>
        <w:t xml:space="preserve">Настоящим </w:t>
      </w:r>
      <w:r w:rsidRPr="006C4BDB">
        <w:rPr>
          <w:i/>
          <w:lang w:val="ru-RU"/>
        </w:rPr>
        <w:t>[наименование Принципала]</w:t>
      </w:r>
      <w:r>
        <w:rPr>
          <w:lang w:val="ru-RU"/>
        </w:rPr>
        <w:t>, в качестве Принципала (именуемый в дальнейшем Подрядчиком)</w:t>
      </w:r>
      <w:r w:rsidRPr="006C4BDB">
        <w:rPr>
          <w:lang w:val="ru-RU"/>
        </w:rPr>
        <w:t xml:space="preserve"> и </w:t>
      </w:r>
      <w:r w:rsidRPr="006C4BDB">
        <w:rPr>
          <w:i/>
          <w:lang w:val="ru-RU"/>
        </w:rPr>
        <w:t>[наименование Гаранта]</w:t>
      </w:r>
      <w:r w:rsidRPr="006C4BDB">
        <w:rPr>
          <w:lang w:val="ru-RU"/>
        </w:rPr>
        <w:t xml:space="preserve"> </w:t>
      </w:r>
      <w:r>
        <w:rPr>
          <w:lang w:val="ru-RU"/>
        </w:rPr>
        <w:t>(</w:t>
      </w:r>
      <w:r w:rsidRPr="006C4BDB">
        <w:rPr>
          <w:lang w:val="ru-RU"/>
        </w:rPr>
        <w:t>именуемый в дальнейшем Гарантом</w:t>
      </w:r>
      <w:r>
        <w:rPr>
          <w:lang w:val="ru-RU"/>
        </w:rPr>
        <w:t>)</w:t>
      </w:r>
      <w:r w:rsidRPr="006C4BDB">
        <w:rPr>
          <w:lang w:val="ru-RU"/>
        </w:rPr>
        <w:t>, обязуются выплатить</w:t>
      </w:r>
      <w:r w:rsidRPr="006C4BDB">
        <w:rPr>
          <w:i/>
          <w:lang w:val="ru-RU"/>
        </w:rPr>
        <w:t xml:space="preserve"> [наименование Покупателя]</w:t>
      </w:r>
      <w:r w:rsidRPr="006C4BDB">
        <w:rPr>
          <w:lang w:val="ru-RU"/>
        </w:rPr>
        <w:t xml:space="preserve">, именуемому в дальнейшем Покупателем, сумму в размере </w:t>
      </w:r>
      <w:r w:rsidRPr="006C4BDB">
        <w:rPr>
          <w:i/>
          <w:lang w:val="ru-RU"/>
        </w:rPr>
        <w:t>[сумма в цифрах и прописью]</w:t>
      </w:r>
      <w:r w:rsidRPr="006C4BDB">
        <w:rPr>
          <w:lang w:val="ru-RU"/>
        </w:rPr>
        <w:t xml:space="preserve">. С целью уплаты указанной суммы надлежащим образом и в полном объеме, в валютах и пропорциях, предусмотренных </w:t>
      </w:r>
      <w:r w:rsidR="00772FD6">
        <w:rPr>
          <w:lang w:val="ru-RU"/>
        </w:rPr>
        <w:t>к</w:t>
      </w:r>
      <w:r w:rsidR="00CA5004">
        <w:rPr>
          <w:lang w:val="ru-RU"/>
        </w:rPr>
        <w:t>онтракт</w:t>
      </w:r>
      <w:r w:rsidRPr="006C4BDB">
        <w:rPr>
          <w:lang w:val="ru-RU"/>
        </w:rPr>
        <w:t xml:space="preserve">ом, </w:t>
      </w:r>
      <w:r>
        <w:rPr>
          <w:lang w:val="ru-RU"/>
        </w:rPr>
        <w:t>Подрядчик</w:t>
      </w:r>
      <w:r w:rsidRPr="006C4BDB">
        <w:rPr>
          <w:lang w:val="ru-RU"/>
        </w:rPr>
        <w:t xml:space="preserve"> и Гарант берут на себя, своих наследников и правопреемников солидарные и индивидуальные обязательства по настоящему документу. </w:t>
      </w:r>
    </w:p>
    <w:p w14:paraId="67469DD2" w14:textId="77777777" w:rsidR="004A2104" w:rsidRPr="006C4BDB" w:rsidRDefault="004A2104" w:rsidP="004A2104">
      <w:pPr>
        <w:spacing w:after="120"/>
        <w:jc w:val="both"/>
        <w:rPr>
          <w:lang w:val="ru-RU"/>
        </w:rPr>
      </w:pPr>
    </w:p>
    <w:p w14:paraId="1B215CDB" w14:textId="0E057484" w:rsidR="004A2104" w:rsidRDefault="004A2104" w:rsidP="004A2104">
      <w:pPr>
        <w:spacing w:after="120"/>
        <w:jc w:val="both"/>
        <w:rPr>
          <w:lang w:val="ru-RU"/>
        </w:rPr>
      </w:pPr>
      <w:r w:rsidRPr="006C4BDB">
        <w:rPr>
          <w:lang w:val="ru-RU"/>
        </w:rPr>
        <w:t xml:space="preserve">ПОСКОЛЬКУ Подрядчик заключил с Покупателем письменный </w:t>
      </w:r>
      <w:r w:rsidR="00772FD6">
        <w:rPr>
          <w:lang w:val="ru-RU"/>
        </w:rPr>
        <w:t>к</w:t>
      </w:r>
      <w:r w:rsidR="00CA5004">
        <w:rPr>
          <w:lang w:val="ru-RU"/>
        </w:rPr>
        <w:t>онтракт</w:t>
      </w:r>
      <w:r w:rsidRPr="006C4BDB">
        <w:rPr>
          <w:lang w:val="ru-RU"/>
        </w:rPr>
        <w:t xml:space="preserve"> от ___   ______ 20__ года на исполнение </w:t>
      </w:r>
      <w:r w:rsidRPr="006C4BDB">
        <w:rPr>
          <w:i/>
          <w:lang w:val="ru-RU"/>
        </w:rPr>
        <w:t xml:space="preserve">[указать наименование </w:t>
      </w:r>
      <w:r w:rsidR="00772FD6">
        <w:rPr>
          <w:i/>
          <w:lang w:val="ru-RU"/>
        </w:rPr>
        <w:t>к</w:t>
      </w:r>
      <w:r w:rsidR="00CA5004">
        <w:rPr>
          <w:i/>
          <w:lang w:val="ru-RU"/>
        </w:rPr>
        <w:t>онтракт</w:t>
      </w:r>
      <w:r>
        <w:rPr>
          <w:i/>
          <w:lang w:val="ru-RU"/>
        </w:rPr>
        <w:t>а и дать краткое описание Товаров и Сопутствующих У</w:t>
      </w:r>
      <w:r w:rsidRPr="006C4BDB">
        <w:rPr>
          <w:i/>
          <w:lang w:val="ru-RU"/>
        </w:rPr>
        <w:t>слуг]</w:t>
      </w:r>
      <w:r w:rsidRPr="006C4BDB">
        <w:rPr>
          <w:lang w:val="ru-RU"/>
        </w:rPr>
        <w:t xml:space="preserve"> в соответствии с документами, планами, спецификациями и изменениями к ним, которые в той мере, в какой это предусмотрено настоящим </w:t>
      </w:r>
      <w:r w:rsidR="00772FD6">
        <w:rPr>
          <w:lang w:val="ru-RU"/>
        </w:rPr>
        <w:t>к</w:t>
      </w:r>
      <w:r w:rsidR="00CA5004">
        <w:rPr>
          <w:lang w:val="ru-RU"/>
        </w:rPr>
        <w:t>онтракт</w:t>
      </w:r>
      <w:r w:rsidRPr="006C4BDB">
        <w:rPr>
          <w:lang w:val="ru-RU"/>
        </w:rPr>
        <w:t xml:space="preserve">ом, путем ссылки становятся его частью и далее именуются </w:t>
      </w:r>
      <w:r w:rsidR="00772FD6">
        <w:rPr>
          <w:lang w:val="ru-RU"/>
        </w:rPr>
        <w:t>к</w:t>
      </w:r>
      <w:r w:rsidR="00CA5004">
        <w:rPr>
          <w:lang w:val="ru-RU"/>
        </w:rPr>
        <w:t>онтракт</w:t>
      </w:r>
      <w:r w:rsidRPr="006C4BDB">
        <w:rPr>
          <w:lang w:val="ru-RU"/>
        </w:rPr>
        <w:t xml:space="preserve">ом, </w:t>
      </w:r>
    </w:p>
    <w:p w14:paraId="69F3EFAF" w14:textId="111BA376" w:rsidR="004A2104" w:rsidRPr="006C4BDB" w:rsidRDefault="004A2104" w:rsidP="004A2104">
      <w:pPr>
        <w:spacing w:after="120"/>
        <w:jc w:val="both"/>
        <w:rPr>
          <w:lang w:val="ru-RU"/>
        </w:rPr>
      </w:pPr>
      <w:r w:rsidRPr="006C4BDB">
        <w:rPr>
          <w:lang w:val="ru-RU"/>
        </w:rPr>
        <w:t xml:space="preserve">ТО, СОГЛАСНО условиям настоящего Гарантийного обязательства, оно будет признано недействительным, если Подрядчик незамедлительно и добросовестно выполнит указанный </w:t>
      </w:r>
      <w:r w:rsidR="00772FD6">
        <w:rPr>
          <w:lang w:val="ru-RU"/>
        </w:rPr>
        <w:t>к</w:t>
      </w:r>
      <w:r w:rsidR="00CA5004">
        <w:rPr>
          <w:lang w:val="ru-RU"/>
        </w:rPr>
        <w:t>онтракт</w:t>
      </w:r>
      <w:r w:rsidRPr="006C4BDB">
        <w:rPr>
          <w:lang w:val="ru-RU"/>
        </w:rPr>
        <w:t xml:space="preserve"> (включая любые изменения к нему); в противном случае оно сохранит свою полную силу и действие. В случае нарушения Подрядчиком обязательств по </w:t>
      </w:r>
      <w:r w:rsidR="00772FD6">
        <w:rPr>
          <w:lang w:val="ru-RU"/>
        </w:rPr>
        <w:t>к</w:t>
      </w:r>
      <w:r w:rsidR="00CA5004">
        <w:rPr>
          <w:lang w:val="ru-RU"/>
        </w:rPr>
        <w:t>онтракт</w:t>
      </w:r>
      <w:r w:rsidRPr="006C4BDB">
        <w:rPr>
          <w:lang w:val="ru-RU"/>
        </w:rPr>
        <w:t xml:space="preserve">у и признания этого факта Покупателем, при условии выполнения Покупателем своих обязательств по </w:t>
      </w:r>
      <w:r w:rsidR="00772FD6">
        <w:rPr>
          <w:lang w:val="ru-RU"/>
        </w:rPr>
        <w:t>к</w:t>
      </w:r>
      <w:r w:rsidR="00CA5004">
        <w:rPr>
          <w:lang w:val="ru-RU"/>
        </w:rPr>
        <w:t>онтракт</w:t>
      </w:r>
      <w:r w:rsidRPr="006C4BDB">
        <w:rPr>
          <w:lang w:val="ru-RU"/>
        </w:rPr>
        <w:t>у, Гарант может без промедления устранить это нарушение или незамедлительно:</w:t>
      </w:r>
    </w:p>
    <w:p w14:paraId="4E3EFA45" w14:textId="77777777" w:rsidR="004A2104" w:rsidRPr="006C4BDB" w:rsidRDefault="004A2104" w:rsidP="004A2104">
      <w:pPr>
        <w:jc w:val="both"/>
        <w:rPr>
          <w:iCs/>
          <w:lang w:val="ru-RU"/>
        </w:rPr>
      </w:pPr>
    </w:p>
    <w:p w14:paraId="6113FFE8" w14:textId="6C5AB25E" w:rsidR="004A2104" w:rsidRPr="006C4BDB" w:rsidRDefault="004A2104" w:rsidP="004A2104">
      <w:pPr>
        <w:tabs>
          <w:tab w:val="left" w:pos="1080"/>
        </w:tabs>
        <w:ind w:left="1080" w:hanging="540"/>
        <w:jc w:val="both"/>
        <w:rPr>
          <w:iCs/>
          <w:lang w:val="ru-RU"/>
        </w:rPr>
      </w:pPr>
      <w:r w:rsidRPr="006C4BDB">
        <w:rPr>
          <w:iCs/>
          <w:lang w:val="ru-RU"/>
        </w:rPr>
        <w:t>(1)</w:t>
      </w:r>
      <w:r w:rsidRPr="006C4BDB">
        <w:rPr>
          <w:iCs/>
          <w:lang w:val="ru-RU"/>
        </w:rPr>
        <w:tab/>
        <w:t xml:space="preserve">завершить выполнение </w:t>
      </w:r>
      <w:r w:rsidR="00772FD6">
        <w:rPr>
          <w:iCs/>
          <w:lang w:val="ru-RU"/>
        </w:rPr>
        <w:t>к</w:t>
      </w:r>
      <w:r w:rsidR="00CA5004">
        <w:rPr>
          <w:iCs/>
          <w:lang w:val="ru-RU"/>
        </w:rPr>
        <w:t>онтракт</w:t>
      </w:r>
      <w:r w:rsidRPr="006C4BDB">
        <w:rPr>
          <w:iCs/>
          <w:lang w:val="ru-RU"/>
        </w:rPr>
        <w:t>а в соответствии с его условиями; или</w:t>
      </w:r>
    </w:p>
    <w:p w14:paraId="574D5520" w14:textId="77777777" w:rsidR="004A2104" w:rsidRPr="006C4BDB" w:rsidRDefault="004A2104" w:rsidP="004A2104">
      <w:pPr>
        <w:tabs>
          <w:tab w:val="left" w:pos="1080"/>
        </w:tabs>
        <w:ind w:left="1080" w:hanging="540"/>
        <w:jc w:val="both"/>
        <w:rPr>
          <w:iCs/>
          <w:lang w:val="ru-RU"/>
        </w:rPr>
      </w:pPr>
    </w:p>
    <w:p w14:paraId="4CC79167" w14:textId="0D998827" w:rsidR="004A2104" w:rsidRPr="006C4BDB" w:rsidRDefault="004A2104" w:rsidP="004A2104">
      <w:pPr>
        <w:tabs>
          <w:tab w:val="left" w:pos="1080"/>
        </w:tabs>
        <w:ind w:left="1080" w:hanging="540"/>
        <w:jc w:val="both"/>
        <w:rPr>
          <w:iCs/>
          <w:lang w:val="ru-RU"/>
        </w:rPr>
      </w:pPr>
      <w:r w:rsidRPr="006C4BDB">
        <w:rPr>
          <w:iCs/>
          <w:lang w:val="ru-RU"/>
        </w:rPr>
        <w:t xml:space="preserve">(2)   получить заявку или заявки от квалифицированных участников торгов для их представления Покупателю с целью завершения </w:t>
      </w:r>
      <w:r w:rsidR="00772FD6">
        <w:rPr>
          <w:iCs/>
          <w:lang w:val="ru-RU"/>
        </w:rPr>
        <w:t>к</w:t>
      </w:r>
      <w:r w:rsidR="00CA5004">
        <w:rPr>
          <w:iCs/>
          <w:lang w:val="ru-RU"/>
        </w:rPr>
        <w:t>онтракт</w:t>
      </w:r>
      <w:r w:rsidRPr="006C4BDB">
        <w:rPr>
          <w:iCs/>
          <w:lang w:val="ru-RU"/>
        </w:rPr>
        <w:t>а в соответствии с его условиями, и после выявления Покупателем и Гарантом наиболее выгодной заявки, отвечающей требов</w:t>
      </w:r>
      <w:r>
        <w:rPr>
          <w:iCs/>
          <w:lang w:val="ru-RU"/>
        </w:rPr>
        <w:t xml:space="preserve">аниям, заключить </w:t>
      </w:r>
      <w:r w:rsidR="00772FD6">
        <w:rPr>
          <w:iCs/>
          <w:lang w:val="ru-RU"/>
        </w:rPr>
        <w:t>к</w:t>
      </w:r>
      <w:r w:rsidR="00CA5004">
        <w:rPr>
          <w:iCs/>
          <w:lang w:val="ru-RU"/>
        </w:rPr>
        <w:t>онтракт</w:t>
      </w:r>
      <w:r>
        <w:rPr>
          <w:iCs/>
          <w:lang w:val="ru-RU"/>
        </w:rPr>
        <w:t xml:space="preserve"> между У</w:t>
      </w:r>
      <w:r w:rsidRPr="006C4BDB">
        <w:rPr>
          <w:iCs/>
          <w:lang w:val="ru-RU"/>
        </w:rPr>
        <w:t>частником торгов, представившим эту заявку, и Покупателем, и</w:t>
      </w:r>
      <w:r w:rsidRPr="006C4BDB">
        <w:rPr>
          <w:lang w:val="ru-RU"/>
        </w:rPr>
        <w:t xml:space="preserve"> </w:t>
      </w:r>
      <w:r w:rsidRPr="006C4BDB">
        <w:rPr>
          <w:iCs/>
          <w:lang w:val="ru-RU"/>
        </w:rPr>
        <w:t xml:space="preserve">предоставлять по мере выполнения работ (даже в случае нарушения или ряда нарушений обязательств по </w:t>
      </w:r>
      <w:r w:rsidR="00772FD6">
        <w:rPr>
          <w:iCs/>
          <w:lang w:val="ru-RU"/>
        </w:rPr>
        <w:t>к</w:t>
      </w:r>
      <w:r w:rsidR="00CA5004">
        <w:rPr>
          <w:iCs/>
          <w:lang w:val="ru-RU"/>
        </w:rPr>
        <w:t>онтракт</w:t>
      </w:r>
      <w:r w:rsidRPr="006C4BDB">
        <w:rPr>
          <w:iCs/>
          <w:lang w:val="ru-RU"/>
        </w:rPr>
        <w:t xml:space="preserve">у или </w:t>
      </w:r>
      <w:r w:rsidR="00772FD6">
        <w:rPr>
          <w:iCs/>
          <w:lang w:val="ru-RU"/>
        </w:rPr>
        <w:t>к</w:t>
      </w:r>
      <w:r w:rsidR="00CA5004">
        <w:rPr>
          <w:iCs/>
          <w:lang w:val="ru-RU"/>
        </w:rPr>
        <w:t>онтракт</w:t>
      </w:r>
      <w:r w:rsidRPr="006C4BDB">
        <w:rPr>
          <w:iCs/>
          <w:lang w:val="ru-RU"/>
        </w:rPr>
        <w:t xml:space="preserve">ам о завершении работ, заключенным в соответствии с настоящим пунктом) средства, достаточные для оплаты стоимости завершения работ за вычетом остатка цены </w:t>
      </w:r>
      <w:r w:rsidR="00772FD6">
        <w:rPr>
          <w:iCs/>
          <w:lang w:val="ru-RU"/>
        </w:rPr>
        <w:t>к</w:t>
      </w:r>
      <w:r w:rsidR="00CA5004">
        <w:rPr>
          <w:iCs/>
          <w:lang w:val="ru-RU"/>
        </w:rPr>
        <w:t>онтракт</w:t>
      </w:r>
      <w:r w:rsidRPr="006C4BDB">
        <w:rPr>
          <w:iCs/>
          <w:lang w:val="ru-RU"/>
        </w:rPr>
        <w:t xml:space="preserve">а, но не превышающие сумму, указанную в первом пункте настоящего документа, включая другие расходы и убытки, за которые Гарант может нести ответственность по настоящему </w:t>
      </w:r>
      <w:r w:rsidR="00772FD6">
        <w:rPr>
          <w:iCs/>
          <w:lang w:val="ru-RU"/>
        </w:rPr>
        <w:t>к</w:t>
      </w:r>
      <w:r w:rsidR="00CA5004">
        <w:rPr>
          <w:iCs/>
          <w:lang w:val="ru-RU"/>
        </w:rPr>
        <w:t>онтракт</w:t>
      </w:r>
      <w:r w:rsidRPr="006C4BDB">
        <w:rPr>
          <w:iCs/>
          <w:lang w:val="ru-RU"/>
        </w:rPr>
        <w:t>у.</w:t>
      </w:r>
      <w:r w:rsidRPr="006C4BDB">
        <w:rPr>
          <w:lang w:val="ru-RU"/>
        </w:rPr>
        <w:t xml:space="preserve"> </w:t>
      </w:r>
      <w:r w:rsidRPr="006C4BDB">
        <w:rPr>
          <w:iCs/>
          <w:lang w:val="ru-RU"/>
        </w:rPr>
        <w:t>Термин «о</w:t>
      </w:r>
      <w:r>
        <w:rPr>
          <w:iCs/>
          <w:lang w:val="ru-RU"/>
        </w:rPr>
        <w:t>статок Ц</w:t>
      </w:r>
      <w:r w:rsidRPr="006C4BDB">
        <w:rPr>
          <w:iCs/>
          <w:lang w:val="ru-RU"/>
        </w:rPr>
        <w:t xml:space="preserve">ены </w:t>
      </w:r>
      <w:r w:rsidR="00772FD6">
        <w:rPr>
          <w:iCs/>
          <w:lang w:val="ru-RU"/>
        </w:rPr>
        <w:t>к</w:t>
      </w:r>
      <w:r w:rsidR="00CA5004">
        <w:rPr>
          <w:iCs/>
          <w:lang w:val="ru-RU"/>
        </w:rPr>
        <w:t>онтракт</w:t>
      </w:r>
      <w:r w:rsidRPr="006C4BDB">
        <w:rPr>
          <w:iCs/>
          <w:lang w:val="ru-RU"/>
        </w:rPr>
        <w:t xml:space="preserve">а» в настоящем пункте означает общую сумму, подлежащую выплате Покупателем Подрядчику согласно условиям </w:t>
      </w:r>
      <w:r w:rsidR="00772FD6">
        <w:rPr>
          <w:iCs/>
          <w:lang w:val="ru-RU"/>
        </w:rPr>
        <w:t>к</w:t>
      </w:r>
      <w:r w:rsidR="00CA5004">
        <w:rPr>
          <w:iCs/>
          <w:lang w:val="ru-RU"/>
        </w:rPr>
        <w:t>онтракт</w:t>
      </w:r>
      <w:r w:rsidRPr="006C4BDB">
        <w:rPr>
          <w:iCs/>
          <w:lang w:val="ru-RU"/>
        </w:rPr>
        <w:t>а, за вычетом суммы, надлежащим образом выплаченной Подрядчику Покупателем; или</w:t>
      </w:r>
    </w:p>
    <w:p w14:paraId="1F220206" w14:textId="77777777" w:rsidR="004A2104" w:rsidRPr="006C4BDB" w:rsidRDefault="004A2104" w:rsidP="004A2104">
      <w:pPr>
        <w:tabs>
          <w:tab w:val="left" w:pos="1080"/>
        </w:tabs>
        <w:ind w:left="1080" w:hanging="540"/>
        <w:rPr>
          <w:iCs/>
          <w:lang w:val="ru-RU"/>
        </w:rPr>
      </w:pPr>
    </w:p>
    <w:p w14:paraId="76B45F57" w14:textId="5608FBBC" w:rsidR="004A2104" w:rsidRPr="006C4BDB" w:rsidRDefault="004A2104" w:rsidP="004A2104">
      <w:pPr>
        <w:tabs>
          <w:tab w:val="left" w:pos="1080"/>
        </w:tabs>
        <w:ind w:left="1080" w:hanging="540"/>
        <w:jc w:val="both"/>
        <w:rPr>
          <w:iCs/>
          <w:lang w:val="ru-RU"/>
        </w:rPr>
      </w:pPr>
      <w:r w:rsidRPr="006C4BDB">
        <w:rPr>
          <w:iCs/>
          <w:lang w:val="ru-RU"/>
        </w:rPr>
        <w:t>(3)</w:t>
      </w:r>
      <w:r w:rsidRPr="006C4BDB">
        <w:rPr>
          <w:iCs/>
          <w:lang w:val="ru-RU"/>
        </w:rPr>
        <w:tab/>
      </w:r>
      <w:r w:rsidRPr="006C4BDB">
        <w:rPr>
          <w:b/>
          <w:iCs/>
          <w:lang w:val="ru-RU"/>
        </w:rPr>
        <w:t xml:space="preserve">безоговорочно, </w:t>
      </w:r>
      <w:r>
        <w:rPr>
          <w:b/>
          <w:iCs/>
          <w:lang w:val="ru-RU"/>
        </w:rPr>
        <w:t xml:space="preserve">в </w:t>
      </w:r>
      <w:r w:rsidRPr="006C4BDB">
        <w:rPr>
          <w:b/>
          <w:iCs/>
          <w:lang w:val="ru-RU"/>
        </w:rPr>
        <w:t>безотзывно</w:t>
      </w:r>
      <w:r>
        <w:rPr>
          <w:b/>
          <w:iCs/>
          <w:lang w:val="ru-RU"/>
        </w:rPr>
        <w:t>м порядке</w:t>
      </w:r>
      <w:r w:rsidRPr="006C4BDB">
        <w:rPr>
          <w:b/>
          <w:iCs/>
          <w:lang w:val="ru-RU"/>
        </w:rPr>
        <w:t xml:space="preserve"> и по первому требова</w:t>
      </w:r>
      <w:r w:rsidRPr="006C4BDB">
        <w:rPr>
          <w:iCs/>
          <w:lang w:val="ru-RU"/>
        </w:rPr>
        <w:t xml:space="preserve">нию уплатить Покупателю сумму, необходимую ему для завершения </w:t>
      </w:r>
      <w:r w:rsidR="00772FD6">
        <w:rPr>
          <w:iCs/>
          <w:lang w:val="ru-RU"/>
        </w:rPr>
        <w:t>к</w:t>
      </w:r>
      <w:r w:rsidR="00CA5004">
        <w:rPr>
          <w:iCs/>
          <w:lang w:val="ru-RU"/>
        </w:rPr>
        <w:t>онтракт</w:t>
      </w:r>
      <w:r w:rsidRPr="006C4BDB">
        <w:rPr>
          <w:iCs/>
          <w:lang w:val="ru-RU"/>
        </w:rPr>
        <w:t>а в соответствии с его условиями и положениями, в пределах общей суммы, не превышающей сумму настоящего Гарантийного обязательства.</w:t>
      </w:r>
    </w:p>
    <w:p w14:paraId="00BA9188" w14:textId="77777777" w:rsidR="004A2104" w:rsidRPr="006C4BDB" w:rsidRDefault="004A2104" w:rsidP="004A2104">
      <w:pPr>
        <w:jc w:val="both"/>
        <w:rPr>
          <w:iCs/>
          <w:lang w:val="ru-RU"/>
        </w:rPr>
      </w:pPr>
    </w:p>
    <w:p w14:paraId="106DCAE0" w14:textId="77777777" w:rsidR="004A2104" w:rsidRPr="006C4BDB" w:rsidRDefault="004A2104" w:rsidP="004A2104">
      <w:pPr>
        <w:jc w:val="both"/>
        <w:rPr>
          <w:iCs/>
          <w:lang w:val="ru-RU"/>
        </w:rPr>
      </w:pPr>
      <w:r w:rsidRPr="006C4BDB">
        <w:rPr>
          <w:iCs/>
          <w:lang w:val="ru-RU"/>
        </w:rPr>
        <w:t>Гарант не несет ответственности на сумму, превышающую ту, что указана в настоящем Гарантийном обязательстве.</w:t>
      </w:r>
    </w:p>
    <w:p w14:paraId="5F0CBD41" w14:textId="77777777" w:rsidR="004A2104" w:rsidRDefault="004A2104" w:rsidP="004A2104">
      <w:pPr>
        <w:jc w:val="both"/>
        <w:rPr>
          <w:iCs/>
          <w:lang w:val="ru-RU"/>
        </w:rPr>
      </w:pPr>
    </w:p>
    <w:p w14:paraId="06C54FB4" w14:textId="77777777" w:rsidR="004A2104" w:rsidRPr="006C4BDB" w:rsidRDefault="004A2104" w:rsidP="004A2104">
      <w:pPr>
        <w:jc w:val="both"/>
        <w:rPr>
          <w:iCs/>
          <w:lang w:val="ru-RU"/>
        </w:rPr>
      </w:pPr>
      <w:r w:rsidRPr="006C4BDB">
        <w:rPr>
          <w:iCs/>
          <w:lang w:val="ru-RU"/>
        </w:rPr>
        <w:t>Любой иск по настоящему Гарантийному обязательству должен быть предъявлен до истечения года с момента выдачи Акта приемки.</w:t>
      </w:r>
    </w:p>
    <w:p w14:paraId="5A8F6988" w14:textId="77777777" w:rsidR="004A2104" w:rsidRPr="006C4BDB" w:rsidRDefault="004A2104" w:rsidP="004A2104">
      <w:pPr>
        <w:jc w:val="both"/>
        <w:rPr>
          <w:iCs/>
          <w:lang w:val="ru-RU"/>
        </w:rPr>
      </w:pPr>
    </w:p>
    <w:p w14:paraId="4AD068A3" w14:textId="77777777" w:rsidR="004A2104" w:rsidRPr="006C4BDB" w:rsidRDefault="004A2104" w:rsidP="004A2104">
      <w:pPr>
        <w:jc w:val="both"/>
        <w:rPr>
          <w:iCs/>
          <w:lang w:val="ru-RU"/>
        </w:rPr>
      </w:pPr>
      <w:r w:rsidRPr="006C4BDB">
        <w:rPr>
          <w:iCs/>
          <w:lang w:val="ru-RU"/>
        </w:rPr>
        <w:t xml:space="preserve">Право на иск по настоящему Гарантийному обязательству принадлежит исключительно Покупателю, его наследникам, душеприказчикам, администраторам имущества, правопреемникам и цессионариям. </w:t>
      </w:r>
    </w:p>
    <w:p w14:paraId="384B1413" w14:textId="77777777" w:rsidR="004A2104" w:rsidRPr="006C4BDB" w:rsidRDefault="004A2104" w:rsidP="004A2104">
      <w:pPr>
        <w:jc w:val="both"/>
        <w:rPr>
          <w:iCs/>
          <w:lang w:val="ru-RU"/>
        </w:rPr>
      </w:pPr>
    </w:p>
    <w:p w14:paraId="334DF518" w14:textId="77777777" w:rsidR="004A2104" w:rsidRPr="006C4BDB" w:rsidRDefault="004A2104" w:rsidP="004A2104">
      <w:pPr>
        <w:jc w:val="both"/>
        <w:rPr>
          <w:iCs/>
          <w:lang w:val="ru-RU"/>
        </w:rPr>
      </w:pPr>
      <w:r w:rsidRPr="006C4BDB">
        <w:rPr>
          <w:lang w:val="ru-RU"/>
        </w:rPr>
        <w:t>В подтверждение чего, Подрядчик скрепляет настоящий документ своей печатью и подписью, Гарант же скрепляет его своей фирменной печатью и подписью своего законного представителя ____  ____________ 20__ года.</w:t>
      </w:r>
    </w:p>
    <w:p w14:paraId="50C06B8A" w14:textId="77777777" w:rsidR="004A2104" w:rsidRPr="006C4BDB" w:rsidRDefault="004A2104" w:rsidP="004A2104">
      <w:pPr>
        <w:jc w:val="both"/>
        <w:rPr>
          <w:iCs/>
          <w:lang w:val="ru-RU"/>
        </w:rPr>
      </w:pPr>
    </w:p>
    <w:p w14:paraId="00EA7477" w14:textId="77777777" w:rsidR="004A2104" w:rsidRPr="006C4BDB" w:rsidRDefault="004A2104" w:rsidP="004A2104">
      <w:pPr>
        <w:jc w:val="both"/>
        <w:rPr>
          <w:iCs/>
          <w:lang w:val="ru-RU"/>
        </w:rPr>
      </w:pPr>
    </w:p>
    <w:p w14:paraId="3D8298DA" w14:textId="77777777" w:rsidR="004A2104" w:rsidRPr="006C4BDB" w:rsidRDefault="004A2104" w:rsidP="004A2104">
      <w:pPr>
        <w:jc w:val="both"/>
        <w:rPr>
          <w:iCs/>
          <w:lang w:val="ru-RU"/>
        </w:rPr>
      </w:pPr>
    </w:p>
    <w:p w14:paraId="562EAFB2" w14:textId="77777777" w:rsidR="004A2104" w:rsidRPr="006C4BDB" w:rsidRDefault="004A2104" w:rsidP="004A2104">
      <w:pPr>
        <w:tabs>
          <w:tab w:val="left" w:pos="3600"/>
          <w:tab w:val="left" w:pos="9000"/>
        </w:tabs>
        <w:rPr>
          <w:iCs/>
          <w:lang w:val="ru-RU"/>
        </w:rPr>
      </w:pPr>
    </w:p>
    <w:p w14:paraId="5817366D" w14:textId="77777777" w:rsidR="004A2104" w:rsidRPr="006C4BDB" w:rsidRDefault="004A2104" w:rsidP="004A2104">
      <w:pPr>
        <w:tabs>
          <w:tab w:val="left" w:pos="3600"/>
          <w:tab w:val="left" w:pos="9000"/>
        </w:tabs>
        <w:rPr>
          <w:iCs/>
          <w:lang w:val="ru-RU"/>
        </w:rPr>
      </w:pPr>
      <w:r w:rsidRPr="006C4BDB">
        <w:rPr>
          <w:iCs/>
          <w:lang w:val="ru-RU"/>
        </w:rPr>
        <w:t xml:space="preserve">ПОДПИСАНО </w:t>
      </w:r>
      <w:r w:rsidRPr="006C4BDB">
        <w:rPr>
          <w:iCs/>
          <w:u w:val="single"/>
          <w:lang w:val="ru-RU"/>
        </w:rPr>
        <w:tab/>
      </w:r>
      <w:r>
        <w:rPr>
          <w:iCs/>
          <w:lang w:val="ru-RU"/>
        </w:rPr>
        <w:t>от имени_____________________________________</w:t>
      </w:r>
    </w:p>
    <w:p w14:paraId="0D8FC99E" w14:textId="77777777" w:rsidR="004A2104" w:rsidRPr="006C4BDB" w:rsidRDefault="004A2104" w:rsidP="004A2104">
      <w:pPr>
        <w:rPr>
          <w:iCs/>
          <w:lang w:val="ru-RU"/>
        </w:rPr>
      </w:pPr>
    </w:p>
    <w:p w14:paraId="603679F4" w14:textId="77777777" w:rsidR="004A2104" w:rsidRPr="006C4BDB" w:rsidRDefault="004A2104" w:rsidP="004A2104">
      <w:pPr>
        <w:rPr>
          <w:iCs/>
          <w:lang w:val="ru-RU"/>
        </w:rPr>
      </w:pPr>
    </w:p>
    <w:p w14:paraId="24F17164" w14:textId="77777777" w:rsidR="004A2104" w:rsidRPr="006C4BDB" w:rsidRDefault="004A2104" w:rsidP="004A2104">
      <w:pPr>
        <w:tabs>
          <w:tab w:val="left" w:pos="3960"/>
          <w:tab w:val="left" w:pos="9000"/>
        </w:tabs>
        <w:rPr>
          <w:iCs/>
          <w:lang w:val="ru-RU"/>
        </w:rPr>
      </w:pPr>
      <w:r w:rsidRPr="006C4BDB">
        <w:rPr>
          <w:iCs/>
          <w:lang w:val="ru-RU"/>
        </w:rPr>
        <w:t>В качестве</w:t>
      </w:r>
      <w:r w:rsidRPr="006C4BDB">
        <w:rPr>
          <w:iCs/>
          <w:u w:val="single"/>
          <w:lang w:val="ru-RU"/>
        </w:rPr>
        <w:tab/>
      </w:r>
      <w:r w:rsidRPr="006C4BDB">
        <w:rPr>
          <w:iCs/>
          <w:u w:val="single"/>
          <w:lang w:val="ru-RU"/>
        </w:rPr>
        <w:tab/>
      </w:r>
    </w:p>
    <w:p w14:paraId="5D97C472" w14:textId="77777777" w:rsidR="004A2104" w:rsidRPr="006C4BDB" w:rsidRDefault="004A2104" w:rsidP="004A2104">
      <w:pPr>
        <w:rPr>
          <w:iCs/>
          <w:lang w:val="ru-RU"/>
        </w:rPr>
      </w:pPr>
    </w:p>
    <w:p w14:paraId="22582F52" w14:textId="77777777" w:rsidR="004A2104" w:rsidRPr="006C4BDB" w:rsidRDefault="004A2104" w:rsidP="004A2104">
      <w:pPr>
        <w:rPr>
          <w:iCs/>
          <w:lang w:val="ru-RU"/>
        </w:rPr>
      </w:pPr>
    </w:p>
    <w:p w14:paraId="2C1C1177" w14:textId="77777777" w:rsidR="004A2104" w:rsidRPr="006C4BDB" w:rsidRDefault="004A2104" w:rsidP="004A2104">
      <w:pPr>
        <w:tabs>
          <w:tab w:val="left" w:pos="9000"/>
        </w:tabs>
        <w:rPr>
          <w:iCs/>
          <w:lang w:val="ru-RU"/>
        </w:rPr>
      </w:pPr>
      <w:r w:rsidRPr="006C4BDB">
        <w:rPr>
          <w:iCs/>
          <w:lang w:val="ru-RU"/>
        </w:rPr>
        <w:t>В присутствии</w:t>
      </w:r>
      <w:r w:rsidRPr="006C4BDB">
        <w:rPr>
          <w:iCs/>
          <w:u w:val="single"/>
          <w:lang w:val="ru-RU"/>
        </w:rPr>
        <w:tab/>
      </w:r>
    </w:p>
    <w:p w14:paraId="4BD6D04E" w14:textId="77777777" w:rsidR="004A2104" w:rsidRPr="006C4BDB" w:rsidRDefault="004A2104" w:rsidP="004A2104">
      <w:pPr>
        <w:rPr>
          <w:iCs/>
          <w:lang w:val="ru-RU"/>
        </w:rPr>
      </w:pPr>
    </w:p>
    <w:p w14:paraId="0B022485" w14:textId="77777777" w:rsidR="004A2104" w:rsidRPr="006C4BDB" w:rsidRDefault="004A2104" w:rsidP="004A2104">
      <w:pPr>
        <w:rPr>
          <w:iCs/>
          <w:lang w:val="ru-RU"/>
        </w:rPr>
      </w:pPr>
    </w:p>
    <w:p w14:paraId="6C3FB02C" w14:textId="77777777" w:rsidR="004A2104" w:rsidRPr="006C4BDB" w:rsidRDefault="004A2104" w:rsidP="004A2104">
      <w:pPr>
        <w:rPr>
          <w:iCs/>
          <w:lang w:val="ru-RU"/>
        </w:rPr>
      </w:pPr>
    </w:p>
    <w:p w14:paraId="6256681E" w14:textId="77777777" w:rsidR="004A2104" w:rsidRPr="006C4BDB" w:rsidRDefault="004A2104" w:rsidP="004A2104">
      <w:pPr>
        <w:tabs>
          <w:tab w:val="left" w:pos="3600"/>
          <w:tab w:val="left" w:pos="9000"/>
        </w:tabs>
        <w:rPr>
          <w:iCs/>
          <w:lang w:val="ru-RU"/>
        </w:rPr>
      </w:pPr>
      <w:r w:rsidRPr="006C4BDB">
        <w:rPr>
          <w:iCs/>
          <w:lang w:val="ru-RU"/>
        </w:rPr>
        <w:t xml:space="preserve">ПОДПИСАНО </w:t>
      </w:r>
      <w:r w:rsidRPr="006C4BDB">
        <w:rPr>
          <w:iCs/>
          <w:u w:val="single"/>
          <w:lang w:val="ru-RU"/>
        </w:rPr>
        <w:tab/>
      </w:r>
      <w:r>
        <w:rPr>
          <w:iCs/>
          <w:lang w:val="ru-RU"/>
        </w:rPr>
        <w:t>от имени_____________________________________</w:t>
      </w:r>
    </w:p>
    <w:p w14:paraId="27E5228A" w14:textId="77777777" w:rsidR="004A2104" w:rsidRPr="006C4BDB" w:rsidRDefault="004A2104" w:rsidP="004A2104">
      <w:pPr>
        <w:rPr>
          <w:iCs/>
          <w:lang w:val="ru-RU"/>
        </w:rPr>
      </w:pPr>
    </w:p>
    <w:p w14:paraId="1C6AC13B" w14:textId="77777777" w:rsidR="004A2104" w:rsidRPr="006C4BDB" w:rsidRDefault="004A2104" w:rsidP="004A2104">
      <w:pPr>
        <w:rPr>
          <w:iCs/>
          <w:lang w:val="ru-RU"/>
        </w:rPr>
      </w:pPr>
    </w:p>
    <w:p w14:paraId="4683B7A5" w14:textId="77777777" w:rsidR="004A2104" w:rsidRPr="006C4BDB" w:rsidRDefault="004A2104" w:rsidP="004A2104">
      <w:pPr>
        <w:tabs>
          <w:tab w:val="left" w:pos="3960"/>
          <w:tab w:val="left" w:pos="9000"/>
        </w:tabs>
        <w:rPr>
          <w:iCs/>
          <w:lang w:val="ru-RU"/>
        </w:rPr>
      </w:pPr>
      <w:r w:rsidRPr="006C4BDB">
        <w:rPr>
          <w:iCs/>
          <w:lang w:val="ru-RU"/>
        </w:rPr>
        <w:t>В качестве</w:t>
      </w:r>
      <w:r w:rsidRPr="006C4BDB">
        <w:rPr>
          <w:iCs/>
          <w:u w:val="single"/>
          <w:lang w:val="ru-RU"/>
        </w:rPr>
        <w:tab/>
      </w:r>
      <w:r w:rsidRPr="006C4BDB">
        <w:rPr>
          <w:iCs/>
          <w:u w:val="single"/>
          <w:lang w:val="ru-RU"/>
        </w:rPr>
        <w:tab/>
      </w:r>
    </w:p>
    <w:p w14:paraId="46290C28" w14:textId="77777777" w:rsidR="004A2104" w:rsidRPr="006C4BDB" w:rsidRDefault="004A2104" w:rsidP="004A2104">
      <w:pPr>
        <w:rPr>
          <w:iCs/>
          <w:lang w:val="ru-RU"/>
        </w:rPr>
      </w:pPr>
    </w:p>
    <w:p w14:paraId="2FC444DB" w14:textId="77777777" w:rsidR="004A2104" w:rsidRPr="006C4BDB" w:rsidRDefault="004A2104" w:rsidP="004A2104">
      <w:pPr>
        <w:rPr>
          <w:iCs/>
          <w:lang w:val="ru-RU"/>
        </w:rPr>
      </w:pPr>
    </w:p>
    <w:p w14:paraId="179255BC" w14:textId="77777777" w:rsidR="004A2104" w:rsidRPr="006C4BDB" w:rsidRDefault="004A2104" w:rsidP="004A2104">
      <w:pPr>
        <w:tabs>
          <w:tab w:val="left" w:pos="9000"/>
        </w:tabs>
        <w:rPr>
          <w:iCs/>
          <w:lang w:val="ru-RU"/>
        </w:rPr>
      </w:pPr>
      <w:r w:rsidRPr="006C4BDB">
        <w:rPr>
          <w:iCs/>
          <w:lang w:val="ru-RU"/>
        </w:rPr>
        <w:t>В присутствии</w:t>
      </w:r>
      <w:r w:rsidRPr="006C4BDB">
        <w:rPr>
          <w:iCs/>
          <w:u w:val="single"/>
          <w:lang w:val="ru-RU"/>
        </w:rPr>
        <w:tab/>
      </w:r>
    </w:p>
    <w:p w14:paraId="63EFCE68" w14:textId="77777777" w:rsidR="004A2104" w:rsidRPr="006C4BDB" w:rsidRDefault="004A2104" w:rsidP="004A2104">
      <w:pPr>
        <w:rPr>
          <w:iCs/>
          <w:lang w:val="ru-RU"/>
        </w:rPr>
      </w:pPr>
    </w:p>
    <w:p w14:paraId="01CE6611" w14:textId="77777777" w:rsidR="004A2104" w:rsidRDefault="004A2104" w:rsidP="004A2104">
      <w:pPr>
        <w:rPr>
          <w:iCs/>
          <w:lang w:val="ru-RU"/>
        </w:rPr>
      </w:pPr>
    </w:p>
    <w:p w14:paraId="662E5E6F" w14:textId="77777777" w:rsidR="004A2104" w:rsidRDefault="004A2104" w:rsidP="004A2104">
      <w:pPr>
        <w:rPr>
          <w:iCs/>
          <w:lang w:val="ru-RU"/>
        </w:rPr>
        <w:sectPr w:rsidR="004A2104" w:rsidSect="00BF534F">
          <w:headerReference w:type="even" r:id="rId73"/>
          <w:headerReference w:type="default" r:id="rId74"/>
          <w:headerReference w:type="first" r:id="rId75"/>
          <w:type w:val="oddPage"/>
          <w:pgSz w:w="12240" w:h="15840"/>
          <w:pgMar w:top="1530" w:right="660" w:bottom="280" w:left="800" w:header="708" w:footer="708" w:gutter="0"/>
          <w:cols w:space="708"/>
          <w:titlePg/>
          <w:docGrid w:linePitch="326"/>
        </w:sectPr>
      </w:pPr>
      <w:r w:rsidRPr="006C4BDB">
        <w:rPr>
          <w:iCs/>
          <w:lang w:val="ru-RU"/>
        </w:rPr>
        <w:br w:type="page"/>
      </w:r>
    </w:p>
    <w:p w14:paraId="1BE9B460" w14:textId="31AE44A6" w:rsidR="004A2104" w:rsidRPr="006C4BDB" w:rsidRDefault="00871DBE" w:rsidP="004A2104">
      <w:pPr>
        <w:pStyle w:val="a6"/>
      </w:pPr>
      <w:bookmarkStart w:id="562" w:name="_Toc428352208"/>
      <w:bookmarkStart w:id="563" w:name="_Toc438907199"/>
      <w:bookmarkStart w:id="564" w:name="_Toc438907299"/>
      <w:bookmarkStart w:id="565" w:name="_Toc471555886"/>
      <w:bookmarkStart w:id="566" w:name="_Toc151842139"/>
      <w:bookmarkStart w:id="567" w:name="_Toc151850810"/>
      <w:bookmarkStart w:id="568" w:name="_Toc151851202"/>
      <w:r>
        <w:lastRenderedPageBreak/>
        <w:t>Гарантия</w:t>
      </w:r>
      <w:r w:rsidR="004A2104" w:rsidRPr="006C4BDB">
        <w:t xml:space="preserve"> авансового платежа</w:t>
      </w:r>
      <w:bookmarkEnd w:id="562"/>
      <w:bookmarkEnd w:id="563"/>
      <w:bookmarkEnd w:id="564"/>
      <w:bookmarkEnd w:id="565"/>
      <w:bookmarkEnd w:id="566"/>
      <w:bookmarkEnd w:id="567"/>
      <w:bookmarkEnd w:id="568"/>
    </w:p>
    <w:p w14:paraId="6FB98E81" w14:textId="77777777" w:rsidR="004A2104" w:rsidRPr="006C4BDB" w:rsidRDefault="004A2104" w:rsidP="004A2104">
      <w:pPr>
        <w:pStyle w:val="NormalWeb"/>
        <w:rPr>
          <w:rFonts w:ascii="Times New Roman" w:cs="Times New Roman"/>
          <w:i/>
          <w:lang w:val="ru-RU"/>
        </w:rPr>
      </w:pPr>
      <w:r w:rsidRPr="006C4BDB">
        <w:rPr>
          <w:rFonts w:ascii="Times New Roman" w:cs="Times New Roman"/>
          <w:i/>
          <w:lang w:val="ru-RU"/>
        </w:rPr>
        <w:t>[</w:t>
      </w:r>
      <w:r w:rsidRPr="006C4BDB">
        <w:rPr>
          <w:rFonts w:ascii="Times New Roman" w:cs="Times New Roman"/>
          <w:i/>
          <w:iCs/>
          <w:lang w:val="ru-RU"/>
        </w:rPr>
        <w:t xml:space="preserve">Фирменный бланк или </w:t>
      </w:r>
      <w:r w:rsidRPr="006C4BDB">
        <w:rPr>
          <w:rFonts w:ascii="Times New Roman" w:cs="Times New Roman"/>
          <w:i/>
          <w:iCs/>
        </w:rPr>
        <w:t>SWIFT</w:t>
      </w:r>
      <w:r w:rsidRPr="006C4BDB">
        <w:rPr>
          <w:rFonts w:ascii="Times New Roman" w:cs="Times New Roman"/>
          <w:i/>
          <w:iCs/>
          <w:lang w:val="ru-RU"/>
        </w:rPr>
        <w:t>-код банка, выдающего гарантию</w:t>
      </w:r>
      <w:r w:rsidRPr="006C4BDB">
        <w:rPr>
          <w:rFonts w:ascii="Times New Roman" w:cs="Times New Roman"/>
          <w:i/>
          <w:lang w:val="ru-RU"/>
        </w:rPr>
        <w:t xml:space="preserve">] </w:t>
      </w:r>
    </w:p>
    <w:p w14:paraId="3C9CDD94" w14:textId="77777777" w:rsidR="004A2104" w:rsidRPr="006C4BDB" w:rsidRDefault="004A2104" w:rsidP="004A2104">
      <w:pPr>
        <w:pStyle w:val="NormalWeb"/>
        <w:rPr>
          <w:rFonts w:ascii="Times New Roman" w:cs="Times New Roman"/>
          <w:i/>
          <w:lang w:val="ru-RU"/>
        </w:rPr>
      </w:pPr>
      <w:r w:rsidRPr="006C4BDB">
        <w:rPr>
          <w:rFonts w:ascii="Times New Roman" w:cs="Times New Roman"/>
          <w:b/>
          <w:lang w:val="ru-RU"/>
        </w:rPr>
        <w:t>Получатель:</w:t>
      </w:r>
      <w:r w:rsidRPr="006C4BDB">
        <w:rPr>
          <w:rFonts w:ascii="Times New Roman" w:cs="Times New Roman"/>
          <w:lang w:val="ru-RU"/>
        </w:rPr>
        <w:t xml:space="preserve"> </w:t>
      </w:r>
      <w:r w:rsidRPr="006C4BDB">
        <w:rPr>
          <w:rFonts w:ascii="Times New Roman" w:cs="Times New Roman"/>
          <w:i/>
          <w:lang w:val="ru-RU"/>
        </w:rPr>
        <w:t>[указать наименование и адрес Покупателя]</w:t>
      </w:r>
      <w:r w:rsidRPr="006C4BDB">
        <w:rPr>
          <w:rFonts w:ascii="Times New Roman" w:cs="Times New Roman"/>
          <w:i/>
          <w:lang w:val="ru-RU"/>
        </w:rPr>
        <w:tab/>
      </w:r>
      <w:r w:rsidRPr="006C4BDB">
        <w:rPr>
          <w:rFonts w:ascii="Times New Roman" w:cs="Times New Roman"/>
          <w:i/>
          <w:lang w:val="ru-RU"/>
        </w:rPr>
        <w:tab/>
      </w:r>
    </w:p>
    <w:p w14:paraId="68ED5433" w14:textId="77777777" w:rsidR="004A2104" w:rsidRPr="006C4BDB" w:rsidRDefault="004A2104" w:rsidP="004A2104">
      <w:pPr>
        <w:pStyle w:val="NormalWeb"/>
        <w:rPr>
          <w:rFonts w:ascii="Times New Roman" w:cs="Times New Roman"/>
          <w:lang w:val="ru-RU"/>
        </w:rPr>
      </w:pPr>
      <w:r w:rsidRPr="006C4BDB">
        <w:rPr>
          <w:rFonts w:ascii="Times New Roman" w:cs="Times New Roman"/>
          <w:b/>
          <w:lang w:val="ru-RU"/>
        </w:rPr>
        <w:t>Дата:</w:t>
      </w:r>
      <w:r w:rsidRPr="006C4BDB">
        <w:rPr>
          <w:rFonts w:ascii="Times New Roman" w:cs="Times New Roman"/>
          <w:lang w:val="ru-RU"/>
        </w:rPr>
        <w:tab/>
      </w:r>
      <w:r w:rsidRPr="006C4BDB">
        <w:rPr>
          <w:rFonts w:ascii="Times New Roman" w:cs="Times New Roman"/>
          <w:i/>
          <w:lang w:val="ru-RU"/>
        </w:rPr>
        <w:t>[указать дату выдачи гарантии]</w:t>
      </w:r>
    </w:p>
    <w:p w14:paraId="73C415C5" w14:textId="12C5D721" w:rsidR="004A2104" w:rsidRPr="006C4BDB" w:rsidRDefault="004A2104" w:rsidP="004A2104">
      <w:pPr>
        <w:pStyle w:val="NormalWeb"/>
        <w:rPr>
          <w:rFonts w:ascii="Times New Roman" w:cs="Times New Roman"/>
          <w:lang w:val="ru-RU"/>
        </w:rPr>
      </w:pPr>
      <w:r w:rsidRPr="006C4BDB">
        <w:rPr>
          <w:rFonts w:ascii="Times New Roman" w:cs="Times New Roman"/>
          <w:b/>
          <w:lang w:val="ru-RU"/>
        </w:rPr>
        <w:t>ГАРАНТИЯ АВАНСОВОГО ПЛАТЕЖА №:</w:t>
      </w:r>
      <w:r w:rsidRPr="006C4BDB">
        <w:rPr>
          <w:rFonts w:ascii="Times New Roman" w:cs="Times New Roman"/>
          <w:lang w:val="ru-RU"/>
        </w:rPr>
        <w:tab/>
      </w:r>
      <w:r w:rsidRPr="006C4BDB">
        <w:rPr>
          <w:rFonts w:ascii="Times New Roman" w:cs="Times New Roman"/>
          <w:i/>
          <w:lang w:val="ru-RU"/>
        </w:rPr>
        <w:t>[</w:t>
      </w:r>
      <w:r w:rsidRPr="00FB0112">
        <w:rPr>
          <w:rFonts w:ascii="Times New Roman" w:cs="Times New Roman"/>
          <w:i/>
          <w:lang w:val="ru-RU"/>
        </w:rPr>
        <w:t>указать номер гарантии</w:t>
      </w:r>
      <w:r w:rsidRPr="006C4BDB">
        <w:rPr>
          <w:rFonts w:ascii="Times New Roman" w:cs="Times New Roman"/>
          <w:i/>
          <w:lang w:val="ru-RU"/>
        </w:rPr>
        <w:t>]</w:t>
      </w:r>
    </w:p>
    <w:p w14:paraId="44842053" w14:textId="77777777" w:rsidR="004A2104" w:rsidRPr="006C4BDB" w:rsidRDefault="004A2104" w:rsidP="004A2104">
      <w:pPr>
        <w:pStyle w:val="NormalWeb"/>
        <w:rPr>
          <w:rFonts w:ascii="Times New Roman" w:cs="Times New Roman"/>
          <w:lang w:val="ru-RU"/>
        </w:rPr>
      </w:pPr>
      <w:r w:rsidRPr="006C4BDB">
        <w:rPr>
          <w:rFonts w:ascii="Times New Roman" w:cs="Times New Roman"/>
          <w:b/>
          <w:bCs/>
          <w:lang w:val="ru-RU"/>
        </w:rPr>
        <w:t xml:space="preserve">Гарантия выдана: </w:t>
      </w:r>
      <w:r w:rsidRPr="006C4BDB">
        <w:rPr>
          <w:rFonts w:ascii="Times New Roman" w:cs="Times New Roman"/>
          <w:i/>
          <w:iCs/>
          <w:lang w:val="ru-RU"/>
        </w:rPr>
        <w:t>[указать наименование банка и адрес места выдачи гарантии, если они не указаны в бланке]</w:t>
      </w:r>
    </w:p>
    <w:p w14:paraId="1BD8F070" w14:textId="36914420"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 xml:space="preserve">Нами получено сообщение о том, что </w:t>
      </w:r>
      <w:r w:rsidRPr="006C4BDB">
        <w:rPr>
          <w:rFonts w:ascii="Times New Roman" w:cs="Times New Roman"/>
          <w:i/>
          <w:lang w:val="ru-RU"/>
        </w:rPr>
        <w:t>[указать полное наименование Подрядчика, в случае, если подрядчиком является СП – указать наименование СП]</w:t>
      </w:r>
      <w:r w:rsidRPr="006C4BDB">
        <w:rPr>
          <w:rFonts w:ascii="Times New Roman" w:cs="Times New Roman"/>
          <w:lang w:val="ru-RU"/>
        </w:rPr>
        <w:t xml:space="preserve"> (далее – </w:t>
      </w:r>
      <w:r>
        <w:rPr>
          <w:rFonts w:ascii="Times New Roman" w:cs="Times New Roman"/>
          <w:lang w:val="ru-RU"/>
        </w:rPr>
        <w:t>Заявитель</w:t>
      </w:r>
      <w:r w:rsidRPr="006C4BDB">
        <w:rPr>
          <w:rFonts w:ascii="Times New Roman" w:cs="Times New Roman"/>
          <w:lang w:val="ru-RU"/>
        </w:rPr>
        <w:t xml:space="preserve">) заключил с Вами </w:t>
      </w:r>
      <w:r w:rsidR="003214C1">
        <w:rPr>
          <w:rFonts w:ascii="Times New Roman" w:cs="Times New Roman"/>
          <w:lang w:val="ru-RU"/>
        </w:rPr>
        <w:t>к</w:t>
      </w:r>
      <w:r w:rsidR="00CA5004">
        <w:rPr>
          <w:rFonts w:ascii="Times New Roman" w:cs="Times New Roman"/>
          <w:lang w:val="ru-RU"/>
        </w:rPr>
        <w:t>онтракт</w:t>
      </w:r>
      <w:r w:rsidRPr="006C4BDB">
        <w:rPr>
          <w:rFonts w:ascii="Times New Roman" w:cs="Times New Roman"/>
          <w:lang w:val="ru-RU"/>
        </w:rPr>
        <w:t xml:space="preserve"> № </w:t>
      </w:r>
      <w:r w:rsidRPr="006C4BDB">
        <w:rPr>
          <w:rFonts w:ascii="Times New Roman" w:cs="Times New Roman"/>
          <w:i/>
          <w:lang w:val="ru-RU"/>
        </w:rPr>
        <w:t xml:space="preserve">[указать номер </w:t>
      </w:r>
      <w:r w:rsidR="003214C1">
        <w:rPr>
          <w:rFonts w:ascii="Times New Roman" w:cs="Times New Roman"/>
          <w:i/>
          <w:lang w:val="ru-RU"/>
        </w:rPr>
        <w:t>к</w:t>
      </w:r>
      <w:r w:rsidR="00CA5004">
        <w:rPr>
          <w:rFonts w:ascii="Times New Roman" w:cs="Times New Roman"/>
          <w:i/>
          <w:lang w:val="ru-RU"/>
        </w:rPr>
        <w:t>онтракт</w:t>
      </w:r>
      <w:r w:rsidRPr="006C4BDB">
        <w:rPr>
          <w:rFonts w:ascii="Times New Roman" w:cs="Times New Roman"/>
          <w:i/>
          <w:lang w:val="ru-RU"/>
        </w:rPr>
        <w:t>а]</w:t>
      </w:r>
      <w:r w:rsidRPr="006C4BDB">
        <w:rPr>
          <w:rFonts w:ascii="Times New Roman" w:cs="Times New Roman"/>
          <w:lang w:val="ru-RU"/>
        </w:rPr>
        <w:t xml:space="preserve"> от </w:t>
      </w:r>
      <w:r w:rsidRPr="006C4BDB">
        <w:rPr>
          <w:rFonts w:ascii="Times New Roman" w:cs="Times New Roman"/>
          <w:i/>
          <w:lang w:val="ru-RU"/>
        </w:rPr>
        <w:t>[указать дату]</w:t>
      </w:r>
      <w:r w:rsidRPr="006C4BDB">
        <w:rPr>
          <w:rFonts w:ascii="Times New Roman" w:cs="Times New Roman"/>
          <w:lang w:val="ru-RU"/>
        </w:rPr>
        <w:t xml:space="preserve"> на исполнение </w:t>
      </w:r>
      <w:r w:rsidRPr="006C4BDB">
        <w:rPr>
          <w:rFonts w:ascii="Times New Roman" w:cs="Times New Roman"/>
          <w:i/>
          <w:lang w:val="ru-RU"/>
        </w:rPr>
        <w:t xml:space="preserve">[указать наименование </w:t>
      </w:r>
      <w:r w:rsidR="003214C1">
        <w:rPr>
          <w:rFonts w:ascii="Times New Roman" w:cs="Times New Roman"/>
          <w:i/>
          <w:lang w:val="ru-RU"/>
        </w:rPr>
        <w:t>к</w:t>
      </w:r>
      <w:r w:rsidR="00CA5004">
        <w:rPr>
          <w:rFonts w:ascii="Times New Roman" w:cs="Times New Roman"/>
          <w:i/>
          <w:lang w:val="ru-RU"/>
        </w:rPr>
        <w:t>онтракт</w:t>
      </w:r>
      <w:r w:rsidRPr="006C4BDB">
        <w:rPr>
          <w:rFonts w:ascii="Times New Roman" w:cs="Times New Roman"/>
          <w:i/>
          <w:lang w:val="ru-RU"/>
        </w:rPr>
        <w:t xml:space="preserve">а и краткое описание </w:t>
      </w:r>
      <w:r>
        <w:rPr>
          <w:rFonts w:ascii="Times New Roman" w:cs="Times New Roman"/>
          <w:i/>
          <w:lang w:val="ru-RU"/>
        </w:rPr>
        <w:t>Товаров и Сопутствующих Услуг</w:t>
      </w:r>
      <w:r w:rsidRPr="006C4BDB">
        <w:rPr>
          <w:rFonts w:ascii="Times New Roman" w:cs="Times New Roman"/>
          <w:i/>
          <w:lang w:val="ru-RU"/>
        </w:rPr>
        <w:t>]</w:t>
      </w:r>
      <w:r w:rsidRPr="006C4BDB">
        <w:rPr>
          <w:rFonts w:ascii="Times New Roman" w:cs="Times New Roman"/>
          <w:lang w:val="ru-RU"/>
        </w:rPr>
        <w:t xml:space="preserve"> (далее – Договор). </w:t>
      </w:r>
    </w:p>
    <w:p w14:paraId="6C8CBBD2" w14:textId="7DEF46F4"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 xml:space="preserve">Далее, как мы понимаем, условиями </w:t>
      </w:r>
      <w:r w:rsidR="003214C1">
        <w:rPr>
          <w:rFonts w:ascii="Times New Roman" w:cs="Times New Roman"/>
          <w:lang w:val="ru-RU"/>
        </w:rPr>
        <w:t>к</w:t>
      </w:r>
      <w:r w:rsidR="005F2D11">
        <w:rPr>
          <w:rFonts w:ascii="Times New Roman" w:cs="Times New Roman"/>
          <w:lang w:val="ru-RU"/>
        </w:rPr>
        <w:t>онтракта</w:t>
      </w:r>
      <w:r w:rsidR="005F2D11" w:rsidRPr="006C4BDB">
        <w:rPr>
          <w:rFonts w:ascii="Times New Roman" w:cs="Times New Roman"/>
          <w:lang w:val="ru-RU"/>
        </w:rPr>
        <w:t xml:space="preserve"> </w:t>
      </w:r>
      <w:r w:rsidRPr="006C4BDB">
        <w:rPr>
          <w:rFonts w:ascii="Times New Roman" w:cs="Times New Roman"/>
          <w:lang w:val="ru-RU"/>
        </w:rPr>
        <w:t>предусмотрена выплата авансового платежа в размере [</w:t>
      </w:r>
      <w:r w:rsidRPr="00132AB9">
        <w:rPr>
          <w:rFonts w:ascii="Times New Roman" w:cs="Times New Roman"/>
          <w:i/>
          <w:lang w:val="ru-RU"/>
        </w:rPr>
        <w:t>указать сумму в цифрах</w:t>
      </w:r>
      <w:r w:rsidRPr="006C4BDB">
        <w:rPr>
          <w:rFonts w:ascii="Times New Roman" w:cs="Times New Roman"/>
          <w:lang w:val="ru-RU"/>
        </w:rPr>
        <w:t>] (</w:t>
      </w:r>
      <w:r w:rsidRPr="006C4BDB">
        <w:rPr>
          <w:rFonts w:ascii="Times New Roman" w:cs="Times New Roman"/>
          <w:u w:val="single"/>
          <w:lang w:val="ru-RU"/>
        </w:rPr>
        <w:t xml:space="preserve">      </w:t>
      </w:r>
      <w:r w:rsidRPr="006C4BDB">
        <w:rPr>
          <w:rFonts w:ascii="Times New Roman" w:cs="Times New Roman"/>
          <w:lang w:val="ru-RU"/>
        </w:rPr>
        <w:t>) [</w:t>
      </w:r>
      <w:r w:rsidRPr="00132AB9">
        <w:rPr>
          <w:rFonts w:ascii="Times New Roman" w:cs="Times New Roman"/>
          <w:i/>
          <w:lang w:val="ru-RU"/>
        </w:rPr>
        <w:t>указать сумму прописью</w:t>
      </w:r>
      <w:r w:rsidRPr="006C4BDB">
        <w:rPr>
          <w:rFonts w:ascii="Times New Roman" w:cs="Times New Roman"/>
          <w:lang w:val="ru-RU"/>
        </w:rPr>
        <w:t>] после представления обеспечения возврата авансового платежа в форме соответствующей гарантии.</w:t>
      </w:r>
    </w:p>
    <w:p w14:paraId="6E0E5DE6" w14:textId="5F81FBD8"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 xml:space="preserve">По просьбе </w:t>
      </w:r>
      <w:r>
        <w:rPr>
          <w:rFonts w:ascii="Times New Roman" w:cs="Times New Roman"/>
          <w:lang w:val="ru-RU"/>
        </w:rPr>
        <w:t>Заявителя</w:t>
      </w:r>
      <w:r w:rsidRPr="006C4BDB">
        <w:rPr>
          <w:rFonts w:ascii="Times New Roman" w:cs="Times New Roman"/>
          <w:lang w:val="ru-RU"/>
        </w:rPr>
        <w:t xml:space="preserve"> мы </w:t>
      </w:r>
      <w:r w:rsidRPr="006C4BDB">
        <w:rPr>
          <w:rFonts w:ascii="Times New Roman" w:cs="Times New Roman"/>
          <w:i/>
          <w:lang w:val="ru-RU"/>
        </w:rPr>
        <w:t>[указать наименование банка]</w:t>
      </w:r>
      <w:r w:rsidRPr="00132AB9">
        <w:rPr>
          <w:rFonts w:ascii="Times New Roman" w:cs="Times New Roman"/>
          <w:lang w:val="ru-RU"/>
        </w:rPr>
        <w:t xml:space="preserve">в качестве </w:t>
      </w:r>
      <w:r>
        <w:rPr>
          <w:rFonts w:ascii="Times New Roman" w:cs="Times New Roman"/>
          <w:lang w:val="ru-RU"/>
        </w:rPr>
        <w:t>Г</w:t>
      </w:r>
      <w:r w:rsidRPr="00132AB9">
        <w:rPr>
          <w:rFonts w:ascii="Times New Roman" w:cs="Times New Roman"/>
          <w:lang w:val="ru-RU"/>
        </w:rPr>
        <w:t>аранта</w:t>
      </w:r>
      <w:r w:rsidRPr="006C4BDB">
        <w:rPr>
          <w:rFonts w:ascii="Times New Roman" w:cs="Times New Roman"/>
          <w:i/>
          <w:lang w:val="ru-RU"/>
        </w:rPr>
        <w:t xml:space="preserve"> </w:t>
      </w:r>
      <w:r w:rsidRPr="006C4BDB">
        <w:rPr>
          <w:rFonts w:ascii="Times New Roman" w:cs="Times New Roman"/>
          <w:lang w:val="ru-RU"/>
        </w:rPr>
        <w:t xml:space="preserve">настоящим </w:t>
      </w:r>
      <w:r w:rsidRPr="00081432">
        <w:rPr>
          <w:rFonts w:ascii="Times New Roman" w:cs="Times New Roman"/>
          <w:b/>
          <w:lang w:val="ru-RU"/>
        </w:rPr>
        <w:t xml:space="preserve">безоговорочно </w:t>
      </w:r>
      <w:r w:rsidRPr="006C4BDB">
        <w:rPr>
          <w:rFonts w:ascii="Times New Roman" w:cs="Times New Roman"/>
          <w:b/>
          <w:lang w:val="ru-RU"/>
        </w:rPr>
        <w:t xml:space="preserve">в безотзывном порядке </w:t>
      </w:r>
      <w:r w:rsidRPr="006C4BDB">
        <w:rPr>
          <w:rFonts w:ascii="Times New Roman" w:cs="Times New Roman"/>
          <w:lang w:val="ru-RU"/>
        </w:rPr>
        <w:t xml:space="preserve">обязуемся уплатить Вам любую сумму или суммы, не превышающую(ие) в общей сложности </w:t>
      </w:r>
      <w:r w:rsidRPr="006C4BDB">
        <w:rPr>
          <w:rFonts w:ascii="Times New Roman" w:cs="Times New Roman"/>
          <w:i/>
          <w:lang w:val="ru-RU"/>
        </w:rPr>
        <w:t>[указать сумму цифрами]</w:t>
      </w:r>
      <w:r w:rsidRPr="006C4BDB">
        <w:rPr>
          <w:rFonts w:ascii="Times New Roman" w:cs="Times New Roman"/>
          <w:lang w:val="ru-RU"/>
        </w:rPr>
        <w:t xml:space="preserve"> (</w:t>
      </w:r>
      <w:r w:rsidRPr="006C4BDB">
        <w:rPr>
          <w:rFonts w:ascii="Times New Roman" w:cs="Times New Roman"/>
          <w:u w:val="single"/>
          <w:lang w:val="ru-RU"/>
        </w:rPr>
        <w:t xml:space="preserve">                    </w:t>
      </w:r>
      <w:r w:rsidRPr="006C4BDB">
        <w:rPr>
          <w:rFonts w:ascii="Times New Roman" w:cs="Times New Roman"/>
          <w:lang w:val="ru-RU"/>
        </w:rPr>
        <w:t xml:space="preserve">) </w:t>
      </w:r>
      <w:r w:rsidRPr="006C4BDB">
        <w:rPr>
          <w:rFonts w:ascii="Times New Roman" w:cs="Times New Roman"/>
          <w:i/>
          <w:lang w:val="ru-RU"/>
        </w:rPr>
        <w:t>[указать сумму прописью]</w:t>
      </w:r>
      <w:r w:rsidRPr="006C4BDB">
        <w:rPr>
          <w:rStyle w:val="FootnoteReference"/>
          <w:rFonts w:ascii="Times New Roman"/>
          <w:i/>
          <w:lang w:val="ru-RU"/>
        </w:rPr>
        <w:t xml:space="preserve"> </w:t>
      </w:r>
      <w:r w:rsidRPr="006C4BDB">
        <w:rPr>
          <w:rStyle w:val="FootnoteReference"/>
          <w:rFonts w:ascii="Times New Roman"/>
          <w:i/>
          <w:lang w:val="ru-RU"/>
        </w:rPr>
        <w:footnoteReference w:customMarkFollows="1" w:id="9"/>
        <w:t>1</w:t>
      </w:r>
      <w:r w:rsidRPr="006C4BDB">
        <w:rPr>
          <w:rFonts w:ascii="Times New Roman" w:cs="Times New Roman"/>
          <w:lang w:val="ru-RU"/>
        </w:rPr>
        <w:t xml:space="preserve"> по получении от Вас </w:t>
      </w:r>
      <w:r w:rsidRPr="006C4BDB">
        <w:rPr>
          <w:rFonts w:ascii="Times New Roman" w:cs="Times New Roman"/>
          <w:b/>
          <w:lang w:val="ru-RU"/>
        </w:rPr>
        <w:t>первого письменного требования</w:t>
      </w:r>
      <w:r w:rsidRPr="006C4BDB">
        <w:rPr>
          <w:rFonts w:ascii="Times New Roman" w:cs="Times New Roman"/>
          <w:lang w:val="ru-RU"/>
        </w:rPr>
        <w:t xml:space="preserve"> с</w:t>
      </w:r>
      <w:r>
        <w:rPr>
          <w:rFonts w:ascii="Times New Roman" w:cs="Times New Roman"/>
          <w:lang w:val="ru-RU"/>
        </w:rPr>
        <w:t xml:space="preserve"> включенным в него либо</w:t>
      </w:r>
      <w:r w:rsidRPr="006C4BDB">
        <w:rPr>
          <w:rFonts w:ascii="Times New Roman" w:cs="Times New Roman"/>
          <w:lang w:val="ru-RU"/>
        </w:rPr>
        <w:t xml:space="preserve"> приложенным к нему письменным заявлением о нарушении </w:t>
      </w:r>
      <w:r>
        <w:rPr>
          <w:rFonts w:ascii="Times New Roman" w:cs="Times New Roman"/>
          <w:lang w:val="ru-RU"/>
        </w:rPr>
        <w:t xml:space="preserve">Заявителем </w:t>
      </w:r>
      <w:r w:rsidRPr="006C4BDB">
        <w:rPr>
          <w:rFonts w:ascii="Times New Roman" w:cs="Times New Roman"/>
          <w:lang w:val="ru-RU"/>
        </w:rPr>
        <w:t xml:space="preserve">обязательств по </w:t>
      </w:r>
      <w:r w:rsidR="003214C1">
        <w:rPr>
          <w:rFonts w:ascii="Times New Roman" w:cs="Times New Roman"/>
          <w:lang w:val="ru-RU"/>
        </w:rPr>
        <w:t>к</w:t>
      </w:r>
      <w:r w:rsidR="00CA5004">
        <w:rPr>
          <w:rFonts w:ascii="Times New Roman" w:cs="Times New Roman"/>
          <w:lang w:val="ru-RU"/>
        </w:rPr>
        <w:t>онтракт</w:t>
      </w:r>
      <w:r w:rsidRPr="006C4BDB">
        <w:rPr>
          <w:rFonts w:ascii="Times New Roman" w:cs="Times New Roman"/>
          <w:lang w:val="ru-RU"/>
        </w:rPr>
        <w:t>у в связи с тем, что он:</w:t>
      </w:r>
    </w:p>
    <w:p w14:paraId="38352F13" w14:textId="77777777" w:rsidR="004A2104" w:rsidRPr="006C4BDB" w:rsidRDefault="004A2104" w:rsidP="004A2104">
      <w:pPr>
        <w:pStyle w:val="P3Header1-Clauses"/>
        <w:numPr>
          <w:ilvl w:val="0"/>
          <w:numId w:val="0"/>
        </w:numPr>
        <w:spacing w:before="0" w:after="200"/>
        <w:ind w:left="605"/>
        <w:jc w:val="both"/>
        <w:rPr>
          <w:szCs w:val="24"/>
          <w:lang w:val="ru-RU"/>
        </w:rPr>
      </w:pPr>
      <w:r w:rsidRPr="006C4BDB">
        <w:rPr>
          <w:szCs w:val="24"/>
          <w:lang w:val="ru-RU"/>
        </w:rPr>
        <w:t>(</w:t>
      </w:r>
      <w:r w:rsidRPr="006C4BDB">
        <w:rPr>
          <w:szCs w:val="24"/>
        </w:rPr>
        <w:t>a</w:t>
      </w:r>
      <w:r w:rsidRPr="006C4BDB">
        <w:rPr>
          <w:szCs w:val="24"/>
          <w:lang w:val="ru-RU"/>
        </w:rPr>
        <w:t xml:space="preserve">)  </w:t>
      </w:r>
      <w:r>
        <w:rPr>
          <w:szCs w:val="24"/>
          <w:lang w:val="ru-RU"/>
        </w:rPr>
        <w:t xml:space="preserve">   </w:t>
      </w:r>
      <w:r w:rsidRPr="006C4BDB">
        <w:rPr>
          <w:szCs w:val="24"/>
          <w:lang w:val="ru-RU"/>
        </w:rPr>
        <w:t>использовал авансовый платеж на цели, отличные</w:t>
      </w:r>
      <w:r>
        <w:rPr>
          <w:szCs w:val="24"/>
          <w:lang w:val="ru-RU"/>
        </w:rPr>
        <w:t xml:space="preserve"> от поставки Т</w:t>
      </w:r>
      <w:r w:rsidRPr="006C4BDB">
        <w:rPr>
          <w:szCs w:val="24"/>
          <w:lang w:val="ru-RU"/>
        </w:rPr>
        <w:t>оваров; или</w:t>
      </w:r>
    </w:p>
    <w:p w14:paraId="6B5BC2BE" w14:textId="18A77B64" w:rsidR="004A2104" w:rsidRPr="006C4BDB" w:rsidRDefault="004A2104" w:rsidP="00360FD9">
      <w:pPr>
        <w:pStyle w:val="P3Header1-Clauses"/>
        <w:numPr>
          <w:ilvl w:val="2"/>
          <w:numId w:val="61"/>
        </w:numPr>
        <w:spacing w:before="0" w:after="200"/>
        <w:jc w:val="both"/>
        <w:rPr>
          <w:szCs w:val="24"/>
          <w:lang w:val="ru-RU"/>
        </w:rPr>
      </w:pPr>
      <w:r w:rsidRPr="006C4BDB">
        <w:rPr>
          <w:szCs w:val="24"/>
          <w:lang w:val="ru-RU"/>
        </w:rPr>
        <w:t xml:space="preserve">не вернул авансовый платеж в соответствии с условиями </w:t>
      </w:r>
      <w:r w:rsidR="003214C1">
        <w:rPr>
          <w:szCs w:val="24"/>
          <w:lang w:val="ru-RU"/>
        </w:rPr>
        <w:t>к</w:t>
      </w:r>
      <w:r w:rsidR="00CA5004">
        <w:rPr>
          <w:szCs w:val="24"/>
          <w:lang w:val="ru-RU"/>
        </w:rPr>
        <w:t>онтракт</w:t>
      </w:r>
      <w:r w:rsidRPr="006C4BDB">
        <w:rPr>
          <w:szCs w:val="24"/>
          <w:lang w:val="ru-RU"/>
        </w:rPr>
        <w:t xml:space="preserve">а, с указанием невозвращенной </w:t>
      </w:r>
      <w:r>
        <w:rPr>
          <w:szCs w:val="24"/>
          <w:lang w:val="ru-RU"/>
        </w:rPr>
        <w:t xml:space="preserve">Заявителем </w:t>
      </w:r>
      <w:r w:rsidRPr="006C4BDB">
        <w:rPr>
          <w:szCs w:val="24"/>
          <w:lang w:val="ru-RU"/>
        </w:rPr>
        <w:t>суммы.</w:t>
      </w:r>
    </w:p>
    <w:p w14:paraId="3A4AE0DE" w14:textId="77777777"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 xml:space="preserve">Условием предъявления любого требования о возврате платежей по настоящей гарантии является факт представления Гаранту справки о зачислении полученного </w:t>
      </w:r>
      <w:r>
        <w:rPr>
          <w:rFonts w:ascii="Times New Roman" w:cs="Times New Roman"/>
          <w:lang w:val="ru-RU"/>
        </w:rPr>
        <w:t>Заявителем</w:t>
      </w:r>
      <w:r w:rsidRPr="006C4BDB">
        <w:rPr>
          <w:rFonts w:ascii="Times New Roman" w:cs="Times New Roman"/>
          <w:lang w:val="ru-RU"/>
        </w:rPr>
        <w:t xml:space="preserve"> указанного выше авансового платежа на его банковский счет № </w:t>
      </w:r>
      <w:r w:rsidRPr="006C4BDB">
        <w:rPr>
          <w:rFonts w:ascii="Times New Roman" w:cs="Times New Roman"/>
          <w:i/>
          <w:lang w:val="ru-RU"/>
        </w:rPr>
        <w:t xml:space="preserve">[указать номер банковского счета </w:t>
      </w:r>
      <w:r>
        <w:rPr>
          <w:rFonts w:ascii="Times New Roman" w:cs="Times New Roman"/>
          <w:i/>
          <w:lang w:val="ru-RU"/>
        </w:rPr>
        <w:t>Заявителя</w:t>
      </w:r>
      <w:r w:rsidRPr="006C4BDB">
        <w:rPr>
          <w:rFonts w:ascii="Times New Roman" w:cs="Times New Roman"/>
          <w:i/>
          <w:lang w:val="ru-RU"/>
        </w:rPr>
        <w:t xml:space="preserve">] </w:t>
      </w:r>
      <w:r w:rsidRPr="006C4BDB">
        <w:rPr>
          <w:rFonts w:ascii="Times New Roman" w:cs="Times New Roman"/>
          <w:lang w:val="ru-RU"/>
        </w:rPr>
        <w:t xml:space="preserve">в </w:t>
      </w:r>
      <w:r w:rsidRPr="006C4BDB">
        <w:rPr>
          <w:rFonts w:ascii="Times New Roman" w:cs="Times New Roman"/>
          <w:i/>
          <w:lang w:val="ru-RU"/>
        </w:rPr>
        <w:t>[указать наименование и адрес банка]</w:t>
      </w:r>
      <w:r w:rsidRPr="006C4BDB">
        <w:rPr>
          <w:rFonts w:ascii="Times New Roman" w:cs="Times New Roman"/>
          <w:lang w:val="ru-RU"/>
        </w:rPr>
        <w:t>.</w:t>
      </w:r>
    </w:p>
    <w:p w14:paraId="65A18993" w14:textId="5931D799"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 xml:space="preserve">Максимальная сумма настоящей гарантии подлежит последовательному снижению на величину погашения авансового платежа </w:t>
      </w:r>
      <w:r>
        <w:rPr>
          <w:rFonts w:ascii="Times New Roman" w:cs="Times New Roman"/>
          <w:lang w:val="ru-RU"/>
        </w:rPr>
        <w:t>Заявителем</w:t>
      </w:r>
      <w:r w:rsidRPr="006C4BDB">
        <w:rPr>
          <w:rFonts w:ascii="Times New Roman" w:cs="Times New Roman"/>
          <w:lang w:val="ru-RU"/>
        </w:rPr>
        <w:t xml:space="preserve">, что подтверждается копиями представляемых нам актов, сертификатов или банковских выписок о промежуточных платежах </w:t>
      </w:r>
      <w:r>
        <w:rPr>
          <w:rFonts w:ascii="Times New Roman" w:cs="Times New Roman"/>
          <w:lang w:val="ru-RU"/>
        </w:rPr>
        <w:t>Заявителю</w:t>
      </w:r>
      <w:r w:rsidRPr="006C4BDB">
        <w:rPr>
          <w:rFonts w:ascii="Times New Roman" w:cs="Times New Roman"/>
          <w:lang w:val="ru-RU"/>
        </w:rPr>
        <w:t xml:space="preserve">. Срок действия настоящей гарантии истекает не позднее даты получения нами копии акта, сертификата или банковской выписки о </w:t>
      </w:r>
      <w:r w:rsidRPr="006C4BDB">
        <w:rPr>
          <w:rFonts w:ascii="Times New Roman" w:cs="Times New Roman"/>
          <w:lang w:val="ru-RU"/>
        </w:rPr>
        <w:lastRenderedPageBreak/>
        <w:t xml:space="preserve">промежуточном платеже, удостоверяющей, что девяносто (90) процентов цены </w:t>
      </w:r>
      <w:r w:rsidR="003214C1">
        <w:rPr>
          <w:rFonts w:ascii="Times New Roman" w:cs="Times New Roman"/>
          <w:lang w:val="ru-RU"/>
        </w:rPr>
        <w:t>к</w:t>
      </w:r>
      <w:r w:rsidR="00CA5004">
        <w:rPr>
          <w:rFonts w:ascii="Times New Roman" w:cs="Times New Roman"/>
          <w:lang w:val="ru-RU"/>
        </w:rPr>
        <w:t>онтракт</w:t>
      </w:r>
      <w:r>
        <w:rPr>
          <w:rFonts w:ascii="Times New Roman" w:cs="Times New Roman"/>
          <w:lang w:val="ru-RU"/>
        </w:rPr>
        <w:t>а подлежит выплате Подрядчику</w:t>
      </w:r>
      <w:r w:rsidRPr="006C4BDB">
        <w:rPr>
          <w:rFonts w:ascii="Times New Roman" w:cs="Times New Roman"/>
          <w:lang w:val="ru-RU"/>
        </w:rPr>
        <w:t xml:space="preserve"> или </w:t>
      </w:r>
      <w:r w:rsidRPr="006C4BDB">
        <w:rPr>
          <w:rFonts w:ascii="Times New Roman" w:cs="Times New Roman"/>
          <w:i/>
          <w:lang w:val="ru-RU"/>
        </w:rPr>
        <w:t>[указать день] [указать месяц] [указать го</w:t>
      </w:r>
      <w:r w:rsidRPr="003C353A">
        <w:rPr>
          <w:rFonts w:ascii="Times New Roman" w:cs="Times New Roman"/>
          <w:i/>
          <w:lang w:val="ru-RU"/>
        </w:rPr>
        <w:t>д]</w:t>
      </w:r>
      <w:r w:rsidRPr="003C353A">
        <w:rPr>
          <w:rStyle w:val="FootnoteReference"/>
          <w:rFonts w:ascii="Times New Roman"/>
          <w:i/>
          <w:color w:val="FFFFFF" w:themeColor="background1"/>
          <w:sz w:val="2"/>
          <w:szCs w:val="2"/>
          <w:lang w:val="ru-RU"/>
        </w:rPr>
        <w:footnoteReference w:id="10"/>
      </w:r>
      <w:r w:rsidRPr="003C353A">
        <w:rPr>
          <w:rStyle w:val="FootnoteReference"/>
          <w:rFonts w:ascii="Times New Roman"/>
          <w:lang w:val="ru-RU"/>
        </w:rPr>
        <w:footnoteReference w:id="11"/>
      </w:r>
      <w:r w:rsidRPr="003C353A">
        <w:rPr>
          <w:rFonts w:ascii="Times New Roman" w:cs="Times New Roman"/>
          <w:lang w:val="ru-RU"/>
        </w:rPr>
        <w:t>, в зависимости от</w:t>
      </w:r>
      <w:r w:rsidRPr="006C4BDB">
        <w:rPr>
          <w:rFonts w:ascii="Times New Roman" w:cs="Times New Roman"/>
          <w:lang w:val="ru-RU"/>
        </w:rPr>
        <w:t xml:space="preserve"> того, какая из этих дат наступает ранее. Как следствие этого, любое Ваше требование о возврате платежей по настоящей гарантии должно быть получено нами в нашем офисе в указанный день или ранее.</w:t>
      </w:r>
    </w:p>
    <w:p w14:paraId="0127BFF2" w14:textId="77777777" w:rsidR="004A2104" w:rsidRPr="006C4BDB" w:rsidRDefault="004A2104" w:rsidP="004A2104">
      <w:pPr>
        <w:pStyle w:val="NormalWeb"/>
        <w:jc w:val="both"/>
        <w:rPr>
          <w:rFonts w:ascii="Times New Roman" w:cs="Times New Roman"/>
          <w:lang w:val="ru-RU"/>
        </w:rPr>
      </w:pPr>
      <w:r w:rsidRPr="006C4BDB">
        <w:rPr>
          <w:rFonts w:ascii="Times New Roman" w:cs="Times New Roman"/>
          <w:lang w:val="ru-RU"/>
        </w:rPr>
        <w:t>Настоящая гарантия регулируется Унифицированными правилами для гарантий по требованию (публикация Международной торговой палаты №758, ред. 2010 года), за исключением обосновывающего заявления, предусмотренного статьей 15(a).</w:t>
      </w:r>
    </w:p>
    <w:p w14:paraId="6CFB5DD6" w14:textId="77777777" w:rsidR="004A2104" w:rsidRPr="006C4BDB" w:rsidRDefault="004A2104" w:rsidP="004A2104">
      <w:pPr>
        <w:pStyle w:val="NormalWeb"/>
        <w:spacing w:before="0" w:after="0"/>
        <w:jc w:val="both"/>
        <w:rPr>
          <w:rFonts w:ascii="Times New Roman" w:cs="Times New Roman"/>
          <w:lang w:val="ru-RU"/>
        </w:rPr>
      </w:pPr>
    </w:p>
    <w:p w14:paraId="024BBA0E" w14:textId="77777777" w:rsidR="004A2104" w:rsidRPr="006C4BDB" w:rsidRDefault="004A2104" w:rsidP="004A2104">
      <w:pPr>
        <w:pStyle w:val="NormalWeb"/>
        <w:spacing w:before="0" w:after="0"/>
        <w:jc w:val="both"/>
        <w:rPr>
          <w:rFonts w:ascii="Times New Roman" w:cs="Times New Roman"/>
          <w:lang w:val="ru-RU"/>
        </w:rPr>
      </w:pPr>
    </w:p>
    <w:p w14:paraId="2E2D6BE6" w14:textId="77777777" w:rsidR="004A2104" w:rsidRPr="006C4BDB" w:rsidRDefault="004A2104" w:rsidP="004A2104">
      <w:pPr>
        <w:jc w:val="center"/>
        <w:rPr>
          <w:lang w:val="ru-RU"/>
        </w:rPr>
      </w:pPr>
      <w:r w:rsidRPr="006C4BDB">
        <w:rPr>
          <w:lang w:val="ru-RU"/>
        </w:rPr>
        <w:t xml:space="preserve">____________________ </w:t>
      </w:r>
      <w:r w:rsidRPr="006C4BDB">
        <w:rPr>
          <w:lang w:val="ru-RU"/>
        </w:rPr>
        <w:br/>
      </w:r>
      <w:r w:rsidRPr="006C4BDB">
        <w:rPr>
          <w:i/>
          <w:lang w:val="ru-RU"/>
        </w:rPr>
        <w:t>[подпись(и)]</w:t>
      </w:r>
    </w:p>
    <w:p w14:paraId="1F9134F8" w14:textId="77777777" w:rsidR="004A2104" w:rsidRPr="00BE5EB2" w:rsidRDefault="004A2104" w:rsidP="004A2104">
      <w:pPr>
        <w:rPr>
          <w:lang w:val="ru-RU"/>
        </w:rPr>
      </w:pPr>
      <w:r w:rsidRPr="006C4BDB">
        <w:rPr>
          <w:lang w:val="ru-RU"/>
        </w:rPr>
        <w:br/>
      </w:r>
      <w:r w:rsidRPr="006C4BDB">
        <w:rPr>
          <w:b/>
          <w:i/>
          <w:lang w:val="ru-RU"/>
        </w:rPr>
        <w:t>Весь текст, выделенный курсивом (включая сноски) содержит указания по заполнению данной формы и подлежит изъятию из окончательного текста документа.</w:t>
      </w:r>
    </w:p>
    <w:p w14:paraId="20A9D37B" w14:textId="77777777" w:rsidR="004A2104" w:rsidRDefault="004A2104" w:rsidP="004A2104">
      <w:pPr>
        <w:rPr>
          <w:lang w:val="ru-RU"/>
        </w:rPr>
        <w:sectPr w:rsidR="004A2104" w:rsidSect="00BF534F">
          <w:footnotePr>
            <w:numRestart w:val="eachSect"/>
          </w:footnotePr>
          <w:type w:val="continuous"/>
          <w:pgSz w:w="12240" w:h="15840"/>
          <w:pgMar w:top="1530" w:right="660" w:bottom="280" w:left="800" w:header="708" w:footer="708" w:gutter="0"/>
          <w:cols w:space="708"/>
          <w:titlePg/>
          <w:docGrid w:linePitch="326"/>
        </w:sectPr>
      </w:pPr>
    </w:p>
    <w:p w14:paraId="19A1EEB8" w14:textId="655B009E" w:rsidR="00B2207D" w:rsidRDefault="00B2207D">
      <w:pPr>
        <w:rPr>
          <w:b/>
          <w:bCs/>
          <w:lang w:val="ru-RU"/>
        </w:rPr>
      </w:pPr>
      <w:bookmarkStart w:id="569" w:name="_Toc151842140"/>
    </w:p>
    <w:p w14:paraId="2E22D0CE" w14:textId="1C3ADFA1" w:rsidR="004A2104" w:rsidRPr="004E2110" w:rsidRDefault="004A2104" w:rsidP="008461C9">
      <w:pPr>
        <w:jc w:val="center"/>
        <w:rPr>
          <w:b/>
          <w:bCs/>
          <w:lang w:val="ru-RU"/>
        </w:rPr>
      </w:pPr>
      <w:r w:rsidRPr="004E2110">
        <w:rPr>
          <w:b/>
          <w:bCs/>
          <w:lang w:val="ru-RU"/>
        </w:rPr>
        <w:t>ОБРАЗЕЦ ФОРМЫ:</w:t>
      </w:r>
      <w:bookmarkEnd w:id="569"/>
    </w:p>
    <w:p w14:paraId="08B12E61" w14:textId="77777777" w:rsidR="004A2104" w:rsidRPr="004E2110" w:rsidRDefault="004A2104" w:rsidP="004A2104">
      <w:pPr>
        <w:pStyle w:val="n1"/>
        <w:rPr>
          <w:bCs/>
        </w:rPr>
      </w:pPr>
    </w:p>
    <w:p w14:paraId="104CF3EB" w14:textId="77777777" w:rsidR="004A2104" w:rsidRPr="006C4BDB" w:rsidRDefault="004A2104" w:rsidP="004A2104">
      <w:pPr>
        <w:pStyle w:val="n1"/>
      </w:pPr>
      <w:bookmarkStart w:id="570" w:name="_Toc151842141"/>
      <w:r w:rsidRPr="006C4BDB">
        <w:t>Приглашение к участию в торгах</w:t>
      </w:r>
      <w:bookmarkEnd w:id="570"/>
      <w:r w:rsidRPr="006C4BDB">
        <w:t xml:space="preserve"> </w:t>
      </w:r>
    </w:p>
    <w:p w14:paraId="73362615" w14:textId="77777777" w:rsidR="004A2104" w:rsidRPr="006C4BDB" w:rsidRDefault="004A2104" w:rsidP="004A2104">
      <w:pPr>
        <w:pStyle w:val="Heading1a"/>
        <w:keepNext w:val="0"/>
        <w:keepLines w:val="0"/>
        <w:tabs>
          <w:tab w:val="clear" w:pos="-720"/>
        </w:tabs>
        <w:suppressAutoHyphens w:val="0"/>
        <w:rPr>
          <w:bCs/>
          <w:smallCaps w:val="0"/>
          <w:lang w:val="ru-RU"/>
        </w:rPr>
      </w:pPr>
    </w:p>
    <w:p w14:paraId="7F5FD7CE" w14:textId="77777777" w:rsidR="004A2104" w:rsidRPr="006C4BDB" w:rsidRDefault="004A2104" w:rsidP="004A2104">
      <w:pPr>
        <w:suppressAutoHyphens/>
        <w:rPr>
          <w:spacing w:val="-2"/>
          <w:lang w:val="ru-RU"/>
        </w:rPr>
      </w:pPr>
    </w:p>
    <w:p w14:paraId="1AE6F47F" w14:textId="77777777" w:rsidR="004A2104" w:rsidRPr="006C4BDB" w:rsidRDefault="004A2104" w:rsidP="004A2104">
      <w:pPr>
        <w:pStyle w:val="ChapterNumber"/>
        <w:tabs>
          <w:tab w:val="clear" w:pos="-720"/>
        </w:tabs>
        <w:rPr>
          <w:rFonts w:ascii="Times New Roman" w:hAnsi="Times New Roman"/>
          <w:spacing w:val="-2"/>
          <w:lang w:val="ru-RU"/>
        </w:rPr>
      </w:pPr>
    </w:p>
    <w:p w14:paraId="293E6CF4" w14:textId="77777777" w:rsidR="004A2104" w:rsidRPr="006C4BDB" w:rsidRDefault="004A2104" w:rsidP="004A2104">
      <w:pPr>
        <w:suppressAutoHyphens/>
        <w:rPr>
          <w:b/>
          <w:spacing w:val="-2"/>
          <w:lang w:val="ru-RU"/>
        </w:rPr>
      </w:pPr>
      <w:r w:rsidRPr="006C4BDB">
        <w:rPr>
          <w:b/>
          <w:spacing w:val="-2"/>
          <w:lang w:val="ru-RU"/>
        </w:rPr>
        <w:t>[</w:t>
      </w:r>
      <w:r w:rsidRPr="006C4BDB">
        <w:rPr>
          <w:b/>
          <w:i/>
          <w:spacing w:val="-2"/>
          <w:lang w:val="ru-RU"/>
        </w:rPr>
        <w:t>СТРАНА</w:t>
      </w:r>
      <w:r w:rsidRPr="006C4BDB">
        <w:rPr>
          <w:b/>
          <w:spacing w:val="-2"/>
          <w:lang w:val="ru-RU"/>
        </w:rPr>
        <w:t>]</w:t>
      </w:r>
    </w:p>
    <w:p w14:paraId="5AE684B0" w14:textId="77777777" w:rsidR="004A2104" w:rsidRPr="006C4BDB" w:rsidRDefault="004A2104" w:rsidP="004A2104">
      <w:pPr>
        <w:suppressAutoHyphens/>
        <w:rPr>
          <w:b/>
          <w:spacing w:val="-2"/>
          <w:lang w:val="ru-RU"/>
        </w:rPr>
      </w:pPr>
      <w:r w:rsidRPr="006C4BDB">
        <w:rPr>
          <w:b/>
          <w:spacing w:val="-2"/>
          <w:lang w:val="ru-RU"/>
        </w:rPr>
        <w:t>[</w:t>
      </w:r>
      <w:r w:rsidRPr="006C4BDB">
        <w:rPr>
          <w:b/>
          <w:i/>
          <w:spacing w:val="-2"/>
          <w:lang w:val="ru-RU"/>
        </w:rPr>
        <w:t>НАИМЕНОВАНИЕ ПРОЕКТА</w:t>
      </w:r>
      <w:r w:rsidRPr="006C4BDB">
        <w:rPr>
          <w:b/>
          <w:spacing w:val="-2"/>
          <w:lang w:val="ru-RU"/>
        </w:rPr>
        <w:t>]</w:t>
      </w:r>
    </w:p>
    <w:p w14:paraId="587D28AE" w14:textId="6C869B21" w:rsidR="004A2104" w:rsidRPr="006C4BDB" w:rsidRDefault="004A2104" w:rsidP="004A2104">
      <w:pPr>
        <w:pStyle w:val="BodyText"/>
        <w:rPr>
          <w:lang w:val="ru-RU"/>
        </w:rPr>
      </w:pPr>
      <w:r w:rsidRPr="006C4BDB">
        <w:rPr>
          <w:lang w:val="ru-RU"/>
        </w:rPr>
        <w:t xml:space="preserve">№ </w:t>
      </w:r>
      <w:r w:rsidR="003214C1">
        <w:rPr>
          <w:lang w:val="ru-RU"/>
        </w:rPr>
        <w:t>к</w:t>
      </w:r>
      <w:r w:rsidR="00CA5004">
        <w:rPr>
          <w:lang w:val="ru-RU"/>
        </w:rPr>
        <w:t>онтракт</w:t>
      </w:r>
      <w:r w:rsidRPr="006C4BDB">
        <w:rPr>
          <w:lang w:val="ru-RU"/>
        </w:rPr>
        <w:t>а о финансировании: ___________________________</w:t>
      </w:r>
    </w:p>
    <w:p w14:paraId="548E85C2" w14:textId="77777777" w:rsidR="004A2104" w:rsidRPr="006C4BDB" w:rsidRDefault="004A2104" w:rsidP="004A2104">
      <w:pPr>
        <w:suppressAutoHyphens/>
        <w:rPr>
          <w:spacing w:val="-2"/>
          <w:lang w:val="ru-RU"/>
        </w:rPr>
      </w:pPr>
      <w:r w:rsidRPr="006C4BDB" w:rsidDel="00EC50B8">
        <w:rPr>
          <w:spacing w:val="-2"/>
          <w:lang w:val="ru-RU"/>
        </w:rPr>
        <w:t xml:space="preserve"> </w:t>
      </w:r>
    </w:p>
    <w:p w14:paraId="7AAE488D" w14:textId="02FA3D99" w:rsidR="004A2104" w:rsidRPr="006C4BDB" w:rsidRDefault="004A2104" w:rsidP="004A2104">
      <w:pPr>
        <w:pStyle w:val="BodyText"/>
        <w:rPr>
          <w:b/>
          <w:lang w:val="ru-RU"/>
        </w:rPr>
      </w:pPr>
      <w:r w:rsidRPr="006C4BDB">
        <w:rPr>
          <w:b/>
          <w:lang w:val="ru-RU"/>
        </w:rPr>
        <w:t xml:space="preserve">Наименование </w:t>
      </w:r>
      <w:r w:rsidR="003214C1">
        <w:rPr>
          <w:b/>
          <w:lang w:val="ru-RU"/>
        </w:rPr>
        <w:t>к</w:t>
      </w:r>
      <w:r w:rsidR="00CA5004">
        <w:rPr>
          <w:b/>
          <w:lang w:val="ru-RU"/>
        </w:rPr>
        <w:t>онтракт</w:t>
      </w:r>
      <w:r w:rsidRPr="006C4BDB">
        <w:rPr>
          <w:b/>
          <w:lang w:val="ru-RU"/>
        </w:rPr>
        <w:t>а: __________________</w:t>
      </w:r>
    </w:p>
    <w:p w14:paraId="0B224AB4" w14:textId="77777777" w:rsidR="004A2104" w:rsidRPr="006C4BDB" w:rsidRDefault="004A2104" w:rsidP="004A2104">
      <w:pPr>
        <w:suppressAutoHyphens/>
        <w:rPr>
          <w:spacing w:val="-2"/>
          <w:lang w:val="ru-RU"/>
        </w:rPr>
      </w:pPr>
      <w:r w:rsidRPr="006C4BDB">
        <w:rPr>
          <w:b/>
          <w:spacing w:val="-2"/>
          <w:lang w:val="ru-RU"/>
        </w:rPr>
        <w:t>№ МКТ</w:t>
      </w:r>
      <w:r w:rsidRPr="006C4BDB">
        <w:rPr>
          <w:spacing w:val="-2"/>
          <w:lang w:val="ru-RU"/>
        </w:rPr>
        <w:t xml:space="preserve"> (согласно Плану закупок): ___________________</w:t>
      </w:r>
    </w:p>
    <w:p w14:paraId="3D988A12" w14:textId="77777777" w:rsidR="004A2104" w:rsidRPr="00986049" w:rsidRDefault="004A2104" w:rsidP="004A2104">
      <w:pPr>
        <w:suppressAutoHyphens/>
        <w:jc w:val="both"/>
        <w:rPr>
          <w:spacing w:val="-2"/>
          <w:szCs w:val="24"/>
          <w:lang w:val="ru-RU"/>
        </w:rPr>
      </w:pPr>
    </w:p>
    <w:p w14:paraId="1FF5B499" w14:textId="77777777" w:rsidR="004A2104" w:rsidRPr="00986049" w:rsidRDefault="004A2104" w:rsidP="004A2104">
      <w:pPr>
        <w:suppressAutoHyphens/>
        <w:rPr>
          <w:spacing w:val="-2"/>
          <w:szCs w:val="24"/>
          <w:lang w:val="ru-RU"/>
        </w:rPr>
      </w:pPr>
    </w:p>
    <w:p w14:paraId="301E262D" w14:textId="5E14A57D" w:rsidR="004A2104" w:rsidRPr="006C4BDB" w:rsidRDefault="004A2104" w:rsidP="004A2104">
      <w:pPr>
        <w:suppressAutoHyphens/>
        <w:jc w:val="both"/>
        <w:rPr>
          <w:spacing w:val="-2"/>
          <w:szCs w:val="24"/>
          <w:lang w:val="ru-RU"/>
        </w:rPr>
      </w:pPr>
      <w:r w:rsidRPr="006C4BDB">
        <w:rPr>
          <w:spacing w:val="-2"/>
          <w:szCs w:val="24"/>
          <w:lang w:val="ru-RU"/>
        </w:rPr>
        <w:t>1. [</w:t>
      </w:r>
      <w:r w:rsidRPr="006C4BDB">
        <w:rPr>
          <w:i/>
          <w:spacing w:val="-2"/>
          <w:szCs w:val="24"/>
          <w:lang w:val="ru-RU"/>
        </w:rPr>
        <w:t xml:space="preserve">Наименование </w:t>
      </w:r>
      <w:r>
        <w:rPr>
          <w:i/>
          <w:spacing w:val="-2"/>
          <w:szCs w:val="24"/>
          <w:lang w:val="ru-RU"/>
        </w:rPr>
        <w:t>Получателя</w:t>
      </w:r>
      <w:r w:rsidRPr="006C4BDB">
        <w:rPr>
          <w:spacing w:val="-2"/>
          <w:szCs w:val="24"/>
          <w:lang w:val="ru-RU"/>
        </w:rPr>
        <w:t>] (</w:t>
      </w:r>
      <w:r w:rsidRPr="001E4DA0">
        <w:rPr>
          <w:i/>
          <w:spacing w:val="-2"/>
          <w:szCs w:val="24"/>
          <w:lang w:val="ru-RU"/>
        </w:rPr>
        <w:t>получил/подал заявку/намерен подать заявку на</w:t>
      </w:r>
      <w:r w:rsidRPr="006C4BDB">
        <w:rPr>
          <w:spacing w:val="-2"/>
          <w:szCs w:val="24"/>
          <w:lang w:val="ru-RU"/>
        </w:rPr>
        <w:t xml:space="preserve">) финансирование от Исламского банка развития (ИБР) с целью покрытия расходов, связанных с реализацией </w:t>
      </w:r>
      <w:r w:rsidRPr="006C4BDB">
        <w:rPr>
          <w:i/>
          <w:spacing w:val="-2"/>
          <w:szCs w:val="24"/>
          <w:lang w:val="ru-RU"/>
        </w:rPr>
        <w:t>[указать наименование проекта или гранта]</w:t>
      </w:r>
      <w:r w:rsidRPr="006C4BDB">
        <w:rPr>
          <w:spacing w:val="-2"/>
          <w:szCs w:val="24"/>
          <w:lang w:val="ru-RU"/>
        </w:rPr>
        <w:t>, и намерен использовать часть предоставленных средств для финансирования работ по</w:t>
      </w:r>
      <w:r>
        <w:rPr>
          <w:spacing w:val="-2"/>
          <w:szCs w:val="24"/>
          <w:lang w:val="ru-RU"/>
        </w:rPr>
        <w:t xml:space="preserve"> </w:t>
      </w:r>
      <w:r w:rsidR="002D5563">
        <w:rPr>
          <w:spacing w:val="-2"/>
          <w:szCs w:val="24"/>
          <w:lang w:val="ru-RU"/>
        </w:rPr>
        <w:t>к</w:t>
      </w:r>
      <w:r w:rsidR="00CA5004">
        <w:rPr>
          <w:spacing w:val="-2"/>
          <w:szCs w:val="24"/>
          <w:lang w:val="ru-RU"/>
        </w:rPr>
        <w:t>онтракт</w:t>
      </w:r>
      <w:r>
        <w:rPr>
          <w:spacing w:val="-2"/>
          <w:szCs w:val="24"/>
          <w:lang w:val="ru-RU"/>
        </w:rPr>
        <w:t>у</w:t>
      </w:r>
      <w:r>
        <w:rPr>
          <w:rStyle w:val="FootnoteReference"/>
          <w:spacing w:val="-2"/>
          <w:szCs w:val="24"/>
          <w:lang w:val="ru-RU"/>
        </w:rPr>
        <w:footnoteReference w:id="12"/>
      </w:r>
      <w:r>
        <w:rPr>
          <w:spacing w:val="-2"/>
          <w:szCs w:val="24"/>
          <w:lang w:val="ru-RU"/>
        </w:rPr>
        <w:t xml:space="preserve"> </w:t>
      </w:r>
      <w:r>
        <w:rPr>
          <w:rStyle w:val="FootnoteReference"/>
          <w:spacing w:val="-2"/>
          <w:szCs w:val="24"/>
          <w:lang w:val="ru-RU"/>
        </w:rPr>
        <w:t xml:space="preserve"> </w:t>
      </w:r>
      <w:r w:rsidRPr="006C4BDB">
        <w:rPr>
          <w:i/>
          <w:spacing w:val="-2"/>
          <w:szCs w:val="24"/>
          <w:lang w:val="ru-RU"/>
        </w:rPr>
        <w:t xml:space="preserve">[указать наименование </w:t>
      </w:r>
      <w:r w:rsidR="002D5563">
        <w:rPr>
          <w:i/>
          <w:spacing w:val="-2"/>
          <w:szCs w:val="24"/>
          <w:lang w:val="ru-RU"/>
        </w:rPr>
        <w:t>к</w:t>
      </w:r>
      <w:r w:rsidR="00CA5004">
        <w:rPr>
          <w:i/>
          <w:spacing w:val="-2"/>
          <w:szCs w:val="24"/>
          <w:lang w:val="ru-RU"/>
        </w:rPr>
        <w:t>онтракт</w:t>
      </w:r>
      <w:r w:rsidRPr="006C4BDB">
        <w:rPr>
          <w:i/>
          <w:spacing w:val="-2"/>
          <w:szCs w:val="24"/>
          <w:lang w:val="ru-RU"/>
        </w:rPr>
        <w:t>а]</w:t>
      </w:r>
      <w:r w:rsidRPr="006C4BDB">
        <w:rPr>
          <w:rStyle w:val="FootnoteReference"/>
          <w:spacing w:val="-2"/>
          <w:szCs w:val="24"/>
        </w:rPr>
        <w:footnoteReference w:id="13"/>
      </w:r>
      <w:r w:rsidRPr="006C4BDB">
        <w:rPr>
          <w:spacing w:val="-2"/>
          <w:szCs w:val="24"/>
          <w:lang w:val="ru-RU"/>
        </w:rPr>
        <w:t>.</w:t>
      </w:r>
    </w:p>
    <w:p w14:paraId="0FAB68F6" w14:textId="77777777" w:rsidR="004A2104" w:rsidRPr="00C13128" w:rsidRDefault="004A2104" w:rsidP="004A2104">
      <w:pPr>
        <w:suppressAutoHyphens/>
        <w:jc w:val="both"/>
        <w:rPr>
          <w:spacing w:val="-2"/>
          <w:szCs w:val="24"/>
          <w:lang w:val="ru-RU"/>
        </w:rPr>
      </w:pPr>
    </w:p>
    <w:p w14:paraId="3DE66C53" w14:textId="77777777" w:rsidR="004A2104" w:rsidRPr="006C4BDB" w:rsidRDefault="004A2104" w:rsidP="004A210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lang w:val="ru-RU"/>
        </w:rPr>
      </w:pPr>
      <w:r w:rsidRPr="006C4BDB">
        <w:rPr>
          <w:spacing w:val="-2"/>
          <w:szCs w:val="24"/>
          <w:lang w:val="ru-RU"/>
        </w:rPr>
        <w:t xml:space="preserve">2. </w:t>
      </w:r>
      <w:r w:rsidRPr="006C4BDB">
        <w:rPr>
          <w:i/>
          <w:spacing w:val="-2"/>
          <w:szCs w:val="24"/>
          <w:lang w:val="ru-RU"/>
        </w:rPr>
        <w:t xml:space="preserve">[Наименование </w:t>
      </w:r>
      <w:r>
        <w:rPr>
          <w:i/>
          <w:spacing w:val="-2"/>
          <w:szCs w:val="24"/>
          <w:lang w:val="ru-RU"/>
        </w:rPr>
        <w:t>организации-исполнителя</w:t>
      </w:r>
      <w:r w:rsidRPr="006C4BDB">
        <w:rPr>
          <w:i/>
          <w:spacing w:val="-2"/>
          <w:szCs w:val="24"/>
          <w:lang w:val="ru-RU"/>
        </w:rPr>
        <w:t>]</w:t>
      </w:r>
      <w:r w:rsidRPr="006C4BDB">
        <w:rPr>
          <w:spacing w:val="-2"/>
          <w:szCs w:val="24"/>
          <w:lang w:val="ru-RU"/>
        </w:rPr>
        <w:t xml:space="preserve"> приглашает </w:t>
      </w:r>
      <w:r>
        <w:rPr>
          <w:spacing w:val="-2"/>
          <w:szCs w:val="24"/>
          <w:lang w:val="ru-RU"/>
        </w:rPr>
        <w:t>правомочных</w:t>
      </w:r>
      <w:r w:rsidRPr="006C4BDB">
        <w:rPr>
          <w:spacing w:val="-2"/>
          <w:szCs w:val="24"/>
          <w:lang w:val="ru-RU"/>
        </w:rPr>
        <w:t xml:space="preserve"> участников к представлению опечатанных заявок на закупку </w:t>
      </w:r>
      <w:r w:rsidRPr="006C4BDB">
        <w:rPr>
          <w:i/>
          <w:spacing w:val="-2"/>
          <w:szCs w:val="24"/>
          <w:lang w:val="ru-RU"/>
        </w:rPr>
        <w:t>[</w:t>
      </w:r>
      <w:r>
        <w:rPr>
          <w:i/>
          <w:spacing w:val="-2"/>
          <w:szCs w:val="24"/>
          <w:lang w:val="ru-RU"/>
        </w:rPr>
        <w:t>краткое описание необходимых Т</w:t>
      </w:r>
      <w:r w:rsidRPr="006C4BDB">
        <w:rPr>
          <w:i/>
          <w:spacing w:val="-2"/>
          <w:szCs w:val="24"/>
          <w:lang w:val="ru-RU"/>
        </w:rPr>
        <w:t>оваров</w:t>
      </w:r>
      <w:r w:rsidRPr="006C4BDB">
        <w:rPr>
          <w:i/>
          <w:iCs/>
          <w:spacing w:val="-2"/>
          <w:szCs w:val="24"/>
          <w:lang w:val="ru-RU"/>
        </w:rPr>
        <w:t xml:space="preserve"> с указанием количества, места и срока поставок, </w:t>
      </w:r>
      <w:r w:rsidRPr="006C4BDB">
        <w:rPr>
          <w:i/>
          <w:spacing w:val="-2"/>
          <w:szCs w:val="24"/>
          <w:lang w:val="ru-RU"/>
        </w:rPr>
        <w:t>льгот для местных производителей и поставщиков и т.д.]</w:t>
      </w:r>
      <w:r w:rsidRPr="006C4BDB">
        <w:rPr>
          <w:rStyle w:val="FootnoteReference"/>
          <w:i/>
          <w:spacing w:val="-2"/>
          <w:szCs w:val="24"/>
        </w:rPr>
        <w:footnoteReference w:id="14"/>
      </w:r>
      <w:r w:rsidRPr="006C4BDB">
        <w:rPr>
          <w:spacing w:val="-2"/>
          <w:szCs w:val="24"/>
          <w:lang w:val="ru-RU"/>
        </w:rPr>
        <w:t>.</w:t>
      </w:r>
    </w:p>
    <w:p w14:paraId="4BD68684" w14:textId="19BEEF26" w:rsidR="004A2104" w:rsidRPr="006C4BDB" w:rsidRDefault="004A2104" w:rsidP="004A2104">
      <w:pPr>
        <w:suppressAutoHyphens/>
        <w:jc w:val="both"/>
        <w:rPr>
          <w:spacing w:val="-2"/>
          <w:szCs w:val="24"/>
          <w:lang w:val="ru-RU"/>
        </w:rPr>
      </w:pPr>
      <w:r w:rsidRPr="006C4BDB">
        <w:rPr>
          <w:spacing w:val="-2"/>
          <w:szCs w:val="24"/>
          <w:lang w:val="ru-RU"/>
        </w:rPr>
        <w:t xml:space="preserve">3. Торги будут проводиться согласно процедуре международных конкурсных торгов (МКТ) или международных конкурсных торгов, ограниченных фирмами стран-участниц ИБР (МКТ/МС), как указано в </w:t>
      </w:r>
      <w:r w:rsidRPr="006C4BDB">
        <w:rPr>
          <w:i/>
          <w:spacing w:val="-2"/>
          <w:szCs w:val="24"/>
          <w:u w:val="single"/>
          <w:lang w:val="ru-RU"/>
        </w:rPr>
        <w:t xml:space="preserve">«Руководстве ИБР </w:t>
      </w:r>
      <w:r w:rsidRPr="006C4BDB">
        <w:rPr>
          <w:i/>
          <w:u w:val="single"/>
          <w:lang w:val="ru-RU"/>
        </w:rPr>
        <w:t>по закупкам товаров, работ и сопутствующих услуг в рамках проект</w:t>
      </w:r>
      <w:r w:rsidR="00F70F02">
        <w:rPr>
          <w:i/>
          <w:u w:val="single"/>
          <w:lang w:val="ru-RU"/>
        </w:rPr>
        <w:t>ов,</w:t>
      </w:r>
      <w:r w:rsidRPr="006C4BDB">
        <w:rPr>
          <w:i/>
          <w:u w:val="single"/>
          <w:lang w:val="ru-RU"/>
        </w:rPr>
        <w:t>финансир</w:t>
      </w:r>
      <w:r w:rsidR="00DD35BD">
        <w:rPr>
          <w:i/>
          <w:u w:val="single"/>
          <w:lang w:val="ru-RU"/>
        </w:rPr>
        <w:t>уемых</w:t>
      </w:r>
      <w:r w:rsidRPr="006C4BDB">
        <w:rPr>
          <w:i/>
          <w:u w:val="single"/>
          <w:lang w:val="ru-RU"/>
        </w:rPr>
        <w:t xml:space="preserve"> Исламск</w:t>
      </w:r>
      <w:r w:rsidR="00DD35BD">
        <w:rPr>
          <w:i/>
          <w:u w:val="single"/>
          <w:lang w:val="ru-RU"/>
        </w:rPr>
        <w:t>им</w:t>
      </w:r>
      <w:r w:rsidRPr="006C4BDB">
        <w:rPr>
          <w:i/>
          <w:u w:val="single"/>
          <w:lang w:val="ru-RU"/>
        </w:rPr>
        <w:t xml:space="preserve"> банк</w:t>
      </w:r>
      <w:r w:rsidR="00DD35BD">
        <w:rPr>
          <w:i/>
          <w:u w:val="single"/>
          <w:lang w:val="ru-RU"/>
        </w:rPr>
        <w:t>ом</w:t>
      </w:r>
      <w:r w:rsidRPr="006C4BDB">
        <w:rPr>
          <w:i/>
          <w:u w:val="single"/>
          <w:lang w:val="ru-RU"/>
        </w:rPr>
        <w:t xml:space="preserve"> развития</w:t>
      </w:r>
      <w:r w:rsidRPr="006C4BDB">
        <w:rPr>
          <w:i/>
          <w:spacing w:val="-2"/>
          <w:szCs w:val="24"/>
          <w:u w:val="single"/>
          <w:lang w:val="ru-RU"/>
        </w:rPr>
        <w:t xml:space="preserve"> </w:t>
      </w:r>
      <w:r w:rsidRPr="006C4BDB">
        <w:rPr>
          <w:i/>
          <w:spacing w:val="-2"/>
          <w:szCs w:val="24"/>
          <w:lang w:val="ru-RU"/>
        </w:rPr>
        <w:lastRenderedPageBreak/>
        <w:t>[указать корректное наименование и дату редакции Руководства в соответствии с юридическим соглашением]</w:t>
      </w:r>
      <w:r w:rsidRPr="006C4BDB">
        <w:rPr>
          <w:spacing w:val="-2"/>
          <w:szCs w:val="24"/>
          <w:lang w:val="ru-RU"/>
        </w:rPr>
        <w:t xml:space="preserve"> («Руководство по закупкам») и будут открыты для всех </w:t>
      </w:r>
      <w:r>
        <w:rPr>
          <w:spacing w:val="-2"/>
          <w:szCs w:val="24"/>
          <w:lang w:val="ru-RU"/>
        </w:rPr>
        <w:t xml:space="preserve">правомочных </w:t>
      </w:r>
      <w:r w:rsidRPr="006C4BDB">
        <w:rPr>
          <w:spacing w:val="-2"/>
          <w:szCs w:val="24"/>
          <w:lang w:val="ru-RU"/>
        </w:rPr>
        <w:t xml:space="preserve">участников в соответствии с Руководством по закупкам. Просим участников ознакомиться с пунктами 1.18-21, в которых изложена политика ИБР в отношении конфликта интересов. </w:t>
      </w:r>
    </w:p>
    <w:p w14:paraId="7FF35209" w14:textId="77777777" w:rsidR="004A2104" w:rsidRPr="006C4BDB" w:rsidRDefault="004A2104" w:rsidP="004A2104">
      <w:pPr>
        <w:suppressAutoHyphens/>
        <w:rPr>
          <w:spacing w:val="-2"/>
          <w:szCs w:val="24"/>
          <w:lang w:val="ru-RU"/>
        </w:rPr>
      </w:pPr>
    </w:p>
    <w:p w14:paraId="349F2C8A" w14:textId="77777777" w:rsidR="004A2104" w:rsidRPr="006C4BDB" w:rsidRDefault="004A2104" w:rsidP="004A2104">
      <w:pPr>
        <w:suppressAutoHyphens/>
        <w:jc w:val="both"/>
        <w:rPr>
          <w:i/>
          <w:spacing w:val="-2"/>
          <w:szCs w:val="24"/>
          <w:lang w:val="ru-RU"/>
        </w:rPr>
      </w:pPr>
      <w:r w:rsidRPr="006C4BDB">
        <w:rPr>
          <w:spacing w:val="-2"/>
          <w:szCs w:val="24"/>
          <w:lang w:val="ru-RU"/>
        </w:rPr>
        <w:t xml:space="preserve">4. </w:t>
      </w:r>
      <w:r>
        <w:rPr>
          <w:spacing w:val="-2"/>
          <w:szCs w:val="24"/>
          <w:lang w:val="ru-RU"/>
        </w:rPr>
        <w:t xml:space="preserve">Заинтересованные потенциальные </w:t>
      </w:r>
      <w:r w:rsidRPr="006C4BDB">
        <w:rPr>
          <w:lang w:val="ru-RU"/>
        </w:rPr>
        <w:t xml:space="preserve">участники торгов могут получить дополнительную информацию у </w:t>
      </w:r>
      <w:r w:rsidRPr="006C4BDB">
        <w:rPr>
          <w:i/>
          <w:lang w:val="ru-RU"/>
        </w:rPr>
        <w:t>[указать наименование организации-исполнителя, имя и адрес электронной почты ответственного сотрудника]</w:t>
      </w:r>
      <w:r w:rsidRPr="006C4BDB">
        <w:rPr>
          <w:lang w:val="ru-RU"/>
        </w:rPr>
        <w:t xml:space="preserve"> и ознакомиться с конкурсной документацией в течение рабочего времени </w:t>
      </w:r>
      <w:r w:rsidRPr="006C4BDB">
        <w:rPr>
          <w:i/>
          <w:lang w:val="ru-RU"/>
        </w:rPr>
        <w:t>[при необходимости указать рабочие часы - с 09:00 до 17:00 часов]</w:t>
      </w:r>
      <w:r w:rsidRPr="006C4BDB">
        <w:rPr>
          <w:lang w:val="ru-RU"/>
        </w:rPr>
        <w:t xml:space="preserve"> по указанному ниже адресу </w:t>
      </w:r>
      <w:r w:rsidRPr="006C4BDB">
        <w:rPr>
          <w:i/>
          <w:lang w:val="ru-RU"/>
        </w:rPr>
        <w:t>[указать адрес в конце приглашения]</w:t>
      </w:r>
      <w:r w:rsidRPr="006C4BDB">
        <w:rPr>
          <w:rStyle w:val="FootnoteReference"/>
          <w:spacing w:val="-2"/>
          <w:szCs w:val="24"/>
        </w:rPr>
        <w:footnoteReference w:id="15"/>
      </w:r>
      <w:r w:rsidRPr="006C4BDB">
        <w:rPr>
          <w:i/>
          <w:spacing w:val="-2"/>
          <w:szCs w:val="24"/>
          <w:lang w:val="ru-RU"/>
        </w:rPr>
        <w:t>.</w:t>
      </w:r>
    </w:p>
    <w:p w14:paraId="597C7AFB" w14:textId="77777777" w:rsidR="004A2104" w:rsidRPr="006C4BDB" w:rsidRDefault="004A2104" w:rsidP="004A2104">
      <w:pPr>
        <w:suppressAutoHyphens/>
        <w:jc w:val="both"/>
        <w:rPr>
          <w:spacing w:val="-2"/>
          <w:szCs w:val="24"/>
          <w:lang w:val="ru-RU"/>
        </w:rPr>
      </w:pPr>
    </w:p>
    <w:p w14:paraId="1786C8A7" w14:textId="4CE93FFF" w:rsidR="004A2104" w:rsidRPr="006C4BDB" w:rsidRDefault="004A2104" w:rsidP="004A2104">
      <w:pPr>
        <w:suppressAutoHyphens/>
        <w:jc w:val="both"/>
        <w:rPr>
          <w:spacing w:val="-2"/>
          <w:szCs w:val="24"/>
          <w:lang w:val="ru-RU"/>
        </w:rPr>
      </w:pPr>
      <w:r w:rsidRPr="006C4BDB">
        <w:rPr>
          <w:spacing w:val="-2"/>
          <w:szCs w:val="24"/>
          <w:lang w:val="ru-RU"/>
        </w:rPr>
        <w:t xml:space="preserve">5. Полный пакет </w:t>
      </w:r>
      <w:r w:rsidR="001366AD">
        <w:rPr>
          <w:spacing w:val="-2"/>
          <w:szCs w:val="24"/>
          <w:lang w:val="ru-RU"/>
        </w:rPr>
        <w:t>Тендерной документации</w:t>
      </w:r>
      <w:r w:rsidRPr="006C4BDB">
        <w:rPr>
          <w:spacing w:val="-2"/>
          <w:szCs w:val="24"/>
          <w:lang w:val="ru-RU"/>
        </w:rPr>
        <w:t xml:space="preserve"> на </w:t>
      </w:r>
      <w:r w:rsidRPr="006C4BDB">
        <w:rPr>
          <w:i/>
          <w:spacing w:val="-2"/>
          <w:szCs w:val="24"/>
          <w:lang w:val="ru-RU"/>
        </w:rPr>
        <w:t>[указать название языка]</w:t>
      </w:r>
      <w:r w:rsidRPr="006C4BDB">
        <w:rPr>
          <w:spacing w:val="-2"/>
          <w:szCs w:val="24"/>
          <w:lang w:val="ru-RU"/>
        </w:rPr>
        <w:t xml:space="preserve"> может быть приобретен заинтересованными правомочными участниками торгов после подачи письменной заявки по указанному ниже адресу и уплаты невозвратного платежа в размере</w:t>
      </w:r>
      <w:r w:rsidRPr="006C4BDB">
        <w:rPr>
          <w:rStyle w:val="FootnoteReference"/>
          <w:spacing w:val="-2"/>
          <w:szCs w:val="24"/>
        </w:rPr>
        <w:footnoteReference w:id="16"/>
      </w:r>
      <w:r w:rsidRPr="006C4BDB">
        <w:rPr>
          <w:spacing w:val="-2"/>
          <w:szCs w:val="24"/>
          <w:lang w:val="ru-RU"/>
        </w:rPr>
        <w:t xml:space="preserve"> </w:t>
      </w:r>
      <w:r w:rsidRPr="006C4BDB">
        <w:rPr>
          <w:i/>
          <w:spacing w:val="-2"/>
          <w:szCs w:val="24"/>
          <w:lang w:val="ru-RU"/>
        </w:rPr>
        <w:t>[указать сумму в валюте Получателя или в конвертируемой валюте]</w:t>
      </w:r>
      <w:r w:rsidRPr="006C4BDB">
        <w:rPr>
          <w:spacing w:val="-2"/>
          <w:szCs w:val="24"/>
          <w:lang w:val="ru-RU"/>
        </w:rPr>
        <w:t xml:space="preserve">. Оплата будет производиться </w:t>
      </w:r>
      <w:r w:rsidRPr="006C4BDB">
        <w:rPr>
          <w:i/>
          <w:spacing w:val="-2"/>
          <w:szCs w:val="24"/>
          <w:lang w:val="ru-RU"/>
        </w:rPr>
        <w:t>[указать способ оплаты</w:t>
      </w:r>
      <w:r w:rsidRPr="006C4BDB">
        <w:rPr>
          <w:rStyle w:val="FootnoteReference"/>
          <w:i/>
          <w:spacing w:val="-2"/>
          <w:szCs w:val="24"/>
          <w:lang w:val="ru-RU"/>
        </w:rPr>
        <w:t xml:space="preserve"> </w:t>
      </w:r>
      <w:r w:rsidRPr="006C4BDB">
        <w:rPr>
          <w:rStyle w:val="FootnoteReference"/>
          <w:spacing w:val="-2"/>
          <w:szCs w:val="24"/>
        </w:rPr>
        <w:footnoteReference w:id="17"/>
      </w:r>
      <w:r w:rsidRPr="006C4BDB">
        <w:rPr>
          <w:spacing w:val="-2"/>
          <w:szCs w:val="24"/>
          <w:lang w:val="ru-RU"/>
        </w:rPr>
        <w:t xml:space="preserve">.  Документ будет отправлен по </w:t>
      </w:r>
      <w:r w:rsidRPr="006C4BDB">
        <w:rPr>
          <w:i/>
          <w:spacing w:val="-2"/>
          <w:szCs w:val="24"/>
          <w:lang w:val="ru-RU"/>
        </w:rPr>
        <w:t>[указать способ доставки]</w:t>
      </w:r>
      <w:r w:rsidRPr="006C4BDB">
        <w:rPr>
          <w:rStyle w:val="FootnoteReference"/>
          <w:i/>
          <w:spacing w:val="-2"/>
          <w:szCs w:val="24"/>
          <w:lang w:val="ru-RU"/>
        </w:rPr>
        <w:t xml:space="preserve"> </w:t>
      </w:r>
      <w:r w:rsidRPr="006C4BDB">
        <w:rPr>
          <w:rStyle w:val="FootnoteReference"/>
          <w:spacing w:val="-2"/>
          <w:szCs w:val="24"/>
        </w:rPr>
        <w:footnoteReference w:id="18"/>
      </w:r>
      <w:r w:rsidRPr="006C4BDB">
        <w:rPr>
          <w:spacing w:val="-2"/>
          <w:szCs w:val="24"/>
          <w:lang w:val="ru-RU"/>
        </w:rPr>
        <w:t>.</w:t>
      </w:r>
    </w:p>
    <w:p w14:paraId="28CC5D80" w14:textId="77777777" w:rsidR="004A2104" w:rsidRPr="006C4BDB" w:rsidRDefault="004A2104" w:rsidP="004A2104">
      <w:pPr>
        <w:suppressAutoHyphens/>
        <w:jc w:val="both"/>
        <w:rPr>
          <w:spacing w:val="-2"/>
          <w:szCs w:val="24"/>
          <w:lang w:val="ru-RU"/>
        </w:rPr>
      </w:pPr>
    </w:p>
    <w:p w14:paraId="432BBF22" w14:textId="77777777" w:rsidR="004A2104" w:rsidRPr="006C4BDB" w:rsidRDefault="004A2104" w:rsidP="004A210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lang w:val="ru-RU"/>
        </w:rPr>
      </w:pPr>
      <w:r w:rsidRPr="006C4BDB">
        <w:rPr>
          <w:spacing w:val="-2"/>
          <w:szCs w:val="24"/>
          <w:lang w:val="ru-RU"/>
        </w:rPr>
        <w:t xml:space="preserve">6. Конкурсные заявки должны быть доставлены по указанному ниже адресу </w:t>
      </w:r>
      <w:r w:rsidRPr="006C4BDB">
        <w:rPr>
          <w:i/>
          <w:spacing w:val="-2"/>
          <w:szCs w:val="24"/>
          <w:lang w:val="ru-RU"/>
        </w:rPr>
        <w:t>[указать адрес в конце настоящего приглашения]</w:t>
      </w:r>
      <w:r w:rsidRPr="006C4BDB">
        <w:rPr>
          <w:rStyle w:val="FootnoteReference"/>
          <w:spacing w:val="-2"/>
          <w:szCs w:val="24"/>
        </w:rPr>
        <w:footnoteReference w:id="19"/>
      </w:r>
      <w:r>
        <w:rPr>
          <w:i/>
          <w:spacing w:val="-2"/>
          <w:szCs w:val="24"/>
          <w:lang w:val="ru-RU"/>
        </w:rPr>
        <w:t xml:space="preserve"> </w:t>
      </w:r>
      <w:r w:rsidRPr="006C4BDB">
        <w:rPr>
          <w:spacing w:val="-2"/>
          <w:szCs w:val="24"/>
          <w:lang w:val="ru-RU"/>
        </w:rPr>
        <w:t xml:space="preserve">с </w:t>
      </w:r>
      <w:r w:rsidRPr="006C4BDB">
        <w:rPr>
          <w:i/>
          <w:spacing w:val="-2"/>
          <w:szCs w:val="24"/>
          <w:lang w:val="ru-RU"/>
        </w:rPr>
        <w:t>[указать время и дату]</w:t>
      </w:r>
      <w:r w:rsidRPr="006C4BDB">
        <w:rPr>
          <w:spacing w:val="-2"/>
          <w:szCs w:val="24"/>
          <w:lang w:val="ru-RU"/>
        </w:rPr>
        <w:t xml:space="preserve"> и до </w:t>
      </w:r>
      <w:r w:rsidRPr="006C4BDB">
        <w:rPr>
          <w:i/>
          <w:spacing w:val="-2"/>
          <w:szCs w:val="24"/>
          <w:lang w:val="ru-RU"/>
        </w:rPr>
        <w:t>[указать время и дату]</w:t>
      </w:r>
      <w:r w:rsidRPr="006C4BDB">
        <w:rPr>
          <w:spacing w:val="-2"/>
          <w:szCs w:val="24"/>
          <w:lang w:val="ru-RU"/>
        </w:rPr>
        <w:t xml:space="preserve">. Электронные торги допускаются </w:t>
      </w:r>
      <w:r w:rsidRPr="006C4BDB">
        <w:rPr>
          <w:i/>
          <w:spacing w:val="-2"/>
          <w:szCs w:val="24"/>
          <w:lang w:val="ru-RU"/>
        </w:rPr>
        <w:t>[не допускаются]</w:t>
      </w:r>
      <w:r w:rsidRPr="006C4BDB">
        <w:rPr>
          <w:spacing w:val="-2"/>
          <w:szCs w:val="24"/>
          <w:lang w:val="ru-RU"/>
        </w:rPr>
        <w:t xml:space="preserve">. Заявки, поданные с опозданием, будут отклонены. Конкурсные заявки будут вскрыты публично в присутствии уполномоченных представителей участников торгов и всех желающих по указанному ниже адресу </w:t>
      </w:r>
      <w:r w:rsidRPr="006C4BDB">
        <w:rPr>
          <w:i/>
          <w:spacing w:val="-2"/>
          <w:szCs w:val="24"/>
          <w:lang w:val="ru-RU"/>
        </w:rPr>
        <w:t>[указать адрес в конце данного приглашения]</w:t>
      </w:r>
      <w:r w:rsidRPr="006C4BDB">
        <w:rPr>
          <w:spacing w:val="-2"/>
          <w:szCs w:val="24"/>
          <w:lang w:val="ru-RU"/>
        </w:rPr>
        <w:t xml:space="preserve"> в </w:t>
      </w:r>
      <w:r w:rsidRPr="006C4BDB">
        <w:rPr>
          <w:i/>
          <w:spacing w:val="-2"/>
          <w:szCs w:val="24"/>
          <w:lang w:val="ru-RU"/>
        </w:rPr>
        <w:t>[указать время и дату]</w:t>
      </w:r>
      <w:r w:rsidRPr="006C4BDB">
        <w:rPr>
          <w:spacing w:val="-2"/>
          <w:szCs w:val="24"/>
          <w:lang w:val="ru-RU"/>
        </w:rPr>
        <w:t xml:space="preserve">.  </w:t>
      </w:r>
    </w:p>
    <w:p w14:paraId="005047B5" w14:textId="2B8B8025" w:rsidR="004A2104" w:rsidRDefault="004A2104" w:rsidP="004A210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lang w:val="ru-RU"/>
        </w:rPr>
      </w:pPr>
      <w:r w:rsidRPr="006C4BDB">
        <w:rPr>
          <w:spacing w:val="-2"/>
          <w:szCs w:val="24"/>
          <w:lang w:val="ru-RU"/>
        </w:rPr>
        <w:t>7. Все конкурсные заявки должны сопровождаться [</w:t>
      </w:r>
      <w:r w:rsidRPr="006C4BDB">
        <w:rPr>
          <w:i/>
          <w:spacing w:val="-2"/>
          <w:szCs w:val="24"/>
          <w:lang w:val="ru-RU"/>
        </w:rPr>
        <w:t>указать «</w:t>
      </w:r>
      <w:r w:rsidR="00C14DD5">
        <w:rPr>
          <w:i/>
          <w:spacing w:val="-2"/>
          <w:szCs w:val="24"/>
          <w:lang w:val="ru-RU"/>
        </w:rPr>
        <w:t>Залог</w:t>
      </w:r>
      <w:r w:rsidR="00C14DD5" w:rsidRPr="006C4BDB">
        <w:rPr>
          <w:i/>
          <w:spacing w:val="-2"/>
          <w:szCs w:val="24"/>
          <w:lang w:val="ru-RU"/>
        </w:rPr>
        <w:t xml:space="preserve"> </w:t>
      </w:r>
      <w:r w:rsidRPr="006C4BDB">
        <w:rPr>
          <w:i/>
          <w:spacing w:val="-2"/>
          <w:szCs w:val="24"/>
          <w:lang w:val="ru-RU"/>
        </w:rPr>
        <w:t>конкурсной заявки» или «Заявлением об обеспечении конкурсной заявки», в зависимости от ситуации]</w:t>
      </w:r>
      <w:r w:rsidRPr="006C4BDB">
        <w:rPr>
          <w:spacing w:val="-2"/>
          <w:szCs w:val="24"/>
          <w:lang w:val="ru-RU"/>
        </w:rPr>
        <w:t xml:space="preserve"> в размере </w:t>
      </w:r>
      <w:r w:rsidRPr="006C4BDB">
        <w:rPr>
          <w:i/>
          <w:spacing w:val="-2"/>
          <w:szCs w:val="24"/>
          <w:lang w:val="ru-RU"/>
        </w:rPr>
        <w:t xml:space="preserve">[указать сумму и валюту в случае </w:t>
      </w:r>
      <w:r w:rsidR="00013A47">
        <w:rPr>
          <w:i/>
          <w:spacing w:val="-2"/>
          <w:szCs w:val="24"/>
          <w:lang w:val="ru-RU"/>
        </w:rPr>
        <w:t>З</w:t>
      </w:r>
      <w:r w:rsidR="00C45345">
        <w:rPr>
          <w:i/>
          <w:spacing w:val="-2"/>
          <w:szCs w:val="24"/>
          <w:lang w:val="ru-RU"/>
        </w:rPr>
        <w:t>алога</w:t>
      </w:r>
      <w:r w:rsidR="00013A47" w:rsidRPr="006C4BDB">
        <w:rPr>
          <w:i/>
          <w:spacing w:val="-2"/>
          <w:szCs w:val="24"/>
          <w:lang w:val="ru-RU"/>
        </w:rPr>
        <w:t xml:space="preserve"> </w:t>
      </w:r>
      <w:r w:rsidRPr="006C4BDB">
        <w:rPr>
          <w:i/>
          <w:spacing w:val="-2"/>
          <w:szCs w:val="24"/>
          <w:lang w:val="ru-RU"/>
        </w:rPr>
        <w:t>конкурсной заявки]</w:t>
      </w:r>
      <w:r w:rsidRPr="006C4BDB">
        <w:rPr>
          <w:spacing w:val="-2"/>
          <w:szCs w:val="24"/>
          <w:lang w:val="ru-RU"/>
        </w:rPr>
        <w:t>.</w:t>
      </w:r>
    </w:p>
    <w:p w14:paraId="22DBA1C1" w14:textId="77777777" w:rsidR="004A2104" w:rsidRPr="00607154" w:rsidRDefault="004A2104" w:rsidP="004A210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lang w:val="ru-RU"/>
        </w:rPr>
      </w:pPr>
      <w:r>
        <w:rPr>
          <w:spacing w:val="-2"/>
          <w:szCs w:val="24"/>
          <w:lang w:val="ru-RU"/>
        </w:rPr>
        <w:t xml:space="preserve">8. </w:t>
      </w:r>
      <w:r w:rsidRPr="00607154">
        <w:rPr>
          <w:iCs/>
          <w:spacing w:val="-2"/>
          <w:szCs w:val="24"/>
          <w:lang w:val="ru-RU"/>
        </w:rPr>
        <w:t xml:space="preserve">Адрес(а): </w:t>
      </w:r>
      <w:r w:rsidRPr="00607154">
        <w:rPr>
          <w:i/>
          <w:szCs w:val="24"/>
          <w:lang w:val="ru-RU"/>
        </w:rPr>
        <w:t>[укажите полный адрес(а) ]</w:t>
      </w:r>
    </w:p>
    <w:p w14:paraId="5ED92907" w14:textId="77777777" w:rsidR="004A2104" w:rsidRPr="00607154" w:rsidRDefault="004A2104" w:rsidP="004A2104">
      <w:pPr>
        <w:suppressAutoHyphens/>
        <w:ind w:left="360"/>
        <w:jc w:val="both"/>
        <w:rPr>
          <w:iCs/>
          <w:spacing w:val="-2"/>
          <w:szCs w:val="24"/>
          <w:lang w:val="ru-RU"/>
        </w:rPr>
      </w:pPr>
    </w:p>
    <w:p w14:paraId="4C07D772" w14:textId="77777777" w:rsidR="004A2104" w:rsidRPr="006C4BDB" w:rsidRDefault="004A2104" w:rsidP="004A2104">
      <w:pPr>
        <w:suppressAutoHyphens/>
        <w:jc w:val="both"/>
        <w:rPr>
          <w:i/>
          <w:szCs w:val="24"/>
          <w:lang w:val="ru-RU"/>
        </w:rPr>
      </w:pPr>
      <w:r w:rsidRPr="00607154">
        <w:rPr>
          <w:iCs/>
          <w:spacing w:val="-2"/>
          <w:szCs w:val="24"/>
          <w:lang w:val="ru-RU"/>
        </w:rPr>
        <w:t xml:space="preserve">                  </w:t>
      </w:r>
      <w:r w:rsidRPr="006C4BDB">
        <w:rPr>
          <w:i/>
          <w:iCs/>
          <w:spacing w:val="-2"/>
          <w:szCs w:val="24"/>
          <w:lang w:val="ru-RU"/>
        </w:rPr>
        <w:t>[наименование организации, номер кабинета]</w:t>
      </w:r>
    </w:p>
    <w:p w14:paraId="63E10B73" w14:textId="77777777" w:rsidR="004A2104" w:rsidRPr="006C4BDB" w:rsidRDefault="004A2104" w:rsidP="004A2104">
      <w:pPr>
        <w:suppressAutoHyphens/>
        <w:rPr>
          <w:i/>
          <w:iCs/>
          <w:spacing w:val="-2"/>
          <w:szCs w:val="24"/>
          <w:lang w:val="ru-RU"/>
        </w:rPr>
      </w:pPr>
      <w:r w:rsidRPr="006C4BDB">
        <w:rPr>
          <w:iCs/>
          <w:spacing w:val="-2"/>
          <w:szCs w:val="24"/>
          <w:lang w:val="ru-RU"/>
        </w:rPr>
        <w:t xml:space="preserve">Адресат: </w:t>
      </w:r>
      <w:r w:rsidRPr="006C4BDB">
        <w:rPr>
          <w:i/>
          <w:iCs/>
          <w:spacing w:val="-2"/>
          <w:szCs w:val="24"/>
          <w:lang w:val="ru-RU"/>
        </w:rPr>
        <w:t xml:space="preserve">[имя и должность ответственного сотрудника] </w:t>
      </w:r>
    </w:p>
    <w:p w14:paraId="4B812F37" w14:textId="77777777" w:rsidR="004A2104" w:rsidRPr="006C4BDB" w:rsidRDefault="004A2104" w:rsidP="004A2104">
      <w:pPr>
        <w:suppressAutoHyphens/>
        <w:rPr>
          <w:i/>
          <w:iCs/>
          <w:spacing w:val="-2"/>
          <w:szCs w:val="24"/>
          <w:lang w:val="ru-RU"/>
        </w:rPr>
      </w:pPr>
      <w:r w:rsidRPr="006C4BDB">
        <w:rPr>
          <w:i/>
          <w:iCs/>
          <w:spacing w:val="-2"/>
          <w:szCs w:val="24"/>
          <w:lang w:val="ru-RU"/>
        </w:rPr>
        <w:lastRenderedPageBreak/>
        <w:t xml:space="preserve">                 [почтовый адрес</w:t>
      </w:r>
      <w:r w:rsidRPr="006C4BDB">
        <w:rPr>
          <w:i/>
          <w:spacing w:val="-2"/>
          <w:szCs w:val="24"/>
          <w:lang w:val="ru-RU"/>
        </w:rPr>
        <w:t>/улица и номер дома</w:t>
      </w:r>
      <w:r w:rsidRPr="006C4BDB">
        <w:rPr>
          <w:i/>
          <w:iCs/>
          <w:spacing w:val="-2"/>
          <w:szCs w:val="24"/>
          <w:lang w:val="ru-RU"/>
        </w:rPr>
        <w:t>]</w:t>
      </w:r>
    </w:p>
    <w:p w14:paraId="35FD3529" w14:textId="77777777" w:rsidR="004A2104" w:rsidRPr="006C4BDB" w:rsidRDefault="004A2104" w:rsidP="004A2104">
      <w:pPr>
        <w:suppressAutoHyphens/>
        <w:rPr>
          <w:i/>
          <w:iCs/>
          <w:spacing w:val="-2"/>
          <w:szCs w:val="24"/>
          <w:lang w:val="ru-RU"/>
        </w:rPr>
      </w:pPr>
      <w:r w:rsidRPr="006C4BDB">
        <w:rPr>
          <w:i/>
          <w:iCs/>
          <w:spacing w:val="-2"/>
          <w:szCs w:val="24"/>
          <w:lang w:val="ru-RU"/>
        </w:rPr>
        <w:t xml:space="preserve">                 [почтовый индекс, город, страна]</w:t>
      </w:r>
    </w:p>
    <w:p w14:paraId="4DED3A1D" w14:textId="77777777" w:rsidR="004A2104" w:rsidRPr="006C4BDB" w:rsidRDefault="004A2104" w:rsidP="004A2104">
      <w:pPr>
        <w:suppressAutoHyphens/>
        <w:rPr>
          <w:i/>
          <w:iCs/>
          <w:spacing w:val="-2"/>
          <w:szCs w:val="24"/>
          <w:lang w:val="ru-RU"/>
        </w:rPr>
      </w:pPr>
      <w:r w:rsidRPr="006C4BDB">
        <w:rPr>
          <w:spacing w:val="-2"/>
          <w:szCs w:val="24"/>
          <w:lang w:val="ru-RU"/>
        </w:rPr>
        <w:t>Телефон:</w:t>
      </w:r>
      <w:r w:rsidRPr="006C4BDB">
        <w:rPr>
          <w:iCs/>
          <w:spacing w:val="-2"/>
          <w:szCs w:val="24"/>
          <w:lang w:val="ru-RU"/>
        </w:rPr>
        <w:t xml:space="preserve"> </w:t>
      </w:r>
      <w:r w:rsidRPr="006C4BDB">
        <w:rPr>
          <w:i/>
          <w:iCs/>
          <w:spacing w:val="-2"/>
          <w:szCs w:val="24"/>
          <w:lang w:val="ru-RU"/>
        </w:rPr>
        <w:t>[с указанием кода страны и города]</w:t>
      </w:r>
    </w:p>
    <w:p w14:paraId="20DB4AAC" w14:textId="77777777" w:rsidR="004A2104" w:rsidRPr="006C4BDB" w:rsidRDefault="004A2104" w:rsidP="004A2104">
      <w:pPr>
        <w:suppressAutoHyphens/>
        <w:rPr>
          <w:i/>
          <w:iCs/>
          <w:spacing w:val="-2"/>
          <w:szCs w:val="24"/>
          <w:lang w:val="ru-RU"/>
        </w:rPr>
      </w:pPr>
      <w:r w:rsidRPr="006C4BDB">
        <w:rPr>
          <w:spacing w:val="-2"/>
          <w:szCs w:val="24"/>
          <w:lang w:val="ru-RU"/>
        </w:rPr>
        <w:t xml:space="preserve">Факс: </w:t>
      </w:r>
      <w:r w:rsidRPr="006C4BDB">
        <w:rPr>
          <w:i/>
          <w:iCs/>
          <w:spacing w:val="-2"/>
          <w:szCs w:val="24"/>
          <w:lang w:val="ru-RU"/>
        </w:rPr>
        <w:t>[с указанием кода страны и города]</w:t>
      </w:r>
    </w:p>
    <w:p w14:paraId="17CC5DB0" w14:textId="77777777" w:rsidR="004A2104" w:rsidRPr="006C4BDB" w:rsidRDefault="004A2104" w:rsidP="004A2104">
      <w:pPr>
        <w:suppressAutoHyphens/>
        <w:rPr>
          <w:spacing w:val="-2"/>
          <w:szCs w:val="24"/>
          <w:lang w:val="ru-RU"/>
        </w:rPr>
      </w:pPr>
      <w:r w:rsidRPr="006C4BDB">
        <w:rPr>
          <w:spacing w:val="-2"/>
          <w:szCs w:val="24"/>
          <w:lang w:val="ru-RU"/>
        </w:rPr>
        <w:t xml:space="preserve">Адрес электронной почты: </w:t>
      </w:r>
      <w:r w:rsidRPr="006C4BDB">
        <w:rPr>
          <w:i/>
          <w:spacing w:val="-2"/>
          <w:szCs w:val="24"/>
          <w:lang w:val="ru-RU"/>
        </w:rPr>
        <w:t>[указать электронный адрес в случае проведения электронных торгов]</w:t>
      </w:r>
    </w:p>
    <w:p w14:paraId="1632DB11" w14:textId="77777777" w:rsidR="004A2104" w:rsidRPr="006C4BDB" w:rsidRDefault="004A2104" w:rsidP="004A2104">
      <w:pPr>
        <w:pStyle w:val="TextBox"/>
        <w:keepNext w:val="0"/>
        <w:keepLines w:val="0"/>
        <w:tabs>
          <w:tab w:val="clear" w:pos="-720"/>
        </w:tabs>
        <w:rPr>
          <w:sz w:val="24"/>
          <w:szCs w:val="24"/>
          <w:lang w:val="ru-RU"/>
        </w:rPr>
      </w:pPr>
      <w:r w:rsidRPr="006C4BDB">
        <w:rPr>
          <w:sz w:val="24"/>
          <w:szCs w:val="24"/>
          <w:lang w:val="ru-RU"/>
        </w:rPr>
        <w:t xml:space="preserve">Веб-сайт: </w:t>
      </w:r>
    </w:p>
    <w:p w14:paraId="380AE282" w14:textId="77777777" w:rsidR="004A2104" w:rsidRPr="006C4BDB" w:rsidRDefault="004A2104" w:rsidP="004A2104">
      <w:pPr>
        <w:suppressAutoHyphens/>
        <w:rPr>
          <w:spacing w:val="-2"/>
          <w:szCs w:val="24"/>
          <w:lang w:val="ru-RU"/>
        </w:rPr>
      </w:pPr>
    </w:p>
    <w:p w14:paraId="14A06C12" w14:textId="77777777" w:rsidR="004A2104" w:rsidRPr="006C4BDB" w:rsidRDefault="004A2104" w:rsidP="004A2104">
      <w:pPr>
        <w:tabs>
          <w:tab w:val="left" w:pos="360"/>
        </w:tabs>
        <w:suppressAutoHyphens/>
        <w:spacing w:after="120"/>
        <w:jc w:val="both"/>
        <w:rPr>
          <w:i/>
          <w:spacing w:val="-2"/>
          <w:sz w:val="20"/>
          <w:lang w:val="ru-RU"/>
        </w:rPr>
      </w:pPr>
    </w:p>
    <w:p w14:paraId="695EB605" w14:textId="77777777" w:rsidR="004A2104" w:rsidRPr="006C4BDB" w:rsidRDefault="004A2104" w:rsidP="004A2104">
      <w:pPr>
        <w:tabs>
          <w:tab w:val="left" w:pos="360"/>
        </w:tabs>
        <w:suppressAutoHyphens/>
        <w:spacing w:after="120"/>
        <w:jc w:val="both"/>
        <w:rPr>
          <w:i/>
          <w:spacing w:val="-2"/>
          <w:sz w:val="20"/>
          <w:lang w:val="ru-RU"/>
        </w:rPr>
      </w:pPr>
    </w:p>
    <w:p w14:paraId="7179C298" w14:textId="77777777" w:rsidR="004A2104" w:rsidRPr="006C4BDB" w:rsidRDefault="004A2104" w:rsidP="004A2104">
      <w:pPr>
        <w:tabs>
          <w:tab w:val="left" w:pos="360"/>
        </w:tabs>
        <w:suppressAutoHyphens/>
        <w:spacing w:after="120"/>
        <w:jc w:val="both"/>
        <w:rPr>
          <w:i/>
          <w:spacing w:val="-2"/>
          <w:sz w:val="20"/>
          <w:lang w:val="ru-RU"/>
        </w:rPr>
      </w:pPr>
    </w:p>
    <w:p w14:paraId="672B26D2" w14:textId="77777777" w:rsidR="004A2104" w:rsidRPr="00855E73" w:rsidRDefault="004A2104" w:rsidP="004A2104">
      <w:pPr>
        <w:tabs>
          <w:tab w:val="left" w:pos="360"/>
        </w:tabs>
        <w:suppressAutoHyphens/>
        <w:spacing w:after="120"/>
        <w:jc w:val="both"/>
        <w:rPr>
          <w:i/>
          <w:spacing w:val="-2"/>
          <w:sz w:val="20"/>
          <w:lang w:val="ru-RU"/>
        </w:rPr>
      </w:pPr>
    </w:p>
    <w:p w14:paraId="7D7D2BD0" w14:textId="77777777" w:rsidR="004A2104" w:rsidRPr="006C4BDB" w:rsidRDefault="004A2104" w:rsidP="004A2104">
      <w:pPr>
        <w:tabs>
          <w:tab w:val="left" w:pos="360"/>
        </w:tabs>
        <w:suppressAutoHyphens/>
        <w:spacing w:after="120"/>
        <w:jc w:val="both"/>
        <w:rPr>
          <w:i/>
          <w:spacing w:val="-2"/>
          <w:sz w:val="20"/>
          <w:lang w:val="ru-RU"/>
        </w:rPr>
      </w:pPr>
    </w:p>
    <w:p w14:paraId="4606CF7C" w14:textId="77777777" w:rsidR="004A2104" w:rsidRPr="006C4BDB" w:rsidRDefault="004A2104" w:rsidP="004A2104">
      <w:pPr>
        <w:tabs>
          <w:tab w:val="left" w:pos="360"/>
        </w:tabs>
        <w:suppressAutoHyphens/>
        <w:spacing w:after="120"/>
        <w:jc w:val="both"/>
        <w:rPr>
          <w:i/>
          <w:spacing w:val="-2"/>
          <w:sz w:val="20"/>
          <w:lang w:val="ru-RU"/>
        </w:rPr>
      </w:pPr>
    </w:p>
    <w:p w14:paraId="0E52AAE1" w14:textId="77777777" w:rsidR="004A2104" w:rsidRPr="006C4BDB" w:rsidRDefault="004A2104" w:rsidP="004A2104">
      <w:pPr>
        <w:tabs>
          <w:tab w:val="left" w:pos="360"/>
        </w:tabs>
        <w:suppressAutoHyphens/>
        <w:spacing w:after="120"/>
        <w:jc w:val="both"/>
        <w:rPr>
          <w:i/>
          <w:spacing w:val="-2"/>
          <w:sz w:val="20"/>
          <w:lang w:val="ru-RU"/>
        </w:rPr>
      </w:pPr>
    </w:p>
    <w:p w14:paraId="1472439F" w14:textId="77777777" w:rsidR="004A2104" w:rsidRPr="006C4BDB" w:rsidRDefault="004A2104" w:rsidP="004A2104">
      <w:pPr>
        <w:tabs>
          <w:tab w:val="left" w:pos="360"/>
        </w:tabs>
        <w:suppressAutoHyphens/>
        <w:spacing w:after="120"/>
        <w:jc w:val="both"/>
        <w:rPr>
          <w:i/>
          <w:spacing w:val="-2"/>
          <w:sz w:val="20"/>
          <w:lang w:val="ru-RU"/>
        </w:rPr>
      </w:pPr>
    </w:p>
    <w:p w14:paraId="7E98E1FB" w14:textId="77777777" w:rsidR="004A2104" w:rsidRPr="006C4BDB" w:rsidRDefault="004A2104" w:rsidP="004A2104">
      <w:pPr>
        <w:tabs>
          <w:tab w:val="left" w:pos="360"/>
        </w:tabs>
        <w:suppressAutoHyphens/>
        <w:spacing w:after="120"/>
        <w:jc w:val="both"/>
        <w:rPr>
          <w:i/>
          <w:spacing w:val="-2"/>
          <w:sz w:val="20"/>
          <w:lang w:val="ru-RU"/>
        </w:rPr>
      </w:pPr>
    </w:p>
    <w:p w14:paraId="4A22555E" w14:textId="77777777" w:rsidR="004A2104" w:rsidRPr="006C4BDB" w:rsidRDefault="004A2104" w:rsidP="004A2104">
      <w:pPr>
        <w:tabs>
          <w:tab w:val="left" w:pos="360"/>
        </w:tabs>
        <w:suppressAutoHyphens/>
        <w:spacing w:after="120"/>
        <w:jc w:val="both"/>
        <w:rPr>
          <w:i/>
          <w:spacing w:val="-2"/>
          <w:sz w:val="20"/>
          <w:lang w:val="ru-RU"/>
        </w:rPr>
      </w:pPr>
    </w:p>
    <w:p w14:paraId="2231C24E" w14:textId="77777777" w:rsidR="004A2104" w:rsidRPr="006C4BDB" w:rsidRDefault="004A2104" w:rsidP="004A2104">
      <w:pPr>
        <w:tabs>
          <w:tab w:val="left" w:pos="360"/>
        </w:tabs>
        <w:suppressAutoHyphens/>
        <w:spacing w:after="120"/>
        <w:jc w:val="both"/>
        <w:rPr>
          <w:i/>
          <w:spacing w:val="-2"/>
          <w:sz w:val="20"/>
          <w:lang w:val="ru-RU"/>
        </w:rPr>
      </w:pPr>
    </w:p>
    <w:p w14:paraId="69F7E4ED" w14:textId="77777777" w:rsidR="004A2104" w:rsidRPr="006C4BDB" w:rsidRDefault="004A2104" w:rsidP="004A2104">
      <w:pPr>
        <w:tabs>
          <w:tab w:val="left" w:pos="360"/>
        </w:tabs>
        <w:suppressAutoHyphens/>
        <w:spacing w:after="120"/>
        <w:jc w:val="both"/>
        <w:rPr>
          <w:i/>
          <w:spacing w:val="-2"/>
          <w:sz w:val="20"/>
          <w:lang w:val="ru-RU"/>
        </w:rPr>
      </w:pPr>
    </w:p>
    <w:p w14:paraId="661659F2" w14:textId="77777777" w:rsidR="004A2104" w:rsidRPr="006C4BDB" w:rsidRDefault="004A2104" w:rsidP="004A2104">
      <w:pPr>
        <w:tabs>
          <w:tab w:val="left" w:pos="360"/>
        </w:tabs>
        <w:suppressAutoHyphens/>
        <w:spacing w:after="120"/>
        <w:jc w:val="both"/>
        <w:rPr>
          <w:i/>
          <w:spacing w:val="-2"/>
          <w:sz w:val="20"/>
          <w:lang w:val="ru-RU"/>
        </w:rPr>
      </w:pPr>
    </w:p>
    <w:p w14:paraId="028590CE" w14:textId="77777777" w:rsidR="004A2104" w:rsidRPr="006C4BDB" w:rsidRDefault="004A2104" w:rsidP="004A2104">
      <w:pPr>
        <w:tabs>
          <w:tab w:val="left" w:pos="360"/>
        </w:tabs>
        <w:suppressAutoHyphens/>
        <w:spacing w:after="120"/>
        <w:jc w:val="both"/>
        <w:rPr>
          <w:i/>
          <w:spacing w:val="-2"/>
          <w:sz w:val="20"/>
          <w:lang w:val="ru-RU"/>
        </w:rPr>
      </w:pPr>
    </w:p>
    <w:p w14:paraId="5910D3ED" w14:textId="77777777" w:rsidR="004A2104" w:rsidRPr="006C4BDB" w:rsidRDefault="004A2104" w:rsidP="004A2104">
      <w:pPr>
        <w:tabs>
          <w:tab w:val="left" w:pos="360"/>
        </w:tabs>
        <w:suppressAutoHyphens/>
        <w:spacing w:after="120"/>
        <w:jc w:val="both"/>
        <w:rPr>
          <w:i/>
          <w:spacing w:val="-2"/>
          <w:sz w:val="20"/>
          <w:lang w:val="ru-RU"/>
        </w:rPr>
      </w:pPr>
    </w:p>
    <w:p w14:paraId="759F0190" w14:textId="77777777" w:rsidR="004A2104" w:rsidRPr="006C4BDB" w:rsidRDefault="004A2104" w:rsidP="004A2104">
      <w:pPr>
        <w:tabs>
          <w:tab w:val="left" w:pos="360"/>
        </w:tabs>
        <w:suppressAutoHyphens/>
        <w:spacing w:after="120"/>
        <w:jc w:val="both"/>
        <w:rPr>
          <w:i/>
          <w:spacing w:val="-2"/>
          <w:sz w:val="20"/>
          <w:lang w:val="ru-RU"/>
        </w:rPr>
      </w:pPr>
    </w:p>
    <w:p w14:paraId="700BF9AE" w14:textId="77777777" w:rsidR="004A2104" w:rsidRPr="006C4BDB" w:rsidRDefault="004A2104" w:rsidP="004A2104">
      <w:pPr>
        <w:tabs>
          <w:tab w:val="left" w:pos="360"/>
        </w:tabs>
        <w:suppressAutoHyphens/>
        <w:spacing w:after="120"/>
        <w:jc w:val="both"/>
        <w:rPr>
          <w:i/>
          <w:spacing w:val="-2"/>
          <w:sz w:val="20"/>
          <w:lang w:val="ru-RU"/>
        </w:rPr>
      </w:pPr>
    </w:p>
    <w:p w14:paraId="16767888" w14:textId="77777777" w:rsidR="004A2104" w:rsidRPr="006C4BDB" w:rsidRDefault="004A2104" w:rsidP="004A2104">
      <w:pPr>
        <w:tabs>
          <w:tab w:val="left" w:pos="360"/>
        </w:tabs>
        <w:suppressAutoHyphens/>
        <w:spacing w:after="120"/>
        <w:jc w:val="both"/>
        <w:rPr>
          <w:i/>
          <w:spacing w:val="-2"/>
          <w:sz w:val="20"/>
          <w:lang w:val="ru-RU"/>
        </w:rPr>
      </w:pPr>
    </w:p>
    <w:p w14:paraId="59FAB7AC" w14:textId="77777777" w:rsidR="004A2104" w:rsidRPr="006C4BDB" w:rsidRDefault="004A2104" w:rsidP="004A2104">
      <w:pPr>
        <w:tabs>
          <w:tab w:val="left" w:pos="360"/>
        </w:tabs>
        <w:suppressAutoHyphens/>
        <w:spacing w:after="120"/>
        <w:jc w:val="both"/>
        <w:rPr>
          <w:i/>
          <w:spacing w:val="-2"/>
          <w:sz w:val="20"/>
          <w:lang w:val="ru-RU"/>
        </w:rPr>
      </w:pPr>
    </w:p>
    <w:p w14:paraId="02651928" w14:textId="77777777" w:rsidR="004A2104" w:rsidRPr="006C4BDB" w:rsidRDefault="004A2104" w:rsidP="004A2104">
      <w:pPr>
        <w:tabs>
          <w:tab w:val="left" w:pos="360"/>
        </w:tabs>
        <w:suppressAutoHyphens/>
        <w:spacing w:after="120"/>
        <w:jc w:val="both"/>
        <w:rPr>
          <w:i/>
          <w:spacing w:val="-2"/>
          <w:sz w:val="20"/>
          <w:lang w:val="ru-RU"/>
        </w:rPr>
      </w:pPr>
    </w:p>
    <w:p w14:paraId="7B82B492" w14:textId="77777777" w:rsidR="004A2104" w:rsidRPr="006C4BDB" w:rsidRDefault="004A2104" w:rsidP="004A2104">
      <w:pPr>
        <w:tabs>
          <w:tab w:val="left" w:pos="360"/>
        </w:tabs>
        <w:suppressAutoHyphens/>
        <w:spacing w:after="120"/>
        <w:jc w:val="both"/>
        <w:rPr>
          <w:i/>
          <w:spacing w:val="-2"/>
          <w:sz w:val="20"/>
          <w:lang w:val="ru-RU"/>
        </w:rPr>
      </w:pPr>
    </w:p>
    <w:p w14:paraId="76F9F43C" w14:textId="77777777" w:rsidR="003B3584" w:rsidRDefault="003B3584">
      <w:pPr>
        <w:rPr>
          <w:b/>
          <w:sz w:val="44"/>
          <w:lang w:val="ru-RU"/>
        </w:rPr>
      </w:pPr>
      <w:bookmarkStart w:id="571" w:name="_Toc151842142"/>
      <w:r w:rsidRPr="00855E73">
        <w:rPr>
          <w:lang w:val="ru-RU"/>
        </w:rPr>
        <w:br w:type="page"/>
      </w:r>
    </w:p>
    <w:p w14:paraId="60564937" w14:textId="5469B963" w:rsidR="004A2104" w:rsidRPr="003D27A1" w:rsidRDefault="004A2104" w:rsidP="004A2104">
      <w:pPr>
        <w:pStyle w:val="nn"/>
      </w:pPr>
      <w:r w:rsidRPr="003D27A1">
        <w:lastRenderedPageBreak/>
        <w:t>Приложение: Анкета ИБР по ПОД/ ПФТ/ОК ИБР</w:t>
      </w:r>
      <w:bookmarkEnd w:id="571"/>
      <w:r w:rsidRPr="003D27A1">
        <w:t xml:space="preserve"> </w:t>
      </w:r>
    </w:p>
    <w:p w14:paraId="69439D6B" w14:textId="77777777" w:rsidR="004A2104" w:rsidRPr="006C4BDB" w:rsidRDefault="004A2104" w:rsidP="004A2104">
      <w:pPr>
        <w:tabs>
          <w:tab w:val="left" w:pos="-1440"/>
          <w:tab w:val="left" w:pos="-720"/>
        </w:tabs>
        <w:suppressAutoHyphens/>
        <w:rPr>
          <w:spacing w:val="-2"/>
          <w:lang w:val="ru-RU"/>
        </w:rPr>
      </w:pPr>
    </w:p>
    <w:p w14:paraId="3FB04B56" w14:textId="77777777" w:rsidR="004A2104" w:rsidRPr="00986049" w:rsidRDefault="004A2104" w:rsidP="004A2104">
      <w:pPr>
        <w:spacing w:line="30" w:lineRule="atLeast"/>
        <w:ind w:left="270"/>
        <w:rPr>
          <w:sz w:val="3"/>
          <w:szCs w:val="3"/>
          <w:lang w:val="ru-RU"/>
        </w:rPr>
      </w:pPr>
    </w:p>
    <w:p w14:paraId="694703CC" w14:textId="77777777" w:rsidR="004A2104" w:rsidRPr="00986049" w:rsidRDefault="004A2104" w:rsidP="004A2104">
      <w:pPr>
        <w:spacing w:before="1"/>
        <w:rPr>
          <w:b/>
          <w:bCs/>
          <w:sz w:val="10"/>
          <w:szCs w:val="10"/>
          <w:lang w:val="ru-RU"/>
        </w:rPr>
      </w:pPr>
    </w:p>
    <w:p w14:paraId="646995FA" w14:textId="77777777" w:rsidR="004A2104" w:rsidRPr="003F4297" w:rsidRDefault="004A2104" w:rsidP="004A2104">
      <w:pPr>
        <w:pStyle w:val="n1"/>
      </w:pPr>
      <w:bookmarkStart w:id="572" w:name="_Toc151842143"/>
      <w:r>
        <w:t>1.</w:t>
      </w:r>
      <w:r w:rsidRPr="003F4297">
        <w:t>Анкета по ПОД и ОК Группы ИБР</w:t>
      </w:r>
      <w:r w:rsidRPr="003F4297">
        <w:rPr>
          <w:rStyle w:val="FootnoteReference"/>
          <w:vertAlign w:val="baseline"/>
        </w:rPr>
        <w:footnoteReference w:id="20"/>
      </w:r>
      <w:r w:rsidRPr="003F4297">
        <w:t xml:space="preserve">  (нефинансовые организации)</w:t>
      </w:r>
      <w:bookmarkEnd w:id="572"/>
    </w:p>
    <w:p w14:paraId="41AB951A" w14:textId="3D0246A5" w:rsidR="004A2104" w:rsidRPr="006C4BDB" w:rsidRDefault="00731B44" w:rsidP="004A2104">
      <w:pPr>
        <w:spacing w:line="30" w:lineRule="atLeast"/>
        <w:ind w:left="270"/>
        <w:rPr>
          <w:sz w:val="3"/>
          <w:szCs w:val="3"/>
        </w:rPr>
      </w:pPr>
      <w:r>
        <w:rPr>
          <w:noProof/>
        </w:rPr>
        <mc:AlternateContent>
          <mc:Choice Requires="wpg">
            <w:drawing>
              <wp:inline distT="0" distB="0" distL="0" distR="0" wp14:anchorId="198A58FC" wp14:editId="49F45233">
                <wp:extent cx="6438900" cy="45720"/>
                <wp:effectExtent l="0" t="0" r="0" b="0"/>
                <wp:docPr id="4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20"/>
                          <a:chOff x="0" y="0"/>
                          <a:chExt cx="8565" cy="31"/>
                        </a:xfrm>
                      </wpg:grpSpPr>
                      <wpg:grpSp>
                        <wpg:cNvPr id="42" name="Group 27"/>
                        <wpg:cNvGrpSpPr>
                          <a:grpSpLocks/>
                        </wpg:cNvGrpSpPr>
                        <wpg:grpSpPr bwMode="auto">
                          <a:xfrm>
                            <a:off x="15" y="15"/>
                            <a:ext cx="8534" cy="2"/>
                            <a:chOff x="15" y="15"/>
                            <a:chExt cx="8534" cy="2"/>
                          </a:xfrm>
                        </wpg:grpSpPr>
                        <wps:wsp>
                          <wps:cNvPr id="43"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22E367"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" path="m,l8534,e" filled="f" strokeweight="1.54pt">
                    <v:path arrowok="t" o:connecttype="custom" o:connectlocs="0,0;8534,0" o:connectangles="0,0"/>
                  </v:shape>
                </v:group>
                <w10:anchorlock/>
              </v:group>
            </w:pict>
          </mc:Fallback>
        </mc:AlternateContent>
      </w:r>
    </w:p>
    <w:p w14:paraId="6E83D4E5" w14:textId="77777777" w:rsidR="004A2104" w:rsidRPr="006C4BDB" w:rsidRDefault="004A2104" w:rsidP="004A2104">
      <w:pPr>
        <w:spacing w:before="1"/>
        <w:rPr>
          <w:b/>
          <w:bCs/>
          <w:sz w:val="10"/>
          <w:szCs w:val="10"/>
        </w:rPr>
      </w:pPr>
    </w:p>
    <w:p w14:paraId="528B35D9" w14:textId="77777777" w:rsidR="004A2104" w:rsidRPr="006C4BDB" w:rsidRDefault="004A2104" w:rsidP="004A2104">
      <w:pPr>
        <w:pStyle w:val="BodyText"/>
        <w:spacing w:before="69"/>
        <w:ind w:left="207" w:right="142"/>
        <w:rPr>
          <w:lang w:val="ru-RU"/>
        </w:rPr>
      </w:pPr>
      <w:r w:rsidRPr="006C4BDB">
        <w:rPr>
          <w:lang w:val="ru-RU"/>
        </w:rPr>
        <w:t>Приведенные ниже вопросы предназначены для использования членами Группы Исламского банка развития (далее – Группа ИБР) при проведении комплексной клиентской проверки. Они направлены на сбор и документирование информации о политике и процедурах по противодействию отмыванию денег и финансированию терроризма, применяемых соответствующими клиентами, профессиональными посредниками, банками-корреспондентами, консультантами и неправительственными организациями.</w:t>
      </w:r>
    </w:p>
    <w:p w14:paraId="419DABF6" w14:textId="77777777" w:rsidR="004A2104" w:rsidRPr="006C4BDB" w:rsidRDefault="004A2104" w:rsidP="004A2104">
      <w:pPr>
        <w:spacing w:before="5"/>
        <w:rPr>
          <w:szCs w:val="24"/>
          <w:lang w:val="ru-RU"/>
        </w:rPr>
      </w:pPr>
    </w:p>
    <w:p w14:paraId="58DAC5F2" w14:textId="77777777" w:rsidR="004A2104" w:rsidRPr="006C4BDB" w:rsidRDefault="004A2104" w:rsidP="004A2104">
      <w:pPr>
        <w:pStyle w:val="n1"/>
        <w:rPr>
          <w:bCs/>
        </w:rPr>
      </w:pPr>
      <w:bookmarkStart w:id="573" w:name="_Toc151842144"/>
      <w:r w:rsidRPr="006C4BDB">
        <w:t>Общая информация</w:t>
      </w:r>
      <w:bookmarkEnd w:id="573"/>
    </w:p>
    <w:p w14:paraId="5BE8BCFD" w14:textId="77777777" w:rsidR="004A2104" w:rsidRPr="00C01BE8" w:rsidRDefault="004A2104" w:rsidP="004A2104">
      <w:pPr>
        <w:spacing w:before="1"/>
        <w:rPr>
          <w:b/>
          <w:bCs/>
          <w:szCs w:val="24"/>
          <w:lang w:val="ru-RU"/>
        </w:rPr>
      </w:pPr>
    </w:p>
    <w:p w14:paraId="0AA71B37" w14:textId="77777777" w:rsidR="004A2104" w:rsidRPr="006C4BDB" w:rsidRDefault="004A2104" w:rsidP="00360FD9">
      <w:pPr>
        <w:pStyle w:val="n"/>
        <w:numPr>
          <w:ilvl w:val="2"/>
          <w:numId w:val="72"/>
        </w:numPr>
        <w:rPr>
          <w:szCs w:val="24"/>
        </w:rPr>
      </w:pPr>
      <w:r w:rsidRPr="006C4BDB">
        <w:t>Общая информация о</w:t>
      </w:r>
      <w:r>
        <w:t xml:space="preserve"> компании</w:t>
      </w:r>
    </w:p>
    <w:p w14:paraId="47CBD6A3" w14:textId="77777777" w:rsidR="004A2104" w:rsidRPr="006C4BDB" w:rsidRDefault="004A2104" w:rsidP="004A2104">
      <w:pPr>
        <w:spacing w:before="2"/>
        <w:rPr>
          <w:b/>
          <w:bCs/>
          <w:szCs w:val="24"/>
          <w:lang w:val="ru-RU"/>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4A2104" w:rsidRPr="006C4BDB" w14:paraId="582F21FA" w14:textId="77777777" w:rsidTr="00F97B50">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71F5F3E4" w14:textId="77777777" w:rsidR="004A2104" w:rsidRPr="006C4BDB" w:rsidRDefault="004A2104" w:rsidP="00F97B50">
            <w:pPr>
              <w:pStyle w:val="TableParagraph"/>
              <w:spacing w:line="267" w:lineRule="exact"/>
              <w:ind w:left="102"/>
              <w:rPr>
                <w:rFonts w:ascii="Times New Roman" w:hAnsi="Times New Roman"/>
                <w:sz w:val="24"/>
                <w:szCs w:val="24"/>
              </w:rPr>
            </w:pPr>
            <w:r w:rsidRPr="006C4BDB">
              <w:rPr>
                <w:rFonts w:ascii="Times New Roman" w:hAnsi="Times New Roman"/>
                <w:sz w:val="24"/>
                <w:lang w:val="ru-RU"/>
              </w:rPr>
              <w:t>Наименование</w:t>
            </w:r>
            <w:r w:rsidRPr="006C4BDB">
              <w:rPr>
                <w:rFonts w:ascii="Times New Roman" w:hAnsi="Times New Roman"/>
                <w:sz w:val="24"/>
              </w:rPr>
              <w:t xml:space="preserve"> </w:t>
            </w:r>
            <w:r>
              <w:rPr>
                <w:rFonts w:ascii="Times New Roman" w:hAnsi="Times New Roman"/>
                <w:sz w:val="24"/>
                <w:lang w:val="ru-RU"/>
              </w:rPr>
              <w:t>компании</w:t>
            </w:r>
          </w:p>
        </w:tc>
        <w:tc>
          <w:tcPr>
            <w:tcW w:w="5401" w:type="dxa"/>
            <w:tcBorders>
              <w:top w:val="single" w:sz="4" w:space="0" w:color="000000"/>
              <w:left w:val="single" w:sz="4" w:space="0" w:color="000000"/>
              <w:bottom w:val="single" w:sz="4" w:space="0" w:color="000000"/>
              <w:right w:val="single" w:sz="4" w:space="0" w:color="000000"/>
            </w:tcBorders>
          </w:tcPr>
          <w:p w14:paraId="039A7961" w14:textId="77777777" w:rsidR="004A2104" w:rsidRPr="006C4BDB" w:rsidRDefault="004A2104" w:rsidP="00F97B50"/>
        </w:tc>
      </w:tr>
      <w:tr w:rsidR="004A2104" w:rsidRPr="006C4BDB" w14:paraId="472B6198" w14:textId="77777777" w:rsidTr="00F97B50">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23376650" w14:textId="77777777" w:rsidR="004A2104" w:rsidRPr="006C4BDB" w:rsidRDefault="004A2104" w:rsidP="00F97B50">
            <w:pPr>
              <w:pStyle w:val="TableParagraph"/>
              <w:spacing w:line="267" w:lineRule="exact"/>
              <w:ind w:left="102"/>
              <w:rPr>
                <w:rFonts w:ascii="Times New Roman" w:hAnsi="Times New Roman"/>
                <w:sz w:val="24"/>
                <w:szCs w:val="24"/>
              </w:rPr>
            </w:pPr>
            <w:r w:rsidRPr="006C4BDB">
              <w:rPr>
                <w:rFonts w:ascii="Times New Roman" w:hAnsi="Times New Roman"/>
                <w:sz w:val="24"/>
                <w:lang w:val="ru-RU"/>
              </w:rPr>
              <w:t>Страна</w:t>
            </w:r>
            <w:r w:rsidRPr="006C4BDB">
              <w:rPr>
                <w:rFonts w:ascii="Times New Roman" w:hAnsi="Times New Roman"/>
                <w:sz w:val="24"/>
              </w:rPr>
              <w:t xml:space="preserve"> </w:t>
            </w:r>
            <w:r w:rsidRPr="006C4BDB">
              <w:rPr>
                <w:rFonts w:ascii="Times New Roman" w:hAnsi="Times New Roman"/>
                <w:sz w:val="24"/>
                <w:lang w:val="ru-RU"/>
              </w:rPr>
              <w:t>происхождения</w:t>
            </w:r>
            <w:r w:rsidRPr="006C4BDB">
              <w:rPr>
                <w:rFonts w:ascii="Times New Roman" w:hAnsi="Times New Roman"/>
                <w:sz w:val="24"/>
              </w:rPr>
              <w:t xml:space="preserve"> </w:t>
            </w:r>
            <w:r w:rsidRPr="006C4BDB">
              <w:rPr>
                <w:rFonts w:ascii="Times New Roman" w:hAnsi="Times New Roman"/>
                <w:sz w:val="24"/>
                <w:lang w:val="ru-RU"/>
              </w:rPr>
              <w:t>или</w:t>
            </w:r>
            <w:r w:rsidRPr="006C4BDB">
              <w:rPr>
                <w:rFonts w:ascii="Times New Roman" w:hAnsi="Times New Roman"/>
                <w:sz w:val="24"/>
              </w:rPr>
              <w:t xml:space="preserve"> </w:t>
            </w:r>
            <w:r w:rsidRPr="006C4BDB">
              <w:rPr>
                <w:rFonts w:ascii="Times New Roman" w:hAnsi="Times New Roman"/>
                <w:sz w:val="24"/>
                <w:lang w:val="ru-RU"/>
              </w:rPr>
              <w:t>регистрации</w:t>
            </w:r>
          </w:p>
        </w:tc>
        <w:tc>
          <w:tcPr>
            <w:tcW w:w="5401" w:type="dxa"/>
            <w:tcBorders>
              <w:top w:val="single" w:sz="4" w:space="0" w:color="000000"/>
              <w:left w:val="single" w:sz="4" w:space="0" w:color="000000"/>
              <w:bottom w:val="single" w:sz="4" w:space="0" w:color="000000"/>
              <w:right w:val="single" w:sz="4" w:space="0" w:color="000000"/>
            </w:tcBorders>
          </w:tcPr>
          <w:p w14:paraId="1F5CD385" w14:textId="77777777" w:rsidR="004A2104" w:rsidRPr="006C4BDB" w:rsidRDefault="004A2104" w:rsidP="00F97B50"/>
        </w:tc>
      </w:tr>
      <w:tr w:rsidR="004A2104" w:rsidRPr="006C4BDB" w14:paraId="51E0F2AE" w14:textId="77777777" w:rsidTr="00F97B50">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664BDA9C" w14:textId="77777777" w:rsidR="004A2104" w:rsidRPr="006C4BDB" w:rsidRDefault="004A2104" w:rsidP="00F97B50">
            <w:pPr>
              <w:pStyle w:val="TableParagraph"/>
              <w:spacing w:line="267" w:lineRule="exact"/>
              <w:ind w:left="102"/>
              <w:rPr>
                <w:rFonts w:ascii="Times New Roman" w:hAnsi="Times New Roman"/>
                <w:sz w:val="24"/>
                <w:szCs w:val="24"/>
              </w:rPr>
            </w:pPr>
            <w:r w:rsidRPr="006C4BDB">
              <w:rPr>
                <w:rFonts w:ascii="Times New Roman" w:hAnsi="Times New Roman"/>
                <w:spacing w:val="-1"/>
                <w:sz w:val="24"/>
                <w:lang w:val="ru-RU"/>
              </w:rPr>
              <w:t>Номер регистрации</w:t>
            </w:r>
            <w:r w:rsidRPr="006C4BDB">
              <w:rPr>
                <w:rFonts w:ascii="Times New Roman" w:hAnsi="Times New Roman"/>
                <w:spacing w:val="1"/>
                <w:sz w:val="24"/>
              </w:rPr>
              <w:t xml:space="preserve"> </w:t>
            </w:r>
            <w:r w:rsidRPr="006C4BDB">
              <w:rPr>
                <w:rFonts w:ascii="Times New Roman" w:hAnsi="Times New Roman"/>
                <w:sz w:val="24"/>
              </w:rPr>
              <w:t>/</w:t>
            </w:r>
            <w:r w:rsidRPr="006C4BDB">
              <w:rPr>
                <w:rFonts w:ascii="Times New Roman" w:hAnsi="Times New Roman"/>
                <w:sz w:val="24"/>
                <w:lang w:val="ru-RU"/>
              </w:rPr>
              <w:t>лицензии</w:t>
            </w:r>
          </w:p>
        </w:tc>
        <w:tc>
          <w:tcPr>
            <w:tcW w:w="5401" w:type="dxa"/>
            <w:tcBorders>
              <w:top w:val="single" w:sz="4" w:space="0" w:color="000000"/>
              <w:left w:val="single" w:sz="4" w:space="0" w:color="000000"/>
              <w:bottom w:val="single" w:sz="4" w:space="0" w:color="000000"/>
              <w:right w:val="single" w:sz="4" w:space="0" w:color="000000"/>
            </w:tcBorders>
          </w:tcPr>
          <w:p w14:paraId="070E7D13" w14:textId="77777777" w:rsidR="004A2104" w:rsidRPr="006C4BDB" w:rsidRDefault="004A2104" w:rsidP="00F97B50"/>
        </w:tc>
      </w:tr>
      <w:tr w:rsidR="004A2104" w:rsidRPr="00C670ED" w14:paraId="01B8609C" w14:textId="77777777" w:rsidTr="00F97B50">
        <w:trPr>
          <w:trHeight w:hRule="exact" w:val="1512"/>
        </w:trPr>
        <w:tc>
          <w:tcPr>
            <w:tcW w:w="4969" w:type="dxa"/>
            <w:tcBorders>
              <w:top w:val="single" w:sz="4" w:space="0" w:color="000000"/>
              <w:left w:val="single" w:sz="4" w:space="0" w:color="000000"/>
              <w:bottom w:val="single" w:sz="4" w:space="0" w:color="000000"/>
              <w:right w:val="single" w:sz="4" w:space="0" w:color="000000"/>
            </w:tcBorders>
          </w:tcPr>
          <w:p w14:paraId="3DCAE091" w14:textId="77777777" w:rsidR="004A2104" w:rsidRPr="00C01BE8" w:rsidRDefault="004A2104" w:rsidP="00F97B50">
            <w:pPr>
              <w:pStyle w:val="TableParagraph"/>
              <w:spacing w:line="267" w:lineRule="exact"/>
              <w:ind w:left="102"/>
              <w:jc w:val="both"/>
              <w:rPr>
                <w:rFonts w:ascii="Times New Roman" w:hAnsi="Times New Roman"/>
                <w:spacing w:val="-1"/>
                <w:sz w:val="24"/>
                <w:lang w:val="ru-RU"/>
              </w:rPr>
            </w:pPr>
            <w:r w:rsidRPr="00C01BE8">
              <w:rPr>
                <w:rFonts w:ascii="Times New Roman" w:hAnsi="Times New Roman"/>
                <w:spacing w:val="-1"/>
                <w:sz w:val="24"/>
                <w:lang w:val="ru-RU"/>
              </w:rPr>
              <w:t>Организационно-правовая форма</w:t>
            </w:r>
          </w:p>
          <w:p w14:paraId="2B15EEF9" w14:textId="77777777" w:rsidR="004A2104" w:rsidRPr="006C4BDB" w:rsidRDefault="004A2104" w:rsidP="00F97B50">
            <w:pPr>
              <w:pStyle w:val="TableParagraph"/>
              <w:ind w:left="102" w:right="100"/>
              <w:jc w:val="both"/>
              <w:rPr>
                <w:rFonts w:ascii="Times New Roman" w:hAnsi="Times New Roman"/>
                <w:sz w:val="24"/>
                <w:szCs w:val="24"/>
                <w:lang w:val="ru-RU"/>
              </w:rPr>
            </w:pPr>
            <w:r w:rsidRPr="006C4BDB">
              <w:rPr>
                <w:rFonts w:ascii="Times New Roman" w:hAnsi="Times New Roman"/>
                <w:spacing w:val="-1"/>
                <w:sz w:val="24"/>
                <w:lang w:val="ru-RU"/>
              </w:rPr>
              <w:t>(</w:t>
            </w:r>
            <w:r w:rsidRPr="00986049">
              <w:rPr>
                <w:rFonts w:ascii="Times New Roman" w:hAnsi="Times New Roman"/>
                <w:i/>
                <w:spacing w:val="-1"/>
                <w:sz w:val="24"/>
                <w:lang w:val="ru-RU"/>
              </w:rPr>
              <w:t>например, открытое акционерное общество, акционерное общество, товарищество, с ограниченной или неограниченной ответственностью и т.д.</w:t>
            </w:r>
            <w:r w:rsidRPr="006C4BDB">
              <w:rPr>
                <w:rFonts w:ascii="Times New Roman" w:hAnsi="Times New Roman"/>
                <w:spacing w:val="-1"/>
                <w:sz w:val="24"/>
                <w:lang w:val="ru-RU"/>
              </w:rPr>
              <w:t>)</w:t>
            </w:r>
          </w:p>
        </w:tc>
        <w:tc>
          <w:tcPr>
            <w:tcW w:w="5401" w:type="dxa"/>
            <w:tcBorders>
              <w:top w:val="single" w:sz="4" w:space="0" w:color="000000"/>
              <w:left w:val="single" w:sz="4" w:space="0" w:color="000000"/>
              <w:bottom w:val="single" w:sz="4" w:space="0" w:color="000000"/>
              <w:right w:val="single" w:sz="4" w:space="0" w:color="000000"/>
            </w:tcBorders>
          </w:tcPr>
          <w:p w14:paraId="037D8733" w14:textId="77777777" w:rsidR="004A2104" w:rsidRPr="006C4BDB" w:rsidRDefault="004A2104" w:rsidP="00F97B50">
            <w:pPr>
              <w:rPr>
                <w:lang w:val="ru-RU"/>
              </w:rPr>
            </w:pPr>
          </w:p>
        </w:tc>
      </w:tr>
      <w:tr w:rsidR="004A2104" w:rsidRPr="006C4BDB" w14:paraId="28690323" w14:textId="77777777" w:rsidTr="00F97B50">
        <w:trPr>
          <w:trHeight w:hRule="exact" w:val="286"/>
        </w:trPr>
        <w:tc>
          <w:tcPr>
            <w:tcW w:w="4969" w:type="dxa"/>
            <w:tcBorders>
              <w:top w:val="single" w:sz="4" w:space="0" w:color="000000"/>
              <w:left w:val="single" w:sz="4" w:space="0" w:color="000000"/>
              <w:bottom w:val="single" w:sz="4" w:space="0" w:color="000000"/>
              <w:right w:val="single" w:sz="4" w:space="0" w:color="000000"/>
            </w:tcBorders>
          </w:tcPr>
          <w:p w14:paraId="195EF32D" w14:textId="77777777" w:rsidR="004A2104" w:rsidRPr="006C4BDB" w:rsidRDefault="004A2104" w:rsidP="00F97B50">
            <w:pPr>
              <w:pStyle w:val="TableParagraph"/>
              <w:spacing w:line="267" w:lineRule="exact"/>
              <w:ind w:left="102"/>
              <w:rPr>
                <w:rFonts w:ascii="Times New Roman" w:hAnsi="Times New Roman"/>
                <w:sz w:val="24"/>
                <w:szCs w:val="24"/>
              </w:rPr>
            </w:pPr>
            <w:r w:rsidRPr="006C4BDB">
              <w:rPr>
                <w:rFonts w:ascii="Times New Roman" w:hAnsi="Times New Roman"/>
                <w:spacing w:val="-1"/>
                <w:sz w:val="24"/>
                <w:lang w:val="ru-RU"/>
              </w:rPr>
              <w:t>Адрес центрального офиса</w:t>
            </w:r>
          </w:p>
        </w:tc>
        <w:tc>
          <w:tcPr>
            <w:tcW w:w="5401" w:type="dxa"/>
            <w:tcBorders>
              <w:top w:val="single" w:sz="4" w:space="0" w:color="000000"/>
              <w:left w:val="single" w:sz="4" w:space="0" w:color="000000"/>
              <w:bottom w:val="single" w:sz="4" w:space="0" w:color="000000"/>
              <w:right w:val="single" w:sz="4" w:space="0" w:color="000000"/>
            </w:tcBorders>
          </w:tcPr>
          <w:p w14:paraId="6AA3C928" w14:textId="77777777" w:rsidR="004A2104" w:rsidRPr="006C4BDB" w:rsidRDefault="004A2104" w:rsidP="00F97B50"/>
        </w:tc>
      </w:tr>
      <w:tr w:rsidR="004A2104" w:rsidRPr="006C4BDB" w14:paraId="74B6ACA6" w14:textId="77777777" w:rsidTr="00F97B50">
        <w:trPr>
          <w:trHeight w:hRule="exact" w:val="288"/>
        </w:trPr>
        <w:tc>
          <w:tcPr>
            <w:tcW w:w="4969" w:type="dxa"/>
            <w:tcBorders>
              <w:top w:val="single" w:sz="4" w:space="0" w:color="000000"/>
              <w:left w:val="single" w:sz="4" w:space="0" w:color="000000"/>
              <w:bottom w:val="single" w:sz="4" w:space="0" w:color="000000"/>
              <w:right w:val="single" w:sz="4" w:space="0" w:color="000000"/>
            </w:tcBorders>
          </w:tcPr>
          <w:p w14:paraId="5FAA1600" w14:textId="77777777" w:rsidR="004A2104" w:rsidRPr="006C4BDB" w:rsidRDefault="004A2104" w:rsidP="00F97B50">
            <w:pPr>
              <w:pStyle w:val="TableParagraph"/>
              <w:spacing w:line="269" w:lineRule="exact"/>
              <w:ind w:left="102"/>
              <w:rPr>
                <w:rFonts w:ascii="Times New Roman" w:hAnsi="Times New Roman"/>
                <w:sz w:val="24"/>
                <w:szCs w:val="24"/>
              </w:rPr>
            </w:pPr>
            <w:r w:rsidRPr="006C4BDB">
              <w:rPr>
                <w:rFonts w:ascii="Times New Roman" w:hAnsi="Times New Roman"/>
                <w:sz w:val="24"/>
                <w:lang w:val="ru-RU"/>
              </w:rPr>
              <w:t>Веб-сайт</w:t>
            </w:r>
          </w:p>
        </w:tc>
        <w:tc>
          <w:tcPr>
            <w:tcW w:w="5401" w:type="dxa"/>
            <w:tcBorders>
              <w:top w:val="single" w:sz="4" w:space="0" w:color="000000"/>
              <w:left w:val="single" w:sz="4" w:space="0" w:color="000000"/>
              <w:bottom w:val="single" w:sz="4" w:space="0" w:color="000000"/>
              <w:right w:val="single" w:sz="4" w:space="0" w:color="000000"/>
            </w:tcBorders>
          </w:tcPr>
          <w:p w14:paraId="1B1AF85C" w14:textId="77777777" w:rsidR="004A2104" w:rsidRPr="006C4BDB" w:rsidRDefault="004A2104" w:rsidP="00F97B50"/>
        </w:tc>
      </w:tr>
      <w:tr w:rsidR="004A2104" w:rsidRPr="006C4BDB" w14:paraId="5926043D" w14:textId="77777777" w:rsidTr="00F97B50">
        <w:trPr>
          <w:trHeight w:hRule="exact" w:val="562"/>
        </w:trPr>
        <w:tc>
          <w:tcPr>
            <w:tcW w:w="4969" w:type="dxa"/>
            <w:tcBorders>
              <w:top w:val="single" w:sz="4" w:space="0" w:color="000000"/>
              <w:left w:val="single" w:sz="4" w:space="0" w:color="000000"/>
              <w:bottom w:val="single" w:sz="4" w:space="0" w:color="000000"/>
              <w:right w:val="single" w:sz="4" w:space="0" w:color="000000"/>
            </w:tcBorders>
          </w:tcPr>
          <w:p w14:paraId="1F0A443C" w14:textId="77777777" w:rsidR="004A2104" w:rsidRPr="006C4BDB" w:rsidRDefault="004A2104" w:rsidP="00F97B50">
            <w:pPr>
              <w:pStyle w:val="TableParagraph"/>
              <w:spacing w:line="267" w:lineRule="exact"/>
              <w:ind w:left="102"/>
              <w:rPr>
                <w:rFonts w:ascii="Times New Roman" w:hAnsi="Times New Roman"/>
                <w:sz w:val="24"/>
                <w:szCs w:val="24"/>
              </w:rPr>
            </w:pPr>
            <w:r w:rsidRPr="006C4BDB">
              <w:rPr>
                <w:rFonts w:ascii="Times New Roman" w:hAnsi="Times New Roman"/>
                <w:spacing w:val="-1"/>
                <w:sz w:val="24"/>
                <w:lang w:val="ru-RU"/>
              </w:rPr>
              <w:t>Основной род деятельности</w:t>
            </w:r>
          </w:p>
        </w:tc>
        <w:tc>
          <w:tcPr>
            <w:tcW w:w="5401" w:type="dxa"/>
            <w:tcBorders>
              <w:top w:val="single" w:sz="4" w:space="0" w:color="000000"/>
              <w:left w:val="single" w:sz="4" w:space="0" w:color="000000"/>
              <w:bottom w:val="single" w:sz="4" w:space="0" w:color="000000"/>
              <w:right w:val="single" w:sz="4" w:space="0" w:color="000000"/>
            </w:tcBorders>
          </w:tcPr>
          <w:p w14:paraId="67E862DF" w14:textId="77777777" w:rsidR="004A2104" w:rsidRPr="006C4BDB" w:rsidRDefault="004A2104" w:rsidP="00F97B50"/>
        </w:tc>
      </w:tr>
      <w:tr w:rsidR="004A2104" w:rsidRPr="006C4BDB" w14:paraId="7D733B09" w14:textId="77777777" w:rsidTr="00F97B50">
        <w:trPr>
          <w:trHeight w:hRule="exact" w:val="370"/>
        </w:trPr>
        <w:tc>
          <w:tcPr>
            <w:tcW w:w="4969" w:type="dxa"/>
            <w:tcBorders>
              <w:top w:val="single" w:sz="4" w:space="0" w:color="000000"/>
              <w:left w:val="single" w:sz="4" w:space="0" w:color="000000"/>
              <w:bottom w:val="single" w:sz="4" w:space="0" w:color="000000"/>
              <w:right w:val="single" w:sz="4" w:space="0" w:color="000000"/>
            </w:tcBorders>
          </w:tcPr>
          <w:p w14:paraId="227D8256" w14:textId="77777777" w:rsidR="004A2104" w:rsidRPr="006C4BDB" w:rsidRDefault="004A2104" w:rsidP="00F97B50">
            <w:pPr>
              <w:pStyle w:val="TableParagraph"/>
              <w:spacing w:line="267" w:lineRule="exact"/>
              <w:ind w:left="102"/>
              <w:rPr>
                <w:rFonts w:ascii="Times New Roman" w:hAnsi="Times New Roman"/>
                <w:sz w:val="24"/>
                <w:szCs w:val="24"/>
              </w:rPr>
            </w:pPr>
            <w:r w:rsidRPr="006C4BDB">
              <w:rPr>
                <w:rFonts w:ascii="Times New Roman" w:hAnsi="Times New Roman"/>
                <w:spacing w:val="-1"/>
                <w:sz w:val="24"/>
                <w:lang w:val="ru-RU"/>
              </w:rPr>
              <w:t>Телефон</w:t>
            </w:r>
          </w:p>
        </w:tc>
        <w:tc>
          <w:tcPr>
            <w:tcW w:w="5401" w:type="dxa"/>
            <w:tcBorders>
              <w:top w:val="single" w:sz="4" w:space="0" w:color="000000"/>
              <w:left w:val="single" w:sz="4" w:space="0" w:color="000000"/>
              <w:bottom w:val="single" w:sz="4" w:space="0" w:color="000000"/>
              <w:right w:val="single" w:sz="4" w:space="0" w:color="000000"/>
            </w:tcBorders>
          </w:tcPr>
          <w:p w14:paraId="43FDDF7B" w14:textId="77777777" w:rsidR="004A2104" w:rsidRPr="006C4BDB" w:rsidRDefault="004A2104" w:rsidP="00F97B50"/>
        </w:tc>
      </w:tr>
      <w:tr w:rsidR="004A2104" w:rsidRPr="006C4BDB" w14:paraId="0E51385A" w14:textId="77777777" w:rsidTr="00F97B50">
        <w:trPr>
          <w:trHeight w:hRule="exact" w:val="355"/>
        </w:trPr>
        <w:tc>
          <w:tcPr>
            <w:tcW w:w="4969" w:type="dxa"/>
            <w:tcBorders>
              <w:top w:val="single" w:sz="4" w:space="0" w:color="000000"/>
              <w:left w:val="single" w:sz="4" w:space="0" w:color="000000"/>
              <w:bottom w:val="single" w:sz="4" w:space="0" w:color="000000"/>
              <w:right w:val="single" w:sz="4" w:space="0" w:color="000000"/>
            </w:tcBorders>
          </w:tcPr>
          <w:p w14:paraId="48ACC1CE" w14:textId="77777777" w:rsidR="004A2104" w:rsidRPr="006C4BDB" w:rsidRDefault="004A2104" w:rsidP="00F97B50">
            <w:pPr>
              <w:pStyle w:val="TableParagraph"/>
              <w:spacing w:line="267" w:lineRule="exact"/>
              <w:ind w:left="102"/>
              <w:rPr>
                <w:rFonts w:ascii="Times New Roman" w:hAnsi="Times New Roman"/>
                <w:sz w:val="24"/>
                <w:szCs w:val="24"/>
              </w:rPr>
            </w:pPr>
            <w:r w:rsidRPr="006C4BDB">
              <w:rPr>
                <w:rFonts w:ascii="Times New Roman" w:hAnsi="Times New Roman"/>
                <w:spacing w:val="-1"/>
                <w:sz w:val="24"/>
                <w:lang w:val="ru-RU"/>
              </w:rPr>
              <w:t>Факс</w:t>
            </w:r>
          </w:p>
        </w:tc>
        <w:tc>
          <w:tcPr>
            <w:tcW w:w="5401" w:type="dxa"/>
            <w:tcBorders>
              <w:top w:val="single" w:sz="4" w:space="0" w:color="000000"/>
              <w:left w:val="single" w:sz="4" w:space="0" w:color="000000"/>
              <w:bottom w:val="single" w:sz="4" w:space="0" w:color="000000"/>
              <w:right w:val="single" w:sz="4" w:space="0" w:color="000000"/>
            </w:tcBorders>
          </w:tcPr>
          <w:p w14:paraId="2693C74A" w14:textId="77777777" w:rsidR="004A2104" w:rsidRPr="006C4BDB" w:rsidRDefault="004A2104" w:rsidP="00F97B50"/>
        </w:tc>
      </w:tr>
      <w:tr w:rsidR="004A2104" w:rsidRPr="006C4BDB" w14:paraId="657CD516" w14:textId="77777777" w:rsidTr="00F97B50">
        <w:trPr>
          <w:trHeight w:hRule="exact" w:val="370"/>
        </w:trPr>
        <w:tc>
          <w:tcPr>
            <w:tcW w:w="4969" w:type="dxa"/>
            <w:tcBorders>
              <w:top w:val="single" w:sz="4" w:space="0" w:color="000000"/>
              <w:left w:val="single" w:sz="4" w:space="0" w:color="000000"/>
              <w:bottom w:val="single" w:sz="4" w:space="0" w:color="000000"/>
              <w:right w:val="single" w:sz="4" w:space="0" w:color="000000"/>
            </w:tcBorders>
          </w:tcPr>
          <w:p w14:paraId="5CEB9FB2" w14:textId="77777777" w:rsidR="004A2104" w:rsidRPr="006C4BDB" w:rsidRDefault="004A2104" w:rsidP="00F97B50">
            <w:pPr>
              <w:pStyle w:val="TableParagraph"/>
              <w:spacing w:line="267" w:lineRule="exact"/>
              <w:ind w:left="102"/>
              <w:rPr>
                <w:rFonts w:ascii="Times New Roman" w:hAnsi="Times New Roman"/>
                <w:sz w:val="24"/>
                <w:szCs w:val="24"/>
              </w:rPr>
            </w:pPr>
            <w:r w:rsidRPr="006C4BDB">
              <w:rPr>
                <w:rFonts w:ascii="Times New Roman" w:hAnsi="Times New Roman"/>
                <w:spacing w:val="-1"/>
                <w:sz w:val="24"/>
                <w:lang w:val="ru-RU"/>
              </w:rPr>
              <w:t>Имя</w:t>
            </w:r>
          </w:p>
        </w:tc>
        <w:tc>
          <w:tcPr>
            <w:tcW w:w="5401" w:type="dxa"/>
            <w:tcBorders>
              <w:top w:val="single" w:sz="4" w:space="0" w:color="000000"/>
              <w:left w:val="single" w:sz="4" w:space="0" w:color="000000"/>
              <w:bottom w:val="single" w:sz="4" w:space="0" w:color="000000"/>
              <w:right w:val="single" w:sz="4" w:space="0" w:color="000000"/>
            </w:tcBorders>
          </w:tcPr>
          <w:p w14:paraId="565A690C" w14:textId="77777777" w:rsidR="004A2104" w:rsidRPr="006C4BDB" w:rsidRDefault="004A2104" w:rsidP="00F97B50"/>
        </w:tc>
      </w:tr>
      <w:tr w:rsidR="004A2104" w:rsidRPr="006C4BDB" w14:paraId="62BF665C" w14:textId="77777777" w:rsidTr="00F97B50">
        <w:trPr>
          <w:trHeight w:hRule="exact" w:val="360"/>
        </w:trPr>
        <w:tc>
          <w:tcPr>
            <w:tcW w:w="4969" w:type="dxa"/>
            <w:tcBorders>
              <w:top w:val="single" w:sz="4" w:space="0" w:color="000000"/>
              <w:left w:val="single" w:sz="4" w:space="0" w:color="000000"/>
              <w:bottom w:val="single" w:sz="4" w:space="0" w:color="000000"/>
              <w:right w:val="single" w:sz="4" w:space="0" w:color="000000"/>
            </w:tcBorders>
          </w:tcPr>
          <w:p w14:paraId="0107A422" w14:textId="77777777" w:rsidR="004A2104" w:rsidRPr="006C4BDB" w:rsidRDefault="004A2104" w:rsidP="00F97B50">
            <w:pPr>
              <w:pStyle w:val="TableParagraph"/>
              <w:spacing w:line="267" w:lineRule="exact"/>
              <w:ind w:left="102"/>
              <w:rPr>
                <w:rFonts w:ascii="Times New Roman" w:hAnsi="Times New Roman"/>
                <w:sz w:val="24"/>
                <w:szCs w:val="24"/>
              </w:rPr>
            </w:pPr>
            <w:r w:rsidRPr="006C4BDB">
              <w:rPr>
                <w:rFonts w:ascii="Times New Roman" w:hAnsi="Times New Roman"/>
                <w:spacing w:val="-1"/>
                <w:sz w:val="24"/>
                <w:lang w:val="ru-RU"/>
              </w:rPr>
              <w:lastRenderedPageBreak/>
              <w:t>Адрес электронной почты</w:t>
            </w:r>
          </w:p>
        </w:tc>
        <w:tc>
          <w:tcPr>
            <w:tcW w:w="5401" w:type="dxa"/>
            <w:tcBorders>
              <w:top w:val="single" w:sz="4" w:space="0" w:color="000000"/>
              <w:left w:val="single" w:sz="4" w:space="0" w:color="000000"/>
              <w:bottom w:val="single" w:sz="4" w:space="0" w:color="000000"/>
              <w:right w:val="single" w:sz="4" w:space="0" w:color="000000"/>
            </w:tcBorders>
          </w:tcPr>
          <w:p w14:paraId="1D30587D" w14:textId="77777777" w:rsidR="004A2104" w:rsidRPr="006C4BDB" w:rsidRDefault="004A2104" w:rsidP="00F97B50"/>
        </w:tc>
      </w:tr>
    </w:tbl>
    <w:p w14:paraId="63C6D08B" w14:textId="77777777" w:rsidR="004A2104" w:rsidRPr="006C4BDB" w:rsidRDefault="004A2104" w:rsidP="004A2104">
      <w:pPr>
        <w:spacing w:before="7"/>
        <w:rPr>
          <w:b/>
          <w:bCs/>
          <w:sz w:val="17"/>
          <w:szCs w:val="17"/>
        </w:rPr>
      </w:pPr>
    </w:p>
    <w:p w14:paraId="5D3B430E" w14:textId="77777777" w:rsidR="004A2104" w:rsidRPr="006C4BDB" w:rsidRDefault="004A2104" w:rsidP="004A2104">
      <w:pPr>
        <w:pStyle w:val="n"/>
        <w:rPr>
          <w:szCs w:val="24"/>
        </w:rPr>
      </w:pPr>
      <w:r>
        <w:t xml:space="preserve">1.1 </w:t>
      </w:r>
      <w:r w:rsidRPr="006C4BDB">
        <w:t>Структура собственности</w:t>
      </w:r>
    </w:p>
    <w:p w14:paraId="458852C4" w14:textId="77777777" w:rsidR="004A2104" w:rsidRPr="006C4BDB" w:rsidRDefault="004A2104" w:rsidP="00360FD9">
      <w:pPr>
        <w:pStyle w:val="BodyText"/>
        <w:widowControl w:val="0"/>
        <w:numPr>
          <w:ilvl w:val="2"/>
          <w:numId w:val="116"/>
        </w:numPr>
        <w:tabs>
          <w:tab w:val="left" w:pos="929"/>
          <w:tab w:val="left" w:pos="5731"/>
        </w:tabs>
        <w:spacing w:before="134" w:line="363" w:lineRule="auto"/>
        <w:ind w:right="-200"/>
        <w:rPr>
          <w:lang w:val="ru-RU"/>
        </w:rPr>
      </w:pPr>
      <w:r w:rsidRPr="006C4BDB">
        <w:rPr>
          <w:lang w:val="ru-RU"/>
        </w:rPr>
        <w:t>Каков уставный и выпущенный акционерный капитал Вашей компании?</w:t>
      </w:r>
      <w:r w:rsidRPr="006C4BDB">
        <w:rPr>
          <w:spacing w:val="73"/>
          <w:lang w:val="ru-RU"/>
        </w:rPr>
        <w:t xml:space="preserve"> </w:t>
      </w:r>
    </w:p>
    <w:p w14:paraId="19DC0B83" w14:textId="77777777" w:rsidR="004A2104" w:rsidRPr="006C4BDB" w:rsidRDefault="004A2104" w:rsidP="004A2104">
      <w:pPr>
        <w:pStyle w:val="BodyText"/>
        <w:widowControl w:val="0"/>
        <w:tabs>
          <w:tab w:val="left" w:pos="929"/>
          <w:tab w:val="left" w:pos="4590"/>
        </w:tabs>
        <w:spacing w:before="134" w:line="363" w:lineRule="auto"/>
        <w:ind w:left="928" w:right="160"/>
        <w:rPr>
          <w:lang w:val="ru-RU"/>
        </w:rPr>
      </w:pPr>
      <w:r w:rsidRPr="006C4BDB">
        <w:rPr>
          <w:lang w:val="ru-RU"/>
        </w:rPr>
        <w:t>Уставный капитал</w:t>
      </w:r>
      <w:r>
        <w:rPr>
          <w:lang w:val="ru-RU"/>
        </w:rPr>
        <w:t>:</w:t>
      </w:r>
      <w:r>
        <w:rPr>
          <w:lang w:val="ru-RU"/>
        </w:rPr>
        <w:tab/>
      </w:r>
      <w:r w:rsidRPr="006C4BDB">
        <w:rPr>
          <w:lang w:val="ru-RU"/>
        </w:rPr>
        <w:t>Выпущенный уставный капитал:</w:t>
      </w:r>
    </w:p>
    <w:p w14:paraId="29B2600E" w14:textId="77777777" w:rsidR="004A2104" w:rsidRPr="006C4BDB" w:rsidRDefault="004A2104" w:rsidP="00360FD9">
      <w:pPr>
        <w:pStyle w:val="BodyText"/>
        <w:widowControl w:val="0"/>
        <w:numPr>
          <w:ilvl w:val="2"/>
          <w:numId w:val="116"/>
        </w:numPr>
        <w:tabs>
          <w:tab w:val="left" w:pos="929"/>
        </w:tabs>
        <w:spacing w:before="139"/>
        <w:ind w:right="151"/>
        <w:rPr>
          <w:lang w:val="ru-RU"/>
        </w:rPr>
      </w:pPr>
      <w:r w:rsidRPr="006C4BDB">
        <w:rPr>
          <w:lang w:val="ru-RU"/>
        </w:rPr>
        <w:t>Укажите физических или юридических лиц, которые владеют или контролируют более 10% акций Вашей компании.</w:t>
      </w:r>
    </w:p>
    <w:p w14:paraId="3B1BCD28" w14:textId="4C8E3830" w:rsidR="004A2104" w:rsidRPr="006C4BDB" w:rsidRDefault="00731B44" w:rsidP="004A2104">
      <w:pPr>
        <w:rPr>
          <w:szCs w:val="24"/>
          <w:lang w:val="ru-RU"/>
        </w:rPr>
      </w:pPr>
      <w:r>
        <w:rPr>
          <w:noProof/>
        </w:rPr>
        <mc:AlternateContent>
          <mc:Choice Requires="wpg">
            <w:drawing>
              <wp:anchor distT="0" distB="0" distL="114300" distR="114300" simplePos="0" relativeHeight="251661312" behindDoc="0" locked="0" layoutInCell="1" allowOverlap="1" wp14:anchorId="57193782" wp14:editId="46BFF105">
                <wp:simplePos x="0" y="0"/>
                <wp:positionH relativeFrom="page">
                  <wp:posOffset>5290185</wp:posOffset>
                </wp:positionH>
                <wp:positionV relativeFrom="paragraph">
                  <wp:posOffset>142875</wp:posOffset>
                </wp:positionV>
                <wp:extent cx="228600" cy="228600"/>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3"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AB1E1" id="Group 22" o:spid="_x0000_s1026" style="position:absolute;margin-left:416.55pt;margin-top:11.25pt;width:18pt;height:18pt;z-index:251661312;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59264" behindDoc="0" locked="0" layoutInCell="1" allowOverlap="1" wp14:anchorId="7D735D40" wp14:editId="75D80E8A">
                <wp:simplePos x="0" y="0"/>
                <wp:positionH relativeFrom="page">
                  <wp:posOffset>5831840</wp:posOffset>
                </wp:positionH>
                <wp:positionV relativeFrom="paragraph">
                  <wp:posOffset>128905</wp:posOffset>
                </wp:positionV>
                <wp:extent cx="228600" cy="228600"/>
                <wp:effectExtent l="0" t="0" r="0" b="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44388" id="Group 22" o:spid="_x0000_s1026" style="position:absolute;margin-left:459.2pt;margin-top:10.15pt;width:18pt;height:18pt;z-index:251659264;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4DCD5716" wp14:editId="34452497">
                <wp:simplePos x="0" y="0"/>
                <wp:positionH relativeFrom="page">
                  <wp:posOffset>6652260</wp:posOffset>
                </wp:positionH>
                <wp:positionV relativeFrom="paragraph">
                  <wp:posOffset>128905</wp:posOffset>
                </wp:positionV>
                <wp:extent cx="228600" cy="228600"/>
                <wp:effectExtent l="0" t="0" r="0" b="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5FBB6" id="Group 20" o:spid="_x0000_s1026" style="position:absolute;margin-left:523.8pt;margin-top:10.15pt;width:18pt;height:18pt;z-index:251660288;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p>
    <w:p w14:paraId="349A49BB" w14:textId="77777777" w:rsidR="004A2104" w:rsidRDefault="004A2104" w:rsidP="00360FD9">
      <w:pPr>
        <w:pStyle w:val="BodyText"/>
        <w:widowControl w:val="0"/>
        <w:numPr>
          <w:ilvl w:val="2"/>
          <w:numId w:val="116"/>
        </w:numPr>
        <w:tabs>
          <w:tab w:val="left" w:pos="929"/>
          <w:tab w:val="left" w:pos="7454"/>
        </w:tabs>
        <w:spacing w:line="360" w:lineRule="auto"/>
        <w:ind w:right="70"/>
        <w:rPr>
          <w:lang w:val="ru-RU"/>
        </w:rPr>
      </w:pPr>
      <w:r w:rsidRPr="006C4BDB">
        <w:rPr>
          <w:noProof/>
          <w:lang w:val="ru-RU"/>
        </w:rPr>
        <w:t>Разделены ли акции вашей компании на несколько классов</w:t>
      </w:r>
      <w:r w:rsidRPr="006C4BDB">
        <w:rPr>
          <w:spacing w:val="-1"/>
          <w:lang w:val="ru-RU"/>
        </w:rPr>
        <w:t>?</w:t>
      </w:r>
      <w:r>
        <w:rPr>
          <w:spacing w:val="-1"/>
          <w:lang w:val="ru-RU"/>
        </w:rPr>
        <w:t xml:space="preserve">  Да</w:t>
      </w:r>
      <w:r w:rsidRPr="006C4BDB">
        <w:rPr>
          <w:spacing w:val="-1"/>
          <w:lang w:val="ru-RU"/>
        </w:rPr>
        <w:tab/>
        <w:t xml:space="preserve"> </w:t>
      </w:r>
      <w:r>
        <w:rPr>
          <w:spacing w:val="-1"/>
          <w:lang w:val="ru-RU"/>
        </w:rPr>
        <w:t xml:space="preserve">Нет  </w:t>
      </w:r>
      <w:r w:rsidRPr="006C4BDB">
        <w:rPr>
          <w:spacing w:val="-1"/>
          <w:lang w:val="ru-RU"/>
        </w:rPr>
        <w:t xml:space="preserve"> </w:t>
      </w:r>
      <w:r>
        <w:rPr>
          <w:spacing w:val="-1"/>
          <w:lang w:val="ru-RU"/>
        </w:rPr>
        <w:t xml:space="preserve"> </w:t>
      </w:r>
      <w:r w:rsidRPr="006C4BDB">
        <w:rPr>
          <w:spacing w:val="-1"/>
          <w:lang w:val="ru-RU"/>
        </w:rPr>
        <w:t xml:space="preserve"> </w:t>
      </w:r>
      <w:r>
        <w:rPr>
          <w:w w:val="95"/>
          <w:lang w:val="ru-RU"/>
        </w:rPr>
        <w:t xml:space="preserve">    Неприм.</w:t>
      </w:r>
      <w:r w:rsidRPr="006C4BDB">
        <w:rPr>
          <w:spacing w:val="42"/>
          <w:lang w:val="ru-RU"/>
        </w:rPr>
        <w:t xml:space="preserve"> </w:t>
      </w:r>
      <w:r>
        <w:rPr>
          <w:spacing w:val="42"/>
          <w:lang w:val="ru-RU"/>
        </w:rPr>
        <w:tab/>
      </w:r>
      <w:r>
        <w:rPr>
          <w:spacing w:val="42"/>
          <w:lang w:val="ru-RU"/>
        </w:rPr>
        <w:tab/>
      </w:r>
      <w:r w:rsidRPr="006C4BDB">
        <w:rPr>
          <w:lang w:val="ru-RU"/>
        </w:rPr>
        <w:t>Если да, то укажите классы акций (обыкновенные, привилегированные,</w:t>
      </w:r>
      <w:r>
        <w:rPr>
          <w:lang w:val="ru-RU"/>
        </w:rPr>
        <w:t xml:space="preserve"> акции на предъявителя </w:t>
      </w:r>
      <w:r w:rsidRPr="006C4BDB">
        <w:rPr>
          <w:lang w:val="ru-RU"/>
        </w:rPr>
        <w:t>или именные):</w:t>
      </w:r>
    </w:p>
    <w:p w14:paraId="1E0B4861" w14:textId="34CD3F2F" w:rsidR="004A2104" w:rsidRPr="00C3338A" w:rsidRDefault="00731B44" w:rsidP="004A2104">
      <w:pPr>
        <w:pStyle w:val="ListParagraph"/>
        <w:rPr>
          <w:noProof/>
          <w:lang w:val="ru-RU"/>
        </w:rPr>
      </w:pPr>
      <w:r>
        <w:rPr>
          <w:noProof/>
        </w:rPr>
        <mc:AlternateContent>
          <mc:Choice Requires="wpg">
            <w:drawing>
              <wp:anchor distT="0" distB="0" distL="114300" distR="114300" simplePos="0" relativeHeight="251663360" behindDoc="0" locked="0" layoutInCell="1" allowOverlap="1" wp14:anchorId="5992C420" wp14:editId="45F72182">
                <wp:simplePos x="0" y="0"/>
                <wp:positionH relativeFrom="page">
                  <wp:posOffset>5513070</wp:posOffset>
                </wp:positionH>
                <wp:positionV relativeFrom="paragraph">
                  <wp:posOffset>106680</wp:posOffset>
                </wp:positionV>
                <wp:extent cx="228600" cy="239395"/>
                <wp:effectExtent l="0" t="0" r="0" b="8255"/>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39395"/>
                          <a:chOff x="8838" y="-60"/>
                          <a:chExt cx="360" cy="360"/>
                        </a:xfrm>
                      </wpg:grpSpPr>
                      <wps:wsp>
                        <wps:cNvPr id="36"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525C2" id="Group 22" o:spid="_x0000_s1026" style="position:absolute;margin-left:434.1pt;margin-top:8.4pt;width:18pt;height:18.85pt;z-index:251663360;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4384" behindDoc="0" locked="0" layoutInCell="1" allowOverlap="1" wp14:anchorId="6E7AF75C" wp14:editId="3DDBB1A1">
                <wp:simplePos x="0" y="0"/>
                <wp:positionH relativeFrom="page">
                  <wp:posOffset>4671695</wp:posOffset>
                </wp:positionH>
                <wp:positionV relativeFrom="paragraph">
                  <wp:posOffset>119380</wp:posOffset>
                </wp:positionV>
                <wp:extent cx="228600" cy="228600"/>
                <wp:effectExtent l="0" t="0" r="0" b="0"/>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38"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77F39" id="Group 22" o:spid="_x0000_s1026" style="position:absolute;margin-left:367.85pt;margin-top:9.4pt;width:18pt;height:18pt;z-index:251664384;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2336" behindDoc="0" locked="0" layoutInCell="1" allowOverlap="1" wp14:anchorId="7E70684C" wp14:editId="02C46D65">
                <wp:simplePos x="0" y="0"/>
                <wp:positionH relativeFrom="page">
                  <wp:posOffset>4114800</wp:posOffset>
                </wp:positionH>
                <wp:positionV relativeFrom="paragraph">
                  <wp:posOffset>120015</wp:posOffset>
                </wp:positionV>
                <wp:extent cx="228600" cy="228600"/>
                <wp:effectExtent l="0" t="0" r="0" b="0"/>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34"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AAA9C" id="Group 22" o:spid="_x0000_s1026" style="position:absolute;margin-left:324pt;margin-top:9.45pt;width:18pt;height:18pt;z-index:251662336;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p>
    <w:p w14:paraId="31E4629E" w14:textId="77777777" w:rsidR="004A2104" w:rsidRPr="0069317C" w:rsidRDefault="004A2104" w:rsidP="00360FD9">
      <w:pPr>
        <w:pStyle w:val="BodyText"/>
        <w:widowControl w:val="0"/>
        <w:numPr>
          <w:ilvl w:val="2"/>
          <w:numId w:val="116"/>
        </w:numPr>
        <w:tabs>
          <w:tab w:val="left" w:pos="929"/>
          <w:tab w:val="left" w:pos="7454"/>
          <w:tab w:val="left" w:pos="8606"/>
          <w:tab w:val="left" w:pos="9440"/>
        </w:tabs>
        <w:spacing w:line="360" w:lineRule="auto"/>
        <w:ind w:right="993"/>
        <w:rPr>
          <w:lang w:val="ru-RU"/>
        </w:rPr>
      </w:pPr>
      <w:r w:rsidRPr="0069317C">
        <w:rPr>
          <w:noProof/>
          <w:lang w:val="ru-RU"/>
        </w:rPr>
        <w:t>Котируется ли Ваша компания на бирже</w:t>
      </w:r>
      <w:r w:rsidRPr="0069317C">
        <w:rPr>
          <w:spacing w:val="-1"/>
          <w:lang w:val="ru-RU"/>
        </w:rPr>
        <w:t>?   Да         Нет        Неприм.</w:t>
      </w:r>
    </w:p>
    <w:p w14:paraId="21A815C7" w14:textId="77777777" w:rsidR="004A2104" w:rsidRPr="006C4BDB" w:rsidRDefault="004A2104" w:rsidP="004A2104">
      <w:pPr>
        <w:pStyle w:val="BodyText"/>
        <w:widowControl w:val="0"/>
        <w:tabs>
          <w:tab w:val="left" w:pos="929"/>
          <w:tab w:val="left" w:pos="7454"/>
          <w:tab w:val="left" w:pos="8606"/>
          <w:tab w:val="left" w:pos="9440"/>
        </w:tabs>
        <w:spacing w:line="360" w:lineRule="auto"/>
        <w:ind w:left="928" w:right="993"/>
        <w:rPr>
          <w:sz w:val="2"/>
          <w:szCs w:val="2"/>
          <w:lang w:val="ru-RU"/>
        </w:rPr>
      </w:pPr>
      <w:r w:rsidRPr="006C4BDB">
        <w:rPr>
          <w:spacing w:val="-1"/>
          <w:lang w:val="ru-RU"/>
        </w:rPr>
        <w:t>Если «Да», то укажите название биржи и символику Вашей компании.</w:t>
      </w:r>
      <w:r w:rsidRPr="006C4BDB">
        <w:rPr>
          <w:spacing w:val="-1"/>
          <w:lang w:val="ru-RU"/>
        </w:rPr>
        <w:tab/>
      </w:r>
    </w:p>
    <w:p w14:paraId="4858269E" w14:textId="77777777" w:rsidR="004A2104" w:rsidRPr="006C4BDB" w:rsidRDefault="004A2104" w:rsidP="004A2104">
      <w:pPr>
        <w:pStyle w:val="ListParagraph"/>
        <w:rPr>
          <w:sz w:val="2"/>
          <w:szCs w:val="2"/>
          <w:lang w:val="ru-RU"/>
        </w:rPr>
      </w:pPr>
    </w:p>
    <w:p w14:paraId="78CE657E" w14:textId="77777777" w:rsidR="004A2104" w:rsidRPr="006C4BDB" w:rsidRDefault="004A2104" w:rsidP="00360FD9">
      <w:pPr>
        <w:pStyle w:val="BodyText"/>
        <w:widowControl w:val="0"/>
        <w:numPr>
          <w:ilvl w:val="2"/>
          <w:numId w:val="116"/>
        </w:numPr>
        <w:tabs>
          <w:tab w:val="left" w:pos="929"/>
          <w:tab w:val="left" w:pos="7454"/>
          <w:tab w:val="left" w:pos="8606"/>
          <w:tab w:val="left" w:pos="9440"/>
        </w:tabs>
        <w:spacing w:line="360" w:lineRule="auto"/>
        <w:ind w:right="993"/>
        <w:rPr>
          <w:szCs w:val="24"/>
          <w:lang w:val="ru-RU"/>
        </w:rPr>
      </w:pPr>
      <w:r w:rsidRPr="006C4BDB">
        <w:rPr>
          <w:szCs w:val="24"/>
          <w:lang w:val="ru-RU"/>
        </w:rPr>
        <w:t xml:space="preserve">Имеет ли Ваша компания филиалы или дочерние предприятия? Если да, то применима ли данная анкета </w:t>
      </w:r>
      <w:r>
        <w:rPr>
          <w:szCs w:val="24"/>
          <w:lang w:val="ru-RU"/>
        </w:rPr>
        <w:t xml:space="preserve">и </w:t>
      </w:r>
      <w:r w:rsidRPr="006C4BDB">
        <w:rPr>
          <w:szCs w:val="24"/>
          <w:lang w:val="ru-RU"/>
        </w:rPr>
        <w:t xml:space="preserve">к </w:t>
      </w:r>
      <w:r>
        <w:rPr>
          <w:szCs w:val="24"/>
          <w:lang w:val="ru-RU"/>
        </w:rPr>
        <w:t>ним</w:t>
      </w:r>
      <w:r w:rsidRPr="006C4BDB">
        <w:rPr>
          <w:szCs w:val="24"/>
          <w:lang w:val="ru-RU"/>
        </w:rPr>
        <w:t>?</w:t>
      </w:r>
    </w:p>
    <w:p w14:paraId="21189AC5" w14:textId="77777777" w:rsidR="004A2104" w:rsidRPr="006C4BDB" w:rsidRDefault="004A2104" w:rsidP="00360FD9">
      <w:pPr>
        <w:pStyle w:val="BodyText"/>
        <w:widowControl w:val="0"/>
        <w:numPr>
          <w:ilvl w:val="2"/>
          <w:numId w:val="116"/>
        </w:numPr>
        <w:tabs>
          <w:tab w:val="left" w:pos="929"/>
          <w:tab w:val="left" w:pos="7454"/>
          <w:tab w:val="left" w:pos="8606"/>
          <w:tab w:val="left" w:pos="9440"/>
        </w:tabs>
        <w:spacing w:line="360" w:lineRule="auto"/>
        <w:ind w:right="993"/>
        <w:rPr>
          <w:szCs w:val="24"/>
          <w:lang w:val="ru-RU"/>
        </w:rPr>
      </w:pPr>
      <w:r w:rsidRPr="006C4BDB">
        <w:rPr>
          <w:szCs w:val="24"/>
          <w:lang w:val="ru-RU"/>
        </w:rPr>
        <w:t>Происходили ли за последние пять лет какие-либо существенные изменения (более 25%) в составе акционеров Вашей компании? Если да, то укажите детали.</w:t>
      </w:r>
    </w:p>
    <w:p w14:paraId="47F6451E" w14:textId="77777777" w:rsidR="004A2104" w:rsidRPr="006C4BDB" w:rsidRDefault="004A2104" w:rsidP="004A2104">
      <w:pPr>
        <w:rPr>
          <w:sz w:val="2"/>
          <w:szCs w:val="2"/>
          <w:lang w:val="ru-RU"/>
        </w:rPr>
      </w:pPr>
    </w:p>
    <w:p w14:paraId="4DC669A9" w14:textId="77777777" w:rsidR="004A2104" w:rsidRPr="006C4BDB" w:rsidRDefault="004A2104" w:rsidP="004A2104">
      <w:pPr>
        <w:rPr>
          <w:sz w:val="2"/>
          <w:szCs w:val="2"/>
          <w:lang w:val="ru-RU"/>
        </w:rPr>
      </w:pPr>
    </w:p>
    <w:p w14:paraId="4FD06976" w14:textId="77777777" w:rsidR="004A2104" w:rsidRPr="006C4BDB" w:rsidRDefault="004A2104" w:rsidP="004A2104">
      <w:pPr>
        <w:rPr>
          <w:sz w:val="2"/>
          <w:szCs w:val="2"/>
          <w:lang w:val="ru-RU"/>
        </w:rPr>
      </w:pPr>
    </w:p>
    <w:p w14:paraId="096AB162" w14:textId="77777777" w:rsidR="004A2104" w:rsidRPr="006C4BDB" w:rsidRDefault="004A2104" w:rsidP="004A2104">
      <w:pPr>
        <w:rPr>
          <w:sz w:val="2"/>
          <w:szCs w:val="2"/>
          <w:lang w:val="ru-RU"/>
        </w:rPr>
      </w:pPr>
    </w:p>
    <w:p w14:paraId="5D23A416" w14:textId="77777777" w:rsidR="004A2104" w:rsidRPr="006C4BDB" w:rsidRDefault="004A2104" w:rsidP="004A2104">
      <w:pPr>
        <w:rPr>
          <w:sz w:val="2"/>
          <w:szCs w:val="2"/>
          <w:lang w:val="ru-RU"/>
        </w:rPr>
      </w:pPr>
    </w:p>
    <w:p w14:paraId="3B5AD5A1" w14:textId="77777777" w:rsidR="004A2104" w:rsidRPr="006C4BDB" w:rsidRDefault="004A2104" w:rsidP="004A2104">
      <w:pPr>
        <w:rPr>
          <w:sz w:val="2"/>
          <w:szCs w:val="2"/>
          <w:lang w:val="ru-RU"/>
        </w:rPr>
      </w:pPr>
    </w:p>
    <w:p w14:paraId="26C26213" w14:textId="77777777" w:rsidR="004A2104" w:rsidRPr="006C4BDB" w:rsidRDefault="004A2104" w:rsidP="004A2104">
      <w:pPr>
        <w:rPr>
          <w:sz w:val="2"/>
          <w:szCs w:val="2"/>
          <w:lang w:val="ru-RU"/>
        </w:rPr>
      </w:pPr>
    </w:p>
    <w:p w14:paraId="0A392B8D" w14:textId="77777777" w:rsidR="004A2104" w:rsidRPr="006C4BDB" w:rsidRDefault="004A2104" w:rsidP="004A2104">
      <w:pPr>
        <w:rPr>
          <w:sz w:val="2"/>
          <w:szCs w:val="2"/>
          <w:lang w:val="ru-RU"/>
        </w:rPr>
      </w:pPr>
    </w:p>
    <w:p w14:paraId="4E487FFC" w14:textId="77777777" w:rsidR="004A2104" w:rsidRPr="006C4BDB" w:rsidRDefault="004A2104" w:rsidP="004A2104">
      <w:pPr>
        <w:rPr>
          <w:sz w:val="2"/>
          <w:szCs w:val="2"/>
          <w:lang w:val="ru-RU"/>
        </w:rPr>
      </w:pPr>
    </w:p>
    <w:p w14:paraId="4E62D67D" w14:textId="77777777" w:rsidR="004A2104" w:rsidRPr="006C4BDB" w:rsidRDefault="004A2104" w:rsidP="004A2104">
      <w:pPr>
        <w:rPr>
          <w:sz w:val="2"/>
          <w:szCs w:val="2"/>
          <w:lang w:val="ru-RU"/>
        </w:rPr>
      </w:pPr>
    </w:p>
    <w:p w14:paraId="40CB617C" w14:textId="77777777" w:rsidR="004A2104" w:rsidRPr="006C4BDB" w:rsidRDefault="004A2104" w:rsidP="004A2104">
      <w:pPr>
        <w:rPr>
          <w:sz w:val="2"/>
          <w:szCs w:val="2"/>
          <w:lang w:val="ru-RU"/>
        </w:rPr>
      </w:pPr>
    </w:p>
    <w:p w14:paraId="5567B759" w14:textId="77777777" w:rsidR="004A2104" w:rsidRPr="006C4BDB" w:rsidRDefault="004A2104" w:rsidP="004A2104">
      <w:pPr>
        <w:rPr>
          <w:sz w:val="2"/>
          <w:szCs w:val="2"/>
          <w:lang w:val="ru-RU"/>
        </w:rPr>
      </w:pPr>
    </w:p>
    <w:p w14:paraId="06F1C15B" w14:textId="77777777" w:rsidR="004A2104" w:rsidRPr="006C4BDB" w:rsidRDefault="004A2104" w:rsidP="004A2104">
      <w:pPr>
        <w:rPr>
          <w:sz w:val="2"/>
          <w:szCs w:val="2"/>
          <w:lang w:val="ru-RU"/>
        </w:rPr>
      </w:pPr>
    </w:p>
    <w:p w14:paraId="03936261" w14:textId="77777777" w:rsidR="004A2104" w:rsidRPr="006C4BDB" w:rsidRDefault="004A2104" w:rsidP="004A2104">
      <w:pPr>
        <w:rPr>
          <w:sz w:val="2"/>
          <w:szCs w:val="2"/>
          <w:lang w:val="ru-RU"/>
        </w:rPr>
      </w:pPr>
    </w:p>
    <w:p w14:paraId="4831DE0F" w14:textId="77777777" w:rsidR="004A2104" w:rsidRPr="006C4BDB" w:rsidRDefault="004A2104" w:rsidP="004A2104">
      <w:pPr>
        <w:rPr>
          <w:sz w:val="2"/>
          <w:szCs w:val="2"/>
          <w:lang w:val="ru-RU"/>
        </w:rPr>
      </w:pPr>
    </w:p>
    <w:p w14:paraId="3C20AF7B" w14:textId="77777777" w:rsidR="004A2104" w:rsidRPr="006C4BDB" w:rsidRDefault="004A2104" w:rsidP="004A2104">
      <w:pPr>
        <w:rPr>
          <w:sz w:val="2"/>
          <w:szCs w:val="2"/>
          <w:lang w:val="ru-RU"/>
        </w:rPr>
      </w:pPr>
    </w:p>
    <w:p w14:paraId="4CF8C6D8" w14:textId="77777777" w:rsidR="004A2104" w:rsidRPr="006C4BDB" w:rsidRDefault="004A2104" w:rsidP="004A2104">
      <w:pPr>
        <w:rPr>
          <w:sz w:val="2"/>
          <w:szCs w:val="2"/>
          <w:lang w:val="ru-RU"/>
        </w:rPr>
      </w:pPr>
    </w:p>
    <w:p w14:paraId="7EF1190B" w14:textId="77777777" w:rsidR="004A2104" w:rsidRPr="006C4BDB" w:rsidRDefault="004A2104" w:rsidP="004A2104">
      <w:pPr>
        <w:rPr>
          <w:sz w:val="2"/>
          <w:szCs w:val="2"/>
          <w:lang w:val="ru-RU"/>
        </w:rPr>
      </w:pPr>
    </w:p>
    <w:p w14:paraId="025AAD44" w14:textId="77777777" w:rsidR="004A2104" w:rsidRPr="006C4BDB" w:rsidRDefault="004A2104" w:rsidP="004A2104">
      <w:pPr>
        <w:rPr>
          <w:sz w:val="2"/>
          <w:szCs w:val="2"/>
          <w:lang w:val="ru-RU"/>
        </w:rPr>
      </w:pPr>
    </w:p>
    <w:p w14:paraId="6BB5BD54" w14:textId="77777777" w:rsidR="004A2104" w:rsidRPr="006C4BDB" w:rsidRDefault="004A2104" w:rsidP="004A2104">
      <w:pPr>
        <w:rPr>
          <w:sz w:val="2"/>
          <w:szCs w:val="2"/>
          <w:lang w:val="ru-RU"/>
        </w:rPr>
      </w:pPr>
    </w:p>
    <w:p w14:paraId="362D1F21" w14:textId="77777777" w:rsidR="004A2104" w:rsidRPr="006C4BDB" w:rsidRDefault="004A2104" w:rsidP="004A2104">
      <w:pPr>
        <w:rPr>
          <w:sz w:val="2"/>
          <w:szCs w:val="2"/>
          <w:lang w:val="ru-RU"/>
        </w:rPr>
      </w:pPr>
    </w:p>
    <w:p w14:paraId="7C0FF6D9" w14:textId="77777777" w:rsidR="004A2104" w:rsidRPr="006C4BDB" w:rsidRDefault="004A2104" w:rsidP="004A2104">
      <w:pPr>
        <w:rPr>
          <w:sz w:val="2"/>
          <w:szCs w:val="2"/>
          <w:lang w:val="ru-RU"/>
        </w:rPr>
      </w:pPr>
    </w:p>
    <w:p w14:paraId="0B7DD613" w14:textId="77777777" w:rsidR="004A2104" w:rsidRPr="006C4BDB" w:rsidRDefault="004A2104" w:rsidP="004A2104">
      <w:pPr>
        <w:rPr>
          <w:sz w:val="2"/>
          <w:szCs w:val="2"/>
          <w:lang w:val="ru-RU"/>
        </w:rPr>
      </w:pPr>
    </w:p>
    <w:p w14:paraId="758A5876" w14:textId="77777777" w:rsidR="004A2104" w:rsidRPr="006C4BDB" w:rsidRDefault="004A2104" w:rsidP="004A2104">
      <w:pPr>
        <w:rPr>
          <w:sz w:val="2"/>
          <w:szCs w:val="2"/>
          <w:lang w:val="ru-RU"/>
        </w:rPr>
      </w:pPr>
    </w:p>
    <w:p w14:paraId="5770A499" w14:textId="77777777" w:rsidR="004A2104" w:rsidRPr="006C4BDB" w:rsidRDefault="004A2104" w:rsidP="004A2104">
      <w:pPr>
        <w:rPr>
          <w:sz w:val="2"/>
          <w:szCs w:val="2"/>
          <w:lang w:val="ru-RU"/>
        </w:rPr>
      </w:pPr>
    </w:p>
    <w:p w14:paraId="176753A2" w14:textId="77777777" w:rsidR="004A2104" w:rsidRPr="006C4BDB" w:rsidRDefault="004A2104" w:rsidP="004A2104">
      <w:pPr>
        <w:rPr>
          <w:sz w:val="2"/>
          <w:szCs w:val="2"/>
          <w:lang w:val="ru-RU"/>
        </w:rPr>
      </w:pPr>
    </w:p>
    <w:p w14:paraId="72001D5A" w14:textId="77777777" w:rsidR="004A2104" w:rsidRPr="006C4BDB" w:rsidRDefault="004A2104" w:rsidP="004A2104">
      <w:pPr>
        <w:rPr>
          <w:sz w:val="2"/>
          <w:szCs w:val="2"/>
          <w:lang w:val="ru-RU"/>
        </w:rPr>
      </w:pPr>
    </w:p>
    <w:p w14:paraId="09730C0C" w14:textId="77777777" w:rsidR="004A2104" w:rsidRPr="006C4BDB" w:rsidRDefault="004A2104" w:rsidP="004A2104">
      <w:pPr>
        <w:rPr>
          <w:sz w:val="2"/>
          <w:szCs w:val="2"/>
          <w:lang w:val="ru-RU"/>
        </w:rPr>
      </w:pPr>
    </w:p>
    <w:p w14:paraId="1DA1CFB3" w14:textId="77777777" w:rsidR="004A2104" w:rsidRPr="006C4BDB" w:rsidRDefault="004A2104" w:rsidP="004A2104">
      <w:pPr>
        <w:rPr>
          <w:sz w:val="2"/>
          <w:szCs w:val="2"/>
          <w:lang w:val="ru-RU"/>
        </w:rPr>
      </w:pPr>
    </w:p>
    <w:p w14:paraId="63A9C75D" w14:textId="77777777" w:rsidR="004A2104" w:rsidRPr="006C4BDB" w:rsidRDefault="004A2104" w:rsidP="004A2104">
      <w:pPr>
        <w:rPr>
          <w:sz w:val="2"/>
          <w:szCs w:val="2"/>
          <w:lang w:val="ru-RU"/>
        </w:rPr>
      </w:pPr>
    </w:p>
    <w:p w14:paraId="0352239D" w14:textId="77777777" w:rsidR="004A2104" w:rsidRPr="006C4BDB" w:rsidRDefault="004A2104" w:rsidP="004A2104">
      <w:pPr>
        <w:rPr>
          <w:sz w:val="2"/>
          <w:szCs w:val="2"/>
          <w:lang w:val="ru-RU"/>
        </w:rPr>
      </w:pPr>
    </w:p>
    <w:p w14:paraId="012CF5F0" w14:textId="77777777" w:rsidR="004A2104" w:rsidRPr="006C4BDB" w:rsidRDefault="004A2104" w:rsidP="004A2104">
      <w:pPr>
        <w:rPr>
          <w:sz w:val="2"/>
          <w:szCs w:val="2"/>
          <w:lang w:val="ru-RU"/>
        </w:rPr>
      </w:pPr>
    </w:p>
    <w:p w14:paraId="34E398A3" w14:textId="77777777" w:rsidR="004A2104" w:rsidRPr="006C4BDB" w:rsidRDefault="004A2104" w:rsidP="004A2104">
      <w:pPr>
        <w:rPr>
          <w:sz w:val="2"/>
          <w:szCs w:val="2"/>
          <w:lang w:val="ru-RU"/>
        </w:rPr>
      </w:pPr>
    </w:p>
    <w:p w14:paraId="1A636247" w14:textId="77777777" w:rsidR="004A2104" w:rsidRPr="006C4BDB" w:rsidRDefault="004A2104" w:rsidP="004A2104">
      <w:pPr>
        <w:rPr>
          <w:sz w:val="2"/>
          <w:szCs w:val="2"/>
          <w:lang w:val="ru-RU"/>
        </w:rPr>
      </w:pPr>
    </w:p>
    <w:p w14:paraId="71BE05E9" w14:textId="77777777" w:rsidR="004A2104" w:rsidRPr="006C4BDB" w:rsidRDefault="004A2104" w:rsidP="004A2104">
      <w:pPr>
        <w:rPr>
          <w:sz w:val="2"/>
          <w:szCs w:val="2"/>
          <w:lang w:val="ru-RU"/>
        </w:rPr>
      </w:pPr>
    </w:p>
    <w:p w14:paraId="21F5A21C" w14:textId="77777777" w:rsidR="004A2104" w:rsidRPr="006C4BDB" w:rsidRDefault="004A2104" w:rsidP="004A2104">
      <w:pPr>
        <w:rPr>
          <w:sz w:val="2"/>
          <w:szCs w:val="2"/>
          <w:lang w:val="ru-RU"/>
        </w:rPr>
      </w:pPr>
    </w:p>
    <w:p w14:paraId="6758E1F6" w14:textId="77777777" w:rsidR="004A2104" w:rsidRPr="006C4BDB" w:rsidRDefault="004A2104" w:rsidP="004A2104">
      <w:pPr>
        <w:rPr>
          <w:sz w:val="2"/>
          <w:szCs w:val="2"/>
          <w:lang w:val="ru-RU"/>
        </w:rPr>
      </w:pPr>
    </w:p>
    <w:p w14:paraId="57E199BF" w14:textId="77777777" w:rsidR="004A2104" w:rsidRPr="006C4BDB" w:rsidRDefault="004A2104" w:rsidP="004A2104">
      <w:pPr>
        <w:rPr>
          <w:sz w:val="2"/>
          <w:szCs w:val="2"/>
          <w:lang w:val="ru-RU"/>
        </w:rPr>
      </w:pPr>
    </w:p>
    <w:p w14:paraId="04D40623" w14:textId="77777777" w:rsidR="004A2104" w:rsidRPr="006C4BDB" w:rsidRDefault="004A2104" w:rsidP="004A2104">
      <w:pPr>
        <w:rPr>
          <w:sz w:val="2"/>
          <w:szCs w:val="2"/>
          <w:lang w:val="ru-RU"/>
        </w:rPr>
      </w:pPr>
    </w:p>
    <w:p w14:paraId="54FC26B5" w14:textId="77777777" w:rsidR="004A2104" w:rsidRPr="006C4BDB" w:rsidRDefault="004A2104" w:rsidP="004A2104">
      <w:pPr>
        <w:rPr>
          <w:sz w:val="2"/>
          <w:szCs w:val="2"/>
          <w:lang w:val="ru-RU"/>
        </w:rPr>
      </w:pPr>
    </w:p>
    <w:p w14:paraId="6865DE38" w14:textId="77777777" w:rsidR="004A2104" w:rsidRPr="006C4BDB" w:rsidRDefault="004A2104" w:rsidP="004A2104">
      <w:pPr>
        <w:rPr>
          <w:sz w:val="2"/>
          <w:szCs w:val="2"/>
          <w:lang w:val="ru-RU"/>
        </w:rPr>
      </w:pPr>
    </w:p>
    <w:p w14:paraId="270AFCD6" w14:textId="77777777" w:rsidR="004A2104" w:rsidRPr="006C4BDB" w:rsidRDefault="004A2104" w:rsidP="004A2104">
      <w:pPr>
        <w:rPr>
          <w:sz w:val="2"/>
          <w:szCs w:val="2"/>
          <w:lang w:val="ru-RU"/>
        </w:rPr>
      </w:pPr>
    </w:p>
    <w:p w14:paraId="6B926632" w14:textId="77777777" w:rsidR="004A2104" w:rsidRPr="006C4BDB" w:rsidRDefault="004A2104" w:rsidP="004A2104">
      <w:pPr>
        <w:rPr>
          <w:sz w:val="2"/>
          <w:szCs w:val="2"/>
          <w:lang w:val="ru-RU"/>
        </w:rPr>
      </w:pPr>
    </w:p>
    <w:p w14:paraId="6A677ECD" w14:textId="77777777" w:rsidR="004A2104" w:rsidRPr="006C4BDB" w:rsidRDefault="004A2104" w:rsidP="004A2104">
      <w:pPr>
        <w:rPr>
          <w:sz w:val="2"/>
          <w:szCs w:val="2"/>
          <w:lang w:val="ru-RU"/>
        </w:rPr>
      </w:pPr>
    </w:p>
    <w:p w14:paraId="1F787B61" w14:textId="77777777" w:rsidR="004A2104" w:rsidRPr="006C4BDB" w:rsidRDefault="004A2104" w:rsidP="004A2104">
      <w:pPr>
        <w:rPr>
          <w:sz w:val="2"/>
          <w:szCs w:val="2"/>
          <w:lang w:val="ru-RU"/>
        </w:rPr>
      </w:pPr>
    </w:p>
    <w:p w14:paraId="6C220A35" w14:textId="77777777" w:rsidR="004A2104" w:rsidRPr="006C4BDB" w:rsidRDefault="004A2104" w:rsidP="004A2104">
      <w:pPr>
        <w:rPr>
          <w:sz w:val="2"/>
          <w:szCs w:val="2"/>
          <w:lang w:val="ru-RU"/>
        </w:rPr>
      </w:pPr>
    </w:p>
    <w:p w14:paraId="70EE8884" w14:textId="77777777" w:rsidR="004A2104" w:rsidRPr="006C4BDB" w:rsidRDefault="004A2104" w:rsidP="004A2104">
      <w:pPr>
        <w:rPr>
          <w:sz w:val="2"/>
          <w:szCs w:val="2"/>
          <w:lang w:val="ru-RU"/>
        </w:rPr>
      </w:pPr>
    </w:p>
    <w:p w14:paraId="09F81423" w14:textId="77777777" w:rsidR="004A2104" w:rsidRPr="006C4BDB" w:rsidRDefault="004A2104" w:rsidP="004A2104">
      <w:pPr>
        <w:rPr>
          <w:sz w:val="2"/>
          <w:szCs w:val="2"/>
          <w:lang w:val="ru-RU"/>
        </w:rPr>
      </w:pPr>
    </w:p>
    <w:p w14:paraId="0D2930A6" w14:textId="77777777" w:rsidR="004A2104" w:rsidRPr="006C4BDB" w:rsidRDefault="004A2104" w:rsidP="004A2104">
      <w:pPr>
        <w:rPr>
          <w:sz w:val="2"/>
          <w:szCs w:val="2"/>
          <w:lang w:val="ru-RU"/>
        </w:rPr>
      </w:pPr>
    </w:p>
    <w:p w14:paraId="003C110C" w14:textId="77777777" w:rsidR="004A2104" w:rsidRPr="006C4BDB" w:rsidRDefault="004A2104" w:rsidP="004A2104">
      <w:pPr>
        <w:rPr>
          <w:sz w:val="2"/>
          <w:szCs w:val="2"/>
          <w:lang w:val="ru-RU"/>
        </w:rPr>
      </w:pPr>
    </w:p>
    <w:p w14:paraId="1B66AA71" w14:textId="77777777" w:rsidR="004A2104" w:rsidRPr="006C4BDB" w:rsidRDefault="004A2104" w:rsidP="004A2104">
      <w:pPr>
        <w:rPr>
          <w:sz w:val="2"/>
          <w:szCs w:val="2"/>
          <w:lang w:val="ru-RU"/>
        </w:rPr>
      </w:pPr>
    </w:p>
    <w:p w14:paraId="4CA5638E" w14:textId="77777777" w:rsidR="004A2104" w:rsidRPr="006C4BDB" w:rsidRDefault="004A2104" w:rsidP="004A2104">
      <w:pPr>
        <w:rPr>
          <w:sz w:val="2"/>
          <w:szCs w:val="2"/>
          <w:lang w:val="ru-RU"/>
        </w:rPr>
      </w:pPr>
    </w:p>
    <w:p w14:paraId="7FE910C7" w14:textId="77777777" w:rsidR="004A2104" w:rsidRPr="006C4BDB" w:rsidRDefault="004A2104" w:rsidP="004A2104">
      <w:pPr>
        <w:rPr>
          <w:sz w:val="2"/>
          <w:szCs w:val="2"/>
          <w:lang w:val="ru-RU"/>
        </w:rPr>
      </w:pPr>
    </w:p>
    <w:p w14:paraId="2B35AC76" w14:textId="77777777" w:rsidR="004A2104" w:rsidRPr="006C4BDB" w:rsidRDefault="004A2104" w:rsidP="004A2104">
      <w:pPr>
        <w:rPr>
          <w:sz w:val="2"/>
          <w:szCs w:val="2"/>
          <w:lang w:val="ru-RU"/>
        </w:rPr>
      </w:pPr>
    </w:p>
    <w:p w14:paraId="4526029C" w14:textId="77777777" w:rsidR="004A2104" w:rsidRPr="006C4BDB" w:rsidRDefault="004A2104" w:rsidP="004A2104">
      <w:pPr>
        <w:rPr>
          <w:sz w:val="2"/>
          <w:szCs w:val="2"/>
          <w:lang w:val="ru-RU"/>
        </w:rPr>
      </w:pPr>
    </w:p>
    <w:p w14:paraId="5E3EE90C" w14:textId="77777777" w:rsidR="004A2104" w:rsidRPr="006C4BDB" w:rsidRDefault="004A2104" w:rsidP="004A2104">
      <w:pPr>
        <w:rPr>
          <w:sz w:val="2"/>
          <w:szCs w:val="2"/>
          <w:lang w:val="ru-RU"/>
        </w:rPr>
      </w:pPr>
    </w:p>
    <w:p w14:paraId="2E7F4B0D" w14:textId="77777777" w:rsidR="004A2104" w:rsidRPr="006C4BDB" w:rsidRDefault="004A2104" w:rsidP="004A2104">
      <w:pPr>
        <w:rPr>
          <w:sz w:val="2"/>
          <w:szCs w:val="2"/>
          <w:lang w:val="ru-RU"/>
        </w:rPr>
      </w:pPr>
    </w:p>
    <w:p w14:paraId="646EF575" w14:textId="77777777" w:rsidR="004A2104" w:rsidRPr="006C4BDB" w:rsidRDefault="004A2104" w:rsidP="004A2104">
      <w:pPr>
        <w:rPr>
          <w:sz w:val="2"/>
          <w:szCs w:val="2"/>
          <w:lang w:val="ru-RU"/>
        </w:rPr>
      </w:pPr>
    </w:p>
    <w:p w14:paraId="0FCB6B24" w14:textId="77777777" w:rsidR="004A2104" w:rsidRPr="006C4BDB" w:rsidRDefault="004A2104" w:rsidP="004A2104">
      <w:pPr>
        <w:rPr>
          <w:sz w:val="2"/>
          <w:szCs w:val="2"/>
          <w:lang w:val="ru-RU"/>
        </w:rPr>
      </w:pPr>
    </w:p>
    <w:p w14:paraId="09D9EB32" w14:textId="77777777" w:rsidR="004A2104" w:rsidRPr="006C4BDB" w:rsidRDefault="004A2104" w:rsidP="004A2104">
      <w:pPr>
        <w:rPr>
          <w:sz w:val="2"/>
          <w:szCs w:val="2"/>
          <w:lang w:val="ru-RU"/>
        </w:rPr>
      </w:pPr>
    </w:p>
    <w:p w14:paraId="0820899A" w14:textId="77777777" w:rsidR="004A2104" w:rsidRPr="006C4BDB" w:rsidRDefault="004A2104" w:rsidP="004A2104">
      <w:pPr>
        <w:rPr>
          <w:sz w:val="2"/>
          <w:szCs w:val="2"/>
          <w:lang w:val="ru-RU"/>
        </w:rPr>
      </w:pPr>
    </w:p>
    <w:p w14:paraId="634B8168" w14:textId="77777777" w:rsidR="004A2104" w:rsidRPr="006C4BDB" w:rsidRDefault="004A2104" w:rsidP="004A2104">
      <w:pPr>
        <w:rPr>
          <w:sz w:val="2"/>
          <w:szCs w:val="2"/>
          <w:lang w:val="ru-RU"/>
        </w:rPr>
      </w:pPr>
    </w:p>
    <w:p w14:paraId="62B04FEA" w14:textId="77777777" w:rsidR="004A2104" w:rsidRPr="006C4BDB" w:rsidRDefault="004A2104" w:rsidP="004A2104">
      <w:pPr>
        <w:rPr>
          <w:sz w:val="2"/>
          <w:szCs w:val="2"/>
          <w:lang w:val="ru-RU"/>
        </w:rPr>
      </w:pPr>
    </w:p>
    <w:p w14:paraId="20F6BBBF" w14:textId="77777777" w:rsidR="004A2104" w:rsidRPr="006C4BDB" w:rsidRDefault="004A2104" w:rsidP="004A2104">
      <w:pPr>
        <w:rPr>
          <w:sz w:val="2"/>
          <w:szCs w:val="2"/>
          <w:lang w:val="ru-RU"/>
        </w:rPr>
      </w:pPr>
    </w:p>
    <w:p w14:paraId="348D4BE7" w14:textId="77777777" w:rsidR="004A2104" w:rsidRPr="006C4BDB" w:rsidRDefault="004A2104" w:rsidP="004A2104">
      <w:pPr>
        <w:rPr>
          <w:sz w:val="2"/>
          <w:szCs w:val="2"/>
          <w:lang w:val="ru-RU"/>
        </w:rPr>
      </w:pPr>
    </w:p>
    <w:p w14:paraId="2BA5BBA1" w14:textId="77777777" w:rsidR="004A2104" w:rsidRPr="006C4BDB" w:rsidRDefault="004A2104" w:rsidP="004A2104">
      <w:pPr>
        <w:rPr>
          <w:sz w:val="2"/>
          <w:szCs w:val="2"/>
          <w:lang w:val="ru-RU"/>
        </w:rPr>
      </w:pPr>
    </w:p>
    <w:p w14:paraId="101BD9BF" w14:textId="77777777" w:rsidR="004A2104" w:rsidRPr="006C4BDB" w:rsidRDefault="004A2104" w:rsidP="004A2104">
      <w:pPr>
        <w:rPr>
          <w:sz w:val="2"/>
          <w:szCs w:val="2"/>
          <w:lang w:val="ru-RU"/>
        </w:rPr>
      </w:pPr>
    </w:p>
    <w:p w14:paraId="177D2817" w14:textId="77777777" w:rsidR="004A2104" w:rsidRPr="006C4BDB" w:rsidRDefault="004A2104" w:rsidP="004A2104">
      <w:pPr>
        <w:rPr>
          <w:sz w:val="2"/>
          <w:szCs w:val="2"/>
          <w:lang w:val="ru-RU"/>
        </w:rPr>
      </w:pPr>
    </w:p>
    <w:p w14:paraId="3777BA92" w14:textId="77777777" w:rsidR="004A2104" w:rsidRPr="006C4BDB" w:rsidRDefault="004A2104" w:rsidP="004A2104">
      <w:pPr>
        <w:rPr>
          <w:sz w:val="2"/>
          <w:szCs w:val="2"/>
          <w:lang w:val="ru-RU"/>
        </w:rPr>
      </w:pPr>
    </w:p>
    <w:p w14:paraId="073D4012" w14:textId="77777777" w:rsidR="004A2104" w:rsidRPr="006C4BDB" w:rsidRDefault="004A2104" w:rsidP="004A2104">
      <w:pPr>
        <w:rPr>
          <w:sz w:val="2"/>
          <w:szCs w:val="2"/>
          <w:lang w:val="ru-RU"/>
        </w:rPr>
      </w:pPr>
    </w:p>
    <w:p w14:paraId="53CF9B86" w14:textId="77777777" w:rsidR="004A2104" w:rsidRPr="006C4BDB" w:rsidRDefault="004A2104" w:rsidP="004A2104">
      <w:pPr>
        <w:rPr>
          <w:sz w:val="2"/>
          <w:szCs w:val="2"/>
          <w:lang w:val="ru-RU"/>
        </w:rPr>
      </w:pPr>
    </w:p>
    <w:p w14:paraId="5E8E4B3B" w14:textId="77777777" w:rsidR="004A2104" w:rsidRPr="006C4BDB" w:rsidRDefault="004A2104" w:rsidP="004A2104">
      <w:pPr>
        <w:rPr>
          <w:sz w:val="2"/>
          <w:szCs w:val="2"/>
          <w:lang w:val="ru-RU"/>
        </w:rPr>
      </w:pPr>
    </w:p>
    <w:p w14:paraId="13E8F153" w14:textId="77777777" w:rsidR="004A2104" w:rsidRPr="006C4BDB" w:rsidRDefault="004A2104" w:rsidP="004A2104">
      <w:pPr>
        <w:rPr>
          <w:sz w:val="2"/>
          <w:szCs w:val="2"/>
          <w:lang w:val="ru-RU"/>
        </w:rPr>
      </w:pPr>
    </w:p>
    <w:p w14:paraId="6A7EBD4A" w14:textId="77777777" w:rsidR="004A2104" w:rsidRPr="006C4BDB" w:rsidRDefault="004A2104" w:rsidP="004A2104">
      <w:pPr>
        <w:rPr>
          <w:sz w:val="2"/>
          <w:szCs w:val="2"/>
          <w:lang w:val="ru-RU"/>
        </w:rPr>
      </w:pPr>
    </w:p>
    <w:p w14:paraId="1B30AC4E" w14:textId="77777777" w:rsidR="004A2104" w:rsidRPr="006C4BDB" w:rsidRDefault="004A2104" w:rsidP="004A2104">
      <w:pPr>
        <w:rPr>
          <w:sz w:val="2"/>
          <w:szCs w:val="2"/>
          <w:lang w:val="ru-RU"/>
        </w:rPr>
      </w:pPr>
    </w:p>
    <w:p w14:paraId="354EFFCF" w14:textId="77777777" w:rsidR="004A2104" w:rsidRPr="006C4BDB" w:rsidRDefault="004A2104" w:rsidP="004A2104">
      <w:pPr>
        <w:rPr>
          <w:sz w:val="2"/>
          <w:szCs w:val="2"/>
          <w:lang w:val="ru-RU"/>
        </w:rPr>
      </w:pPr>
    </w:p>
    <w:p w14:paraId="32B86903" w14:textId="77777777" w:rsidR="004A2104" w:rsidRPr="006C4BDB" w:rsidRDefault="004A2104" w:rsidP="004A2104">
      <w:pPr>
        <w:rPr>
          <w:sz w:val="2"/>
          <w:szCs w:val="2"/>
          <w:lang w:val="ru-RU"/>
        </w:rPr>
      </w:pPr>
    </w:p>
    <w:p w14:paraId="67A1767F" w14:textId="77777777" w:rsidR="004A2104" w:rsidRPr="006C4BDB" w:rsidRDefault="004A2104" w:rsidP="004A2104">
      <w:pPr>
        <w:rPr>
          <w:sz w:val="2"/>
          <w:szCs w:val="2"/>
          <w:lang w:val="ru-RU"/>
        </w:rPr>
      </w:pPr>
    </w:p>
    <w:p w14:paraId="384BE13F" w14:textId="77777777" w:rsidR="004A2104" w:rsidRPr="006C4BDB" w:rsidRDefault="004A2104" w:rsidP="004A2104">
      <w:pPr>
        <w:rPr>
          <w:sz w:val="2"/>
          <w:szCs w:val="2"/>
          <w:lang w:val="ru-RU"/>
        </w:rPr>
      </w:pPr>
    </w:p>
    <w:p w14:paraId="520CF212" w14:textId="77777777" w:rsidR="004A2104" w:rsidRPr="006C4BDB" w:rsidRDefault="004A2104" w:rsidP="004A2104">
      <w:pPr>
        <w:rPr>
          <w:sz w:val="2"/>
          <w:szCs w:val="2"/>
          <w:lang w:val="ru-RU"/>
        </w:rPr>
      </w:pPr>
    </w:p>
    <w:p w14:paraId="55AF819E" w14:textId="77777777" w:rsidR="004A2104" w:rsidRPr="006C4BDB" w:rsidRDefault="004A2104" w:rsidP="004A2104">
      <w:pPr>
        <w:rPr>
          <w:sz w:val="2"/>
          <w:szCs w:val="2"/>
          <w:lang w:val="ru-RU"/>
        </w:rPr>
      </w:pPr>
    </w:p>
    <w:p w14:paraId="490C6583" w14:textId="77777777" w:rsidR="004A2104" w:rsidRPr="006C4BDB" w:rsidRDefault="004A2104" w:rsidP="004A2104">
      <w:pPr>
        <w:rPr>
          <w:sz w:val="2"/>
          <w:szCs w:val="2"/>
          <w:lang w:val="ru-RU"/>
        </w:rPr>
      </w:pPr>
    </w:p>
    <w:p w14:paraId="7B9F27A1" w14:textId="77777777" w:rsidR="004A2104" w:rsidRPr="006C4BDB" w:rsidRDefault="004A2104" w:rsidP="004A2104">
      <w:pPr>
        <w:rPr>
          <w:sz w:val="2"/>
          <w:szCs w:val="2"/>
          <w:lang w:val="ru-RU"/>
        </w:rPr>
      </w:pPr>
    </w:p>
    <w:p w14:paraId="23C051E9" w14:textId="77777777" w:rsidR="004A2104" w:rsidRPr="006C4BDB" w:rsidRDefault="004A2104" w:rsidP="004A2104">
      <w:pPr>
        <w:rPr>
          <w:sz w:val="2"/>
          <w:szCs w:val="2"/>
          <w:lang w:val="ru-RU"/>
        </w:rPr>
      </w:pPr>
    </w:p>
    <w:p w14:paraId="24132C64" w14:textId="77777777" w:rsidR="004A2104" w:rsidRPr="006C4BDB" w:rsidRDefault="004A2104" w:rsidP="004A2104">
      <w:pPr>
        <w:rPr>
          <w:sz w:val="2"/>
          <w:szCs w:val="2"/>
          <w:lang w:val="ru-RU"/>
        </w:rPr>
      </w:pPr>
    </w:p>
    <w:p w14:paraId="0E9ABC84" w14:textId="77777777" w:rsidR="004A2104" w:rsidRPr="006C4BDB" w:rsidRDefault="004A2104" w:rsidP="004A2104">
      <w:pPr>
        <w:rPr>
          <w:sz w:val="2"/>
          <w:szCs w:val="2"/>
          <w:lang w:val="ru-RU"/>
        </w:rPr>
      </w:pPr>
    </w:p>
    <w:p w14:paraId="613ED2AB" w14:textId="77777777" w:rsidR="004A2104" w:rsidRPr="006C4BDB" w:rsidRDefault="004A2104" w:rsidP="004A2104">
      <w:pPr>
        <w:rPr>
          <w:sz w:val="2"/>
          <w:szCs w:val="2"/>
          <w:lang w:val="ru-RU"/>
        </w:rPr>
      </w:pPr>
    </w:p>
    <w:p w14:paraId="4224C53C" w14:textId="77777777" w:rsidR="004A2104" w:rsidRPr="006C4BDB" w:rsidRDefault="004A2104" w:rsidP="004A2104">
      <w:pPr>
        <w:rPr>
          <w:sz w:val="2"/>
          <w:szCs w:val="2"/>
          <w:lang w:val="ru-RU"/>
        </w:rPr>
      </w:pPr>
    </w:p>
    <w:p w14:paraId="17AF63D8" w14:textId="77777777" w:rsidR="004A2104" w:rsidRPr="006C4BDB" w:rsidRDefault="004A2104" w:rsidP="004A2104">
      <w:pPr>
        <w:rPr>
          <w:sz w:val="2"/>
          <w:szCs w:val="2"/>
          <w:lang w:val="ru-RU"/>
        </w:rPr>
      </w:pPr>
    </w:p>
    <w:p w14:paraId="3E960F2A" w14:textId="77777777" w:rsidR="004A2104" w:rsidRPr="006C4BDB" w:rsidRDefault="004A2104" w:rsidP="004A2104">
      <w:pPr>
        <w:rPr>
          <w:sz w:val="2"/>
          <w:szCs w:val="2"/>
          <w:lang w:val="ru-RU"/>
        </w:rPr>
      </w:pPr>
    </w:p>
    <w:p w14:paraId="1DD092DB" w14:textId="77777777" w:rsidR="004A2104" w:rsidRPr="006C4BDB" w:rsidRDefault="004A2104" w:rsidP="004A2104">
      <w:pPr>
        <w:rPr>
          <w:sz w:val="2"/>
          <w:szCs w:val="2"/>
          <w:lang w:val="ru-RU"/>
        </w:rPr>
      </w:pPr>
    </w:p>
    <w:p w14:paraId="659E91CE" w14:textId="77777777" w:rsidR="004A2104" w:rsidRPr="006C4BDB" w:rsidRDefault="004A2104" w:rsidP="004A2104">
      <w:pPr>
        <w:rPr>
          <w:sz w:val="2"/>
          <w:szCs w:val="2"/>
          <w:lang w:val="ru-RU"/>
        </w:rPr>
      </w:pPr>
    </w:p>
    <w:p w14:paraId="0F4C7929" w14:textId="77777777" w:rsidR="004A2104" w:rsidRPr="006C4BDB" w:rsidRDefault="004A2104" w:rsidP="004A2104">
      <w:pPr>
        <w:rPr>
          <w:sz w:val="2"/>
          <w:szCs w:val="2"/>
          <w:lang w:val="ru-RU"/>
        </w:rPr>
      </w:pPr>
    </w:p>
    <w:p w14:paraId="03D0CDE6" w14:textId="77777777" w:rsidR="004A2104" w:rsidRPr="006C4BDB" w:rsidRDefault="004A2104" w:rsidP="004A2104">
      <w:pPr>
        <w:rPr>
          <w:sz w:val="2"/>
          <w:szCs w:val="2"/>
          <w:lang w:val="ru-RU"/>
        </w:rPr>
      </w:pPr>
    </w:p>
    <w:p w14:paraId="7C77A646" w14:textId="77777777" w:rsidR="004A2104" w:rsidRPr="006C4BDB" w:rsidRDefault="004A2104" w:rsidP="004A2104">
      <w:pPr>
        <w:rPr>
          <w:sz w:val="2"/>
          <w:szCs w:val="2"/>
          <w:lang w:val="ru-RU"/>
        </w:rPr>
      </w:pPr>
    </w:p>
    <w:p w14:paraId="1532D4B4" w14:textId="77777777" w:rsidR="004A2104" w:rsidRPr="006C4BDB" w:rsidRDefault="004A2104" w:rsidP="004A2104">
      <w:pPr>
        <w:rPr>
          <w:sz w:val="2"/>
          <w:szCs w:val="2"/>
          <w:lang w:val="ru-RU"/>
        </w:rPr>
      </w:pPr>
    </w:p>
    <w:p w14:paraId="5A16A7E0" w14:textId="77777777" w:rsidR="004A2104" w:rsidRPr="006C4BDB" w:rsidRDefault="004A2104" w:rsidP="004A2104">
      <w:pPr>
        <w:rPr>
          <w:sz w:val="2"/>
          <w:szCs w:val="2"/>
          <w:lang w:val="ru-RU"/>
        </w:rPr>
      </w:pPr>
    </w:p>
    <w:p w14:paraId="323315D7" w14:textId="77777777" w:rsidR="004A2104" w:rsidRPr="006C4BDB" w:rsidRDefault="004A2104" w:rsidP="004A2104">
      <w:pPr>
        <w:rPr>
          <w:sz w:val="2"/>
          <w:szCs w:val="2"/>
          <w:lang w:val="ru-RU"/>
        </w:rPr>
      </w:pPr>
    </w:p>
    <w:p w14:paraId="6CD9AE4C" w14:textId="77777777" w:rsidR="004A2104" w:rsidRPr="006C4BDB" w:rsidRDefault="004A2104" w:rsidP="004A2104">
      <w:pPr>
        <w:rPr>
          <w:sz w:val="2"/>
          <w:szCs w:val="2"/>
          <w:lang w:val="ru-RU"/>
        </w:rPr>
      </w:pPr>
    </w:p>
    <w:p w14:paraId="7600879A" w14:textId="77777777" w:rsidR="004A2104" w:rsidRPr="006C4BDB" w:rsidRDefault="004A2104" w:rsidP="004A2104">
      <w:pPr>
        <w:rPr>
          <w:sz w:val="2"/>
          <w:szCs w:val="2"/>
          <w:lang w:val="ru-RU"/>
        </w:rPr>
      </w:pPr>
    </w:p>
    <w:p w14:paraId="0D5F11AA" w14:textId="77777777" w:rsidR="004A2104" w:rsidRPr="006C4BDB" w:rsidRDefault="004A2104" w:rsidP="004A2104">
      <w:pPr>
        <w:rPr>
          <w:sz w:val="2"/>
          <w:szCs w:val="2"/>
          <w:lang w:val="ru-RU"/>
        </w:rPr>
      </w:pPr>
    </w:p>
    <w:p w14:paraId="13355DD5" w14:textId="77777777" w:rsidR="004A2104" w:rsidRPr="006C4BDB" w:rsidRDefault="004A2104" w:rsidP="004A2104">
      <w:pPr>
        <w:rPr>
          <w:sz w:val="2"/>
          <w:szCs w:val="2"/>
          <w:lang w:val="ru-RU"/>
        </w:rPr>
      </w:pPr>
    </w:p>
    <w:p w14:paraId="015D7B44" w14:textId="77777777" w:rsidR="004A2104" w:rsidRPr="006C4BDB" w:rsidRDefault="004A2104" w:rsidP="004A2104">
      <w:pPr>
        <w:rPr>
          <w:sz w:val="2"/>
          <w:szCs w:val="2"/>
          <w:lang w:val="ru-RU"/>
        </w:rPr>
      </w:pPr>
    </w:p>
    <w:p w14:paraId="7A4E8CBB" w14:textId="77777777" w:rsidR="004A2104" w:rsidRPr="006C4BDB" w:rsidRDefault="004A2104" w:rsidP="004A2104">
      <w:pPr>
        <w:rPr>
          <w:sz w:val="2"/>
          <w:szCs w:val="2"/>
          <w:lang w:val="ru-RU"/>
        </w:rPr>
      </w:pPr>
    </w:p>
    <w:p w14:paraId="3279E882" w14:textId="77777777" w:rsidR="004A2104" w:rsidRPr="006C4BDB" w:rsidRDefault="004A2104" w:rsidP="004A2104">
      <w:pPr>
        <w:rPr>
          <w:sz w:val="2"/>
          <w:szCs w:val="2"/>
          <w:lang w:val="ru-RU"/>
        </w:rPr>
      </w:pPr>
    </w:p>
    <w:p w14:paraId="09D98AF0" w14:textId="77777777" w:rsidR="004A2104" w:rsidRPr="006C4BDB" w:rsidRDefault="004A2104" w:rsidP="004A2104">
      <w:pPr>
        <w:rPr>
          <w:sz w:val="2"/>
          <w:szCs w:val="2"/>
          <w:lang w:val="ru-RU"/>
        </w:rPr>
      </w:pPr>
    </w:p>
    <w:p w14:paraId="79B3C624" w14:textId="77777777" w:rsidR="004A2104" w:rsidRPr="006C4BDB" w:rsidRDefault="004A2104" w:rsidP="004A2104">
      <w:pPr>
        <w:rPr>
          <w:sz w:val="2"/>
          <w:szCs w:val="2"/>
          <w:lang w:val="ru-RU"/>
        </w:rPr>
      </w:pPr>
    </w:p>
    <w:p w14:paraId="00C552AF" w14:textId="77777777" w:rsidR="004A2104" w:rsidRPr="006C4BDB" w:rsidRDefault="004A2104" w:rsidP="004A2104">
      <w:pPr>
        <w:rPr>
          <w:sz w:val="2"/>
          <w:szCs w:val="2"/>
          <w:lang w:val="ru-RU"/>
        </w:rPr>
      </w:pPr>
    </w:p>
    <w:p w14:paraId="2D01C3F0" w14:textId="77777777" w:rsidR="004A2104" w:rsidRPr="006C4BDB" w:rsidRDefault="004A2104" w:rsidP="004A2104">
      <w:pPr>
        <w:rPr>
          <w:sz w:val="2"/>
          <w:szCs w:val="2"/>
          <w:lang w:val="ru-RU"/>
        </w:rPr>
      </w:pPr>
    </w:p>
    <w:p w14:paraId="37C6A927" w14:textId="77777777" w:rsidR="004A2104" w:rsidRPr="006C4BDB" w:rsidRDefault="004A2104" w:rsidP="004A2104">
      <w:pPr>
        <w:rPr>
          <w:sz w:val="2"/>
          <w:szCs w:val="2"/>
          <w:lang w:val="ru-RU"/>
        </w:rPr>
      </w:pPr>
    </w:p>
    <w:p w14:paraId="5B540FC6" w14:textId="77777777" w:rsidR="004A2104" w:rsidRPr="006C4BDB" w:rsidRDefault="004A2104" w:rsidP="004A2104">
      <w:pPr>
        <w:rPr>
          <w:sz w:val="2"/>
          <w:szCs w:val="2"/>
          <w:lang w:val="ru-RU"/>
        </w:rPr>
      </w:pPr>
    </w:p>
    <w:p w14:paraId="42EE15EA" w14:textId="77777777" w:rsidR="004A2104" w:rsidRPr="006C4BDB" w:rsidRDefault="004A2104" w:rsidP="004A2104">
      <w:pPr>
        <w:rPr>
          <w:sz w:val="2"/>
          <w:szCs w:val="2"/>
          <w:lang w:val="ru-RU"/>
        </w:rPr>
      </w:pPr>
    </w:p>
    <w:p w14:paraId="42CB9CEE" w14:textId="77777777" w:rsidR="004A2104" w:rsidRPr="006C4BDB" w:rsidRDefault="004A2104" w:rsidP="004A2104">
      <w:pPr>
        <w:rPr>
          <w:sz w:val="2"/>
          <w:szCs w:val="2"/>
          <w:lang w:val="ru-RU"/>
        </w:rPr>
      </w:pPr>
    </w:p>
    <w:p w14:paraId="18503805" w14:textId="77777777" w:rsidR="004A2104" w:rsidRPr="006C4BDB" w:rsidRDefault="004A2104" w:rsidP="004A2104">
      <w:pPr>
        <w:rPr>
          <w:sz w:val="2"/>
          <w:szCs w:val="2"/>
          <w:lang w:val="ru-RU"/>
        </w:rPr>
      </w:pPr>
    </w:p>
    <w:p w14:paraId="5881DE53" w14:textId="77777777" w:rsidR="004A2104" w:rsidRPr="006C4BDB" w:rsidRDefault="004A2104" w:rsidP="004A2104">
      <w:pPr>
        <w:rPr>
          <w:sz w:val="2"/>
          <w:szCs w:val="2"/>
          <w:lang w:val="ru-RU"/>
        </w:rPr>
      </w:pPr>
    </w:p>
    <w:p w14:paraId="093AED13" w14:textId="77777777" w:rsidR="004A2104" w:rsidRPr="006C4BDB" w:rsidRDefault="004A2104" w:rsidP="004A2104">
      <w:pPr>
        <w:rPr>
          <w:sz w:val="2"/>
          <w:szCs w:val="2"/>
          <w:lang w:val="ru-RU"/>
        </w:rPr>
      </w:pPr>
    </w:p>
    <w:p w14:paraId="34A599FD" w14:textId="77777777" w:rsidR="004A2104" w:rsidRPr="006C4BDB" w:rsidRDefault="004A2104" w:rsidP="004A2104">
      <w:pPr>
        <w:rPr>
          <w:sz w:val="2"/>
          <w:szCs w:val="2"/>
          <w:lang w:val="ru-RU"/>
        </w:rPr>
      </w:pPr>
    </w:p>
    <w:p w14:paraId="50115F91" w14:textId="77777777" w:rsidR="004A2104" w:rsidRPr="006C4BDB" w:rsidRDefault="004A2104" w:rsidP="004A2104">
      <w:pPr>
        <w:rPr>
          <w:sz w:val="2"/>
          <w:szCs w:val="2"/>
          <w:lang w:val="ru-RU"/>
        </w:rPr>
      </w:pPr>
    </w:p>
    <w:p w14:paraId="458C23A7" w14:textId="77777777" w:rsidR="004A2104" w:rsidRPr="006C4BDB" w:rsidRDefault="004A2104" w:rsidP="004A2104">
      <w:pPr>
        <w:rPr>
          <w:sz w:val="2"/>
          <w:szCs w:val="2"/>
          <w:lang w:val="ru-RU"/>
        </w:rPr>
      </w:pPr>
    </w:p>
    <w:p w14:paraId="2C409FAD" w14:textId="77777777" w:rsidR="004A2104" w:rsidRPr="006C4BDB" w:rsidRDefault="004A2104" w:rsidP="004A2104">
      <w:pPr>
        <w:rPr>
          <w:sz w:val="2"/>
          <w:szCs w:val="2"/>
          <w:lang w:val="ru-RU"/>
        </w:rPr>
      </w:pPr>
    </w:p>
    <w:p w14:paraId="463A79CD" w14:textId="77777777" w:rsidR="004A2104" w:rsidRPr="006C4BDB" w:rsidRDefault="004A2104" w:rsidP="004A2104">
      <w:pPr>
        <w:rPr>
          <w:sz w:val="2"/>
          <w:szCs w:val="2"/>
          <w:lang w:val="ru-RU"/>
        </w:rPr>
      </w:pPr>
    </w:p>
    <w:p w14:paraId="4C5F9207" w14:textId="77777777" w:rsidR="004A2104" w:rsidRPr="006C4BDB" w:rsidRDefault="004A2104" w:rsidP="004A2104">
      <w:pPr>
        <w:rPr>
          <w:sz w:val="2"/>
          <w:szCs w:val="2"/>
          <w:lang w:val="ru-RU"/>
        </w:rPr>
      </w:pPr>
    </w:p>
    <w:p w14:paraId="0971E73F" w14:textId="77777777" w:rsidR="004A2104" w:rsidRPr="006C4BDB" w:rsidRDefault="004A2104" w:rsidP="004A2104">
      <w:pPr>
        <w:rPr>
          <w:sz w:val="2"/>
          <w:szCs w:val="2"/>
          <w:lang w:val="ru-RU"/>
        </w:rPr>
      </w:pPr>
    </w:p>
    <w:p w14:paraId="71C1010C" w14:textId="77777777" w:rsidR="004A2104" w:rsidRPr="006C4BDB" w:rsidRDefault="004A2104" w:rsidP="004A2104">
      <w:pPr>
        <w:rPr>
          <w:sz w:val="2"/>
          <w:szCs w:val="2"/>
          <w:lang w:val="ru-RU"/>
        </w:rPr>
      </w:pPr>
    </w:p>
    <w:p w14:paraId="14522D29" w14:textId="77777777" w:rsidR="004A2104" w:rsidRPr="006C4BDB" w:rsidRDefault="004A2104" w:rsidP="004A2104">
      <w:pPr>
        <w:rPr>
          <w:sz w:val="2"/>
          <w:szCs w:val="2"/>
          <w:lang w:val="ru-RU"/>
        </w:rPr>
      </w:pPr>
    </w:p>
    <w:p w14:paraId="2F9B44DA" w14:textId="77777777" w:rsidR="004A2104" w:rsidRPr="006C4BDB" w:rsidRDefault="004A2104" w:rsidP="004A2104">
      <w:pPr>
        <w:rPr>
          <w:sz w:val="2"/>
          <w:szCs w:val="2"/>
          <w:lang w:val="ru-RU"/>
        </w:rPr>
      </w:pPr>
    </w:p>
    <w:p w14:paraId="72AD398E" w14:textId="77777777" w:rsidR="004A2104" w:rsidRPr="006C4BDB" w:rsidRDefault="004A2104" w:rsidP="004A2104">
      <w:pPr>
        <w:rPr>
          <w:sz w:val="2"/>
          <w:szCs w:val="2"/>
          <w:lang w:val="ru-RU"/>
        </w:rPr>
      </w:pPr>
    </w:p>
    <w:p w14:paraId="7A85FF08" w14:textId="77777777" w:rsidR="004A2104" w:rsidRPr="006C4BDB" w:rsidRDefault="004A2104" w:rsidP="004A2104">
      <w:pPr>
        <w:rPr>
          <w:sz w:val="2"/>
          <w:szCs w:val="2"/>
          <w:lang w:val="ru-RU"/>
        </w:rPr>
      </w:pPr>
    </w:p>
    <w:p w14:paraId="0195DF41" w14:textId="77777777" w:rsidR="004A2104" w:rsidRPr="006C4BDB" w:rsidRDefault="004A2104" w:rsidP="004A2104">
      <w:pPr>
        <w:rPr>
          <w:sz w:val="2"/>
          <w:szCs w:val="2"/>
          <w:lang w:val="ru-RU"/>
        </w:rPr>
      </w:pPr>
    </w:p>
    <w:p w14:paraId="6DA27223" w14:textId="77777777" w:rsidR="004A2104" w:rsidRPr="006C4BDB" w:rsidRDefault="004A2104" w:rsidP="004A2104">
      <w:pPr>
        <w:rPr>
          <w:sz w:val="2"/>
          <w:szCs w:val="2"/>
          <w:lang w:val="ru-RU"/>
        </w:rPr>
      </w:pPr>
    </w:p>
    <w:p w14:paraId="0C01AB65" w14:textId="77777777" w:rsidR="004A2104" w:rsidRPr="006C4BDB" w:rsidRDefault="004A2104" w:rsidP="004A2104">
      <w:pPr>
        <w:rPr>
          <w:sz w:val="2"/>
          <w:szCs w:val="2"/>
          <w:lang w:val="ru-RU"/>
        </w:rPr>
      </w:pPr>
    </w:p>
    <w:p w14:paraId="3718F851" w14:textId="77777777" w:rsidR="004A2104" w:rsidRPr="006C4BDB" w:rsidRDefault="004A2104" w:rsidP="004A2104">
      <w:pPr>
        <w:rPr>
          <w:sz w:val="2"/>
          <w:szCs w:val="2"/>
          <w:lang w:val="ru-RU"/>
        </w:rPr>
      </w:pPr>
    </w:p>
    <w:p w14:paraId="53FAFEDC" w14:textId="77777777" w:rsidR="004A2104" w:rsidRPr="006C4BDB" w:rsidRDefault="004A2104" w:rsidP="004A2104">
      <w:pPr>
        <w:rPr>
          <w:sz w:val="2"/>
          <w:szCs w:val="2"/>
          <w:lang w:val="ru-RU"/>
        </w:rPr>
      </w:pPr>
    </w:p>
    <w:p w14:paraId="5F102A0B" w14:textId="77777777" w:rsidR="004A2104" w:rsidRPr="006C4BDB" w:rsidRDefault="004A2104" w:rsidP="004A2104">
      <w:pPr>
        <w:rPr>
          <w:sz w:val="2"/>
          <w:szCs w:val="2"/>
          <w:lang w:val="ru-RU"/>
        </w:rPr>
      </w:pPr>
    </w:p>
    <w:p w14:paraId="0A29C5F6" w14:textId="77777777" w:rsidR="004A2104" w:rsidRPr="006C4BDB" w:rsidRDefault="004A2104" w:rsidP="004A2104">
      <w:pPr>
        <w:rPr>
          <w:sz w:val="2"/>
          <w:szCs w:val="2"/>
          <w:lang w:val="ru-RU"/>
        </w:rPr>
      </w:pPr>
    </w:p>
    <w:p w14:paraId="7F9C194C" w14:textId="77777777" w:rsidR="004A2104" w:rsidRPr="006C4BDB" w:rsidRDefault="004A2104" w:rsidP="004A2104">
      <w:pPr>
        <w:rPr>
          <w:sz w:val="2"/>
          <w:szCs w:val="2"/>
          <w:lang w:val="ru-RU"/>
        </w:rPr>
      </w:pPr>
    </w:p>
    <w:p w14:paraId="22837BE3" w14:textId="77777777" w:rsidR="004A2104" w:rsidRPr="006C4BDB" w:rsidRDefault="004A2104" w:rsidP="004A2104">
      <w:pPr>
        <w:rPr>
          <w:sz w:val="2"/>
          <w:szCs w:val="2"/>
          <w:lang w:val="ru-RU"/>
        </w:rPr>
      </w:pPr>
    </w:p>
    <w:p w14:paraId="29346FEF" w14:textId="77777777" w:rsidR="004A2104" w:rsidRPr="006C4BDB" w:rsidRDefault="004A2104" w:rsidP="004A2104">
      <w:pPr>
        <w:rPr>
          <w:sz w:val="2"/>
          <w:szCs w:val="2"/>
          <w:lang w:val="ru-RU"/>
        </w:rPr>
      </w:pPr>
    </w:p>
    <w:p w14:paraId="5BB6EDB4" w14:textId="77777777" w:rsidR="004A2104" w:rsidRPr="006C4BDB" w:rsidRDefault="004A2104" w:rsidP="004A2104">
      <w:pPr>
        <w:rPr>
          <w:sz w:val="2"/>
          <w:szCs w:val="2"/>
          <w:lang w:val="ru-RU"/>
        </w:rPr>
      </w:pPr>
    </w:p>
    <w:p w14:paraId="13C9EFFB" w14:textId="77777777" w:rsidR="004A2104" w:rsidRPr="006C4BDB" w:rsidRDefault="004A2104" w:rsidP="004A2104">
      <w:pPr>
        <w:rPr>
          <w:sz w:val="2"/>
          <w:szCs w:val="2"/>
          <w:lang w:val="ru-RU"/>
        </w:rPr>
      </w:pPr>
    </w:p>
    <w:p w14:paraId="45081EA4" w14:textId="77777777" w:rsidR="004A2104" w:rsidRPr="006C4BDB" w:rsidRDefault="004A2104" w:rsidP="004A2104">
      <w:pPr>
        <w:rPr>
          <w:sz w:val="2"/>
          <w:szCs w:val="2"/>
          <w:lang w:val="ru-RU"/>
        </w:rPr>
      </w:pPr>
    </w:p>
    <w:p w14:paraId="638C44BB" w14:textId="77777777" w:rsidR="004A2104" w:rsidRPr="006C4BDB" w:rsidRDefault="004A2104" w:rsidP="004A2104">
      <w:pPr>
        <w:rPr>
          <w:sz w:val="2"/>
          <w:szCs w:val="2"/>
          <w:lang w:val="ru-RU"/>
        </w:rPr>
      </w:pPr>
    </w:p>
    <w:p w14:paraId="17359AE5" w14:textId="77777777" w:rsidR="004A2104" w:rsidRPr="006C4BDB" w:rsidRDefault="004A2104" w:rsidP="004A2104">
      <w:pPr>
        <w:rPr>
          <w:sz w:val="2"/>
          <w:szCs w:val="2"/>
          <w:lang w:val="ru-RU"/>
        </w:rPr>
      </w:pPr>
    </w:p>
    <w:p w14:paraId="7E83F850" w14:textId="77777777" w:rsidR="004A2104" w:rsidRPr="006C4BDB" w:rsidRDefault="004A2104" w:rsidP="004A2104">
      <w:pPr>
        <w:rPr>
          <w:sz w:val="2"/>
          <w:szCs w:val="2"/>
          <w:lang w:val="ru-RU"/>
        </w:rPr>
      </w:pPr>
    </w:p>
    <w:p w14:paraId="27DA0CF3" w14:textId="77777777" w:rsidR="004A2104" w:rsidRPr="006C4BDB" w:rsidRDefault="004A2104" w:rsidP="004A2104">
      <w:pPr>
        <w:rPr>
          <w:sz w:val="2"/>
          <w:szCs w:val="2"/>
          <w:lang w:val="ru-RU"/>
        </w:rPr>
      </w:pPr>
    </w:p>
    <w:p w14:paraId="732F91BA" w14:textId="77777777" w:rsidR="004A2104" w:rsidRPr="006C4BDB" w:rsidRDefault="004A2104" w:rsidP="004A2104">
      <w:pPr>
        <w:rPr>
          <w:sz w:val="2"/>
          <w:szCs w:val="2"/>
          <w:lang w:val="ru-RU"/>
        </w:rPr>
      </w:pPr>
    </w:p>
    <w:p w14:paraId="02F68968" w14:textId="77777777" w:rsidR="004A2104" w:rsidRPr="006C4BDB" w:rsidRDefault="004A2104" w:rsidP="004A2104">
      <w:pPr>
        <w:rPr>
          <w:sz w:val="2"/>
          <w:szCs w:val="2"/>
          <w:lang w:val="ru-RU"/>
        </w:rPr>
      </w:pPr>
    </w:p>
    <w:p w14:paraId="4701FF92" w14:textId="77777777" w:rsidR="004A2104" w:rsidRPr="006C4BDB" w:rsidRDefault="004A2104" w:rsidP="004A2104">
      <w:pPr>
        <w:rPr>
          <w:sz w:val="2"/>
          <w:szCs w:val="2"/>
          <w:lang w:val="ru-RU"/>
        </w:rPr>
      </w:pPr>
    </w:p>
    <w:p w14:paraId="32B66500" w14:textId="77777777" w:rsidR="004A2104" w:rsidRPr="006C4BDB" w:rsidRDefault="004A2104" w:rsidP="004A2104">
      <w:pPr>
        <w:rPr>
          <w:sz w:val="2"/>
          <w:szCs w:val="2"/>
          <w:lang w:val="ru-RU"/>
        </w:rPr>
      </w:pPr>
    </w:p>
    <w:p w14:paraId="1A4D7D21" w14:textId="77777777" w:rsidR="004A2104" w:rsidRPr="006C4BDB" w:rsidRDefault="004A2104" w:rsidP="004A2104">
      <w:pPr>
        <w:rPr>
          <w:sz w:val="2"/>
          <w:szCs w:val="2"/>
          <w:lang w:val="ru-RU"/>
        </w:rPr>
      </w:pPr>
    </w:p>
    <w:p w14:paraId="29C62372" w14:textId="77777777" w:rsidR="004A2104" w:rsidRPr="006C4BDB" w:rsidRDefault="004A2104" w:rsidP="004A2104">
      <w:pPr>
        <w:rPr>
          <w:sz w:val="2"/>
          <w:szCs w:val="2"/>
          <w:lang w:val="ru-RU"/>
        </w:rPr>
      </w:pPr>
    </w:p>
    <w:p w14:paraId="314A98B1" w14:textId="77777777" w:rsidR="004A2104" w:rsidRPr="006C4BDB" w:rsidRDefault="004A2104" w:rsidP="004A2104">
      <w:pPr>
        <w:rPr>
          <w:sz w:val="2"/>
          <w:szCs w:val="2"/>
          <w:lang w:val="ru-RU"/>
        </w:rPr>
      </w:pPr>
    </w:p>
    <w:p w14:paraId="15D094B2" w14:textId="77777777" w:rsidR="004A2104" w:rsidRPr="006C4BDB" w:rsidRDefault="004A2104" w:rsidP="004A2104">
      <w:pPr>
        <w:rPr>
          <w:sz w:val="2"/>
          <w:szCs w:val="2"/>
          <w:lang w:val="ru-RU"/>
        </w:rPr>
      </w:pPr>
    </w:p>
    <w:p w14:paraId="7DE534B2" w14:textId="77777777" w:rsidR="004A2104" w:rsidRPr="006C4BDB" w:rsidRDefault="004A2104" w:rsidP="004A2104">
      <w:pPr>
        <w:rPr>
          <w:sz w:val="2"/>
          <w:szCs w:val="2"/>
          <w:lang w:val="ru-RU"/>
        </w:rPr>
      </w:pPr>
    </w:p>
    <w:p w14:paraId="5D238E2B" w14:textId="77777777" w:rsidR="004A2104" w:rsidRPr="006C4BDB" w:rsidRDefault="004A2104" w:rsidP="004A2104">
      <w:pPr>
        <w:rPr>
          <w:sz w:val="2"/>
          <w:szCs w:val="2"/>
          <w:lang w:val="ru-RU"/>
        </w:rPr>
      </w:pPr>
    </w:p>
    <w:p w14:paraId="3811EB0D" w14:textId="77777777" w:rsidR="004A2104" w:rsidRPr="006C4BDB" w:rsidRDefault="004A2104" w:rsidP="004A2104">
      <w:pPr>
        <w:rPr>
          <w:sz w:val="2"/>
          <w:szCs w:val="2"/>
          <w:lang w:val="ru-RU"/>
        </w:rPr>
      </w:pPr>
    </w:p>
    <w:p w14:paraId="22732CFD" w14:textId="77777777" w:rsidR="004A2104" w:rsidRPr="006C4BDB" w:rsidRDefault="004A2104" w:rsidP="004A2104">
      <w:pPr>
        <w:rPr>
          <w:sz w:val="2"/>
          <w:szCs w:val="2"/>
          <w:lang w:val="ru-RU"/>
        </w:rPr>
      </w:pPr>
    </w:p>
    <w:p w14:paraId="3791A287" w14:textId="77777777" w:rsidR="004A2104" w:rsidRPr="006C4BDB" w:rsidRDefault="004A2104" w:rsidP="004A2104">
      <w:pPr>
        <w:rPr>
          <w:sz w:val="2"/>
          <w:szCs w:val="2"/>
          <w:lang w:val="ru-RU"/>
        </w:rPr>
      </w:pPr>
    </w:p>
    <w:p w14:paraId="6914ECDB" w14:textId="77777777" w:rsidR="004A2104" w:rsidRPr="006C4BDB" w:rsidRDefault="004A2104" w:rsidP="004A2104">
      <w:pPr>
        <w:rPr>
          <w:sz w:val="2"/>
          <w:szCs w:val="2"/>
          <w:lang w:val="ru-RU"/>
        </w:rPr>
      </w:pPr>
    </w:p>
    <w:p w14:paraId="62CF8943" w14:textId="77777777" w:rsidR="004A2104" w:rsidRPr="006C4BDB" w:rsidRDefault="004A2104" w:rsidP="004A2104">
      <w:pPr>
        <w:rPr>
          <w:sz w:val="2"/>
          <w:szCs w:val="2"/>
          <w:lang w:val="ru-RU"/>
        </w:rPr>
      </w:pPr>
    </w:p>
    <w:p w14:paraId="4ED1CB45" w14:textId="77777777" w:rsidR="004A2104" w:rsidRPr="006C4BDB" w:rsidRDefault="004A2104" w:rsidP="004A2104">
      <w:pPr>
        <w:rPr>
          <w:sz w:val="2"/>
          <w:szCs w:val="2"/>
          <w:lang w:val="ru-RU"/>
        </w:rPr>
      </w:pPr>
    </w:p>
    <w:p w14:paraId="6170008A" w14:textId="77777777" w:rsidR="004A2104" w:rsidRPr="006C4BDB" w:rsidRDefault="004A2104" w:rsidP="004A2104">
      <w:pPr>
        <w:rPr>
          <w:sz w:val="2"/>
          <w:szCs w:val="2"/>
          <w:lang w:val="ru-RU"/>
        </w:rPr>
      </w:pPr>
    </w:p>
    <w:p w14:paraId="20D18C3F" w14:textId="77777777" w:rsidR="004A2104" w:rsidRPr="006C4BDB" w:rsidRDefault="004A2104" w:rsidP="004A2104">
      <w:pPr>
        <w:rPr>
          <w:sz w:val="2"/>
          <w:szCs w:val="2"/>
          <w:lang w:val="ru-RU"/>
        </w:rPr>
      </w:pPr>
    </w:p>
    <w:p w14:paraId="21FE05C2" w14:textId="77777777" w:rsidR="004A2104" w:rsidRPr="006C4BDB" w:rsidRDefault="004A2104" w:rsidP="004A2104">
      <w:pPr>
        <w:rPr>
          <w:sz w:val="2"/>
          <w:szCs w:val="2"/>
          <w:lang w:val="ru-RU"/>
        </w:rPr>
      </w:pPr>
    </w:p>
    <w:p w14:paraId="292FB826" w14:textId="77777777" w:rsidR="004A2104" w:rsidRPr="006C4BDB" w:rsidRDefault="004A2104" w:rsidP="004A2104">
      <w:pPr>
        <w:rPr>
          <w:sz w:val="2"/>
          <w:szCs w:val="2"/>
          <w:lang w:val="ru-RU"/>
        </w:rPr>
      </w:pPr>
    </w:p>
    <w:p w14:paraId="26B84706" w14:textId="77777777" w:rsidR="004A2104" w:rsidRPr="006C4BDB" w:rsidRDefault="004A2104" w:rsidP="004A2104">
      <w:pPr>
        <w:rPr>
          <w:sz w:val="2"/>
          <w:szCs w:val="2"/>
          <w:lang w:val="ru-RU"/>
        </w:rPr>
      </w:pPr>
    </w:p>
    <w:p w14:paraId="06897405" w14:textId="77777777" w:rsidR="004A2104" w:rsidRPr="006C4BDB" w:rsidRDefault="004A2104" w:rsidP="004A2104">
      <w:pPr>
        <w:rPr>
          <w:sz w:val="2"/>
          <w:szCs w:val="2"/>
          <w:lang w:val="ru-RU"/>
        </w:rPr>
      </w:pPr>
    </w:p>
    <w:p w14:paraId="62349831" w14:textId="77777777" w:rsidR="004A2104" w:rsidRPr="006C4BDB" w:rsidRDefault="004A2104" w:rsidP="004A2104">
      <w:pPr>
        <w:rPr>
          <w:sz w:val="2"/>
          <w:szCs w:val="2"/>
          <w:lang w:val="ru-RU"/>
        </w:rPr>
      </w:pPr>
    </w:p>
    <w:p w14:paraId="16BF685E" w14:textId="77777777" w:rsidR="004A2104" w:rsidRPr="006C4BDB" w:rsidRDefault="004A2104" w:rsidP="004A2104">
      <w:pPr>
        <w:rPr>
          <w:sz w:val="2"/>
          <w:szCs w:val="2"/>
          <w:lang w:val="ru-RU"/>
        </w:rPr>
      </w:pPr>
    </w:p>
    <w:p w14:paraId="4813AC73" w14:textId="77777777" w:rsidR="004A2104" w:rsidRPr="006C4BDB" w:rsidRDefault="004A2104" w:rsidP="004A2104">
      <w:pPr>
        <w:rPr>
          <w:sz w:val="2"/>
          <w:szCs w:val="2"/>
          <w:lang w:val="ru-RU"/>
        </w:rPr>
      </w:pPr>
    </w:p>
    <w:p w14:paraId="35CB8A80" w14:textId="77777777" w:rsidR="004A2104" w:rsidRPr="006C4BDB" w:rsidRDefault="004A2104" w:rsidP="004A2104">
      <w:pPr>
        <w:rPr>
          <w:sz w:val="2"/>
          <w:szCs w:val="2"/>
          <w:lang w:val="ru-RU"/>
        </w:rPr>
      </w:pPr>
    </w:p>
    <w:p w14:paraId="5C8D185B" w14:textId="77777777" w:rsidR="004A2104" w:rsidRPr="006C4BDB" w:rsidRDefault="004A2104" w:rsidP="004A2104">
      <w:pPr>
        <w:rPr>
          <w:sz w:val="2"/>
          <w:szCs w:val="2"/>
          <w:lang w:val="ru-RU"/>
        </w:rPr>
      </w:pPr>
    </w:p>
    <w:p w14:paraId="2BEC3C51" w14:textId="77777777" w:rsidR="004A2104" w:rsidRPr="006C4BDB" w:rsidRDefault="004A2104" w:rsidP="004A2104">
      <w:pPr>
        <w:rPr>
          <w:sz w:val="2"/>
          <w:szCs w:val="2"/>
          <w:lang w:val="ru-RU"/>
        </w:rPr>
      </w:pPr>
    </w:p>
    <w:p w14:paraId="20D2C06D" w14:textId="77777777" w:rsidR="004A2104" w:rsidRPr="006C4BDB" w:rsidRDefault="004A2104" w:rsidP="004A2104">
      <w:pPr>
        <w:rPr>
          <w:sz w:val="2"/>
          <w:szCs w:val="2"/>
          <w:lang w:val="ru-RU"/>
        </w:rPr>
      </w:pPr>
    </w:p>
    <w:p w14:paraId="502CD6A2" w14:textId="77777777" w:rsidR="004A2104" w:rsidRPr="006C4BDB" w:rsidRDefault="004A2104" w:rsidP="004A2104">
      <w:pPr>
        <w:rPr>
          <w:sz w:val="2"/>
          <w:szCs w:val="2"/>
          <w:lang w:val="ru-RU"/>
        </w:rPr>
      </w:pPr>
    </w:p>
    <w:p w14:paraId="6332F82A" w14:textId="77777777" w:rsidR="004A2104" w:rsidRPr="006C4BDB" w:rsidRDefault="004A2104" w:rsidP="004A2104">
      <w:pPr>
        <w:rPr>
          <w:sz w:val="2"/>
          <w:szCs w:val="2"/>
          <w:lang w:val="ru-RU"/>
        </w:rPr>
      </w:pPr>
    </w:p>
    <w:p w14:paraId="35675201" w14:textId="77777777" w:rsidR="004A2104" w:rsidRPr="006C4BDB" w:rsidRDefault="004A2104" w:rsidP="004A2104">
      <w:pPr>
        <w:rPr>
          <w:sz w:val="2"/>
          <w:szCs w:val="2"/>
          <w:lang w:val="ru-RU"/>
        </w:rPr>
      </w:pPr>
    </w:p>
    <w:p w14:paraId="57C1B5AC" w14:textId="77777777" w:rsidR="004A2104" w:rsidRPr="006C4BDB" w:rsidRDefault="004A2104" w:rsidP="004A2104">
      <w:pPr>
        <w:rPr>
          <w:sz w:val="2"/>
          <w:szCs w:val="2"/>
          <w:lang w:val="ru-RU"/>
        </w:rPr>
      </w:pPr>
    </w:p>
    <w:p w14:paraId="3D636200" w14:textId="77777777" w:rsidR="004A2104" w:rsidRPr="006C4BDB" w:rsidRDefault="004A2104" w:rsidP="004A2104">
      <w:pPr>
        <w:rPr>
          <w:sz w:val="2"/>
          <w:szCs w:val="2"/>
          <w:lang w:val="ru-RU"/>
        </w:rPr>
      </w:pPr>
    </w:p>
    <w:p w14:paraId="28B35DA9" w14:textId="77777777" w:rsidR="004A2104" w:rsidRPr="006C4BDB" w:rsidRDefault="004A2104" w:rsidP="004A2104">
      <w:pPr>
        <w:rPr>
          <w:sz w:val="2"/>
          <w:szCs w:val="2"/>
          <w:lang w:val="ru-RU"/>
        </w:rPr>
      </w:pPr>
    </w:p>
    <w:p w14:paraId="041CF710" w14:textId="77777777" w:rsidR="004A2104" w:rsidRPr="006C4BDB" w:rsidRDefault="004A2104" w:rsidP="004A2104">
      <w:pPr>
        <w:rPr>
          <w:sz w:val="2"/>
          <w:szCs w:val="2"/>
          <w:lang w:val="ru-RU"/>
        </w:rPr>
      </w:pPr>
    </w:p>
    <w:p w14:paraId="663ECC0B" w14:textId="77777777" w:rsidR="004A2104" w:rsidRPr="006C4BDB" w:rsidRDefault="004A2104" w:rsidP="004A2104">
      <w:pPr>
        <w:rPr>
          <w:sz w:val="2"/>
          <w:szCs w:val="2"/>
          <w:lang w:val="ru-RU"/>
        </w:rPr>
      </w:pPr>
    </w:p>
    <w:p w14:paraId="1226BAC9" w14:textId="77777777" w:rsidR="004A2104" w:rsidRPr="006C4BDB" w:rsidRDefault="004A2104" w:rsidP="004A2104">
      <w:pPr>
        <w:rPr>
          <w:sz w:val="2"/>
          <w:szCs w:val="2"/>
          <w:lang w:val="ru-RU"/>
        </w:rPr>
      </w:pPr>
    </w:p>
    <w:p w14:paraId="72D85D00" w14:textId="77777777" w:rsidR="004A2104" w:rsidRPr="006C4BDB" w:rsidRDefault="004A2104" w:rsidP="004A2104">
      <w:pPr>
        <w:rPr>
          <w:sz w:val="2"/>
          <w:szCs w:val="2"/>
          <w:lang w:val="ru-RU"/>
        </w:rPr>
      </w:pPr>
    </w:p>
    <w:p w14:paraId="7174BABD" w14:textId="77777777" w:rsidR="004A2104" w:rsidRPr="006C4BDB" w:rsidRDefault="004A2104" w:rsidP="004A2104">
      <w:pPr>
        <w:rPr>
          <w:sz w:val="2"/>
          <w:szCs w:val="2"/>
          <w:lang w:val="ru-RU"/>
        </w:rPr>
      </w:pPr>
    </w:p>
    <w:p w14:paraId="262CDAAD" w14:textId="77777777" w:rsidR="004A2104" w:rsidRPr="006C4BDB" w:rsidRDefault="004A2104" w:rsidP="004A2104">
      <w:pPr>
        <w:rPr>
          <w:sz w:val="2"/>
          <w:szCs w:val="2"/>
          <w:lang w:val="ru-RU"/>
        </w:rPr>
      </w:pPr>
    </w:p>
    <w:p w14:paraId="21CDD59F" w14:textId="77777777" w:rsidR="004A2104" w:rsidRPr="006C4BDB" w:rsidRDefault="004A2104" w:rsidP="004A2104">
      <w:pPr>
        <w:rPr>
          <w:sz w:val="2"/>
          <w:szCs w:val="2"/>
          <w:lang w:val="ru-RU"/>
        </w:rPr>
      </w:pPr>
    </w:p>
    <w:p w14:paraId="70890622" w14:textId="77777777" w:rsidR="004A2104" w:rsidRPr="006C4BDB" w:rsidRDefault="004A2104" w:rsidP="004A2104">
      <w:pPr>
        <w:rPr>
          <w:sz w:val="2"/>
          <w:szCs w:val="2"/>
          <w:lang w:val="ru-RU"/>
        </w:rPr>
      </w:pPr>
    </w:p>
    <w:p w14:paraId="53BD2A3B" w14:textId="77777777" w:rsidR="004A2104" w:rsidRPr="006C4BDB" w:rsidRDefault="004A2104" w:rsidP="004A2104">
      <w:pPr>
        <w:rPr>
          <w:sz w:val="2"/>
          <w:szCs w:val="2"/>
          <w:lang w:val="ru-RU"/>
        </w:rPr>
      </w:pPr>
    </w:p>
    <w:p w14:paraId="1B09F838" w14:textId="77777777" w:rsidR="004A2104" w:rsidRPr="006C4BDB" w:rsidRDefault="004A2104" w:rsidP="004A2104">
      <w:pPr>
        <w:rPr>
          <w:sz w:val="2"/>
          <w:szCs w:val="2"/>
          <w:lang w:val="ru-RU"/>
        </w:rPr>
      </w:pPr>
    </w:p>
    <w:p w14:paraId="68844D90" w14:textId="77777777" w:rsidR="004A2104" w:rsidRPr="006C4BDB" w:rsidRDefault="004A2104" w:rsidP="004A2104">
      <w:pPr>
        <w:rPr>
          <w:sz w:val="2"/>
          <w:szCs w:val="2"/>
          <w:lang w:val="ru-RU"/>
        </w:rPr>
      </w:pPr>
    </w:p>
    <w:p w14:paraId="36A0899F" w14:textId="77777777" w:rsidR="004A2104" w:rsidRPr="006C4BDB" w:rsidRDefault="004A2104" w:rsidP="004A2104">
      <w:pPr>
        <w:rPr>
          <w:sz w:val="2"/>
          <w:szCs w:val="2"/>
          <w:lang w:val="ru-RU"/>
        </w:rPr>
      </w:pPr>
    </w:p>
    <w:p w14:paraId="47CC595A" w14:textId="77777777" w:rsidR="004A2104" w:rsidRPr="006C4BDB" w:rsidRDefault="004A2104" w:rsidP="004A2104">
      <w:pPr>
        <w:rPr>
          <w:sz w:val="2"/>
          <w:szCs w:val="2"/>
          <w:lang w:val="ru-RU"/>
        </w:rPr>
      </w:pPr>
    </w:p>
    <w:p w14:paraId="058C9B34" w14:textId="77777777" w:rsidR="004A2104" w:rsidRPr="006C4BDB" w:rsidRDefault="004A2104" w:rsidP="004A2104">
      <w:pPr>
        <w:rPr>
          <w:sz w:val="2"/>
          <w:szCs w:val="2"/>
          <w:lang w:val="ru-RU"/>
        </w:rPr>
      </w:pPr>
    </w:p>
    <w:p w14:paraId="7E2AD4A2" w14:textId="77777777" w:rsidR="004A2104" w:rsidRPr="006C4BDB" w:rsidRDefault="004A2104" w:rsidP="004A2104">
      <w:pPr>
        <w:rPr>
          <w:sz w:val="2"/>
          <w:szCs w:val="2"/>
          <w:lang w:val="ru-RU"/>
        </w:rPr>
      </w:pPr>
    </w:p>
    <w:p w14:paraId="4C2C3446" w14:textId="77777777" w:rsidR="004A2104" w:rsidRPr="006C4BDB" w:rsidRDefault="004A2104" w:rsidP="004A2104">
      <w:pPr>
        <w:rPr>
          <w:sz w:val="2"/>
          <w:szCs w:val="2"/>
          <w:lang w:val="ru-RU"/>
        </w:rPr>
      </w:pPr>
    </w:p>
    <w:p w14:paraId="56DE5126" w14:textId="77777777" w:rsidR="004A2104" w:rsidRDefault="004A2104" w:rsidP="004A2104">
      <w:pPr>
        <w:rPr>
          <w:sz w:val="2"/>
          <w:szCs w:val="2"/>
          <w:lang w:val="ru-RU"/>
        </w:rPr>
      </w:pPr>
    </w:p>
    <w:p w14:paraId="29DBF1FA" w14:textId="77777777" w:rsidR="004A2104" w:rsidRDefault="004A2104" w:rsidP="004A2104">
      <w:pPr>
        <w:rPr>
          <w:sz w:val="2"/>
          <w:szCs w:val="2"/>
          <w:lang w:val="ru-RU"/>
        </w:rPr>
      </w:pPr>
    </w:p>
    <w:p w14:paraId="75DECF1F" w14:textId="77777777" w:rsidR="004A2104" w:rsidRDefault="004A2104" w:rsidP="004A2104">
      <w:pPr>
        <w:rPr>
          <w:sz w:val="2"/>
          <w:szCs w:val="2"/>
          <w:lang w:val="ru-RU"/>
        </w:rPr>
      </w:pPr>
    </w:p>
    <w:p w14:paraId="7FBCC727" w14:textId="77777777" w:rsidR="004A2104" w:rsidRDefault="004A2104" w:rsidP="004A2104">
      <w:pPr>
        <w:rPr>
          <w:sz w:val="2"/>
          <w:szCs w:val="2"/>
          <w:lang w:val="ru-RU"/>
        </w:rPr>
      </w:pPr>
    </w:p>
    <w:p w14:paraId="08311CC8" w14:textId="77777777" w:rsidR="004A2104" w:rsidRDefault="004A2104" w:rsidP="004A2104">
      <w:pPr>
        <w:rPr>
          <w:sz w:val="2"/>
          <w:szCs w:val="2"/>
          <w:lang w:val="ru-RU"/>
        </w:rPr>
      </w:pPr>
    </w:p>
    <w:p w14:paraId="5F29D0A3" w14:textId="77777777" w:rsidR="004A2104" w:rsidRDefault="004A2104" w:rsidP="004A2104">
      <w:pPr>
        <w:rPr>
          <w:sz w:val="2"/>
          <w:szCs w:val="2"/>
          <w:lang w:val="ru-RU"/>
        </w:rPr>
      </w:pPr>
    </w:p>
    <w:p w14:paraId="6235EEF4" w14:textId="77777777" w:rsidR="004A2104" w:rsidRDefault="004A2104" w:rsidP="004A2104">
      <w:pPr>
        <w:rPr>
          <w:sz w:val="2"/>
          <w:szCs w:val="2"/>
          <w:lang w:val="ru-RU"/>
        </w:rPr>
      </w:pPr>
    </w:p>
    <w:p w14:paraId="4A1CFC81" w14:textId="77777777" w:rsidR="004A2104" w:rsidRDefault="004A2104" w:rsidP="004A2104">
      <w:pPr>
        <w:rPr>
          <w:sz w:val="2"/>
          <w:szCs w:val="2"/>
          <w:lang w:val="ru-RU"/>
        </w:rPr>
      </w:pPr>
    </w:p>
    <w:p w14:paraId="550FAFFD" w14:textId="77777777" w:rsidR="004A2104" w:rsidRDefault="004A2104" w:rsidP="004A2104">
      <w:pPr>
        <w:rPr>
          <w:sz w:val="2"/>
          <w:szCs w:val="2"/>
          <w:lang w:val="ru-RU"/>
        </w:rPr>
      </w:pPr>
    </w:p>
    <w:p w14:paraId="55DF4F8E" w14:textId="77777777" w:rsidR="004A2104" w:rsidRDefault="004A2104" w:rsidP="004A2104">
      <w:pPr>
        <w:rPr>
          <w:sz w:val="2"/>
          <w:szCs w:val="2"/>
          <w:lang w:val="ru-RU"/>
        </w:rPr>
      </w:pPr>
    </w:p>
    <w:p w14:paraId="72FBE1D6" w14:textId="77777777" w:rsidR="004A2104" w:rsidRDefault="004A2104" w:rsidP="004A2104">
      <w:pPr>
        <w:rPr>
          <w:sz w:val="2"/>
          <w:szCs w:val="2"/>
          <w:lang w:val="ru-RU"/>
        </w:rPr>
      </w:pPr>
    </w:p>
    <w:p w14:paraId="4413B41F" w14:textId="77777777" w:rsidR="004A2104" w:rsidRDefault="004A2104" w:rsidP="004A2104">
      <w:pPr>
        <w:rPr>
          <w:sz w:val="2"/>
          <w:szCs w:val="2"/>
          <w:lang w:val="ru-RU"/>
        </w:rPr>
      </w:pPr>
    </w:p>
    <w:p w14:paraId="42F1D9F6" w14:textId="77777777" w:rsidR="004A2104" w:rsidRDefault="004A2104" w:rsidP="004A2104">
      <w:pPr>
        <w:rPr>
          <w:sz w:val="2"/>
          <w:szCs w:val="2"/>
          <w:lang w:val="ru-RU"/>
        </w:rPr>
      </w:pPr>
    </w:p>
    <w:p w14:paraId="53437DE5" w14:textId="77777777" w:rsidR="004A2104" w:rsidRDefault="004A2104" w:rsidP="004A2104">
      <w:pPr>
        <w:rPr>
          <w:sz w:val="2"/>
          <w:szCs w:val="2"/>
          <w:lang w:val="ru-RU"/>
        </w:rPr>
      </w:pPr>
    </w:p>
    <w:p w14:paraId="5F4197A0" w14:textId="77777777" w:rsidR="004A2104" w:rsidRDefault="004A2104" w:rsidP="004A2104">
      <w:pPr>
        <w:rPr>
          <w:sz w:val="2"/>
          <w:szCs w:val="2"/>
          <w:lang w:val="ru-RU"/>
        </w:rPr>
      </w:pPr>
    </w:p>
    <w:p w14:paraId="7262C25E" w14:textId="77777777" w:rsidR="004A2104" w:rsidRDefault="004A2104" w:rsidP="004A2104">
      <w:pPr>
        <w:rPr>
          <w:sz w:val="2"/>
          <w:szCs w:val="2"/>
          <w:lang w:val="ru-RU"/>
        </w:rPr>
      </w:pPr>
    </w:p>
    <w:p w14:paraId="51C789E8" w14:textId="77777777" w:rsidR="004A2104" w:rsidRDefault="004A2104" w:rsidP="004A2104">
      <w:pPr>
        <w:rPr>
          <w:sz w:val="2"/>
          <w:szCs w:val="2"/>
          <w:lang w:val="ru-RU"/>
        </w:rPr>
      </w:pPr>
    </w:p>
    <w:p w14:paraId="6F026990" w14:textId="77777777" w:rsidR="004A2104" w:rsidRDefault="004A2104" w:rsidP="004A2104">
      <w:pPr>
        <w:rPr>
          <w:sz w:val="2"/>
          <w:szCs w:val="2"/>
          <w:lang w:val="ru-RU"/>
        </w:rPr>
      </w:pPr>
    </w:p>
    <w:p w14:paraId="4A98A2D0" w14:textId="77777777" w:rsidR="004A2104" w:rsidRDefault="004A2104" w:rsidP="004A2104">
      <w:pPr>
        <w:rPr>
          <w:sz w:val="2"/>
          <w:szCs w:val="2"/>
          <w:lang w:val="ru-RU"/>
        </w:rPr>
      </w:pPr>
    </w:p>
    <w:p w14:paraId="5CAAD5CF" w14:textId="77777777" w:rsidR="004A2104" w:rsidRDefault="004A2104" w:rsidP="004A2104">
      <w:pPr>
        <w:rPr>
          <w:sz w:val="2"/>
          <w:szCs w:val="2"/>
          <w:lang w:val="ru-RU"/>
        </w:rPr>
      </w:pPr>
    </w:p>
    <w:p w14:paraId="1BB9054D" w14:textId="77777777" w:rsidR="004A2104" w:rsidRPr="006C4BDB" w:rsidRDefault="004A2104" w:rsidP="004A2104">
      <w:pPr>
        <w:rPr>
          <w:sz w:val="2"/>
          <w:szCs w:val="2"/>
          <w:lang w:val="ru-RU"/>
        </w:rPr>
      </w:pPr>
    </w:p>
    <w:p w14:paraId="240D17D1" w14:textId="77777777" w:rsidR="004A2104" w:rsidRPr="006C4BDB" w:rsidRDefault="004A2104" w:rsidP="004A2104">
      <w:pPr>
        <w:rPr>
          <w:sz w:val="2"/>
          <w:szCs w:val="2"/>
          <w:lang w:val="ru-RU"/>
        </w:rPr>
      </w:pPr>
    </w:p>
    <w:p w14:paraId="219F493B" w14:textId="77777777" w:rsidR="004A2104" w:rsidRDefault="004A2104" w:rsidP="004A2104">
      <w:pPr>
        <w:pStyle w:val="n1"/>
      </w:pPr>
      <w:bookmarkStart w:id="574" w:name="_Toc151842145"/>
      <w:r>
        <w:t>2.</w:t>
      </w:r>
      <w:r w:rsidRPr="006C4BDB">
        <w:t>Механизмы противодействия отмыванию денег и финансированию терроризма (ПОД/ФТ)</w:t>
      </w:r>
      <w:bookmarkEnd w:id="574"/>
    </w:p>
    <w:p w14:paraId="76C91779" w14:textId="77777777" w:rsidR="004A2104" w:rsidRPr="003172FE" w:rsidRDefault="004A2104" w:rsidP="004A2104">
      <w:pPr>
        <w:rPr>
          <w:lang w:val="ru-RU"/>
        </w:rPr>
      </w:pPr>
    </w:p>
    <w:p w14:paraId="1B968242" w14:textId="77777777" w:rsidR="004A2104" w:rsidRPr="003C353A" w:rsidRDefault="004A2104" w:rsidP="004A2104">
      <w:pPr>
        <w:spacing w:before="8"/>
        <w:rPr>
          <w:b/>
          <w:bCs/>
          <w:sz w:val="16"/>
          <w:szCs w:val="16"/>
          <w:lang w:val="ru-RU"/>
        </w:rPr>
      </w:pPr>
    </w:p>
    <w:tbl>
      <w:tblPr>
        <w:tblW w:w="9980" w:type="dxa"/>
        <w:tblInd w:w="94" w:type="dxa"/>
        <w:tblLayout w:type="fixed"/>
        <w:tblCellMar>
          <w:left w:w="0" w:type="dxa"/>
          <w:right w:w="0" w:type="dxa"/>
        </w:tblCellMar>
        <w:tblLook w:val="01E0" w:firstRow="1" w:lastRow="1" w:firstColumn="1" w:lastColumn="1" w:noHBand="0" w:noVBand="0"/>
      </w:tblPr>
      <w:tblGrid>
        <w:gridCol w:w="7910"/>
        <w:gridCol w:w="690"/>
        <w:gridCol w:w="690"/>
        <w:gridCol w:w="690"/>
      </w:tblGrid>
      <w:tr w:rsidR="004A2104" w:rsidRPr="006C4BDB" w14:paraId="04CD60C1" w14:textId="77777777" w:rsidTr="00F97B50">
        <w:trPr>
          <w:trHeight w:hRule="exact" w:val="444"/>
        </w:trPr>
        <w:tc>
          <w:tcPr>
            <w:tcW w:w="7910" w:type="dxa"/>
            <w:tcBorders>
              <w:top w:val="single" w:sz="4" w:space="0" w:color="000000"/>
              <w:left w:val="single" w:sz="4" w:space="0" w:color="000000"/>
              <w:bottom w:val="single" w:sz="4" w:space="0" w:color="000000"/>
              <w:right w:val="single" w:sz="4" w:space="0" w:color="000000"/>
            </w:tcBorders>
          </w:tcPr>
          <w:p w14:paraId="780FD6D8" w14:textId="77777777" w:rsidR="004A2104" w:rsidRPr="006C4BDB" w:rsidRDefault="004A2104" w:rsidP="00F97B50">
            <w:pPr>
              <w:pStyle w:val="TableParagraph"/>
              <w:spacing w:line="272" w:lineRule="exact"/>
              <w:ind w:left="102"/>
              <w:rPr>
                <w:rFonts w:ascii="Times New Roman" w:hAnsi="Times New Roman"/>
                <w:sz w:val="24"/>
                <w:szCs w:val="24"/>
                <w:lang w:val="ru-RU"/>
              </w:rPr>
            </w:pPr>
            <w:r w:rsidRPr="006C4BDB">
              <w:rPr>
                <w:rFonts w:ascii="Times New Roman" w:hAnsi="Times New Roman"/>
                <w:b/>
                <w:sz w:val="24"/>
              </w:rPr>
              <w:t>I</w:t>
            </w:r>
            <w:r w:rsidRPr="006C4BDB">
              <w:rPr>
                <w:rFonts w:ascii="Times New Roman" w:hAnsi="Times New Roman"/>
                <w:b/>
                <w:sz w:val="24"/>
                <w:lang w:val="ru-RU"/>
              </w:rPr>
              <w:t xml:space="preserve">. </w:t>
            </w:r>
            <w:r w:rsidRPr="006C4BDB">
              <w:rPr>
                <w:rFonts w:ascii="Times New Roman" w:hAnsi="Times New Roman"/>
                <w:b/>
                <w:i/>
                <w:spacing w:val="-1"/>
                <w:sz w:val="24"/>
                <w:lang w:val="ru-RU"/>
              </w:rPr>
              <w:t>Общая политика, практика и процедуры в области ПОД</w:t>
            </w:r>
          </w:p>
        </w:tc>
        <w:tc>
          <w:tcPr>
            <w:tcW w:w="690" w:type="dxa"/>
            <w:tcBorders>
              <w:top w:val="single" w:sz="4" w:space="0" w:color="000000"/>
              <w:left w:val="single" w:sz="4" w:space="0" w:color="000000"/>
              <w:bottom w:val="single" w:sz="4" w:space="0" w:color="000000"/>
              <w:right w:val="single" w:sz="4" w:space="0" w:color="000000"/>
            </w:tcBorders>
          </w:tcPr>
          <w:p w14:paraId="12B21781" w14:textId="77777777" w:rsidR="004A2104" w:rsidRPr="003C353A" w:rsidRDefault="004A2104" w:rsidP="00F97B50">
            <w:pPr>
              <w:pStyle w:val="TableParagraph"/>
              <w:spacing w:line="246" w:lineRule="exact"/>
              <w:ind w:left="102"/>
              <w:rPr>
                <w:rFonts w:ascii="Times New Roman" w:hAnsi="Times New Roman"/>
                <w:sz w:val="16"/>
                <w:szCs w:val="16"/>
              </w:rPr>
            </w:pPr>
            <w:r w:rsidRPr="003C353A">
              <w:rPr>
                <w:rFonts w:ascii="Times New Roman" w:hAnsi="Times New Roman"/>
                <w:spacing w:val="-1"/>
                <w:sz w:val="16"/>
                <w:szCs w:val="16"/>
                <w:lang w:val="ru-RU"/>
              </w:rPr>
              <w:t>ДА</w:t>
            </w:r>
          </w:p>
        </w:tc>
        <w:tc>
          <w:tcPr>
            <w:tcW w:w="690" w:type="dxa"/>
            <w:tcBorders>
              <w:top w:val="single" w:sz="4" w:space="0" w:color="000000"/>
              <w:left w:val="single" w:sz="4" w:space="0" w:color="000000"/>
              <w:bottom w:val="single" w:sz="4" w:space="0" w:color="000000"/>
              <w:right w:val="single" w:sz="4" w:space="0" w:color="000000"/>
            </w:tcBorders>
          </w:tcPr>
          <w:p w14:paraId="553C6D3B" w14:textId="77777777" w:rsidR="004A2104" w:rsidRPr="003C353A" w:rsidRDefault="004A2104" w:rsidP="00F97B50">
            <w:pPr>
              <w:pStyle w:val="TableParagraph"/>
              <w:spacing w:line="246" w:lineRule="exact"/>
              <w:ind w:left="102"/>
              <w:rPr>
                <w:rFonts w:ascii="Times New Roman" w:hAnsi="Times New Roman"/>
                <w:sz w:val="16"/>
                <w:szCs w:val="16"/>
              </w:rPr>
            </w:pPr>
            <w:r w:rsidRPr="003C353A">
              <w:rPr>
                <w:rFonts w:ascii="Times New Roman" w:hAnsi="Times New Roman"/>
                <w:spacing w:val="-1"/>
                <w:sz w:val="16"/>
                <w:szCs w:val="16"/>
                <w:lang w:val="ru-RU"/>
              </w:rPr>
              <w:t>НЕТ</w:t>
            </w:r>
          </w:p>
        </w:tc>
        <w:tc>
          <w:tcPr>
            <w:tcW w:w="690" w:type="dxa"/>
            <w:tcBorders>
              <w:top w:val="single" w:sz="4" w:space="0" w:color="000000"/>
              <w:left w:val="single" w:sz="4" w:space="0" w:color="000000"/>
              <w:bottom w:val="single" w:sz="4" w:space="0" w:color="000000"/>
              <w:right w:val="single" w:sz="4" w:space="0" w:color="000000"/>
            </w:tcBorders>
          </w:tcPr>
          <w:p w14:paraId="0A374136" w14:textId="77777777" w:rsidR="004A2104" w:rsidRPr="003C353A" w:rsidRDefault="004A2104" w:rsidP="00F97B50">
            <w:pPr>
              <w:pStyle w:val="TableParagraph"/>
              <w:spacing w:line="246" w:lineRule="exact"/>
              <w:ind w:left="99"/>
              <w:rPr>
                <w:rFonts w:ascii="Times New Roman" w:hAnsi="Times New Roman"/>
                <w:sz w:val="16"/>
                <w:szCs w:val="16"/>
                <w:lang w:val="ru-RU"/>
              </w:rPr>
            </w:pPr>
            <w:r w:rsidRPr="003C353A">
              <w:rPr>
                <w:rFonts w:ascii="Times New Roman" w:hAnsi="Times New Roman"/>
                <w:spacing w:val="-1"/>
                <w:sz w:val="16"/>
                <w:szCs w:val="16"/>
                <w:lang w:val="ru-RU"/>
              </w:rPr>
              <w:t>Неприм.</w:t>
            </w:r>
          </w:p>
        </w:tc>
      </w:tr>
      <w:tr w:rsidR="004A2104" w:rsidRPr="00C670ED" w14:paraId="1EFC2374" w14:textId="77777777" w:rsidTr="00F97B50">
        <w:trPr>
          <w:trHeight w:hRule="exact" w:val="1164"/>
        </w:trPr>
        <w:tc>
          <w:tcPr>
            <w:tcW w:w="7910" w:type="dxa"/>
            <w:tcBorders>
              <w:top w:val="single" w:sz="4" w:space="0" w:color="000000"/>
              <w:left w:val="single" w:sz="4" w:space="0" w:color="000000"/>
              <w:bottom w:val="single" w:sz="4" w:space="0" w:color="000000"/>
              <w:right w:val="single" w:sz="4" w:space="0" w:color="000000"/>
            </w:tcBorders>
          </w:tcPr>
          <w:p w14:paraId="56057F10" w14:textId="77777777" w:rsidR="004A2104" w:rsidRPr="006C4BDB" w:rsidRDefault="004A2104" w:rsidP="00F97B50">
            <w:pPr>
              <w:pStyle w:val="TableParagraph"/>
              <w:ind w:left="102" w:right="103"/>
              <w:rPr>
                <w:rFonts w:ascii="Times New Roman" w:hAnsi="Times New Roman"/>
                <w:sz w:val="24"/>
                <w:szCs w:val="24"/>
                <w:lang w:val="ru-RU"/>
              </w:rPr>
            </w:pPr>
            <w:r w:rsidRPr="006C4BDB">
              <w:rPr>
                <w:rFonts w:ascii="Times New Roman" w:hAnsi="Times New Roman"/>
                <w:sz w:val="24"/>
                <w:lang w:val="ru-RU"/>
              </w:rPr>
              <w:t xml:space="preserve">1. </w:t>
            </w:r>
            <w:r w:rsidRPr="006C4BDB">
              <w:rPr>
                <w:rFonts w:ascii="Times New Roman" w:hAnsi="Times New Roman"/>
                <w:spacing w:val="-1"/>
                <w:sz w:val="24"/>
                <w:lang w:val="ru-RU"/>
              </w:rPr>
              <w:t>Суще</w:t>
            </w:r>
            <w:r>
              <w:rPr>
                <w:rFonts w:ascii="Times New Roman" w:hAnsi="Times New Roman"/>
                <w:spacing w:val="-1"/>
                <w:sz w:val="24"/>
                <w:lang w:val="ru-RU"/>
              </w:rPr>
              <w:t>ствуют ли в стране регистрации В</w:t>
            </w:r>
            <w:r w:rsidRPr="006C4BDB">
              <w:rPr>
                <w:rFonts w:ascii="Times New Roman" w:hAnsi="Times New Roman"/>
                <w:spacing w:val="-1"/>
                <w:sz w:val="24"/>
                <w:lang w:val="ru-RU"/>
              </w:rPr>
              <w:t xml:space="preserve">ашей компании законы/нормативные акты, направленные на </w:t>
            </w:r>
            <w:r>
              <w:rPr>
                <w:rFonts w:ascii="Times New Roman" w:hAnsi="Times New Roman"/>
                <w:spacing w:val="-1"/>
                <w:sz w:val="24"/>
                <w:lang w:val="ru-RU"/>
              </w:rPr>
              <w:t xml:space="preserve">противодействие </w:t>
            </w:r>
            <w:r w:rsidRPr="006C4BDB">
              <w:rPr>
                <w:rFonts w:ascii="Times New Roman" w:hAnsi="Times New Roman"/>
                <w:spacing w:val="-1"/>
                <w:sz w:val="24"/>
                <w:lang w:val="ru-RU"/>
              </w:rPr>
              <w:t>отмывани</w:t>
            </w:r>
            <w:r>
              <w:rPr>
                <w:rFonts w:ascii="Times New Roman" w:hAnsi="Times New Roman"/>
                <w:spacing w:val="-1"/>
                <w:sz w:val="24"/>
                <w:lang w:val="ru-RU"/>
              </w:rPr>
              <w:t>ю</w:t>
            </w:r>
            <w:r w:rsidRPr="006C4BDB">
              <w:rPr>
                <w:rFonts w:ascii="Times New Roman" w:hAnsi="Times New Roman"/>
                <w:spacing w:val="-1"/>
                <w:sz w:val="24"/>
                <w:lang w:val="ru-RU"/>
              </w:rPr>
              <w:t xml:space="preserve"> денег и финансировани</w:t>
            </w:r>
            <w:r>
              <w:rPr>
                <w:rFonts w:ascii="Times New Roman" w:hAnsi="Times New Roman"/>
                <w:spacing w:val="-1"/>
                <w:sz w:val="24"/>
                <w:lang w:val="ru-RU"/>
              </w:rPr>
              <w:t>ю</w:t>
            </w:r>
            <w:r w:rsidRPr="006C4BDB">
              <w:rPr>
                <w:rFonts w:ascii="Times New Roman" w:hAnsi="Times New Roman"/>
                <w:spacing w:val="-1"/>
                <w:sz w:val="24"/>
                <w:lang w:val="ru-RU"/>
              </w:rPr>
              <w:t xml:space="preserve"> терроризма?</w:t>
            </w:r>
          </w:p>
          <w:p w14:paraId="2BE8766F" w14:textId="77777777" w:rsidR="004A2104" w:rsidRPr="006C4BDB" w:rsidRDefault="004A2104" w:rsidP="00F97B50">
            <w:pPr>
              <w:pStyle w:val="TableParagraph"/>
              <w:ind w:left="345"/>
              <w:rPr>
                <w:rFonts w:ascii="Times New Roman" w:hAnsi="Times New Roman"/>
                <w:sz w:val="24"/>
                <w:szCs w:val="24"/>
                <w:lang w:val="ru-RU"/>
              </w:rPr>
            </w:pPr>
            <w:r w:rsidRPr="006C4BDB">
              <w:rPr>
                <w:rFonts w:ascii="Times New Roman" w:hAnsi="Times New Roman"/>
                <w:spacing w:val="-2"/>
                <w:sz w:val="24"/>
                <w:lang w:val="ru-RU"/>
              </w:rPr>
              <w:t>Если да, то укажите названия соответствующих законов:</w:t>
            </w:r>
          </w:p>
        </w:tc>
        <w:tc>
          <w:tcPr>
            <w:tcW w:w="690" w:type="dxa"/>
            <w:tcBorders>
              <w:top w:val="single" w:sz="4" w:space="0" w:color="000000"/>
              <w:left w:val="single" w:sz="4" w:space="0" w:color="000000"/>
              <w:bottom w:val="single" w:sz="4" w:space="0" w:color="000000"/>
              <w:right w:val="single" w:sz="4" w:space="0" w:color="000000"/>
            </w:tcBorders>
          </w:tcPr>
          <w:p w14:paraId="10145033"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76558021"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49215664" w14:textId="77777777" w:rsidR="004A2104" w:rsidRPr="003C353A" w:rsidRDefault="004A2104" w:rsidP="00F97B50">
            <w:pPr>
              <w:rPr>
                <w:sz w:val="16"/>
                <w:szCs w:val="16"/>
                <w:lang w:val="ru-RU"/>
              </w:rPr>
            </w:pPr>
          </w:p>
        </w:tc>
      </w:tr>
      <w:tr w:rsidR="004A2104" w:rsidRPr="00C670ED" w14:paraId="7D4185B9" w14:textId="77777777" w:rsidTr="00F97B50">
        <w:trPr>
          <w:trHeight w:hRule="exact" w:val="852"/>
        </w:trPr>
        <w:tc>
          <w:tcPr>
            <w:tcW w:w="7910" w:type="dxa"/>
            <w:tcBorders>
              <w:top w:val="single" w:sz="4" w:space="0" w:color="000000"/>
              <w:left w:val="single" w:sz="4" w:space="0" w:color="000000"/>
              <w:bottom w:val="single" w:sz="4" w:space="0" w:color="000000"/>
              <w:right w:val="single" w:sz="4" w:space="0" w:color="000000"/>
            </w:tcBorders>
          </w:tcPr>
          <w:p w14:paraId="49E8ECE9" w14:textId="77777777" w:rsidR="004A2104" w:rsidRPr="006C4BDB" w:rsidRDefault="004A2104" w:rsidP="00F97B50">
            <w:pPr>
              <w:pStyle w:val="TableParagraph"/>
              <w:ind w:left="102" w:right="101"/>
              <w:rPr>
                <w:rFonts w:ascii="Times New Roman" w:hAnsi="Times New Roman"/>
                <w:sz w:val="24"/>
                <w:szCs w:val="24"/>
                <w:lang w:val="ru-RU"/>
              </w:rPr>
            </w:pPr>
            <w:r w:rsidRPr="006C4BDB">
              <w:rPr>
                <w:rFonts w:ascii="Times New Roman" w:hAnsi="Times New Roman"/>
                <w:sz w:val="24"/>
                <w:lang w:val="ru-RU"/>
              </w:rPr>
              <w:t>2.</w:t>
            </w:r>
            <w:r w:rsidRPr="006C4BDB">
              <w:rPr>
                <w:rFonts w:ascii="Times New Roman" w:hAnsi="Times New Roman"/>
                <w:spacing w:val="6"/>
                <w:sz w:val="24"/>
                <w:lang w:val="ru-RU"/>
              </w:rPr>
              <w:t xml:space="preserve"> </w:t>
            </w:r>
            <w:r w:rsidRPr="006C4BDB">
              <w:rPr>
                <w:rFonts w:ascii="Times New Roman" w:hAnsi="Times New Roman"/>
                <w:lang w:val="ru-RU"/>
              </w:rPr>
              <w:t xml:space="preserve">Существуют </w:t>
            </w:r>
            <w:r w:rsidRPr="006C4BDB">
              <w:rPr>
                <w:rFonts w:ascii="Times New Roman" w:hAnsi="Times New Roman"/>
                <w:spacing w:val="-1"/>
                <w:sz w:val="24"/>
                <w:lang w:val="ru-RU"/>
              </w:rPr>
              <w:t>ли в Вашей</w:t>
            </w:r>
            <w:r>
              <w:rPr>
                <w:rFonts w:ascii="Times New Roman" w:hAnsi="Times New Roman"/>
                <w:spacing w:val="-1"/>
                <w:sz w:val="24"/>
                <w:lang w:val="ru-RU"/>
              </w:rPr>
              <w:t xml:space="preserve"> компании</w:t>
            </w:r>
            <w:r w:rsidRPr="006C4BDB">
              <w:rPr>
                <w:rFonts w:ascii="Times New Roman" w:hAnsi="Times New Roman"/>
                <w:spacing w:val="-1"/>
                <w:sz w:val="24"/>
                <w:lang w:val="ru-RU"/>
              </w:rPr>
              <w:t xml:space="preserve"> письменные правила и процедуры, </w:t>
            </w:r>
            <w:r w:rsidRPr="008B62F0">
              <w:rPr>
                <w:rFonts w:ascii="Times New Roman" w:hAnsi="Times New Roman"/>
                <w:spacing w:val="-1"/>
                <w:sz w:val="24"/>
                <w:lang w:val="ru-RU"/>
              </w:rPr>
              <w:t>направленные</w:t>
            </w:r>
            <w:r w:rsidRPr="006C4BDB">
              <w:rPr>
                <w:rFonts w:ascii="Times New Roman" w:hAnsi="Times New Roman"/>
                <w:spacing w:val="-1"/>
                <w:sz w:val="24"/>
                <w:lang w:val="ru-RU"/>
              </w:rPr>
              <w:t xml:space="preserve"> на предотвращение, выявление и сообщение о подозрительных сделках/деятельности по финансированию терроризма?</w:t>
            </w:r>
          </w:p>
        </w:tc>
        <w:tc>
          <w:tcPr>
            <w:tcW w:w="690" w:type="dxa"/>
            <w:tcBorders>
              <w:top w:val="single" w:sz="4" w:space="0" w:color="000000"/>
              <w:left w:val="single" w:sz="4" w:space="0" w:color="000000"/>
              <w:bottom w:val="single" w:sz="4" w:space="0" w:color="000000"/>
              <w:right w:val="single" w:sz="4" w:space="0" w:color="000000"/>
            </w:tcBorders>
          </w:tcPr>
          <w:p w14:paraId="07D58356" w14:textId="77777777" w:rsidR="004A2104" w:rsidRPr="008B62F0" w:rsidRDefault="004A2104" w:rsidP="00F97B50">
            <w:pPr>
              <w:rPr>
                <w:sz w:val="16"/>
                <w:szCs w:val="16"/>
                <w:lang w:val="ru-RU"/>
              </w:rPr>
            </w:pPr>
            <w:r w:rsidRPr="008B62F0">
              <w:rPr>
                <w:sz w:val="16"/>
                <w:szCs w:val="16"/>
                <w:lang w:val="ru-RU"/>
              </w:rPr>
              <w:t xml:space="preserve"> </w:t>
            </w:r>
          </w:p>
        </w:tc>
        <w:tc>
          <w:tcPr>
            <w:tcW w:w="690" w:type="dxa"/>
            <w:tcBorders>
              <w:top w:val="single" w:sz="4" w:space="0" w:color="000000"/>
              <w:left w:val="single" w:sz="4" w:space="0" w:color="000000"/>
              <w:bottom w:val="single" w:sz="4" w:space="0" w:color="000000"/>
              <w:right w:val="single" w:sz="4" w:space="0" w:color="000000"/>
            </w:tcBorders>
          </w:tcPr>
          <w:p w14:paraId="251C21CE"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4349B214" w14:textId="77777777" w:rsidR="004A2104" w:rsidRPr="003C353A" w:rsidRDefault="004A2104" w:rsidP="00F97B50">
            <w:pPr>
              <w:rPr>
                <w:sz w:val="16"/>
                <w:szCs w:val="16"/>
                <w:lang w:val="ru-RU"/>
              </w:rPr>
            </w:pPr>
          </w:p>
        </w:tc>
      </w:tr>
      <w:tr w:rsidR="004A2104" w:rsidRPr="00C670ED" w14:paraId="4FEB9EEE" w14:textId="77777777" w:rsidTr="00F97B50">
        <w:trPr>
          <w:trHeight w:hRule="exact" w:val="615"/>
        </w:trPr>
        <w:tc>
          <w:tcPr>
            <w:tcW w:w="7910" w:type="dxa"/>
            <w:tcBorders>
              <w:top w:val="single" w:sz="4" w:space="0" w:color="000000"/>
              <w:left w:val="single" w:sz="4" w:space="0" w:color="000000"/>
              <w:bottom w:val="single" w:sz="4" w:space="0" w:color="000000"/>
              <w:right w:val="single" w:sz="4" w:space="0" w:color="000000"/>
            </w:tcBorders>
          </w:tcPr>
          <w:p w14:paraId="55B40FF4" w14:textId="77777777" w:rsidR="004A2104" w:rsidRPr="006C4BDB" w:rsidRDefault="004A2104" w:rsidP="00F97B50">
            <w:pPr>
              <w:pStyle w:val="TableParagraph"/>
              <w:tabs>
                <w:tab w:val="left" w:pos="993"/>
              </w:tabs>
              <w:ind w:left="102" w:right="101"/>
              <w:rPr>
                <w:rFonts w:ascii="Times New Roman" w:hAnsi="Times New Roman"/>
                <w:sz w:val="24"/>
                <w:szCs w:val="24"/>
                <w:lang w:val="ru-RU"/>
              </w:rPr>
            </w:pPr>
            <w:r w:rsidRPr="006C4BDB">
              <w:rPr>
                <w:rFonts w:ascii="Times New Roman" w:hAnsi="Times New Roman"/>
                <w:spacing w:val="-1"/>
                <w:sz w:val="24"/>
                <w:lang w:val="ru-RU"/>
              </w:rPr>
              <w:t>3.</w:t>
            </w:r>
            <w:r w:rsidRPr="006C4BDB">
              <w:rPr>
                <w:rFonts w:ascii="Times New Roman" w:hAnsi="Times New Roman"/>
                <w:lang w:val="ru-RU"/>
              </w:rPr>
              <w:t xml:space="preserve"> </w:t>
            </w:r>
            <w:r>
              <w:rPr>
                <w:rFonts w:ascii="Times New Roman" w:hAnsi="Times New Roman"/>
                <w:spacing w:val="-1"/>
                <w:sz w:val="24"/>
                <w:lang w:val="ru-RU"/>
              </w:rPr>
              <w:t>Соответствует ли В</w:t>
            </w:r>
            <w:r w:rsidRPr="006C4BDB">
              <w:rPr>
                <w:rFonts w:ascii="Times New Roman" w:hAnsi="Times New Roman"/>
                <w:spacing w:val="-1"/>
                <w:sz w:val="24"/>
                <w:lang w:val="ru-RU"/>
              </w:rPr>
              <w:t>аша политика по ПОД/ФТ требованиям местного законодательства и стандартам ФАТФ?</w:t>
            </w:r>
          </w:p>
        </w:tc>
        <w:tc>
          <w:tcPr>
            <w:tcW w:w="690" w:type="dxa"/>
            <w:tcBorders>
              <w:top w:val="single" w:sz="4" w:space="0" w:color="000000"/>
              <w:left w:val="single" w:sz="4" w:space="0" w:color="000000"/>
              <w:bottom w:val="single" w:sz="4" w:space="0" w:color="000000"/>
              <w:right w:val="single" w:sz="4" w:space="0" w:color="000000"/>
            </w:tcBorders>
          </w:tcPr>
          <w:p w14:paraId="77D4E651"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D94BA18"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0DB4108D" w14:textId="77777777" w:rsidR="004A2104" w:rsidRPr="003C353A" w:rsidRDefault="004A2104" w:rsidP="00F97B50">
            <w:pPr>
              <w:rPr>
                <w:sz w:val="16"/>
                <w:szCs w:val="16"/>
                <w:lang w:val="ru-RU"/>
              </w:rPr>
            </w:pPr>
          </w:p>
        </w:tc>
      </w:tr>
      <w:tr w:rsidR="004A2104" w:rsidRPr="00C670ED" w14:paraId="055EC2ED" w14:textId="77777777" w:rsidTr="00F97B50">
        <w:trPr>
          <w:trHeight w:hRule="exact" w:val="624"/>
        </w:trPr>
        <w:tc>
          <w:tcPr>
            <w:tcW w:w="7910" w:type="dxa"/>
            <w:tcBorders>
              <w:top w:val="single" w:sz="4" w:space="0" w:color="000000"/>
              <w:left w:val="single" w:sz="4" w:space="0" w:color="000000"/>
              <w:bottom w:val="single" w:sz="4" w:space="0" w:color="000000"/>
              <w:right w:val="single" w:sz="4" w:space="0" w:color="000000"/>
            </w:tcBorders>
          </w:tcPr>
          <w:p w14:paraId="1D3CE2A9" w14:textId="77777777" w:rsidR="004A2104" w:rsidRPr="006C4BDB" w:rsidRDefault="004A2104" w:rsidP="00F97B50">
            <w:pPr>
              <w:pStyle w:val="TableParagraph"/>
              <w:ind w:left="102" w:right="103"/>
              <w:rPr>
                <w:rFonts w:ascii="Times New Roman" w:hAnsi="Times New Roman"/>
                <w:sz w:val="24"/>
                <w:szCs w:val="24"/>
                <w:lang w:val="ru-RU"/>
              </w:rPr>
            </w:pPr>
            <w:r w:rsidRPr="006C4BDB">
              <w:rPr>
                <w:rFonts w:ascii="Times New Roman" w:hAnsi="Times New Roman"/>
                <w:spacing w:val="-1"/>
                <w:sz w:val="24"/>
                <w:lang w:val="ru-RU"/>
              </w:rPr>
              <w:t>4.</w:t>
            </w:r>
            <w:r w:rsidRPr="006C4BDB">
              <w:rPr>
                <w:rFonts w:ascii="Times New Roman" w:hAnsi="Times New Roman"/>
                <w:lang w:val="ru-RU"/>
              </w:rPr>
              <w:t xml:space="preserve"> </w:t>
            </w:r>
            <w:r w:rsidRPr="006C4BDB">
              <w:rPr>
                <w:rFonts w:ascii="Times New Roman" w:hAnsi="Times New Roman"/>
                <w:sz w:val="24"/>
                <w:lang w:val="ru-RU"/>
              </w:rPr>
              <w:t>Запрещают ли действующие законы и правила Вашей</w:t>
            </w:r>
            <w:r>
              <w:rPr>
                <w:rFonts w:ascii="Times New Roman" w:hAnsi="Times New Roman"/>
                <w:sz w:val="24"/>
                <w:lang w:val="ru-RU"/>
              </w:rPr>
              <w:t xml:space="preserve"> компании</w:t>
            </w:r>
            <w:r w:rsidRPr="006C4BDB">
              <w:rPr>
                <w:rFonts w:ascii="Times New Roman" w:hAnsi="Times New Roman"/>
                <w:sz w:val="24"/>
                <w:lang w:val="ru-RU"/>
              </w:rPr>
              <w:t xml:space="preserve"> вести бизнес с подставными компаниями или от их имени.</w:t>
            </w:r>
          </w:p>
        </w:tc>
        <w:tc>
          <w:tcPr>
            <w:tcW w:w="690" w:type="dxa"/>
            <w:tcBorders>
              <w:top w:val="single" w:sz="4" w:space="0" w:color="000000"/>
              <w:left w:val="single" w:sz="4" w:space="0" w:color="000000"/>
              <w:bottom w:val="single" w:sz="4" w:space="0" w:color="000000"/>
              <w:right w:val="single" w:sz="4" w:space="0" w:color="000000"/>
            </w:tcBorders>
          </w:tcPr>
          <w:p w14:paraId="43D02AD6"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24082B7C"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6879026B" w14:textId="77777777" w:rsidR="004A2104" w:rsidRPr="003C353A" w:rsidRDefault="004A2104" w:rsidP="00F97B50">
            <w:pPr>
              <w:rPr>
                <w:sz w:val="16"/>
                <w:szCs w:val="16"/>
                <w:lang w:val="ru-RU"/>
              </w:rPr>
            </w:pPr>
          </w:p>
        </w:tc>
      </w:tr>
      <w:tr w:rsidR="004A2104" w:rsidRPr="00C670ED" w14:paraId="4675FBC8" w14:textId="77777777" w:rsidTr="00F97B50">
        <w:trPr>
          <w:trHeight w:hRule="exact" w:val="543"/>
        </w:trPr>
        <w:tc>
          <w:tcPr>
            <w:tcW w:w="7910" w:type="dxa"/>
            <w:tcBorders>
              <w:top w:val="single" w:sz="4" w:space="0" w:color="000000"/>
              <w:left w:val="single" w:sz="4" w:space="0" w:color="000000"/>
              <w:bottom w:val="single" w:sz="4" w:space="0" w:color="000000"/>
              <w:right w:val="single" w:sz="4" w:space="0" w:color="000000"/>
            </w:tcBorders>
          </w:tcPr>
          <w:p w14:paraId="1F68C1D6" w14:textId="77777777" w:rsidR="004A2104" w:rsidRPr="006C4BDB" w:rsidRDefault="004A2104" w:rsidP="00F97B50">
            <w:pPr>
              <w:pStyle w:val="TableParagraph"/>
              <w:ind w:left="102" w:right="102"/>
              <w:rPr>
                <w:rFonts w:ascii="Times New Roman" w:hAnsi="Times New Roman"/>
                <w:sz w:val="24"/>
                <w:szCs w:val="24"/>
                <w:lang w:val="ru-RU"/>
              </w:rPr>
            </w:pPr>
            <w:r w:rsidRPr="006C4BDB">
              <w:rPr>
                <w:rFonts w:ascii="Times New Roman" w:hAnsi="Times New Roman"/>
                <w:spacing w:val="-1"/>
                <w:sz w:val="24"/>
                <w:lang w:val="ru-RU"/>
              </w:rPr>
              <w:t>5.</w:t>
            </w:r>
            <w:r w:rsidRPr="006C4BDB">
              <w:rPr>
                <w:rFonts w:ascii="Times New Roman" w:hAnsi="Times New Roman"/>
                <w:lang w:val="ru-RU"/>
              </w:rPr>
              <w:t xml:space="preserve"> </w:t>
            </w:r>
            <w:r w:rsidRPr="006C4BDB">
              <w:rPr>
                <w:rFonts w:ascii="Times New Roman" w:hAnsi="Times New Roman"/>
                <w:spacing w:val="-1"/>
                <w:sz w:val="24"/>
                <w:lang w:val="ru-RU"/>
              </w:rPr>
              <w:t xml:space="preserve">Утверждена ли политика в области ПОД/ФТ советом директоров или высшим органом управления вашей </w:t>
            </w:r>
            <w:r>
              <w:rPr>
                <w:rFonts w:ascii="Times New Roman" w:hAnsi="Times New Roman"/>
                <w:spacing w:val="-1"/>
                <w:sz w:val="24"/>
                <w:lang w:val="ru-RU"/>
              </w:rPr>
              <w:t>компании</w:t>
            </w:r>
            <w:r w:rsidRPr="006C4BDB">
              <w:rPr>
                <w:rFonts w:ascii="Times New Roman" w:hAnsi="Times New Roman"/>
                <w:spacing w:val="-1"/>
                <w:sz w:val="24"/>
                <w:lang w:val="ru-RU"/>
              </w:rPr>
              <w:t>?</w:t>
            </w:r>
          </w:p>
        </w:tc>
        <w:tc>
          <w:tcPr>
            <w:tcW w:w="690" w:type="dxa"/>
            <w:tcBorders>
              <w:top w:val="single" w:sz="4" w:space="0" w:color="000000"/>
              <w:left w:val="single" w:sz="4" w:space="0" w:color="000000"/>
              <w:bottom w:val="single" w:sz="4" w:space="0" w:color="000000"/>
              <w:right w:val="single" w:sz="4" w:space="0" w:color="000000"/>
            </w:tcBorders>
          </w:tcPr>
          <w:p w14:paraId="10E0EA03"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1F7E4291"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49CC8779" w14:textId="77777777" w:rsidR="004A2104" w:rsidRPr="003C353A" w:rsidRDefault="004A2104" w:rsidP="00F97B50">
            <w:pPr>
              <w:rPr>
                <w:sz w:val="16"/>
                <w:szCs w:val="16"/>
                <w:lang w:val="ru-RU"/>
              </w:rPr>
            </w:pPr>
          </w:p>
        </w:tc>
      </w:tr>
      <w:tr w:rsidR="004A2104" w:rsidRPr="00C670ED" w14:paraId="1D8DA49F" w14:textId="77777777" w:rsidTr="00F97B50">
        <w:trPr>
          <w:trHeight w:hRule="exact" w:val="571"/>
        </w:trPr>
        <w:tc>
          <w:tcPr>
            <w:tcW w:w="7910" w:type="dxa"/>
            <w:tcBorders>
              <w:top w:val="single" w:sz="4" w:space="0" w:color="000000"/>
              <w:left w:val="single" w:sz="4" w:space="0" w:color="000000"/>
              <w:bottom w:val="single" w:sz="4" w:space="0" w:color="000000"/>
              <w:right w:val="single" w:sz="4" w:space="0" w:color="000000"/>
            </w:tcBorders>
          </w:tcPr>
          <w:p w14:paraId="374904CB" w14:textId="77777777" w:rsidR="004A2104" w:rsidRPr="006C4BDB" w:rsidRDefault="004A2104" w:rsidP="00F97B50">
            <w:pPr>
              <w:pStyle w:val="TableParagraph"/>
              <w:ind w:left="102" w:right="106"/>
              <w:rPr>
                <w:rFonts w:ascii="Times New Roman" w:hAnsi="Times New Roman"/>
                <w:sz w:val="24"/>
                <w:szCs w:val="24"/>
                <w:lang w:val="ru-RU"/>
              </w:rPr>
            </w:pPr>
            <w:r w:rsidRPr="006C4BDB">
              <w:rPr>
                <w:rFonts w:ascii="Times New Roman" w:hAnsi="Times New Roman"/>
                <w:sz w:val="24"/>
                <w:szCs w:val="24"/>
                <w:lang w:val="ru-RU"/>
              </w:rPr>
              <w:t>6.</w:t>
            </w:r>
            <w:r w:rsidRPr="006C4BDB">
              <w:rPr>
                <w:rFonts w:ascii="Times New Roman" w:hAnsi="Times New Roman"/>
                <w:spacing w:val="38"/>
                <w:sz w:val="24"/>
                <w:szCs w:val="24"/>
                <w:lang w:val="ru-RU"/>
              </w:rPr>
              <w:t xml:space="preserve"> </w:t>
            </w:r>
            <w:r w:rsidRPr="006C4BDB">
              <w:rPr>
                <w:rFonts w:ascii="Times New Roman" w:hAnsi="Times New Roman"/>
                <w:spacing w:val="-1"/>
                <w:sz w:val="24"/>
                <w:szCs w:val="24"/>
                <w:lang w:val="ru-RU"/>
              </w:rPr>
              <w:t xml:space="preserve">Требует ли политика Вашей </w:t>
            </w:r>
            <w:r>
              <w:rPr>
                <w:rFonts w:ascii="Times New Roman" w:hAnsi="Times New Roman"/>
                <w:spacing w:val="-1"/>
                <w:sz w:val="24"/>
                <w:szCs w:val="24"/>
                <w:lang w:val="ru-RU"/>
              </w:rPr>
              <w:t>компании</w:t>
            </w:r>
            <w:r w:rsidRPr="006C4BDB">
              <w:rPr>
                <w:rFonts w:ascii="Times New Roman" w:hAnsi="Times New Roman"/>
                <w:spacing w:val="-1"/>
                <w:sz w:val="24"/>
                <w:szCs w:val="24"/>
                <w:lang w:val="ru-RU"/>
              </w:rPr>
              <w:t xml:space="preserve"> установления источника средств или доходов Ваших клиентов?</w:t>
            </w:r>
          </w:p>
        </w:tc>
        <w:tc>
          <w:tcPr>
            <w:tcW w:w="690" w:type="dxa"/>
            <w:tcBorders>
              <w:top w:val="single" w:sz="4" w:space="0" w:color="000000"/>
              <w:left w:val="single" w:sz="4" w:space="0" w:color="000000"/>
              <w:bottom w:val="single" w:sz="4" w:space="0" w:color="000000"/>
              <w:right w:val="single" w:sz="4" w:space="0" w:color="000000"/>
            </w:tcBorders>
          </w:tcPr>
          <w:p w14:paraId="0749B11F"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11CAFC7"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4904401" w14:textId="77777777" w:rsidR="004A2104" w:rsidRPr="003C353A" w:rsidRDefault="004A2104" w:rsidP="00F97B50">
            <w:pPr>
              <w:rPr>
                <w:sz w:val="16"/>
                <w:szCs w:val="16"/>
                <w:lang w:val="ru-RU"/>
              </w:rPr>
            </w:pPr>
          </w:p>
        </w:tc>
      </w:tr>
      <w:tr w:rsidR="004A2104" w:rsidRPr="00C670ED" w14:paraId="26239C9C" w14:textId="77777777" w:rsidTr="00F97B50">
        <w:trPr>
          <w:trHeight w:hRule="exact" w:val="597"/>
        </w:trPr>
        <w:tc>
          <w:tcPr>
            <w:tcW w:w="7910" w:type="dxa"/>
            <w:tcBorders>
              <w:top w:val="single" w:sz="4" w:space="0" w:color="000000"/>
              <w:left w:val="single" w:sz="4" w:space="0" w:color="000000"/>
              <w:bottom w:val="single" w:sz="4" w:space="0" w:color="000000"/>
              <w:right w:val="single" w:sz="4" w:space="0" w:color="000000"/>
            </w:tcBorders>
          </w:tcPr>
          <w:p w14:paraId="5DF11B76" w14:textId="77777777" w:rsidR="004A2104" w:rsidRPr="006C4BDB" w:rsidRDefault="004A2104" w:rsidP="00F97B50">
            <w:pPr>
              <w:pStyle w:val="TableParagraph"/>
              <w:ind w:left="102" w:right="163"/>
              <w:rPr>
                <w:rFonts w:ascii="Times New Roman" w:hAnsi="Times New Roman"/>
                <w:sz w:val="24"/>
                <w:szCs w:val="24"/>
                <w:lang w:val="ru-RU"/>
              </w:rPr>
            </w:pPr>
            <w:r w:rsidRPr="006C4BDB">
              <w:rPr>
                <w:rFonts w:ascii="Times New Roman" w:hAnsi="Times New Roman"/>
                <w:sz w:val="24"/>
                <w:szCs w:val="24"/>
                <w:lang w:val="ru-RU"/>
              </w:rPr>
              <w:t xml:space="preserve">7. </w:t>
            </w:r>
            <w:r w:rsidRPr="006C4BDB">
              <w:rPr>
                <w:rFonts w:ascii="Times New Roman" w:hAnsi="Times New Roman"/>
                <w:spacing w:val="-1"/>
                <w:sz w:val="24"/>
                <w:szCs w:val="24"/>
                <w:lang w:val="ru-RU"/>
              </w:rPr>
              <w:t xml:space="preserve">Собирает ли Ваша </w:t>
            </w:r>
            <w:r>
              <w:rPr>
                <w:rFonts w:ascii="Times New Roman" w:hAnsi="Times New Roman"/>
                <w:spacing w:val="-1"/>
                <w:sz w:val="24"/>
                <w:szCs w:val="24"/>
                <w:lang w:val="ru-RU"/>
              </w:rPr>
              <w:t>компания</w:t>
            </w:r>
            <w:r w:rsidRPr="006C4BDB">
              <w:rPr>
                <w:rFonts w:ascii="Times New Roman" w:hAnsi="Times New Roman"/>
                <w:spacing w:val="-1"/>
                <w:sz w:val="24"/>
                <w:szCs w:val="24"/>
                <w:lang w:val="ru-RU"/>
              </w:rPr>
              <w:t xml:space="preserve"> информацию о деятельности своих клиентов и оценивает ли их политику или практику в области ПОД?</w:t>
            </w:r>
          </w:p>
        </w:tc>
        <w:tc>
          <w:tcPr>
            <w:tcW w:w="690" w:type="dxa"/>
            <w:tcBorders>
              <w:top w:val="single" w:sz="4" w:space="0" w:color="000000"/>
              <w:left w:val="single" w:sz="4" w:space="0" w:color="000000"/>
              <w:bottom w:val="single" w:sz="4" w:space="0" w:color="000000"/>
              <w:right w:val="single" w:sz="4" w:space="0" w:color="000000"/>
            </w:tcBorders>
          </w:tcPr>
          <w:p w14:paraId="05B76473"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67953670"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62565C66" w14:textId="77777777" w:rsidR="004A2104" w:rsidRPr="003C353A" w:rsidRDefault="004A2104" w:rsidP="00F97B50">
            <w:pPr>
              <w:rPr>
                <w:sz w:val="16"/>
                <w:szCs w:val="16"/>
                <w:lang w:val="ru-RU"/>
              </w:rPr>
            </w:pPr>
          </w:p>
        </w:tc>
      </w:tr>
      <w:tr w:rsidR="004A2104" w:rsidRPr="00D74187" w14:paraId="4EFA1EC2" w14:textId="77777777" w:rsidTr="00F97B50">
        <w:trPr>
          <w:trHeight w:hRule="exact" w:val="852"/>
        </w:trPr>
        <w:tc>
          <w:tcPr>
            <w:tcW w:w="7910" w:type="dxa"/>
            <w:tcBorders>
              <w:top w:val="single" w:sz="4" w:space="0" w:color="000000"/>
              <w:left w:val="single" w:sz="4" w:space="0" w:color="000000"/>
              <w:bottom w:val="single" w:sz="4" w:space="0" w:color="000000"/>
              <w:right w:val="single" w:sz="4" w:space="0" w:color="000000"/>
            </w:tcBorders>
          </w:tcPr>
          <w:p w14:paraId="3F3BC132" w14:textId="77777777" w:rsidR="004A2104" w:rsidRPr="006C4BDB" w:rsidRDefault="004A2104" w:rsidP="00F97B50">
            <w:pPr>
              <w:pStyle w:val="TableParagraph"/>
              <w:tabs>
                <w:tab w:val="left" w:pos="5120"/>
              </w:tabs>
              <w:ind w:left="80" w:right="1311" w:firstLine="22"/>
              <w:rPr>
                <w:rFonts w:ascii="Times New Roman" w:hAnsi="Times New Roman"/>
                <w:sz w:val="24"/>
                <w:szCs w:val="24"/>
                <w:lang w:val="ru-RU"/>
              </w:rPr>
            </w:pPr>
            <w:r w:rsidRPr="006C4BDB">
              <w:rPr>
                <w:rFonts w:ascii="Times New Roman" w:hAnsi="Times New Roman"/>
                <w:sz w:val="24"/>
                <w:lang w:val="ru-RU"/>
              </w:rPr>
              <w:t>8.</w:t>
            </w:r>
            <w:r w:rsidRPr="006C4BDB">
              <w:rPr>
                <w:rFonts w:ascii="Times New Roman" w:hAnsi="Times New Roman"/>
                <w:spacing w:val="2"/>
                <w:sz w:val="24"/>
                <w:lang w:val="ru-RU"/>
              </w:rPr>
              <w:t xml:space="preserve"> </w:t>
            </w:r>
            <w:r w:rsidRPr="006C4BDB">
              <w:rPr>
                <w:rFonts w:ascii="Times New Roman" w:hAnsi="Times New Roman"/>
                <w:spacing w:val="-1"/>
                <w:sz w:val="24"/>
                <w:lang w:val="ru-RU"/>
              </w:rPr>
              <w:t xml:space="preserve">Подлежит ли Ваша </w:t>
            </w:r>
            <w:r>
              <w:rPr>
                <w:rFonts w:ascii="Times New Roman" w:hAnsi="Times New Roman"/>
                <w:spacing w:val="-1"/>
                <w:sz w:val="24"/>
                <w:lang w:val="ru-RU"/>
              </w:rPr>
              <w:t xml:space="preserve">компания надзору со стороны какого </w:t>
            </w:r>
            <w:r w:rsidRPr="006C4BDB">
              <w:rPr>
                <w:rFonts w:ascii="Times New Roman" w:hAnsi="Times New Roman"/>
                <w:spacing w:val="-1"/>
                <w:sz w:val="24"/>
                <w:lang w:val="ru-RU"/>
              </w:rPr>
              <w:t>либо регулирующего органа? Если да, то укажите название надзорного/регулирующего органа.</w:t>
            </w:r>
          </w:p>
        </w:tc>
        <w:tc>
          <w:tcPr>
            <w:tcW w:w="690" w:type="dxa"/>
            <w:tcBorders>
              <w:top w:val="single" w:sz="4" w:space="0" w:color="000000"/>
              <w:left w:val="single" w:sz="4" w:space="0" w:color="000000"/>
              <w:bottom w:val="single" w:sz="4" w:space="0" w:color="000000"/>
              <w:right w:val="single" w:sz="4" w:space="0" w:color="000000"/>
            </w:tcBorders>
          </w:tcPr>
          <w:p w14:paraId="726F81AA"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ACE432E"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15F40F42" w14:textId="77777777" w:rsidR="004A2104" w:rsidRPr="003C353A" w:rsidRDefault="004A2104" w:rsidP="00F97B50">
            <w:pPr>
              <w:rPr>
                <w:sz w:val="16"/>
                <w:szCs w:val="16"/>
                <w:lang w:val="ru-RU"/>
              </w:rPr>
            </w:pPr>
          </w:p>
        </w:tc>
      </w:tr>
      <w:tr w:rsidR="004A2104" w:rsidRPr="00C670ED" w14:paraId="4D9DA60A" w14:textId="77777777" w:rsidTr="00F97B50">
        <w:trPr>
          <w:trHeight w:hRule="exact" w:val="852"/>
        </w:trPr>
        <w:tc>
          <w:tcPr>
            <w:tcW w:w="7910" w:type="dxa"/>
            <w:tcBorders>
              <w:top w:val="single" w:sz="4" w:space="0" w:color="000000"/>
              <w:left w:val="single" w:sz="4" w:space="0" w:color="000000"/>
              <w:bottom w:val="single" w:sz="4" w:space="0" w:color="000000"/>
              <w:right w:val="single" w:sz="4" w:space="0" w:color="000000"/>
            </w:tcBorders>
          </w:tcPr>
          <w:p w14:paraId="6C7AD2C3" w14:textId="77777777" w:rsidR="004A2104" w:rsidRPr="006C4BDB" w:rsidRDefault="004A2104" w:rsidP="00F97B50">
            <w:pPr>
              <w:pStyle w:val="TableParagraph"/>
              <w:ind w:left="102" w:right="90"/>
              <w:rPr>
                <w:rFonts w:ascii="Times New Roman" w:hAnsi="Times New Roman"/>
                <w:sz w:val="24"/>
                <w:szCs w:val="24"/>
                <w:lang w:val="ru-RU"/>
              </w:rPr>
            </w:pPr>
            <w:r w:rsidRPr="006C4BDB">
              <w:rPr>
                <w:rFonts w:ascii="Times New Roman" w:hAnsi="Times New Roman"/>
                <w:sz w:val="24"/>
                <w:lang w:val="ru-RU"/>
              </w:rPr>
              <w:t xml:space="preserve">9. </w:t>
            </w:r>
            <w:r w:rsidRPr="006C4BDB">
              <w:rPr>
                <w:rFonts w:ascii="Times New Roman" w:hAnsi="Times New Roman"/>
                <w:spacing w:val="-1"/>
                <w:sz w:val="24"/>
                <w:lang w:val="ru-RU"/>
              </w:rPr>
              <w:t>Укажите название органа, в который Вы обязаны обращаться в случае возникновения подозрений в отмывании денег и финансировании терроризма:</w:t>
            </w:r>
          </w:p>
        </w:tc>
        <w:tc>
          <w:tcPr>
            <w:tcW w:w="690" w:type="dxa"/>
            <w:tcBorders>
              <w:top w:val="single" w:sz="4" w:space="0" w:color="000000"/>
              <w:left w:val="single" w:sz="4" w:space="0" w:color="000000"/>
              <w:bottom w:val="single" w:sz="4" w:space="0" w:color="000000"/>
              <w:right w:val="single" w:sz="4" w:space="0" w:color="000000"/>
            </w:tcBorders>
          </w:tcPr>
          <w:p w14:paraId="3EF47E52"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449EF6D1"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216F8067" w14:textId="77777777" w:rsidR="004A2104" w:rsidRPr="003C353A" w:rsidRDefault="004A2104" w:rsidP="00F97B50">
            <w:pPr>
              <w:rPr>
                <w:sz w:val="16"/>
                <w:szCs w:val="16"/>
                <w:lang w:val="ru-RU"/>
              </w:rPr>
            </w:pPr>
          </w:p>
        </w:tc>
      </w:tr>
      <w:tr w:rsidR="004A2104" w:rsidRPr="00C670ED" w14:paraId="3958E914" w14:textId="77777777" w:rsidTr="00F97B50">
        <w:trPr>
          <w:trHeight w:hRule="exact" w:val="1132"/>
        </w:trPr>
        <w:tc>
          <w:tcPr>
            <w:tcW w:w="7910" w:type="dxa"/>
            <w:tcBorders>
              <w:top w:val="single" w:sz="4" w:space="0" w:color="000000"/>
              <w:left w:val="single" w:sz="4" w:space="0" w:color="000000"/>
              <w:bottom w:val="single" w:sz="4" w:space="0" w:color="000000"/>
              <w:right w:val="single" w:sz="4" w:space="0" w:color="000000"/>
            </w:tcBorders>
          </w:tcPr>
          <w:p w14:paraId="33F7B76F" w14:textId="77777777" w:rsidR="004A2104" w:rsidRPr="006C4BDB" w:rsidRDefault="004A2104" w:rsidP="00F97B50">
            <w:pPr>
              <w:pStyle w:val="TableParagraph"/>
              <w:ind w:left="102" w:right="102"/>
              <w:jc w:val="both"/>
              <w:rPr>
                <w:rFonts w:ascii="Times New Roman" w:hAnsi="Times New Roman"/>
                <w:sz w:val="24"/>
                <w:szCs w:val="24"/>
                <w:lang w:val="ru-RU"/>
              </w:rPr>
            </w:pPr>
            <w:r w:rsidRPr="006C4BDB">
              <w:rPr>
                <w:rFonts w:ascii="Times New Roman" w:hAnsi="Times New Roman"/>
                <w:sz w:val="24"/>
                <w:lang w:val="ru-RU"/>
              </w:rPr>
              <w:t>10.</w:t>
            </w:r>
            <w:r w:rsidRPr="006C4BDB">
              <w:rPr>
                <w:rFonts w:ascii="Times New Roman" w:hAnsi="Times New Roman"/>
                <w:spacing w:val="52"/>
                <w:sz w:val="24"/>
                <w:lang w:val="ru-RU"/>
              </w:rPr>
              <w:t xml:space="preserve"> </w:t>
            </w:r>
            <w:r w:rsidRPr="006C4BDB">
              <w:rPr>
                <w:rFonts w:ascii="Times New Roman" w:hAnsi="Times New Roman"/>
                <w:spacing w:val="-2"/>
                <w:sz w:val="24"/>
                <w:lang w:val="ru-RU"/>
              </w:rPr>
              <w:t xml:space="preserve">Помимо проверок со стороны государственных надзорных/регулирующих органов, имеется ли в Вашей </w:t>
            </w:r>
            <w:r>
              <w:rPr>
                <w:rFonts w:ascii="Times New Roman" w:hAnsi="Times New Roman"/>
                <w:spacing w:val="-2"/>
                <w:sz w:val="24"/>
                <w:lang w:val="ru-RU"/>
              </w:rPr>
              <w:t>компании</w:t>
            </w:r>
            <w:r w:rsidRPr="006C4BDB">
              <w:rPr>
                <w:rFonts w:ascii="Times New Roman" w:hAnsi="Times New Roman"/>
                <w:spacing w:val="-2"/>
                <w:sz w:val="24"/>
                <w:lang w:val="ru-RU"/>
              </w:rPr>
              <w:t xml:space="preserve"> служба внутреннего аудита или другая независимая третья сторона, которая на регулярной основе оценивает политику и практику в сфере ПОД/ФТ?</w:t>
            </w:r>
          </w:p>
        </w:tc>
        <w:tc>
          <w:tcPr>
            <w:tcW w:w="690" w:type="dxa"/>
            <w:tcBorders>
              <w:top w:val="single" w:sz="4" w:space="0" w:color="000000"/>
              <w:left w:val="single" w:sz="4" w:space="0" w:color="000000"/>
              <w:bottom w:val="single" w:sz="4" w:space="0" w:color="000000"/>
              <w:right w:val="single" w:sz="4" w:space="0" w:color="000000"/>
            </w:tcBorders>
          </w:tcPr>
          <w:p w14:paraId="4144E315"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0AC87A98"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4813C427" w14:textId="77777777" w:rsidR="004A2104" w:rsidRPr="003C353A" w:rsidRDefault="004A2104" w:rsidP="00F97B50">
            <w:pPr>
              <w:rPr>
                <w:sz w:val="16"/>
                <w:szCs w:val="16"/>
                <w:lang w:val="ru-RU"/>
              </w:rPr>
            </w:pPr>
          </w:p>
        </w:tc>
      </w:tr>
      <w:tr w:rsidR="004A2104" w:rsidRPr="00C670ED" w14:paraId="2D4F1406" w14:textId="77777777" w:rsidTr="00F97B50">
        <w:trPr>
          <w:trHeight w:hRule="exact" w:val="871"/>
        </w:trPr>
        <w:tc>
          <w:tcPr>
            <w:tcW w:w="7910" w:type="dxa"/>
            <w:tcBorders>
              <w:top w:val="single" w:sz="4" w:space="0" w:color="000000"/>
              <w:left w:val="single" w:sz="4" w:space="0" w:color="000000"/>
              <w:bottom w:val="single" w:sz="4" w:space="0" w:color="000000"/>
              <w:right w:val="single" w:sz="4" w:space="0" w:color="000000"/>
            </w:tcBorders>
          </w:tcPr>
          <w:p w14:paraId="22F28719" w14:textId="77777777" w:rsidR="004A2104" w:rsidRPr="006C4BDB" w:rsidRDefault="004A2104" w:rsidP="00F97B50">
            <w:pPr>
              <w:pStyle w:val="TableParagraph"/>
              <w:ind w:left="170" w:right="1175" w:hanging="69"/>
              <w:rPr>
                <w:rFonts w:ascii="Times New Roman" w:hAnsi="Times New Roman"/>
                <w:sz w:val="24"/>
                <w:szCs w:val="24"/>
                <w:lang w:val="ru-RU"/>
              </w:rPr>
            </w:pPr>
            <w:r w:rsidRPr="006C4BDB">
              <w:rPr>
                <w:rFonts w:ascii="Times New Roman" w:hAnsi="Times New Roman"/>
                <w:sz w:val="24"/>
                <w:lang w:val="ru-RU"/>
              </w:rPr>
              <w:t>11.</w:t>
            </w:r>
            <w:r w:rsidRPr="006C4BDB">
              <w:rPr>
                <w:rFonts w:ascii="Times New Roman" w:hAnsi="Times New Roman"/>
                <w:spacing w:val="7"/>
                <w:sz w:val="24"/>
                <w:lang w:val="ru-RU"/>
              </w:rPr>
              <w:t xml:space="preserve"> </w:t>
            </w:r>
            <w:r w:rsidRPr="006C4BDB">
              <w:rPr>
                <w:rFonts w:ascii="Times New Roman" w:hAnsi="Times New Roman"/>
                <w:spacing w:val="-1"/>
                <w:sz w:val="24"/>
                <w:lang w:val="ru-RU"/>
              </w:rPr>
              <w:t>Имеется ли в ваше</w:t>
            </w:r>
            <w:r>
              <w:rPr>
                <w:rFonts w:ascii="Times New Roman" w:hAnsi="Times New Roman"/>
                <w:spacing w:val="-1"/>
                <w:sz w:val="24"/>
                <w:lang w:val="ru-RU"/>
              </w:rPr>
              <w:t>й компании</w:t>
            </w:r>
            <w:r w:rsidRPr="006C4BDB">
              <w:rPr>
                <w:rFonts w:ascii="Times New Roman" w:hAnsi="Times New Roman"/>
                <w:spacing w:val="-1"/>
                <w:sz w:val="24"/>
                <w:lang w:val="ru-RU"/>
              </w:rPr>
              <w:t xml:space="preserve"> утвержденная политика по борьбе со взяточничеством и коррупцией (если да, то предоставьте ее копию).</w:t>
            </w:r>
          </w:p>
        </w:tc>
        <w:tc>
          <w:tcPr>
            <w:tcW w:w="690" w:type="dxa"/>
            <w:tcBorders>
              <w:top w:val="single" w:sz="4" w:space="0" w:color="000000"/>
              <w:left w:val="single" w:sz="4" w:space="0" w:color="000000"/>
              <w:bottom w:val="single" w:sz="4" w:space="0" w:color="000000"/>
              <w:right w:val="single" w:sz="4" w:space="0" w:color="000000"/>
            </w:tcBorders>
          </w:tcPr>
          <w:p w14:paraId="4D3593F6"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1B7A21F5"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7756276" w14:textId="77777777" w:rsidR="004A2104" w:rsidRPr="003C353A" w:rsidRDefault="004A2104" w:rsidP="00F97B50">
            <w:pPr>
              <w:rPr>
                <w:sz w:val="16"/>
                <w:szCs w:val="16"/>
                <w:lang w:val="ru-RU"/>
              </w:rPr>
            </w:pPr>
          </w:p>
        </w:tc>
      </w:tr>
      <w:tr w:rsidR="004A2104" w:rsidRPr="00C670ED" w14:paraId="0AD6C8EA" w14:textId="77777777" w:rsidTr="00F97B50">
        <w:trPr>
          <w:trHeight w:hRule="exact" w:val="867"/>
        </w:trPr>
        <w:tc>
          <w:tcPr>
            <w:tcW w:w="7910" w:type="dxa"/>
            <w:tcBorders>
              <w:top w:val="single" w:sz="4" w:space="0" w:color="000000"/>
              <w:left w:val="single" w:sz="4" w:space="0" w:color="000000"/>
              <w:bottom w:val="single" w:sz="4" w:space="0" w:color="000000"/>
              <w:right w:val="single" w:sz="4" w:space="0" w:color="000000"/>
            </w:tcBorders>
          </w:tcPr>
          <w:p w14:paraId="4DBFE4C6" w14:textId="77777777" w:rsidR="004A2104" w:rsidRPr="006C4BDB" w:rsidRDefault="004A2104" w:rsidP="00F97B50">
            <w:pPr>
              <w:pStyle w:val="TableParagraph"/>
              <w:ind w:left="102" w:right="103"/>
              <w:rPr>
                <w:rFonts w:ascii="Times New Roman" w:hAnsi="Times New Roman"/>
                <w:sz w:val="24"/>
                <w:szCs w:val="24"/>
                <w:lang w:val="ru-RU"/>
              </w:rPr>
            </w:pPr>
            <w:r w:rsidRPr="006C4BDB">
              <w:rPr>
                <w:rFonts w:ascii="Times New Roman" w:hAnsi="Times New Roman"/>
                <w:sz w:val="24"/>
                <w:lang w:val="ru-RU"/>
              </w:rPr>
              <w:t>12.</w:t>
            </w:r>
            <w:r w:rsidRPr="006C4BDB">
              <w:rPr>
                <w:rFonts w:ascii="Times New Roman" w:hAnsi="Times New Roman"/>
                <w:spacing w:val="14"/>
                <w:sz w:val="24"/>
                <w:lang w:val="ru-RU"/>
              </w:rPr>
              <w:t xml:space="preserve"> </w:t>
            </w:r>
            <w:r w:rsidRPr="006C4BDB">
              <w:rPr>
                <w:rFonts w:ascii="Times New Roman" w:hAnsi="Times New Roman"/>
                <w:spacing w:val="-1"/>
                <w:sz w:val="24"/>
                <w:lang w:val="ru-RU"/>
              </w:rPr>
              <w:t xml:space="preserve">Имеется ли в Вашей </w:t>
            </w:r>
            <w:r>
              <w:rPr>
                <w:rFonts w:ascii="Times New Roman" w:hAnsi="Times New Roman"/>
                <w:spacing w:val="-1"/>
                <w:sz w:val="24"/>
                <w:lang w:val="ru-RU"/>
              </w:rPr>
              <w:t>компании</w:t>
            </w:r>
            <w:r w:rsidRPr="006C4BDB">
              <w:rPr>
                <w:rFonts w:ascii="Times New Roman" w:hAnsi="Times New Roman"/>
                <w:spacing w:val="-1"/>
                <w:sz w:val="24"/>
                <w:lang w:val="ru-RU"/>
              </w:rPr>
              <w:t xml:space="preserve"> политика, регулирующая отношения с политически значимыми лицами, членами их семей и близким окружением?</w:t>
            </w:r>
          </w:p>
        </w:tc>
        <w:tc>
          <w:tcPr>
            <w:tcW w:w="690" w:type="dxa"/>
            <w:tcBorders>
              <w:top w:val="single" w:sz="4" w:space="0" w:color="000000"/>
              <w:left w:val="single" w:sz="4" w:space="0" w:color="000000"/>
              <w:bottom w:val="single" w:sz="4" w:space="0" w:color="000000"/>
              <w:right w:val="single" w:sz="4" w:space="0" w:color="000000"/>
            </w:tcBorders>
          </w:tcPr>
          <w:p w14:paraId="55B85B6B"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1C97E965"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0AE19326" w14:textId="77777777" w:rsidR="004A2104" w:rsidRPr="003C353A" w:rsidRDefault="004A2104" w:rsidP="00F97B50">
            <w:pPr>
              <w:rPr>
                <w:sz w:val="16"/>
                <w:szCs w:val="16"/>
                <w:lang w:val="ru-RU"/>
              </w:rPr>
            </w:pPr>
          </w:p>
        </w:tc>
      </w:tr>
      <w:tr w:rsidR="004A2104" w:rsidRPr="00C670ED" w14:paraId="1F89B454" w14:textId="77777777" w:rsidTr="00F97B50">
        <w:trPr>
          <w:trHeight w:hRule="exact" w:val="921"/>
        </w:trPr>
        <w:tc>
          <w:tcPr>
            <w:tcW w:w="7910" w:type="dxa"/>
            <w:tcBorders>
              <w:top w:val="single" w:sz="4" w:space="0" w:color="000000"/>
              <w:left w:val="single" w:sz="4" w:space="0" w:color="000000"/>
              <w:bottom w:val="single" w:sz="4" w:space="0" w:color="000000"/>
              <w:right w:val="single" w:sz="4" w:space="0" w:color="000000"/>
            </w:tcBorders>
          </w:tcPr>
          <w:p w14:paraId="6CE65DA5" w14:textId="77777777" w:rsidR="004A2104" w:rsidRPr="006C4BDB" w:rsidRDefault="004A2104" w:rsidP="00F97B50">
            <w:pPr>
              <w:pStyle w:val="TableParagraph"/>
              <w:ind w:left="102" w:right="101"/>
              <w:rPr>
                <w:rFonts w:ascii="Times New Roman" w:hAnsi="Times New Roman"/>
                <w:spacing w:val="-1"/>
                <w:sz w:val="24"/>
                <w:lang w:val="ru-RU"/>
              </w:rPr>
            </w:pPr>
            <w:r w:rsidRPr="006C4BDB">
              <w:rPr>
                <w:rFonts w:ascii="Times New Roman" w:hAnsi="Times New Roman"/>
                <w:sz w:val="24"/>
                <w:lang w:val="ru-RU"/>
              </w:rPr>
              <w:t>13.</w:t>
            </w:r>
            <w:r w:rsidRPr="006C4BDB">
              <w:rPr>
                <w:rFonts w:ascii="Times New Roman" w:hAnsi="Times New Roman"/>
                <w:spacing w:val="52"/>
                <w:sz w:val="24"/>
                <w:lang w:val="ru-RU"/>
              </w:rPr>
              <w:t xml:space="preserve"> </w:t>
            </w:r>
            <w:r w:rsidRPr="006C4BDB">
              <w:rPr>
                <w:rFonts w:ascii="Times New Roman" w:hAnsi="Times New Roman"/>
                <w:spacing w:val="-1"/>
                <w:sz w:val="24"/>
                <w:lang w:val="ru-RU"/>
              </w:rPr>
              <w:t xml:space="preserve">Существуют ли в Вашей </w:t>
            </w:r>
            <w:r>
              <w:rPr>
                <w:rFonts w:ascii="Times New Roman" w:hAnsi="Times New Roman"/>
                <w:spacing w:val="-1"/>
                <w:sz w:val="24"/>
                <w:lang w:val="ru-RU"/>
              </w:rPr>
              <w:t>компании</w:t>
            </w:r>
            <w:r w:rsidRPr="006C4BDB">
              <w:rPr>
                <w:rFonts w:ascii="Times New Roman" w:hAnsi="Times New Roman"/>
                <w:spacing w:val="-1"/>
                <w:sz w:val="24"/>
                <w:lang w:val="ru-RU"/>
              </w:rPr>
              <w:t xml:space="preserve"> надлежащие процедуры хранения документации в соответствии с действующим законодательством?</w:t>
            </w:r>
          </w:p>
          <w:p w14:paraId="5CA37C53" w14:textId="77777777" w:rsidR="004A2104" w:rsidRPr="006C4BDB" w:rsidRDefault="004A2104" w:rsidP="00F97B50">
            <w:pPr>
              <w:pStyle w:val="TableParagraph"/>
              <w:spacing w:line="275" w:lineRule="exact"/>
              <w:ind w:left="405"/>
              <w:rPr>
                <w:rFonts w:ascii="Times New Roman" w:hAnsi="Times New Roman"/>
                <w:sz w:val="24"/>
                <w:szCs w:val="24"/>
                <w:lang w:val="ru-RU"/>
              </w:rPr>
            </w:pPr>
            <w:r w:rsidRPr="006C4BDB">
              <w:rPr>
                <w:rFonts w:ascii="Times New Roman" w:hAnsi="Times New Roman"/>
                <w:spacing w:val="-1"/>
                <w:sz w:val="24"/>
                <w:lang w:val="ru-RU"/>
              </w:rPr>
              <w:t>Если да, укажите срок, в течение которого хранятся документы.</w:t>
            </w:r>
          </w:p>
        </w:tc>
        <w:tc>
          <w:tcPr>
            <w:tcW w:w="690" w:type="dxa"/>
            <w:tcBorders>
              <w:top w:val="single" w:sz="4" w:space="0" w:color="000000"/>
              <w:left w:val="single" w:sz="4" w:space="0" w:color="000000"/>
              <w:bottom w:val="single" w:sz="4" w:space="0" w:color="000000"/>
              <w:right w:val="single" w:sz="4" w:space="0" w:color="000000"/>
            </w:tcBorders>
          </w:tcPr>
          <w:p w14:paraId="06E55FE3"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289C31E0"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0B3230E0" w14:textId="77777777" w:rsidR="004A2104" w:rsidRPr="003C353A" w:rsidRDefault="004A2104" w:rsidP="00F97B50">
            <w:pPr>
              <w:rPr>
                <w:sz w:val="16"/>
                <w:szCs w:val="16"/>
                <w:lang w:val="ru-RU"/>
              </w:rPr>
            </w:pPr>
          </w:p>
        </w:tc>
      </w:tr>
    </w:tbl>
    <w:p w14:paraId="00D7C1C7" w14:textId="77777777" w:rsidR="004A2104" w:rsidRPr="00C3338A" w:rsidRDefault="004A2104" w:rsidP="004A2104">
      <w:pPr>
        <w:rPr>
          <w:lang w:val="ru-RU"/>
        </w:rPr>
      </w:pPr>
      <w:r w:rsidRPr="00C3338A">
        <w:rPr>
          <w:lang w:val="ru-RU"/>
        </w:rPr>
        <w:br w:type="page"/>
      </w:r>
    </w:p>
    <w:tbl>
      <w:tblPr>
        <w:tblW w:w="9980" w:type="dxa"/>
        <w:tblInd w:w="94" w:type="dxa"/>
        <w:tblLayout w:type="fixed"/>
        <w:tblCellMar>
          <w:left w:w="0" w:type="dxa"/>
          <w:right w:w="0" w:type="dxa"/>
        </w:tblCellMar>
        <w:tblLook w:val="01E0" w:firstRow="1" w:lastRow="1" w:firstColumn="1" w:lastColumn="1" w:noHBand="0" w:noVBand="0"/>
      </w:tblPr>
      <w:tblGrid>
        <w:gridCol w:w="7910"/>
        <w:gridCol w:w="690"/>
        <w:gridCol w:w="690"/>
        <w:gridCol w:w="690"/>
      </w:tblGrid>
      <w:tr w:rsidR="004A2104" w:rsidRPr="006C4BDB" w14:paraId="3789AD82" w14:textId="77777777" w:rsidTr="00F97B50">
        <w:trPr>
          <w:trHeight w:hRule="exact" w:val="589"/>
        </w:trPr>
        <w:tc>
          <w:tcPr>
            <w:tcW w:w="7910" w:type="dxa"/>
            <w:tcBorders>
              <w:top w:val="single" w:sz="4" w:space="0" w:color="000000"/>
              <w:left w:val="single" w:sz="4" w:space="0" w:color="000000"/>
              <w:bottom w:val="single" w:sz="4" w:space="0" w:color="000000"/>
              <w:right w:val="single" w:sz="4" w:space="0" w:color="000000"/>
            </w:tcBorders>
          </w:tcPr>
          <w:p w14:paraId="703198CD" w14:textId="77777777" w:rsidR="004A2104" w:rsidRPr="006C4BDB" w:rsidRDefault="004A2104" w:rsidP="00F97B50">
            <w:pPr>
              <w:pStyle w:val="TableParagraph"/>
              <w:spacing w:line="272" w:lineRule="exact"/>
              <w:ind w:left="102"/>
              <w:rPr>
                <w:rFonts w:ascii="Times New Roman" w:hAnsi="Times New Roman"/>
                <w:sz w:val="24"/>
                <w:szCs w:val="24"/>
              </w:rPr>
            </w:pPr>
            <w:r w:rsidRPr="006C4BDB">
              <w:rPr>
                <w:rFonts w:ascii="Times New Roman" w:hAnsi="Times New Roman"/>
                <w:b/>
                <w:sz w:val="24"/>
              </w:rPr>
              <w:lastRenderedPageBreak/>
              <w:t xml:space="preserve">II. </w:t>
            </w:r>
            <w:r w:rsidRPr="006C4BDB">
              <w:rPr>
                <w:rFonts w:ascii="Times New Roman" w:hAnsi="Times New Roman"/>
                <w:b/>
                <w:i/>
                <w:spacing w:val="-1"/>
                <w:sz w:val="24"/>
                <w:lang w:val="ru-RU"/>
              </w:rPr>
              <w:t>Оценка</w:t>
            </w:r>
            <w:r w:rsidRPr="006C4BDB">
              <w:rPr>
                <w:rFonts w:ascii="Times New Roman" w:hAnsi="Times New Roman"/>
                <w:b/>
                <w:i/>
                <w:spacing w:val="-1"/>
                <w:sz w:val="24"/>
              </w:rPr>
              <w:t xml:space="preserve"> </w:t>
            </w:r>
            <w:r w:rsidRPr="006C4BDB">
              <w:rPr>
                <w:rFonts w:ascii="Times New Roman" w:hAnsi="Times New Roman"/>
                <w:b/>
                <w:i/>
                <w:spacing w:val="-1"/>
                <w:sz w:val="24"/>
                <w:lang w:val="ru-RU"/>
              </w:rPr>
              <w:t>рисков</w:t>
            </w:r>
            <w:r w:rsidRPr="006C4BDB">
              <w:rPr>
                <w:rFonts w:ascii="Times New Roman" w:hAnsi="Times New Roman"/>
                <w:b/>
                <w:i/>
                <w:spacing w:val="-1"/>
                <w:sz w:val="24"/>
              </w:rPr>
              <w:t xml:space="preserve"> </w:t>
            </w:r>
          </w:p>
        </w:tc>
        <w:tc>
          <w:tcPr>
            <w:tcW w:w="690" w:type="dxa"/>
            <w:tcBorders>
              <w:top w:val="single" w:sz="4" w:space="0" w:color="000000"/>
              <w:left w:val="single" w:sz="4" w:space="0" w:color="000000"/>
              <w:bottom w:val="single" w:sz="4" w:space="0" w:color="000000"/>
              <w:right w:val="single" w:sz="4" w:space="0" w:color="000000"/>
            </w:tcBorders>
          </w:tcPr>
          <w:p w14:paraId="39BFE271" w14:textId="77777777" w:rsidR="004A2104" w:rsidRPr="003C353A" w:rsidRDefault="004A2104" w:rsidP="00F97B50">
            <w:pPr>
              <w:pStyle w:val="TableParagraph"/>
              <w:spacing w:line="267" w:lineRule="exact"/>
              <w:ind w:left="102"/>
              <w:rPr>
                <w:rFonts w:ascii="Times New Roman" w:hAnsi="Times New Roman"/>
                <w:sz w:val="16"/>
                <w:szCs w:val="16"/>
              </w:rPr>
            </w:pPr>
            <w:r w:rsidRPr="003C353A">
              <w:rPr>
                <w:rFonts w:ascii="Times New Roman" w:hAnsi="Times New Roman"/>
                <w:spacing w:val="-1"/>
                <w:sz w:val="16"/>
                <w:szCs w:val="16"/>
                <w:lang w:val="ru-RU"/>
              </w:rPr>
              <w:t>ДА</w:t>
            </w:r>
          </w:p>
        </w:tc>
        <w:tc>
          <w:tcPr>
            <w:tcW w:w="690" w:type="dxa"/>
            <w:tcBorders>
              <w:top w:val="single" w:sz="4" w:space="0" w:color="000000"/>
              <w:left w:val="single" w:sz="4" w:space="0" w:color="000000"/>
              <w:bottom w:val="single" w:sz="4" w:space="0" w:color="000000"/>
              <w:right w:val="single" w:sz="4" w:space="0" w:color="000000"/>
            </w:tcBorders>
          </w:tcPr>
          <w:p w14:paraId="115ED2B5" w14:textId="77777777" w:rsidR="004A2104" w:rsidRPr="003C353A" w:rsidRDefault="004A2104" w:rsidP="00F97B50">
            <w:pPr>
              <w:pStyle w:val="TableParagraph"/>
              <w:spacing w:line="267" w:lineRule="exact"/>
              <w:ind w:left="102"/>
              <w:rPr>
                <w:rFonts w:ascii="Times New Roman" w:hAnsi="Times New Roman"/>
                <w:sz w:val="16"/>
                <w:szCs w:val="16"/>
              </w:rPr>
            </w:pPr>
            <w:r w:rsidRPr="003C353A">
              <w:rPr>
                <w:rFonts w:ascii="Times New Roman" w:hAnsi="Times New Roman"/>
                <w:spacing w:val="-1"/>
                <w:sz w:val="16"/>
                <w:szCs w:val="16"/>
                <w:lang w:val="ru-RU"/>
              </w:rPr>
              <w:t>НЕТ</w:t>
            </w:r>
          </w:p>
        </w:tc>
        <w:tc>
          <w:tcPr>
            <w:tcW w:w="690" w:type="dxa"/>
            <w:tcBorders>
              <w:top w:val="single" w:sz="4" w:space="0" w:color="000000"/>
              <w:left w:val="single" w:sz="4" w:space="0" w:color="000000"/>
              <w:bottom w:val="single" w:sz="4" w:space="0" w:color="000000"/>
              <w:right w:val="single" w:sz="4" w:space="0" w:color="000000"/>
            </w:tcBorders>
          </w:tcPr>
          <w:p w14:paraId="7DC6326E" w14:textId="77777777" w:rsidR="004A2104" w:rsidRPr="003C353A" w:rsidRDefault="004A2104" w:rsidP="00F97B50">
            <w:pPr>
              <w:pStyle w:val="TableParagraph"/>
              <w:spacing w:line="267" w:lineRule="exact"/>
              <w:ind w:left="99"/>
              <w:rPr>
                <w:rFonts w:ascii="Times New Roman" w:hAnsi="Times New Roman"/>
                <w:sz w:val="16"/>
                <w:szCs w:val="16"/>
              </w:rPr>
            </w:pPr>
            <w:r w:rsidRPr="003C353A">
              <w:rPr>
                <w:rFonts w:ascii="Times New Roman" w:hAnsi="Times New Roman"/>
                <w:spacing w:val="-1"/>
                <w:sz w:val="16"/>
                <w:szCs w:val="16"/>
                <w:lang w:val="ru-RU"/>
              </w:rPr>
              <w:t>Неприм.</w:t>
            </w:r>
          </w:p>
        </w:tc>
      </w:tr>
      <w:tr w:rsidR="004A2104" w:rsidRPr="00C670ED" w14:paraId="36241617" w14:textId="77777777" w:rsidTr="00F97B50">
        <w:trPr>
          <w:trHeight w:hRule="exact" w:val="589"/>
        </w:trPr>
        <w:tc>
          <w:tcPr>
            <w:tcW w:w="7910" w:type="dxa"/>
            <w:tcBorders>
              <w:top w:val="single" w:sz="4" w:space="0" w:color="000000"/>
              <w:left w:val="single" w:sz="4" w:space="0" w:color="000000"/>
              <w:bottom w:val="single" w:sz="4" w:space="0" w:color="000000"/>
              <w:right w:val="single" w:sz="4" w:space="0" w:color="000000"/>
            </w:tcBorders>
          </w:tcPr>
          <w:p w14:paraId="37D21E55" w14:textId="77777777" w:rsidR="004A2104" w:rsidRPr="006C4BDB" w:rsidRDefault="004A2104" w:rsidP="00F97B50">
            <w:pPr>
              <w:pStyle w:val="TableParagraph"/>
              <w:ind w:left="102" w:right="100"/>
              <w:rPr>
                <w:rFonts w:ascii="Times New Roman" w:hAnsi="Times New Roman"/>
                <w:sz w:val="24"/>
                <w:szCs w:val="24"/>
                <w:lang w:val="ru-RU"/>
              </w:rPr>
            </w:pPr>
            <w:r w:rsidRPr="006C4BDB">
              <w:rPr>
                <w:rFonts w:ascii="Times New Roman" w:hAnsi="Times New Roman"/>
                <w:sz w:val="24"/>
                <w:lang w:val="ru-RU"/>
              </w:rPr>
              <w:t>14.</w:t>
            </w:r>
            <w:r w:rsidRPr="006C4BDB">
              <w:rPr>
                <w:rFonts w:ascii="Times New Roman" w:hAnsi="Times New Roman"/>
                <w:spacing w:val="47"/>
                <w:sz w:val="24"/>
                <w:lang w:val="ru-RU"/>
              </w:rPr>
              <w:t xml:space="preserve"> </w:t>
            </w:r>
            <w:r w:rsidRPr="006C4BDB">
              <w:rPr>
                <w:rFonts w:ascii="Times New Roman" w:hAnsi="Times New Roman"/>
                <w:spacing w:val="-1"/>
                <w:sz w:val="24"/>
                <w:lang w:val="ru-RU"/>
              </w:rPr>
              <w:t xml:space="preserve">Проводится ли в Вашей </w:t>
            </w:r>
            <w:r>
              <w:rPr>
                <w:rFonts w:ascii="Times New Roman" w:hAnsi="Times New Roman"/>
                <w:spacing w:val="-1"/>
                <w:sz w:val="24"/>
                <w:lang w:val="ru-RU"/>
              </w:rPr>
              <w:t xml:space="preserve">компании </w:t>
            </w:r>
            <w:r w:rsidRPr="006C4BDB">
              <w:rPr>
                <w:rFonts w:ascii="Times New Roman" w:hAnsi="Times New Roman"/>
                <w:spacing w:val="-1"/>
                <w:sz w:val="24"/>
                <w:lang w:val="ru-RU"/>
              </w:rPr>
              <w:t>оценка клиентской базы и проводимых клиентами операций с учетом рисков?</w:t>
            </w:r>
          </w:p>
        </w:tc>
        <w:tc>
          <w:tcPr>
            <w:tcW w:w="690" w:type="dxa"/>
            <w:tcBorders>
              <w:top w:val="single" w:sz="4" w:space="0" w:color="000000"/>
              <w:left w:val="single" w:sz="4" w:space="0" w:color="000000"/>
              <w:bottom w:val="single" w:sz="4" w:space="0" w:color="000000"/>
              <w:right w:val="single" w:sz="4" w:space="0" w:color="000000"/>
            </w:tcBorders>
          </w:tcPr>
          <w:p w14:paraId="12E26F02"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13C9682F"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0AE9F5A" w14:textId="77777777" w:rsidR="004A2104" w:rsidRPr="003C353A" w:rsidRDefault="004A2104" w:rsidP="00F97B50">
            <w:pPr>
              <w:rPr>
                <w:sz w:val="16"/>
                <w:szCs w:val="16"/>
                <w:lang w:val="ru-RU"/>
              </w:rPr>
            </w:pPr>
          </w:p>
        </w:tc>
      </w:tr>
      <w:tr w:rsidR="004A2104" w:rsidRPr="006C4BDB" w14:paraId="21462F38" w14:textId="77777777" w:rsidTr="00F97B50">
        <w:trPr>
          <w:trHeight w:hRule="exact" w:val="1128"/>
        </w:trPr>
        <w:tc>
          <w:tcPr>
            <w:tcW w:w="7910" w:type="dxa"/>
            <w:tcBorders>
              <w:top w:val="single" w:sz="4" w:space="0" w:color="000000"/>
              <w:left w:val="single" w:sz="4" w:space="0" w:color="000000"/>
              <w:bottom w:val="single" w:sz="4" w:space="0" w:color="000000"/>
              <w:right w:val="single" w:sz="4" w:space="0" w:color="000000"/>
            </w:tcBorders>
          </w:tcPr>
          <w:p w14:paraId="21703464" w14:textId="77777777" w:rsidR="004A2104" w:rsidRPr="006C4BDB" w:rsidRDefault="004A2104" w:rsidP="00F97B50">
            <w:pPr>
              <w:pStyle w:val="TableParagraph"/>
              <w:ind w:left="102" w:right="98"/>
              <w:jc w:val="both"/>
              <w:rPr>
                <w:rFonts w:ascii="Times New Roman" w:hAnsi="Times New Roman"/>
                <w:sz w:val="24"/>
                <w:szCs w:val="24"/>
                <w:lang w:val="ru-RU"/>
              </w:rPr>
            </w:pPr>
            <w:r w:rsidRPr="006C4BDB">
              <w:rPr>
                <w:rFonts w:ascii="Times New Roman" w:hAnsi="Times New Roman"/>
                <w:sz w:val="24"/>
                <w:lang w:val="ru-RU"/>
              </w:rPr>
              <w:t>15.</w:t>
            </w:r>
            <w:r w:rsidRPr="006C4BDB">
              <w:rPr>
                <w:rFonts w:ascii="Times New Roman" w:hAnsi="Times New Roman"/>
                <w:spacing w:val="36"/>
                <w:sz w:val="24"/>
                <w:lang w:val="ru-RU"/>
              </w:rPr>
              <w:t xml:space="preserve"> </w:t>
            </w:r>
            <w:r w:rsidRPr="006C4BDB">
              <w:rPr>
                <w:rFonts w:ascii="Times New Roman" w:hAnsi="Times New Roman"/>
                <w:spacing w:val="-1"/>
                <w:sz w:val="24"/>
                <w:lang w:val="ru-RU"/>
              </w:rPr>
              <w:t>Устан</w:t>
            </w:r>
            <w:r>
              <w:rPr>
                <w:rFonts w:ascii="Times New Roman" w:hAnsi="Times New Roman"/>
                <w:spacing w:val="-1"/>
                <w:sz w:val="24"/>
                <w:lang w:val="ru-RU"/>
              </w:rPr>
              <w:t>а</w:t>
            </w:r>
            <w:r w:rsidRPr="006C4BDB">
              <w:rPr>
                <w:rFonts w:ascii="Times New Roman" w:hAnsi="Times New Roman"/>
                <w:spacing w:val="-1"/>
                <w:sz w:val="24"/>
                <w:lang w:val="ru-RU"/>
              </w:rPr>
              <w:t>вл</w:t>
            </w:r>
            <w:r>
              <w:rPr>
                <w:rFonts w:ascii="Times New Roman" w:hAnsi="Times New Roman"/>
                <w:spacing w:val="-1"/>
                <w:sz w:val="24"/>
                <w:lang w:val="ru-RU"/>
              </w:rPr>
              <w:t>ивает</w:t>
            </w:r>
            <w:r w:rsidRPr="006C4BDB">
              <w:rPr>
                <w:rFonts w:ascii="Times New Roman" w:hAnsi="Times New Roman"/>
                <w:spacing w:val="-1"/>
                <w:sz w:val="24"/>
                <w:lang w:val="ru-RU"/>
              </w:rPr>
              <w:t xml:space="preserve"> ли Ваш</w:t>
            </w:r>
            <w:r>
              <w:rPr>
                <w:rFonts w:ascii="Times New Roman" w:hAnsi="Times New Roman"/>
                <w:spacing w:val="-1"/>
                <w:sz w:val="24"/>
                <w:lang w:val="ru-RU"/>
              </w:rPr>
              <w:t>а</w:t>
            </w:r>
            <w:r w:rsidRPr="006C4BDB">
              <w:rPr>
                <w:rFonts w:ascii="Times New Roman" w:hAnsi="Times New Roman"/>
                <w:spacing w:val="-1"/>
                <w:sz w:val="24"/>
                <w:lang w:val="ru-RU"/>
              </w:rPr>
              <w:t xml:space="preserve"> </w:t>
            </w:r>
            <w:r>
              <w:rPr>
                <w:rFonts w:ascii="Times New Roman" w:hAnsi="Times New Roman"/>
                <w:spacing w:val="-1"/>
                <w:sz w:val="24"/>
                <w:lang w:val="ru-RU"/>
              </w:rPr>
              <w:t>компания</w:t>
            </w:r>
            <w:r w:rsidRPr="006C4BDB">
              <w:rPr>
                <w:rFonts w:ascii="Times New Roman" w:hAnsi="Times New Roman"/>
                <w:spacing w:val="-1"/>
                <w:sz w:val="24"/>
                <w:lang w:val="ru-RU"/>
              </w:rPr>
              <w:t xml:space="preserve"> </w:t>
            </w:r>
            <w:r>
              <w:rPr>
                <w:rFonts w:ascii="Times New Roman" w:hAnsi="Times New Roman"/>
                <w:spacing w:val="-1"/>
                <w:sz w:val="24"/>
                <w:lang w:val="ru-RU"/>
              </w:rPr>
              <w:t xml:space="preserve">соответствующий </w:t>
            </w:r>
            <w:r w:rsidRPr="006C4BDB">
              <w:rPr>
                <w:rFonts w:ascii="Times New Roman" w:hAnsi="Times New Roman"/>
                <w:spacing w:val="-1"/>
                <w:sz w:val="24"/>
                <w:lang w:val="ru-RU"/>
              </w:rPr>
              <w:t xml:space="preserve">уровень расширенной комплексной клиентской проверки в отношении тех клиентов и операций, которые, по мнению Вашей </w:t>
            </w:r>
            <w:r>
              <w:rPr>
                <w:rFonts w:ascii="Times New Roman" w:hAnsi="Times New Roman"/>
                <w:spacing w:val="-1"/>
                <w:sz w:val="24"/>
                <w:lang w:val="ru-RU"/>
              </w:rPr>
              <w:t>компании</w:t>
            </w:r>
            <w:r w:rsidRPr="006C4BDB">
              <w:rPr>
                <w:rFonts w:ascii="Times New Roman" w:hAnsi="Times New Roman"/>
                <w:spacing w:val="-1"/>
                <w:sz w:val="24"/>
                <w:lang w:val="ru-RU"/>
              </w:rPr>
              <w:t>, представляют повышенный риск незаконной деятельности?</w:t>
            </w:r>
          </w:p>
        </w:tc>
        <w:tc>
          <w:tcPr>
            <w:tcW w:w="690" w:type="dxa"/>
            <w:tcBorders>
              <w:top w:val="single" w:sz="4" w:space="0" w:color="000000"/>
              <w:left w:val="single" w:sz="4" w:space="0" w:color="000000"/>
              <w:bottom w:val="single" w:sz="4" w:space="0" w:color="000000"/>
              <w:right w:val="single" w:sz="4" w:space="0" w:color="000000"/>
            </w:tcBorders>
          </w:tcPr>
          <w:p w14:paraId="6896B778"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790959F2"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76CC9392" w14:textId="77777777" w:rsidR="004A2104" w:rsidRPr="003C353A" w:rsidRDefault="004A2104" w:rsidP="00F97B50">
            <w:pPr>
              <w:rPr>
                <w:sz w:val="16"/>
                <w:szCs w:val="16"/>
                <w:lang w:val="ru-RU"/>
              </w:rPr>
            </w:pPr>
          </w:p>
        </w:tc>
      </w:tr>
      <w:tr w:rsidR="004A2104" w:rsidRPr="006C4BDB" w14:paraId="31D3EB2C" w14:textId="77777777" w:rsidTr="00F97B50">
        <w:trPr>
          <w:trHeight w:hRule="exact" w:val="624"/>
        </w:trPr>
        <w:tc>
          <w:tcPr>
            <w:tcW w:w="7910" w:type="dxa"/>
            <w:tcBorders>
              <w:top w:val="single" w:sz="4" w:space="0" w:color="000000"/>
              <w:left w:val="single" w:sz="4" w:space="0" w:color="000000"/>
              <w:bottom w:val="single" w:sz="4" w:space="0" w:color="000000"/>
              <w:right w:val="single" w:sz="4" w:space="0" w:color="000000"/>
            </w:tcBorders>
          </w:tcPr>
          <w:p w14:paraId="1C8E2F78" w14:textId="77777777" w:rsidR="004A2104" w:rsidRPr="006C4BDB" w:rsidRDefault="004A2104" w:rsidP="00F97B50">
            <w:pPr>
              <w:pStyle w:val="TableParagraph"/>
              <w:spacing w:line="274" w:lineRule="exact"/>
              <w:ind w:left="102"/>
              <w:rPr>
                <w:rFonts w:ascii="Times New Roman" w:hAnsi="Times New Roman"/>
                <w:sz w:val="24"/>
                <w:szCs w:val="24"/>
                <w:lang w:val="ru-RU"/>
              </w:rPr>
            </w:pPr>
            <w:r w:rsidRPr="006C4BDB">
              <w:rPr>
                <w:rFonts w:ascii="Times New Roman" w:hAnsi="Times New Roman"/>
                <w:b/>
                <w:sz w:val="24"/>
              </w:rPr>
              <w:t>III</w:t>
            </w:r>
            <w:r w:rsidRPr="006C4BDB">
              <w:rPr>
                <w:rFonts w:ascii="Times New Roman" w:hAnsi="Times New Roman"/>
                <w:b/>
                <w:sz w:val="24"/>
                <w:lang w:val="ru-RU"/>
              </w:rPr>
              <w:t>.</w:t>
            </w:r>
            <w:r w:rsidRPr="006C4BDB">
              <w:rPr>
                <w:rFonts w:ascii="Times New Roman" w:hAnsi="Times New Roman"/>
                <w:b/>
                <w:spacing w:val="1"/>
                <w:sz w:val="24"/>
                <w:lang w:val="ru-RU"/>
              </w:rPr>
              <w:t xml:space="preserve"> </w:t>
            </w:r>
            <w:r w:rsidRPr="006C4BDB">
              <w:rPr>
                <w:rFonts w:ascii="Times New Roman" w:hAnsi="Times New Roman"/>
                <w:b/>
                <w:i/>
                <w:spacing w:val="-2"/>
                <w:sz w:val="24"/>
                <w:lang w:val="ru-RU"/>
              </w:rPr>
              <w:t>Осведомленность о клиенте</w:t>
            </w:r>
            <w:r w:rsidRPr="006C4BDB">
              <w:rPr>
                <w:rFonts w:ascii="Times New Roman" w:hAnsi="Times New Roman"/>
                <w:b/>
                <w:i/>
                <w:spacing w:val="-1"/>
                <w:sz w:val="24"/>
                <w:lang w:val="ru-RU"/>
              </w:rPr>
              <w:t xml:space="preserve">, комплексная клиентская проверка и расширенная комплексная клиентская проверка </w:t>
            </w:r>
          </w:p>
        </w:tc>
        <w:tc>
          <w:tcPr>
            <w:tcW w:w="690" w:type="dxa"/>
            <w:tcBorders>
              <w:top w:val="single" w:sz="4" w:space="0" w:color="000000"/>
              <w:left w:val="single" w:sz="4" w:space="0" w:color="000000"/>
              <w:bottom w:val="single" w:sz="4" w:space="0" w:color="000000"/>
              <w:right w:val="single" w:sz="4" w:space="0" w:color="000000"/>
            </w:tcBorders>
          </w:tcPr>
          <w:p w14:paraId="15BFC3F2" w14:textId="77777777" w:rsidR="004A2104" w:rsidRPr="003C353A" w:rsidRDefault="004A2104" w:rsidP="00F97B50">
            <w:pPr>
              <w:pStyle w:val="TableParagraph"/>
              <w:spacing w:line="269" w:lineRule="exact"/>
              <w:ind w:left="102"/>
              <w:rPr>
                <w:rFonts w:ascii="Times New Roman" w:hAnsi="Times New Roman"/>
                <w:sz w:val="16"/>
                <w:szCs w:val="16"/>
              </w:rPr>
            </w:pPr>
            <w:r w:rsidRPr="003C353A">
              <w:rPr>
                <w:rFonts w:ascii="Times New Roman" w:hAnsi="Times New Roman"/>
                <w:spacing w:val="-1"/>
                <w:sz w:val="16"/>
                <w:szCs w:val="16"/>
                <w:lang w:val="ru-RU"/>
              </w:rPr>
              <w:t>ДА</w:t>
            </w:r>
          </w:p>
        </w:tc>
        <w:tc>
          <w:tcPr>
            <w:tcW w:w="690" w:type="dxa"/>
            <w:tcBorders>
              <w:top w:val="single" w:sz="4" w:space="0" w:color="000000"/>
              <w:left w:val="single" w:sz="4" w:space="0" w:color="000000"/>
              <w:bottom w:val="single" w:sz="4" w:space="0" w:color="000000"/>
              <w:right w:val="single" w:sz="4" w:space="0" w:color="000000"/>
            </w:tcBorders>
          </w:tcPr>
          <w:p w14:paraId="78CCDAFA" w14:textId="77777777" w:rsidR="004A2104" w:rsidRPr="003C353A" w:rsidRDefault="004A2104" w:rsidP="00F97B50">
            <w:pPr>
              <w:pStyle w:val="TableParagraph"/>
              <w:spacing w:line="269" w:lineRule="exact"/>
              <w:ind w:left="102"/>
              <w:rPr>
                <w:rFonts w:ascii="Times New Roman" w:hAnsi="Times New Roman"/>
                <w:sz w:val="16"/>
                <w:szCs w:val="16"/>
              </w:rPr>
            </w:pPr>
            <w:r w:rsidRPr="003C353A">
              <w:rPr>
                <w:rFonts w:ascii="Times New Roman" w:hAnsi="Times New Roman"/>
                <w:spacing w:val="-1"/>
                <w:sz w:val="16"/>
                <w:szCs w:val="16"/>
                <w:lang w:val="ru-RU"/>
              </w:rPr>
              <w:t>НЕТ</w:t>
            </w:r>
          </w:p>
        </w:tc>
        <w:tc>
          <w:tcPr>
            <w:tcW w:w="690" w:type="dxa"/>
            <w:tcBorders>
              <w:top w:val="single" w:sz="4" w:space="0" w:color="000000"/>
              <w:left w:val="single" w:sz="4" w:space="0" w:color="000000"/>
              <w:bottom w:val="single" w:sz="4" w:space="0" w:color="000000"/>
              <w:right w:val="single" w:sz="4" w:space="0" w:color="000000"/>
            </w:tcBorders>
          </w:tcPr>
          <w:p w14:paraId="65F98E45" w14:textId="77777777" w:rsidR="004A2104" w:rsidRPr="003C353A" w:rsidRDefault="004A2104" w:rsidP="00F97B50">
            <w:pPr>
              <w:pStyle w:val="TableParagraph"/>
              <w:spacing w:line="269" w:lineRule="exact"/>
              <w:ind w:left="99"/>
              <w:rPr>
                <w:rFonts w:ascii="Times New Roman" w:hAnsi="Times New Roman"/>
                <w:sz w:val="16"/>
                <w:szCs w:val="16"/>
              </w:rPr>
            </w:pPr>
            <w:r w:rsidRPr="003C353A">
              <w:rPr>
                <w:rFonts w:ascii="Times New Roman" w:hAnsi="Times New Roman"/>
                <w:spacing w:val="-1"/>
                <w:sz w:val="16"/>
                <w:szCs w:val="16"/>
                <w:lang w:val="ru-RU"/>
              </w:rPr>
              <w:t>Неприм.</w:t>
            </w:r>
          </w:p>
        </w:tc>
      </w:tr>
      <w:tr w:rsidR="004A2104" w:rsidRPr="00C670ED" w14:paraId="7F83F880" w14:textId="77777777" w:rsidTr="00F97B50">
        <w:trPr>
          <w:trHeight w:hRule="exact" w:val="1812"/>
        </w:trPr>
        <w:tc>
          <w:tcPr>
            <w:tcW w:w="7910" w:type="dxa"/>
            <w:tcBorders>
              <w:top w:val="single" w:sz="4" w:space="0" w:color="000000"/>
              <w:left w:val="single" w:sz="4" w:space="0" w:color="000000"/>
              <w:bottom w:val="single" w:sz="4" w:space="0" w:color="000000"/>
              <w:right w:val="single" w:sz="4" w:space="0" w:color="000000"/>
            </w:tcBorders>
          </w:tcPr>
          <w:p w14:paraId="29F1C55C" w14:textId="77777777" w:rsidR="004A2104" w:rsidRPr="006C4BDB" w:rsidRDefault="004A2104" w:rsidP="00F97B50">
            <w:pPr>
              <w:pStyle w:val="TableParagraph"/>
              <w:ind w:left="102" w:right="101"/>
              <w:jc w:val="both"/>
              <w:rPr>
                <w:rFonts w:ascii="Times New Roman" w:hAnsi="Times New Roman"/>
                <w:sz w:val="24"/>
                <w:szCs w:val="24"/>
                <w:lang w:val="ru-RU"/>
              </w:rPr>
            </w:pPr>
            <w:r w:rsidRPr="006C4BDB">
              <w:rPr>
                <w:rFonts w:ascii="Times New Roman" w:hAnsi="Times New Roman"/>
                <w:sz w:val="24"/>
                <w:lang w:val="ru-RU"/>
              </w:rPr>
              <w:t>16.</w:t>
            </w:r>
            <w:r w:rsidRPr="006C4BDB">
              <w:rPr>
                <w:rFonts w:ascii="Times New Roman" w:hAnsi="Times New Roman"/>
                <w:spacing w:val="28"/>
                <w:sz w:val="24"/>
                <w:lang w:val="ru-RU"/>
              </w:rPr>
              <w:t xml:space="preserve"> </w:t>
            </w:r>
            <w:r w:rsidRPr="006C4BDB">
              <w:rPr>
                <w:rFonts w:ascii="Times New Roman" w:hAnsi="Times New Roman"/>
                <w:spacing w:val="-1"/>
                <w:sz w:val="24"/>
                <w:lang w:val="ru-RU"/>
              </w:rPr>
              <w:t xml:space="preserve">Требует ли Ваша </w:t>
            </w:r>
            <w:r>
              <w:rPr>
                <w:rFonts w:ascii="Times New Roman" w:hAnsi="Times New Roman"/>
                <w:spacing w:val="-1"/>
                <w:sz w:val="24"/>
                <w:lang w:val="ru-RU"/>
              </w:rPr>
              <w:t>компания</w:t>
            </w:r>
            <w:r w:rsidRPr="006C4BDB">
              <w:rPr>
                <w:rFonts w:ascii="Times New Roman" w:hAnsi="Times New Roman"/>
                <w:spacing w:val="-1"/>
                <w:sz w:val="24"/>
                <w:lang w:val="ru-RU"/>
              </w:rPr>
              <w:t xml:space="preserve"> подтверждения идентификационной информации всех клиентов и партнеров (физических или юридических лиц) при установлении сотрудничества (например, имя, национальная принадлежность, адрес, номер телефона, род занятий, возраст/дата рождения, номер и тип действительного официального удостоверения личности, а также название страны/государства, выдавшего его)?</w:t>
            </w:r>
          </w:p>
        </w:tc>
        <w:tc>
          <w:tcPr>
            <w:tcW w:w="690" w:type="dxa"/>
            <w:tcBorders>
              <w:top w:val="single" w:sz="4" w:space="0" w:color="000000"/>
              <w:left w:val="single" w:sz="4" w:space="0" w:color="000000"/>
              <w:bottom w:val="single" w:sz="4" w:space="0" w:color="000000"/>
              <w:right w:val="single" w:sz="4" w:space="0" w:color="000000"/>
            </w:tcBorders>
          </w:tcPr>
          <w:p w14:paraId="3B2D341D"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50350045"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1C5838B3" w14:textId="77777777" w:rsidR="004A2104" w:rsidRPr="003C353A" w:rsidRDefault="004A2104" w:rsidP="00F97B50">
            <w:pPr>
              <w:rPr>
                <w:sz w:val="16"/>
                <w:szCs w:val="16"/>
                <w:lang w:val="ru-RU"/>
              </w:rPr>
            </w:pPr>
          </w:p>
        </w:tc>
      </w:tr>
      <w:tr w:rsidR="004A2104" w:rsidRPr="00C670ED" w14:paraId="646EAF2B" w14:textId="77777777" w:rsidTr="00F97B50">
        <w:trPr>
          <w:trHeight w:hRule="exact" w:val="894"/>
        </w:trPr>
        <w:tc>
          <w:tcPr>
            <w:tcW w:w="7910" w:type="dxa"/>
            <w:tcBorders>
              <w:top w:val="single" w:sz="4" w:space="0" w:color="000000"/>
              <w:left w:val="single" w:sz="4" w:space="0" w:color="000000"/>
              <w:bottom w:val="single" w:sz="4" w:space="0" w:color="000000"/>
              <w:right w:val="single" w:sz="4" w:space="0" w:color="000000"/>
            </w:tcBorders>
          </w:tcPr>
          <w:p w14:paraId="04E13FAA" w14:textId="77777777" w:rsidR="004A2104" w:rsidRPr="006C4BDB" w:rsidRDefault="004A2104" w:rsidP="00F97B50">
            <w:pPr>
              <w:pStyle w:val="TableParagraph"/>
              <w:ind w:left="102" w:right="100"/>
              <w:jc w:val="both"/>
              <w:rPr>
                <w:rFonts w:ascii="Times New Roman" w:hAnsi="Times New Roman"/>
                <w:sz w:val="24"/>
                <w:szCs w:val="24"/>
                <w:lang w:val="ru-RU"/>
              </w:rPr>
            </w:pPr>
            <w:r w:rsidRPr="006C4BDB">
              <w:rPr>
                <w:rFonts w:ascii="Times New Roman" w:hAnsi="Times New Roman"/>
                <w:sz w:val="24"/>
                <w:szCs w:val="24"/>
                <w:lang w:val="ru-RU"/>
              </w:rPr>
              <w:t>17.</w:t>
            </w:r>
            <w:r w:rsidRPr="006C4BDB">
              <w:rPr>
                <w:rFonts w:ascii="Times New Roman" w:hAnsi="Times New Roman"/>
                <w:spacing w:val="11"/>
                <w:sz w:val="24"/>
                <w:szCs w:val="24"/>
                <w:lang w:val="ru-RU"/>
              </w:rPr>
              <w:t xml:space="preserve"> </w:t>
            </w:r>
            <w:r w:rsidRPr="006C4BDB">
              <w:rPr>
                <w:rFonts w:ascii="Times New Roman" w:hAnsi="Times New Roman"/>
                <w:spacing w:val="-1"/>
                <w:sz w:val="24"/>
                <w:szCs w:val="24"/>
                <w:lang w:val="ru-RU"/>
              </w:rPr>
              <w:t xml:space="preserve">Имеются ли в Вашей </w:t>
            </w:r>
            <w:r>
              <w:rPr>
                <w:rFonts w:ascii="Times New Roman" w:hAnsi="Times New Roman"/>
                <w:spacing w:val="-1"/>
                <w:sz w:val="24"/>
                <w:szCs w:val="24"/>
                <w:lang w:val="ru-RU"/>
              </w:rPr>
              <w:t>компании</w:t>
            </w:r>
            <w:r w:rsidRPr="006C4BDB">
              <w:rPr>
                <w:rFonts w:ascii="Times New Roman" w:hAnsi="Times New Roman"/>
                <w:spacing w:val="-1"/>
                <w:sz w:val="24"/>
                <w:szCs w:val="24"/>
                <w:lang w:val="ru-RU"/>
              </w:rPr>
              <w:t xml:space="preserve"> процедуры по созданию учетной записи для каждого нового клиента, содержащей соответствующие удостоверяющие личность документы и информацию о клиенте?</w:t>
            </w:r>
          </w:p>
        </w:tc>
        <w:tc>
          <w:tcPr>
            <w:tcW w:w="690" w:type="dxa"/>
            <w:tcBorders>
              <w:top w:val="single" w:sz="4" w:space="0" w:color="000000"/>
              <w:left w:val="single" w:sz="4" w:space="0" w:color="000000"/>
              <w:bottom w:val="single" w:sz="4" w:space="0" w:color="000000"/>
              <w:right w:val="single" w:sz="4" w:space="0" w:color="000000"/>
            </w:tcBorders>
          </w:tcPr>
          <w:p w14:paraId="5054054B"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425BF25A"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5C6D33F2" w14:textId="77777777" w:rsidR="004A2104" w:rsidRPr="003C353A" w:rsidRDefault="004A2104" w:rsidP="00F97B50">
            <w:pPr>
              <w:rPr>
                <w:sz w:val="16"/>
                <w:szCs w:val="16"/>
                <w:lang w:val="ru-RU"/>
              </w:rPr>
            </w:pPr>
          </w:p>
        </w:tc>
      </w:tr>
      <w:tr w:rsidR="004A2104" w:rsidRPr="00C670ED" w14:paraId="647F6B8B" w14:textId="77777777" w:rsidTr="00F97B50">
        <w:trPr>
          <w:trHeight w:hRule="exact" w:val="1992"/>
        </w:trPr>
        <w:tc>
          <w:tcPr>
            <w:tcW w:w="7910" w:type="dxa"/>
            <w:tcBorders>
              <w:top w:val="single" w:sz="4" w:space="0" w:color="000000"/>
              <w:left w:val="single" w:sz="4" w:space="0" w:color="000000"/>
              <w:bottom w:val="single" w:sz="4" w:space="0" w:color="000000"/>
              <w:right w:val="single" w:sz="4" w:space="0" w:color="000000"/>
            </w:tcBorders>
          </w:tcPr>
          <w:p w14:paraId="0542DFD0" w14:textId="77777777" w:rsidR="004A2104" w:rsidRPr="006C4BDB" w:rsidRDefault="004A2104" w:rsidP="00F97B50">
            <w:pPr>
              <w:pStyle w:val="TableParagraph"/>
              <w:ind w:left="102" w:right="99"/>
              <w:jc w:val="both"/>
              <w:rPr>
                <w:rFonts w:ascii="Times New Roman" w:hAnsi="Times New Roman"/>
                <w:sz w:val="24"/>
                <w:szCs w:val="24"/>
                <w:lang w:val="ru-RU"/>
              </w:rPr>
            </w:pPr>
            <w:r w:rsidRPr="006C4BDB">
              <w:rPr>
                <w:rFonts w:ascii="Times New Roman" w:hAnsi="Times New Roman"/>
                <w:sz w:val="24"/>
                <w:lang w:val="ru-RU"/>
              </w:rPr>
              <w:t>18.</w:t>
            </w:r>
            <w:r w:rsidRPr="006C4BDB">
              <w:rPr>
                <w:rFonts w:ascii="Times New Roman" w:hAnsi="Times New Roman"/>
                <w:spacing w:val="11"/>
                <w:sz w:val="24"/>
                <w:lang w:val="ru-RU"/>
              </w:rPr>
              <w:t xml:space="preserve"> </w:t>
            </w:r>
            <w:r w:rsidRPr="006C4BDB">
              <w:rPr>
                <w:rFonts w:ascii="Times New Roman" w:hAnsi="Times New Roman"/>
                <w:sz w:val="24"/>
                <w:szCs w:val="24"/>
                <w:lang w:val="ru-RU"/>
              </w:rPr>
              <w:t xml:space="preserve">Требует ли программа идентификации клиентов Вашей </w:t>
            </w:r>
            <w:r>
              <w:rPr>
                <w:rFonts w:ascii="Times New Roman" w:hAnsi="Times New Roman"/>
                <w:sz w:val="24"/>
                <w:szCs w:val="24"/>
                <w:lang w:val="ru-RU"/>
              </w:rPr>
              <w:t>компании</w:t>
            </w:r>
            <w:r w:rsidRPr="006C4BDB">
              <w:rPr>
                <w:rFonts w:ascii="Times New Roman" w:hAnsi="Times New Roman"/>
                <w:sz w:val="24"/>
                <w:szCs w:val="24"/>
                <w:lang w:val="ru-RU"/>
              </w:rPr>
              <w:t xml:space="preserve"> проведения расширенной комплексной проверки в отношении определенных клиентов, которые могут представлять повышенный риск в плане отмывания денег и финансирования терроризма, например, клиентов международных частных банков и банков-корреспондентов, а также клиентов из стран с высоким риском отмывания денег и финансирования терроризма?</w:t>
            </w:r>
          </w:p>
        </w:tc>
        <w:tc>
          <w:tcPr>
            <w:tcW w:w="690" w:type="dxa"/>
            <w:tcBorders>
              <w:top w:val="single" w:sz="4" w:space="0" w:color="000000"/>
              <w:left w:val="single" w:sz="4" w:space="0" w:color="000000"/>
              <w:bottom w:val="single" w:sz="4" w:space="0" w:color="000000"/>
              <w:right w:val="single" w:sz="4" w:space="0" w:color="000000"/>
            </w:tcBorders>
          </w:tcPr>
          <w:p w14:paraId="7190E435"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5E8FC78D"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4CE767A1" w14:textId="77777777" w:rsidR="004A2104" w:rsidRPr="003C353A" w:rsidRDefault="004A2104" w:rsidP="00F97B50">
            <w:pPr>
              <w:rPr>
                <w:sz w:val="16"/>
                <w:szCs w:val="16"/>
                <w:lang w:val="ru-RU"/>
              </w:rPr>
            </w:pPr>
          </w:p>
        </w:tc>
      </w:tr>
      <w:tr w:rsidR="004A2104" w:rsidRPr="00C670ED" w14:paraId="21F62502" w14:textId="77777777" w:rsidTr="00F97B50">
        <w:trPr>
          <w:trHeight w:hRule="exact" w:val="894"/>
        </w:trPr>
        <w:tc>
          <w:tcPr>
            <w:tcW w:w="7910" w:type="dxa"/>
            <w:tcBorders>
              <w:top w:val="single" w:sz="4" w:space="0" w:color="000000"/>
              <w:left w:val="single" w:sz="4" w:space="0" w:color="000000"/>
              <w:bottom w:val="single" w:sz="4" w:space="0" w:color="000000"/>
              <w:right w:val="single" w:sz="4" w:space="0" w:color="000000"/>
            </w:tcBorders>
          </w:tcPr>
          <w:p w14:paraId="074DAE75" w14:textId="77777777" w:rsidR="004A2104" w:rsidRPr="006C4BDB" w:rsidRDefault="004A2104" w:rsidP="00F97B50">
            <w:pPr>
              <w:pStyle w:val="TableParagraph"/>
              <w:ind w:left="102" w:right="102"/>
              <w:rPr>
                <w:rFonts w:ascii="Times New Roman" w:hAnsi="Times New Roman"/>
                <w:sz w:val="24"/>
                <w:szCs w:val="24"/>
                <w:lang w:val="ru-RU"/>
              </w:rPr>
            </w:pPr>
            <w:r w:rsidRPr="006C4BDB">
              <w:rPr>
                <w:rFonts w:ascii="Times New Roman" w:hAnsi="Times New Roman"/>
                <w:sz w:val="24"/>
                <w:lang w:val="ru-RU"/>
              </w:rPr>
              <w:t>19.</w:t>
            </w:r>
            <w:r w:rsidRPr="006C4BDB">
              <w:rPr>
                <w:rFonts w:ascii="Times New Roman" w:hAnsi="Times New Roman"/>
                <w:spacing w:val="35"/>
                <w:sz w:val="24"/>
                <w:lang w:val="ru-RU"/>
              </w:rPr>
              <w:t xml:space="preserve"> </w:t>
            </w:r>
            <w:r w:rsidRPr="006C4BDB">
              <w:rPr>
                <w:rFonts w:ascii="Times New Roman" w:hAnsi="Times New Roman"/>
                <w:spacing w:val="-1"/>
                <w:sz w:val="24"/>
                <w:lang w:val="ru-RU"/>
              </w:rPr>
              <w:t xml:space="preserve">Существует ли в Вашей </w:t>
            </w:r>
            <w:r>
              <w:rPr>
                <w:rFonts w:ascii="Times New Roman" w:hAnsi="Times New Roman"/>
                <w:spacing w:val="-1"/>
                <w:sz w:val="24"/>
                <w:lang w:val="ru-RU"/>
              </w:rPr>
              <w:t>компании</w:t>
            </w:r>
            <w:r w:rsidRPr="006C4BDB">
              <w:rPr>
                <w:rFonts w:ascii="Times New Roman" w:hAnsi="Times New Roman"/>
                <w:spacing w:val="-1"/>
                <w:sz w:val="24"/>
                <w:lang w:val="ru-RU"/>
              </w:rPr>
              <w:t xml:space="preserve"> процедура периодического пересмотра и, при необходимости, обновления информации о клиентах, представляющих повышенный риск?</w:t>
            </w:r>
          </w:p>
        </w:tc>
        <w:tc>
          <w:tcPr>
            <w:tcW w:w="690" w:type="dxa"/>
            <w:tcBorders>
              <w:top w:val="single" w:sz="4" w:space="0" w:color="000000"/>
              <w:left w:val="single" w:sz="4" w:space="0" w:color="000000"/>
              <w:bottom w:val="single" w:sz="4" w:space="0" w:color="000000"/>
              <w:right w:val="single" w:sz="4" w:space="0" w:color="000000"/>
            </w:tcBorders>
          </w:tcPr>
          <w:p w14:paraId="4A2A74C0"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59CDD712"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48C0A7E7" w14:textId="77777777" w:rsidR="004A2104" w:rsidRPr="003C353A" w:rsidRDefault="004A2104" w:rsidP="00F97B50">
            <w:pPr>
              <w:rPr>
                <w:sz w:val="16"/>
                <w:szCs w:val="16"/>
                <w:lang w:val="ru-RU"/>
              </w:rPr>
            </w:pPr>
          </w:p>
        </w:tc>
      </w:tr>
      <w:tr w:rsidR="004A2104" w:rsidRPr="006C4BDB" w14:paraId="5BDEDBD7" w14:textId="77777777" w:rsidTr="00F97B50">
        <w:trPr>
          <w:trHeight w:hRule="exact" w:val="543"/>
        </w:trPr>
        <w:tc>
          <w:tcPr>
            <w:tcW w:w="7910" w:type="dxa"/>
            <w:tcBorders>
              <w:top w:val="single" w:sz="4" w:space="0" w:color="000000"/>
              <w:left w:val="single" w:sz="4" w:space="0" w:color="000000"/>
              <w:bottom w:val="single" w:sz="4" w:space="0" w:color="000000"/>
              <w:right w:val="single" w:sz="4" w:space="0" w:color="000000"/>
            </w:tcBorders>
          </w:tcPr>
          <w:p w14:paraId="7AF67A44" w14:textId="77777777" w:rsidR="004A2104" w:rsidRPr="006C4BDB" w:rsidRDefault="004A2104" w:rsidP="00F97B50">
            <w:pPr>
              <w:pStyle w:val="TableParagraph"/>
              <w:ind w:left="102" w:right="100"/>
              <w:rPr>
                <w:rFonts w:ascii="Times New Roman" w:hAnsi="Times New Roman"/>
                <w:sz w:val="24"/>
                <w:szCs w:val="24"/>
                <w:lang w:val="ru-RU"/>
              </w:rPr>
            </w:pPr>
            <w:r w:rsidRPr="006C4BDB">
              <w:rPr>
                <w:rFonts w:ascii="Times New Roman" w:hAnsi="Times New Roman"/>
                <w:b/>
                <w:i/>
                <w:spacing w:val="-1"/>
                <w:sz w:val="24"/>
              </w:rPr>
              <w:t>IV</w:t>
            </w:r>
            <w:r w:rsidRPr="006C4BDB">
              <w:rPr>
                <w:rFonts w:ascii="Times New Roman" w:hAnsi="Times New Roman"/>
                <w:b/>
                <w:i/>
                <w:spacing w:val="-1"/>
                <w:sz w:val="24"/>
                <w:lang w:val="ru-RU"/>
              </w:rPr>
              <w:t>.</w:t>
            </w:r>
            <w:r w:rsidRPr="006C4BDB">
              <w:rPr>
                <w:rFonts w:ascii="Times New Roman" w:hAnsi="Times New Roman"/>
                <w:b/>
                <w:i/>
                <w:spacing w:val="52"/>
                <w:sz w:val="24"/>
                <w:lang w:val="ru-RU"/>
              </w:rPr>
              <w:t xml:space="preserve"> </w:t>
            </w:r>
            <w:r w:rsidRPr="006C4BDB">
              <w:rPr>
                <w:rFonts w:ascii="Times New Roman" w:hAnsi="Times New Roman"/>
                <w:b/>
                <w:i/>
                <w:spacing w:val="-1"/>
                <w:sz w:val="24"/>
                <w:lang w:val="ru-RU"/>
              </w:rPr>
              <w:t>Операции, подлежащие сообщению, предупреждение и выявление сделок с незаконно полученными средствами</w:t>
            </w:r>
          </w:p>
        </w:tc>
        <w:tc>
          <w:tcPr>
            <w:tcW w:w="690" w:type="dxa"/>
            <w:tcBorders>
              <w:top w:val="single" w:sz="4" w:space="0" w:color="000000"/>
              <w:left w:val="single" w:sz="4" w:space="0" w:color="000000"/>
              <w:bottom w:val="single" w:sz="4" w:space="0" w:color="000000"/>
              <w:right w:val="single" w:sz="4" w:space="0" w:color="000000"/>
            </w:tcBorders>
          </w:tcPr>
          <w:p w14:paraId="5CBD79EA" w14:textId="77777777" w:rsidR="004A2104" w:rsidRPr="003C353A" w:rsidRDefault="004A2104" w:rsidP="00F97B50">
            <w:pPr>
              <w:pStyle w:val="TableParagraph"/>
              <w:spacing w:line="267" w:lineRule="exact"/>
              <w:ind w:left="102"/>
              <w:rPr>
                <w:rFonts w:ascii="Times New Roman" w:hAnsi="Times New Roman"/>
                <w:sz w:val="16"/>
                <w:szCs w:val="16"/>
              </w:rPr>
            </w:pPr>
            <w:r w:rsidRPr="003C353A">
              <w:rPr>
                <w:rFonts w:ascii="Times New Roman" w:hAnsi="Times New Roman"/>
                <w:spacing w:val="-1"/>
                <w:sz w:val="16"/>
                <w:szCs w:val="16"/>
                <w:lang w:val="ru-RU"/>
              </w:rPr>
              <w:t>ДА</w:t>
            </w:r>
          </w:p>
        </w:tc>
        <w:tc>
          <w:tcPr>
            <w:tcW w:w="690" w:type="dxa"/>
            <w:tcBorders>
              <w:top w:val="single" w:sz="4" w:space="0" w:color="000000"/>
              <w:left w:val="single" w:sz="4" w:space="0" w:color="000000"/>
              <w:bottom w:val="single" w:sz="4" w:space="0" w:color="000000"/>
              <w:right w:val="single" w:sz="4" w:space="0" w:color="000000"/>
            </w:tcBorders>
          </w:tcPr>
          <w:p w14:paraId="6BFADF8B" w14:textId="77777777" w:rsidR="004A2104" w:rsidRPr="003C353A" w:rsidRDefault="004A2104" w:rsidP="00F97B50">
            <w:pPr>
              <w:pStyle w:val="TableParagraph"/>
              <w:spacing w:line="267" w:lineRule="exact"/>
              <w:ind w:left="102"/>
              <w:rPr>
                <w:rFonts w:ascii="Times New Roman" w:hAnsi="Times New Roman"/>
                <w:sz w:val="16"/>
                <w:szCs w:val="16"/>
              </w:rPr>
            </w:pPr>
            <w:r w:rsidRPr="003C353A">
              <w:rPr>
                <w:rFonts w:ascii="Times New Roman" w:hAnsi="Times New Roman"/>
                <w:spacing w:val="-1"/>
                <w:sz w:val="16"/>
                <w:szCs w:val="16"/>
                <w:lang w:val="ru-RU"/>
              </w:rPr>
              <w:t>НЕТ</w:t>
            </w:r>
          </w:p>
        </w:tc>
        <w:tc>
          <w:tcPr>
            <w:tcW w:w="690" w:type="dxa"/>
            <w:tcBorders>
              <w:top w:val="single" w:sz="4" w:space="0" w:color="000000"/>
              <w:left w:val="single" w:sz="4" w:space="0" w:color="000000"/>
              <w:bottom w:val="single" w:sz="4" w:space="0" w:color="000000"/>
              <w:right w:val="single" w:sz="4" w:space="0" w:color="000000"/>
            </w:tcBorders>
          </w:tcPr>
          <w:p w14:paraId="125EDA06" w14:textId="77777777" w:rsidR="004A2104" w:rsidRPr="003C353A" w:rsidRDefault="004A2104" w:rsidP="00F97B50">
            <w:pPr>
              <w:pStyle w:val="TableParagraph"/>
              <w:spacing w:line="267" w:lineRule="exact"/>
              <w:ind w:left="99"/>
              <w:rPr>
                <w:rFonts w:ascii="Times New Roman" w:hAnsi="Times New Roman"/>
                <w:sz w:val="16"/>
                <w:szCs w:val="16"/>
              </w:rPr>
            </w:pPr>
            <w:r w:rsidRPr="003C353A">
              <w:rPr>
                <w:rFonts w:ascii="Times New Roman" w:hAnsi="Times New Roman"/>
                <w:spacing w:val="-1"/>
                <w:sz w:val="16"/>
                <w:szCs w:val="16"/>
                <w:lang w:val="ru-RU"/>
              </w:rPr>
              <w:t>Неприм.</w:t>
            </w:r>
          </w:p>
        </w:tc>
      </w:tr>
      <w:tr w:rsidR="004A2104" w:rsidRPr="00C670ED" w14:paraId="32A65354" w14:textId="77777777" w:rsidTr="00F97B50">
        <w:trPr>
          <w:trHeight w:hRule="exact" w:val="804"/>
        </w:trPr>
        <w:tc>
          <w:tcPr>
            <w:tcW w:w="7910" w:type="dxa"/>
            <w:tcBorders>
              <w:top w:val="single" w:sz="4" w:space="0" w:color="000000"/>
              <w:left w:val="single" w:sz="4" w:space="0" w:color="000000"/>
              <w:bottom w:val="single" w:sz="4" w:space="0" w:color="000000"/>
              <w:right w:val="single" w:sz="4" w:space="0" w:color="000000"/>
            </w:tcBorders>
          </w:tcPr>
          <w:p w14:paraId="0FA4A1C6" w14:textId="77777777" w:rsidR="004A2104" w:rsidRPr="006C4BDB" w:rsidRDefault="004A2104" w:rsidP="00F97B50">
            <w:pPr>
              <w:pStyle w:val="TableParagraph"/>
              <w:ind w:left="102" w:right="98"/>
              <w:rPr>
                <w:rFonts w:ascii="Times New Roman" w:hAnsi="Times New Roman"/>
                <w:sz w:val="24"/>
                <w:szCs w:val="24"/>
                <w:lang w:val="ru-RU"/>
              </w:rPr>
            </w:pPr>
            <w:r w:rsidRPr="006C4BDB">
              <w:rPr>
                <w:rFonts w:ascii="Times New Roman" w:hAnsi="Times New Roman"/>
                <w:sz w:val="24"/>
                <w:lang w:val="ru-RU"/>
              </w:rPr>
              <w:t>20.</w:t>
            </w:r>
            <w:r w:rsidRPr="006C4BDB">
              <w:rPr>
                <w:rFonts w:ascii="Times New Roman" w:hAnsi="Times New Roman"/>
                <w:spacing w:val="11"/>
                <w:sz w:val="24"/>
                <w:lang w:val="ru-RU"/>
              </w:rPr>
              <w:t xml:space="preserve"> </w:t>
            </w:r>
            <w:r w:rsidRPr="006C4BDB">
              <w:rPr>
                <w:rFonts w:ascii="Times New Roman" w:hAnsi="Times New Roman"/>
                <w:spacing w:val="-1"/>
                <w:sz w:val="24"/>
                <w:lang w:val="ru-RU"/>
              </w:rPr>
              <w:t xml:space="preserve">Существует ли в Вашей </w:t>
            </w:r>
            <w:r>
              <w:rPr>
                <w:rFonts w:ascii="Times New Roman" w:hAnsi="Times New Roman"/>
                <w:spacing w:val="-1"/>
                <w:sz w:val="24"/>
                <w:lang w:val="ru-RU"/>
              </w:rPr>
              <w:t>компании</w:t>
            </w:r>
            <w:r w:rsidRPr="006C4BDB">
              <w:rPr>
                <w:rFonts w:ascii="Times New Roman" w:hAnsi="Times New Roman"/>
                <w:spacing w:val="-1"/>
                <w:sz w:val="24"/>
                <w:lang w:val="ru-RU"/>
              </w:rPr>
              <w:t xml:space="preserve"> политика или практика выявления и </w:t>
            </w:r>
            <w:r>
              <w:rPr>
                <w:rFonts w:ascii="Times New Roman" w:hAnsi="Times New Roman"/>
                <w:spacing w:val="-1"/>
                <w:sz w:val="24"/>
                <w:lang w:val="ru-RU"/>
              </w:rPr>
              <w:t>информирования</w:t>
            </w:r>
            <w:r w:rsidRPr="006C4BDB">
              <w:rPr>
                <w:rFonts w:ascii="Times New Roman" w:hAnsi="Times New Roman"/>
                <w:spacing w:val="-1"/>
                <w:sz w:val="24"/>
                <w:lang w:val="ru-RU"/>
              </w:rPr>
              <w:t xml:space="preserve"> об операциях, </w:t>
            </w:r>
            <w:r>
              <w:rPr>
                <w:rFonts w:ascii="Times New Roman" w:hAnsi="Times New Roman"/>
                <w:spacing w:val="-1"/>
                <w:sz w:val="24"/>
                <w:lang w:val="ru-RU"/>
              </w:rPr>
              <w:t xml:space="preserve">подлежащих </w:t>
            </w:r>
            <w:r w:rsidRPr="006C4BDB">
              <w:rPr>
                <w:rFonts w:ascii="Times New Roman" w:hAnsi="Times New Roman"/>
                <w:spacing w:val="-1"/>
                <w:sz w:val="24"/>
                <w:lang w:val="ru-RU"/>
              </w:rPr>
              <w:t>сообщ</w:t>
            </w:r>
            <w:r>
              <w:rPr>
                <w:rFonts w:ascii="Times New Roman" w:hAnsi="Times New Roman"/>
                <w:spacing w:val="-1"/>
                <w:sz w:val="24"/>
                <w:lang w:val="ru-RU"/>
              </w:rPr>
              <w:t>ению</w:t>
            </w:r>
            <w:r w:rsidRPr="006C4BDB">
              <w:rPr>
                <w:rFonts w:ascii="Times New Roman" w:hAnsi="Times New Roman"/>
                <w:spacing w:val="-1"/>
                <w:sz w:val="24"/>
                <w:lang w:val="ru-RU"/>
              </w:rPr>
              <w:t xml:space="preserve"> в соответствующие органы?</w:t>
            </w:r>
          </w:p>
        </w:tc>
        <w:tc>
          <w:tcPr>
            <w:tcW w:w="690" w:type="dxa"/>
            <w:tcBorders>
              <w:top w:val="single" w:sz="4" w:space="0" w:color="000000"/>
              <w:left w:val="single" w:sz="4" w:space="0" w:color="000000"/>
              <w:bottom w:val="single" w:sz="4" w:space="0" w:color="000000"/>
              <w:right w:val="single" w:sz="4" w:space="0" w:color="000000"/>
            </w:tcBorders>
          </w:tcPr>
          <w:p w14:paraId="39DED42A"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47E21AE"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65DEE28E" w14:textId="77777777" w:rsidR="004A2104" w:rsidRPr="003C353A" w:rsidRDefault="004A2104" w:rsidP="00F97B50">
            <w:pPr>
              <w:rPr>
                <w:sz w:val="16"/>
                <w:szCs w:val="16"/>
                <w:lang w:val="ru-RU"/>
              </w:rPr>
            </w:pPr>
          </w:p>
        </w:tc>
      </w:tr>
      <w:tr w:rsidR="004A2104" w:rsidRPr="006C4BDB" w14:paraId="1D686412" w14:textId="77777777" w:rsidTr="00F97B50">
        <w:trPr>
          <w:trHeight w:hRule="exact" w:val="363"/>
        </w:trPr>
        <w:tc>
          <w:tcPr>
            <w:tcW w:w="7910" w:type="dxa"/>
            <w:tcBorders>
              <w:top w:val="single" w:sz="4" w:space="0" w:color="000000"/>
              <w:left w:val="single" w:sz="4" w:space="0" w:color="000000"/>
              <w:bottom w:val="single" w:sz="4" w:space="0" w:color="000000"/>
              <w:right w:val="single" w:sz="4" w:space="0" w:color="000000"/>
            </w:tcBorders>
          </w:tcPr>
          <w:p w14:paraId="31D78D04" w14:textId="77777777" w:rsidR="004A2104" w:rsidRPr="006C4BDB" w:rsidRDefault="004A2104" w:rsidP="00F97B50">
            <w:pPr>
              <w:pStyle w:val="TableParagraph"/>
              <w:spacing w:line="274" w:lineRule="exact"/>
              <w:ind w:left="102"/>
              <w:rPr>
                <w:rFonts w:ascii="Times New Roman" w:hAnsi="Times New Roman"/>
                <w:sz w:val="24"/>
                <w:szCs w:val="24"/>
                <w:lang w:val="ru-RU"/>
              </w:rPr>
            </w:pPr>
            <w:r w:rsidRPr="006C4BDB">
              <w:rPr>
                <w:rFonts w:ascii="Times New Roman" w:hAnsi="Times New Roman"/>
                <w:b/>
                <w:sz w:val="24"/>
              </w:rPr>
              <w:t xml:space="preserve">V. </w:t>
            </w:r>
            <w:r w:rsidRPr="006C4BDB">
              <w:rPr>
                <w:rFonts w:ascii="Times New Roman" w:hAnsi="Times New Roman"/>
                <w:b/>
                <w:i/>
                <w:sz w:val="24"/>
                <w:lang w:val="ru-RU"/>
              </w:rPr>
              <w:t>Контроль за операциями</w:t>
            </w:r>
            <w:r w:rsidRPr="006C4BDB">
              <w:rPr>
                <w:rFonts w:ascii="Times New Roman" w:hAnsi="Times New Roman"/>
                <w:b/>
                <w:i/>
                <w:spacing w:val="-1"/>
                <w:sz w:val="24"/>
                <w:lang w:val="ru-RU"/>
              </w:rPr>
              <w:t xml:space="preserve"> </w:t>
            </w:r>
          </w:p>
        </w:tc>
        <w:tc>
          <w:tcPr>
            <w:tcW w:w="690" w:type="dxa"/>
            <w:tcBorders>
              <w:top w:val="single" w:sz="4" w:space="0" w:color="000000"/>
              <w:left w:val="single" w:sz="4" w:space="0" w:color="000000"/>
              <w:bottom w:val="single" w:sz="4" w:space="0" w:color="000000"/>
              <w:right w:val="single" w:sz="4" w:space="0" w:color="000000"/>
            </w:tcBorders>
          </w:tcPr>
          <w:p w14:paraId="3549A194" w14:textId="77777777" w:rsidR="004A2104" w:rsidRPr="003C353A" w:rsidRDefault="004A2104" w:rsidP="00F97B50">
            <w:pPr>
              <w:rPr>
                <w:sz w:val="16"/>
                <w:szCs w:val="16"/>
              </w:rPr>
            </w:pPr>
          </w:p>
        </w:tc>
        <w:tc>
          <w:tcPr>
            <w:tcW w:w="690" w:type="dxa"/>
            <w:tcBorders>
              <w:top w:val="single" w:sz="4" w:space="0" w:color="000000"/>
              <w:left w:val="single" w:sz="4" w:space="0" w:color="000000"/>
              <w:bottom w:val="single" w:sz="4" w:space="0" w:color="000000"/>
              <w:right w:val="single" w:sz="4" w:space="0" w:color="000000"/>
            </w:tcBorders>
          </w:tcPr>
          <w:p w14:paraId="64C87D69" w14:textId="77777777" w:rsidR="004A2104" w:rsidRPr="003C353A" w:rsidRDefault="004A2104" w:rsidP="00F97B50">
            <w:pPr>
              <w:rPr>
                <w:sz w:val="16"/>
                <w:szCs w:val="16"/>
              </w:rPr>
            </w:pPr>
          </w:p>
        </w:tc>
        <w:tc>
          <w:tcPr>
            <w:tcW w:w="690" w:type="dxa"/>
            <w:tcBorders>
              <w:top w:val="single" w:sz="4" w:space="0" w:color="000000"/>
              <w:left w:val="single" w:sz="4" w:space="0" w:color="000000"/>
              <w:bottom w:val="single" w:sz="4" w:space="0" w:color="000000"/>
              <w:right w:val="single" w:sz="4" w:space="0" w:color="000000"/>
            </w:tcBorders>
          </w:tcPr>
          <w:p w14:paraId="7A800C64" w14:textId="77777777" w:rsidR="004A2104" w:rsidRPr="003C353A" w:rsidRDefault="004A2104" w:rsidP="00F97B50">
            <w:pPr>
              <w:rPr>
                <w:sz w:val="16"/>
                <w:szCs w:val="16"/>
              </w:rPr>
            </w:pPr>
          </w:p>
        </w:tc>
      </w:tr>
      <w:tr w:rsidR="004A2104" w:rsidRPr="00C670ED" w14:paraId="008EF8E1" w14:textId="77777777" w:rsidTr="00F97B50">
        <w:trPr>
          <w:trHeight w:hRule="exact" w:val="912"/>
        </w:trPr>
        <w:tc>
          <w:tcPr>
            <w:tcW w:w="7910" w:type="dxa"/>
            <w:tcBorders>
              <w:top w:val="single" w:sz="4" w:space="0" w:color="000000"/>
              <w:left w:val="single" w:sz="4" w:space="0" w:color="000000"/>
              <w:bottom w:val="single" w:sz="4" w:space="0" w:color="000000"/>
              <w:right w:val="single" w:sz="4" w:space="0" w:color="000000"/>
            </w:tcBorders>
          </w:tcPr>
          <w:p w14:paraId="48D3D73D" w14:textId="77777777" w:rsidR="004A2104" w:rsidRPr="006C4BDB" w:rsidRDefault="004A2104" w:rsidP="00F97B50">
            <w:pPr>
              <w:pStyle w:val="TableParagraph"/>
              <w:ind w:left="102" w:right="104"/>
              <w:rPr>
                <w:rFonts w:ascii="Times New Roman" w:hAnsi="Times New Roman"/>
                <w:sz w:val="24"/>
                <w:szCs w:val="24"/>
                <w:lang w:val="ru-RU"/>
              </w:rPr>
            </w:pPr>
            <w:r w:rsidRPr="006C4BDB">
              <w:rPr>
                <w:rFonts w:ascii="Times New Roman" w:hAnsi="Times New Roman"/>
                <w:sz w:val="24"/>
                <w:lang w:val="ru-RU"/>
              </w:rPr>
              <w:t xml:space="preserve">21. </w:t>
            </w:r>
            <w:r w:rsidRPr="006C4BDB">
              <w:rPr>
                <w:rFonts w:ascii="Times New Roman" w:hAnsi="Times New Roman"/>
                <w:spacing w:val="2"/>
                <w:sz w:val="24"/>
                <w:lang w:val="ru-RU"/>
              </w:rPr>
              <w:t xml:space="preserve"> </w:t>
            </w:r>
            <w:r w:rsidRPr="006C4BDB">
              <w:rPr>
                <w:rFonts w:ascii="Times New Roman" w:hAnsi="Times New Roman"/>
                <w:spacing w:val="-1"/>
                <w:sz w:val="24"/>
                <w:lang w:val="ru-RU"/>
              </w:rPr>
              <w:t xml:space="preserve">Имеется ли в Вашей </w:t>
            </w:r>
            <w:r>
              <w:rPr>
                <w:rFonts w:ascii="Times New Roman" w:hAnsi="Times New Roman"/>
                <w:spacing w:val="-1"/>
                <w:sz w:val="24"/>
                <w:lang w:val="ru-RU"/>
              </w:rPr>
              <w:t>компании</w:t>
            </w:r>
            <w:r w:rsidRPr="006C4BDB">
              <w:rPr>
                <w:rFonts w:ascii="Times New Roman" w:hAnsi="Times New Roman"/>
                <w:spacing w:val="-1"/>
                <w:sz w:val="24"/>
                <w:lang w:val="ru-RU"/>
              </w:rPr>
              <w:t xml:space="preserve"> программа контроля за необычными и потенциально подозрительными операциями, которые могут подвергнуть Вашу </w:t>
            </w:r>
            <w:r>
              <w:rPr>
                <w:rFonts w:ascii="Times New Roman" w:hAnsi="Times New Roman"/>
                <w:spacing w:val="-1"/>
                <w:sz w:val="24"/>
                <w:lang w:val="ru-RU"/>
              </w:rPr>
              <w:t>компанию</w:t>
            </w:r>
            <w:r w:rsidRPr="006C4BDB">
              <w:rPr>
                <w:rFonts w:ascii="Times New Roman" w:hAnsi="Times New Roman"/>
                <w:spacing w:val="-1"/>
                <w:sz w:val="24"/>
                <w:lang w:val="ru-RU"/>
              </w:rPr>
              <w:t xml:space="preserve"> каким-либо рискам, связанным с ОД/ФТ?</w:t>
            </w:r>
          </w:p>
        </w:tc>
        <w:tc>
          <w:tcPr>
            <w:tcW w:w="690" w:type="dxa"/>
            <w:tcBorders>
              <w:top w:val="single" w:sz="4" w:space="0" w:color="000000"/>
              <w:left w:val="single" w:sz="4" w:space="0" w:color="000000"/>
              <w:bottom w:val="single" w:sz="4" w:space="0" w:color="000000"/>
              <w:right w:val="single" w:sz="4" w:space="0" w:color="000000"/>
            </w:tcBorders>
          </w:tcPr>
          <w:p w14:paraId="01F50AB1"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0A7DF60"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3312CC3" w14:textId="77777777" w:rsidR="004A2104" w:rsidRPr="003C353A" w:rsidRDefault="004A2104" w:rsidP="00F97B50">
            <w:pPr>
              <w:rPr>
                <w:sz w:val="16"/>
                <w:szCs w:val="16"/>
                <w:lang w:val="ru-RU"/>
              </w:rPr>
            </w:pPr>
          </w:p>
        </w:tc>
      </w:tr>
      <w:tr w:rsidR="004A2104" w:rsidRPr="00C670ED" w14:paraId="6BD43477" w14:textId="77777777" w:rsidTr="00F97B50">
        <w:trPr>
          <w:trHeight w:hRule="exact" w:val="750"/>
        </w:trPr>
        <w:tc>
          <w:tcPr>
            <w:tcW w:w="7910" w:type="dxa"/>
            <w:tcBorders>
              <w:top w:val="single" w:sz="4" w:space="0" w:color="000000"/>
              <w:left w:val="single" w:sz="4" w:space="0" w:color="000000"/>
              <w:bottom w:val="single" w:sz="4" w:space="0" w:color="000000"/>
              <w:right w:val="single" w:sz="4" w:space="0" w:color="000000"/>
            </w:tcBorders>
          </w:tcPr>
          <w:p w14:paraId="07EE8085" w14:textId="77777777" w:rsidR="004A2104" w:rsidRPr="006C4BDB" w:rsidRDefault="004A2104" w:rsidP="00F97B50">
            <w:pPr>
              <w:pStyle w:val="TableParagraph"/>
              <w:ind w:left="102" w:right="103"/>
              <w:rPr>
                <w:rFonts w:ascii="Times New Roman" w:hAnsi="Times New Roman"/>
                <w:sz w:val="24"/>
                <w:szCs w:val="24"/>
                <w:lang w:val="ru-RU"/>
              </w:rPr>
            </w:pPr>
            <w:r w:rsidRPr="006C4BDB">
              <w:rPr>
                <w:rFonts w:ascii="Times New Roman" w:hAnsi="Times New Roman"/>
                <w:sz w:val="24"/>
                <w:lang w:val="ru-RU"/>
              </w:rPr>
              <w:t>22.</w:t>
            </w:r>
            <w:r w:rsidRPr="006C4BDB">
              <w:rPr>
                <w:rFonts w:ascii="Times New Roman" w:hAnsi="Times New Roman"/>
                <w:spacing w:val="45"/>
                <w:sz w:val="24"/>
                <w:lang w:val="ru-RU"/>
              </w:rPr>
              <w:t xml:space="preserve"> </w:t>
            </w:r>
            <w:r w:rsidRPr="006C4BDB">
              <w:rPr>
                <w:rFonts w:ascii="Times New Roman" w:hAnsi="Times New Roman"/>
                <w:spacing w:val="-1"/>
                <w:sz w:val="24"/>
                <w:lang w:val="ru-RU"/>
              </w:rPr>
              <w:t xml:space="preserve">Осуществляет ли Ваша </w:t>
            </w:r>
            <w:r>
              <w:rPr>
                <w:rFonts w:ascii="Times New Roman" w:hAnsi="Times New Roman"/>
                <w:spacing w:val="-1"/>
                <w:sz w:val="24"/>
                <w:lang w:val="ru-RU"/>
              </w:rPr>
              <w:t>компания</w:t>
            </w:r>
            <w:r w:rsidRPr="006C4BDB">
              <w:rPr>
                <w:rFonts w:ascii="Times New Roman" w:hAnsi="Times New Roman"/>
                <w:spacing w:val="-1"/>
                <w:sz w:val="24"/>
                <w:lang w:val="ru-RU"/>
              </w:rPr>
              <w:t xml:space="preserve"> проверку платежей на соответствие санкционным спискам ООН?</w:t>
            </w:r>
          </w:p>
        </w:tc>
        <w:tc>
          <w:tcPr>
            <w:tcW w:w="690" w:type="dxa"/>
            <w:tcBorders>
              <w:top w:val="single" w:sz="4" w:space="0" w:color="000000"/>
              <w:left w:val="single" w:sz="4" w:space="0" w:color="000000"/>
              <w:bottom w:val="single" w:sz="4" w:space="0" w:color="000000"/>
              <w:right w:val="single" w:sz="4" w:space="0" w:color="000000"/>
            </w:tcBorders>
          </w:tcPr>
          <w:p w14:paraId="63C52B4F"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1E1B557F"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19ABB890" w14:textId="77777777" w:rsidR="004A2104" w:rsidRPr="003C353A" w:rsidRDefault="004A2104" w:rsidP="00F97B50">
            <w:pPr>
              <w:rPr>
                <w:sz w:val="16"/>
                <w:szCs w:val="16"/>
                <w:lang w:val="ru-RU"/>
              </w:rPr>
            </w:pPr>
          </w:p>
        </w:tc>
      </w:tr>
    </w:tbl>
    <w:p w14:paraId="46EDB65C" w14:textId="77777777" w:rsidR="004A2104" w:rsidRPr="00C3338A" w:rsidRDefault="004A2104" w:rsidP="004A2104">
      <w:pPr>
        <w:rPr>
          <w:lang w:val="ru-RU"/>
        </w:rPr>
      </w:pPr>
      <w:r w:rsidRPr="00C3338A">
        <w:rPr>
          <w:lang w:val="ru-RU"/>
        </w:rPr>
        <w:br w:type="page"/>
      </w:r>
    </w:p>
    <w:tbl>
      <w:tblPr>
        <w:tblW w:w="9980" w:type="dxa"/>
        <w:tblInd w:w="94" w:type="dxa"/>
        <w:tblLayout w:type="fixed"/>
        <w:tblCellMar>
          <w:left w:w="0" w:type="dxa"/>
          <w:right w:w="0" w:type="dxa"/>
        </w:tblCellMar>
        <w:tblLook w:val="01E0" w:firstRow="1" w:lastRow="1" w:firstColumn="1" w:lastColumn="1" w:noHBand="0" w:noVBand="0"/>
      </w:tblPr>
      <w:tblGrid>
        <w:gridCol w:w="7910"/>
        <w:gridCol w:w="690"/>
        <w:gridCol w:w="690"/>
        <w:gridCol w:w="690"/>
      </w:tblGrid>
      <w:tr w:rsidR="004A2104" w:rsidRPr="006C4BDB" w14:paraId="48F11C57" w14:textId="77777777" w:rsidTr="00F97B50">
        <w:trPr>
          <w:trHeight w:hRule="exact" w:val="291"/>
        </w:trPr>
        <w:tc>
          <w:tcPr>
            <w:tcW w:w="7910" w:type="dxa"/>
            <w:tcBorders>
              <w:top w:val="single" w:sz="4" w:space="0" w:color="000000"/>
              <w:left w:val="single" w:sz="4" w:space="0" w:color="000000"/>
              <w:bottom w:val="single" w:sz="4" w:space="0" w:color="000000"/>
              <w:right w:val="single" w:sz="4" w:space="0" w:color="000000"/>
            </w:tcBorders>
          </w:tcPr>
          <w:p w14:paraId="2879CE73" w14:textId="77777777" w:rsidR="004A2104" w:rsidRPr="006C4BDB" w:rsidRDefault="004A2104" w:rsidP="00F97B50">
            <w:pPr>
              <w:pStyle w:val="TableParagraph"/>
              <w:spacing w:line="272" w:lineRule="exact"/>
              <w:ind w:left="102"/>
              <w:rPr>
                <w:rFonts w:ascii="Times New Roman" w:hAnsi="Times New Roman"/>
                <w:sz w:val="24"/>
                <w:szCs w:val="24"/>
                <w:lang w:val="ru-RU"/>
              </w:rPr>
            </w:pPr>
            <w:r w:rsidRPr="006C4BDB">
              <w:rPr>
                <w:rFonts w:ascii="Times New Roman" w:hAnsi="Times New Roman"/>
                <w:b/>
                <w:sz w:val="24"/>
              </w:rPr>
              <w:lastRenderedPageBreak/>
              <w:t>VI</w:t>
            </w:r>
            <w:r w:rsidRPr="006C4BDB">
              <w:rPr>
                <w:rFonts w:ascii="Times New Roman" w:hAnsi="Times New Roman"/>
                <w:b/>
                <w:sz w:val="24"/>
                <w:lang w:val="ru-RU"/>
              </w:rPr>
              <w:t xml:space="preserve">. </w:t>
            </w:r>
            <w:r w:rsidRPr="006C4BDB">
              <w:rPr>
                <w:rFonts w:ascii="Times New Roman" w:hAnsi="Times New Roman"/>
                <w:b/>
                <w:i/>
                <w:sz w:val="24"/>
                <w:lang w:val="ru-RU"/>
              </w:rPr>
              <w:t>Тренинг по ПОД</w:t>
            </w:r>
          </w:p>
        </w:tc>
        <w:tc>
          <w:tcPr>
            <w:tcW w:w="690" w:type="dxa"/>
            <w:tcBorders>
              <w:top w:val="single" w:sz="4" w:space="0" w:color="000000"/>
              <w:left w:val="single" w:sz="4" w:space="0" w:color="000000"/>
              <w:bottom w:val="single" w:sz="4" w:space="0" w:color="000000"/>
              <w:right w:val="single" w:sz="4" w:space="0" w:color="000000"/>
            </w:tcBorders>
          </w:tcPr>
          <w:p w14:paraId="63F1E240" w14:textId="77777777" w:rsidR="004A2104" w:rsidRPr="003C353A" w:rsidRDefault="004A2104" w:rsidP="00F97B50">
            <w:pPr>
              <w:pStyle w:val="TableParagraph"/>
              <w:spacing w:line="267" w:lineRule="exact"/>
              <w:ind w:left="102"/>
              <w:rPr>
                <w:rFonts w:ascii="Times New Roman" w:hAnsi="Times New Roman"/>
                <w:sz w:val="16"/>
                <w:szCs w:val="16"/>
                <w:lang w:val="ru-RU"/>
              </w:rPr>
            </w:pPr>
            <w:r w:rsidRPr="003C353A">
              <w:rPr>
                <w:rFonts w:ascii="Times New Roman" w:hAnsi="Times New Roman"/>
                <w:spacing w:val="-1"/>
                <w:sz w:val="16"/>
                <w:szCs w:val="16"/>
                <w:lang w:val="ru-RU"/>
              </w:rPr>
              <w:t>ДА</w:t>
            </w:r>
          </w:p>
        </w:tc>
        <w:tc>
          <w:tcPr>
            <w:tcW w:w="690" w:type="dxa"/>
            <w:tcBorders>
              <w:top w:val="single" w:sz="4" w:space="0" w:color="000000"/>
              <w:left w:val="single" w:sz="4" w:space="0" w:color="000000"/>
              <w:bottom w:val="single" w:sz="4" w:space="0" w:color="000000"/>
              <w:right w:val="single" w:sz="4" w:space="0" w:color="000000"/>
            </w:tcBorders>
          </w:tcPr>
          <w:p w14:paraId="51818E3C" w14:textId="77777777" w:rsidR="004A2104" w:rsidRPr="003C353A" w:rsidRDefault="004A2104" w:rsidP="00F97B50">
            <w:pPr>
              <w:pStyle w:val="TableParagraph"/>
              <w:spacing w:line="267" w:lineRule="exact"/>
              <w:ind w:left="102"/>
              <w:rPr>
                <w:rFonts w:ascii="Times New Roman" w:hAnsi="Times New Roman"/>
                <w:sz w:val="16"/>
                <w:szCs w:val="16"/>
              </w:rPr>
            </w:pPr>
            <w:r w:rsidRPr="003C353A">
              <w:rPr>
                <w:rFonts w:ascii="Times New Roman" w:hAnsi="Times New Roman"/>
                <w:spacing w:val="-1"/>
                <w:sz w:val="16"/>
                <w:szCs w:val="16"/>
                <w:lang w:val="ru-RU"/>
              </w:rPr>
              <w:t>НЕТ</w:t>
            </w:r>
          </w:p>
        </w:tc>
        <w:tc>
          <w:tcPr>
            <w:tcW w:w="690" w:type="dxa"/>
            <w:tcBorders>
              <w:top w:val="single" w:sz="4" w:space="0" w:color="000000"/>
              <w:left w:val="single" w:sz="4" w:space="0" w:color="000000"/>
              <w:bottom w:val="single" w:sz="4" w:space="0" w:color="000000"/>
              <w:right w:val="single" w:sz="4" w:space="0" w:color="000000"/>
            </w:tcBorders>
          </w:tcPr>
          <w:p w14:paraId="723A7D98" w14:textId="77777777" w:rsidR="004A2104" w:rsidRPr="003C353A" w:rsidRDefault="004A2104" w:rsidP="00F97B50">
            <w:pPr>
              <w:pStyle w:val="TableParagraph"/>
              <w:spacing w:line="267" w:lineRule="exact"/>
              <w:ind w:left="99"/>
              <w:rPr>
                <w:rFonts w:ascii="Times New Roman" w:hAnsi="Times New Roman"/>
                <w:sz w:val="16"/>
                <w:szCs w:val="16"/>
              </w:rPr>
            </w:pPr>
            <w:r w:rsidRPr="003C353A">
              <w:rPr>
                <w:rFonts w:ascii="Times New Roman" w:hAnsi="Times New Roman"/>
                <w:spacing w:val="-1"/>
                <w:sz w:val="16"/>
                <w:szCs w:val="16"/>
                <w:lang w:val="ru-RU"/>
              </w:rPr>
              <w:t>Неприм.</w:t>
            </w:r>
          </w:p>
        </w:tc>
      </w:tr>
      <w:tr w:rsidR="004A2104" w:rsidRPr="00C670ED" w14:paraId="48F032B4" w14:textId="77777777" w:rsidTr="00F97B50">
        <w:trPr>
          <w:trHeight w:hRule="exact" w:val="2865"/>
        </w:trPr>
        <w:tc>
          <w:tcPr>
            <w:tcW w:w="7910" w:type="dxa"/>
            <w:tcBorders>
              <w:top w:val="single" w:sz="4" w:space="0" w:color="000000"/>
              <w:left w:val="single" w:sz="4" w:space="0" w:color="000000"/>
              <w:bottom w:val="single" w:sz="4" w:space="0" w:color="000000"/>
              <w:right w:val="single" w:sz="4" w:space="0" w:color="000000"/>
            </w:tcBorders>
          </w:tcPr>
          <w:p w14:paraId="64D913A3" w14:textId="77777777" w:rsidR="004A2104" w:rsidRPr="006C4BDB" w:rsidRDefault="004A2104" w:rsidP="00360FD9">
            <w:pPr>
              <w:pStyle w:val="ListParagraph"/>
              <w:widowControl w:val="0"/>
              <w:numPr>
                <w:ilvl w:val="0"/>
                <w:numId w:val="115"/>
              </w:numPr>
              <w:tabs>
                <w:tab w:val="left" w:pos="463"/>
              </w:tabs>
              <w:ind w:right="777" w:firstLine="0"/>
              <w:contextualSpacing w:val="0"/>
              <w:rPr>
                <w:szCs w:val="24"/>
                <w:lang w:val="ru-RU"/>
              </w:rPr>
            </w:pPr>
            <w:r w:rsidRPr="006C4BDB">
              <w:rPr>
                <w:szCs w:val="24"/>
                <w:lang w:val="ru-RU"/>
              </w:rPr>
              <w:t xml:space="preserve">Проводит ли Ваша </w:t>
            </w:r>
            <w:r>
              <w:rPr>
                <w:szCs w:val="24"/>
                <w:lang w:val="ru-RU"/>
              </w:rPr>
              <w:t>компания</w:t>
            </w:r>
            <w:r w:rsidRPr="006C4BDB">
              <w:rPr>
                <w:szCs w:val="24"/>
                <w:lang w:val="ru-RU"/>
              </w:rPr>
              <w:t xml:space="preserve"> обучение соответствующих сотрудников по вопросам ПОД/ФТ/санкций и эмбарго, в которое входят:</w:t>
            </w:r>
          </w:p>
          <w:p w14:paraId="76D352D7" w14:textId="77777777" w:rsidR="004A2104" w:rsidRPr="006C4BDB" w:rsidRDefault="004A2104" w:rsidP="00360FD9">
            <w:pPr>
              <w:pStyle w:val="ListParagraph"/>
              <w:widowControl w:val="0"/>
              <w:numPr>
                <w:ilvl w:val="1"/>
                <w:numId w:val="115"/>
              </w:numPr>
              <w:tabs>
                <w:tab w:val="left" w:pos="614"/>
              </w:tabs>
              <w:ind w:right="101" w:firstLine="0"/>
              <w:contextualSpacing w:val="0"/>
              <w:rPr>
                <w:szCs w:val="24"/>
                <w:lang w:val="ru-RU"/>
              </w:rPr>
            </w:pPr>
            <w:r w:rsidRPr="006C4BDB">
              <w:rPr>
                <w:szCs w:val="24"/>
                <w:lang w:val="ru-RU"/>
              </w:rPr>
              <w:t xml:space="preserve">выявление операций, </w:t>
            </w:r>
            <w:r>
              <w:rPr>
                <w:szCs w:val="24"/>
                <w:lang w:val="ru-RU"/>
              </w:rPr>
              <w:t xml:space="preserve">подлежащих сообщению </w:t>
            </w:r>
            <w:r w:rsidRPr="006C4BDB">
              <w:rPr>
                <w:szCs w:val="24"/>
                <w:lang w:val="ru-RU"/>
              </w:rPr>
              <w:t>в государственные органы;</w:t>
            </w:r>
          </w:p>
          <w:p w14:paraId="241E0143" w14:textId="77777777" w:rsidR="004A2104" w:rsidRPr="006C4BDB" w:rsidRDefault="004A2104" w:rsidP="00360FD9">
            <w:pPr>
              <w:pStyle w:val="ListParagraph"/>
              <w:widowControl w:val="0"/>
              <w:numPr>
                <w:ilvl w:val="1"/>
                <w:numId w:val="115"/>
              </w:numPr>
              <w:tabs>
                <w:tab w:val="left" w:pos="614"/>
              </w:tabs>
              <w:ind w:right="101" w:firstLine="0"/>
              <w:contextualSpacing w:val="0"/>
              <w:rPr>
                <w:szCs w:val="24"/>
                <w:lang w:val="ru-RU"/>
              </w:rPr>
            </w:pPr>
            <w:r w:rsidRPr="006C4BDB">
              <w:rPr>
                <w:szCs w:val="24"/>
                <w:lang w:val="ru-RU"/>
              </w:rPr>
              <w:t xml:space="preserve">примеры различных форм отмывания денег, связанных с продуктами и услугами, производимыми Вашей </w:t>
            </w:r>
            <w:r>
              <w:rPr>
                <w:szCs w:val="24"/>
                <w:lang w:val="ru-RU"/>
              </w:rPr>
              <w:t>компанией</w:t>
            </w:r>
            <w:r w:rsidRPr="006C4BDB">
              <w:rPr>
                <w:szCs w:val="24"/>
                <w:lang w:val="ru-RU"/>
              </w:rPr>
              <w:t>;</w:t>
            </w:r>
          </w:p>
          <w:p w14:paraId="2E232442" w14:textId="77777777" w:rsidR="004A2104" w:rsidRPr="006C4BDB" w:rsidRDefault="004A2104" w:rsidP="00360FD9">
            <w:pPr>
              <w:pStyle w:val="ListParagraph"/>
              <w:widowControl w:val="0"/>
              <w:numPr>
                <w:ilvl w:val="1"/>
                <w:numId w:val="115"/>
              </w:numPr>
              <w:tabs>
                <w:tab w:val="left" w:pos="614"/>
              </w:tabs>
              <w:ind w:right="101" w:firstLine="0"/>
              <w:contextualSpacing w:val="0"/>
              <w:rPr>
                <w:szCs w:val="24"/>
                <w:lang w:val="ru-RU"/>
              </w:rPr>
            </w:pPr>
            <w:r w:rsidRPr="006C4BDB">
              <w:rPr>
                <w:szCs w:val="24"/>
                <w:lang w:val="ru-RU"/>
              </w:rPr>
              <w:t>международная, национальная и внутренняя политика по противодействию отмыванию денег.</w:t>
            </w:r>
          </w:p>
          <w:p w14:paraId="1532C54E" w14:textId="77777777" w:rsidR="004A2104" w:rsidRPr="006C4BDB" w:rsidRDefault="004A2104" w:rsidP="00F97B50">
            <w:pPr>
              <w:widowControl w:val="0"/>
              <w:tabs>
                <w:tab w:val="left" w:pos="614"/>
              </w:tabs>
              <w:ind w:left="133" w:right="101"/>
              <w:rPr>
                <w:szCs w:val="24"/>
                <w:lang w:val="ru-RU"/>
              </w:rPr>
            </w:pPr>
            <w:r w:rsidRPr="006C4BDB">
              <w:rPr>
                <w:szCs w:val="24"/>
                <w:lang w:val="ru-RU"/>
              </w:rPr>
              <w:t xml:space="preserve"> Если да, то как часто проводятся такие тренинги?</w:t>
            </w:r>
          </w:p>
        </w:tc>
        <w:tc>
          <w:tcPr>
            <w:tcW w:w="690" w:type="dxa"/>
            <w:tcBorders>
              <w:top w:val="single" w:sz="4" w:space="0" w:color="000000"/>
              <w:left w:val="single" w:sz="4" w:space="0" w:color="000000"/>
              <w:bottom w:val="single" w:sz="4" w:space="0" w:color="000000"/>
              <w:right w:val="single" w:sz="4" w:space="0" w:color="000000"/>
            </w:tcBorders>
          </w:tcPr>
          <w:p w14:paraId="57C80632"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2FA2833B"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08914AD3" w14:textId="77777777" w:rsidR="004A2104" w:rsidRPr="003C353A" w:rsidRDefault="004A2104" w:rsidP="00F97B50">
            <w:pPr>
              <w:rPr>
                <w:sz w:val="16"/>
                <w:szCs w:val="16"/>
                <w:lang w:val="ru-RU"/>
              </w:rPr>
            </w:pPr>
          </w:p>
        </w:tc>
      </w:tr>
      <w:tr w:rsidR="004A2104" w:rsidRPr="00C670ED" w14:paraId="39DB7C55" w14:textId="77777777" w:rsidTr="00F97B50">
        <w:trPr>
          <w:trHeight w:hRule="exact" w:val="624"/>
        </w:trPr>
        <w:tc>
          <w:tcPr>
            <w:tcW w:w="7910" w:type="dxa"/>
            <w:tcBorders>
              <w:top w:val="single" w:sz="4" w:space="0" w:color="000000"/>
              <w:left w:val="single" w:sz="4" w:space="0" w:color="000000"/>
              <w:bottom w:val="single" w:sz="4" w:space="0" w:color="000000"/>
              <w:right w:val="single" w:sz="4" w:space="0" w:color="000000"/>
            </w:tcBorders>
          </w:tcPr>
          <w:p w14:paraId="41D60A1E" w14:textId="77777777" w:rsidR="004A2104" w:rsidRPr="006C4BDB" w:rsidRDefault="004A2104" w:rsidP="00F97B50">
            <w:pPr>
              <w:pStyle w:val="TableParagraph"/>
              <w:ind w:left="102" w:right="100"/>
              <w:rPr>
                <w:rFonts w:ascii="Times New Roman" w:hAnsi="Times New Roman"/>
                <w:sz w:val="24"/>
                <w:szCs w:val="24"/>
                <w:lang w:val="ru-RU"/>
              </w:rPr>
            </w:pPr>
            <w:r w:rsidRPr="006C4BDB">
              <w:rPr>
                <w:rFonts w:ascii="Times New Roman" w:hAnsi="Times New Roman"/>
                <w:sz w:val="24"/>
                <w:lang w:val="ru-RU"/>
              </w:rPr>
              <w:t>24.</w:t>
            </w:r>
            <w:r w:rsidRPr="006C4BDB">
              <w:rPr>
                <w:rFonts w:ascii="Times New Roman" w:hAnsi="Times New Roman"/>
                <w:spacing w:val="41"/>
                <w:sz w:val="24"/>
                <w:lang w:val="ru-RU"/>
              </w:rPr>
              <w:t xml:space="preserve"> </w:t>
            </w:r>
            <w:r w:rsidRPr="006C4BDB">
              <w:rPr>
                <w:rFonts w:ascii="Times New Roman" w:hAnsi="Times New Roman"/>
                <w:spacing w:val="-1"/>
                <w:sz w:val="24"/>
                <w:lang w:val="ru-RU"/>
              </w:rPr>
              <w:t xml:space="preserve">Хранятся ли в Вашей </w:t>
            </w:r>
            <w:r>
              <w:rPr>
                <w:rFonts w:ascii="Times New Roman" w:hAnsi="Times New Roman"/>
                <w:spacing w:val="-1"/>
                <w:sz w:val="24"/>
                <w:lang w:val="ru-RU"/>
              </w:rPr>
              <w:t>компании</w:t>
            </w:r>
            <w:r w:rsidRPr="006C4BDB">
              <w:rPr>
                <w:rFonts w:ascii="Times New Roman" w:hAnsi="Times New Roman"/>
                <w:spacing w:val="-1"/>
                <w:sz w:val="24"/>
                <w:lang w:val="ru-RU"/>
              </w:rPr>
              <w:t xml:space="preserve"> отчеты о проведенных тренингах, включая протоколы посещаемости и использованные учебные материалы?</w:t>
            </w:r>
          </w:p>
        </w:tc>
        <w:tc>
          <w:tcPr>
            <w:tcW w:w="690" w:type="dxa"/>
            <w:tcBorders>
              <w:top w:val="single" w:sz="4" w:space="0" w:color="000000"/>
              <w:left w:val="single" w:sz="4" w:space="0" w:color="000000"/>
              <w:bottom w:val="single" w:sz="4" w:space="0" w:color="000000"/>
              <w:right w:val="single" w:sz="4" w:space="0" w:color="000000"/>
            </w:tcBorders>
          </w:tcPr>
          <w:p w14:paraId="4B4EFBDC"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30211465"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001828A2" w14:textId="77777777" w:rsidR="004A2104" w:rsidRPr="003C353A" w:rsidRDefault="004A2104" w:rsidP="00F97B50">
            <w:pPr>
              <w:rPr>
                <w:sz w:val="16"/>
                <w:szCs w:val="16"/>
                <w:lang w:val="ru-RU"/>
              </w:rPr>
            </w:pPr>
          </w:p>
        </w:tc>
      </w:tr>
      <w:tr w:rsidR="004A2104" w:rsidRPr="00C670ED" w14:paraId="42AD6929" w14:textId="77777777" w:rsidTr="00F97B50">
        <w:trPr>
          <w:trHeight w:hRule="exact" w:val="1083"/>
        </w:trPr>
        <w:tc>
          <w:tcPr>
            <w:tcW w:w="7910" w:type="dxa"/>
            <w:tcBorders>
              <w:top w:val="single" w:sz="4" w:space="0" w:color="000000"/>
              <w:left w:val="single" w:sz="4" w:space="0" w:color="000000"/>
              <w:bottom w:val="single" w:sz="4" w:space="0" w:color="000000"/>
              <w:right w:val="single" w:sz="4" w:space="0" w:color="000000"/>
            </w:tcBorders>
          </w:tcPr>
          <w:p w14:paraId="343DAC89" w14:textId="77777777" w:rsidR="004A2104" w:rsidRPr="006C4BDB" w:rsidRDefault="004A2104" w:rsidP="00F97B50">
            <w:pPr>
              <w:pStyle w:val="TableParagraph"/>
              <w:ind w:left="102" w:right="389"/>
              <w:rPr>
                <w:rFonts w:ascii="Times New Roman" w:hAnsi="Times New Roman"/>
                <w:sz w:val="24"/>
                <w:szCs w:val="24"/>
                <w:lang w:val="ru-RU"/>
              </w:rPr>
            </w:pPr>
            <w:r w:rsidRPr="006C4BDB">
              <w:rPr>
                <w:rFonts w:ascii="Times New Roman" w:hAnsi="Times New Roman"/>
                <w:sz w:val="24"/>
                <w:lang w:val="ru-RU"/>
              </w:rPr>
              <w:t xml:space="preserve">25. </w:t>
            </w:r>
            <w:r w:rsidRPr="006C4BDB">
              <w:rPr>
                <w:rFonts w:ascii="Times New Roman" w:hAnsi="Times New Roman"/>
                <w:sz w:val="24"/>
                <w:szCs w:val="24"/>
                <w:lang w:val="ru-RU"/>
              </w:rPr>
              <w:t xml:space="preserve">Существуют ли в Вашей </w:t>
            </w:r>
            <w:r>
              <w:rPr>
                <w:rFonts w:ascii="Times New Roman" w:hAnsi="Times New Roman"/>
                <w:sz w:val="24"/>
                <w:szCs w:val="24"/>
                <w:lang w:val="ru-RU"/>
              </w:rPr>
              <w:t>компании</w:t>
            </w:r>
            <w:r w:rsidRPr="006C4BDB">
              <w:rPr>
                <w:rFonts w:ascii="Times New Roman" w:hAnsi="Times New Roman"/>
                <w:sz w:val="24"/>
                <w:szCs w:val="24"/>
                <w:lang w:val="ru-RU"/>
              </w:rPr>
              <w:t xml:space="preserve"> правила информирования соответствующих сотрудников о новых законах, касающихся ПОД/ФТ/санкций и эмбарго, или об изменениях в существующей политике или практике, касающихся ПОД/ФТ/санкций и эмбарго?</w:t>
            </w:r>
          </w:p>
        </w:tc>
        <w:tc>
          <w:tcPr>
            <w:tcW w:w="690" w:type="dxa"/>
            <w:tcBorders>
              <w:top w:val="single" w:sz="4" w:space="0" w:color="000000"/>
              <w:left w:val="single" w:sz="4" w:space="0" w:color="000000"/>
              <w:bottom w:val="single" w:sz="4" w:space="0" w:color="000000"/>
              <w:right w:val="single" w:sz="4" w:space="0" w:color="000000"/>
            </w:tcBorders>
          </w:tcPr>
          <w:p w14:paraId="3D10DB36"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4AB67F7B"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56457BDB" w14:textId="77777777" w:rsidR="004A2104" w:rsidRPr="003C353A" w:rsidRDefault="004A2104" w:rsidP="00F97B50">
            <w:pPr>
              <w:rPr>
                <w:sz w:val="16"/>
                <w:szCs w:val="16"/>
                <w:lang w:val="ru-RU"/>
              </w:rPr>
            </w:pPr>
          </w:p>
        </w:tc>
      </w:tr>
      <w:tr w:rsidR="004A2104" w:rsidRPr="00C670ED" w14:paraId="6C700486" w14:textId="77777777" w:rsidTr="00F97B50">
        <w:trPr>
          <w:trHeight w:hRule="exact" w:val="903"/>
        </w:trPr>
        <w:tc>
          <w:tcPr>
            <w:tcW w:w="7910" w:type="dxa"/>
            <w:tcBorders>
              <w:top w:val="single" w:sz="4" w:space="0" w:color="000000"/>
              <w:left w:val="single" w:sz="4" w:space="0" w:color="000000"/>
              <w:bottom w:val="single" w:sz="4" w:space="0" w:color="000000"/>
              <w:right w:val="single" w:sz="4" w:space="0" w:color="000000"/>
            </w:tcBorders>
          </w:tcPr>
          <w:p w14:paraId="11A81341" w14:textId="77777777" w:rsidR="004A2104" w:rsidRPr="006C4BDB" w:rsidRDefault="004A2104" w:rsidP="00F97B50">
            <w:pPr>
              <w:pStyle w:val="TableParagraph"/>
              <w:ind w:left="102" w:right="103"/>
              <w:rPr>
                <w:rFonts w:ascii="Times New Roman" w:hAnsi="Times New Roman"/>
                <w:sz w:val="24"/>
                <w:szCs w:val="24"/>
                <w:lang w:val="ru-RU"/>
              </w:rPr>
            </w:pPr>
            <w:r w:rsidRPr="006C4BDB">
              <w:rPr>
                <w:rFonts w:ascii="Times New Roman" w:hAnsi="Times New Roman"/>
                <w:sz w:val="24"/>
                <w:lang w:val="ru-RU"/>
              </w:rPr>
              <w:t>26.</w:t>
            </w:r>
            <w:r w:rsidRPr="006C4BDB">
              <w:rPr>
                <w:rFonts w:ascii="Times New Roman" w:hAnsi="Times New Roman"/>
                <w:spacing w:val="38"/>
                <w:sz w:val="24"/>
                <w:lang w:val="ru-RU"/>
              </w:rPr>
              <w:t xml:space="preserve"> </w:t>
            </w:r>
            <w:r w:rsidRPr="006C4BDB">
              <w:rPr>
                <w:rFonts w:ascii="Times New Roman" w:hAnsi="Times New Roman"/>
                <w:sz w:val="24"/>
                <w:szCs w:val="24"/>
                <w:lang w:val="ru-RU"/>
              </w:rPr>
              <w:t xml:space="preserve">Привлекает ли Ваша </w:t>
            </w:r>
            <w:r>
              <w:rPr>
                <w:rFonts w:ascii="Times New Roman" w:hAnsi="Times New Roman"/>
                <w:sz w:val="24"/>
                <w:szCs w:val="24"/>
                <w:lang w:val="ru-RU"/>
              </w:rPr>
              <w:t>компания</w:t>
            </w:r>
            <w:r w:rsidRPr="006C4BDB">
              <w:rPr>
                <w:rFonts w:ascii="Times New Roman" w:hAnsi="Times New Roman"/>
                <w:sz w:val="24"/>
                <w:szCs w:val="24"/>
                <w:lang w:val="ru-RU"/>
              </w:rPr>
              <w:t xml:space="preserve"> третьих лиц для выполнения некоторых функций в области ПОД/ФТ/санкций и эмбарго?</w:t>
            </w:r>
          </w:p>
          <w:p w14:paraId="77F7516B" w14:textId="77777777" w:rsidR="004A2104" w:rsidRPr="006C4BDB" w:rsidRDefault="004A2104" w:rsidP="00F97B50">
            <w:pPr>
              <w:pStyle w:val="TableParagraph"/>
              <w:ind w:left="102"/>
              <w:rPr>
                <w:rFonts w:ascii="Times New Roman" w:hAnsi="Times New Roman"/>
                <w:sz w:val="24"/>
                <w:szCs w:val="24"/>
                <w:lang w:val="ru-RU"/>
              </w:rPr>
            </w:pPr>
            <w:r w:rsidRPr="006C4BDB">
              <w:rPr>
                <w:rFonts w:ascii="Times New Roman" w:hAnsi="Times New Roman"/>
                <w:sz w:val="24"/>
                <w:szCs w:val="24"/>
                <w:lang w:val="ru-RU"/>
              </w:rPr>
              <w:t>Если ДА, то ответьте на следующий вопрос.</w:t>
            </w:r>
          </w:p>
        </w:tc>
        <w:tc>
          <w:tcPr>
            <w:tcW w:w="690" w:type="dxa"/>
            <w:tcBorders>
              <w:top w:val="single" w:sz="4" w:space="0" w:color="000000"/>
              <w:left w:val="single" w:sz="4" w:space="0" w:color="000000"/>
              <w:bottom w:val="single" w:sz="4" w:space="0" w:color="000000"/>
              <w:right w:val="single" w:sz="4" w:space="0" w:color="000000"/>
            </w:tcBorders>
          </w:tcPr>
          <w:p w14:paraId="65FB6789"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78BFE1BC" w14:textId="77777777" w:rsidR="004A2104" w:rsidRPr="003C353A" w:rsidRDefault="004A2104" w:rsidP="00F97B50">
            <w:pPr>
              <w:rPr>
                <w:sz w:val="16"/>
                <w:szCs w:val="16"/>
                <w:lang w:val="ru-RU"/>
              </w:rPr>
            </w:pPr>
          </w:p>
        </w:tc>
        <w:tc>
          <w:tcPr>
            <w:tcW w:w="690" w:type="dxa"/>
            <w:tcBorders>
              <w:top w:val="single" w:sz="4" w:space="0" w:color="000000"/>
              <w:left w:val="single" w:sz="4" w:space="0" w:color="000000"/>
              <w:bottom w:val="single" w:sz="4" w:space="0" w:color="000000"/>
              <w:right w:val="single" w:sz="4" w:space="0" w:color="000000"/>
            </w:tcBorders>
          </w:tcPr>
          <w:p w14:paraId="7443E9DF" w14:textId="77777777" w:rsidR="004A2104" w:rsidRPr="003C353A" w:rsidRDefault="004A2104" w:rsidP="00F97B50">
            <w:pPr>
              <w:rPr>
                <w:sz w:val="16"/>
                <w:szCs w:val="16"/>
                <w:lang w:val="ru-RU"/>
              </w:rPr>
            </w:pPr>
          </w:p>
        </w:tc>
      </w:tr>
      <w:tr w:rsidR="004A2104" w:rsidRPr="006C4BDB" w14:paraId="2EED3C10" w14:textId="77777777" w:rsidTr="00F97B50">
        <w:trPr>
          <w:trHeight w:hRule="exact" w:val="291"/>
        </w:trPr>
        <w:tc>
          <w:tcPr>
            <w:tcW w:w="9980" w:type="dxa"/>
            <w:gridSpan w:val="4"/>
            <w:tcBorders>
              <w:top w:val="single" w:sz="4" w:space="0" w:color="000000"/>
              <w:left w:val="single" w:sz="4" w:space="0" w:color="000000"/>
              <w:bottom w:val="single" w:sz="4" w:space="0" w:color="000000"/>
              <w:right w:val="single" w:sz="4" w:space="0" w:color="000000"/>
            </w:tcBorders>
          </w:tcPr>
          <w:p w14:paraId="206A73E8" w14:textId="77777777" w:rsidR="004A2104" w:rsidRPr="003C353A" w:rsidRDefault="004A2104" w:rsidP="00F97B50">
            <w:pPr>
              <w:pStyle w:val="TableParagraph"/>
              <w:spacing w:line="272" w:lineRule="exact"/>
              <w:ind w:left="102"/>
              <w:rPr>
                <w:rFonts w:ascii="Times New Roman" w:hAnsi="Times New Roman"/>
                <w:sz w:val="16"/>
                <w:szCs w:val="16"/>
                <w:lang w:val="ru-RU"/>
              </w:rPr>
            </w:pPr>
            <w:r w:rsidRPr="003C353A">
              <w:rPr>
                <w:rFonts w:ascii="Times New Roman" w:hAnsi="Times New Roman"/>
                <w:b/>
                <w:sz w:val="16"/>
                <w:szCs w:val="16"/>
              </w:rPr>
              <w:t>VI</w:t>
            </w:r>
            <w:r w:rsidRPr="003C353A">
              <w:rPr>
                <w:rFonts w:ascii="Times New Roman" w:hAnsi="Times New Roman"/>
                <w:b/>
                <w:sz w:val="16"/>
                <w:szCs w:val="16"/>
                <w:lang w:val="ru-RU"/>
              </w:rPr>
              <w:t>.</w:t>
            </w:r>
            <w:r w:rsidRPr="003C353A">
              <w:rPr>
                <w:rFonts w:ascii="Times New Roman" w:hAnsi="Times New Roman"/>
                <w:b/>
                <w:spacing w:val="-1"/>
                <w:sz w:val="16"/>
                <w:szCs w:val="16"/>
                <w:lang w:val="ru-RU"/>
              </w:rPr>
              <w:t xml:space="preserve"> Дополнительная информация/документация</w:t>
            </w:r>
          </w:p>
        </w:tc>
      </w:tr>
      <w:tr w:rsidR="004A2104" w:rsidRPr="006C4BDB" w14:paraId="66C73FA8" w14:textId="77777777" w:rsidTr="00F97B50">
        <w:trPr>
          <w:trHeight w:hRule="exact" w:val="2433"/>
        </w:trPr>
        <w:tc>
          <w:tcPr>
            <w:tcW w:w="9980" w:type="dxa"/>
            <w:gridSpan w:val="4"/>
            <w:tcBorders>
              <w:top w:val="single" w:sz="4" w:space="0" w:color="000000"/>
              <w:left w:val="single" w:sz="4" w:space="0" w:color="000000"/>
              <w:bottom w:val="single" w:sz="4" w:space="0" w:color="000000"/>
              <w:right w:val="single" w:sz="4" w:space="0" w:color="000000"/>
            </w:tcBorders>
          </w:tcPr>
          <w:p w14:paraId="5E25EECD" w14:textId="77777777" w:rsidR="004A2104" w:rsidRPr="003C353A" w:rsidRDefault="004A2104" w:rsidP="00F97B50">
            <w:pPr>
              <w:pStyle w:val="TableParagraph"/>
              <w:spacing w:line="267" w:lineRule="exact"/>
              <w:ind w:left="102"/>
              <w:rPr>
                <w:rFonts w:ascii="Times New Roman" w:hAnsi="Times New Roman"/>
                <w:spacing w:val="-1"/>
                <w:sz w:val="16"/>
                <w:szCs w:val="16"/>
                <w:lang w:val="ru-RU"/>
              </w:rPr>
            </w:pPr>
            <w:r w:rsidRPr="003C353A">
              <w:rPr>
                <w:rFonts w:ascii="Times New Roman" w:hAnsi="Times New Roman"/>
                <w:spacing w:val="-1"/>
                <w:sz w:val="16"/>
                <w:szCs w:val="16"/>
                <w:lang w:val="ru-RU"/>
              </w:rPr>
              <w:t>Просим приложить к данной форме следующие документы:</w:t>
            </w:r>
          </w:p>
          <w:p w14:paraId="70472921" w14:textId="77777777" w:rsidR="004A2104" w:rsidRPr="003C353A" w:rsidRDefault="004A2104" w:rsidP="00360FD9">
            <w:pPr>
              <w:pStyle w:val="TableParagraph"/>
              <w:numPr>
                <w:ilvl w:val="0"/>
                <w:numId w:val="122"/>
              </w:numPr>
              <w:spacing w:line="267" w:lineRule="exact"/>
              <w:rPr>
                <w:rFonts w:ascii="Times New Roman" w:hAnsi="Times New Roman"/>
                <w:spacing w:val="-1"/>
                <w:sz w:val="16"/>
                <w:szCs w:val="16"/>
                <w:lang w:val="ru-RU"/>
              </w:rPr>
            </w:pPr>
            <w:r w:rsidRPr="003C353A">
              <w:rPr>
                <w:rFonts w:ascii="Times New Roman" w:hAnsi="Times New Roman"/>
                <w:spacing w:val="-1"/>
                <w:sz w:val="16"/>
                <w:szCs w:val="16"/>
                <w:lang w:val="ru-RU"/>
              </w:rPr>
              <w:t>Лицензия/свидетельство о регистрации;</w:t>
            </w:r>
          </w:p>
          <w:p w14:paraId="7501BE16" w14:textId="77777777" w:rsidR="004A2104" w:rsidRPr="003C353A" w:rsidRDefault="004A2104" w:rsidP="00360FD9">
            <w:pPr>
              <w:pStyle w:val="TableParagraph"/>
              <w:numPr>
                <w:ilvl w:val="0"/>
                <w:numId w:val="122"/>
              </w:numPr>
              <w:spacing w:line="267" w:lineRule="exact"/>
              <w:rPr>
                <w:rFonts w:ascii="Times New Roman" w:hAnsi="Times New Roman"/>
                <w:spacing w:val="-1"/>
                <w:sz w:val="16"/>
                <w:szCs w:val="16"/>
                <w:lang w:val="ru-RU"/>
              </w:rPr>
            </w:pPr>
            <w:r w:rsidRPr="003C353A">
              <w:rPr>
                <w:rFonts w:ascii="Times New Roman" w:hAnsi="Times New Roman"/>
                <w:spacing w:val="-1"/>
                <w:sz w:val="16"/>
                <w:szCs w:val="16"/>
                <w:lang w:val="ru-RU"/>
              </w:rPr>
              <w:t>Положение/устав;</w:t>
            </w:r>
          </w:p>
          <w:p w14:paraId="5EE64FCC" w14:textId="77777777" w:rsidR="004A2104" w:rsidRPr="003C353A" w:rsidRDefault="004A2104" w:rsidP="00360FD9">
            <w:pPr>
              <w:pStyle w:val="TableParagraph"/>
              <w:numPr>
                <w:ilvl w:val="0"/>
                <w:numId w:val="122"/>
              </w:numPr>
              <w:spacing w:line="267" w:lineRule="exact"/>
              <w:rPr>
                <w:rFonts w:ascii="Times New Roman" w:hAnsi="Times New Roman"/>
                <w:spacing w:val="-1"/>
                <w:sz w:val="16"/>
                <w:szCs w:val="16"/>
                <w:lang w:val="ru-RU"/>
              </w:rPr>
            </w:pPr>
            <w:r w:rsidRPr="003C353A">
              <w:rPr>
                <w:rFonts w:ascii="Times New Roman" w:hAnsi="Times New Roman"/>
                <w:spacing w:val="-1"/>
                <w:sz w:val="16"/>
                <w:szCs w:val="16"/>
                <w:lang w:val="ru-RU"/>
              </w:rPr>
              <w:t>Политика/руководство по ПОД/ФТ/ОК;</w:t>
            </w:r>
          </w:p>
          <w:p w14:paraId="44901E0D" w14:textId="77777777" w:rsidR="004A2104" w:rsidRPr="003C353A" w:rsidRDefault="004A2104" w:rsidP="00360FD9">
            <w:pPr>
              <w:pStyle w:val="TableParagraph"/>
              <w:numPr>
                <w:ilvl w:val="0"/>
                <w:numId w:val="122"/>
              </w:numPr>
              <w:spacing w:line="267" w:lineRule="exact"/>
              <w:rPr>
                <w:rFonts w:ascii="Times New Roman" w:hAnsi="Times New Roman"/>
                <w:spacing w:val="-1"/>
                <w:sz w:val="16"/>
                <w:szCs w:val="16"/>
                <w:lang w:val="ru-RU"/>
              </w:rPr>
            </w:pPr>
            <w:r w:rsidRPr="003C353A">
              <w:rPr>
                <w:rFonts w:ascii="Times New Roman" w:hAnsi="Times New Roman"/>
                <w:spacing w:val="-1"/>
                <w:sz w:val="16"/>
                <w:szCs w:val="16"/>
                <w:lang w:val="ru-RU"/>
              </w:rPr>
              <w:t>Список акционеров/собственников с указанием долей;</w:t>
            </w:r>
          </w:p>
          <w:p w14:paraId="67DDA380" w14:textId="77777777" w:rsidR="004A2104" w:rsidRPr="003C353A" w:rsidRDefault="004A2104" w:rsidP="00360FD9">
            <w:pPr>
              <w:pStyle w:val="TableParagraph"/>
              <w:numPr>
                <w:ilvl w:val="0"/>
                <w:numId w:val="122"/>
              </w:numPr>
              <w:spacing w:line="267" w:lineRule="exact"/>
              <w:rPr>
                <w:rFonts w:ascii="Times New Roman" w:hAnsi="Times New Roman"/>
                <w:spacing w:val="-1"/>
                <w:sz w:val="16"/>
                <w:szCs w:val="16"/>
                <w:lang w:val="ru-RU"/>
              </w:rPr>
            </w:pPr>
            <w:r w:rsidRPr="003C353A">
              <w:rPr>
                <w:rFonts w:ascii="Times New Roman" w:hAnsi="Times New Roman"/>
                <w:spacing w:val="-1"/>
                <w:sz w:val="16"/>
                <w:szCs w:val="16"/>
                <w:lang w:val="ru-RU"/>
              </w:rPr>
              <w:t>Список членов Совета директоров (или попечителей) с указанием их гражданства, и акционеров, которых они представляют;</w:t>
            </w:r>
          </w:p>
          <w:p w14:paraId="3CD649FB" w14:textId="77777777" w:rsidR="004A2104" w:rsidRPr="003C353A" w:rsidRDefault="004A2104" w:rsidP="00360FD9">
            <w:pPr>
              <w:pStyle w:val="TableParagraph"/>
              <w:numPr>
                <w:ilvl w:val="0"/>
                <w:numId w:val="122"/>
              </w:numPr>
              <w:spacing w:line="267" w:lineRule="exact"/>
              <w:rPr>
                <w:rFonts w:ascii="Times New Roman" w:hAnsi="Times New Roman"/>
                <w:spacing w:val="-1"/>
                <w:sz w:val="16"/>
                <w:szCs w:val="16"/>
                <w:lang w:val="ru-RU"/>
              </w:rPr>
            </w:pPr>
            <w:r w:rsidRPr="003C353A">
              <w:rPr>
                <w:rFonts w:ascii="Times New Roman" w:hAnsi="Times New Roman"/>
                <w:spacing w:val="-1"/>
                <w:sz w:val="16"/>
                <w:szCs w:val="16"/>
                <w:lang w:val="ru-RU"/>
              </w:rPr>
              <w:t>Список руководящего состава с указанием занимаемых должностей и стажа работы;</w:t>
            </w:r>
          </w:p>
          <w:p w14:paraId="03E0EBEB" w14:textId="77777777" w:rsidR="004A2104" w:rsidRPr="003C353A" w:rsidRDefault="004A2104" w:rsidP="00360FD9">
            <w:pPr>
              <w:pStyle w:val="TableParagraph"/>
              <w:numPr>
                <w:ilvl w:val="0"/>
                <w:numId w:val="122"/>
              </w:numPr>
              <w:spacing w:line="267" w:lineRule="exact"/>
              <w:rPr>
                <w:rFonts w:ascii="Times New Roman" w:hAnsi="Times New Roman"/>
                <w:spacing w:val="-1"/>
                <w:sz w:val="16"/>
                <w:szCs w:val="16"/>
                <w:lang w:val="ru-RU"/>
              </w:rPr>
            </w:pPr>
            <w:r w:rsidRPr="003C353A">
              <w:rPr>
                <w:rFonts w:ascii="Times New Roman" w:hAnsi="Times New Roman"/>
                <w:spacing w:val="-1"/>
                <w:sz w:val="16"/>
                <w:szCs w:val="16"/>
                <w:lang w:val="ru-RU"/>
              </w:rPr>
              <w:t>Годовой и финансовый отчеты.</w:t>
            </w:r>
          </w:p>
        </w:tc>
      </w:tr>
    </w:tbl>
    <w:p w14:paraId="04E1ED19" w14:textId="77777777" w:rsidR="004A2104" w:rsidRPr="006C4BDB" w:rsidRDefault="004A2104" w:rsidP="004A2104">
      <w:pPr>
        <w:spacing w:before="2"/>
        <w:rPr>
          <w:sz w:val="17"/>
          <w:szCs w:val="17"/>
          <w:lang w:val="ru-RU"/>
        </w:rPr>
      </w:pPr>
    </w:p>
    <w:p w14:paraId="6A517C1F" w14:textId="77777777" w:rsidR="004A2104" w:rsidRPr="00566653" w:rsidRDefault="004A2104" w:rsidP="004A2104">
      <w:pPr>
        <w:pStyle w:val="BodyText"/>
        <w:spacing w:before="69"/>
        <w:ind w:left="207"/>
        <w:rPr>
          <w:lang w:val="ru-RU"/>
        </w:rPr>
      </w:pPr>
      <w:r w:rsidRPr="006C4BDB">
        <w:rPr>
          <w:lang w:val="ru-RU"/>
        </w:rPr>
        <w:t xml:space="preserve">Настоящим удостоверяю, что приведенные выше сведения верны и соответствуют действительности. </w:t>
      </w:r>
      <w:r w:rsidRPr="00566653">
        <w:rPr>
          <w:lang w:val="ru-RU"/>
        </w:rPr>
        <w:t>Также подтверждаю свои полномочия на заполнение данного документа</w:t>
      </w:r>
      <w:r w:rsidRPr="00566653">
        <w:rPr>
          <w:spacing w:val="-1"/>
          <w:lang w:val="ru-RU"/>
        </w:rPr>
        <w:t>.</w:t>
      </w:r>
    </w:p>
    <w:p w14:paraId="53139943" w14:textId="77777777" w:rsidR="004A2104" w:rsidRPr="00566653" w:rsidRDefault="004A2104" w:rsidP="004A2104">
      <w:pPr>
        <w:rPr>
          <w:szCs w:val="24"/>
          <w:lang w:val="ru-RU"/>
        </w:rPr>
      </w:pPr>
    </w:p>
    <w:p w14:paraId="31EB7DAD" w14:textId="77777777" w:rsidR="004A2104" w:rsidRPr="00566653" w:rsidRDefault="004A2104" w:rsidP="004A2104">
      <w:pPr>
        <w:pStyle w:val="BodyText"/>
        <w:tabs>
          <w:tab w:val="left" w:pos="5308"/>
        </w:tabs>
        <w:ind w:left="207"/>
        <w:rPr>
          <w:lang w:val="ru-RU"/>
        </w:rPr>
      </w:pPr>
      <w:r w:rsidRPr="006C4BDB">
        <w:rPr>
          <w:spacing w:val="-1"/>
          <w:lang w:val="ru-RU"/>
        </w:rPr>
        <w:t>Имя</w:t>
      </w:r>
      <w:r w:rsidRPr="00566653">
        <w:rPr>
          <w:lang w:val="ru-RU"/>
        </w:rPr>
        <w:t>:</w:t>
      </w:r>
      <w:r w:rsidRPr="00566653">
        <w:rPr>
          <w:lang w:val="ru-RU"/>
        </w:rPr>
        <w:tab/>
      </w:r>
      <w:r w:rsidRPr="006C4BDB">
        <w:rPr>
          <w:lang w:val="ru-RU"/>
        </w:rPr>
        <w:t>Подпись</w:t>
      </w:r>
      <w:r w:rsidRPr="00566653">
        <w:rPr>
          <w:lang w:val="ru-RU"/>
        </w:rPr>
        <w:t>:</w:t>
      </w:r>
    </w:p>
    <w:p w14:paraId="324123A0" w14:textId="77777777" w:rsidR="004A2104" w:rsidRPr="00566653" w:rsidRDefault="004A2104" w:rsidP="004A2104">
      <w:pPr>
        <w:spacing w:before="7"/>
        <w:rPr>
          <w:sz w:val="3"/>
          <w:szCs w:val="3"/>
          <w:lang w:val="ru-RU"/>
        </w:rPr>
      </w:pPr>
    </w:p>
    <w:p w14:paraId="0800796F" w14:textId="047E45DD" w:rsidR="004A2104" w:rsidRPr="006C4BDB" w:rsidRDefault="00731B44" w:rsidP="004A2104">
      <w:pPr>
        <w:spacing w:line="20" w:lineRule="atLeast"/>
        <w:ind w:left="6320"/>
        <w:rPr>
          <w:sz w:val="2"/>
          <w:szCs w:val="2"/>
        </w:rPr>
      </w:pPr>
      <w:r>
        <w:rPr>
          <w:noProof/>
        </w:rPr>
        <mc:AlternateContent>
          <mc:Choice Requires="wpg">
            <w:drawing>
              <wp:inline distT="0" distB="0" distL="0" distR="0" wp14:anchorId="395E30C2" wp14:editId="0C0DB24F">
                <wp:extent cx="2409825" cy="9525"/>
                <wp:effectExtent l="0" t="0" r="0"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3" name="Group 9"/>
                        <wpg:cNvGrpSpPr>
                          <a:grpSpLocks/>
                        </wpg:cNvGrpSpPr>
                        <wpg:grpSpPr bwMode="auto">
                          <a:xfrm>
                            <a:off x="8" y="8"/>
                            <a:ext cx="3780" cy="2"/>
                            <a:chOff x="8" y="8"/>
                            <a:chExt cx="3780" cy="2"/>
                          </a:xfrm>
                        </wpg:grpSpPr>
                        <wps:wsp>
                          <wps:cNvPr id="14"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2434C3"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A8reriIDAADIBwAADgAAAAAA&#10;AAAAAAAAAAAuAgAAZHJzL2Uyb0RvYy54bWxQSwECLQAUAAYACAAAACEAOaCnJdsAAAADAQAADwAA&#10;AAAAAAAAAAAAAAB8BQAAZHJzL2Rvd25yZXYueG1sUEsFBgAAAAAEAAQA8wAAAIQGA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" path="m,l3780,e" filled="f">
                    <v:path arrowok="t" o:connecttype="custom" o:connectlocs="0,0;3780,0" o:connectangles="0,0"/>
                  </v:shape>
                </v:group>
                <w10:anchorlock/>
              </v:group>
            </w:pict>
          </mc:Fallback>
        </mc:AlternateContent>
      </w:r>
    </w:p>
    <w:p w14:paraId="153F55AB" w14:textId="6C7BE355" w:rsidR="004A2104" w:rsidRPr="006C4BDB" w:rsidRDefault="00731B44" w:rsidP="004A2104">
      <w:pPr>
        <w:spacing w:line="20" w:lineRule="atLeast"/>
        <w:ind w:left="1100"/>
        <w:rPr>
          <w:sz w:val="2"/>
          <w:szCs w:val="2"/>
        </w:rPr>
      </w:pPr>
      <w:r>
        <w:rPr>
          <w:noProof/>
        </w:rPr>
        <mc:AlternateContent>
          <mc:Choice Requires="wpg">
            <w:drawing>
              <wp:inline distT="0" distB="0" distL="0" distR="0" wp14:anchorId="1577AFD8" wp14:editId="6C1B403A">
                <wp:extent cx="2409825" cy="9525"/>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0" name="Group 6"/>
                        <wpg:cNvGrpSpPr>
                          <a:grpSpLocks/>
                        </wpg:cNvGrpSpPr>
                        <wpg:grpSpPr bwMode="auto">
                          <a:xfrm>
                            <a:off x="8" y="8"/>
                            <a:ext cx="3780" cy="2"/>
                            <a:chOff x="8" y="8"/>
                            <a:chExt cx="3780" cy="2"/>
                          </a:xfrm>
                        </wpg:grpSpPr>
                        <wps:wsp>
                          <wps:cNvPr id="11"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BCB802"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KHtgoyIDAADHBwAADgAAAAAA&#10;AAAAAAAAAAAuAgAAZHJzL2Uyb0RvYy54bWxQSwECLQAUAAYACAAAACEAOaCnJdsAAAADAQAADwAA&#10;AAAAAAAAAAAAAAB8BQAAZHJzL2Rvd25yZXYueG1sUEsFBgAAAAAEAAQA8wAAAIQ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" path="m,l3779,e" filled="f">
                    <v:path arrowok="t" o:connecttype="custom" o:connectlocs="0,0;3779,0" o:connectangles="0,0"/>
                  </v:shape>
                </v:group>
                <w10:anchorlock/>
              </v:group>
            </w:pict>
          </mc:Fallback>
        </mc:AlternateContent>
      </w:r>
    </w:p>
    <w:p w14:paraId="39C63965" w14:textId="77777777" w:rsidR="004A2104" w:rsidRPr="006C4BDB" w:rsidRDefault="004A2104" w:rsidP="004A2104">
      <w:pPr>
        <w:pStyle w:val="BodyText"/>
        <w:spacing w:before="176"/>
        <w:ind w:left="207"/>
      </w:pPr>
      <w:r w:rsidRPr="006C4BDB">
        <w:rPr>
          <w:lang w:val="ru-RU"/>
        </w:rPr>
        <w:t>Должность</w:t>
      </w:r>
    </w:p>
    <w:p w14:paraId="04949AFB" w14:textId="6397C15F" w:rsidR="004A2104" w:rsidRPr="006C4BDB" w:rsidRDefault="00731B44" w:rsidP="004A2104">
      <w:pPr>
        <w:spacing w:line="20" w:lineRule="atLeast"/>
        <w:ind w:left="1077"/>
        <w:rPr>
          <w:sz w:val="2"/>
          <w:szCs w:val="2"/>
        </w:rPr>
      </w:pPr>
      <w:r>
        <w:rPr>
          <w:noProof/>
        </w:rPr>
        <mc:AlternateContent>
          <mc:Choice Requires="wpg">
            <w:drawing>
              <wp:inline distT="0" distB="0" distL="0" distR="0" wp14:anchorId="749A9A10" wp14:editId="5C41CE64">
                <wp:extent cx="2444750" cy="6350"/>
                <wp:effectExtent l="0" t="0" r="0" b="0"/>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7" name="Group 3"/>
                        <wpg:cNvGrpSpPr>
                          <a:grpSpLocks/>
                        </wpg:cNvGrpSpPr>
                        <wpg:grpSpPr bwMode="auto">
                          <a:xfrm>
                            <a:off x="5" y="5"/>
                            <a:ext cx="3840" cy="2"/>
                            <a:chOff x="5" y="5"/>
                            <a:chExt cx="3840" cy="2"/>
                          </a:xfrm>
                        </wpg:grpSpPr>
                        <wps:wsp>
                          <wps:cNvPr id="9"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37044D" id="Group 1"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" path="m,l3840,e" filled="f" strokeweight=".48pt">
                    <v:path arrowok="t" o:connecttype="custom" o:connectlocs="0,0;3840,0" o:connectangles="0,0"/>
                  </v:shape>
                </v:group>
                <w10:anchorlock/>
              </v:group>
            </w:pict>
          </mc:Fallback>
        </mc:AlternateContent>
      </w:r>
    </w:p>
    <w:p w14:paraId="540A4701" w14:textId="77777777" w:rsidR="004A2104" w:rsidRPr="006C4BDB" w:rsidRDefault="004A2104" w:rsidP="004A2104">
      <w:pPr>
        <w:spacing w:before="4"/>
        <w:rPr>
          <w:sz w:val="16"/>
          <w:szCs w:val="16"/>
        </w:rPr>
      </w:pPr>
    </w:p>
    <w:p w14:paraId="2952D791" w14:textId="77777777" w:rsidR="004A2104" w:rsidRPr="006C4BDB" w:rsidRDefault="004A2104" w:rsidP="004A2104">
      <w:pPr>
        <w:pStyle w:val="BodyText"/>
        <w:tabs>
          <w:tab w:val="left" w:pos="1107"/>
          <w:tab w:val="left" w:pos="4942"/>
          <w:tab w:val="left" w:pos="7769"/>
        </w:tabs>
        <w:spacing w:before="69"/>
        <w:ind w:left="207"/>
        <w:rPr>
          <w:lang w:val="ru-RU"/>
        </w:rPr>
      </w:pPr>
      <w:r w:rsidRPr="006C4BDB">
        <w:rPr>
          <w:spacing w:val="-1"/>
          <w:lang w:val="ru-RU"/>
        </w:rPr>
        <w:t>Дата</w:t>
      </w:r>
      <w:r w:rsidRPr="006C4BDB">
        <w:rPr>
          <w:lang w:val="ru-RU"/>
        </w:rPr>
        <w:t>:</w:t>
      </w:r>
      <w:r w:rsidRPr="006C4BDB">
        <w:rPr>
          <w:lang w:val="ru-RU"/>
        </w:rPr>
        <w:tab/>
      </w:r>
      <w:r w:rsidRPr="006C4BDB">
        <w:rPr>
          <w:u w:val="single" w:color="000000"/>
          <w:lang w:val="ru-RU"/>
        </w:rPr>
        <w:tab/>
      </w:r>
      <w:r w:rsidRPr="006C4BDB">
        <w:rPr>
          <w:lang w:val="ru-RU"/>
        </w:rPr>
        <w:tab/>
        <w:t>Печать</w:t>
      </w:r>
    </w:p>
    <w:p w14:paraId="6A24A639" w14:textId="77777777" w:rsidR="004A2104" w:rsidRPr="006C4BDB" w:rsidRDefault="004A2104" w:rsidP="004A2104">
      <w:pPr>
        <w:rPr>
          <w:szCs w:val="24"/>
          <w:lang w:val="ru-RU"/>
        </w:rPr>
      </w:pPr>
    </w:p>
    <w:p w14:paraId="1B09BCAA" w14:textId="77777777" w:rsidR="004A2104" w:rsidRPr="003C353A" w:rsidRDefault="004A2104" w:rsidP="004A2104">
      <w:pPr>
        <w:ind w:left="207"/>
        <w:rPr>
          <w:lang w:val="ru-RU"/>
        </w:rPr>
      </w:pPr>
      <w:r w:rsidRPr="006C4BDB">
        <w:rPr>
          <w:spacing w:val="-1"/>
          <w:lang w:val="ru-RU"/>
        </w:rPr>
        <w:t xml:space="preserve"> (</w:t>
      </w:r>
      <w:r w:rsidRPr="006C4BDB">
        <w:rPr>
          <w:spacing w:val="-1"/>
        </w:rPr>
        <w:t>P</w:t>
      </w:r>
      <w:r w:rsidRPr="006C4BDB">
        <w:rPr>
          <w:spacing w:val="-1"/>
          <w:lang w:val="ru-RU"/>
        </w:rPr>
        <w:t>.</w:t>
      </w:r>
      <w:r w:rsidRPr="006C4BDB">
        <w:rPr>
          <w:spacing w:val="-1"/>
        </w:rPr>
        <w:t>S</w:t>
      </w:r>
      <w:r w:rsidRPr="006C4BDB">
        <w:rPr>
          <w:spacing w:val="-1"/>
          <w:lang w:val="ru-RU"/>
        </w:rPr>
        <w:t>. Просьба удостовериться в том, что данная анкета заполнена, подписана и заверена печатью должным образом, с тем чтобы завершить все необходимые процедуры по сопровождению новых клиентов).</w:t>
      </w:r>
    </w:p>
    <w:p w14:paraId="5F978512" w14:textId="77777777" w:rsidR="00455149" w:rsidRPr="006C4BDB" w:rsidRDefault="00455149" w:rsidP="00C111B8">
      <w:pPr>
        <w:rPr>
          <w:lang w:val="ru-RU"/>
        </w:rPr>
        <w:sectPr w:rsidR="00455149" w:rsidRPr="006C4BDB" w:rsidSect="00BF534F">
          <w:headerReference w:type="even" r:id="rId76"/>
          <w:headerReference w:type="default" r:id="rId77"/>
          <w:headerReference w:type="first" r:id="rId78"/>
          <w:pgSz w:w="12240" w:h="15840" w:code="1"/>
          <w:pgMar w:top="1440" w:right="1440" w:bottom="1440" w:left="1800" w:header="708" w:footer="708" w:gutter="0"/>
          <w:paperSrc w:first="15" w:other="15"/>
          <w:pgNumType w:start="158"/>
          <w:cols w:space="708"/>
          <w:titlePg/>
        </w:sectPr>
      </w:pPr>
    </w:p>
    <w:p w14:paraId="52D8F009" w14:textId="77777777" w:rsidR="00455149" w:rsidRPr="004A2104" w:rsidRDefault="00455149" w:rsidP="00F6637E">
      <w:pPr>
        <w:rPr>
          <w:lang w:val="ru-RU"/>
        </w:rPr>
      </w:pPr>
    </w:p>
    <w:sectPr w:rsidR="00455149" w:rsidRPr="004A2104" w:rsidSect="00BF534F">
      <w:headerReference w:type="even" r:id="rId79"/>
      <w:headerReference w:type="default" r:id="rId80"/>
      <w:headerReference w:type="first" r:id="rId81"/>
      <w:type w:val="continuous"/>
      <w:pgSz w:w="12240" w:h="15840"/>
      <w:pgMar w:top="480" w:right="660" w:bottom="280" w:left="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9FE1" w14:textId="77777777" w:rsidR="00BF534F" w:rsidRDefault="00BF534F">
      <w:r>
        <w:separator/>
      </w:r>
    </w:p>
  </w:endnote>
  <w:endnote w:type="continuationSeparator" w:id="0">
    <w:p w14:paraId="38A24743" w14:textId="77777777" w:rsidR="00BF534F" w:rsidRDefault="00BF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Helvetica Neue"/>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20002A87"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60FE" w14:textId="77777777" w:rsidR="00E404E3" w:rsidRDefault="00E4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47E7" w14:textId="77777777" w:rsidR="00E404E3" w:rsidRDefault="00E4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E404E3" w14:paraId="661DC300" w14:textId="77777777" w:rsidTr="00CE7502">
      <w:tc>
        <w:tcPr>
          <w:tcW w:w="918" w:type="dxa"/>
          <w:tcBorders>
            <w:top w:val="single" w:sz="18" w:space="0" w:color="808080" w:themeColor="background1" w:themeShade="80"/>
          </w:tcBorders>
        </w:tcPr>
        <w:p w14:paraId="3EF7443C" w14:textId="77777777" w:rsidR="00E404E3" w:rsidRPr="009A2D96" w:rsidRDefault="00E404E3" w:rsidP="00CE7502">
          <w:pPr>
            <w:pStyle w:val="Footer"/>
            <w:jc w:val="right"/>
            <w:rPr>
              <w:b/>
              <w:color w:val="4F81BD" w:themeColor="accent1"/>
              <w:sz w:val="22"/>
              <w:szCs w:val="22"/>
            </w:rPr>
          </w:pPr>
        </w:p>
      </w:tc>
      <w:tc>
        <w:tcPr>
          <w:tcW w:w="7938" w:type="dxa"/>
          <w:tcBorders>
            <w:top w:val="single" w:sz="18" w:space="0" w:color="808080" w:themeColor="background1" w:themeShade="80"/>
          </w:tcBorders>
        </w:tcPr>
        <w:p w14:paraId="2F017622" w14:textId="77777777" w:rsidR="00E404E3" w:rsidRDefault="00E404E3" w:rsidP="00CE7502">
          <w:pPr>
            <w:pStyle w:val="Footer"/>
            <w:jc w:val="right"/>
          </w:pPr>
        </w:p>
      </w:tc>
    </w:tr>
  </w:tbl>
  <w:p w14:paraId="1ECED03C" w14:textId="77777777" w:rsidR="00E404E3" w:rsidRDefault="00E404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E404E3" w:rsidRPr="00F86699" w14:paraId="2DD9BAF3" w14:textId="77777777">
      <w:tc>
        <w:tcPr>
          <w:tcW w:w="918" w:type="dxa"/>
          <w:tcBorders>
            <w:top w:val="single" w:sz="18" w:space="0" w:color="808080" w:themeColor="background1" w:themeShade="80"/>
          </w:tcBorders>
        </w:tcPr>
        <w:p w14:paraId="5EA1EEC4" w14:textId="77777777" w:rsidR="00E404E3" w:rsidRPr="00F97FBE" w:rsidRDefault="00E404E3">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59231C">
            <w:rPr>
              <w:b/>
              <w:noProof/>
              <w:color w:val="4F81BD" w:themeColor="accent1"/>
              <w:sz w:val="22"/>
              <w:szCs w:val="22"/>
            </w:rPr>
            <w:t>2</w:t>
          </w:r>
          <w:r w:rsidRPr="00F97FBE">
            <w:rPr>
              <w:sz w:val="22"/>
              <w:szCs w:val="22"/>
            </w:rPr>
            <w:fldChar w:fldCharType="end"/>
          </w:r>
        </w:p>
      </w:tc>
      <w:tc>
        <w:tcPr>
          <w:tcW w:w="7938" w:type="dxa"/>
          <w:tcBorders>
            <w:top w:val="single" w:sz="18" w:space="0" w:color="808080" w:themeColor="background1" w:themeShade="80"/>
          </w:tcBorders>
        </w:tcPr>
        <w:p w14:paraId="0551CAB2" w14:textId="77777777" w:rsidR="00E404E3" w:rsidRPr="00AA62E4" w:rsidRDefault="00E404E3" w:rsidP="00DB5610">
          <w:pPr>
            <w:pStyle w:val="Footer"/>
            <w:jc w:val="right"/>
            <w:rPr>
              <w:lang w:val="ru-RU"/>
            </w:rPr>
          </w:pPr>
        </w:p>
      </w:tc>
    </w:tr>
  </w:tbl>
  <w:p w14:paraId="14E5BD2B" w14:textId="77777777" w:rsidR="00E404E3" w:rsidRPr="00AA62E4" w:rsidRDefault="00E404E3" w:rsidP="00DB5610">
    <w:pPr>
      <w:pStyle w:val="Footer"/>
      <w:ind w:right="360" w:firstLine="360"/>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E404E3" w:rsidRPr="004A298A" w14:paraId="2CA60951" w14:textId="77777777" w:rsidTr="00DB5610">
      <w:tc>
        <w:tcPr>
          <w:tcW w:w="918" w:type="dxa"/>
          <w:tcBorders>
            <w:top w:val="single" w:sz="18" w:space="0" w:color="808080" w:themeColor="background1" w:themeShade="80"/>
          </w:tcBorders>
        </w:tcPr>
        <w:p w14:paraId="522812D6" w14:textId="77777777" w:rsidR="00E404E3" w:rsidRPr="00F97FBE" w:rsidRDefault="00E404E3" w:rsidP="00944F78">
          <w:pPr>
            <w:rPr>
              <w:b/>
              <w:color w:val="4F81BD" w:themeColor="accent1"/>
            </w:rPr>
          </w:pPr>
        </w:p>
      </w:tc>
      <w:tc>
        <w:tcPr>
          <w:tcW w:w="7938" w:type="dxa"/>
          <w:tcBorders>
            <w:top w:val="single" w:sz="18" w:space="0" w:color="808080" w:themeColor="background1" w:themeShade="80"/>
          </w:tcBorders>
        </w:tcPr>
        <w:p w14:paraId="666786AA" w14:textId="77777777" w:rsidR="00E404E3" w:rsidRPr="00ED295E" w:rsidRDefault="00E404E3" w:rsidP="00DB5610">
          <w:pPr>
            <w:pStyle w:val="Footer"/>
            <w:jc w:val="right"/>
            <w:rPr>
              <w:lang w:val="ru-RU"/>
            </w:rPr>
          </w:pPr>
        </w:p>
      </w:tc>
    </w:tr>
  </w:tbl>
  <w:p w14:paraId="78C02EEE" w14:textId="77777777" w:rsidR="00E404E3" w:rsidRPr="00ED295E" w:rsidRDefault="00E404E3" w:rsidP="00DB5610">
    <w:pPr>
      <w:pStyle w:val="Footer"/>
      <w:ind w:right="360" w:firstLine="360"/>
      <w:rPr>
        <w:lang w:val="ru-R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E404E3" w:rsidRPr="00F86699" w14:paraId="7CFD2A30" w14:textId="77777777" w:rsidTr="00141CC9">
      <w:tc>
        <w:tcPr>
          <w:tcW w:w="933" w:type="dxa"/>
          <w:tcBorders>
            <w:top w:val="single" w:sz="18" w:space="0" w:color="808080" w:themeColor="background1" w:themeShade="80"/>
          </w:tcBorders>
        </w:tcPr>
        <w:p w14:paraId="1D7239FD" w14:textId="77777777" w:rsidR="00E404E3" w:rsidRPr="00A0779B" w:rsidRDefault="00E404E3" w:rsidP="00DB5610">
          <w:pPr>
            <w:pStyle w:val="Footer"/>
            <w:jc w:val="right"/>
            <w:rPr>
              <w:b/>
              <w:color w:val="4F81BD" w:themeColor="accent1"/>
              <w:sz w:val="22"/>
              <w:szCs w:val="22"/>
              <w:lang w:val="ru-RU"/>
            </w:rPr>
          </w:pPr>
        </w:p>
      </w:tc>
      <w:tc>
        <w:tcPr>
          <w:tcW w:w="8067" w:type="dxa"/>
          <w:tcBorders>
            <w:top w:val="single" w:sz="18" w:space="0" w:color="808080" w:themeColor="background1" w:themeShade="80"/>
          </w:tcBorders>
        </w:tcPr>
        <w:p w14:paraId="4227693D" w14:textId="77777777" w:rsidR="00E404E3" w:rsidRPr="00AA62E4" w:rsidRDefault="00E404E3" w:rsidP="00292F32">
          <w:pPr>
            <w:pStyle w:val="Footer"/>
            <w:rPr>
              <w:lang w:val="ru-RU"/>
            </w:rPr>
          </w:pPr>
        </w:p>
      </w:tc>
    </w:tr>
  </w:tbl>
  <w:p w14:paraId="17487C42" w14:textId="77777777" w:rsidR="00E404E3" w:rsidRPr="00AA62E4" w:rsidRDefault="00E404E3">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7F37" w14:textId="77777777" w:rsidR="00BF534F" w:rsidRDefault="00BF534F">
      <w:r>
        <w:separator/>
      </w:r>
    </w:p>
  </w:footnote>
  <w:footnote w:type="continuationSeparator" w:id="0">
    <w:p w14:paraId="2F5D7D20" w14:textId="77777777" w:rsidR="00BF534F" w:rsidRDefault="00BF534F">
      <w:r>
        <w:continuationSeparator/>
      </w:r>
    </w:p>
  </w:footnote>
  <w:footnote w:id="1">
    <w:p w14:paraId="13755FA3" w14:textId="77777777" w:rsidR="00731B44" w:rsidRPr="003200DC" w:rsidRDefault="00E404E3" w:rsidP="004A2104">
      <w:pPr>
        <w:pStyle w:val="FootnoteText"/>
        <w:rPr>
          <w:lang w:val="ru-RU"/>
        </w:rPr>
      </w:pPr>
      <w:r w:rsidRPr="001C5F31">
        <w:rPr>
          <w:rStyle w:val="FootnoteReference"/>
        </w:rPr>
        <w:footnoteRef/>
      </w:r>
      <w:r w:rsidRPr="001C5F31">
        <w:rPr>
          <w:lang w:val="ru-RU"/>
        </w:rPr>
        <w:t xml:space="preserve">  </w:t>
      </w:r>
      <w:r w:rsidRPr="001C5F31">
        <w:rPr>
          <w:i/>
          <w:iCs/>
          <w:lang w:val="ru-RU"/>
        </w:rPr>
        <w:t>Выбрать один из вариантов.</w:t>
      </w:r>
    </w:p>
  </w:footnote>
  <w:footnote w:id="2">
    <w:p w14:paraId="18E2BA3F" w14:textId="77777777" w:rsidR="00731B44" w:rsidRPr="003200DC" w:rsidRDefault="00E404E3" w:rsidP="004A2104">
      <w:pPr>
        <w:pStyle w:val="FootnoteText"/>
        <w:rPr>
          <w:lang w:val="ru-RU"/>
        </w:rPr>
      </w:pPr>
      <w:r w:rsidRPr="00BA2125">
        <w:rPr>
          <w:lang w:val="ru-RU"/>
        </w:rPr>
        <w:tab/>
        <w:t>Сумма гарантии выражается в валюте страны Покупателя или эквивалентной сумме в свободно конвертируемой валюте.</w:t>
      </w:r>
    </w:p>
  </w:footnote>
  <w:footnote w:id="3">
    <w:p w14:paraId="4D0FC80C" w14:textId="77777777" w:rsidR="00731B44" w:rsidRPr="003200DC" w:rsidRDefault="00E404E3" w:rsidP="004A2104">
      <w:pPr>
        <w:pStyle w:val="FootnoteText"/>
        <w:spacing w:after="40"/>
        <w:rPr>
          <w:lang w:val="ru-RU"/>
        </w:rPr>
      </w:pPr>
      <w:r>
        <w:rPr>
          <w:rStyle w:val="FootnoteReference"/>
        </w:rPr>
        <w:footnoteRef/>
      </w:r>
      <w:r w:rsidRPr="00D17BBB">
        <w:rPr>
          <w:lang w:val="ru-RU"/>
        </w:rPr>
        <w:t xml:space="preserve"> </w:t>
      </w:r>
      <w:r>
        <w:rPr>
          <w:lang w:val="ru-RU"/>
        </w:rPr>
        <w:t>В этом контексте любое</w:t>
      </w:r>
      <w:r w:rsidRPr="00D17BBB">
        <w:rPr>
          <w:lang w:val="ru-RU"/>
        </w:rPr>
        <w:t xml:space="preserve"> </w:t>
      </w:r>
      <w:r>
        <w:rPr>
          <w:lang w:val="ru-RU"/>
        </w:rPr>
        <w:t>действие</w:t>
      </w:r>
      <w:r w:rsidRPr="00D17BBB">
        <w:rPr>
          <w:lang w:val="ru-RU"/>
        </w:rPr>
        <w:t xml:space="preserve"> </w:t>
      </w:r>
      <w:r>
        <w:rPr>
          <w:lang w:val="ru-RU"/>
        </w:rPr>
        <w:t>со</w:t>
      </w:r>
      <w:r w:rsidRPr="00D17BBB">
        <w:rPr>
          <w:lang w:val="ru-RU"/>
        </w:rPr>
        <w:t xml:space="preserve"> </w:t>
      </w:r>
      <w:r>
        <w:rPr>
          <w:lang w:val="ru-RU"/>
        </w:rPr>
        <w:t>стороны</w:t>
      </w:r>
      <w:r w:rsidRPr="00D17BBB">
        <w:rPr>
          <w:lang w:val="ru-RU"/>
        </w:rPr>
        <w:t xml:space="preserve"> </w:t>
      </w:r>
      <w:r>
        <w:rPr>
          <w:lang w:val="ru-RU"/>
        </w:rPr>
        <w:t>Подрядчика</w:t>
      </w:r>
      <w:r w:rsidRPr="00D17BBB">
        <w:rPr>
          <w:lang w:val="ru-RU"/>
        </w:rPr>
        <w:t xml:space="preserve"> </w:t>
      </w:r>
      <w:r>
        <w:rPr>
          <w:lang w:val="ru-RU"/>
        </w:rPr>
        <w:t>или</w:t>
      </w:r>
      <w:r w:rsidRPr="00D17BBB">
        <w:rPr>
          <w:lang w:val="ru-RU"/>
        </w:rPr>
        <w:t xml:space="preserve"> </w:t>
      </w:r>
      <w:r>
        <w:rPr>
          <w:lang w:val="ru-RU"/>
        </w:rPr>
        <w:t>Консультанта</w:t>
      </w:r>
      <w:r w:rsidRPr="00D17BBB">
        <w:rPr>
          <w:lang w:val="ru-RU"/>
        </w:rPr>
        <w:t xml:space="preserve"> </w:t>
      </w:r>
      <w:r>
        <w:rPr>
          <w:lang w:val="ru-RU"/>
        </w:rPr>
        <w:t>либо</w:t>
      </w:r>
      <w:r w:rsidRPr="00D17BBB">
        <w:rPr>
          <w:lang w:val="ru-RU"/>
        </w:rPr>
        <w:t xml:space="preserve"> </w:t>
      </w:r>
      <w:r>
        <w:rPr>
          <w:lang w:val="ru-RU"/>
        </w:rPr>
        <w:t>любого из их работников,</w:t>
      </w:r>
      <w:r w:rsidRPr="00D17BBB">
        <w:rPr>
          <w:lang w:val="ru-RU"/>
        </w:rPr>
        <w:t xml:space="preserve"> </w:t>
      </w:r>
      <w:r>
        <w:rPr>
          <w:lang w:val="ru-RU"/>
        </w:rPr>
        <w:t>агентов</w:t>
      </w:r>
      <w:r w:rsidRPr="00D17BBB">
        <w:rPr>
          <w:lang w:val="ru-RU"/>
        </w:rPr>
        <w:t xml:space="preserve">, </w:t>
      </w:r>
      <w:r>
        <w:rPr>
          <w:lang w:val="ru-RU"/>
        </w:rPr>
        <w:t>субконсультантов</w:t>
      </w:r>
      <w:r w:rsidRPr="00D17BBB">
        <w:rPr>
          <w:lang w:val="ru-RU"/>
        </w:rPr>
        <w:t xml:space="preserve">, </w:t>
      </w:r>
      <w:r>
        <w:rPr>
          <w:lang w:val="ru-RU"/>
        </w:rPr>
        <w:t>субподрядчиков</w:t>
      </w:r>
      <w:r w:rsidRPr="00D17BBB">
        <w:rPr>
          <w:lang w:val="ru-RU"/>
        </w:rPr>
        <w:t>, поста</w:t>
      </w:r>
      <w:r>
        <w:rPr>
          <w:lang w:val="ru-RU"/>
        </w:rPr>
        <w:t>вщиков</w:t>
      </w:r>
      <w:r w:rsidRPr="00D17BBB">
        <w:rPr>
          <w:lang w:val="ru-RU"/>
        </w:rPr>
        <w:t xml:space="preserve"> </w:t>
      </w:r>
      <w:r>
        <w:rPr>
          <w:lang w:val="ru-RU"/>
        </w:rPr>
        <w:t>услуг</w:t>
      </w:r>
      <w:r w:rsidRPr="00D17BBB">
        <w:rPr>
          <w:lang w:val="ru-RU"/>
        </w:rPr>
        <w:t xml:space="preserve">, </w:t>
      </w:r>
      <w:r>
        <w:rPr>
          <w:lang w:val="ru-RU"/>
        </w:rPr>
        <w:t>Поставщиков</w:t>
      </w:r>
      <w:r w:rsidRPr="00D17BBB">
        <w:rPr>
          <w:lang w:val="ru-RU"/>
        </w:rPr>
        <w:t xml:space="preserve"> </w:t>
      </w:r>
      <w:r>
        <w:rPr>
          <w:lang w:val="ru-RU"/>
        </w:rPr>
        <w:t>и</w:t>
      </w:r>
      <w:r w:rsidRPr="00D17BBB">
        <w:rPr>
          <w:lang w:val="ru-RU"/>
        </w:rPr>
        <w:t>/</w:t>
      </w:r>
      <w:r>
        <w:rPr>
          <w:lang w:val="ru-RU"/>
        </w:rPr>
        <w:t>или</w:t>
      </w:r>
      <w:r w:rsidRPr="00D17BBB">
        <w:rPr>
          <w:lang w:val="ru-RU"/>
        </w:rPr>
        <w:t xml:space="preserve"> </w:t>
      </w:r>
      <w:r>
        <w:rPr>
          <w:lang w:val="ru-RU"/>
        </w:rPr>
        <w:t>их</w:t>
      </w:r>
      <w:r w:rsidRPr="00D17BBB">
        <w:rPr>
          <w:lang w:val="ru-RU"/>
        </w:rPr>
        <w:t xml:space="preserve"> </w:t>
      </w:r>
      <w:r>
        <w:rPr>
          <w:lang w:val="ru-RU"/>
        </w:rPr>
        <w:t>сотрудников</w:t>
      </w:r>
      <w:r w:rsidRPr="00D17BBB">
        <w:rPr>
          <w:lang w:val="ru-RU"/>
        </w:rPr>
        <w:t xml:space="preserve">, </w:t>
      </w:r>
      <w:r>
        <w:rPr>
          <w:lang w:val="ru-RU"/>
        </w:rPr>
        <w:t>предпринимаемое</w:t>
      </w:r>
      <w:r w:rsidRPr="00D17BBB">
        <w:rPr>
          <w:lang w:val="ru-RU"/>
        </w:rPr>
        <w:t xml:space="preserve"> </w:t>
      </w:r>
      <w:r>
        <w:rPr>
          <w:lang w:val="ru-RU"/>
        </w:rPr>
        <w:t>с</w:t>
      </w:r>
      <w:r w:rsidRPr="00D17BBB">
        <w:rPr>
          <w:lang w:val="ru-RU"/>
        </w:rPr>
        <w:t xml:space="preserve"> </w:t>
      </w:r>
      <w:r>
        <w:rPr>
          <w:lang w:val="ru-RU"/>
        </w:rPr>
        <w:t>целью</w:t>
      </w:r>
      <w:r w:rsidRPr="00D17BBB">
        <w:rPr>
          <w:lang w:val="ru-RU"/>
        </w:rPr>
        <w:t xml:space="preserve"> </w:t>
      </w:r>
      <w:r>
        <w:rPr>
          <w:lang w:val="ru-RU"/>
        </w:rPr>
        <w:t>оказания</w:t>
      </w:r>
      <w:r w:rsidRPr="00D17BBB">
        <w:rPr>
          <w:lang w:val="ru-RU"/>
        </w:rPr>
        <w:t xml:space="preserve"> </w:t>
      </w:r>
      <w:r>
        <w:rPr>
          <w:lang w:val="ru-RU"/>
        </w:rPr>
        <w:t>влияния</w:t>
      </w:r>
      <w:r w:rsidRPr="00D17BBB">
        <w:rPr>
          <w:lang w:val="ru-RU"/>
        </w:rPr>
        <w:t xml:space="preserve"> </w:t>
      </w:r>
      <w:r>
        <w:rPr>
          <w:lang w:val="ru-RU"/>
        </w:rPr>
        <w:t>на</w:t>
      </w:r>
      <w:r w:rsidRPr="00D17BBB">
        <w:rPr>
          <w:lang w:val="ru-RU"/>
        </w:rPr>
        <w:t xml:space="preserve"> </w:t>
      </w:r>
      <w:r>
        <w:rPr>
          <w:lang w:val="ru-RU"/>
        </w:rPr>
        <w:t>процесс</w:t>
      </w:r>
      <w:r w:rsidRPr="00D17BBB">
        <w:rPr>
          <w:lang w:val="ru-RU"/>
        </w:rPr>
        <w:t xml:space="preserve"> </w:t>
      </w:r>
      <w:r>
        <w:rPr>
          <w:lang w:val="ru-RU"/>
        </w:rPr>
        <w:t>отбора</w:t>
      </w:r>
      <w:r w:rsidRPr="00D17BBB">
        <w:rPr>
          <w:lang w:val="ru-RU"/>
        </w:rPr>
        <w:t xml:space="preserve"> </w:t>
      </w:r>
      <w:r>
        <w:rPr>
          <w:lang w:val="ru-RU"/>
        </w:rPr>
        <w:t>либо</w:t>
      </w:r>
      <w:r w:rsidRPr="00D17BBB">
        <w:rPr>
          <w:lang w:val="ru-RU"/>
        </w:rPr>
        <w:t xml:space="preserve"> </w:t>
      </w:r>
      <w:r>
        <w:rPr>
          <w:lang w:val="ru-RU"/>
        </w:rPr>
        <w:t xml:space="preserve">исполнения договора для получения неправомерного преимущества квалифицируется как ненадлежащее. </w:t>
      </w:r>
    </w:p>
  </w:footnote>
  <w:footnote w:id="4">
    <w:p w14:paraId="717A40EF" w14:textId="099F206C" w:rsidR="00731B44" w:rsidRPr="003200DC" w:rsidRDefault="00E404E3" w:rsidP="004A2104">
      <w:pPr>
        <w:pStyle w:val="FootnoteText"/>
        <w:spacing w:after="40"/>
        <w:rPr>
          <w:lang w:val="ru-RU"/>
        </w:rPr>
      </w:pPr>
      <w:r>
        <w:rPr>
          <w:rStyle w:val="FootnoteReference"/>
        </w:rPr>
        <w:footnoteRef/>
      </w:r>
      <w:r w:rsidRPr="00345624">
        <w:rPr>
          <w:lang w:val="ru-RU"/>
        </w:rPr>
        <w:t xml:space="preserve"> </w:t>
      </w:r>
      <w:r>
        <w:rPr>
          <w:lang w:val="ru-RU"/>
        </w:rPr>
        <w:t>Фирма</w:t>
      </w:r>
      <w:r w:rsidRPr="00345624">
        <w:rPr>
          <w:lang w:val="ru-RU"/>
        </w:rPr>
        <w:t xml:space="preserve"> </w:t>
      </w:r>
      <w:r>
        <w:rPr>
          <w:lang w:val="ru-RU"/>
        </w:rPr>
        <w:t>или</w:t>
      </w:r>
      <w:r w:rsidRPr="00345624">
        <w:rPr>
          <w:lang w:val="ru-RU"/>
        </w:rPr>
        <w:t xml:space="preserve"> </w:t>
      </w:r>
      <w:r>
        <w:rPr>
          <w:lang w:val="ru-RU"/>
        </w:rPr>
        <w:t>физическое</w:t>
      </w:r>
      <w:r w:rsidRPr="00345624">
        <w:rPr>
          <w:lang w:val="ru-RU"/>
        </w:rPr>
        <w:t xml:space="preserve"> </w:t>
      </w:r>
      <w:r>
        <w:rPr>
          <w:lang w:val="ru-RU"/>
        </w:rPr>
        <w:t>лицо</w:t>
      </w:r>
      <w:r w:rsidRPr="00345624">
        <w:rPr>
          <w:lang w:val="ru-RU"/>
        </w:rPr>
        <w:t xml:space="preserve"> </w:t>
      </w:r>
      <w:r>
        <w:rPr>
          <w:lang w:val="ru-RU"/>
        </w:rPr>
        <w:t>могут</w:t>
      </w:r>
      <w:r w:rsidRPr="00345624">
        <w:rPr>
          <w:lang w:val="ru-RU"/>
        </w:rPr>
        <w:t xml:space="preserve"> </w:t>
      </w:r>
      <w:r>
        <w:rPr>
          <w:lang w:val="ru-RU"/>
        </w:rPr>
        <w:t>быть</w:t>
      </w:r>
      <w:r w:rsidRPr="00345624">
        <w:rPr>
          <w:lang w:val="ru-RU"/>
        </w:rPr>
        <w:t xml:space="preserve"> </w:t>
      </w:r>
      <w:r>
        <w:rPr>
          <w:lang w:val="ru-RU"/>
        </w:rPr>
        <w:t>публично</w:t>
      </w:r>
      <w:r w:rsidRPr="00345624">
        <w:rPr>
          <w:lang w:val="ru-RU"/>
        </w:rPr>
        <w:t xml:space="preserve"> </w:t>
      </w:r>
      <w:r>
        <w:rPr>
          <w:lang w:val="ru-RU"/>
        </w:rPr>
        <w:t>лишены</w:t>
      </w:r>
      <w:r w:rsidRPr="00345624">
        <w:rPr>
          <w:lang w:val="ru-RU"/>
        </w:rPr>
        <w:t xml:space="preserve"> </w:t>
      </w:r>
      <w:r>
        <w:rPr>
          <w:lang w:val="ru-RU"/>
        </w:rPr>
        <w:t>права</w:t>
      </w:r>
      <w:r w:rsidRPr="00345624">
        <w:rPr>
          <w:lang w:val="ru-RU"/>
        </w:rPr>
        <w:t xml:space="preserve"> </w:t>
      </w:r>
      <w:r>
        <w:rPr>
          <w:lang w:val="ru-RU"/>
        </w:rPr>
        <w:t>на</w:t>
      </w:r>
      <w:r w:rsidRPr="00345624">
        <w:rPr>
          <w:lang w:val="ru-RU"/>
        </w:rPr>
        <w:t xml:space="preserve"> </w:t>
      </w:r>
      <w:r>
        <w:rPr>
          <w:lang w:val="ru-RU"/>
        </w:rPr>
        <w:t>присуждение</w:t>
      </w:r>
      <w:r w:rsidRPr="00345624">
        <w:rPr>
          <w:lang w:val="ru-RU"/>
        </w:rPr>
        <w:t xml:space="preserve"> </w:t>
      </w:r>
      <w:r w:rsidR="0036741E">
        <w:rPr>
          <w:lang w:val="ru-RU"/>
        </w:rPr>
        <w:t>контракта</w:t>
      </w:r>
      <w:r w:rsidRPr="00345624">
        <w:rPr>
          <w:lang w:val="ru-RU"/>
        </w:rPr>
        <w:t xml:space="preserve">, </w:t>
      </w:r>
      <w:r>
        <w:rPr>
          <w:lang w:val="ru-RU"/>
        </w:rPr>
        <w:t>финансируемого</w:t>
      </w:r>
      <w:r w:rsidRPr="00345624">
        <w:rPr>
          <w:lang w:val="ru-RU"/>
        </w:rPr>
        <w:t xml:space="preserve"> </w:t>
      </w:r>
      <w:r>
        <w:rPr>
          <w:lang w:val="ru-RU"/>
        </w:rPr>
        <w:t>ИБР</w:t>
      </w:r>
      <w:r w:rsidRPr="00345624">
        <w:rPr>
          <w:lang w:val="ru-RU"/>
        </w:rPr>
        <w:t xml:space="preserve"> </w:t>
      </w:r>
      <w:r>
        <w:rPr>
          <w:lang w:val="ru-RU"/>
        </w:rPr>
        <w:t>по</w:t>
      </w:r>
      <w:r w:rsidRPr="00345624">
        <w:rPr>
          <w:lang w:val="ru-RU"/>
        </w:rPr>
        <w:t xml:space="preserve"> (</w:t>
      </w:r>
      <w:r w:rsidRPr="00AC4AF4">
        <w:rPr>
          <w:color w:val="000000"/>
        </w:rPr>
        <w:t>i</w:t>
      </w:r>
      <w:r w:rsidRPr="00345624">
        <w:rPr>
          <w:lang w:val="ru-RU"/>
        </w:rPr>
        <w:t xml:space="preserve">) </w:t>
      </w:r>
      <w:r>
        <w:rPr>
          <w:lang w:val="ru-RU"/>
        </w:rPr>
        <w:t>завершении</w:t>
      </w:r>
      <w:r w:rsidRPr="00345624">
        <w:rPr>
          <w:lang w:val="ru-RU"/>
        </w:rPr>
        <w:t xml:space="preserve"> </w:t>
      </w:r>
      <w:r>
        <w:rPr>
          <w:lang w:val="ru-RU"/>
        </w:rPr>
        <w:t>санкционных</w:t>
      </w:r>
      <w:r w:rsidRPr="00345624">
        <w:rPr>
          <w:lang w:val="ru-RU"/>
        </w:rPr>
        <w:t xml:space="preserve"> </w:t>
      </w:r>
      <w:r>
        <w:rPr>
          <w:lang w:val="ru-RU"/>
        </w:rPr>
        <w:t>процедур</w:t>
      </w:r>
      <w:r w:rsidRPr="00345624">
        <w:rPr>
          <w:lang w:val="ru-RU"/>
        </w:rPr>
        <w:t xml:space="preserve"> </w:t>
      </w:r>
      <w:r>
        <w:rPr>
          <w:lang w:val="ru-RU"/>
        </w:rPr>
        <w:t>ИБР</w:t>
      </w:r>
      <w:r w:rsidRPr="00345624">
        <w:rPr>
          <w:lang w:val="ru-RU"/>
        </w:rPr>
        <w:t xml:space="preserve">, </w:t>
      </w:r>
      <w:r>
        <w:rPr>
          <w:lang w:val="ru-RU"/>
        </w:rPr>
        <w:t>включая</w:t>
      </w:r>
      <w:r w:rsidRPr="00345624">
        <w:rPr>
          <w:lang w:val="ru-RU"/>
        </w:rPr>
        <w:t xml:space="preserve"> </w:t>
      </w:r>
      <w:r>
        <w:rPr>
          <w:lang w:val="ru-RU"/>
        </w:rPr>
        <w:t>среди</w:t>
      </w:r>
      <w:r w:rsidRPr="00345624">
        <w:rPr>
          <w:lang w:val="ru-RU"/>
        </w:rPr>
        <w:t xml:space="preserve"> </w:t>
      </w:r>
      <w:r>
        <w:rPr>
          <w:lang w:val="ru-RU"/>
        </w:rPr>
        <w:t>прочего</w:t>
      </w:r>
      <w:r w:rsidRPr="00345624">
        <w:rPr>
          <w:lang w:val="ru-RU"/>
        </w:rPr>
        <w:t xml:space="preserve"> </w:t>
      </w:r>
      <w:r>
        <w:rPr>
          <w:lang w:val="ru-RU"/>
        </w:rPr>
        <w:t>перекрестное</w:t>
      </w:r>
      <w:r w:rsidRPr="00345624">
        <w:rPr>
          <w:lang w:val="ru-RU"/>
        </w:rPr>
        <w:t xml:space="preserve"> </w:t>
      </w:r>
      <w:r>
        <w:rPr>
          <w:lang w:val="ru-RU"/>
        </w:rPr>
        <w:t>лишение</w:t>
      </w:r>
      <w:r w:rsidRPr="00345624">
        <w:rPr>
          <w:lang w:val="ru-RU"/>
        </w:rPr>
        <w:t xml:space="preserve"> </w:t>
      </w:r>
      <w:r>
        <w:rPr>
          <w:lang w:val="ru-RU"/>
        </w:rPr>
        <w:t>прав</w:t>
      </w:r>
      <w:r w:rsidRPr="00345624">
        <w:rPr>
          <w:lang w:val="ru-RU"/>
        </w:rPr>
        <w:t xml:space="preserve"> </w:t>
      </w:r>
      <w:r>
        <w:rPr>
          <w:lang w:val="ru-RU"/>
        </w:rPr>
        <w:t>по</w:t>
      </w:r>
      <w:r w:rsidRPr="00345624">
        <w:rPr>
          <w:lang w:val="ru-RU"/>
        </w:rPr>
        <w:t xml:space="preserve"> </w:t>
      </w:r>
      <w:r>
        <w:rPr>
          <w:lang w:val="ru-RU"/>
        </w:rPr>
        <w:t>согласованию</w:t>
      </w:r>
      <w:r w:rsidRPr="00345624">
        <w:rPr>
          <w:lang w:val="ru-RU"/>
        </w:rPr>
        <w:t xml:space="preserve"> </w:t>
      </w:r>
      <w:r>
        <w:rPr>
          <w:lang w:val="ru-RU"/>
        </w:rPr>
        <w:t>с</w:t>
      </w:r>
      <w:r w:rsidRPr="00345624">
        <w:rPr>
          <w:lang w:val="ru-RU"/>
        </w:rPr>
        <w:t xml:space="preserve"> </w:t>
      </w:r>
      <w:r>
        <w:rPr>
          <w:lang w:val="ru-RU"/>
        </w:rPr>
        <w:t>другими</w:t>
      </w:r>
      <w:r w:rsidRPr="00345624">
        <w:rPr>
          <w:lang w:val="ru-RU"/>
        </w:rPr>
        <w:t xml:space="preserve"> </w:t>
      </w:r>
      <w:r>
        <w:rPr>
          <w:lang w:val="ru-RU"/>
        </w:rPr>
        <w:t>Международными</w:t>
      </w:r>
      <w:r w:rsidRPr="00345624">
        <w:rPr>
          <w:lang w:val="ru-RU"/>
        </w:rPr>
        <w:t xml:space="preserve"> </w:t>
      </w:r>
      <w:r>
        <w:rPr>
          <w:lang w:val="ru-RU"/>
        </w:rPr>
        <w:t>финансовыми</w:t>
      </w:r>
      <w:r w:rsidRPr="00345624">
        <w:rPr>
          <w:lang w:val="ru-RU"/>
        </w:rPr>
        <w:t xml:space="preserve"> </w:t>
      </w:r>
      <w:r>
        <w:rPr>
          <w:lang w:val="ru-RU"/>
        </w:rPr>
        <w:t>организациями</w:t>
      </w:r>
      <w:r w:rsidRPr="00345624">
        <w:rPr>
          <w:lang w:val="ru-RU"/>
        </w:rPr>
        <w:t xml:space="preserve">, </w:t>
      </w:r>
      <w:r>
        <w:rPr>
          <w:lang w:val="ru-RU"/>
        </w:rPr>
        <w:t>в</w:t>
      </w:r>
      <w:r w:rsidRPr="00345624">
        <w:rPr>
          <w:lang w:val="ru-RU"/>
        </w:rPr>
        <w:t xml:space="preserve"> </w:t>
      </w:r>
      <w:r>
        <w:rPr>
          <w:lang w:val="ru-RU"/>
        </w:rPr>
        <w:t>т</w:t>
      </w:r>
      <w:r w:rsidRPr="00345624">
        <w:rPr>
          <w:lang w:val="ru-RU"/>
        </w:rPr>
        <w:t>.</w:t>
      </w:r>
      <w:r>
        <w:rPr>
          <w:lang w:val="ru-RU"/>
        </w:rPr>
        <w:t>ч</w:t>
      </w:r>
      <w:r w:rsidRPr="00345624">
        <w:rPr>
          <w:lang w:val="ru-RU"/>
        </w:rPr>
        <w:t xml:space="preserve">. </w:t>
      </w:r>
      <w:r>
        <w:rPr>
          <w:lang w:val="ru-RU"/>
        </w:rPr>
        <w:t>Многосторонними</w:t>
      </w:r>
      <w:r w:rsidRPr="00345624">
        <w:rPr>
          <w:lang w:val="ru-RU"/>
        </w:rPr>
        <w:t xml:space="preserve"> </w:t>
      </w:r>
      <w:r>
        <w:rPr>
          <w:lang w:val="ru-RU"/>
        </w:rPr>
        <w:t>банками</w:t>
      </w:r>
      <w:r w:rsidRPr="00345624">
        <w:rPr>
          <w:lang w:val="ru-RU"/>
        </w:rPr>
        <w:t xml:space="preserve"> </w:t>
      </w:r>
      <w:r>
        <w:rPr>
          <w:lang w:val="ru-RU"/>
        </w:rPr>
        <w:t>развития</w:t>
      </w:r>
      <w:r w:rsidRPr="00345624">
        <w:rPr>
          <w:lang w:val="ru-RU"/>
        </w:rPr>
        <w:t xml:space="preserve">; </w:t>
      </w:r>
      <w:r>
        <w:rPr>
          <w:lang w:val="ru-RU"/>
        </w:rPr>
        <w:t>и</w:t>
      </w:r>
      <w:r w:rsidRPr="00345624">
        <w:rPr>
          <w:lang w:val="ru-RU"/>
        </w:rPr>
        <w:t xml:space="preserve"> (</w:t>
      </w:r>
      <w:r w:rsidRPr="00AC4AF4">
        <w:rPr>
          <w:color w:val="000000"/>
        </w:rPr>
        <w:t>ii</w:t>
      </w:r>
      <w:r w:rsidRPr="00345624">
        <w:rPr>
          <w:lang w:val="ru-RU"/>
        </w:rPr>
        <w:t xml:space="preserve">) </w:t>
      </w:r>
      <w:r>
        <w:rPr>
          <w:lang w:val="ru-RU"/>
        </w:rPr>
        <w:t>вследствие</w:t>
      </w:r>
      <w:r w:rsidRPr="00345624">
        <w:rPr>
          <w:lang w:val="ru-RU"/>
        </w:rPr>
        <w:t xml:space="preserve"> </w:t>
      </w:r>
      <w:r>
        <w:rPr>
          <w:lang w:val="ru-RU"/>
        </w:rPr>
        <w:t>временного</w:t>
      </w:r>
      <w:r w:rsidRPr="00345624">
        <w:rPr>
          <w:lang w:val="ru-RU"/>
        </w:rPr>
        <w:t xml:space="preserve"> </w:t>
      </w:r>
      <w:r>
        <w:rPr>
          <w:lang w:val="ru-RU"/>
        </w:rPr>
        <w:t>отстранения</w:t>
      </w:r>
      <w:r w:rsidRPr="00345624">
        <w:rPr>
          <w:lang w:val="ru-RU"/>
        </w:rPr>
        <w:t xml:space="preserve"> </w:t>
      </w:r>
      <w:r>
        <w:rPr>
          <w:lang w:val="ru-RU"/>
        </w:rPr>
        <w:t>в</w:t>
      </w:r>
      <w:r w:rsidRPr="00345624">
        <w:rPr>
          <w:lang w:val="ru-RU"/>
        </w:rPr>
        <w:t xml:space="preserve"> </w:t>
      </w:r>
      <w:r>
        <w:rPr>
          <w:lang w:val="ru-RU"/>
        </w:rPr>
        <w:t>связи</w:t>
      </w:r>
      <w:r w:rsidRPr="00345624">
        <w:rPr>
          <w:lang w:val="ru-RU"/>
        </w:rPr>
        <w:t xml:space="preserve"> </w:t>
      </w:r>
      <w:r>
        <w:rPr>
          <w:lang w:val="ru-RU"/>
        </w:rPr>
        <w:t>с</w:t>
      </w:r>
      <w:r w:rsidRPr="00345624">
        <w:rPr>
          <w:lang w:val="ru-RU"/>
        </w:rPr>
        <w:t xml:space="preserve"> </w:t>
      </w:r>
      <w:r>
        <w:rPr>
          <w:lang w:val="ru-RU"/>
        </w:rPr>
        <w:t>имеющим</w:t>
      </w:r>
      <w:r w:rsidRPr="00345624">
        <w:rPr>
          <w:lang w:val="ru-RU"/>
        </w:rPr>
        <w:t xml:space="preserve"> </w:t>
      </w:r>
      <w:r>
        <w:rPr>
          <w:lang w:val="ru-RU"/>
        </w:rPr>
        <w:t xml:space="preserve">место санкционным производством. </w:t>
      </w:r>
    </w:p>
  </w:footnote>
  <w:footnote w:id="5">
    <w:p w14:paraId="7A1A0316" w14:textId="38AB7214" w:rsidR="00731B44" w:rsidRPr="003200DC" w:rsidRDefault="00E404E3" w:rsidP="004A2104">
      <w:pPr>
        <w:pStyle w:val="FootnoteText"/>
        <w:spacing w:after="40"/>
        <w:rPr>
          <w:lang w:val="ru-RU"/>
        </w:rPr>
      </w:pPr>
      <w:r>
        <w:rPr>
          <w:rStyle w:val="FootnoteReference"/>
        </w:rPr>
        <w:footnoteRef/>
      </w:r>
      <w:r w:rsidRPr="00063C3E">
        <w:rPr>
          <w:lang w:val="ru-RU"/>
        </w:rPr>
        <w:t xml:space="preserve"> </w:t>
      </w:r>
      <w:r w:rsidRPr="00063C3E">
        <w:rPr>
          <w:lang w:val="ru-RU"/>
        </w:rPr>
        <w:tab/>
      </w:r>
      <w:r w:rsidRPr="00063C3E">
        <w:rPr>
          <w:color w:val="000000"/>
          <w:lang w:val="ru-RU"/>
        </w:rPr>
        <w:t xml:space="preserve">В этом контексте любые действия Подрядчика или Консультанта, или любого из </w:t>
      </w:r>
      <w:r>
        <w:rPr>
          <w:color w:val="000000"/>
          <w:lang w:val="ru-RU"/>
        </w:rPr>
        <w:t>их</w:t>
      </w:r>
      <w:r w:rsidRPr="00063C3E">
        <w:rPr>
          <w:color w:val="000000"/>
          <w:lang w:val="ru-RU"/>
        </w:rPr>
        <w:t xml:space="preserve"> сотрудников, либо </w:t>
      </w:r>
      <w:r>
        <w:rPr>
          <w:color w:val="000000"/>
          <w:lang w:val="ru-RU"/>
        </w:rPr>
        <w:t>их</w:t>
      </w:r>
      <w:r w:rsidRPr="00063C3E">
        <w:rPr>
          <w:color w:val="000000"/>
          <w:lang w:val="ru-RU"/>
        </w:rPr>
        <w:t xml:space="preserve"> агентов, субконсультантов, субподрядчиков, поставщико</w:t>
      </w:r>
      <w:r>
        <w:rPr>
          <w:color w:val="000000"/>
          <w:lang w:val="ru-RU"/>
        </w:rPr>
        <w:t>в услуг, поставщиков товаров и/ или</w:t>
      </w:r>
      <w:r w:rsidRPr="00063C3E">
        <w:rPr>
          <w:color w:val="000000"/>
          <w:lang w:val="ru-RU"/>
        </w:rPr>
        <w:t xml:space="preserve"> их сотрудников, направленные на оказание влияния на процесс отбора или исполнения </w:t>
      </w:r>
      <w:r w:rsidR="00D26E68">
        <w:rPr>
          <w:color w:val="000000"/>
          <w:lang w:val="ru-RU"/>
        </w:rPr>
        <w:t>контракта</w:t>
      </w:r>
      <w:r w:rsidR="00D26E68" w:rsidRPr="00063C3E">
        <w:rPr>
          <w:color w:val="000000"/>
          <w:lang w:val="ru-RU"/>
        </w:rPr>
        <w:t xml:space="preserve"> </w:t>
      </w:r>
      <w:r w:rsidRPr="00063C3E">
        <w:rPr>
          <w:color w:val="000000"/>
          <w:lang w:val="ru-RU"/>
        </w:rPr>
        <w:t>с целью получения необоснованных преимуществ, являются неправомерными.</w:t>
      </w:r>
    </w:p>
  </w:footnote>
  <w:footnote w:id="6">
    <w:p w14:paraId="52F56358" w14:textId="24442E80" w:rsidR="00731B44" w:rsidRPr="003200DC" w:rsidRDefault="00E404E3" w:rsidP="004A2104">
      <w:pPr>
        <w:pStyle w:val="FootnoteText"/>
        <w:spacing w:after="40"/>
        <w:rPr>
          <w:lang w:val="ru-RU"/>
        </w:rPr>
      </w:pPr>
      <w:r>
        <w:rPr>
          <w:rStyle w:val="FootnoteReference"/>
        </w:rPr>
        <w:footnoteRef/>
      </w:r>
      <w:r w:rsidRPr="00063C3E">
        <w:rPr>
          <w:lang w:val="ru-RU"/>
        </w:rPr>
        <w:t xml:space="preserve"> </w:t>
      </w:r>
      <w:r>
        <w:rPr>
          <w:lang w:val="ru-RU"/>
        </w:rPr>
        <w:tab/>
      </w:r>
      <w:r w:rsidRPr="00063C3E">
        <w:rPr>
          <w:lang w:val="ru-RU"/>
        </w:rPr>
        <w:t xml:space="preserve">Фирма или физическое лицо могут быть объявлены неправомочными для заключения </w:t>
      </w:r>
      <w:r w:rsidR="00AF23D3">
        <w:rPr>
          <w:lang w:val="ru-RU"/>
        </w:rPr>
        <w:t>контракта</w:t>
      </w:r>
      <w:r w:rsidRPr="00063C3E">
        <w:rPr>
          <w:lang w:val="ru-RU"/>
        </w:rPr>
        <w:t>, финансируемого ИБР: (</w:t>
      </w:r>
      <w:r w:rsidRPr="00063C3E">
        <w:t>i</w:t>
      </w:r>
      <w:r w:rsidRPr="00063C3E">
        <w:rPr>
          <w:lang w:val="ru-RU"/>
        </w:rPr>
        <w:t>) после завершения санкционного разбирательства ИБР в соответствии с его процедурами</w:t>
      </w:r>
      <w:r>
        <w:rPr>
          <w:lang w:val="ru-RU"/>
        </w:rPr>
        <w:t xml:space="preserve"> применения санкций</w:t>
      </w:r>
      <w:r w:rsidRPr="00063C3E">
        <w:rPr>
          <w:lang w:val="ru-RU"/>
        </w:rPr>
        <w:t>, включая, в частности, перекрестное лишение прав по согласованию с другими Международными финансовыми организациями, включая Многосторонние банки развития; и (</w:t>
      </w:r>
      <w:r w:rsidRPr="00063C3E">
        <w:t>ii</w:t>
      </w:r>
      <w:r w:rsidRPr="00063C3E">
        <w:rPr>
          <w:lang w:val="ru-RU"/>
        </w:rPr>
        <w:t>) в результате временного приостановления или досрочного временного приостановления договора в связи с текущим санкционным разбирательством.</w:t>
      </w:r>
    </w:p>
  </w:footnote>
  <w:footnote w:id="7">
    <w:p w14:paraId="2AF106A7" w14:textId="57796C24" w:rsidR="00731B44" w:rsidRPr="003200DC" w:rsidRDefault="00E404E3" w:rsidP="004A2104">
      <w:pPr>
        <w:pStyle w:val="FootnoteText"/>
        <w:rPr>
          <w:lang w:val="ru-RU"/>
        </w:rPr>
      </w:pPr>
      <w:r w:rsidRPr="004D675F">
        <w:rPr>
          <w:rStyle w:val="FootnoteReference"/>
          <w:lang w:val="ru-RU"/>
        </w:rPr>
        <w:t>1</w:t>
      </w:r>
      <w:r w:rsidRPr="009B4626">
        <w:rPr>
          <w:i/>
          <w:lang w:val="ru-RU"/>
        </w:rPr>
        <w:tab/>
        <w:t>Выдающий гарантию банк указ</w:t>
      </w:r>
      <w:r>
        <w:rPr>
          <w:i/>
          <w:lang w:val="ru-RU"/>
        </w:rPr>
        <w:t>ывает</w:t>
      </w:r>
      <w:r w:rsidRPr="009B4626">
        <w:rPr>
          <w:i/>
          <w:lang w:val="ru-RU"/>
        </w:rPr>
        <w:t xml:space="preserve"> денежную сумму, представляющую собой </w:t>
      </w:r>
      <w:r>
        <w:rPr>
          <w:i/>
          <w:lang w:val="ru-RU"/>
        </w:rPr>
        <w:t xml:space="preserve">процент от </w:t>
      </w:r>
      <w:r w:rsidRPr="009B4626">
        <w:rPr>
          <w:i/>
          <w:lang w:val="ru-RU"/>
        </w:rPr>
        <w:t>сумм</w:t>
      </w:r>
      <w:r>
        <w:rPr>
          <w:i/>
          <w:lang w:val="ru-RU"/>
        </w:rPr>
        <w:t>ы</w:t>
      </w:r>
      <w:r w:rsidRPr="009B4626">
        <w:rPr>
          <w:i/>
          <w:lang w:val="ru-RU"/>
        </w:rPr>
        <w:t xml:space="preserve"> </w:t>
      </w:r>
      <w:r w:rsidR="007633B7">
        <w:rPr>
          <w:i/>
          <w:lang w:val="ru-RU"/>
        </w:rPr>
        <w:t>контракта</w:t>
      </w:r>
      <w:r>
        <w:rPr>
          <w:i/>
          <w:lang w:val="ru-RU"/>
        </w:rPr>
        <w:t xml:space="preserve">, указанной в Извещении о принятии заявки на участие в торгах, </w:t>
      </w:r>
      <w:r w:rsidRPr="009B4626">
        <w:rPr>
          <w:i/>
          <w:lang w:val="ru-RU"/>
        </w:rPr>
        <w:t>номинированн</w:t>
      </w:r>
      <w:r>
        <w:rPr>
          <w:i/>
          <w:lang w:val="ru-RU"/>
        </w:rPr>
        <w:t xml:space="preserve">ую </w:t>
      </w:r>
      <w:r w:rsidRPr="009B4626">
        <w:rPr>
          <w:i/>
          <w:lang w:val="ru-RU"/>
        </w:rPr>
        <w:t xml:space="preserve">либо в валюте(ах) </w:t>
      </w:r>
      <w:r w:rsidR="00772FD6">
        <w:rPr>
          <w:i/>
          <w:lang w:val="ru-RU"/>
        </w:rPr>
        <w:t>к</w:t>
      </w:r>
      <w:r w:rsidR="007633B7">
        <w:rPr>
          <w:i/>
          <w:lang w:val="ru-RU"/>
        </w:rPr>
        <w:t>онтракта</w:t>
      </w:r>
      <w:r>
        <w:rPr>
          <w:i/>
          <w:lang w:val="ru-RU"/>
        </w:rPr>
        <w:t>,</w:t>
      </w:r>
      <w:r w:rsidRPr="009B4626">
        <w:rPr>
          <w:i/>
          <w:lang w:val="ru-RU"/>
        </w:rPr>
        <w:t xml:space="preserve"> либо в свободно конвертируемой валюте, приемлемой для </w:t>
      </w:r>
      <w:r>
        <w:rPr>
          <w:i/>
          <w:lang w:val="ru-RU"/>
        </w:rPr>
        <w:t>Получателя.</w:t>
      </w:r>
    </w:p>
  </w:footnote>
  <w:footnote w:id="8">
    <w:p w14:paraId="7B990CC8" w14:textId="0D279A45" w:rsidR="00731B44" w:rsidRPr="003200DC" w:rsidRDefault="00E404E3" w:rsidP="004A2104">
      <w:pPr>
        <w:pStyle w:val="FootnoteText"/>
        <w:rPr>
          <w:lang w:val="ru-RU"/>
        </w:rPr>
      </w:pPr>
      <w:r w:rsidRPr="00591B30">
        <w:rPr>
          <w:rStyle w:val="FootnoteReference"/>
          <w:i/>
          <w:lang w:val="ru-RU"/>
        </w:rPr>
        <w:t>2</w:t>
      </w:r>
      <w:r w:rsidRPr="00591B30">
        <w:rPr>
          <w:i/>
          <w:lang w:val="ru-RU"/>
        </w:rPr>
        <w:tab/>
      </w:r>
      <w:r w:rsidRPr="00591B30">
        <w:rPr>
          <w:i/>
          <w:iCs/>
          <w:lang w:val="ru-RU"/>
        </w:rPr>
        <w:t xml:space="preserve">Укажите дату через двадцать восемь дней после предполагаемой даты завершения работ, как описано в пункте 18.4 Общих условий. </w:t>
      </w:r>
      <w:r w:rsidRPr="00591B30">
        <w:rPr>
          <w:i/>
          <w:lang w:val="ru-RU"/>
        </w:rPr>
        <w:t>Покупатель должен учесть, что в случ</w:t>
      </w:r>
      <w:r>
        <w:rPr>
          <w:i/>
          <w:lang w:val="ru-RU"/>
        </w:rPr>
        <w:t xml:space="preserve">ае продления сроков исполнения </w:t>
      </w:r>
      <w:r w:rsidR="00772FD6">
        <w:rPr>
          <w:i/>
          <w:lang w:val="ru-RU"/>
        </w:rPr>
        <w:t>к</w:t>
      </w:r>
      <w:r w:rsidR="001348BD">
        <w:rPr>
          <w:i/>
          <w:lang w:val="ru-RU"/>
        </w:rPr>
        <w:t>онтракта</w:t>
      </w:r>
      <w:r w:rsidR="001348BD" w:rsidRPr="00591B30">
        <w:rPr>
          <w:i/>
          <w:lang w:val="ru-RU"/>
        </w:rPr>
        <w:t xml:space="preserve"> </w:t>
      </w:r>
      <w:r w:rsidRPr="00591B30">
        <w:rPr>
          <w:i/>
          <w:lang w:val="ru-RU"/>
        </w:rPr>
        <w:t>ему потребуется запросить продление сроков действия гарантии у выдавшего е</w:t>
      </w:r>
      <w:r>
        <w:rPr>
          <w:i/>
          <w:lang w:val="ru-RU"/>
        </w:rPr>
        <w:t>е</w:t>
      </w:r>
      <w:r w:rsidRPr="00591B30">
        <w:rPr>
          <w:i/>
          <w:lang w:val="ru-RU"/>
        </w:rPr>
        <w:t xml:space="preserve"> гаранта. Такой запрос должен быть составлен в письменной форме и направлен до истечения установленного срока действия гарантии. При подготовке данной гарантии Покупатель может рассмотреть возможность добавления к тексту гарантии в конце предпоследнего пункта следующего текста: «Гарант согласен на однократное продление действия настоящей гарантии на срок не превышающий [указать число месяцев] в ответ на составленную в письменной форме просьбу Покупателя о продлении сроков ее действия, причем такая просьба должна быть направлена гаранту до истечения срока действия гарантии».</w:t>
      </w:r>
    </w:p>
  </w:footnote>
  <w:footnote w:id="9">
    <w:p w14:paraId="398C45E0" w14:textId="435609BB" w:rsidR="00731B44" w:rsidRPr="003200DC" w:rsidRDefault="00E404E3" w:rsidP="004A2104">
      <w:pPr>
        <w:pStyle w:val="FootnoteText"/>
        <w:rPr>
          <w:lang w:val="ru-RU"/>
        </w:rPr>
      </w:pPr>
      <w:r w:rsidRPr="004D675F">
        <w:rPr>
          <w:rStyle w:val="FootnoteReference"/>
          <w:lang w:val="ru-RU"/>
        </w:rPr>
        <w:t>1</w:t>
      </w:r>
      <w:r w:rsidRPr="009B4626">
        <w:rPr>
          <w:i/>
          <w:lang w:val="ru-RU"/>
        </w:rPr>
        <w:tab/>
        <w:t>Выдающий гарантию банк указ</w:t>
      </w:r>
      <w:r>
        <w:rPr>
          <w:i/>
          <w:lang w:val="ru-RU"/>
        </w:rPr>
        <w:t>ывает</w:t>
      </w:r>
      <w:r w:rsidRPr="009B4626">
        <w:rPr>
          <w:i/>
          <w:lang w:val="ru-RU"/>
        </w:rPr>
        <w:t xml:space="preserve"> денежную сумму, представляющую собой сумму авансового платежа, номинированного либо в валюте(ах) авансового платежа, указанного в </w:t>
      </w:r>
      <w:r w:rsidR="00890CF6">
        <w:rPr>
          <w:i/>
          <w:lang w:val="ru-RU"/>
        </w:rPr>
        <w:t>контракте</w:t>
      </w:r>
      <w:r w:rsidRPr="009B4626">
        <w:rPr>
          <w:i/>
          <w:lang w:val="ru-RU"/>
        </w:rPr>
        <w:t>, либо в свободно конвертируемой валюте, приемлемой для Покупателя</w:t>
      </w:r>
      <w:r>
        <w:rPr>
          <w:i/>
          <w:lang w:val="ru-RU"/>
        </w:rPr>
        <w:t>.</w:t>
      </w:r>
    </w:p>
  </w:footnote>
  <w:footnote w:id="10">
    <w:p w14:paraId="55616788" w14:textId="77777777" w:rsidR="00731B44" w:rsidRPr="003200DC" w:rsidRDefault="00E404E3" w:rsidP="004A2104">
      <w:pPr>
        <w:pStyle w:val="FootnoteText"/>
        <w:rPr>
          <w:lang w:val="ru-RU"/>
        </w:rPr>
      </w:pPr>
      <w:r w:rsidRPr="003C353A">
        <w:rPr>
          <w:rStyle w:val="FootnoteReference"/>
          <w:color w:val="FFFFFF" w:themeColor="background1"/>
          <w:sz w:val="2"/>
          <w:szCs w:val="2"/>
        </w:rPr>
        <w:footnoteRef/>
      </w:r>
      <w:r w:rsidRPr="003C353A">
        <w:rPr>
          <w:color w:val="FFFFFF" w:themeColor="background1"/>
          <w:sz w:val="2"/>
          <w:szCs w:val="2"/>
          <w:lang w:val="ru-RU"/>
        </w:rPr>
        <w:t xml:space="preserve"> </w:t>
      </w:r>
    </w:p>
  </w:footnote>
  <w:footnote w:id="11">
    <w:p w14:paraId="14CDBF59" w14:textId="56C01B68" w:rsidR="00731B44" w:rsidRPr="003200DC" w:rsidRDefault="00E404E3" w:rsidP="004A2104">
      <w:pPr>
        <w:pStyle w:val="FootnoteText"/>
        <w:ind w:left="0" w:firstLine="0"/>
        <w:rPr>
          <w:lang w:val="ru-RU"/>
        </w:rPr>
      </w:pPr>
      <w:r w:rsidRPr="003C353A">
        <w:rPr>
          <w:rStyle w:val="FootnoteReference"/>
        </w:rPr>
        <w:footnoteRef/>
      </w:r>
      <w:r w:rsidRPr="003C353A">
        <w:rPr>
          <w:i/>
          <w:lang w:val="ru-RU"/>
        </w:rPr>
        <w:t xml:space="preserve">Укажите прогнозируемую дату завершения работ. Заказчик должен учесть, что в случае продления сроков исполнения </w:t>
      </w:r>
      <w:r w:rsidR="00B2207D">
        <w:rPr>
          <w:i/>
          <w:lang w:val="ru-RU"/>
        </w:rPr>
        <w:t>контракта</w:t>
      </w:r>
      <w:r w:rsidR="00B2207D" w:rsidRPr="003C353A">
        <w:rPr>
          <w:i/>
          <w:lang w:val="ru-RU"/>
        </w:rPr>
        <w:t xml:space="preserve"> </w:t>
      </w:r>
      <w:r w:rsidRPr="003C353A">
        <w:rPr>
          <w:i/>
          <w:lang w:val="ru-RU"/>
        </w:rPr>
        <w:t>ему потребуется запросить продление сроков действия гарантии у выдавшего ее гаранта. Такой запрос должен быть составлен в письменной форме и направлен до истечения установленного срока действия гарантии. При подготовке данной гарантии Заказчик может рассмотреть возможность добавления к тексту гарантии в конце предпоследнего пункта следующего текста: «Гарант согласен на однократное продление действия настоящей гарантии на срок не превышающий [указать число месяцев] в ответ на составленную в письменной форме просьбу Покупателя о продлении сроков ее действия, причем такая просьба должна быть направлена гаранту до истечения срока действия гарантии».</w:t>
      </w:r>
    </w:p>
  </w:footnote>
  <w:footnote w:id="12">
    <w:p w14:paraId="3432853C" w14:textId="1134D53A" w:rsidR="00731B44" w:rsidRPr="003200DC" w:rsidRDefault="00E404E3" w:rsidP="004A2104">
      <w:pPr>
        <w:pStyle w:val="FootnoteText"/>
        <w:spacing w:after="0"/>
        <w:rPr>
          <w:lang w:val="ru-RU"/>
        </w:rPr>
      </w:pPr>
      <w:r>
        <w:rPr>
          <w:rStyle w:val="FootnoteReference"/>
        </w:rPr>
        <w:footnoteRef/>
      </w:r>
      <w:r w:rsidRPr="008B62F0">
        <w:rPr>
          <w:lang w:val="ru-RU"/>
        </w:rPr>
        <w:t xml:space="preserve"> </w:t>
      </w:r>
      <w:r>
        <w:rPr>
          <w:lang w:val="ru-RU"/>
        </w:rPr>
        <w:t xml:space="preserve">     </w:t>
      </w:r>
      <w:r w:rsidRPr="00FD6336">
        <w:rPr>
          <w:i/>
          <w:lang w:val="ru-RU"/>
        </w:rPr>
        <w:t>При одновременном объявлении нескольких торгов замените «</w:t>
      </w:r>
      <w:r w:rsidR="00FC0936">
        <w:rPr>
          <w:i/>
          <w:lang w:val="ru-RU"/>
        </w:rPr>
        <w:t>контракты</w:t>
      </w:r>
      <w:r w:rsidRPr="00FD6336">
        <w:rPr>
          <w:i/>
          <w:lang w:val="ru-RU"/>
        </w:rPr>
        <w:t xml:space="preserve">» на </w:t>
      </w:r>
      <w:r>
        <w:rPr>
          <w:i/>
          <w:lang w:val="ru-RU"/>
        </w:rPr>
        <w:t xml:space="preserve">«множественный </w:t>
      </w:r>
      <w:r w:rsidR="00FC0936">
        <w:rPr>
          <w:i/>
          <w:lang w:val="ru-RU"/>
        </w:rPr>
        <w:t>контракт</w:t>
      </w:r>
      <w:r>
        <w:rPr>
          <w:i/>
          <w:lang w:val="ru-RU"/>
        </w:rPr>
        <w:t>»</w:t>
      </w:r>
      <w:r w:rsidRPr="00FD6336">
        <w:rPr>
          <w:i/>
          <w:lang w:val="ru-RU"/>
        </w:rPr>
        <w:t xml:space="preserve">. </w:t>
      </w:r>
      <w:r w:rsidRPr="00FD6336">
        <w:rPr>
          <w:i/>
          <w:spacing w:val="-2"/>
          <w:lang w:val="ru-RU"/>
        </w:rPr>
        <w:t xml:space="preserve">Добавьте новый пункт 3 и перенумеруйте пункты 3 - 8 следующим образом: «Участники торгов могут подавать заявки на один или несколько </w:t>
      </w:r>
      <w:r w:rsidR="00FC0936">
        <w:rPr>
          <w:i/>
          <w:spacing w:val="-2"/>
          <w:lang w:val="ru-RU"/>
        </w:rPr>
        <w:t>контрактов</w:t>
      </w:r>
      <w:r w:rsidRPr="00FD6336">
        <w:rPr>
          <w:i/>
          <w:spacing w:val="-2"/>
          <w:lang w:val="ru-RU"/>
        </w:rPr>
        <w:t xml:space="preserve">, как это указано далее в конкурсной документации. Участникам торгов, желающим предоставить ценовую скидку в случае присуждения им более одного </w:t>
      </w:r>
      <w:r w:rsidR="00FC0936">
        <w:rPr>
          <w:i/>
          <w:spacing w:val="-2"/>
          <w:lang w:val="ru-RU"/>
        </w:rPr>
        <w:t>контракта</w:t>
      </w:r>
      <w:r w:rsidRPr="00FD6336">
        <w:rPr>
          <w:i/>
          <w:spacing w:val="-2"/>
          <w:lang w:val="ru-RU"/>
        </w:rPr>
        <w:t>, будет предоставлена такая возможность при условии, что указанные ценовые скидки будут включены в Конкурсную заявку»</w:t>
      </w:r>
      <w:r>
        <w:rPr>
          <w:i/>
          <w:spacing w:val="-2"/>
          <w:lang w:val="ru-RU"/>
        </w:rPr>
        <w:t>.</w:t>
      </w:r>
    </w:p>
  </w:footnote>
  <w:footnote w:id="13">
    <w:p w14:paraId="112E28B7" w14:textId="32E4BD01" w:rsidR="00731B44" w:rsidRPr="003200DC" w:rsidRDefault="00E404E3" w:rsidP="004A2104">
      <w:pPr>
        <w:pStyle w:val="FootnoteText"/>
        <w:spacing w:after="0"/>
        <w:rPr>
          <w:lang w:val="ru-RU"/>
        </w:rPr>
      </w:pPr>
      <w:r>
        <w:rPr>
          <w:rStyle w:val="FootnoteReference"/>
        </w:rPr>
        <w:footnoteRef/>
      </w:r>
      <w:r w:rsidRPr="00E1721A">
        <w:rPr>
          <w:lang w:val="ru-RU"/>
        </w:rPr>
        <w:t xml:space="preserve"> </w:t>
      </w:r>
      <w:r w:rsidRPr="00E1721A">
        <w:rPr>
          <w:lang w:val="ru-RU"/>
        </w:rPr>
        <w:tab/>
      </w:r>
      <w:r w:rsidRPr="00E1721A">
        <w:rPr>
          <w:i/>
          <w:spacing w:val="-2"/>
          <w:lang w:val="ru-RU"/>
        </w:rPr>
        <w:t xml:space="preserve">При необходимости добавить следующее: </w:t>
      </w:r>
      <w:r>
        <w:rPr>
          <w:i/>
          <w:spacing w:val="-2"/>
          <w:lang w:val="ru-RU"/>
        </w:rPr>
        <w:t>«</w:t>
      </w:r>
      <w:r w:rsidRPr="00E1721A">
        <w:rPr>
          <w:i/>
          <w:spacing w:val="-2"/>
          <w:lang w:val="ru-RU"/>
        </w:rPr>
        <w:t xml:space="preserve">Данный </w:t>
      </w:r>
      <w:r w:rsidR="00FC0936">
        <w:rPr>
          <w:i/>
          <w:spacing w:val="-2"/>
          <w:lang w:val="ru-RU"/>
        </w:rPr>
        <w:t>контракт</w:t>
      </w:r>
      <w:r w:rsidR="00FC0936" w:rsidRPr="00E1721A">
        <w:rPr>
          <w:i/>
          <w:spacing w:val="-2"/>
          <w:lang w:val="ru-RU"/>
        </w:rPr>
        <w:t xml:space="preserve"> </w:t>
      </w:r>
      <w:r w:rsidRPr="00E1721A">
        <w:rPr>
          <w:i/>
          <w:spacing w:val="-2"/>
          <w:lang w:val="ru-RU"/>
        </w:rPr>
        <w:t xml:space="preserve">будет финансироваться совместно с [указать название учреждения, осуществляющего </w:t>
      </w:r>
      <w:r>
        <w:rPr>
          <w:i/>
          <w:spacing w:val="-2"/>
          <w:lang w:val="ru-RU"/>
        </w:rPr>
        <w:t>со</w:t>
      </w:r>
      <w:r w:rsidRPr="00E1721A">
        <w:rPr>
          <w:i/>
          <w:spacing w:val="-2"/>
          <w:lang w:val="ru-RU"/>
        </w:rPr>
        <w:t>финансирование]. Процесс торгов будет регулироваться Руководством ИБР</w:t>
      </w:r>
      <w:r>
        <w:rPr>
          <w:i/>
          <w:spacing w:val="-2"/>
          <w:lang w:val="ru-RU"/>
        </w:rPr>
        <w:t>»</w:t>
      </w:r>
      <w:r w:rsidRPr="00E1721A">
        <w:rPr>
          <w:i/>
          <w:spacing w:val="-2"/>
          <w:lang w:val="ru-RU"/>
        </w:rPr>
        <w:t>.</w:t>
      </w:r>
    </w:p>
  </w:footnote>
  <w:footnote w:id="14">
    <w:p w14:paraId="32DCA6C2" w14:textId="0C33AC47" w:rsidR="00731B44" w:rsidRPr="003200DC" w:rsidRDefault="00E404E3" w:rsidP="004A2104">
      <w:pPr>
        <w:pStyle w:val="EndnoteText"/>
        <w:spacing w:before="0" w:after="0"/>
        <w:ind w:left="360" w:hanging="360"/>
        <w:rPr>
          <w:lang w:val="ru-RU"/>
        </w:rPr>
      </w:pPr>
      <w:r w:rsidRPr="008B62F0">
        <w:rPr>
          <w:rStyle w:val="FootnoteReference"/>
          <w:sz w:val="20"/>
        </w:rPr>
        <w:footnoteRef/>
      </w:r>
      <w:r w:rsidRPr="008B62F0">
        <w:rPr>
          <w:sz w:val="20"/>
          <w:lang w:val="ru-RU"/>
        </w:rPr>
        <w:t xml:space="preserve"> </w:t>
      </w:r>
      <w:r w:rsidRPr="004B75FC">
        <w:rPr>
          <w:lang w:val="ru-RU"/>
        </w:rPr>
        <w:tab/>
      </w:r>
      <w:r w:rsidRPr="00D15974">
        <w:rPr>
          <w:i/>
          <w:spacing w:val="-2"/>
          <w:sz w:val="20"/>
          <w:lang w:val="ru-RU"/>
        </w:rPr>
        <w:t>Следует представить кр</w:t>
      </w:r>
      <w:r>
        <w:rPr>
          <w:i/>
          <w:spacing w:val="-2"/>
          <w:sz w:val="20"/>
          <w:lang w:val="ru-RU"/>
        </w:rPr>
        <w:t>аткое описание типа (типов) Т</w:t>
      </w:r>
      <w:r w:rsidRPr="00D15974">
        <w:rPr>
          <w:i/>
          <w:spacing w:val="-2"/>
          <w:sz w:val="20"/>
          <w:lang w:val="ru-RU"/>
        </w:rPr>
        <w:t>оваров, включая их количество, местоположение проектного объекта, срок поставки/строительства, данные о применении льгот для местных производителей и поставщиков и другую информацию, необходимую для того, чтобы потенциальные участники могли принять решение о том, следует ли им принимать участие в торгах. Конкурсная документация может содержать требования к участникам о наличии у них определенного опыта или возможностей; такие квалификационные требования также необходимо включить в данный пункт.</w:t>
      </w:r>
    </w:p>
  </w:footnote>
  <w:footnote w:id="15">
    <w:p w14:paraId="55F635BE" w14:textId="77777777" w:rsidR="00731B44" w:rsidRPr="003200DC" w:rsidRDefault="00E404E3" w:rsidP="004A2104">
      <w:pPr>
        <w:pStyle w:val="FootnoteText"/>
        <w:tabs>
          <w:tab w:val="left" w:pos="0"/>
        </w:tabs>
        <w:spacing w:after="0"/>
        <w:rPr>
          <w:lang w:val="ru-RU"/>
        </w:rPr>
      </w:pPr>
      <w:r w:rsidRPr="008B62F0">
        <w:rPr>
          <w:rStyle w:val="FootnoteReference"/>
          <w:spacing w:val="-3"/>
        </w:rPr>
        <w:footnoteRef/>
      </w:r>
      <w:r w:rsidRPr="00F1547A">
        <w:rPr>
          <w:rFonts w:ascii="CG Times" w:hAnsi="CG Times"/>
          <w:spacing w:val="-2"/>
          <w:lang w:val="ru-RU"/>
        </w:rPr>
        <w:t xml:space="preserve"> </w:t>
      </w:r>
      <w:r w:rsidRPr="00F1547A">
        <w:rPr>
          <w:rFonts w:ascii="CG Times" w:hAnsi="CG Times"/>
          <w:spacing w:val="-2"/>
          <w:lang w:val="ru-RU"/>
        </w:rPr>
        <w:tab/>
      </w:r>
      <w:r>
        <w:rPr>
          <w:i/>
          <w:spacing w:val="-2"/>
          <w:lang w:val="ru-RU"/>
        </w:rPr>
        <w:t>Офис для запросов</w:t>
      </w:r>
      <w:r w:rsidRPr="00F1547A">
        <w:rPr>
          <w:i/>
          <w:spacing w:val="-2"/>
          <w:lang w:val="ru-RU"/>
        </w:rPr>
        <w:t xml:space="preserve"> и выдачи конкурсной документации и офис, запрещающий подачу конкурсной документации, могут совпадать или не совпадать</w:t>
      </w:r>
      <w:r>
        <w:rPr>
          <w:i/>
          <w:spacing w:val="-2"/>
          <w:lang w:val="ru-RU"/>
        </w:rPr>
        <w:t>.</w:t>
      </w:r>
    </w:p>
  </w:footnote>
  <w:footnote w:id="16">
    <w:p w14:paraId="6178AEFC" w14:textId="77777777" w:rsidR="00731B44" w:rsidRPr="003200DC" w:rsidRDefault="00E404E3" w:rsidP="004A2104">
      <w:pPr>
        <w:pStyle w:val="FootnoteText"/>
        <w:spacing w:after="0"/>
        <w:rPr>
          <w:lang w:val="ru-RU"/>
        </w:rPr>
      </w:pPr>
      <w:r>
        <w:rPr>
          <w:rStyle w:val="FootnoteReference"/>
        </w:rPr>
        <w:footnoteRef/>
      </w:r>
      <w:r w:rsidRPr="00F815FE">
        <w:rPr>
          <w:lang w:val="ru-RU"/>
        </w:rPr>
        <w:t xml:space="preserve"> </w:t>
      </w:r>
      <w:r w:rsidRPr="00F815FE">
        <w:rPr>
          <w:lang w:val="ru-RU"/>
        </w:rPr>
        <w:tab/>
      </w:r>
      <w:r w:rsidRPr="00F815FE">
        <w:rPr>
          <w:i/>
          <w:spacing w:val="-2"/>
          <w:lang w:val="ru-RU"/>
        </w:rPr>
        <w:t>Плата должна быть исключительно номинальной, чтобы компенсировать типографские и почтовые расходы. Наиболее приемлемой считается сумма от 50 до 300 долларов США или ее эквивалент.</w:t>
      </w:r>
    </w:p>
  </w:footnote>
  <w:footnote w:id="17">
    <w:p w14:paraId="6DDDE823" w14:textId="77777777" w:rsidR="00731B44" w:rsidRPr="003200DC" w:rsidRDefault="00E404E3" w:rsidP="004A2104">
      <w:pPr>
        <w:pStyle w:val="EndnoteText"/>
        <w:spacing w:before="0" w:after="0"/>
        <w:rPr>
          <w:lang w:val="ru-RU"/>
        </w:rPr>
      </w:pPr>
      <w:r w:rsidRPr="008B62F0">
        <w:rPr>
          <w:rStyle w:val="FootnoteReference"/>
          <w:sz w:val="20"/>
        </w:rPr>
        <w:footnoteRef/>
      </w:r>
      <w:r w:rsidRPr="008B62F0">
        <w:rPr>
          <w:sz w:val="20"/>
          <w:lang w:val="ru-RU"/>
        </w:rPr>
        <w:t xml:space="preserve"> </w:t>
      </w:r>
      <w:r w:rsidRPr="00D32E24">
        <w:rPr>
          <w:lang w:val="ru-RU"/>
        </w:rPr>
        <w:t xml:space="preserve">   </w:t>
      </w:r>
      <w:r w:rsidRPr="00D32E24">
        <w:rPr>
          <w:i/>
          <w:spacing w:val="-2"/>
          <w:sz w:val="20"/>
          <w:lang w:val="ru-RU"/>
        </w:rPr>
        <w:t>Например, кассовый чек, прямой депозит на указанный номер счета и т.д.</w:t>
      </w:r>
    </w:p>
  </w:footnote>
  <w:footnote w:id="18">
    <w:p w14:paraId="751F8ACF" w14:textId="77777777" w:rsidR="00731B44" w:rsidRPr="003200DC" w:rsidRDefault="00E404E3" w:rsidP="004A2104">
      <w:pPr>
        <w:pStyle w:val="FootnoteText"/>
        <w:spacing w:after="0"/>
        <w:rPr>
          <w:lang w:val="ru-RU"/>
        </w:rPr>
      </w:pPr>
      <w:r>
        <w:rPr>
          <w:rStyle w:val="FootnoteReference"/>
        </w:rPr>
        <w:footnoteRef/>
      </w:r>
      <w:r w:rsidRPr="00D32E24">
        <w:rPr>
          <w:lang w:val="ru-RU"/>
        </w:rPr>
        <w:t xml:space="preserve"> </w:t>
      </w:r>
      <w:r w:rsidRPr="00D32E24">
        <w:rPr>
          <w:lang w:val="ru-RU"/>
        </w:rPr>
        <w:tab/>
      </w:r>
      <w:r w:rsidRPr="00B20AB6">
        <w:rPr>
          <w:i/>
          <w:lang w:val="ru-RU"/>
        </w:rPr>
        <w:t xml:space="preserve">Для отправки за рубеж обычно используется авиапочта, а внутри страны - наземная почта или курьерская доставка. В случае срочности или необходимости обеспечения безопасности для доставки за рубеж могут использоваться </w:t>
      </w:r>
      <w:r w:rsidRPr="00F1547A">
        <w:rPr>
          <w:i/>
          <w:lang w:val="ru-RU"/>
        </w:rPr>
        <w:t>курьерские услуги. По согласованию с ИБР документы могут быть разосланы по электронной почте.</w:t>
      </w:r>
    </w:p>
  </w:footnote>
  <w:footnote w:id="19">
    <w:p w14:paraId="561D3064" w14:textId="3564DC43" w:rsidR="00731B44" w:rsidRPr="003200DC" w:rsidRDefault="00E404E3" w:rsidP="004A2104">
      <w:pPr>
        <w:pStyle w:val="FootnoteText"/>
        <w:spacing w:after="0"/>
        <w:rPr>
          <w:lang w:val="ru-RU"/>
        </w:rPr>
      </w:pPr>
      <w:r w:rsidRPr="00F1547A">
        <w:rPr>
          <w:rStyle w:val="FootnoteReference"/>
        </w:rPr>
        <w:footnoteRef/>
      </w:r>
      <w:r w:rsidRPr="00F1547A">
        <w:rPr>
          <w:lang w:val="ru-RU"/>
        </w:rPr>
        <w:t xml:space="preserve"> </w:t>
      </w:r>
      <w:r w:rsidRPr="00F1547A">
        <w:rPr>
          <w:lang w:val="ru-RU"/>
        </w:rPr>
        <w:tab/>
      </w:r>
      <w:r w:rsidRPr="00F1547A">
        <w:rPr>
          <w:i/>
          <w:lang w:val="ru-RU"/>
        </w:rPr>
        <w:t xml:space="preserve">Измените адрес </w:t>
      </w:r>
      <w:r>
        <w:rPr>
          <w:i/>
          <w:lang w:val="ru-RU"/>
        </w:rPr>
        <w:t xml:space="preserve">офиса </w:t>
      </w:r>
      <w:r w:rsidRPr="00F1547A">
        <w:rPr>
          <w:i/>
          <w:lang w:val="ru-RU"/>
        </w:rPr>
        <w:t>для представления конкурсных заявок, если он отличается от адреса</w:t>
      </w:r>
      <w:r>
        <w:rPr>
          <w:i/>
          <w:lang w:val="ru-RU"/>
        </w:rPr>
        <w:t xml:space="preserve"> офиса для запросов и выдачи</w:t>
      </w:r>
      <w:r w:rsidRPr="00F1547A">
        <w:rPr>
          <w:i/>
          <w:lang w:val="ru-RU"/>
        </w:rPr>
        <w:t xml:space="preserve"> </w:t>
      </w:r>
      <w:r w:rsidR="009E5375">
        <w:rPr>
          <w:i/>
          <w:lang w:val="ru-RU"/>
        </w:rPr>
        <w:t>Тендерной</w:t>
      </w:r>
      <w:r w:rsidR="000A17D8" w:rsidRPr="00EF4E2D">
        <w:rPr>
          <w:i/>
          <w:lang w:val="ru-RU"/>
        </w:rPr>
        <w:t xml:space="preserve"> </w:t>
      </w:r>
      <w:r w:rsidR="009E5375" w:rsidRPr="00F1547A">
        <w:rPr>
          <w:i/>
          <w:lang w:val="ru-RU"/>
        </w:rPr>
        <w:t xml:space="preserve"> </w:t>
      </w:r>
      <w:r w:rsidRPr="00F1547A">
        <w:rPr>
          <w:i/>
          <w:lang w:val="ru-RU"/>
        </w:rPr>
        <w:t>документации</w:t>
      </w:r>
      <w:r>
        <w:rPr>
          <w:i/>
          <w:lang w:val="ru-RU"/>
        </w:rPr>
        <w:t>.</w:t>
      </w:r>
      <w:r w:rsidRPr="00F1547A">
        <w:rPr>
          <w:lang w:val="ru-RU"/>
        </w:rPr>
        <w:t xml:space="preserve"> </w:t>
      </w:r>
    </w:p>
  </w:footnote>
  <w:footnote w:id="20">
    <w:p w14:paraId="38D65CA5" w14:textId="77777777" w:rsidR="00731B44" w:rsidRPr="003200DC" w:rsidRDefault="00E404E3" w:rsidP="004A2104">
      <w:pPr>
        <w:pStyle w:val="FootnoteText"/>
        <w:rPr>
          <w:lang w:val="ru-RU"/>
        </w:rPr>
      </w:pPr>
      <w:r>
        <w:rPr>
          <w:rStyle w:val="FootnoteReference"/>
        </w:rPr>
        <w:footnoteRef/>
      </w:r>
      <w:r w:rsidRPr="00D74187">
        <w:rPr>
          <w:lang w:val="ru-RU"/>
        </w:rPr>
        <w:t xml:space="preserve"> </w:t>
      </w:r>
      <w:r w:rsidRPr="006C4BDB">
        <w:rPr>
          <w:lang w:val="ru-RU"/>
        </w:rPr>
        <w:t>Исламский банк развития (ИБР), Исламская корпорация по страхованию инвестиций и экспортных кредитов (</w:t>
      </w:r>
      <w:r w:rsidRPr="006C4BDB">
        <w:t>ICIEC</w:t>
      </w:r>
      <w:r w:rsidRPr="006C4BDB">
        <w:rPr>
          <w:lang w:val="ru-RU"/>
        </w:rPr>
        <w:t>), Исламская корпорация по развитию частного сектора (</w:t>
      </w:r>
      <w:r w:rsidRPr="006C4BDB">
        <w:t>ICD</w:t>
      </w:r>
      <w:r w:rsidRPr="006C4BDB">
        <w:rPr>
          <w:lang w:val="ru-RU"/>
        </w:rPr>
        <w:t>) и Международная исламская торгово</w:t>
      </w:r>
      <w:r>
        <w:rPr>
          <w:lang w:val="ru-RU"/>
        </w:rPr>
        <w:t>-финанс</w:t>
      </w:r>
      <w:r w:rsidRPr="006C4BDB">
        <w:rPr>
          <w:lang w:val="ru-RU"/>
        </w:rPr>
        <w:t>овая</w:t>
      </w:r>
      <w:r>
        <w:rPr>
          <w:lang w:val="ru-RU"/>
        </w:rPr>
        <w:t xml:space="preserve"> корпорация</w:t>
      </w:r>
      <w:r w:rsidRPr="006C4BDB">
        <w:rPr>
          <w:lang w:val="ru-RU"/>
        </w:rPr>
        <w:t xml:space="preserve"> (</w:t>
      </w:r>
      <w:r w:rsidRPr="006C4BDB">
        <w:t>ITFC</w:t>
      </w:r>
      <w:r w:rsidRPr="006C4BDB">
        <w:rPr>
          <w:lang w:val="ru-RU"/>
        </w:rPr>
        <w:t>) - это наднациональные, межправительственные саморегулируемые международные финансовые организации, созданные на основании соответствующих уставов и имеющие штаб-квартиру в Джидде, Королевство Саудовская Аравия (все вместе имену</w:t>
      </w:r>
      <w:r>
        <w:rPr>
          <w:lang w:val="ru-RU"/>
        </w:rPr>
        <w:t>емые</w:t>
      </w:r>
      <w:r w:rsidRPr="006C4BDB">
        <w:rPr>
          <w:lang w:val="ru-RU"/>
        </w:rPr>
        <w:t xml:space="preserve"> Группой ИБР).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1F01" w14:textId="77777777" w:rsidR="00E404E3" w:rsidRDefault="00E404E3">
    <w:pPr>
      <w:pStyle w:val="Header"/>
      <w:framePr w:wrap="around" w:vAnchor="text" w:hAnchor="margin" w:xAlign="outside" w:y="1"/>
      <w:rPr>
        <w:rStyle w:val="PageNumber"/>
      </w:rPr>
    </w:pPr>
  </w:p>
  <w:p w14:paraId="066726BC" w14:textId="28DC7A18" w:rsidR="00E404E3" w:rsidRDefault="00731B44">
    <w:pPr>
      <w:pStyle w:val="Header"/>
      <w:pBdr>
        <w:bottom w:val="none" w:sz="0" w:space="0" w:color="auto"/>
      </w:pBdr>
      <w:tabs>
        <w:tab w:val="right" w:pos="9720"/>
      </w:tabs>
      <w:ind w:right="-18"/>
    </w:pPr>
    <w:r>
      <w:rPr>
        <w:noProof/>
      </w:rPr>
      <mc:AlternateContent>
        <mc:Choice Requires="wps">
          <w:drawing>
            <wp:anchor distT="0" distB="0" distL="0" distR="0" simplePos="0" relativeHeight="251520512" behindDoc="0" locked="0" layoutInCell="1" allowOverlap="1" wp14:anchorId="1C9F6815" wp14:editId="0B7BD664">
              <wp:simplePos x="0" y="0"/>
              <wp:positionH relativeFrom="page">
                <wp:posOffset>349250</wp:posOffset>
              </wp:positionH>
              <wp:positionV relativeFrom="page">
                <wp:posOffset>280035</wp:posOffset>
              </wp:positionV>
              <wp:extent cx="443865" cy="443865"/>
              <wp:effectExtent l="0" t="0" r="0" b="0"/>
              <wp:wrapNone/>
              <wp:docPr id="976936556" name="Text Box 2"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4DB4780"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C9F6815" id="_x0000_t202" coordsize="21600,21600" o:spt="202" path="m,l,21600r21600,l21600,xe">
              <v:stroke joinstyle="miter"/>
              <v:path gradientshapeok="t" o:connecttype="rect"/>
            </v:shapetype>
            <v:shape id="Text Box 2" o:spid="_x0000_s1026" type="#_x0000_t202" alt="Protected" style="position:absolute;left:0;text-align:left;margin-left:27.5pt;margin-top:22.05pt;width:34.95pt;height:34.95pt;z-index:2515205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" filled="f" stroked="f">
              <v:textbox style="mso-fit-shape-to-text:t" inset="20pt,15pt,0,0">
                <w:txbxContent>
                  <w:p w14:paraId="64DB4780"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txbxContent>
              </v:textbox>
              <w10:wrap anchorx="page" anchory="page"/>
            </v:shape>
          </w:pict>
        </mc:Fallback>
      </mc:AlternateContent>
    </w:r>
    <w:r w:rsidR="00E404E3">
      <w:tab/>
    </w:r>
  </w:p>
  <w:p w14:paraId="3E45A4B5" w14:textId="77777777" w:rsidR="00E404E3" w:rsidRDefault="00E404E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61DF" w14:textId="76B62081" w:rsidR="00E404E3" w:rsidRDefault="00731B44">
    <w:pPr>
      <w:pStyle w:val="Header"/>
      <w:pBdr>
        <w:bottom w:val="none" w:sz="0" w:space="0" w:color="auto"/>
      </w:pBdr>
      <w:ind w:right="72"/>
    </w:pPr>
    <w:r>
      <w:rPr>
        <w:noProof/>
      </w:rPr>
      <mc:AlternateContent>
        <mc:Choice Requires="wps">
          <w:drawing>
            <wp:anchor distT="0" distB="0" distL="0" distR="0" simplePos="0" relativeHeight="251551232" behindDoc="0" locked="0" layoutInCell="1" allowOverlap="1" wp14:anchorId="6B7EED5C" wp14:editId="5BA57CEB">
              <wp:simplePos x="0" y="0"/>
              <wp:positionH relativeFrom="page">
                <wp:align>left</wp:align>
              </wp:positionH>
              <wp:positionV relativeFrom="page">
                <wp:align>top</wp:align>
              </wp:positionV>
              <wp:extent cx="443865" cy="443865"/>
              <wp:effectExtent l="0" t="0" r="0" b="0"/>
              <wp:wrapNone/>
              <wp:docPr id="850678808" name="Text Box 11"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D9BDE79" w14:textId="77777777" w:rsidR="00E404E3" w:rsidRPr="006B0540" w:rsidRDefault="00E404E3" w:rsidP="006B0540">
                          <w:pPr>
                            <w:rPr>
                              <w:rFonts w:ascii="Calibri" w:hAnsi="Calibri" w:cs="Calibri"/>
                              <w:noProof/>
                              <w:color w:val="000000"/>
                              <w:sz w:val="20"/>
                            </w:rPr>
                          </w:pPr>
                          <w:r w:rsidRPr="006B0540">
                            <w:rPr>
                              <w:rFonts w:ascii="Calibri" w:hAnsi="Calibri" w:cs="Calibri"/>
                              <w:noProof/>
                              <w:color w:val="00000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7EED5C" id="_x0000_t202" coordsize="21600,21600" o:spt="202" path="m,l,21600r21600,l21600,xe">
              <v:stroke joinstyle="miter"/>
              <v:path gradientshapeok="t" o:connecttype="rect"/>
            </v:shapetype>
            <v:shape id="Text Box 11" o:spid="_x0000_s1029" type="#_x0000_t202" alt="Protected" style="position:absolute;left:0;text-align:left;margin-left:0;margin-top:0;width:34.95pt;height:34.95pt;z-index:251551232;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Qnl6zRwCAAA6BAAADgAAAAAAAAAAAAAAAAAuAgAAZHJzL2Uyb0RvYy54bWxQSwECLQAUAAYA&#10;CAAAACEAc5ufbNkAAAADAQAADwAAAAAAAAAAAAAAAAB2BAAAZHJzL2Rvd25yZXYueG1sUEsFBgAA&#10;AAAEAAQA8wAAAHwFAAAAAA==&#10;" filled="f" stroked="f">
              <v:textbox style="mso-fit-shape-to-text:t" inset="20pt,15pt,0,0">
                <w:txbxContent>
                  <w:p w14:paraId="1D9BDE79" w14:textId="77777777" w:rsidR="00E404E3" w:rsidRPr="006B0540" w:rsidRDefault="00E404E3" w:rsidP="006B0540">
                    <w:pPr>
                      <w:rPr>
                        <w:rFonts w:ascii="Calibri" w:hAnsi="Calibri" w:cs="Calibri"/>
                        <w:noProof/>
                        <w:color w:val="000000"/>
                        <w:sz w:val="20"/>
                      </w:rPr>
                    </w:pPr>
                    <w:r w:rsidRPr="006B0540">
                      <w:rPr>
                        <w:rFonts w:ascii="Calibri" w:hAnsi="Calibri" w:cs="Calibri"/>
                        <w:noProof/>
                        <w:color w:val="000000"/>
                      </w:rPr>
                      <w:t>Protected</w:t>
                    </w:r>
                  </w:p>
                </w:txbxContent>
              </v:textbox>
              <w10:wrap anchorx="page" anchory="page"/>
            </v:shape>
          </w:pict>
        </mc:Fallback>
      </mc:AlternateContent>
    </w:r>
    <w:r w:rsidR="00E404E3">
      <w:tab/>
    </w:r>
  </w:p>
  <w:p w14:paraId="5F247509" w14:textId="77777777" w:rsidR="00E404E3" w:rsidRDefault="00E404E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B7BB" w14:textId="1BFE2030" w:rsidR="00E404E3" w:rsidRDefault="00E404E3">
    <w:pPr>
      <w:pStyle w:val="Header"/>
      <w:jc w:val="right"/>
    </w:pPr>
    <w:r>
      <w:fldChar w:fldCharType="begin"/>
    </w:r>
    <w:r>
      <w:instrText xml:space="preserve"> PAGE   \* MERGEFORMAT </w:instrText>
    </w:r>
    <w:r>
      <w:fldChar w:fldCharType="separate"/>
    </w:r>
    <w:r w:rsidR="001C16E7">
      <w:rPr>
        <w:noProof/>
      </w:rPr>
      <w:t>viii</w:t>
    </w:r>
    <w:r>
      <w:fldChar w:fldCharType="end"/>
    </w:r>
  </w:p>
  <w:p w14:paraId="420A822F" w14:textId="77777777" w:rsidR="00E404E3" w:rsidRDefault="00E404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2B3" w14:textId="37948CA1" w:rsidR="00E404E3" w:rsidRDefault="00E404E3">
    <w:pPr>
      <w:pStyle w:val="Header"/>
    </w:pPr>
    <w:r>
      <w:tab/>
    </w:r>
    <w:r>
      <w:rPr>
        <w:rStyle w:val="PageNumber"/>
      </w:rPr>
      <w:fldChar w:fldCharType="begin"/>
    </w:r>
    <w:r>
      <w:rPr>
        <w:rStyle w:val="PageNumber"/>
      </w:rPr>
      <w:instrText xml:space="preserve"> PAGE </w:instrText>
    </w:r>
    <w:r>
      <w:rPr>
        <w:rStyle w:val="PageNumber"/>
      </w:rPr>
      <w:fldChar w:fldCharType="separate"/>
    </w:r>
    <w:r w:rsidR="001C16E7">
      <w:rPr>
        <w:rStyle w:val="PageNumber"/>
        <w:noProof/>
      </w:rPr>
      <w:t>vii</w:t>
    </w:r>
    <w:r>
      <w:rPr>
        <w:rStyle w:val="PageNumber"/>
      </w:rPr>
      <w:fldChar w:fldCharType="end"/>
    </w:r>
  </w:p>
  <w:p w14:paraId="0590E604" w14:textId="77777777" w:rsidR="00E404E3" w:rsidRDefault="00E404E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C1F6" w14:textId="77777777" w:rsidR="00E404E3" w:rsidRPr="00284378" w:rsidRDefault="00E404E3">
    <w:pPr>
      <w:pStyle w:val="Header"/>
      <w:framePr w:wrap="around" w:vAnchor="text" w:hAnchor="margin" w:xAlign="outside" w:y="1"/>
      <w:rPr>
        <w:rStyle w:val="PageNumber"/>
        <w:lang w:val="ru-RU"/>
      </w:rPr>
    </w:pPr>
    <w:r>
      <w:rPr>
        <w:rStyle w:val="PageNumber"/>
      </w:rPr>
      <w:fldChar w:fldCharType="begin"/>
    </w:r>
    <w:r>
      <w:rPr>
        <w:rStyle w:val="PageNumber"/>
      </w:rPr>
      <w:instrText>PAGE</w:instrText>
    </w:r>
    <w:r w:rsidRPr="000C13A6">
      <w:rPr>
        <w:rStyle w:val="PageNumber"/>
        <w:lang w:val="ru-RU"/>
      </w:rPr>
      <w:instrText xml:space="preserve">  </w:instrText>
    </w:r>
    <w:r>
      <w:rPr>
        <w:rStyle w:val="PageNumber"/>
      </w:rPr>
      <w:fldChar w:fldCharType="separate"/>
    </w:r>
    <w:r w:rsidRPr="002E5FDE">
      <w:rPr>
        <w:rStyle w:val="PageNumber"/>
        <w:noProof/>
        <w:lang w:val="ru-RU"/>
      </w:rPr>
      <w:t>2</w:t>
    </w:r>
    <w:r>
      <w:rPr>
        <w:rStyle w:val="PageNumber"/>
      </w:rPr>
      <w:fldChar w:fldCharType="end"/>
    </w:r>
  </w:p>
  <w:p w14:paraId="2836E7E0" w14:textId="170CF7EE" w:rsidR="00E404E3" w:rsidRPr="008C7BCC" w:rsidRDefault="00731B44">
    <w:pPr>
      <w:pStyle w:val="Header"/>
      <w:ind w:right="54" w:firstLine="360"/>
      <w:jc w:val="right"/>
      <w:rPr>
        <w:lang w:val="ru-RU"/>
      </w:rPr>
    </w:pPr>
    <w:r>
      <w:rPr>
        <w:noProof/>
      </w:rPr>
      <mc:AlternateContent>
        <mc:Choice Requires="wps">
          <w:drawing>
            <wp:anchor distT="0" distB="0" distL="0" distR="0" simplePos="0" relativeHeight="251563520" behindDoc="0" locked="0" layoutInCell="1" allowOverlap="1" wp14:anchorId="1738D99F" wp14:editId="25430469">
              <wp:simplePos x="0" y="0"/>
              <wp:positionH relativeFrom="page">
                <wp:posOffset>-203200</wp:posOffset>
              </wp:positionH>
              <wp:positionV relativeFrom="page">
                <wp:align>top</wp:align>
              </wp:positionV>
              <wp:extent cx="443865" cy="443865"/>
              <wp:effectExtent l="0" t="0" r="0" b="0"/>
              <wp:wrapNone/>
              <wp:docPr id="1760378482" name="Text Box 20"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5285F8E" w14:textId="77777777" w:rsidR="00E404E3" w:rsidRPr="006B0540" w:rsidRDefault="00E404E3" w:rsidP="00284378">
                          <w:pPr>
                            <w:rPr>
                              <w:rFonts w:ascii="Calibri" w:hAnsi="Calibri" w:cs="Calibri"/>
                              <w:noProof/>
                              <w:color w:val="000000"/>
                              <w:sz w:val="20"/>
                            </w:rPr>
                          </w:pPr>
                          <w:r>
                            <w:rPr>
                              <w:rFonts w:ascii="Calibri" w:hAnsi="Calibri" w:cs="Calibri"/>
                              <w:noProof/>
                              <w:color w:val="000000"/>
                            </w:rPr>
                            <w:t>Документ защищен</w:t>
                          </w:r>
                        </w:p>
                        <w:p w14:paraId="28E6C5EB"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738D99F" id="_x0000_t202" coordsize="21600,21600" o:spt="202" path="m,l,21600r21600,l21600,xe">
              <v:stroke joinstyle="miter"/>
              <v:path gradientshapeok="t" o:connecttype="rect"/>
            </v:shapetype>
            <v:shape id="Text Box 20" o:spid="_x0000_s1030" type="#_x0000_t202" alt="Protected" style="position:absolute;left:0;text-align:left;margin-left:-16pt;margin-top:0;width:34.95pt;height:34.95pt;z-index:251563520;visibility:visible;mso-wrap-style:none;mso-width-percent:0;mso-height-percent:0;mso-wrap-distance-left:0;mso-wrap-distance-top:0;mso-wrap-distance-right:0;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N1HAIAADs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" filled="f" stroked="f">
              <v:textbox style="mso-fit-shape-to-text:t" inset="20pt,15pt,0,0">
                <w:txbxContent>
                  <w:p w14:paraId="75285F8E" w14:textId="77777777" w:rsidR="00E404E3" w:rsidRPr="006B0540" w:rsidRDefault="00E404E3" w:rsidP="00284378">
                    <w:pPr>
                      <w:rPr>
                        <w:rFonts w:ascii="Calibri" w:hAnsi="Calibri" w:cs="Calibri"/>
                        <w:noProof/>
                        <w:color w:val="000000"/>
                        <w:sz w:val="20"/>
                      </w:rPr>
                    </w:pPr>
                    <w:r>
                      <w:rPr>
                        <w:rFonts w:ascii="Calibri" w:hAnsi="Calibri" w:cs="Calibri"/>
                        <w:noProof/>
                        <w:color w:val="000000"/>
                      </w:rPr>
                      <w:t>Документ защищен</w:t>
                    </w:r>
                  </w:p>
                  <w:p w14:paraId="28E6C5EB"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sidR="00E404E3">
      <w:rPr>
        <w:lang w:val="ru-RU"/>
      </w:rPr>
      <w:t>Раздел</w:t>
    </w:r>
    <w:r w:rsidR="00E404E3" w:rsidRPr="008C7BCC">
      <w:rPr>
        <w:lang w:val="ru-RU"/>
      </w:rPr>
      <w:t xml:space="preserve"> </w:t>
    </w:r>
    <w:r w:rsidR="00E404E3">
      <w:t>I</w:t>
    </w:r>
    <w:r w:rsidR="00E404E3" w:rsidRPr="008C7BCC">
      <w:rPr>
        <w:lang w:val="ru-RU"/>
      </w:rPr>
      <w:t>.</w:t>
    </w:r>
    <w:r w:rsidR="00E404E3">
      <w:rPr>
        <w:lang w:val="ru-RU"/>
      </w:rPr>
      <w:t xml:space="preserve"> Инструкции для участников торгов</w:t>
    </w:r>
  </w:p>
  <w:p w14:paraId="5D6A54F0" w14:textId="77777777" w:rsidR="00E404E3" w:rsidRPr="008C7BCC" w:rsidRDefault="00E404E3">
    <w:pPr>
      <w:rPr>
        <w:lang w:val="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8554" w14:textId="67632CF3" w:rsidR="00E404E3" w:rsidRPr="00BF3A18" w:rsidRDefault="00E404E3" w:rsidP="00BF3A18">
    <w:pPr>
      <w:pStyle w:val="a"/>
      <w:jc w:val="left"/>
      <w:rPr>
        <w:u w:val="single"/>
      </w:rPr>
    </w:pPr>
    <w:r w:rsidRPr="00BF3A18">
      <w:rPr>
        <w:b w:val="0"/>
        <w:sz w:val="20"/>
        <w:u w:val="single"/>
      </w:rPr>
      <w:t xml:space="preserve">Часть </w:t>
    </w:r>
    <w:r w:rsidRPr="00BF3A18">
      <w:rPr>
        <w:b w:val="0"/>
        <w:sz w:val="20"/>
        <w:u w:val="single"/>
      </w:rPr>
      <w:t xml:space="preserve">1 – Порядок проведения торгов </w:t>
    </w:r>
    <w:r w:rsidR="00BF3A18" w:rsidRPr="00BF3A18">
      <w:rPr>
        <w:b w:val="0"/>
        <w:sz w:val="20"/>
        <w:u w:val="single"/>
      </w:rPr>
      <w:t xml:space="preserve">          </w:t>
    </w:r>
    <w:r w:rsidR="00BF3A18" w:rsidRPr="00BF3A18">
      <w:rPr>
        <w:b w:val="0"/>
        <w:sz w:val="20"/>
        <w:u w:val="single"/>
      </w:rPr>
      <w:tab/>
    </w:r>
    <w:r w:rsidR="00BF3A18" w:rsidRPr="00BF3A18">
      <w:rPr>
        <w:b w:val="0"/>
        <w:sz w:val="20"/>
        <w:u w:val="single"/>
      </w:rPr>
      <w:tab/>
    </w:r>
    <w:r w:rsidR="00BF3A18" w:rsidRPr="00BF3A18">
      <w:rPr>
        <w:b w:val="0"/>
        <w:sz w:val="20"/>
        <w:u w:val="single"/>
      </w:rPr>
      <w:tab/>
    </w:r>
    <w:r w:rsidR="00BF3A18" w:rsidRPr="00BF3A18">
      <w:rPr>
        <w:b w:val="0"/>
        <w:sz w:val="20"/>
        <w:u w:val="single"/>
      </w:rPr>
      <w:tab/>
    </w:r>
    <w:r w:rsidR="00BF3A18" w:rsidRPr="00BF3A18">
      <w:rPr>
        <w:b w:val="0"/>
        <w:sz w:val="20"/>
        <w:u w:val="single"/>
      </w:rPr>
      <w:tab/>
    </w:r>
    <w:r w:rsidR="00BF3A18" w:rsidRPr="00BF3A18">
      <w:rPr>
        <w:b w:val="0"/>
        <w:sz w:val="20"/>
        <w:u w:val="single"/>
      </w:rPr>
      <w:tab/>
    </w:r>
    <w:r w:rsidRPr="00BF3A18">
      <w:rPr>
        <w:u w:val="single"/>
      </w:rPr>
      <w:tab/>
    </w:r>
    <w:r w:rsidRPr="00BF3A18">
      <w:rPr>
        <w:b w:val="0"/>
        <w:bCs/>
        <w:sz w:val="20"/>
        <w:u w:val="single"/>
      </w:rPr>
      <w:fldChar w:fldCharType="begin"/>
    </w:r>
    <w:r w:rsidRPr="00BF3A18">
      <w:rPr>
        <w:b w:val="0"/>
        <w:bCs/>
        <w:sz w:val="20"/>
        <w:u w:val="single"/>
      </w:rPr>
      <w:instrText xml:space="preserve"> PAGE   \* MERGEFORMAT </w:instrText>
    </w:r>
    <w:r w:rsidRPr="00BF3A18">
      <w:rPr>
        <w:b w:val="0"/>
        <w:bCs/>
        <w:sz w:val="20"/>
        <w:u w:val="single"/>
      </w:rPr>
      <w:fldChar w:fldCharType="separate"/>
    </w:r>
    <w:r w:rsidR="001C16E7" w:rsidRPr="00BF3A18">
      <w:rPr>
        <w:b w:val="0"/>
        <w:bCs/>
        <w:noProof/>
        <w:sz w:val="20"/>
        <w:u w:val="single"/>
      </w:rPr>
      <w:t>1</w:t>
    </w:r>
    <w:r w:rsidRPr="00BF3A18">
      <w:rPr>
        <w:b w:val="0"/>
        <w:bCs/>
        <w:sz w:val="20"/>
        <w:u w:val="single"/>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2273" w14:textId="251DEE7F" w:rsidR="00E404E3" w:rsidRPr="007D50A1" w:rsidRDefault="00731B44">
    <w:pPr>
      <w:pStyle w:val="Header"/>
      <w:rPr>
        <w:lang w:val="ru-RU"/>
      </w:rPr>
    </w:pPr>
    <w:r>
      <w:rPr>
        <w:noProof/>
      </w:rPr>
      <mc:AlternateContent>
        <mc:Choice Requires="wps">
          <w:drawing>
            <wp:anchor distT="0" distB="0" distL="0" distR="0" simplePos="0" relativeHeight="251557376" behindDoc="0" locked="0" layoutInCell="1" allowOverlap="1" wp14:anchorId="00D463F6" wp14:editId="51618451">
              <wp:simplePos x="0" y="0"/>
              <wp:positionH relativeFrom="page">
                <wp:align>left</wp:align>
              </wp:positionH>
              <wp:positionV relativeFrom="page">
                <wp:align>top</wp:align>
              </wp:positionV>
              <wp:extent cx="443865" cy="443865"/>
              <wp:effectExtent l="0" t="0" r="0" b="0"/>
              <wp:wrapNone/>
              <wp:docPr id="529953761" name="Text Box 19"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288BBD6"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p w14:paraId="529AB1BF"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0D463F6" id="_x0000_t202" coordsize="21600,21600" o:spt="202" path="m,l,21600r21600,l21600,xe">
              <v:stroke joinstyle="miter"/>
              <v:path gradientshapeok="t" o:connecttype="rect"/>
            </v:shapetype>
            <v:shape id="Text Box 19" o:spid="_x0000_s1031" type="#_x0000_t202" alt="Protected" style="position:absolute;left:0;text-align:left;margin-left:0;margin-top:0;width:34.95pt;height:34.95pt;z-index:251557376;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TwHAIAADs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grXmkeio2sP1RnXddArwVu+&#10;abD3lvnwzBxSj4ugnMMTHlJBW1IYLEpqcD/+5o/5yAhGKWlRSiU1qHVK1FeDTM0W8zyP0ku36ad8&#10;EW8u3dDYj4Y56ntAlU7xwViezJgX1GhKB/oV1b6O3TDEDMeeJQ2jeR96YeNr4WK9TkmoMsvC1uws&#10;H9mNiL50r8zZAfaAfD3CKDZWvEG/z41we7s+BuQgUXNFc8AdFZrIHV5TfAK/3lPW9c2vfgI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7duE8BwCAAA7BAAADgAAAAAAAAAAAAAAAAAuAgAAZHJzL2Uyb0RvYy54bWxQSwECLQAUAAYA&#10;CAAAACEAc5ufbNkAAAADAQAADwAAAAAAAAAAAAAAAAB2BAAAZHJzL2Rvd25yZXYueG1sUEsFBgAA&#10;AAAEAAQA8wAAAHwFAAAAAA==&#10;" filled="f" stroked="f">
              <v:textbox style="mso-fit-shape-to-text:t" inset="20pt,15pt,0,0">
                <w:txbxContent>
                  <w:p w14:paraId="0288BBD6"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p w14:paraId="529AB1BF"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sidR="00E404E3">
      <w:tab/>
    </w:r>
    <w:r w:rsidR="00E404E3">
      <w:rPr>
        <w:rStyle w:val="PageNumber"/>
        <w:lang w:val="ru-RU"/>
      </w:rPr>
      <w:t>2</w:t>
    </w:r>
  </w:p>
  <w:p w14:paraId="293F8173" w14:textId="77777777" w:rsidR="00E404E3" w:rsidRDefault="00E404E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3AAA" w14:textId="0CB515D4" w:rsidR="00E404E3" w:rsidRDefault="00731B44">
    <w:pPr>
      <w:pStyle w:val="Header"/>
      <w:pBdr>
        <w:bottom w:val="single" w:sz="4" w:space="1" w:color="auto"/>
      </w:pBdr>
    </w:pPr>
    <w:r>
      <w:rPr>
        <w:noProof/>
      </w:rPr>
      <mc:AlternateContent>
        <mc:Choice Requires="wps">
          <w:drawing>
            <wp:anchor distT="0" distB="0" distL="0" distR="0" simplePos="0" relativeHeight="251569664" behindDoc="0" locked="0" layoutInCell="1" allowOverlap="1" wp14:anchorId="6F0B8E95" wp14:editId="2354F12D">
              <wp:simplePos x="0" y="0"/>
              <wp:positionH relativeFrom="page">
                <wp:align>left</wp:align>
              </wp:positionH>
              <wp:positionV relativeFrom="page">
                <wp:align>top</wp:align>
              </wp:positionV>
              <wp:extent cx="443865" cy="443865"/>
              <wp:effectExtent l="0" t="0" r="0" b="0"/>
              <wp:wrapNone/>
              <wp:docPr id="640146325" name="Text Box 23"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F0DD574"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10C2A24E"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F0B8E95" id="_x0000_t202" coordsize="21600,21600" o:spt="202" path="m,l,21600r21600,l21600,xe">
              <v:stroke joinstyle="miter"/>
              <v:path gradientshapeok="t" o:connecttype="rect"/>
            </v:shapetype>
            <v:shape id="Text Box 23" o:spid="_x0000_s1032" type="#_x0000_t202" alt="Protected" style="position:absolute;left:0;text-align:left;margin-left:0;margin-top:0;width:34.95pt;height:34.95pt;z-index:251569664;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V4HAIAADs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grXWkSio2sP1RnXddArwVu+&#10;abD3lvnwzBxSj4ugnMMTHlJBW1IYLEpqcD/+5o/5yAhGKWlRSiU1qHVK1FeDTM0W8zyP0ku36ad8&#10;EW8u3dDYj4Y56ntAlU7xwViezJgX1GhKB/oV1b6O3TDEDMeeJQ2jeR96YeNr4WK9TkmoMsvC1uws&#10;H9mNiL50r8zZAfaAfD3CKDZWvEG/z41we7s+BuQgUXNFc8AdFZrIHV5TfAK/3lPW9c2vfgI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HVQFeBwCAAA7BAAADgAAAAAAAAAAAAAAAAAuAgAAZHJzL2Uyb0RvYy54bWxQSwECLQAUAAYA&#10;CAAAACEAc5ufbNkAAAADAQAADwAAAAAAAAAAAAAAAAB2BAAAZHJzL2Rvd25yZXYueG1sUEsFBgAA&#10;AAAEAAQA8wAAAHwFAAAAAA==&#10;" filled="f" stroked="f">
              <v:textbox style="mso-fit-shape-to-text:t" inset="20pt,15pt,0,0">
                <w:txbxContent>
                  <w:p w14:paraId="3F0DD574"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10C2A24E"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sidR="00E404E3">
      <w:rPr>
        <w:rStyle w:val="PageNumber"/>
      </w:rPr>
      <w:fldChar w:fldCharType="begin"/>
    </w:r>
    <w:r w:rsidR="00E404E3">
      <w:rPr>
        <w:rStyle w:val="PageNumber"/>
      </w:rPr>
      <w:instrText xml:space="preserve"> PAGE </w:instrText>
    </w:r>
    <w:r w:rsidR="00E404E3">
      <w:rPr>
        <w:rStyle w:val="PageNumber"/>
      </w:rPr>
      <w:fldChar w:fldCharType="separate"/>
    </w:r>
    <w:r w:rsidR="00E404E3">
      <w:rPr>
        <w:rStyle w:val="PageNumber"/>
        <w:noProof/>
      </w:rPr>
      <w:t>48</w:t>
    </w:r>
    <w:r w:rsidR="00E404E3">
      <w:rPr>
        <w:rStyle w:val="PageNumber"/>
      </w:rPr>
      <w:fldChar w:fldCharType="end"/>
    </w:r>
    <w:r w:rsidR="00E404E3">
      <w:rPr>
        <w:rStyle w:val="PageNumber"/>
      </w:rPr>
      <w:tab/>
    </w:r>
    <w:r w:rsidR="00E404E3">
      <w:rPr>
        <w:rStyle w:val="PageNumber"/>
        <w:lang w:val="ru-RU"/>
      </w:rPr>
      <w:t>Раздел</w:t>
    </w:r>
    <w:r w:rsidR="00E404E3" w:rsidRPr="00E64556">
      <w:rPr>
        <w:rStyle w:val="PageNumber"/>
      </w:rPr>
      <w:t xml:space="preserve"> </w:t>
    </w:r>
    <w:r w:rsidR="00E404E3">
      <w:t>II</w:t>
    </w:r>
    <w:r w:rsidR="00E404E3" w:rsidRPr="00E64556">
      <w:t>.</w:t>
    </w:r>
    <w:r w:rsidR="00E404E3">
      <w:rPr>
        <w:lang w:val="ru-RU"/>
      </w:rPr>
      <w:t xml:space="preserve"> </w:t>
    </w:r>
    <w:r w:rsidR="00E404E3">
      <w:rPr>
        <w:lang w:val="ru-RU"/>
      </w:rPr>
      <w:t>Условия торгов</w:t>
    </w:r>
  </w:p>
  <w:p w14:paraId="6D8A45C0" w14:textId="77777777" w:rsidR="00E404E3" w:rsidRDefault="00E404E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8D8D" w14:textId="54D5235D" w:rsidR="00E404E3" w:rsidRPr="00257780" w:rsidRDefault="00E404E3" w:rsidP="00257780">
    <w:pPr>
      <w:pStyle w:val="1"/>
      <w:jc w:val="left"/>
    </w:pPr>
    <w:r w:rsidRPr="005944EE">
      <w:rPr>
        <w:b w:val="0"/>
        <w:sz w:val="20"/>
      </w:rPr>
      <w:t xml:space="preserve">Раздел </w:t>
    </w:r>
    <w:r w:rsidRPr="005944EE">
      <w:rPr>
        <w:b w:val="0"/>
        <w:sz w:val="20"/>
      </w:rPr>
      <w:t>II.  Условия торгов (УТ)</w:t>
    </w:r>
    <w:r w:rsidR="00257780">
      <w:rPr>
        <w:b w:val="0"/>
        <w:sz w:val="20"/>
      </w:rPr>
      <w:t xml:space="preserve"> </w:t>
    </w:r>
    <w:r w:rsidRPr="003B0CE9">
      <w:tab/>
    </w:r>
    <w:r w:rsidRPr="003B0CE9">
      <w:tab/>
    </w:r>
    <w:r w:rsidR="00257780">
      <w:tab/>
    </w:r>
    <w:r w:rsidR="00257780">
      <w:tab/>
    </w:r>
    <w:r w:rsidR="00257780">
      <w:tab/>
    </w:r>
    <w:r w:rsidR="00257780">
      <w:tab/>
    </w:r>
    <w:r w:rsidR="00257780">
      <w:tab/>
    </w:r>
    <w:r w:rsidR="00257780">
      <w:tab/>
    </w:r>
    <w:r w:rsidR="00257780">
      <w:tab/>
    </w:r>
    <w:r w:rsidRPr="00257780">
      <w:rPr>
        <w:b w:val="0"/>
        <w:bCs/>
        <w:sz w:val="20"/>
      </w:rPr>
      <w:fldChar w:fldCharType="begin"/>
    </w:r>
    <w:r w:rsidRPr="00257780">
      <w:rPr>
        <w:b w:val="0"/>
        <w:bCs/>
        <w:sz w:val="20"/>
      </w:rPr>
      <w:instrText xml:space="preserve"> PAGE   \* MERGEFORMAT </w:instrText>
    </w:r>
    <w:r w:rsidRPr="00257780">
      <w:rPr>
        <w:b w:val="0"/>
        <w:bCs/>
        <w:sz w:val="20"/>
      </w:rPr>
      <w:fldChar w:fldCharType="separate"/>
    </w:r>
    <w:r w:rsidR="001C16E7" w:rsidRPr="00257780">
      <w:rPr>
        <w:b w:val="0"/>
        <w:bCs/>
        <w:noProof/>
        <w:sz w:val="20"/>
      </w:rPr>
      <w:t>48</w:t>
    </w:r>
    <w:r w:rsidRPr="00257780">
      <w:rPr>
        <w:b w:val="0"/>
        <w:bCs/>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BCED" w14:textId="4051EF65" w:rsidR="00E404E3" w:rsidRPr="00400A2D" w:rsidRDefault="00E404E3" w:rsidP="00257780">
    <w:pPr>
      <w:pStyle w:val="1"/>
      <w:jc w:val="left"/>
    </w:pPr>
    <w:r w:rsidRPr="00F97B50">
      <w:rPr>
        <w:b w:val="0"/>
        <w:sz w:val="20"/>
      </w:rPr>
      <w:t xml:space="preserve">Раздел </w:t>
    </w:r>
    <w:r w:rsidRPr="00F97B50">
      <w:rPr>
        <w:b w:val="0"/>
        <w:sz w:val="20"/>
      </w:rPr>
      <w:t>II.  Условия торгов</w:t>
    </w:r>
    <w:r w:rsidRPr="00F97B50">
      <w:rPr>
        <w:b w:val="0"/>
      </w:rPr>
      <w:t xml:space="preserve"> </w:t>
    </w:r>
    <w:r w:rsidRPr="00F97B50">
      <w:rPr>
        <w:b w:val="0"/>
        <w:sz w:val="20"/>
      </w:rPr>
      <w:t>(УТ)</w:t>
    </w:r>
    <w:r w:rsidR="007C6193">
      <w:rPr>
        <w:b w:val="0"/>
        <w:sz w:val="20"/>
      </w:rPr>
      <w:tab/>
    </w:r>
    <w:r w:rsidR="007C6193">
      <w:rPr>
        <w:b w:val="0"/>
        <w:sz w:val="20"/>
      </w:rPr>
      <w:tab/>
    </w:r>
    <w:r w:rsidR="007C6193">
      <w:rPr>
        <w:b w:val="0"/>
        <w:sz w:val="20"/>
      </w:rPr>
      <w:tab/>
    </w:r>
    <w:r w:rsidR="007C6193">
      <w:rPr>
        <w:b w:val="0"/>
        <w:sz w:val="20"/>
      </w:rPr>
      <w:tab/>
    </w:r>
    <w:r w:rsidR="007C6193">
      <w:rPr>
        <w:b w:val="0"/>
        <w:sz w:val="20"/>
      </w:rPr>
      <w:tab/>
    </w:r>
    <w:r w:rsidR="007C6193">
      <w:rPr>
        <w:b w:val="0"/>
        <w:sz w:val="20"/>
      </w:rPr>
      <w:tab/>
    </w:r>
    <w:r w:rsidR="007C6193">
      <w:rPr>
        <w:b w:val="0"/>
        <w:sz w:val="20"/>
      </w:rPr>
      <w:tab/>
    </w:r>
    <w:r w:rsidRPr="00F97B50">
      <w:tab/>
    </w:r>
    <w:r w:rsidRPr="00257780">
      <w:rPr>
        <w:rStyle w:val="PageNumber"/>
        <w:b w:val="0"/>
        <w:bCs/>
        <w:sz w:val="20"/>
      </w:rPr>
      <w:fldChar w:fldCharType="begin"/>
    </w:r>
    <w:r w:rsidRPr="00257780">
      <w:rPr>
        <w:rStyle w:val="PageNumber"/>
        <w:b w:val="0"/>
        <w:bCs/>
        <w:sz w:val="20"/>
      </w:rPr>
      <w:instrText xml:space="preserve"> PAGE </w:instrText>
    </w:r>
    <w:r w:rsidRPr="00257780">
      <w:rPr>
        <w:rStyle w:val="PageNumber"/>
        <w:b w:val="0"/>
        <w:bCs/>
        <w:sz w:val="20"/>
      </w:rPr>
      <w:fldChar w:fldCharType="separate"/>
    </w:r>
    <w:r w:rsidR="001C16E7" w:rsidRPr="00257780">
      <w:rPr>
        <w:rStyle w:val="PageNumber"/>
        <w:b w:val="0"/>
        <w:bCs/>
        <w:noProof/>
        <w:sz w:val="20"/>
      </w:rPr>
      <w:t>39</w:t>
    </w:r>
    <w:r w:rsidRPr="00257780">
      <w:rPr>
        <w:rStyle w:val="PageNumber"/>
        <w:b w:val="0"/>
        <w:bCs/>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2EF4" w14:textId="0FB9ACBA" w:rsidR="00E404E3" w:rsidRPr="00D311AF" w:rsidRDefault="00731B44">
    <w:pPr>
      <w:pStyle w:val="Header"/>
      <w:pBdr>
        <w:bottom w:val="single" w:sz="4" w:space="1" w:color="auto"/>
      </w:pBdr>
      <w:rPr>
        <w:lang w:val="ru-RU"/>
      </w:rPr>
    </w:pPr>
    <w:r>
      <w:rPr>
        <w:noProof/>
      </w:rPr>
      <mc:AlternateContent>
        <mc:Choice Requires="wps">
          <w:drawing>
            <wp:anchor distT="0" distB="0" distL="0" distR="0" simplePos="0" relativeHeight="251581952" behindDoc="0" locked="0" layoutInCell="1" allowOverlap="1" wp14:anchorId="451E8127" wp14:editId="7B8746F2">
              <wp:simplePos x="0" y="0"/>
              <wp:positionH relativeFrom="page">
                <wp:posOffset>136525</wp:posOffset>
              </wp:positionH>
              <wp:positionV relativeFrom="page">
                <wp:posOffset>0</wp:posOffset>
              </wp:positionV>
              <wp:extent cx="443865" cy="443865"/>
              <wp:effectExtent l="0" t="0" r="0" b="0"/>
              <wp:wrapNone/>
              <wp:docPr id="1636451027" name="Text Box 26"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A317889" w14:textId="77777777" w:rsidR="00E404E3" w:rsidRPr="00284378" w:rsidRDefault="00E404E3" w:rsidP="00284378">
                          <w:pPr>
                            <w:rPr>
                              <w:rFonts w:ascii="Calibri" w:hAnsi="Calibri" w:cs="Calibri"/>
                              <w:noProof/>
                              <w:color w:val="000000"/>
                              <w:sz w:val="20"/>
                              <w:lang w:val="ru-RU"/>
                            </w:rPr>
                          </w:pPr>
                          <w:r>
                            <w:rPr>
                              <w:rFonts w:ascii="Calibri" w:hAnsi="Calibri" w:cs="Calibri"/>
                              <w:noProof/>
                              <w:color w:val="000000"/>
                              <w:lang w:val="ru-RU"/>
                            </w:rPr>
                            <w:t>Документ защищен</w:t>
                          </w:r>
                        </w:p>
                        <w:p w14:paraId="66EA01EC"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1E8127" id="_x0000_t202" coordsize="21600,21600" o:spt="202" path="m,l,21600r21600,l21600,xe">
              <v:stroke joinstyle="miter"/>
              <v:path gradientshapeok="t" o:connecttype="rect"/>
            </v:shapetype>
            <v:shape id="Text Box 26" o:spid="_x0000_s1033" type="#_x0000_t202" alt="Protected" style="position:absolute;left:0;text-align:left;margin-left:10.75pt;margin-top:0;width:34.95pt;height:34.95pt;z-index:251581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sgHAIAADs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" filled="f" stroked="f">
              <v:textbox style="mso-fit-shape-to-text:t" inset="20pt,15pt,0,0">
                <w:txbxContent>
                  <w:p w14:paraId="4A317889" w14:textId="77777777" w:rsidR="00E404E3" w:rsidRPr="00284378" w:rsidRDefault="00E404E3" w:rsidP="00284378">
                    <w:pPr>
                      <w:rPr>
                        <w:rFonts w:ascii="Calibri" w:hAnsi="Calibri" w:cs="Calibri"/>
                        <w:noProof/>
                        <w:color w:val="000000"/>
                        <w:sz w:val="20"/>
                        <w:lang w:val="ru-RU"/>
                      </w:rPr>
                    </w:pPr>
                    <w:r>
                      <w:rPr>
                        <w:rFonts w:ascii="Calibri" w:hAnsi="Calibri" w:cs="Calibri"/>
                        <w:noProof/>
                        <w:color w:val="000000"/>
                        <w:lang w:val="ru-RU"/>
                      </w:rPr>
                      <w:t>Документ защищен</w:t>
                    </w:r>
                  </w:p>
                  <w:p w14:paraId="66EA01EC"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sidR="00E404E3" w:rsidRPr="00F86699">
      <w:rPr>
        <w:rStyle w:val="PageNumber"/>
        <w:lang w:val="ru-RU"/>
      </w:rPr>
      <w:fldChar w:fldCharType="begin"/>
    </w:r>
    <w:r w:rsidR="00E404E3" w:rsidRPr="00F86699">
      <w:rPr>
        <w:rStyle w:val="PageNumber"/>
        <w:lang w:val="ru-RU"/>
      </w:rPr>
      <w:instrText xml:space="preserve"> </w:instrText>
    </w:r>
    <w:r w:rsidR="00E404E3">
      <w:rPr>
        <w:rStyle w:val="PageNumber"/>
      </w:rPr>
      <w:instrText>PAGE</w:instrText>
    </w:r>
    <w:r w:rsidR="00E404E3" w:rsidRPr="00F86699">
      <w:rPr>
        <w:rStyle w:val="PageNumber"/>
        <w:lang w:val="ru-RU"/>
      </w:rPr>
      <w:instrText xml:space="preserve"> </w:instrText>
    </w:r>
    <w:r w:rsidR="00E404E3" w:rsidRPr="00F86699">
      <w:rPr>
        <w:rStyle w:val="PageNumber"/>
        <w:lang w:val="ru-RU"/>
      </w:rPr>
      <w:fldChar w:fldCharType="separate"/>
    </w:r>
    <w:r w:rsidR="00E404E3" w:rsidRPr="002E5FDE">
      <w:rPr>
        <w:rStyle w:val="PageNumber"/>
        <w:noProof/>
        <w:lang w:val="ru-RU"/>
      </w:rPr>
      <w:t>5</w:t>
    </w:r>
    <w:r w:rsidR="00E404E3" w:rsidRPr="002E5FDE">
      <w:rPr>
        <w:rStyle w:val="PageNumber"/>
        <w:noProof/>
        <w:lang w:val="ru-RU"/>
      </w:rPr>
      <w:t>6</w:t>
    </w:r>
    <w:r w:rsidR="00E404E3" w:rsidRPr="00F86699">
      <w:rPr>
        <w:rStyle w:val="PageNumber"/>
        <w:lang w:val="ru-RU"/>
      </w:rPr>
      <w:fldChar w:fldCharType="end"/>
    </w:r>
    <w:r w:rsidR="00E404E3" w:rsidRPr="00F86699">
      <w:rPr>
        <w:rStyle w:val="PageNumber"/>
        <w:lang w:val="ru-RU"/>
      </w:rPr>
      <w:tab/>
    </w:r>
    <w:r w:rsidR="00E404E3">
      <w:rPr>
        <w:rStyle w:val="PageNumber"/>
        <w:lang w:val="ru-RU"/>
      </w:rPr>
      <w:t>Раздел</w:t>
    </w:r>
    <w:r w:rsidR="00E404E3" w:rsidRPr="00F86699">
      <w:rPr>
        <w:rStyle w:val="PageNumber"/>
        <w:lang w:val="ru-RU"/>
      </w:rPr>
      <w:t xml:space="preserve"> </w:t>
    </w:r>
    <w:r w:rsidR="00E404E3">
      <w:t>III</w:t>
    </w:r>
    <w:r w:rsidR="00E404E3" w:rsidRPr="00F86699">
      <w:rPr>
        <w:lang w:val="ru-RU"/>
      </w:rPr>
      <w:t xml:space="preserve">. </w:t>
    </w:r>
    <w:r w:rsidR="00E404E3">
      <w:rPr>
        <w:lang w:val="ru-RU"/>
      </w:rPr>
      <w:t>Критерии</w:t>
    </w:r>
    <w:r w:rsidR="00E404E3" w:rsidRPr="00D311AF">
      <w:rPr>
        <w:lang w:val="ru-RU"/>
      </w:rPr>
      <w:t xml:space="preserve"> </w:t>
    </w:r>
    <w:r w:rsidR="00E404E3">
      <w:rPr>
        <w:lang w:val="ru-RU"/>
      </w:rPr>
      <w:t>оценки</w:t>
    </w:r>
    <w:r w:rsidR="00E404E3" w:rsidRPr="00D311AF">
      <w:rPr>
        <w:lang w:val="ru-RU"/>
      </w:rPr>
      <w:t xml:space="preserve"> </w:t>
    </w:r>
    <w:r w:rsidR="00E404E3">
      <w:rPr>
        <w:lang w:val="ru-RU"/>
      </w:rPr>
      <w:t>заявок</w:t>
    </w:r>
    <w:r w:rsidR="00E404E3" w:rsidRPr="00D311AF">
      <w:rPr>
        <w:lang w:val="ru-RU"/>
      </w:rPr>
      <w:t xml:space="preserve"> </w:t>
    </w:r>
    <w:r w:rsidR="00E404E3">
      <w:rPr>
        <w:lang w:val="ru-RU"/>
      </w:rPr>
      <w:t>и</w:t>
    </w:r>
    <w:r w:rsidR="00E404E3" w:rsidRPr="00D311AF">
      <w:rPr>
        <w:lang w:val="ru-RU"/>
      </w:rPr>
      <w:t xml:space="preserve"> </w:t>
    </w:r>
    <w:r w:rsidR="00E404E3">
      <w:rPr>
        <w:lang w:val="ru-RU"/>
      </w:rPr>
      <w:t>квалификационные</w:t>
    </w:r>
    <w:r w:rsidR="00E404E3" w:rsidRPr="00D311AF">
      <w:rPr>
        <w:lang w:val="ru-RU"/>
      </w:rPr>
      <w:t xml:space="preserve"> </w:t>
    </w:r>
    <w:r w:rsidR="00E404E3">
      <w:rPr>
        <w:lang w:val="ru-RU"/>
      </w:rPr>
      <w:t>требования</w:t>
    </w:r>
  </w:p>
  <w:p w14:paraId="11530642" w14:textId="77777777" w:rsidR="00E404E3" w:rsidRPr="00D311AF" w:rsidRDefault="00E404E3">
    <w:pP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1E91" w14:textId="77B175FE" w:rsidR="00E404E3" w:rsidRDefault="00E404E3">
    <w:pPr>
      <w:pStyle w:val="Header"/>
      <w:tabs>
        <w:tab w:val="right" w:pos="9720"/>
      </w:tabs>
      <w:ind w:right="-18"/>
      <w:jc w:val="left"/>
    </w:pP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C16E7">
      <w:rPr>
        <w:rStyle w:val="PageNumber"/>
        <w:noProof/>
      </w:rPr>
      <w:t>ii</w:t>
    </w:r>
    <w:r>
      <w:rPr>
        <w:rStyle w:val="PageNumber"/>
      </w:rPr>
      <w:fldChar w:fldCharType="end"/>
    </w:r>
    <w:r>
      <w:tab/>
    </w:r>
  </w:p>
  <w:p w14:paraId="706C67EE" w14:textId="77777777" w:rsidR="00E404E3" w:rsidRDefault="00E404E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16B8" w14:textId="6A720100" w:rsidR="00E404E3" w:rsidRPr="00DD38C2" w:rsidRDefault="00E404E3" w:rsidP="005944EE">
    <w:pPr>
      <w:pStyle w:val="1"/>
      <w:spacing w:before="0" w:after="0"/>
      <w:jc w:val="left"/>
      <w:rPr>
        <w:b w:val="0"/>
        <w:sz w:val="20"/>
      </w:rPr>
    </w:pPr>
    <w:r w:rsidRPr="00DD38C2">
      <w:rPr>
        <w:b w:val="0"/>
        <w:sz w:val="20"/>
      </w:rPr>
      <w:t xml:space="preserve">Раздел </w:t>
    </w:r>
    <w:r w:rsidRPr="00DD38C2">
      <w:rPr>
        <w:b w:val="0"/>
        <w:sz w:val="20"/>
      </w:rPr>
      <w:t>III.  Критерии оценки заявок и квалификационные требования</w:t>
    </w:r>
  </w:p>
  <w:p w14:paraId="25384F09" w14:textId="77777777" w:rsidR="00E404E3" w:rsidRDefault="00E404E3" w:rsidP="00771513">
    <w:pPr>
      <w:pStyle w:val="Header"/>
      <w:jc w:val="left"/>
    </w:pPr>
    <w:r w:rsidRPr="003B0CE9">
      <w:rPr>
        <w:lang w:val="ru-RU"/>
      </w:rPr>
      <w:tab/>
    </w:r>
    <w:r>
      <w:fldChar w:fldCharType="begin"/>
    </w:r>
    <w:r>
      <w:instrText xml:space="preserve"> PAGE   \* MERGEFORMAT </w:instrText>
    </w:r>
    <w:r>
      <w:fldChar w:fldCharType="separate"/>
    </w:r>
    <w:r w:rsidR="001C16E7">
      <w:rPr>
        <w:noProof/>
      </w:rPr>
      <w:t>56</w:t>
    </w:r>
    <w:r>
      <w:fldChar w:fldCharType="end"/>
    </w:r>
  </w:p>
  <w:p w14:paraId="7C3CDCF7" w14:textId="77777777" w:rsidR="00E404E3" w:rsidRPr="0029014C" w:rsidRDefault="00E404E3">
    <w:pPr>
      <w:rPr>
        <w:lang w:val="ru-RU"/>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6E34" w14:textId="147D0344" w:rsidR="00E404E3" w:rsidRDefault="00E404E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C16E7">
      <w:rPr>
        <w:rStyle w:val="PageNumber"/>
        <w:noProof/>
      </w:rPr>
      <w:t>49</w:t>
    </w:r>
    <w:r>
      <w:rPr>
        <w:rStyle w:val="PageNumber"/>
      </w:rPr>
      <w:fldChar w:fldCharType="end"/>
    </w:r>
  </w:p>
  <w:p w14:paraId="3DD96169" w14:textId="77777777" w:rsidR="00E404E3" w:rsidRDefault="00E404E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AA58" w14:textId="31AA8249" w:rsidR="00E404E3" w:rsidRPr="0082708F" w:rsidRDefault="00731B44">
    <w:pPr>
      <w:pStyle w:val="Header"/>
      <w:pBdr>
        <w:bottom w:val="single" w:sz="4" w:space="1" w:color="auto"/>
      </w:pBdr>
      <w:rPr>
        <w:lang w:val="ru-RU"/>
      </w:rPr>
    </w:pPr>
    <w:r>
      <w:rPr>
        <w:noProof/>
      </w:rPr>
      <mc:AlternateContent>
        <mc:Choice Requires="wps">
          <w:drawing>
            <wp:anchor distT="0" distB="0" distL="0" distR="0" simplePos="0" relativeHeight="251588096" behindDoc="0" locked="0" layoutInCell="1" allowOverlap="1" wp14:anchorId="5797E911" wp14:editId="7F992843">
              <wp:simplePos x="0" y="0"/>
              <wp:positionH relativeFrom="page">
                <wp:align>left</wp:align>
              </wp:positionH>
              <wp:positionV relativeFrom="page">
                <wp:align>top</wp:align>
              </wp:positionV>
              <wp:extent cx="443865" cy="443865"/>
              <wp:effectExtent l="0" t="0" r="0" b="0"/>
              <wp:wrapNone/>
              <wp:docPr id="1805596617" name="Text Box 29"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84115DE" w14:textId="77777777" w:rsidR="00E404E3" w:rsidRPr="00284378" w:rsidRDefault="00E404E3" w:rsidP="00284378">
                          <w:pPr>
                            <w:rPr>
                              <w:rFonts w:ascii="Calibri" w:hAnsi="Calibri" w:cs="Calibri"/>
                              <w:noProof/>
                              <w:color w:val="000000"/>
                              <w:sz w:val="20"/>
                              <w:lang w:val="ru-RU"/>
                            </w:rPr>
                          </w:pPr>
                          <w:r>
                            <w:rPr>
                              <w:rFonts w:ascii="Calibri" w:hAnsi="Calibri" w:cs="Calibri"/>
                              <w:noProof/>
                              <w:color w:val="000000"/>
                              <w:lang w:val="ru-RU"/>
                            </w:rPr>
                            <w:t>Документ защищен</w:t>
                          </w:r>
                        </w:p>
                        <w:p w14:paraId="53F0DA76"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797E911" id="_x0000_t202" coordsize="21600,21600" o:spt="202" path="m,l,21600r21600,l21600,xe">
              <v:stroke joinstyle="miter"/>
              <v:path gradientshapeok="t" o:connecttype="rect"/>
            </v:shapetype>
            <v:shape id="Text Box 29" o:spid="_x0000_s1034" type="#_x0000_t202" alt="Protected" style="position:absolute;left:0;text-align:left;margin-left:0;margin-top:0;width:34.95pt;height:34.95pt;z-index:251588096;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74rHQIAADs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" filled="f" stroked="f">
              <v:textbox style="mso-fit-shape-to-text:t" inset="20pt,15pt,0,0">
                <w:txbxContent>
                  <w:p w14:paraId="584115DE" w14:textId="77777777" w:rsidR="00E404E3" w:rsidRPr="00284378" w:rsidRDefault="00E404E3" w:rsidP="00284378">
                    <w:pPr>
                      <w:rPr>
                        <w:rFonts w:ascii="Calibri" w:hAnsi="Calibri" w:cs="Calibri"/>
                        <w:noProof/>
                        <w:color w:val="000000"/>
                        <w:sz w:val="20"/>
                        <w:lang w:val="ru-RU"/>
                      </w:rPr>
                    </w:pPr>
                    <w:r>
                      <w:rPr>
                        <w:rFonts w:ascii="Calibri" w:hAnsi="Calibri" w:cs="Calibri"/>
                        <w:noProof/>
                        <w:color w:val="000000"/>
                        <w:lang w:val="ru-RU"/>
                      </w:rPr>
                      <w:t>Документ защищен</w:t>
                    </w:r>
                  </w:p>
                  <w:p w14:paraId="53F0DA76"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sidR="00E404E3" w:rsidRPr="00F86699">
      <w:rPr>
        <w:rStyle w:val="PageNumber"/>
        <w:lang w:val="ru-RU"/>
      </w:rPr>
      <w:fldChar w:fldCharType="begin"/>
    </w:r>
    <w:r w:rsidR="00E404E3" w:rsidRPr="00F86699">
      <w:rPr>
        <w:rStyle w:val="PageNumber"/>
        <w:lang w:val="ru-RU"/>
      </w:rPr>
      <w:instrText xml:space="preserve"> </w:instrText>
    </w:r>
    <w:r w:rsidR="00E404E3">
      <w:rPr>
        <w:rStyle w:val="PageNumber"/>
      </w:rPr>
      <w:instrText>PAGE</w:instrText>
    </w:r>
    <w:r w:rsidR="00E404E3" w:rsidRPr="00F86699">
      <w:rPr>
        <w:rStyle w:val="PageNumber"/>
        <w:lang w:val="ru-RU"/>
      </w:rPr>
      <w:instrText xml:space="preserve"> </w:instrText>
    </w:r>
    <w:r w:rsidR="00E404E3" w:rsidRPr="00F86699">
      <w:rPr>
        <w:rStyle w:val="PageNumber"/>
        <w:lang w:val="ru-RU"/>
      </w:rPr>
      <w:fldChar w:fldCharType="separate"/>
    </w:r>
    <w:r w:rsidR="00E404E3" w:rsidRPr="002E5FDE">
      <w:rPr>
        <w:rStyle w:val="PageNumber"/>
        <w:noProof/>
        <w:lang w:val="ru-RU"/>
      </w:rPr>
      <w:t>6</w:t>
    </w:r>
    <w:r w:rsidR="00E404E3" w:rsidRPr="002E5FDE">
      <w:rPr>
        <w:rStyle w:val="PageNumber"/>
        <w:noProof/>
        <w:lang w:val="ru-RU"/>
      </w:rPr>
      <w:t>4</w:t>
    </w:r>
    <w:r w:rsidR="00E404E3" w:rsidRPr="00F86699">
      <w:rPr>
        <w:rStyle w:val="PageNumber"/>
        <w:lang w:val="ru-RU"/>
      </w:rPr>
      <w:fldChar w:fldCharType="end"/>
    </w:r>
    <w:r w:rsidR="00E404E3" w:rsidRPr="0082708F">
      <w:rPr>
        <w:rStyle w:val="PageNumber"/>
        <w:lang w:val="ru-RU"/>
      </w:rPr>
      <w:tab/>
    </w:r>
    <w:r w:rsidR="00E404E3">
      <w:rPr>
        <w:rStyle w:val="PageNumber"/>
        <w:lang w:val="ru-RU"/>
      </w:rPr>
      <w:t>Раздел</w:t>
    </w:r>
    <w:r w:rsidR="00E404E3" w:rsidRPr="0082708F">
      <w:rPr>
        <w:rStyle w:val="PageNumber"/>
        <w:lang w:val="ru-RU"/>
      </w:rPr>
      <w:t xml:space="preserve"> </w:t>
    </w:r>
    <w:r w:rsidR="00E404E3">
      <w:rPr>
        <w:rStyle w:val="PageNumber"/>
      </w:rPr>
      <w:t>IV</w:t>
    </w:r>
    <w:r w:rsidR="00E404E3" w:rsidRPr="0082708F">
      <w:rPr>
        <w:rStyle w:val="PageNumber"/>
        <w:lang w:val="ru-RU"/>
      </w:rPr>
      <w:t>.</w:t>
    </w:r>
    <w:r w:rsidR="00E404E3" w:rsidRPr="0082708F">
      <w:rPr>
        <w:lang w:val="ru-RU"/>
      </w:rPr>
      <w:t xml:space="preserve"> </w:t>
    </w:r>
    <w:r w:rsidR="00E404E3">
      <w:rPr>
        <w:lang w:val="ru-RU"/>
      </w:rPr>
      <w:t>Образцы форм заявки на участие в торгах</w:t>
    </w:r>
  </w:p>
  <w:p w14:paraId="7D64AE22" w14:textId="77777777" w:rsidR="00E404E3" w:rsidRPr="0082708F" w:rsidRDefault="00E404E3">
    <w:pPr>
      <w:rPr>
        <w:lang w:val="ru-RU"/>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98D9" w14:textId="1C48A244" w:rsidR="00E404E3" w:rsidRPr="007A6386" w:rsidRDefault="00E404E3" w:rsidP="007A6386">
    <w:pPr>
      <w:pStyle w:val="Header"/>
      <w:jc w:val="left"/>
      <w:rPr>
        <w:lang w:val="ru-RU"/>
      </w:rPr>
    </w:pPr>
    <w:r w:rsidRPr="007A6386">
      <w:rPr>
        <w:lang w:val="ru-RU"/>
      </w:rPr>
      <w:t xml:space="preserve">Раздел </w:t>
    </w:r>
    <w:r w:rsidRPr="006C4BDB">
      <w:t>IV</w:t>
    </w:r>
    <w:r w:rsidRPr="007A6386">
      <w:rPr>
        <w:lang w:val="ru-RU"/>
      </w:rPr>
      <w:t xml:space="preserve">.  Образцы форм </w:t>
    </w:r>
    <w:r w:rsidR="00F20F26">
      <w:rPr>
        <w:lang w:val="ru-RU"/>
      </w:rPr>
      <w:t xml:space="preserve">конкурсной </w:t>
    </w:r>
    <w:r w:rsidRPr="007A6386">
      <w:rPr>
        <w:lang w:val="ru-RU"/>
      </w:rPr>
      <w:t>заявки</w:t>
    </w:r>
    <w:r>
      <w:rPr>
        <w:rFonts w:asciiTheme="minorHAnsi" w:hAnsiTheme="minorHAnsi"/>
        <w:lang w:val="ka-GE"/>
      </w:rPr>
      <w:t xml:space="preserve">                                                                </w:t>
    </w:r>
    <w:r w:rsidRPr="007A6386">
      <w:rPr>
        <w:lang w:val="ru-RU"/>
      </w:rPr>
      <w:fldChar w:fldCharType="begin"/>
    </w:r>
    <w:r w:rsidRPr="007A6386">
      <w:rPr>
        <w:lang w:val="ru-RU"/>
      </w:rPr>
      <w:instrText xml:space="preserve"> </w:instrText>
    </w:r>
    <w:r>
      <w:instrText>PAGE</w:instrText>
    </w:r>
    <w:r w:rsidRPr="007A6386">
      <w:rPr>
        <w:lang w:val="ru-RU"/>
      </w:rPr>
      <w:instrText xml:space="preserve">   \* </w:instrText>
    </w:r>
    <w:r>
      <w:instrText>MERGEFORMAT</w:instrText>
    </w:r>
    <w:r w:rsidRPr="007A6386">
      <w:rPr>
        <w:lang w:val="ru-RU"/>
      </w:rPr>
      <w:instrText xml:space="preserve"> </w:instrText>
    </w:r>
    <w:r w:rsidRPr="007A6386">
      <w:rPr>
        <w:lang w:val="ru-RU"/>
      </w:rPr>
      <w:fldChar w:fldCharType="separate"/>
    </w:r>
    <w:r w:rsidR="001C16E7" w:rsidRPr="001C16E7">
      <w:rPr>
        <w:noProof/>
        <w:lang w:val="ru-RU"/>
      </w:rPr>
      <w:t>65</w:t>
    </w:r>
    <w:r w:rsidRPr="007A6386">
      <w:rPr>
        <w:lang w:val="ru-RU"/>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95A" w14:textId="686E4491" w:rsidR="00E404E3" w:rsidRDefault="00E404E3" w:rsidP="00771513">
    <w:pPr>
      <w:pStyle w:val="Header"/>
      <w:jc w:val="left"/>
    </w:pPr>
    <w:r>
      <w:tab/>
    </w:r>
    <w:r>
      <w:fldChar w:fldCharType="begin"/>
    </w:r>
    <w:r>
      <w:instrText xml:space="preserve"> PAGE   \* MERGEFORMAT </w:instrText>
    </w:r>
    <w:r>
      <w:fldChar w:fldCharType="separate"/>
    </w:r>
    <w:r w:rsidR="001C16E7">
      <w:rPr>
        <w:noProof/>
      </w:rPr>
      <w:t>57</w:t>
    </w:r>
    <w:r>
      <w:fldChar w:fldCharType="end"/>
    </w:r>
  </w:p>
  <w:p w14:paraId="1773C919" w14:textId="77777777" w:rsidR="00E404E3" w:rsidRDefault="00E404E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CEA7" w14:textId="4CD231D9" w:rsidR="00E404E3" w:rsidRPr="0082708F" w:rsidRDefault="00731B44" w:rsidP="0082708F">
    <w:pPr>
      <w:pStyle w:val="Header"/>
      <w:pBdr>
        <w:bottom w:val="single" w:sz="4" w:space="1" w:color="auto"/>
      </w:pBdr>
      <w:tabs>
        <w:tab w:val="clear" w:pos="9000"/>
        <w:tab w:val="right" w:pos="12960"/>
      </w:tabs>
      <w:rPr>
        <w:lang w:val="ru-RU"/>
      </w:rPr>
    </w:pPr>
    <w:r>
      <w:rPr>
        <w:noProof/>
      </w:rPr>
      <mc:AlternateContent>
        <mc:Choice Requires="wps">
          <w:drawing>
            <wp:anchor distT="0" distB="0" distL="0" distR="0" simplePos="0" relativeHeight="251600384" behindDoc="0" locked="0" layoutInCell="1" allowOverlap="1" wp14:anchorId="5263D22A" wp14:editId="434BC505">
              <wp:simplePos x="0" y="0"/>
              <wp:positionH relativeFrom="page">
                <wp:align>left</wp:align>
              </wp:positionH>
              <wp:positionV relativeFrom="page">
                <wp:align>top</wp:align>
              </wp:positionV>
              <wp:extent cx="443865" cy="443865"/>
              <wp:effectExtent l="0" t="0" r="0" b="0"/>
              <wp:wrapNone/>
              <wp:docPr id="364181859" name="Text Box 32"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21CD141" w14:textId="77777777" w:rsidR="00E404E3" w:rsidRPr="00284378" w:rsidRDefault="00E404E3" w:rsidP="00284378">
                          <w:pPr>
                            <w:rPr>
                              <w:rFonts w:ascii="Calibri" w:hAnsi="Calibri" w:cs="Calibri"/>
                              <w:noProof/>
                              <w:color w:val="000000"/>
                              <w:sz w:val="20"/>
                              <w:lang w:val="ru-RU"/>
                            </w:rPr>
                          </w:pPr>
                          <w:r>
                            <w:rPr>
                              <w:rFonts w:ascii="Calibri" w:hAnsi="Calibri" w:cs="Calibri"/>
                              <w:noProof/>
                              <w:color w:val="000000"/>
                              <w:lang w:val="ru-RU"/>
                            </w:rPr>
                            <w:t>Документ защищен</w:t>
                          </w:r>
                        </w:p>
                        <w:p w14:paraId="369497DC"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263D22A" id="_x0000_t202" coordsize="21600,21600" o:spt="202" path="m,l,21600r21600,l21600,xe">
              <v:stroke joinstyle="miter"/>
              <v:path gradientshapeok="t" o:connecttype="rect"/>
            </v:shapetype>
            <v:shape id="Text Box 32" o:spid="_x0000_s1035" type="#_x0000_t202" alt="Protected" style="position:absolute;left:0;text-align:left;margin-left:0;margin-top:0;width:34.95pt;height:34.95pt;z-index:251600384;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rsHQIAADs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" filled="f" stroked="f">
              <v:textbox style="mso-fit-shape-to-text:t" inset="20pt,15pt,0,0">
                <w:txbxContent>
                  <w:p w14:paraId="521CD141" w14:textId="77777777" w:rsidR="00E404E3" w:rsidRPr="00284378" w:rsidRDefault="00E404E3" w:rsidP="00284378">
                    <w:pPr>
                      <w:rPr>
                        <w:rFonts w:ascii="Calibri" w:hAnsi="Calibri" w:cs="Calibri"/>
                        <w:noProof/>
                        <w:color w:val="000000"/>
                        <w:sz w:val="20"/>
                        <w:lang w:val="ru-RU"/>
                      </w:rPr>
                    </w:pPr>
                    <w:r>
                      <w:rPr>
                        <w:rFonts w:ascii="Calibri" w:hAnsi="Calibri" w:cs="Calibri"/>
                        <w:noProof/>
                        <w:color w:val="000000"/>
                        <w:lang w:val="ru-RU"/>
                      </w:rPr>
                      <w:t>Документ защищен</w:t>
                    </w:r>
                  </w:p>
                  <w:p w14:paraId="369497DC"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sidR="00E404E3" w:rsidRPr="0082708F">
      <w:rPr>
        <w:rStyle w:val="PageNumber"/>
        <w:lang w:val="ru-RU"/>
      </w:rPr>
      <w:fldChar w:fldCharType="begin"/>
    </w:r>
    <w:r w:rsidR="00E404E3" w:rsidRPr="0082708F">
      <w:rPr>
        <w:rStyle w:val="PageNumber"/>
        <w:lang w:val="ru-RU"/>
      </w:rPr>
      <w:instrText xml:space="preserve"> </w:instrText>
    </w:r>
    <w:r w:rsidR="00E404E3">
      <w:rPr>
        <w:rStyle w:val="PageNumber"/>
      </w:rPr>
      <w:instrText>PAGE</w:instrText>
    </w:r>
    <w:r w:rsidR="00E404E3" w:rsidRPr="0082708F">
      <w:rPr>
        <w:rStyle w:val="PageNumber"/>
        <w:lang w:val="ru-RU"/>
      </w:rPr>
      <w:instrText xml:space="preserve"> </w:instrText>
    </w:r>
    <w:r w:rsidR="00E404E3" w:rsidRPr="0082708F">
      <w:rPr>
        <w:rStyle w:val="PageNumber"/>
        <w:lang w:val="ru-RU"/>
      </w:rPr>
      <w:fldChar w:fldCharType="separate"/>
    </w:r>
    <w:r w:rsidR="00E404E3" w:rsidRPr="00771513">
      <w:rPr>
        <w:rStyle w:val="PageNumber"/>
        <w:noProof/>
        <w:lang w:val="ru-RU"/>
      </w:rPr>
      <w:t>6</w:t>
    </w:r>
    <w:r w:rsidR="00E404E3" w:rsidRPr="002E5FDE">
      <w:rPr>
        <w:rStyle w:val="PageNumber"/>
        <w:noProof/>
        <w:lang w:val="ru-RU"/>
      </w:rPr>
      <w:t>8</w:t>
    </w:r>
    <w:r w:rsidR="00E404E3" w:rsidRPr="0082708F">
      <w:rPr>
        <w:rStyle w:val="PageNumber"/>
        <w:lang w:val="ru-RU"/>
      </w:rPr>
      <w:fldChar w:fldCharType="end"/>
    </w:r>
    <w:r w:rsidR="00E404E3" w:rsidRPr="0082708F">
      <w:rPr>
        <w:rStyle w:val="PageNumber"/>
        <w:lang w:val="ru-RU"/>
      </w:rPr>
      <w:tab/>
    </w:r>
    <w:r w:rsidR="00E404E3">
      <w:rPr>
        <w:lang w:val="ru-RU"/>
      </w:rPr>
      <w:t>Раздел</w:t>
    </w:r>
    <w:r w:rsidR="00E404E3" w:rsidRPr="0082708F">
      <w:rPr>
        <w:lang w:val="ru-RU"/>
      </w:rPr>
      <w:t xml:space="preserve"> </w:t>
    </w:r>
    <w:r w:rsidR="00E404E3">
      <w:t>IV</w:t>
    </w:r>
    <w:r w:rsidR="00E404E3" w:rsidRPr="0082708F">
      <w:rPr>
        <w:lang w:val="ru-RU"/>
      </w:rPr>
      <w:t xml:space="preserve">. </w:t>
    </w:r>
    <w:r w:rsidR="00E404E3">
      <w:rPr>
        <w:lang w:val="ru-RU"/>
      </w:rPr>
      <w:t>Образцы форм заявки на участие в торгах</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7CE8" w14:textId="12D0C9EB" w:rsidR="00E404E3" w:rsidRDefault="00E404E3" w:rsidP="007543C4">
    <w:pPr>
      <w:pStyle w:val="Header"/>
      <w:tabs>
        <w:tab w:val="left" w:pos="8748"/>
      </w:tabs>
      <w:ind w:right="-36"/>
      <w:jc w:val="left"/>
      <w:rPr>
        <w:lang w:val="ru-RU"/>
      </w:rPr>
    </w:pPr>
    <w:r>
      <w:rPr>
        <w:lang w:val="ru-RU"/>
      </w:rPr>
      <w:t>Раздел</w:t>
    </w:r>
    <w:r w:rsidRPr="0082708F">
      <w:rPr>
        <w:lang w:val="ru-RU"/>
      </w:rPr>
      <w:t xml:space="preserve"> </w:t>
    </w:r>
    <w:r>
      <w:t>IV</w:t>
    </w:r>
    <w:r w:rsidRPr="0082708F">
      <w:rPr>
        <w:lang w:val="ru-RU"/>
      </w:rPr>
      <w:t xml:space="preserve">. </w:t>
    </w:r>
    <w:r>
      <w:rPr>
        <w:lang w:val="ru-RU"/>
      </w:rPr>
      <w:t xml:space="preserve">Образцы форм </w:t>
    </w:r>
    <w:r w:rsidR="0055239C">
      <w:rPr>
        <w:lang w:val="ru-RU"/>
      </w:rPr>
      <w:t xml:space="preserve">конкурсной </w:t>
    </w:r>
    <w:r>
      <w:rPr>
        <w:lang w:val="ru-RU"/>
      </w:rPr>
      <w:t>заявки</w:t>
    </w:r>
  </w:p>
  <w:p w14:paraId="1E588495" w14:textId="77777777" w:rsidR="00E404E3" w:rsidRPr="0082708F" w:rsidRDefault="00E404E3" w:rsidP="007543C4">
    <w:pPr>
      <w:pStyle w:val="Header"/>
      <w:tabs>
        <w:tab w:val="left" w:pos="8748"/>
      </w:tabs>
      <w:ind w:right="-36"/>
      <w:jc w:val="right"/>
      <w:rPr>
        <w:lang w:val="ru-RU"/>
      </w:rPr>
    </w:pPr>
    <w:r w:rsidRPr="0082708F">
      <w:rPr>
        <w:lang w:val="ru-RU"/>
      </w:rPr>
      <w:tab/>
    </w:r>
    <w:r>
      <w:rPr>
        <w:lang w:val="ru-RU"/>
      </w:rPr>
      <w:tab/>
    </w:r>
    <w:r w:rsidRPr="0082708F">
      <w:rPr>
        <w:rStyle w:val="PageNumber"/>
        <w:lang w:val="ru-RU"/>
      </w:rPr>
      <w:fldChar w:fldCharType="begin"/>
    </w:r>
    <w:r w:rsidRPr="0082708F">
      <w:rPr>
        <w:rStyle w:val="PageNumber"/>
        <w:lang w:val="ru-RU"/>
      </w:rPr>
      <w:instrText xml:space="preserve"> </w:instrText>
    </w:r>
    <w:r>
      <w:rPr>
        <w:rStyle w:val="PageNumber"/>
      </w:rPr>
      <w:instrText>PAGE</w:instrText>
    </w:r>
    <w:r w:rsidRPr="0082708F">
      <w:rPr>
        <w:rStyle w:val="PageNumber"/>
        <w:lang w:val="ru-RU"/>
      </w:rPr>
      <w:instrText xml:space="preserve"> </w:instrText>
    </w:r>
    <w:r w:rsidRPr="0082708F">
      <w:rPr>
        <w:rStyle w:val="PageNumber"/>
        <w:lang w:val="ru-RU"/>
      </w:rPr>
      <w:fldChar w:fldCharType="separate"/>
    </w:r>
    <w:r w:rsidR="001C16E7">
      <w:rPr>
        <w:rStyle w:val="PageNumber"/>
        <w:noProof/>
      </w:rPr>
      <w:t>71</w:t>
    </w:r>
    <w:r w:rsidRPr="0082708F">
      <w:rPr>
        <w:rStyle w:val="PageNumber"/>
        <w:lang w:val="ru-RU"/>
      </w:rPr>
      <w:fldChar w:fldCharType="end"/>
    </w:r>
  </w:p>
  <w:p w14:paraId="44E319BA" w14:textId="77777777" w:rsidR="00E404E3" w:rsidRPr="0082708F" w:rsidRDefault="00E404E3">
    <w:pPr>
      <w:rPr>
        <w:lang w:val="ru-RU"/>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0CBA" w14:textId="79C6240F" w:rsidR="00E404E3" w:rsidRPr="0082708F" w:rsidRDefault="00E404E3" w:rsidP="004E3E6E">
    <w:pPr>
      <w:pStyle w:val="Header"/>
      <w:tabs>
        <w:tab w:val="clear" w:pos="9000"/>
        <w:tab w:val="right" w:pos="12870"/>
      </w:tabs>
      <w:ind w:right="-18"/>
      <w:rPr>
        <w:lang w:val="ru-RU"/>
      </w:rPr>
    </w:pPr>
    <w:r w:rsidRPr="0082708F">
      <w:rPr>
        <w:lang w:val="ru-RU"/>
      </w:rPr>
      <w:t xml:space="preserve"> </w:t>
    </w:r>
    <w:r>
      <w:rPr>
        <w:lang w:val="ru-RU"/>
      </w:rPr>
      <w:t>Раздел</w:t>
    </w:r>
    <w:r w:rsidRPr="0082708F">
      <w:rPr>
        <w:lang w:val="ru-RU"/>
      </w:rPr>
      <w:t xml:space="preserve"> </w:t>
    </w:r>
    <w:r>
      <w:t>IV</w:t>
    </w:r>
    <w:r w:rsidRPr="0082708F">
      <w:rPr>
        <w:lang w:val="ru-RU"/>
      </w:rPr>
      <w:t xml:space="preserve">. </w:t>
    </w:r>
    <w:r>
      <w:rPr>
        <w:lang w:val="ru-RU"/>
      </w:rPr>
      <w:t>Образцы форм заявки на участие в торгах</w:t>
    </w:r>
    <w:r w:rsidRPr="0082708F">
      <w:rPr>
        <w:rStyle w:val="PageNumber"/>
        <w:lang w:val="ru-RU"/>
      </w:rPr>
      <w:tab/>
    </w:r>
    <w:r w:rsidRPr="0082708F">
      <w:rPr>
        <w:rStyle w:val="PageNumber"/>
        <w:lang w:val="ru-RU"/>
      </w:rPr>
      <w:fldChar w:fldCharType="begin"/>
    </w:r>
    <w:r w:rsidRPr="0082708F">
      <w:rPr>
        <w:rStyle w:val="PageNumber"/>
        <w:lang w:val="ru-RU"/>
      </w:rPr>
      <w:instrText xml:space="preserve"> </w:instrText>
    </w:r>
    <w:r>
      <w:rPr>
        <w:rStyle w:val="PageNumber"/>
      </w:rPr>
      <w:instrText>PAGE</w:instrText>
    </w:r>
    <w:r w:rsidRPr="0082708F">
      <w:rPr>
        <w:rStyle w:val="PageNumber"/>
        <w:lang w:val="ru-RU"/>
      </w:rPr>
      <w:instrText xml:space="preserve"> </w:instrText>
    </w:r>
    <w:r w:rsidRPr="0082708F">
      <w:rPr>
        <w:rStyle w:val="PageNumber"/>
        <w:lang w:val="ru-RU"/>
      </w:rPr>
      <w:fldChar w:fldCharType="separate"/>
    </w:r>
    <w:r w:rsidR="001C16E7" w:rsidRPr="003200DC">
      <w:rPr>
        <w:rStyle w:val="PageNumber"/>
        <w:noProof/>
        <w:lang w:val="ru-RU"/>
      </w:rPr>
      <w:t>66</w:t>
    </w:r>
    <w:r w:rsidRPr="0082708F">
      <w:rPr>
        <w:rStyle w:val="PageNumber"/>
        <w:lang w:val="ru-RU"/>
      </w:rPr>
      <w:fldChar w:fldCharType="end"/>
    </w:r>
  </w:p>
  <w:p w14:paraId="74FB3D6B" w14:textId="77777777" w:rsidR="00E404E3" w:rsidRPr="0082708F" w:rsidRDefault="00E404E3">
    <w:pPr>
      <w:rPr>
        <w:lang w:val="ru-RU"/>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A2E1" w14:textId="68FE8633" w:rsidR="00E404E3" w:rsidRPr="00BA2125" w:rsidRDefault="00E404E3">
    <w:pPr>
      <w:pStyle w:val="Header"/>
      <w:rPr>
        <w:lang w:val="ru-RU"/>
      </w:rPr>
    </w:pPr>
    <w:r>
      <w:rPr>
        <w:lang w:val="ru-RU"/>
      </w:rPr>
      <w:t>Раздел</w:t>
    </w:r>
    <w:r w:rsidRPr="0082708F">
      <w:rPr>
        <w:lang w:val="ru-RU"/>
      </w:rPr>
      <w:t xml:space="preserve"> </w:t>
    </w:r>
    <w:r>
      <w:t>IV</w:t>
    </w:r>
    <w:r w:rsidRPr="0082708F">
      <w:rPr>
        <w:lang w:val="ru-RU"/>
      </w:rPr>
      <w:t xml:space="preserve">. </w:t>
    </w:r>
    <w:r>
      <w:rPr>
        <w:lang w:val="ru-RU"/>
      </w:rPr>
      <w:t>Образцы форм заявки на участие в торгах</w:t>
    </w:r>
    <w:r w:rsidRPr="00BA2125">
      <w:rPr>
        <w:noProof/>
        <w:lang w:val="ru-RU"/>
      </w:rPr>
      <w:t xml:space="preserve"> </w:t>
    </w:r>
    <w:r w:rsidR="00731B44">
      <w:rPr>
        <w:noProof/>
      </w:rPr>
      <mc:AlternateContent>
        <mc:Choice Requires="wps">
          <w:drawing>
            <wp:anchor distT="0" distB="0" distL="0" distR="0" simplePos="0" relativeHeight="251612672" behindDoc="0" locked="0" layoutInCell="1" allowOverlap="1" wp14:anchorId="14D12092" wp14:editId="2DEC9AE1">
              <wp:simplePos x="0" y="0"/>
              <wp:positionH relativeFrom="page">
                <wp:align>left</wp:align>
              </wp:positionH>
              <wp:positionV relativeFrom="page">
                <wp:align>top</wp:align>
              </wp:positionV>
              <wp:extent cx="443865" cy="443865"/>
              <wp:effectExtent l="0" t="0" r="0" b="0"/>
              <wp:wrapNone/>
              <wp:docPr id="583004506" name="Text Box 35"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6254662" w14:textId="77777777" w:rsidR="00E404E3" w:rsidRPr="00284378" w:rsidRDefault="00E404E3" w:rsidP="00284378">
                          <w:pPr>
                            <w:rPr>
                              <w:rFonts w:ascii="Calibri" w:hAnsi="Calibri" w:cs="Calibri"/>
                              <w:noProof/>
                              <w:color w:val="000000"/>
                              <w:sz w:val="20"/>
                              <w:lang w:val="ru-RU"/>
                            </w:rPr>
                          </w:pPr>
                          <w:r>
                            <w:rPr>
                              <w:rFonts w:ascii="Calibri" w:hAnsi="Calibri" w:cs="Calibri"/>
                              <w:noProof/>
                              <w:color w:val="000000"/>
                              <w:lang w:val="ru-RU"/>
                            </w:rPr>
                            <w:t>Документ защищен</w:t>
                          </w:r>
                        </w:p>
                        <w:p w14:paraId="6F0A036D"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4D12092" id="_x0000_t202" coordsize="21600,21600" o:spt="202" path="m,l,21600r21600,l21600,xe">
              <v:stroke joinstyle="miter"/>
              <v:path gradientshapeok="t" o:connecttype="rect"/>
            </v:shapetype>
            <v:shape id="Text Box 35" o:spid="_x0000_s1036" type="#_x0000_t202" alt="Protected" style="position:absolute;left:0;text-align:left;margin-left:0;margin-top:0;width:34.95pt;height:34.95pt;z-index:251612672;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" filled="f" stroked="f">
              <v:textbox style="mso-fit-shape-to-text:t" inset="20pt,15pt,0,0">
                <w:txbxContent>
                  <w:p w14:paraId="56254662" w14:textId="77777777" w:rsidR="00E404E3" w:rsidRPr="00284378" w:rsidRDefault="00E404E3" w:rsidP="00284378">
                    <w:pPr>
                      <w:rPr>
                        <w:rFonts w:ascii="Calibri" w:hAnsi="Calibri" w:cs="Calibri"/>
                        <w:noProof/>
                        <w:color w:val="000000"/>
                        <w:sz w:val="20"/>
                        <w:lang w:val="ru-RU"/>
                      </w:rPr>
                    </w:pPr>
                    <w:r>
                      <w:rPr>
                        <w:rFonts w:ascii="Calibri" w:hAnsi="Calibri" w:cs="Calibri"/>
                        <w:noProof/>
                        <w:color w:val="000000"/>
                        <w:lang w:val="ru-RU"/>
                      </w:rPr>
                      <w:t>Документ защищен</w:t>
                    </w:r>
                  </w:p>
                  <w:p w14:paraId="6F0A036D"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018F" w14:textId="208011F5" w:rsidR="00E404E3" w:rsidRPr="003200DC" w:rsidRDefault="00E404E3">
    <w:pPr>
      <w:pStyle w:val="Header"/>
      <w:jc w:val="right"/>
      <w:rPr>
        <w:lang w:val="ru-RU"/>
      </w:rPr>
    </w:pPr>
    <w:r>
      <w:fldChar w:fldCharType="begin"/>
    </w:r>
    <w:r w:rsidRPr="003200DC">
      <w:rPr>
        <w:lang w:val="ru-RU"/>
      </w:rPr>
      <w:instrText xml:space="preserve"> </w:instrText>
    </w:r>
    <w:r>
      <w:instrText>PAGE</w:instrText>
    </w:r>
    <w:r w:rsidRPr="003200DC">
      <w:rPr>
        <w:lang w:val="ru-RU"/>
      </w:rPr>
      <w:instrText xml:space="preserve">   \* </w:instrText>
    </w:r>
    <w:r>
      <w:instrText>MERGEFORMAT</w:instrText>
    </w:r>
    <w:r w:rsidRPr="003200DC">
      <w:rPr>
        <w:lang w:val="ru-RU"/>
      </w:rPr>
      <w:instrText xml:space="preserve"> </w:instrText>
    </w:r>
    <w:r>
      <w:fldChar w:fldCharType="separate"/>
    </w:r>
    <w:r w:rsidR="001C16E7" w:rsidRPr="003200DC">
      <w:rPr>
        <w:noProof/>
        <w:lang w:val="ru-RU"/>
      </w:rPr>
      <w:t>7</w:t>
    </w:r>
    <w:r w:rsidR="001C16E7" w:rsidRPr="003200DC">
      <w:rPr>
        <w:noProof/>
        <w:lang w:val="ru-RU"/>
      </w:rPr>
      <w:t>8</w:t>
    </w:r>
    <w:r>
      <w:fldChar w:fldCharType="end"/>
    </w:r>
  </w:p>
  <w:p w14:paraId="53229AD2" w14:textId="00AEDB07" w:rsidR="00E404E3" w:rsidRPr="00BA2125" w:rsidRDefault="00E404E3">
    <w:pPr>
      <w:pStyle w:val="Header"/>
      <w:rPr>
        <w:lang w:val="ru-RU"/>
      </w:rPr>
    </w:pPr>
    <w:r>
      <w:rPr>
        <w:lang w:val="ru-RU"/>
      </w:rPr>
      <w:t>Раздел</w:t>
    </w:r>
    <w:r w:rsidRPr="0082708F">
      <w:rPr>
        <w:lang w:val="ru-RU"/>
      </w:rPr>
      <w:t xml:space="preserve"> </w:t>
    </w:r>
    <w:r>
      <w:t>IV</w:t>
    </w:r>
    <w:r w:rsidRPr="0082708F">
      <w:rPr>
        <w:lang w:val="ru-RU"/>
      </w:rPr>
      <w:t xml:space="preserve">. </w:t>
    </w:r>
    <w:r>
      <w:rPr>
        <w:lang w:val="ru-RU"/>
      </w:rPr>
      <w:t xml:space="preserve">Образцы форм </w:t>
    </w:r>
    <w:r w:rsidR="009D5E93">
      <w:rPr>
        <w:lang w:val="ru-RU"/>
      </w:rPr>
      <w:t xml:space="preserve">конкурсной </w:t>
    </w:r>
    <w:r>
      <w:rPr>
        <w:lang w:val="ru-RU"/>
      </w:rPr>
      <w:t>заявки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791" w14:textId="3A941084" w:rsidR="00E404E3" w:rsidRDefault="00E404E3" w:rsidP="00771513">
    <w:pPr>
      <w:pStyle w:val="Header"/>
      <w:tabs>
        <w:tab w:val="left" w:pos="216"/>
      </w:tabs>
      <w:jc w:val="left"/>
    </w:pPr>
    <w:r>
      <w:tab/>
    </w:r>
    <w:r>
      <w:tab/>
    </w:r>
    <w:r>
      <w:fldChar w:fldCharType="begin"/>
    </w:r>
    <w:r>
      <w:instrText xml:space="preserve"> PAGE   \* MERGEFORMAT </w:instrText>
    </w:r>
    <w:r>
      <w:fldChar w:fldCharType="separate"/>
    </w:r>
    <w:r w:rsidR="001C16E7">
      <w:rPr>
        <w:noProof/>
      </w:rPr>
      <w:t>i</w:t>
    </w:r>
    <w:r>
      <w:fldChar w:fldCharType="end"/>
    </w:r>
  </w:p>
  <w:p w14:paraId="4C41F71E" w14:textId="77777777" w:rsidR="00E404E3" w:rsidRDefault="00E404E3">
    <w:pPr>
      <w:pStyle w:val="Header"/>
      <w:pBdr>
        <w:bottom w:val="none" w:sz="0" w:space="0" w:color="auto"/>
      </w:pBdr>
      <w:tabs>
        <w:tab w:val="right" w:pos="97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0E04" w14:textId="6A30C293" w:rsidR="00E404E3" w:rsidRPr="00AA62E4" w:rsidRDefault="00E404E3">
    <w:pPr>
      <w:pStyle w:val="Header"/>
      <w:ind w:right="-18"/>
      <w:rPr>
        <w:lang w:val="ru-RU"/>
      </w:rPr>
    </w:pPr>
    <w:r w:rsidRPr="00AA62E4">
      <w:rPr>
        <w:lang w:val="ru-RU"/>
      </w:rPr>
      <w:t xml:space="preserve"> </w:t>
    </w:r>
    <w:r>
      <w:rPr>
        <w:lang w:val="ru-RU"/>
      </w:rPr>
      <w:t>Раздел</w:t>
    </w:r>
    <w:r w:rsidRPr="0082708F">
      <w:rPr>
        <w:lang w:val="ru-RU"/>
      </w:rPr>
      <w:t xml:space="preserve"> </w:t>
    </w:r>
    <w:r>
      <w:t>IV</w:t>
    </w:r>
    <w:r w:rsidRPr="0082708F">
      <w:rPr>
        <w:lang w:val="ru-RU"/>
      </w:rPr>
      <w:t xml:space="preserve">. </w:t>
    </w:r>
    <w:r>
      <w:rPr>
        <w:lang w:val="ru-RU"/>
      </w:rPr>
      <w:t xml:space="preserve">Образцы форм </w:t>
    </w:r>
    <w:r w:rsidR="00420D3F">
      <w:rPr>
        <w:lang w:val="ru-RU"/>
      </w:rPr>
      <w:t xml:space="preserve">конкурсной </w:t>
    </w:r>
    <w:r>
      <w:rPr>
        <w:lang w:val="ru-RU"/>
      </w:rPr>
      <w:t>заявки</w:t>
    </w:r>
    <w:r w:rsidRPr="00AA62E4">
      <w:rPr>
        <w:rStyle w:val="PageNumber"/>
        <w:lang w:val="ru-RU"/>
      </w:rPr>
      <w:tab/>
    </w:r>
    <w:r w:rsidRPr="00AA62E4">
      <w:rPr>
        <w:rStyle w:val="PageNumber"/>
        <w:lang w:val="ru-RU"/>
      </w:rPr>
      <w:fldChar w:fldCharType="begin"/>
    </w:r>
    <w:r w:rsidRPr="00AA62E4">
      <w:rPr>
        <w:rStyle w:val="PageNumber"/>
        <w:lang w:val="ru-RU"/>
      </w:rPr>
      <w:instrText xml:space="preserve"> </w:instrText>
    </w:r>
    <w:r>
      <w:rPr>
        <w:rStyle w:val="PageNumber"/>
      </w:rPr>
      <w:instrText>PAGE</w:instrText>
    </w:r>
    <w:r w:rsidRPr="00AA62E4">
      <w:rPr>
        <w:rStyle w:val="PageNumber"/>
        <w:lang w:val="ru-RU"/>
      </w:rPr>
      <w:instrText xml:space="preserve"> </w:instrText>
    </w:r>
    <w:r w:rsidRPr="00AA62E4">
      <w:rPr>
        <w:rStyle w:val="PageNumber"/>
        <w:lang w:val="ru-RU"/>
      </w:rPr>
      <w:fldChar w:fldCharType="separate"/>
    </w:r>
    <w:r w:rsidR="001C16E7" w:rsidRPr="003200DC">
      <w:rPr>
        <w:rStyle w:val="PageNumber"/>
        <w:noProof/>
        <w:lang w:val="ru-RU"/>
      </w:rPr>
      <w:t>72</w:t>
    </w:r>
    <w:r w:rsidRPr="00AA62E4">
      <w:rPr>
        <w:rStyle w:val="PageNumber"/>
        <w:lang w:val="ru-RU"/>
      </w:rPr>
      <w:fldChar w:fldCharType="end"/>
    </w:r>
  </w:p>
  <w:p w14:paraId="1A709895" w14:textId="77777777" w:rsidR="00E404E3" w:rsidRPr="00AA62E4" w:rsidRDefault="00E404E3">
    <w:pPr>
      <w:rPr>
        <w:lang w:val="ru-RU"/>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1974" w14:textId="65A03B5C" w:rsidR="00E404E3" w:rsidRDefault="00731B44">
    <w:pPr>
      <w:pStyle w:val="Header"/>
      <w:jc w:val="left"/>
    </w:pPr>
    <w:r>
      <w:rPr>
        <w:noProof/>
      </w:rPr>
      <mc:AlternateContent>
        <mc:Choice Requires="wps">
          <w:drawing>
            <wp:anchor distT="0" distB="0" distL="0" distR="0" simplePos="0" relativeHeight="251688448" behindDoc="0" locked="0" layoutInCell="1" allowOverlap="1" wp14:anchorId="7C1293C7" wp14:editId="14D25F57">
              <wp:simplePos x="0" y="0"/>
              <wp:positionH relativeFrom="page">
                <wp:align>left</wp:align>
              </wp:positionH>
              <wp:positionV relativeFrom="page">
                <wp:align>top</wp:align>
              </wp:positionV>
              <wp:extent cx="443865" cy="443865"/>
              <wp:effectExtent l="0" t="0" r="0" b="0"/>
              <wp:wrapNone/>
              <wp:docPr id="168119955" name="Text Box 35"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9FF1D5B" w14:textId="77777777" w:rsidR="00E404E3" w:rsidRPr="00AE3274" w:rsidRDefault="00E404E3" w:rsidP="00CE7502">
                          <w:pPr>
                            <w:rPr>
                              <w:rFonts w:ascii="Calibri" w:hAnsi="Calibri" w:cs="Calibri"/>
                              <w:noProof/>
                              <w:color w:val="000000"/>
                              <w:sz w:val="20"/>
                            </w:rPr>
                          </w:pPr>
                          <w:r w:rsidRPr="00AE3274">
                            <w:rPr>
                              <w:rFonts w:ascii="Calibri" w:hAnsi="Calibri" w:cs="Calibri"/>
                              <w:noProof/>
                              <w:color w:val="00000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C1293C7" id="_x0000_t202" coordsize="21600,21600" o:spt="202" path="m,l,21600r21600,l21600,xe">
              <v:stroke joinstyle="miter"/>
              <v:path gradientshapeok="t" o:connecttype="rect"/>
            </v:shapetype>
            <v:shape id="_x0000_s1037" type="#_x0000_t202" alt="Protected" style="position:absolute;margin-left:0;margin-top:0;width:34.95pt;height:34.95pt;z-index:251688448;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iQ8KHhwCAAA7BAAADgAAAAAAAAAAAAAAAAAuAgAAZHJzL2Uyb0RvYy54bWxQSwECLQAUAAYA&#10;CAAAACEAc5ufbNkAAAADAQAADwAAAAAAAAAAAAAAAAB2BAAAZHJzL2Rvd25yZXYueG1sUEsFBgAA&#10;AAAEAAQA8wAAAHwFAAAAAA==&#10;" filled="f" stroked="f">
              <v:textbox style="mso-fit-shape-to-text:t" inset="20pt,15pt,0,0">
                <w:txbxContent>
                  <w:p w14:paraId="59FF1D5B" w14:textId="77777777" w:rsidR="00E404E3" w:rsidRPr="00AE3274" w:rsidRDefault="00E404E3" w:rsidP="00CE7502">
                    <w:pPr>
                      <w:rPr>
                        <w:rFonts w:ascii="Calibri" w:hAnsi="Calibri" w:cs="Calibri"/>
                        <w:noProof/>
                        <w:color w:val="000000"/>
                        <w:sz w:val="20"/>
                      </w:rPr>
                    </w:pPr>
                    <w:r w:rsidRPr="00AE3274">
                      <w:rPr>
                        <w:rFonts w:ascii="Calibri" w:hAnsi="Calibri" w:cs="Calibri"/>
                        <w:noProof/>
                        <w:color w:val="000000"/>
                      </w:rPr>
                      <w:t>Protected</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1127" w14:textId="7B56892A" w:rsidR="00E404E3" w:rsidRPr="00694505" w:rsidRDefault="00E404E3" w:rsidP="00694505">
    <w:pPr>
      <w:pStyle w:val="1"/>
      <w:jc w:val="left"/>
      <w:rPr>
        <w:b w:val="0"/>
        <w:sz w:val="20"/>
      </w:rPr>
    </w:pPr>
    <w:r w:rsidRPr="00694505">
      <w:rPr>
        <w:b w:val="0"/>
        <w:sz w:val="20"/>
      </w:rPr>
      <w:t xml:space="preserve">Раздел </w:t>
    </w:r>
    <w:r w:rsidRPr="00694505">
      <w:rPr>
        <w:b w:val="0"/>
        <w:sz w:val="20"/>
      </w:rPr>
      <w:t xml:space="preserve">V.  Правомочные страны </w:t>
    </w:r>
    <w:r w:rsidRPr="00694505">
      <w:rPr>
        <w:b w:val="0"/>
        <w:sz w:val="20"/>
        <w:lang w:val="en-US"/>
      </w:rPr>
      <w:t xml:space="preserve">                                                                                                                </w:t>
    </w:r>
    <w:r w:rsidRPr="00694505">
      <w:rPr>
        <w:b w:val="0"/>
      </w:rPr>
      <w:tab/>
    </w:r>
    <w:r w:rsidRPr="00694505">
      <w:rPr>
        <w:b w:val="0"/>
        <w:sz w:val="20"/>
      </w:rPr>
      <w:fldChar w:fldCharType="begin"/>
    </w:r>
    <w:r w:rsidRPr="00694505">
      <w:rPr>
        <w:b w:val="0"/>
        <w:sz w:val="20"/>
      </w:rPr>
      <w:instrText xml:space="preserve"> PAGE   \* MERGEFORMAT </w:instrText>
    </w:r>
    <w:r w:rsidRPr="00694505">
      <w:rPr>
        <w:b w:val="0"/>
        <w:sz w:val="20"/>
      </w:rPr>
      <w:fldChar w:fldCharType="separate"/>
    </w:r>
    <w:r w:rsidR="001C16E7">
      <w:rPr>
        <w:b w:val="0"/>
        <w:noProof/>
        <w:sz w:val="20"/>
      </w:rPr>
      <w:t>80</w:t>
    </w:r>
    <w:r w:rsidRPr="00694505">
      <w:rPr>
        <w:b w:val="0"/>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3A2C" w14:textId="14B4AB92" w:rsidR="00E404E3" w:rsidRDefault="00E404E3">
    <w:pPr>
      <w:pStyle w:val="Header"/>
      <w:jc w:val="right"/>
    </w:pPr>
    <w:r>
      <w:fldChar w:fldCharType="begin"/>
    </w:r>
    <w:r>
      <w:instrText xml:space="preserve"> PAGE   \* MERGEFORMAT </w:instrText>
    </w:r>
    <w:r>
      <w:fldChar w:fldCharType="separate"/>
    </w:r>
    <w:r w:rsidR="001C16E7">
      <w:rPr>
        <w:noProof/>
      </w:rPr>
      <w:t>79</w:t>
    </w:r>
    <w:r>
      <w:fldChar w:fldCharType="end"/>
    </w:r>
  </w:p>
  <w:p w14:paraId="42748985" w14:textId="77777777" w:rsidR="00E404E3" w:rsidRPr="009367C2" w:rsidRDefault="00E404E3" w:rsidP="00CE750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0DF" w14:textId="5C694010" w:rsidR="00E404E3" w:rsidRPr="004A298A" w:rsidRDefault="00E404E3">
    <w:pPr>
      <w:pStyle w:val="Header"/>
      <w:rPr>
        <w:lang w:val="ru-RU"/>
      </w:rPr>
    </w:pPr>
    <w:r>
      <w:rPr>
        <w:lang w:val="ru-RU"/>
      </w:rPr>
      <w:t xml:space="preserve">Раздел </w:t>
    </w:r>
    <w:r>
      <w:rPr>
        <w:rFonts w:asciiTheme="minorHAnsi" w:hAnsiTheme="minorHAnsi"/>
      </w:rPr>
      <w:t>VI</w:t>
    </w:r>
    <w:r w:rsidRPr="004A298A">
      <w:rPr>
        <w:rFonts w:asciiTheme="minorHAnsi" w:hAnsiTheme="minorHAnsi"/>
        <w:lang w:val="ru-RU"/>
      </w:rPr>
      <w:t xml:space="preserve">. </w:t>
    </w:r>
    <w:r>
      <w:rPr>
        <w:lang w:val="ru-RU"/>
      </w:rPr>
      <w:t>Политика</w:t>
    </w:r>
    <w:r w:rsidRPr="00D30729">
      <w:rPr>
        <w:lang w:val="ru-RU"/>
      </w:rPr>
      <w:t xml:space="preserve"> ИБР </w:t>
    </w:r>
    <w:r>
      <w:rPr>
        <w:lang w:val="ru-RU"/>
      </w:rPr>
      <w:t>по противодействию коррупции</w:t>
    </w:r>
    <w:r w:rsidRPr="00EF1FC3">
      <w:rPr>
        <w:lang w:val="ru-RU"/>
      </w:rPr>
      <w:t xml:space="preserve"> </w:t>
    </w:r>
    <w:r>
      <w:rPr>
        <w:lang w:val="ru-RU"/>
      </w:rPr>
      <w:t>и мошенничеству</w:t>
    </w:r>
    <w:r w:rsidRPr="00D30729">
      <w:rPr>
        <w:lang w:val="ru-RU"/>
      </w:rPr>
      <w:t xml:space="preserve"> </w:t>
    </w:r>
    <w:r w:rsidR="00731B44">
      <w:rPr>
        <w:noProof/>
      </w:rPr>
      <mc:AlternateContent>
        <mc:Choice Requires="wps">
          <w:drawing>
            <wp:anchor distT="0" distB="0" distL="0" distR="0" simplePos="0" relativeHeight="251618816" behindDoc="0" locked="0" layoutInCell="1" allowOverlap="1" wp14:anchorId="7B93EBD0" wp14:editId="16F1FC50">
              <wp:simplePos x="0" y="0"/>
              <wp:positionH relativeFrom="page">
                <wp:align>left</wp:align>
              </wp:positionH>
              <wp:positionV relativeFrom="page">
                <wp:align>top</wp:align>
              </wp:positionV>
              <wp:extent cx="443865" cy="443865"/>
              <wp:effectExtent l="0" t="0" r="0" b="0"/>
              <wp:wrapNone/>
              <wp:docPr id="717440609" name="Text Box 41"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AEA4983"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69130A3E"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93EBD0" id="_x0000_t202" coordsize="21600,21600" o:spt="202" path="m,l,21600r21600,l21600,xe">
              <v:stroke joinstyle="miter"/>
              <v:path gradientshapeok="t" o:connecttype="rect"/>
            </v:shapetype>
            <v:shape id="Text Box 41" o:spid="_x0000_s1038" type="#_x0000_t202" alt="Protected" style="position:absolute;left:0;text-align:left;margin-left:0;margin-top:0;width:34.95pt;height:34.95pt;z-index:251618816;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2Jn5XBwCAAA7BAAADgAAAAAAAAAAAAAAAAAuAgAAZHJzL2Uyb0RvYy54bWxQSwECLQAUAAYA&#10;CAAAACEAc5ufbNkAAAADAQAADwAAAAAAAAAAAAAAAAB2BAAAZHJzL2Rvd25yZXYueG1sUEsFBgAA&#10;AAAEAAQA8wAAAHwFAAAAAA==&#10;" filled="f" stroked="f">
              <v:textbox style="mso-fit-shape-to-text:t" inset="20pt,15pt,0,0">
                <w:txbxContent>
                  <w:p w14:paraId="5AEA4983"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69130A3E"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AED5" w14:textId="116617A7" w:rsidR="00E404E3" w:rsidRPr="00887F9C" w:rsidRDefault="00731B44">
    <w:pPr>
      <w:pStyle w:val="Header"/>
      <w:jc w:val="right"/>
      <w:rPr>
        <w:lang w:val="ru-RU"/>
      </w:rPr>
    </w:pPr>
    <w:r>
      <w:rPr>
        <w:noProof/>
      </w:rPr>
      <mc:AlternateContent>
        <mc:Choice Requires="wps">
          <w:drawing>
            <wp:anchor distT="0" distB="0" distL="0" distR="0" simplePos="0" relativeHeight="251768320" behindDoc="0" locked="0" layoutInCell="1" allowOverlap="1" wp14:anchorId="74CA76C2" wp14:editId="6FBE510D">
              <wp:simplePos x="0" y="0"/>
              <wp:positionH relativeFrom="page">
                <wp:posOffset>657126</wp:posOffset>
              </wp:positionH>
              <wp:positionV relativeFrom="page">
                <wp:posOffset>38100</wp:posOffset>
              </wp:positionV>
              <wp:extent cx="4408805" cy="1058545"/>
              <wp:effectExtent l="0" t="0" r="0" b="0"/>
              <wp:wrapNone/>
              <wp:docPr id="901890733" name="Text Box 60"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805" cy="1058545"/>
                      </a:xfrm>
                      <a:prstGeom prst="rect">
                        <a:avLst/>
                      </a:prstGeom>
                      <a:noFill/>
                      <a:ln>
                        <a:noFill/>
                      </a:ln>
                    </wps:spPr>
                    <wps:txbx>
                      <w:txbxContent>
                        <w:p w14:paraId="432B48EB" w14:textId="4F766237" w:rsidR="00E404E3" w:rsidRPr="003B0CE9" w:rsidRDefault="00E404E3" w:rsidP="00887F9C">
                          <w:pPr>
                            <w:rPr>
                              <w:rFonts w:ascii="Calibri" w:hAnsi="Calibri" w:cs="Calibri"/>
                              <w:noProof/>
                              <w:color w:val="000000"/>
                              <w:sz w:val="20"/>
                              <w:lang w:val="ru-RU"/>
                            </w:rPr>
                          </w:pPr>
                        </w:p>
                        <w:p w14:paraId="6E99384F" w14:textId="77777777" w:rsidR="00E404E3" w:rsidRPr="00887F9C" w:rsidRDefault="00E404E3" w:rsidP="00887F9C">
                          <w:pPr>
                            <w:pStyle w:val="1"/>
                            <w:jc w:val="left"/>
                            <w:rPr>
                              <w:b w:val="0"/>
                              <w:sz w:val="20"/>
                            </w:rPr>
                          </w:pPr>
                          <w:r w:rsidRPr="00887F9C">
                            <w:rPr>
                              <w:b w:val="0"/>
                              <w:sz w:val="20"/>
                            </w:rPr>
                            <w:t xml:space="preserve">Раздел VI. Политика ИБР по противодействию коррупции и мошенничеству </w:t>
                          </w:r>
                        </w:p>
                        <w:p w14:paraId="07121FD8" w14:textId="77777777" w:rsidR="00E404E3" w:rsidRPr="003B0CE9" w:rsidRDefault="00E404E3" w:rsidP="00887F9C">
                          <w:pPr>
                            <w:rPr>
                              <w:rFonts w:ascii="Calibri" w:hAnsi="Calibri" w:cs="Calibri"/>
                              <w:noProof/>
                              <w:color w:val="000000"/>
                              <w:sz w:val="20"/>
                              <w:lang w:val="ru-RU"/>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CA76C2" id="_x0000_t202" coordsize="21600,21600" o:spt="202" path="m,l,21600r21600,l21600,xe">
              <v:stroke joinstyle="miter"/>
              <v:path gradientshapeok="t" o:connecttype="rect"/>
            </v:shapetype>
            <v:shape id="Text Box 60" o:spid="_x0000_s1039" type="#_x0000_t202" alt="Protected" style="position:absolute;left:0;text-align:left;margin-left:51.75pt;margin-top:3pt;width:347.15pt;height:83.35pt;z-index:2517683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" filled="f" stroked="f">
              <v:textbox style="mso-fit-shape-to-text:t" inset="20pt,15pt,0,0">
                <w:txbxContent>
                  <w:p w14:paraId="432B48EB" w14:textId="4F766237" w:rsidR="00E404E3" w:rsidRPr="003B0CE9" w:rsidRDefault="00E404E3" w:rsidP="00887F9C">
                    <w:pPr>
                      <w:rPr>
                        <w:rFonts w:ascii="Calibri" w:hAnsi="Calibri" w:cs="Calibri"/>
                        <w:noProof/>
                        <w:color w:val="000000"/>
                        <w:sz w:val="20"/>
                        <w:lang w:val="ru-RU"/>
                      </w:rPr>
                    </w:pPr>
                  </w:p>
                  <w:p w14:paraId="6E99384F" w14:textId="77777777" w:rsidR="00E404E3" w:rsidRPr="00887F9C" w:rsidRDefault="00E404E3" w:rsidP="00887F9C">
                    <w:pPr>
                      <w:pStyle w:val="1"/>
                      <w:jc w:val="left"/>
                      <w:rPr>
                        <w:b w:val="0"/>
                        <w:sz w:val="20"/>
                      </w:rPr>
                    </w:pPr>
                    <w:r w:rsidRPr="00887F9C">
                      <w:rPr>
                        <w:b w:val="0"/>
                        <w:sz w:val="20"/>
                      </w:rPr>
                      <w:t xml:space="preserve">Раздел VI. Политика ИБР по противодействию коррупции и мошенничеству </w:t>
                    </w:r>
                  </w:p>
                  <w:p w14:paraId="07121FD8" w14:textId="77777777" w:rsidR="00E404E3" w:rsidRPr="003B0CE9" w:rsidRDefault="00E404E3" w:rsidP="00887F9C">
                    <w:pPr>
                      <w:rPr>
                        <w:rFonts w:ascii="Calibri" w:hAnsi="Calibri" w:cs="Calibri"/>
                        <w:noProof/>
                        <w:color w:val="000000"/>
                        <w:sz w:val="20"/>
                        <w:lang w:val="ru-RU"/>
                      </w:rPr>
                    </w:pPr>
                  </w:p>
                </w:txbxContent>
              </v:textbox>
              <w10:wrap anchorx="page" anchory="page"/>
            </v:shape>
          </w:pict>
        </mc:Fallback>
      </mc:AlternateContent>
    </w:r>
    <w:r w:rsidR="00E404E3">
      <w:fldChar w:fldCharType="begin"/>
    </w:r>
    <w:r w:rsidR="00E404E3">
      <w:instrText xml:space="preserve"> PAGE   \* MERGEFORMAT </w:instrText>
    </w:r>
    <w:r w:rsidR="00E404E3">
      <w:fldChar w:fldCharType="separate"/>
    </w:r>
    <w:r w:rsidR="001C16E7">
      <w:rPr>
        <w:noProof/>
      </w:rPr>
      <w:t>83</w:t>
    </w:r>
    <w:r w:rsidR="00E404E3">
      <w:fldChar w:fldCharType="end"/>
    </w:r>
  </w:p>
  <w:p w14:paraId="751511D8" w14:textId="77777777" w:rsidR="00E404E3" w:rsidRPr="00887F9C" w:rsidRDefault="00E404E3">
    <w:pPr>
      <w:pStyle w:val="Header"/>
      <w:rPr>
        <w:lang w:val="ru-RU"/>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1079" w14:textId="501561AA" w:rsidR="00E404E3" w:rsidRDefault="00E404E3">
    <w:pPr>
      <w:pStyle w:val="Header"/>
      <w:jc w:val="right"/>
    </w:pPr>
    <w:r>
      <w:fldChar w:fldCharType="begin"/>
    </w:r>
    <w:r>
      <w:instrText xml:space="preserve"> PAGE   \* MERGEFORMAT </w:instrText>
    </w:r>
    <w:r>
      <w:fldChar w:fldCharType="separate"/>
    </w:r>
    <w:r w:rsidR="001C16E7">
      <w:rPr>
        <w:noProof/>
      </w:rPr>
      <w:t>81</w:t>
    </w:r>
    <w:r>
      <w:fldChar w:fldCharType="end"/>
    </w:r>
  </w:p>
  <w:p w14:paraId="60D6D2B0" w14:textId="77777777" w:rsidR="00E404E3" w:rsidRPr="004A298A" w:rsidRDefault="00E404E3">
    <w:pPr>
      <w:pStyle w:val="Header"/>
      <w:rPr>
        <w:lang w:val="ru-RU"/>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BDCF" w14:textId="5726F41F" w:rsidR="00E404E3" w:rsidRPr="00AA62E4" w:rsidRDefault="00731B44" w:rsidP="004A298A">
    <w:pPr>
      <w:pStyle w:val="Header"/>
      <w:pBdr>
        <w:bottom w:val="single" w:sz="4" w:space="1" w:color="auto"/>
      </w:pBdr>
      <w:jc w:val="right"/>
      <w:rPr>
        <w:lang w:val="ru-RU"/>
      </w:rPr>
    </w:pPr>
    <w:r>
      <w:rPr>
        <w:noProof/>
      </w:rPr>
      <mc:AlternateContent>
        <mc:Choice Requires="wps">
          <w:drawing>
            <wp:anchor distT="0" distB="0" distL="0" distR="0" simplePos="0" relativeHeight="251631104" behindDoc="0" locked="0" layoutInCell="1" allowOverlap="1" wp14:anchorId="6A19C408" wp14:editId="765C89FF">
              <wp:simplePos x="0" y="0"/>
              <wp:positionH relativeFrom="page">
                <wp:align>left</wp:align>
              </wp:positionH>
              <wp:positionV relativeFrom="page">
                <wp:align>top</wp:align>
              </wp:positionV>
              <wp:extent cx="443865" cy="443865"/>
              <wp:effectExtent l="0" t="0" r="0" b="0"/>
              <wp:wrapNone/>
              <wp:docPr id="2104018885" name="Text Box 44"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09C2B68"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0239F394"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A19C408" id="_x0000_t202" coordsize="21600,21600" o:spt="202" path="m,l,21600r21600,l21600,xe">
              <v:stroke joinstyle="miter"/>
              <v:path gradientshapeok="t" o:connecttype="rect"/>
            </v:shapetype>
            <v:shape id="Text Box 44" o:spid="_x0000_s1040" type="#_x0000_t202" alt="Protected" style="position:absolute;left:0;text-align:left;margin-left:0;margin-top:0;width:34.95pt;height:34.95pt;z-index:251631104;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" filled="f" stroked="f">
              <v:textbox style="mso-fit-shape-to-text:t" inset="20pt,15pt,0,0">
                <w:txbxContent>
                  <w:p w14:paraId="009C2B68"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0239F394"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sidR="00E404E3" w:rsidRPr="0029014C">
      <w:rPr>
        <w:rStyle w:val="PageNumber"/>
        <w:lang w:val="ru-RU"/>
      </w:rPr>
      <w:fldChar w:fldCharType="begin"/>
    </w:r>
    <w:r w:rsidR="00E404E3" w:rsidRPr="0029014C">
      <w:rPr>
        <w:rStyle w:val="PageNumber"/>
        <w:lang w:val="ru-RU"/>
      </w:rPr>
      <w:instrText xml:space="preserve"> </w:instrText>
    </w:r>
    <w:r w:rsidR="00E404E3">
      <w:rPr>
        <w:rStyle w:val="PageNumber"/>
      </w:rPr>
      <w:instrText>PAGE</w:instrText>
    </w:r>
    <w:r w:rsidR="00E404E3" w:rsidRPr="0029014C">
      <w:rPr>
        <w:rStyle w:val="PageNumber"/>
        <w:lang w:val="ru-RU"/>
      </w:rPr>
      <w:instrText xml:space="preserve"> </w:instrText>
    </w:r>
    <w:r w:rsidR="00E404E3" w:rsidRPr="0029014C">
      <w:rPr>
        <w:rStyle w:val="PageNumber"/>
        <w:lang w:val="ru-RU"/>
      </w:rPr>
      <w:fldChar w:fldCharType="separate"/>
    </w:r>
    <w:r w:rsidR="00E404E3">
      <w:rPr>
        <w:rStyle w:val="PageNumber"/>
        <w:noProof/>
      </w:rPr>
      <w:t>88</w:t>
    </w:r>
    <w:r w:rsidR="00E404E3" w:rsidRPr="0029014C">
      <w:rPr>
        <w:rStyle w:val="PageNumber"/>
        <w:lang w:val="ru-RU"/>
      </w:rPr>
      <w:fldChar w:fldCharType="end"/>
    </w:r>
    <w:r w:rsidR="00E404E3" w:rsidRPr="00AA62E4">
      <w:rPr>
        <w:rStyle w:val="PageNumber"/>
        <w:lang w:val="ru-RU"/>
      </w:rPr>
      <w:tab/>
    </w:r>
    <w:r w:rsidR="00E404E3">
      <w:rPr>
        <w:rStyle w:val="PageNumber"/>
        <w:lang w:val="ru-RU"/>
      </w:rPr>
      <w:t xml:space="preserve">    </w:t>
    </w:r>
    <w:r w:rsidR="00E404E3">
      <w:rPr>
        <w:sz w:val="22"/>
        <w:lang w:val="ru-RU"/>
      </w:rPr>
      <w:t>Раздел</w:t>
    </w:r>
    <w:r w:rsidR="00E404E3" w:rsidRPr="0029014C">
      <w:rPr>
        <w:sz w:val="22"/>
        <w:lang w:val="ru-RU"/>
      </w:rPr>
      <w:t xml:space="preserve"> </w:t>
    </w:r>
    <w:r w:rsidR="00E404E3" w:rsidRPr="009367C2">
      <w:rPr>
        <w:sz w:val="22"/>
      </w:rPr>
      <w:t>VI</w:t>
    </w:r>
    <w:r w:rsidR="00E404E3">
      <w:rPr>
        <w:sz w:val="22"/>
      </w:rPr>
      <w:t>I</w:t>
    </w:r>
    <w:r w:rsidR="00E404E3" w:rsidRPr="0029014C">
      <w:rPr>
        <w:sz w:val="22"/>
        <w:lang w:val="ru-RU"/>
      </w:rPr>
      <w:t>.</w:t>
    </w:r>
    <w:r w:rsidR="00E404E3" w:rsidRPr="00AA62E4">
      <w:rPr>
        <w:sz w:val="22"/>
        <w:szCs w:val="22"/>
        <w:lang w:val="ru-RU"/>
      </w:rPr>
      <w:t xml:space="preserve"> </w:t>
    </w:r>
    <w:r w:rsidR="00E404E3">
      <w:rPr>
        <w:sz w:val="22"/>
        <w:szCs w:val="22"/>
        <w:lang w:val="ru-RU"/>
      </w:rPr>
      <w:t>Перечень требований</w:t>
    </w:r>
    <w:r w:rsidR="00E404E3" w:rsidRPr="00AA62E4">
      <w:rPr>
        <w:sz w:val="22"/>
        <w:szCs w:val="22"/>
        <w:lang w:val="ru-RU"/>
      </w:rPr>
      <w:t xml:space="preserve"> </w:t>
    </w:r>
    <w:r w:rsidR="00E404E3" w:rsidRPr="00AA62E4">
      <w:rPr>
        <w:sz w:val="22"/>
        <w:lang w:val="ru-RU"/>
      </w:rPr>
      <w:t xml:space="preserve"> </w:t>
    </w:r>
  </w:p>
  <w:p w14:paraId="3CF078E7" w14:textId="77777777" w:rsidR="00E404E3" w:rsidRPr="00AA62E4" w:rsidRDefault="00E404E3">
    <w:pPr>
      <w:rPr>
        <w:lang w:val="ru-RU"/>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30CF" w14:textId="61C370C6" w:rsidR="00E404E3" w:rsidRPr="001F4A9D" w:rsidRDefault="00E404E3" w:rsidP="001F4A9D">
    <w:pPr>
      <w:rPr>
        <w:rFonts w:ascii="Calibri" w:hAnsi="Calibri" w:cs="Calibri"/>
        <w:noProof/>
        <w:color w:val="000000"/>
        <w:sz w:val="20"/>
      </w:rPr>
    </w:pPr>
    <w:r w:rsidRPr="001F4A9D">
      <w:rPr>
        <w:sz w:val="20"/>
      </w:rPr>
      <w:t xml:space="preserve"> </w:t>
    </w:r>
    <w:proofErr w:type="spellStart"/>
    <w:r w:rsidRPr="001F4A9D">
      <w:rPr>
        <w:sz w:val="20"/>
      </w:rPr>
      <w:t>Раздел</w:t>
    </w:r>
    <w:proofErr w:type="spellEnd"/>
    <w:r w:rsidRPr="001F4A9D">
      <w:rPr>
        <w:sz w:val="20"/>
      </w:rPr>
      <w:t xml:space="preserve"> VII.  </w:t>
    </w:r>
    <w:proofErr w:type="spellStart"/>
    <w:r w:rsidRPr="001F4A9D">
      <w:rPr>
        <w:sz w:val="20"/>
      </w:rPr>
      <w:t>Перечень</w:t>
    </w:r>
    <w:proofErr w:type="spellEnd"/>
    <w:r w:rsidRPr="001F4A9D">
      <w:rPr>
        <w:sz w:val="20"/>
      </w:rPr>
      <w:t xml:space="preserve"> </w:t>
    </w:r>
    <w:proofErr w:type="spellStart"/>
    <w:r w:rsidRPr="001F4A9D">
      <w:rPr>
        <w:sz w:val="20"/>
      </w:rPr>
      <w:t>требований</w:t>
    </w:r>
    <w:proofErr w:type="spellEnd"/>
  </w:p>
  <w:p w14:paraId="6F2E6AE9" w14:textId="77777777" w:rsidR="00E404E3" w:rsidRDefault="00E404E3" w:rsidP="000C0D29">
    <w:pPr>
      <w:pStyle w:val="Header"/>
      <w:ind w:right="-18"/>
      <w:jc w:val="right"/>
    </w:pPr>
    <w:r>
      <w:tab/>
    </w:r>
    <w:r>
      <w:rPr>
        <w:rStyle w:val="PageNumber"/>
      </w:rPr>
      <w:fldChar w:fldCharType="begin"/>
    </w:r>
    <w:r>
      <w:rPr>
        <w:rStyle w:val="PageNumber"/>
      </w:rPr>
      <w:instrText xml:space="preserve"> PAGE </w:instrText>
    </w:r>
    <w:r>
      <w:rPr>
        <w:rStyle w:val="PageNumber"/>
      </w:rPr>
      <w:fldChar w:fldCharType="separate"/>
    </w:r>
    <w:r w:rsidR="001C16E7">
      <w:rPr>
        <w:rStyle w:val="PageNumber"/>
        <w:noProof/>
      </w:rPr>
      <w:t>90</w:t>
    </w:r>
    <w:r>
      <w:rPr>
        <w:rStyle w:val="PageNumber"/>
      </w:rPr>
      <w:fldChar w:fldCharType="end"/>
    </w:r>
  </w:p>
  <w:p w14:paraId="62C85445" w14:textId="77777777" w:rsidR="00E404E3" w:rsidRDefault="00E404E3"/>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6BFD" w14:textId="4E0DA69F" w:rsidR="00E404E3" w:rsidRDefault="00E404E3" w:rsidP="004A298A">
    <w:pPr>
      <w:pStyle w:val="Header"/>
      <w:jc w:val="left"/>
    </w:pPr>
    <w:r>
      <w:rPr>
        <w:sz w:val="22"/>
        <w:lang w:val="ru-RU"/>
      </w:rPr>
      <w:t>Раздел</w:t>
    </w:r>
    <w:r w:rsidRPr="0029014C">
      <w:rPr>
        <w:sz w:val="22"/>
        <w:lang w:val="ru-RU"/>
      </w:rPr>
      <w:t xml:space="preserve"> </w:t>
    </w:r>
    <w:r w:rsidRPr="009367C2">
      <w:rPr>
        <w:sz w:val="22"/>
      </w:rPr>
      <w:t>VI</w:t>
    </w:r>
    <w:r>
      <w:rPr>
        <w:sz w:val="22"/>
      </w:rPr>
      <w:t>I</w:t>
    </w:r>
    <w:r w:rsidRPr="0029014C">
      <w:rPr>
        <w:sz w:val="22"/>
        <w:lang w:val="ru-RU"/>
      </w:rPr>
      <w:t>.</w:t>
    </w:r>
    <w:r w:rsidRPr="00AA62E4">
      <w:rPr>
        <w:sz w:val="22"/>
        <w:szCs w:val="22"/>
        <w:lang w:val="ru-RU"/>
      </w:rPr>
      <w:t xml:space="preserve"> </w:t>
    </w:r>
    <w:r>
      <w:rPr>
        <w:sz w:val="22"/>
        <w:szCs w:val="22"/>
        <w:lang w:val="ru-RU"/>
      </w:rPr>
      <w:t>Перечень требований</w:t>
    </w:r>
    <w:r w:rsidRPr="00AA62E4">
      <w:rPr>
        <w:sz w:val="22"/>
        <w:szCs w:val="22"/>
        <w:lang w:val="ru-RU"/>
      </w:rPr>
      <w:t xml:space="preserve"> </w:t>
    </w:r>
    <w:r w:rsidRPr="00AA62E4">
      <w:rPr>
        <w:sz w:val="22"/>
        <w:lang w:val="ru-RU"/>
      </w:rPr>
      <w:t xml:space="preserve"> </w:t>
    </w:r>
    <w:r>
      <w:rPr>
        <w:sz w:val="22"/>
        <w:lang w:val="ru-RU"/>
      </w:rPr>
      <w:t xml:space="preserve">                                                                                                                                                       </w:t>
    </w:r>
    <w:r>
      <w:tab/>
    </w:r>
    <w:r>
      <w:rPr>
        <w:rStyle w:val="PageNumber"/>
      </w:rPr>
      <w:fldChar w:fldCharType="begin"/>
    </w:r>
    <w:r>
      <w:rPr>
        <w:rStyle w:val="PageNumber"/>
      </w:rPr>
      <w:instrText xml:space="preserve"> PAGE </w:instrText>
    </w:r>
    <w:r>
      <w:rPr>
        <w:rStyle w:val="PageNumber"/>
      </w:rPr>
      <w:fldChar w:fldCharType="separate"/>
    </w:r>
    <w:r w:rsidR="001C16E7">
      <w:rPr>
        <w:rStyle w:val="PageNumber"/>
        <w:noProof/>
      </w:rPr>
      <w:t>89</w:t>
    </w:r>
    <w:r>
      <w:rPr>
        <w:rStyle w:val="PageNumber"/>
      </w:rPr>
      <w:fldChar w:fldCharType="end"/>
    </w:r>
  </w:p>
  <w:p w14:paraId="707B8B38" w14:textId="77777777" w:rsidR="00E404E3" w:rsidRDefault="00E404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871B" w14:textId="5D5058BA" w:rsidR="00E404E3" w:rsidRDefault="00731B44">
    <w:pPr>
      <w:pStyle w:val="Header"/>
    </w:pPr>
    <w:r>
      <w:rPr>
        <w:noProof/>
      </w:rPr>
      <mc:AlternateContent>
        <mc:Choice Requires="wps">
          <w:drawing>
            <wp:anchor distT="0" distB="0" distL="0" distR="0" simplePos="0" relativeHeight="251534848" behindDoc="0" locked="0" layoutInCell="1" allowOverlap="1" wp14:anchorId="6D035392" wp14:editId="3F2DDBA7">
              <wp:simplePos x="0" y="0"/>
              <wp:positionH relativeFrom="page">
                <wp:align>left</wp:align>
              </wp:positionH>
              <wp:positionV relativeFrom="page">
                <wp:align>top</wp:align>
              </wp:positionV>
              <wp:extent cx="443865" cy="443865"/>
              <wp:effectExtent l="0" t="0" r="0" b="0"/>
              <wp:wrapNone/>
              <wp:docPr id="1050382204" name="Text Box 5"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24F4FA1"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p w14:paraId="57AE93DA"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D035392" id="_x0000_t202" coordsize="21600,21600" o:spt="202" path="m,l,21600r21600,l21600,xe">
              <v:stroke joinstyle="miter"/>
              <v:path gradientshapeok="t" o:connecttype="rect"/>
            </v:shapetype>
            <v:shape id="Text Box 5" o:spid="_x0000_s1027" type="#_x0000_t202" alt="Protected" style="position:absolute;left:0;text-align:left;margin-left:0;margin-top:0;width:34.95pt;height:34.95pt;z-index:251534848;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5QoimBwCAAA6BAAADgAAAAAAAAAAAAAAAAAuAgAAZHJzL2Uyb0RvYy54bWxQSwECLQAUAAYA&#10;CAAAACEAc5ufbNkAAAADAQAADwAAAAAAAAAAAAAAAAB2BAAAZHJzL2Rvd25yZXYueG1sUEsFBgAA&#10;AAAEAAQA8wAAAHwFAAAAAA==&#10;" filled="f" stroked="f">
              <v:textbox style="mso-fit-shape-to-text:t" inset="20pt,15pt,0,0">
                <w:txbxContent>
                  <w:p w14:paraId="224F4FA1"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p w14:paraId="57AE93DA"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33F4" w14:textId="37B34CC4" w:rsidR="00E404E3" w:rsidRDefault="00E404E3">
    <w:pPr>
      <w:pStyle w:val="Header"/>
    </w:pPr>
    <w:r>
      <w:rPr>
        <w:sz w:val="22"/>
        <w:lang w:val="ru-RU"/>
      </w:rPr>
      <w:t>Раздел</w:t>
    </w:r>
    <w:r w:rsidRPr="0029014C">
      <w:rPr>
        <w:sz w:val="22"/>
        <w:lang w:val="ru-RU"/>
      </w:rPr>
      <w:t xml:space="preserve"> </w:t>
    </w:r>
    <w:r w:rsidRPr="009367C2">
      <w:rPr>
        <w:sz w:val="22"/>
      </w:rPr>
      <w:t>VI</w:t>
    </w:r>
    <w:r>
      <w:rPr>
        <w:sz w:val="22"/>
      </w:rPr>
      <w:t>I</w:t>
    </w:r>
    <w:r w:rsidRPr="0029014C">
      <w:rPr>
        <w:sz w:val="22"/>
        <w:lang w:val="ru-RU"/>
      </w:rPr>
      <w:t>.</w:t>
    </w:r>
    <w:r w:rsidRPr="00AA62E4">
      <w:rPr>
        <w:sz w:val="22"/>
        <w:szCs w:val="22"/>
        <w:lang w:val="ru-RU"/>
      </w:rPr>
      <w:t xml:space="preserve"> </w:t>
    </w:r>
    <w:r>
      <w:rPr>
        <w:sz w:val="22"/>
        <w:szCs w:val="22"/>
        <w:lang w:val="ru-RU"/>
      </w:rPr>
      <w:t>Перечень требований</w:t>
    </w:r>
    <w:r w:rsidRPr="00AA62E4">
      <w:rPr>
        <w:sz w:val="22"/>
        <w:szCs w:val="22"/>
        <w:lang w:val="ru-RU"/>
      </w:rPr>
      <w:t xml:space="preserve"> </w:t>
    </w:r>
    <w:r w:rsidRPr="00AA62E4">
      <w:rPr>
        <w:sz w:val="22"/>
        <w:lang w:val="ru-RU"/>
      </w:rPr>
      <w:t xml:space="preserve"> </w:t>
    </w:r>
    <w:r w:rsidR="00731B44">
      <w:rPr>
        <w:noProof/>
      </w:rPr>
      <mc:AlternateContent>
        <mc:Choice Requires="wps">
          <w:drawing>
            <wp:anchor distT="0" distB="0" distL="0" distR="0" simplePos="0" relativeHeight="251636224" behindDoc="0" locked="0" layoutInCell="1" allowOverlap="1" wp14:anchorId="50A2E4B7" wp14:editId="45FDE126">
              <wp:simplePos x="0" y="0"/>
              <wp:positionH relativeFrom="page">
                <wp:align>left</wp:align>
              </wp:positionH>
              <wp:positionV relativeFrom="page">
                <wp:align>top</wp:align>
              </wp:positionV>
              <wp:extent cx="443865" cy="443865"/>
              <wp:effectExtent l="0" t="0" r="0" b="0"/>
              <wp:wrapNone/>
              <wp:docPr id="1349721111" name="Text Box 47"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409922C"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3E396DF6"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0A2E4B7" id="_x0000_t202" coordsize="21600,21600" o:spt="202" path="m,l,21600r21600,l21600,xe">
              <v:stroke joinstyle="miter"/>
              <v:path gradientshapeok="t" o:connecttype="rect"/>
            </v:shapetype>
            <v:shape id="Text Box 47" o:spid="_x0000_s1041" type="#_x0000_t202" alt="Protected" style="position:absolute;left:0;text-align:left;margin-left:0;margin-top:0;width:34.95pt;height:34.95pt;z-index:251636224;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" filled="f" stroked="f">
              <v:textbox style="mso-fit-shape-to-text:t" inset="20pt,15pt,0,0">
                <w:txbxContent>
                  <w:p w14:paraId="4409922C"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3E396DF6"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Pr>
        <w:sz w:val="22"/>
        <w:lang w:val="ru-RU"/>
      </w:rPr>
      <w:t xml:space="preserve">                                                                                                  90</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4395" w14:textId="6EF72D0D" w:rsidR="00E404E3" w:rsidRDefault="00E404E3" w:rsidP="00061E82">
    <w:pPr>
      <w:pStyle w:val="Header"/>
    </w:pPr>
    <w:proofErr w:type="spellStart"/>
    <w:r w:rsidRPr="006C4BDB">
      <w:t>Раздел</w:t>
    </w:r>
    <w:proofErr w:type="spellEnd"/>
    <w:r w:rsidRPr="006C4BDB">
      <w:t xml:space="preserve"> VII.  </w:t>
    </w:r>
    <w:proofErr w:type="spellStart"/>
    <w:r w:rsidRPr="006C4BDB">
      <w:t>Перечень</w:t>
    </w:r>
    <w:proofErr w:type="spellEnd"/>
    <w:r w:rsidRPr="006C4BDB">
      <w:t xml:space="preserve"> </w:t>
    </w:r>
    <w:proofErr w:type="spellStart"/>
    <w:r w:rsidRPr="006C4BDB">
      <w:t>требований</w:t>
    </w:r>
    <w:proofErr w:type="spellEnd"/>
  </w:p>
  <w:p w14:paraId="5C689021" w14:textId="77777777" w:rsidR="00E404E3" w:rsidRDefault="00E404E3" w:rsidP="00061E82">
    <w:pPr>
      <w:pStyle w:val="Header"/>
      <w:jc w:val="left"/>
    </w:pPr>
    <w:r>
      <w:tab/>
    </w:r>
    <w:r>
      <w:fldChar w:fldCharType="begin"/>
    </w:r>
    <w:r>
      <w:instrText xml:space="preserve"> PAGE   \* MERGEFORMAT </w:instrText>
    </w:r>
    <w:r>
      <w:fldChar w:fldCharType="separate"/>
    </w:r>
    <w:r w:rsidR="001C16E7">
      <w:rPr>
        <w:noProof/>
      </w:rPr>
      <w:t>95</w:t>
    </w:r>
    <w:r>
      <w:fldChar w:fldCharType="end"/>
    </w:r>
  </w:p>
  <w:p w14:paraId="326E3C7F" w14:textId="77777777" w:rsidR="00E404E3" w:rsidRDefault="00E404E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42A7" w14:textId="0FAAE7E6" w:rsidR="00E404E3" w:rsidRDefault="00E404E3" w:rsidP="00BA6F1B">
    <w:pPr>
      <w:pStyle w:val="Header"/>
    </w:pPr>
    <w:proofErr w:type="spellStart"/>
    <w:r w:rsidRPr="006C4BDB">
      <w:t>Раздел</w:t>
    </w:r>
    <w:proofErr w:type="spellEnd"/>
    <w:r w:rsidRPr="006C4BDB">
      <w:t xml:space="preserve"> VII.  </w:t>
    </w:r>
    <w:proofErr w:type="spellStart"/>
    <w:r w:rsidRPr="006C4BDB">
      <w:t>Перечень</w:t>
    </w:r>
    <w:proofErr w:type="spellEnd"/>
    <w:r w:rsidRPr="006C4BDB">
      <w:t xml:space="preserve"> </w:t>
    </w:r>
    <w:proofErr w:type="spellStart"/>
    <w:r w:rsidRPr="006C4BDB">
      <w:t>требований</w:t>
    </w:r>
    <w:proofErr w:type="spellEnd"/>
  </w:p>
  <w:p w14:paraId="55C5FF25" w14:textId="77777777" w:rsidR="00E404E3" w:rsidRDefault="00E404E3" w:rsidP="00BA6F1B">
    <w:pPr>
      <w:pStyle w:val="Header"/>
      <w:jc w:val="right"/>
    </w:pPr>
    <w:r>
      <w:t xml:space="preserve"> </w:t>
    </w:r>
    <w:r>
      <w:fldChar w:fldCharType="begin"/>
    </w:r>
    <w:r>
      <w:instrText xml:space="preserve"> PAGE   \* MERGEFORMAT </w:instrText>
    </w:r>
    <w:r>
      <w:fldChar w:fldCharType="separate"/>
    </w:r>
    <w:r w:rsidR="001C16E7">
      <w:rPr>
        <w:noProof/>
      </w:rPr>
      <w:t>91</w:t>
    </w:r>
    <w:r>
      <w:fldChar w:fldCharType="end"/>
    </w:r>
  </w:p>
  <w:p w14:paraId="27DA1FA9" w14:textId="77777777" w:rsidR="00E404E3" w:rsidRDefault="00E404E3"/>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34C" w14:textId="5ED3466D" w:rsidR="00E404E3" w:rsidRDefault="00731B44">
    <w:pPr>
      <w:pStyle w:val="Header"/>
    </w:pPr>
    <w:r>
      <w:rPr>
        <w:noProof/>
      </w:rPr>
      <mc:AlternateContent>
        <mc:Choice Requires="wps">
          <w:drawing>
            <wp:anchor distT="0" distB="0" distL="0" distR="0" simplePos="0" relativeHeight="251641344" behindDoc="0" locked="0" layoutInCell="1" allowOverlap="1" wp14:anchorId="5622CE07" wp14:editId="01CADED5">
              <wp:simplePos x="0" y="0"/>
              <wp:positionH relativeFrom="page">
                <wp:align>left</wp:align>
              </wp:positionH>
              <wp:positionV relativeFrom="page">
                <wp:align>top</wp:align>
              </wp:positionV>
              <wp:extent cx="443865" cy="443865"/>
              <wp:effectExtent l="0" t="0" r="0" b="0"/>
              <wp:wrapNone/>
              <wp:docPr id="131819756" name="Text Box 50"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21246AC" w14:textId="77777777" w:rsidR="00E404E3" w:rsidRPr="006B0540" w:rsidRDefault="00E404E3" w:rsidP="006B0540">
                          <w:pPr>
                            <w:rPr>
                              <w:rFonts w:ascii="Calibri" w:hAnsi="Calibri" w:cs="Calibri"/>
                              <w:noProof/>
                              <w:color w:val="000000"/>
                              <w:sz w:val="20"/>
                            </w:rPr>
                          </w:pPr>
                          <w:r w:rsidRPr="006B0540">
                            <w:rPr>
                              <w:rFonts w:ascii="Calibri" w:hAnsi="Calibri" w:cs="Calibri"/>
                              <w:noProof/>
                              <w:color w:val="00000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622CE07" id="_x0000_t202" coordsize="21600,21600" o:spt="202" path="m,l,21600r21600,l21600,xe">
              <v:stroke joinstyle="miter"/>
              <v:path gradientshapeok="t" o:connecttype="rect"/>
            </v:shapetype>
            <v:shape id="Text Box 50" o:spid="_x0000_s1042" type="#_x0000_t202" alt="Protected" style="position:absolute;left:0;text-align:left;margin-left:0;margin-top:0;width:34.95pt;height:34.95pt;z-index:251641344;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U0AQURwCAAA7BAAADgAAAAAAAAAAAAAAAAAuAgAAZHJzL2Uyb0RvYy54bWxQSwECLQAUAAYA&#10;CAAAACEAc5ufbNkAAAADAQAADwAAAAAAAAAAAAAAAAB2BAAAZHJzL2Rvd25yZXYueG1sUEsFBgAA&#10;AAAEAAQA8wAAAHwFAAAAAA==&#10;" filled="f" stroked="f">
              <v:textbox style="mso-fit-shape-to-text:t" inset="20pt,15pt,0,0">
                <w:txbxContent>
                  <w:p w14:paraId="721246AC" w14:textId="77777777" w:rsidR="00E404E3" w:rsidRPr="006B0540" w:rsidRDefault="00E404E3" w:rsidP="006B0540">
                    <w:pPr>
                      <w:rPr>
                        <w:rFonts w:ascii="Calibri" w:hAnsi="Calibri" w:cs="Calibri"/>
                        <w:noProof/>
                        <w:color w:val="000000"/>
                        <w:sz w:val="20"/>
                      </w:rPr>
                    </w:pPr>
                    <w:r w:rsidRPr="006B0540">
                      <w:rPr>
                        <w:rFonts w:ascii="Calibri" w:hAnsi="Calibri" w:cs="Calibri"/>
                        <w:noProof/>
                        <w:color w:val="000000"/>
                      </w:rPr>
                      <w:t>Protected</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6479" w14:textId="4C175CFB" w:rsidR="00E404E3" w:rsidRDefault="00731B44">
    <w:pPr>
      <w:pStyle w:val="Header"/>
    </w:pPr>
    <w:r>
      <w:rPr>
        <w:noProof/>
      </w:rPr>
      <mc:AlternateContent>
        <mc:Choice Requires="wps">
          <w:drawing>
            <wp:anchor distT="0" distB="0" distL="0" distR="0" simplePos="0" relativeHeight="251646464" behindDoc="0" locked="0" layoutInCell="1" allowOverlap="1" wp14:anchorId="1046B7BD" wp14:editId="36E00B1E">
              <wp:simplePos x="0" y="0"/>
              <wp:positionH relativeFrom="page">
                <wp:align>left</wp:align>
              </wp:positionH>
              <wp:positionV relativeFrom="page">
                <wp:align>top</wp:align>
              </wp:positionV>
              <wp:extent cx="443865" cy="443865"/>
              <wp:effectExtent l="0" t="0" r="0" b="0"/>
              <wp:wrapNone/>
              <wp:docPr id="1803716274" name="Text Box 51"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1437A24" w14:textId="77777777" w:rsidR="00E404E3" w:rsidRPr="006B0540" w:rsidRDefault="00E404E3" w:rsidP="006B0540">
                          <w:pPr>
                            <w:rPr>
                              <w:rFonts w:ascii="Calibri" w:hAnsi="Calibri" w:cs="Calibri"/>
                              <w:noProof/>
                              <w:color w:val="000000"/>
                              <w:sz w:val="20"/>
                            </w:rPr>
                          </w:pPr>
                          <w:r w:rsidRPr="006B0540">
                            <w:rPr>
                              <w:rFonts w:ascii="Calibri" w:hAnsi="Calibri" w:cs="Calibri"/>
                              <w:noProof/>
                              <w:color w:val="00000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046B7BD" id="_x0000_t202" coordsize="21600,21600" o:spt="202" path="m,l,21600r21600,l21600,xe">
              <v:stroke joinstyle="miter"/>
              <v:path gradientshapeok="t" o:connecttype="rect"/>
            </v:shapetype>
            <v:shape id="Text Box 51" o:spid="_x0000_s1043" type="#_x0000_t202" alt="Protected" style="position:absolute;left:0;text-align:left;margin-left:0;margin-top:0;width:34.95pt;height:34.95pt;z-index:251646464;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o8+R2RwCAAA7BAAADgAAAAAAAAAAAAAAAAAuAgAAZHJzL2Uyb0RvYy54bWxQSwECLQAUAAYA&#10;CAAAACEAc5ufbNkAAAADAQAADwAAAAAAAAAAAAAAAAB2BAAAZHJzL2Rvd25yZXYueG1sUEsFBgAA&#10;AAAEAAQA8wAAAHwFAAAAAA==&#10;" filled="f" stroked="f">
              <v:textbox style="mso-fit-shape-to-text:t" inset="20pt,15pt,0,0">
                <w:txbxContent>
                  <w:p w14:paraId="01437A24" w14:textId="77777777" w:rsidR="00E404E3" w:rsidRPr="006B0540" w:rsidRDefault="00E404E3" w:rsidP="006B0540">
                    <w:pPr>
                      <w:rPr>
                        <w:rFonts w:ascii="Calibri" w:hAnsi="Calibri" w:cs="Calibri"/>
                        <w:noProof/>
                        <w:color w:val="000000"/>
                        <w:sz w:val="20"/>
                      </w:rPr>
                    </w:pPr>
                    <w:r w:rsidRPr="006B0540">
                      <w:rPr>
                        <w:rFonts w:ascii="Calibri" w:hAnsi="Calibri" w:cs="Calibri"/>
                        <w:noProof/>
                        <w:color w:val="000000"/>
                      </w:rPr>
                      <w:t>Protected</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D7AB" w14:textId="47FB733C" w:rsidR="00E404E3" w:rsidRDefault="00E404E3" w:rsidP="001F4A9D">
    <w:pPr>
      <w:pStyle w:val="Header"/>
      <w:jc w:val="left"/>
    </w:pPr>
    <w:r>
      <w:tab/>
    </w:r>
    <w:r>
      <w:fldChar w:fldCharType="begin"/>
    </w:r>
    <w:r>
      <w:instrText xml:space="preserve"> PAGE   \* MERGEFORMAT </w:instrText>
    </w:r>
    <w:r>
      <w:fldChar w:fldCharType="separate"/>
    </w:r>
    <w:r w:rsidR="001C16E7">
      <w:rPr>
        <w:noProof/>
      </w:rPr>
      <w:t>97</w:t>
    </w:r>
    <w:r>
      <w:fldChar w:fldCharType="end"/>
    </w:r>
  </w:p>
  <w:p w14:paraId="151CAAD8" w14:textId="77777777" w:rsidR="00E404E3" w:rsidRDefault="00E404E3"/>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E819" w14:textId="36397961" w:rsidR="00E404E3" w:rsidRPr="00443F16" w:rsidRDefault="00E404E3">
    <w:pPr>
      <w:pStyle w:val="Header"/>
      <w:rPr>
        <w:lang w:val="ru-RU"/>
      </w:rPr>
    </w:pPr>
    <w:r>
      <w:rPr>
        <w:lang w:val="ru-RU"/>
      </w:rPr>
      <w:t xml:space="preserve">Раздел </w:t>
    </w:r>
    <w:r>
      <w:rPr>
        <w:rFonts w:asciiTheme="minorHAnsi" w:hAnsiTheme="minorHAnsi"/>
      </w:rPr>
      <w:t>VIII</w:t>
    </w:r>
    <w:r>
      <w:rPr>
        <w:rFonts w:asciiTheme="minorHAnsi" w:hAnsiTheme="minorHAnsi"/>
        <w:lang w:val="ru-RU"/>
      </w:rPr>
      <w:t>. Общие условия Договора</w:t>
    </w:r>
    <w:r w:rsidRPr="00443F16">
      <w:rPr>
        <w:noProof/>
        <w:lang w:val="ru-RU"/>
      </w:rPr>
      <w:t xml:space="preserve"> </w:t>
    </w:r>
    <w:r w:rsidR="00731B44">
      <w:rPr>
        <w:noProof/>
      </w:rPr>
      <mc:AlternateContent>
        <mc:Choice Requires="wps">
          <w:drawing>
            <wp:anchor distT="0" distB="0" distL="0" distR="0" simplePos="0" relativeHeight="251651584" behindDoc="0" locked="0" layoutInCell="1" allowOverlap="1" wp14:anchorId="18832A9A" wp14:editId="51F81B3B">
              <wp:simplePos x="0" y="0"/>
              <wp:positionH relativeFrom="page">
                <wp:align>left</wp:align>
              </wp:positionH>
              <wp:positionV relativeFrom="page">
                <wp:align>top</wp:align>
              </wp:positionV>
              <wp:extent cx="443865" cy="443865"/>
              <wp:effectExtent l="0" t="0" r="0" b="0"/>
              <wp:wrapNone/>
              <wp:docPr id="864719924" name="Text Box 53"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7F8D62F"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403D779B"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8832A9A" id="_x0000_t202" coordsize="21600,21600" o:spt="202" path="m,l,21600r21600,l21600,xe">
              <v:stroke joinstyle="miter"/>
              <v:path gradientshapeok="t" o:connecttype="rect"/>
            </v:shapetype>
            <v:shape id="Text Box 53" o:spid="_x0000_s1044" type="#_x0000_t202" alt="Protected" style="position:absolute;left:0;text-align:left;margin-left:0;margin-top:0;width:34.95pt;height:34.95pt;z-index:251651584;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AeN2XBwCAAA7BAAADgAAAAAAAAAAAAAAAAAuAgAAZHJzL2Uyb0RvYy54bWxQSwECLQAUAAYA&#10;CAAAACEAc5ufbNkAAAADAQAADwAAAAAAAAAAAAAAAAB2BAAAZHJzL2Rvd25yZXYueG1sUEsFBgAA&#10;AAAEAAQA8wAAAHwFAAAAAA==&#10;" filled="f" stroked="f">
              <v:textbox style="mso-fit-shape-to-text:t" inset="20pt,15pt,0,0">
                <w:txbxContent>
                  <w:p w14:paraId="17F8D62F"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403D779B"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Pr>
        <w:noProof/>
        <w:lang w:val="ru-RU"/>
      </w:rPr>
      <w:t xml:space="preserve">                                                                                                             </w:t>
    </w:r>
    <w:r w:rsidRPr="00443F16">
      <w:rPr>
        <w:rStyle w:val="PageNumber"/>
        <w:lang w:val="ru-RU"/>
      </w:rPr>
      <w:fldChar w:fldCharType="begin"/>
    </w:r>
    <w:r w:rsidRPr="00443F16">
      <w:rPr>
        <w:rStyle w:val="PageNumber"/>
        <w:lang w:val="ru-RU"/>
      </w:rPr>
      <w:instrText xml:space="preserve"> </w:instrText>
    </w:r>
    <w:r>
      <w:rPr>
        <w:rStyle w:val="PageNumber"/>
      </w:rPr>
      <w:instrText>PAGE</w:instrText>
    </w:r>
    <w:r w:rsidRPr="00443F16">
      <w:rPr>
        <w:rStyle w:val="PageNumber"/>
        <w:lang w:val="ru-RU"/>
      </w:rPr>
      <w:instrText xml:space="preserve"> </w:instrText>
    </w:r>
    <w:r w:rsidRPr="00443F16">
      <w:rPr>
        <w:rStyle w:val="PageNumber"/>
        <w:lang w:val="ru-RU"/>
      </w:rPr>
      <w:fldChar w:fldCharType="separate"/>
    </w:r>
    <w:r w:rsidRPr="00F97B50">
      <w:rPr>
        <w:rStyle w:val="PageNumber"/>
        <w:noProof/>
        <w:lang w:val="ru-RU"/>
      </w:rPr>
      <w:t>120</w:t>
    </w:r>
    <w:r w:rsidRPr="00443F16">
      <w:rPr>
        <w:rStyle w:val="PageNumber"/>
        <w:lang w:val="ru-RU"/>
      </w:rPr>
      <w:fldChar w:fldCharType="end"/>
    </w:r>
    <w:r w:rsidRPr="00443F16">
      <w:rPr>
        <w:lang w:val="ru-RU"/>
      </w:rPr>
      <w:tab/>
    </w:r>
    <w:r>
      <w:rPr>
        <w:lang w:val="ru-RU"/>
      </w:rPr>
      <w:t xml:space="preserve"> </w:t>
    </w:r>
  </w:p>
  <w:p w14:paraId="25E9CF9D" w14:textId="77777777" w:rsidR="00E404E3" w:rsidRPr="00443F16" w:rsidRDefault="00E404E3">
    <w:pPr>
      <w:rPr>
        <w:lang w:val="ru-RU"/>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D56E" w14:textId="2A3BEE8F" w:rsidR="00E404E3" w:rsidRPr="00443F16" w:rsidRDefault="00E404E3">
    <w:pPr>
      <w:pStyle w:val="Header"/>
      <w:ind w:right="-18"/>
      <w:jc w:val="left"/>
      <w:rPr>
        <w:lang w:val="ru-RU"/>
      </w:rPr>
    </w:pPr>
    <w:r w:rsidRPr="003D27A1">
      <w:rPr>
        <w:lang w:val="ru-RU"/>
      </w:rPr>
      <w:t xml:space="preserve"> </w:t>
    </w:r>
    <w:r w:rsidRPr="003D27A1">
      <w:rPr>
        <w:lang w:val="ru-RU"/>
      </w:rPr>
      <w:t xml:space="preserve">Раздел </w:t>
    </w:r>
    <w:r w:rsidRPr="003D27A1">
      <w:t>VIII</w:t>
    </w:r>
    <w:r w:rsidRPr="003D27A1">
      <w:rPr>
        <w:lang w:val="ru-RU"/>
      </w:rPr>
      <w:t xml:space="preserve">. Общие условия </w:t>
    </w:r>
    <w:r w:rsidR="00DD1F8E">
      <w:rPr>
        <w:lang w:val="ru-RU"/>
      </w:rPr>
      <w:t>к</w:t>
    </w:r>
    <w:r w:rsidR="00D85288">
      <w:rPr>
        <w:lang w:val="ru-RU"/>
      </w:rPr>
      <w:t>онтракта</w:t>
    </w:r>
    <w:r w:rsidRPr="00443F16">
      <w:rPr>
        <w:lang w:val="ru-RU"/>
      </w:rPr>
      <w:tab/>
    </w:r>
    <w:r w:rsidRPr="00443F16">
      <w:rPr>
        <w:rStyle w:val="PageNumber"/>
        <w:lang w:val="ru-RU"/>
      </w:rPr>
      <w:fldChar w:fldCharType="begin"/>
    </w:r>
    <w:r w:rsidRPr="00443F16">
      <w:rPr>
        <w:rStyle w:val="PageNumber"/>
        <w:lang w:val="ru-RU"/>
      </w:rPr>
      <w:instrText xml:space="preserve"> </w:instrText>
    </w:r>
    <w:r>
      <w:rPr>
        <w:rStyle w:val="PageNumber"/>
      </w:rPr>
      <w:instrText>PAGE</w:instrText>
    </w:r>
    <w:r w:rsidRPr="00443F16">
      <w:rPr>
        <w:rStyle w:val="PageNumber"/>
        <w:lang w:val="ru-RU"/>
      </w:rPr>
      <w:instrText xml:space="preserve"> </w:instrText>
    </w:r>
    <w:r w:rsidRPr="00443F16">
      <w:rPr>
        <w:rStyle w:val="PageNumber"/>
        <w:lang w:val="ru-RU"/>
      </w:rPr>
      <w:fldChar w:fldCharType="separate"/>
    </w:r>
    <w:r w:rsidR="001C16E7" w:rsidRPr="003200DC">
      <w:rPr>
        <w:rStyle w:val="PageNumber"/>
        <w:noProof/>
        <w:lang w:val="ru-RU"/>
      </w:rPr>
      <w:t>123</w:t>
    </w:r>
    <w:r w:rsidRPr="00443F16">
      <w:rPr>
        <w:rStyle w:val="PageNumber"/>
        <w:lang w:val="ru-RU"/>
      </w:rPr>
      <w:fldChar w:fldCharType="end"/>
    </w:r>
  </w:p>
  <w:p w14:paraId="441EA15F" w14:textId="77777777" w:rsidR="00E404E3" w:rsidRPr="00443F16" w:rsidRDefault="00E404E3">
    <w:pPr>
      <w:rPr>
        <w:lang w:val="ru-RU"/>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201A" w14:textId="29A9416E" w:rsidR="00E404E3" w:rsidRDefault="00E404E3" w:rsidP="001F4A9D">
    <w:pPr>
      <w:pStyle w:val="Header"/>
      <w:jc w:val="left"/>
    </w:pPr>
    <w:r>
      <w:tab/>
    </w:r>
    <w:r>
      <w:fldChar w:fldCharType="begin"/>
    </w:r>
    <w:r>
      <w:instrText xml:space="preserve"> PAGE   \* MERGEFORMAT </w:instrText>
    </w:r>
    <w:r>
      <w:fldChar w:fldCharType="separate"/>
    </w:r>
    <w:r w:rsidR="001C16E7">
      <w:rPr>
        <w:noProof/>
      </w:rPr>
      <w:t>99</w:t>
    </w:r>
    <w:r>
      <w:fldChar w:fldCharType="end"/>
    </w:r>
  </w:p>
  <w:p w14:paraId="414C5B9D" w14:textId="77777777" w:rsidR="00E404E3" w:rsidRPr="00A0779B" w:rsidRDefault="00E404E3">
    <w:pPr>
      <w:rPr>
        <w:lang w:val="ru-RU"/>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FD8C" w14:textId="7857C779" w:rsidR="00E404E3" w:rsidRPr="007A12C3" w:rsidRDefault="00731B44" w:rsidP="00443F16">
    <w:pPr>
      <w:pStyle w:val="Header"/>
      <w:rPr>
        <w:lang w:val="ru-RU"/>
      </w:rPr>
    </w:pPr>
    <w:r>
      <w:rPr>
        <w:noProof/>
      </w:rPr>
      <mc:AlternateContent>
        <mc:Choice Requires="wps">
          <w:drawing>
            <wp:anchor distT="0" distB="0" distL="0" distR="0" simplePos="0" relativeHeight="251661824" behindDoc="0" locked="0" layoutInCell="1" allowOverlap="1" wp14:anchorId="45081F9B" wp14:editId="0CD8E863">
              <wp:simplePos x="0" y="0"/>
              <wp:positionH relativeFrom="page">
                <wp:align>left</wp:align>
              </wp:positionH>
              <wp:positionV relativeFrom="page">
                <wp:align>top</wp:align>
              </wp:positionV>
              <wp:extent cx="443865" cy="443865"/>
              <wp:effectExtent l="0" t="0" r="0" b="0"/>
              <wp:wrapNone/>
              <wp:docPr id="2000330078" name="Text Box 56"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B20812E"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0908ABF7"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081F9B" id="_x0000_t202" coordsize="21600,21600" o:spt="202" path="m,l,21600r21600,l21600,xe">
              <v:stroke joinstyle="miter"/>
              <v:path gradientshapeok="t" o:connecttype="rect"/>
            </v:shapetype>
            <v:shape id="Text Box 56" o:spid="_x0000_s1045" type="#_x0000_t202" alt="Protected" style="position:absolute;left:0;text-align:left;margin-left:0;margin-top:0;width:34.95pt;height:34.95pt;z-index:251661824;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" filled="f" stroked="f">
              <v:textbox style="mso-fit-shape-to-text:t" inset="20pt,15pt,0,0">
                <w:txbxContent>
                  <w:p w14:paraId="5B20812E" w14:textId="77777777" w:rsidR="00E404E3" w:rsidRPr="00284378" w:rsidRDefault="00E404E3" w:rsidP="00486611">
                    <w:pPr>
                      <w:rPr>
                        <w:rFonts w:ascii="Calibri" w:hAnsi="Calibri" w:cs="Calibri"/>
                        <w:noProof/>
                        <w:color w:val="000000"/>
                        <w:sz w:val="20"/>
                        <w:lang w:val="ru-RU"/>
                      </w:rPr>
                    </w:pPr>
                    <w:r>
                      <w:rPr>
                        <w:rFonts w:ascii="Calibri" w:hAnsi="Calibri" w:cs="Calibri"/>
                        <w:noProof/>
                        <w:color w:val="000000"/>
                        <w:lang w:val="ru-RU"/>
                      </w:rPr>
                      <w:t>Документ защищен</w:t>
                    </w:r>
                  </w:p>
                  <w:p w14:paraId="0908ABF7"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sidR="00E404E3" w:rsidRPr="000C13A6">
      <w:rPr>
        <w:rStyle w:val="PageNumber"/>
        <w:rFonts w:cs="Arial"/>
        <w:lang w:val="ru-RU"/>
      </w:rPr>
      <w:fldChar w:fldCharType="begin"/>
    </w:r>
    <w:r w:rsidR="00E404E3" w:rsidRPr="000C13A6">
      <w:rPr>
        <w:rStyle w:val="PageNumber"/>
        <w:rFonts w:cs="Arial"/>
        <w:lang w:val="ru-RU"/>
      </w:rPr>
      <w:instrText xml:space="preserve"> </w:instrText>
    </w:r>
    <w:r w:rsidR="00E404E3">
      <w:rPr>
        <w:rStyle w:val="PageNumber"/>
        <w:rFonts w:cs="Arial"/>
      </w:rPr>
      <w:instrText>PAGE</w:instrText>
    </w:r>
    <w:r w:rsidR="00E404E3" w:rsidRPr="000C13A6">
      <w:rPr>
        <w:rStyle w:val="PageNumber"/>
        <w:rFonts w:cs="Arial"/>
        <w:lang w:val="ru-RU"/>
      </w:rPr>
      <w:instrText xml:space="preserve"> </w:instrText>
    </w:r>
    <w:r w:rsidR="00E404E3" w:rsidRPr="000C13A6">
      <w:rPr>
        <w:rStyle w:val="PageNumber"/>
        <w:rFonts w:cs="Arial"/>
        <w:lang w:val="ru-RU"/>
      </w:rPr>
      <w:fldChar w:fldCharType="separate"/>
    </w:r>
    <w:r w:rsidR="00E404E3">
      <w:rPr>
        <w:rStyle w:val="PageNumber"/>
        <w:rFonts w:cs="Arial"/>
        <w:noProof/>
      </w:rPr>
      <w:t>124</w:t>
    </w:r>
    <w:r w:rsidR="00E404E3" w:rsidRPr="000C13A6">
      <w:rPr>
        <w:rStyle w:val="PageNumber"/>
        <w:rFonts w:cs="Arial"/>
        <w:lang w:val="ru-RU"/>
      </w:rPr>
      <w:fldChar w:fldCharType="end"/>
    </w:r>
    <w:r w:rsidR="00E404E3" w:rsidRPr="007A12C3">
      <w:rPr>
        <w:rStyle w:val="PageNumber"/>
        <w:rFonts w:cs="Arial"/>
        <w:lang w:val="ru-RU"/>
      </w:rPr>
      <w:tab/>
    </w:r>
    <w:r w:rsidR="00E404E3" w:rsidRPr="006856F4">
      <w:rPr>
        <w:lang w:val="ru-RU"/>
      </w:rPr>
      <w:t xml:space="preserve">Раздел </w:t>
    </w:r>
    <w:r w:rsidR="00E404E3" w:rsidRPr="006856F4">
      <w:t>VIII</w:t>
    </w:r>
    <w:r w:rsidR="00E404E3" w:rsidRPr="006856F4">
      <w:rPr>
        <w:lang w:val="ru-RU"/>
      </w:rPr>
      <w:t xml:space="preserve">. </w:t>
    </w:r>
    <w:r w:rsidR="00E404E3" w:rsidRPr="006856F4">
      <w:rPr>
        <w:lang w:val="ru-RU"/>
      </w:rPr>
      <w:t>Общие условия Договора</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129A" w14:textId="0A252BE7" w:rsidR="00E404E3" w:rsidRDefault="00E404E3">
    <w:pPr>
      <w:pStyle w:val="Header"/>
      <w:jc w:val="right"/>
    </w:pPr>
    <w:r>
      <w:fldChar w:fldCharType="begin"/>
    </w:r>
    <w:r>
      <w:instrText xml:space="preserve"> PAGE   \* MERGEFORMAT </w:instrText>
    </w:r>
    <w:r>
      <w:fldChar w:fldCharType="separate"/>
    </w:r>
    <w:r w:rsidR="001C16E7">
      <w:rPr>
        <w:noProof/>
      </w:rPr>
      <w:t>iv</w:t>
    </w:r>
    <w:r>
      <w:fldChar w:fldCharType="end"/>
    </w:r>
  </w:p>
  <w:p w14:paraId="27C48652" w14:textId="77777777" w:rsidR="00E404E3" w:rsidRDefault="00E404E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F37" w14:textId="4FB00007" w:rsidR="00E404E3" w:rsidRDefault="00E404E3">
    <w:pPr>
      <w:pStyle w:val="Header"/>
    </w:pPr>
    <w:r w:rsidRPr="006856F4">
      <w:rPr>
        <w:lang w:val="ru-RU"/>
      </w:rPr>
      <w:t xml:space="preserve"> </w:t>
    </w:r>
    <w:r w:rsidRPr="006856F4">
      <w:rPr>
        <w:lang w:val="ru-RU"/>
      </w:rPr>
      <w:t xml:space="preserve">Раздел </w:t>
    </w:r>
    <w:r w:rsidRPr="006856F4">
      <w:t>VIII</w:t>
    </w:r>
    <w:r w:rsidRPr="006856F4">
      <w:rPr>
        <w:lang w:val="ru-RU"/>
      </w:rPr>
      <w:t xml:space="preserve">. Общие условия </w:t>
    </w:r>
    <w:r w:rsidR="00325C42">
      <w:rPr>
        <w:lang w:val="ru-RU"/>
      </w:rPr>
      <w:t>контракта</w:t>
    </w:r>
    <w:r w:rsidRPr="00106F0D">
      <w:rPr>
        <w:rStyle w:val="PageNumber"/>
        <w:rFonts w:cs="Arial"/>
        <w:lang w:val="ru-RU"/>
      </w:rPr>
      <w:t xml:space="preserve"> </w:t>
    </w:r>
    <w:r w:rsidRPr="00106F0D">
      <w:rPr>
        <w:rStyle w:val="PageNumber"/>
        <w:rFonts w:cs="Arial"/>
        <w:lang w:val="ru-RU"/>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1C16E7">
      <w:rPr>
        <w:rStyle w:val="PageNumber"/>
        <w:rFonts w:cs="Arial"/>
        <w:noProof/>
      </w:rPr>
      <w:t>127</w:t>
    </w:r>
    <w:r>
      <w:rPr>
        <w:rStyle w:val="PageNumber"/>
        <w:rFonts w:cs="Arial"/>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DECF" w14:textId="2CAEED1F" w:rsidR="00E404E3" w:rsidRDefault="00E404E3" w:rsidP="001F4A9D">
    <w:pPr>
      <w:pStyle w:val="Header"/>
      <w:jc w:val="left"/>
    </w:pPr>
    <w:r w:rsidRPr="003D27A1">
      <w:rPr>
        <w:lang w:val="ru-RU"/>
      </w:rPr>
      <w:t xml:space="preserve">Раздел </w:t>
    </w:r>
    <w:r w:rsidRPr="003D27A1">
      <w:t>VIII</w:t>
    </w:r>
    <w:r w:rsidRPr="003D27A1">
      <w:rPr>
        <w:lang w:val="ru-RU"/>
      </w:rPr>
      <w:t xml:space="preserve">. Общие условия </w:t>
    </w:r>
    <w:r w:rsidR="00A67CAB">
      <w:rPr>
        <w:lang w:val="ru-RU"/>
      </w:rPr>
      <w:t>контракта</w:t>
    </w:r>
    <w:r w:rsidRPr="001F4A9D">
      <w:rPr>
        <w:lang w:val="ru-RU"/>
      </w:rPr>
      <w:tab/>
    </w:r>
    <w:r>
      <w:fldChar w:fldCharType="begin"/>
    </w:r>
    <w:r>
      <w:instrText xml:space="preserve"> PAGE   \* MERGEFORMAT </w:instrText>
    </w:r>
    <w:r>
      <w:fldChar w:fldCharType="separate"/>
    </w:r>
    <w:r w:rsidR="001C16E7">
      <w:rPr>
        <w:noProof/>
      </w:rPr>
      <w:t>125</w:t>
    </w:r>
    <w: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4D3E" w14:textId="77777777" w:rsidR="00E404E3" w:rsidRPr="006856F4" w:rsidRDefault="00E404E3">
    <w:pPr>
      <w:pStyle w:val="Header"/>
      <w:framePr w:wrap="around" w:vAnchor="text" w:hAnchor="page" w:x="1297" w:y="-2"/>
      <w:rPr>
        <w:rStyle w:val="PageNumber"/>
        <w:rFonts w:asciiTheme="minorHAnsi" w:hAnsiTheme="minorHAnsi" w:cs="Calibri"/>
      </w:rPr>
    </w:pPr>
  </w:p>
  <w:p w14:paraId="5BCD1006" w14:textId="20431370" w:rsidR="00E404E3" w:rsidRPr="006856F4" w:rsidRDefault="00731B44" w:rsidP="006856F4">
    <w:pPr>
      <w:pStyle w:val="Header"/>
      <w:tabs>
        <w:tab w:val="left" w:pos="2096"/>
      </w:tabs>
      <w:ind w:right="72"/>
      <w:rPr>
        <w:rFonts w:asciiTheme="minorHAnsi" w:hAnsiTheme="minorHAnsi" w:cs="Calibri"/>
        <w:lang w:val="ru-RU"/>
      </w:rPr>
    </w:pPr>
    <w:r>
      <w:rPr>
        <w:noProof/>
      </w:rPr>
      <mc:AlternateContent>
        <mc:Choice Requires="wps">
          <w:drawing>
            <wp:anchor distT="0" distB="0" distL="0" distR="0" simplePos="0" relativeHeight="251670016" behindDoc="0" locked="0" layoutInCell="1" allowOverlap="1" wp14:anchorId="525896CB" wp14:editId="4BF8BBA2">
              <wp:simplePos x="0" y="0"/>
              <wp:positionH relativeFrom="page">
                <wp:posOffset>16510</wp:posOffset>
              </wp:positionH>
              <wp:positionV relativeFrom="page">
                <wp:posOffset>55880</wp:posOffset>
              </wp:positionV>
              <wp:extent cx="443865" cy="443865"/>
              <wp:effectExtent l="0" t="0" r="0" b="0"/>
              <wp:wrapNone/>
              <wp:docPr id="245435166" name="Text Box 59"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4DAB156" w14:textId="77777777" w:rsidR="00E404E3" w:rsidRPr="007D50A1" w:rsidRDefault="00E404E3" w:rsidP="006B0540">
                          <w:pPr>
                            <w:rPr>
                              <w:rFonts w:ascii="Calibri" w:hAnsi="Calibri" w:cs="Calibri"/>
                              <w:noProof/>
                              <w:color w:val="000000"/>
                              <w:sz w:val="20"/>
                              <w:lang w:val="ru-RU"/>
                            </w:rPr>
                          </w:pPr>
                          <w:r>
                            <w:rPr>
                              <w:rFonts w:ascii="Calibri" w:hAnsi="Calibri" w:cs="Calibri"/>
                              <w:noProof/>
                              <w:color w:val="000000"/>
                              <w:lang w:val="ru-RU"/>
                            </w:rPr>
                            <w:t>Документ защищен</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25896CB" id="_x0000_t202" coordsize="21600,21600" o:spt="202" path="m,l,21600r21600,l21600,xe">
              <v:stroke joinstyle="miter"/>
              <v:path gradientshapeok="t" o:connecttype="rect"/>
            </v:shapetype>
            <v:shape id="Text Box 59" o:spid="_x0000_s1046" type="#_x0000_t202" alt="Protected" style="position:absolute;left:0;text-align:left;margin-left:1.3pt;margin-top:4.4pt;width:34.95pt;height:34.95pt;z-index:2516700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auHQIAADs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" filled="f" stroked="f">
              <v:textbox style="mso-fit-shape-to-text:t" inset="20pt,15pt,0,0">
                <w:txbxContent>
                  <w:p w14:paraId="54DAB156" w14:textId="77777777" w:rsidR="00E404E3" w:rsidRPr="007D50A1" w:rsidRDefault="00E404E3" w:rsidP="006B0540">
                    <w:pPr>
                      <w:rPr>
                        <w:rFonts w:ascii="Calibri" w:hAnsi="Calibri" w:cs="Calibri"/>
                        <w:noProof/>
                        <w:color w:val="000000"/>
                        <w:sz w:val="20"/>
                        <w:lang w:val="ru-RU"/>
                      </w:rPr>
                    </w:pPr>
                    <w:r>
                      <w:rPr>
                        <w:rFonts w:ascii="Calibri" w:hAnsi="Calibri" w:cs="Calibri"/>
                        <w:noProof/>
                        <w:color w:val="000000"/>
                        <w:lang w:val="ru-RU"/>
                      </w:rPr>
                      <w:t>Документ защищен</w:t>
                    </w:r>
                  </w:p>
                </w:txbxContent>
              </v:textbox>
              <w10:wrap anchorx="page" anchory="page"/>
            </v:shape>
          </w:pict>
        </mc:Fallback>
      </mc:AlternateContent>
    </w:r>
    <w:r w:rsidR="00E404E3" w:rsidRPr="006856F4">
      <w:rPr>
        <w:rStyle w:val="PageNumber"/>
        <w:rFonts w:asciiTheme="minorHAnsi" w:hAnsiTheme="minorHAnsi" w:cs="Calibri"/>
        <w:lang w:val="ru-RU"/>
      </w:rPr>
      <w:fldChar w:fldCharType="begin"/>
    </w:r>
    <w:r w:rsidR="00E404E3" w:rsidRPr="006856F4">
      <w:rPr>
        <w:rStyle w:val="PageNumber"/>
        <w:rFonts w:asciiTheme="minorHAnsi" w:hAnsiTheme="minorHAnsi" w:cs="Calibri"/>
        <w:lang w:val="ru-RU"/>
      </w:rPr>
      <w:instrText xml:space="preserve"> </w:instrText>
    </w:r>
    <w:r w:rsidR="00E404E3" w:rsidRPr="006856F4">
      <w:rPr>
        <w:rStyle w:val="PageNumber"/>
        <w:rFonts w:asciiTheme="minorHAnsi" w:hAnsiTheme="minorHAnsi" w:cs="Calibri"/>
      </w:rPr>
      <w:instrText>PAGE</w:instrText>
    </w:r>
    <w:r w:rsidR="00E404E3" w:rsidRPr="006856F4">
      <w:rPr>
        <w:rStyle w:val="PageNumber"/>
        <w:rFonts w:asciiTheme="minorHAnsi" w:hAnsiTheme="minorHAnsi" w:cs="Calibri"/>
        <w:lang w:val="ru-RU"/>
      </w:rPr>
      <w:instrText xml:space="preserve"> </w:instrText>
    </w:r>
    <w:r w:rsidR="00E404E3" w:rsidRPr="006856F4">
      <w:rPr>
        <w:rStyle w:val="PageNumber"/>
        <w:rFonts w:asciiTheme="minorHAnsi" w:hAnsiTheme="minorHAnsi" w:cs="Calibri"/>
        <w:lang w:val="ru-RU"/>
      </w:rPr>
      <w:fldChar w:fldCharType="separate"/>
    </w:r>
    <w:r w:rsidR="00E404E3" w:rsidRPr="00F97B50">
      <w:rPr>
        <w:rStyle w:val="PageNumber"/>
        <w:rFonts w:asciiTheme="minorHAnsi" w:hAnsiTheme="minorHAnsi" w:cs="Calibri"/>
        <w:noProof/>
        <w:lang w:val="ru-RU"/>
      </w:rPr>
      <w:t>13</w:t>
    </w:r>
    <w:r w:rsidR="00E404E3" w:rsidRPr="00F97B50">
      <w:rPr>
        <w:rStyle w:val="PageNumber"/>
        <w:rFonts w:asciiTheme="minorHAnsi" w:hAnsiTheme="minorHAnsi" w:cs="Calibri"/>
        <w:noProof/>
        <w:lang w:val="ru-RU"/>
      </w:rPr>
      <w:t>6</w:t>
    </w:r>
    <w:r w:rsidR="00E404E3" w:rsidRPr="006856F4">
      <w:rPr>
        <w:rStyle w:val="PageNumber"/>
        <w:rFonts w:asciiTheme="minorHAnsi" w:hAnsiTheme="minorHAnsi" w:cs="Calibri"/>
        <w:lang w:val="ru-RU"/>
      </w:rPr>
      <w:fldChar w:fldCharType="end"/>
    </w:r>
    <w:r w:rsidR="00E404E3" w:rsidRPr="006856F4">
      <w:rPr>
        <w:rStyle w:val="PageNumber"/>
        <w:rFonts w:asciiTheme="minorHAnsi" w:hAnsiTheme="minorHAnsi" w:cs="Calibri"/>
        <w:lang w:val="ru-RU"/>
      </w:rPr>
      <w:tab/>
    </w:r>
    <w:r w:rsidR="00E404E3" w:rsidRPr="006856F4">
      <w:rPr>
        <w:rStyle w:val="PageNumber"/>
        <w:rFonts w:asciiTheme="minorHAnsi" w:hAnsiTheme="minorHAnsi" w:cs="Calibri"/>
        <w:lang w:val="ru-RU"/>
      </w:rPr>
      <w:tab/>
    </w:r>
    <w:r w:rsidR="00E404E3" w:rsidRPr="006856F4">
      <w:rPr>
        <w:rStyle w:val="PageNumber"/>
        <w:rFonts w:asciiTheme="minorHAnsi" w:hAnsiTheme="minorHAnsi" w:cs="Calibri"/>
        <w:lang w:val="ru-RU"/>
      </w:rPr>
      <w:t xml:space="preserve">Раздел </w:t>
    </w:r>
    <w:r w:rsidR="00E404E3" w:rsidRPr="006856F4">
      <w:rPr>
        <w:rStyle w:val="PageNumber"/>
        <w:rFonts w:asciiTheme="minorHAnsi" w:hAnsiTheme="minorHAnsi" w:cs="Calibri"/>
      </w:rPr>
      <w:t>IX</w:t>
    </w:r>
    <w:r w:rsidR="00E404E3" w:rsidRPr="006856F4">
      <w:rPr>
        <w:rStyle w:val="PageNumber"/>
        <w:rFonts w:asciiTheme="minorHAnsi" w:hAnsiTheme="minorHAnsi" w:cs="Calibri"/>
        <w:lang w:val="ru-RU"/>
      </w:rPr>
      <w:t>. Особые условия Договора</w:t>
    </w:r>
  </w:p>
  <w:p w14:paraId="64ECA17A" w14:textId="77777777" w:rsidR="00E404E3" w:rsidRPr="006856F4" w:rsidRDefault="00E404E3">
    <w:pPr>
      <w:rPr>
        <w:rFonts w:asciiTheme="minorHAnsi" w:hAnsiTheme="minorHAnsi" w:cs="Calibri"/>
        <w:lang w:val="ru-RU"/>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B253" w14:textId="6DF340CC" w:rsidR="00E404E3" w:rsidRPr="006856F4" w:rsidRDefault="00E404E3">
    <w:pPr>
      <w:pStyle w:val="Header"/>
      <w:ind w:right="-18"/>
      <w:jc w:val="left"/>
      <w:rPr>
        <w:rFonts w:asciiTheme="minorHAnsi" w:hAnsiTheme="minorHAnsi" w:cs="Calibri"/>
        <w:lang w:val="ru-RU"/>
      </w:rPr>
    </w:pPr>
    <w:r w:rsidRPr="006856F4">
      <w:rPr>
        <w:rStyle w:val="PageNumber"/>
        <w:rFonts w:asciiTheme="minorHAnsi" w:hAnsiTheme="minorHAnsi" w:cs="Calibri"/>
        <w:lang w:val="ru-RU"/>
      </w:rPr>
      <w:t xml:space="preserve"> </w:t>
    </w:r>
    <w:r w:rsidRPr="006856F4">
      <w:rPr>
        <w:rStyle w:val="PageNumber"/>
        <w:rFonts w:asciiTheme="minorHAnsi" w:hAnsiTheme="minorHAnsi" w:cs="Calibri"/>
        <w:lang w:val="ru-RU"/>
      </w:rPr>
      <w:t xml:space="preserve">Раздел </w:t>
    </w:r>
    <w:r w:rsidRPr="006856F4">
      <w:rPr>
        <w:rStyle w:val="PageNumber"/>
        <w:rFonts w:asciiTheme="minorHAnsi" w:hAnsiTheme="minorHAnsi" w:cs="Calibri"/>
      </w:rPr>
      <w:t>IX</w:t>
    </w:r>
    <w:r w:rsidRPr="006856F4">
      <w:rPr>
        <w:rStyle w:val="PageNumber"/>
        <w:rFonts w:asciiTheme="minorHAnsi" w:hAnsiTheme="minorHAnsi" w:cs="Calibri"/>
        <w:lang w:val="ru-RU"/>
      </w:rPr>
      <w:t xml:space="preserve">. </w:t>
    </w:r>
    <w:r w:rsidR="0097628F">
      <w:rPr>
        <w:rStyle w:val="PageNumber"/>
        <w:rFonts w:asciiTheme="minorHAnsi" w:hAnsiTheme="minorHAnsi" w:cs="Calibri"/>
        <w:lang w:val="ru-RU"/>
      </w:rPr>
      <w:t>Специальные</w:t>
    </w:r>
    <w:r w:rsidR="0097628F" w:rsidRPr="006856F4">
      <w:rPr>
        <w:rStyle w:val="PageNumber"/>
        <w:rFonts w:asciiTheme="minorHAnsi" w:hAnsiTheme="minorHAnsi" w:cs="Calibri"/>
        <w:lang w:val="ru-RU"/>
      </w:rPr>
      <w:t xml:space="preserve"> </w:t>
    </w:r>
    <w:r w:rsidRPr="006856F4">
      <w:rPr>
        <w:rStyle w:val="PageNumber"/>
        <w:rFonts w:asciiTheme="minorHAnsi" w:hAnsiTheme="minorHAnsi" w:cs="Calibri"/>
        <w:lang w:val="ru-RU"/>
      </w:rPr>
      <w:t xml:space="preserve">условия </w:t>
    </w:r>
    <w:r w:rsidR="0097628F">
      <w:rPr>
        <w:rStyle w:val="PageNumber"/>
        <w:rFonts w:asciiTheme="minorHAnsi" w:hAnsiTheme="minorHAnsi" w:cs="Calibri"/>
        <w:lang w:val="ru-RU"/>
      </w:rPr>
      <w:t>контракта</w:t>
    </w:r>
    <w:r w:rsidRPr="006856F4">
      <w:rPr>
        <w:rStyle w:val="PageNumber"/>
        <w:rFonts w:asciiTheme="minorHAnsi" w:hAnsiTheme="minorHAnsi" w:cs="Calibri"/>
        <w:lang w:val="ru-RU"/>
      </w:rPr>
      <w:tab/>
    </w:r>
    <w:r w:rsidRPr="006856F4">
      <w:rPr>
        <w:rStyle w:val="PageNumber"/>
        <w:rFonts w:asciiTheme="minorHAnsi" w:hAnsiTheme="minorHAnsi" w:cs="Calibri"/>
        <w:lang w:val="ru-RU"/>
      </w:rPr>
      <w:fldChar w:fldCharType="begin"/>
    </w:r>
    <w:r w:rsidRPr="006856F4">
      <w:rPr>
        <w:rStyle w:val="PageNumber"/>
        <w:rFonts w:asciiTheme="minorHAnsi" w:hAnsiTheme="minorHAnsi" w:cs="Calibri"/>
        <w:lang w:val="ru-RU"/>
      </w:rPr>
      <w:instrText xml:space="preserve"> </w:instrText>
    </w:r>
    <w:r w:rsidRPr="006856F4">
      <w:rPr>
        <w:rStyle w:val="PageNumber"/>
        <w:rFonts w:asciiTheme="minorHAnsi" w:hAnsiTheme="minorHAnsi" w:cs="Calibri"/>
      </w:rPr>
      <w:instrText>PAGE</w:instrText>
    </w:r>
    <w:r w:rsidRPr="006856F4">
      <w:rPr>
        <w:rStyle w:val="PageNumber"/>
        <w:rFonts w:asciiTheme="minorHAnsi" w:hAnsiTheme="minorHAnsi" w:cs="Calibri"/>
        <w:lang w:val="ru-RU"/>
      </w:rPr>
      <w:instrText xml:space="preserve"> </w:instrText>
    </w:r>
    <w:r w:rsidRPr="006856F4">
      <w:rPr>
        <w:rStyle w:val="PageNumber"/>
        <w:rFonts w:asciiTheme="minorHAnsi" w:hAnsiTheme="minorHAnsi" w:cs="Calibri"/>
        <w:lang w:val="ru-RU"/>
      </w:rPr>
      <w:fldChar w:fldCharType="separate"/>
    </w:r>
    <w:r w:rsidR="001C16E7" w:rsidRPr="003200DC">
      <w:rPr>
        <w:rStyle w:val="PageNumber"/>
        <w:rFonts w:asciiTheme="minorHAnsi" w:hAnsiTheme="minorHAnsi" w:cs="Calibri"/>
        <w:noProof/>
        <w:lang w:val="ru-RU"/>
      </w:rPr>
      <w:t>138</w:t>
    </w:r>
    <w:r w:rsidRPr="006856F4">
      <w:rPr>
        <w:rStyle w:val="PageNumber"/>
        <w:rFonts w:asciiTheme="minorHAnsi" w:hAnsiTheme="minorHAnsi" w:cs="Calibri"/>
        <w:lang w:val="ru-RU"/>
      </w:rPr>
      <w:fldChar w:fldCharType="end"/>
    </w:r>
  </w:p>
  <w:p w14:paraId="0FE3F2F2" w14:textId="77777777" w:rsidR="00E404E3" w:rsidRPr="006856F4" w:rsidRDefault="00E404E3">
    <w:pPr>
      <w:rPr>
        <w:rFonts w:asciiTheme="minorHAnsi" w:hAnsiTheme="minorHAnsi" w:cs="Calibri"/>
        <w:lang w:val="ru-RU"/>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DAD6" w14:textId="230FEFC4" w:rsidR="00E404E3" w:rsidRDefault="00E404E3" w:rsidP="001F4A9D">
    <w:pPr>
      <w:pStyle w:val="Header"/>
      <w:jc w:val="left"/>
    </w:pPr>
    <w:r>
      <w:tab/>
    </w:r>
    <w:r>
      <w:fldChar w:fldCharType="begin"/>
    </w:r>
    <w:r>
      <w:instrText xml:space="preserve"> PAGE   \* MERGEFORMAT </w:instrText>
    </w:r>
    <w:r>
      <w:fldChar w:fldCharType="separate"/>
    </w:r>
    <w:r w:rsidR="001C16E7">
      <w:rPr>
        <w:noProof/>
      </w:rPr>
      <w:t>129</w:t>
    </w:r>
    <w:r>
      <w:fldChar w:fldCharType="end"/>
    </w:r>
  </w:p>
  <w:p w14:paraId="106D0CBA" w14:textId="77777777" w:rsidR="00E404E3" w:rsidRPr="00443F16" w:rsidRDefault="00E404E3">
    <w:pPr>
      <w:rPr>
        <w:lang w:val="ru-RU"/>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B676" w14:textId="77777777" w:rsidR="00E404E3" w:rsidRPr="006856F4" w:rsidRDefault="00E404E3">
    <w:pPr>
      <w:pStyle w:val="Header"/>
      <w:framePr w:wrap="around" w:vAnchor="text" w:hAnchor="page" w:x="1297" w:y="-2"/>
      <w:rPr>
        <w:rStyle w:val="PageNumber"/>
        <w:rFonts w:asciiTheme="minorHAnsi" w:hAnsiTheme="minorHAnsi" w:cs="Calibri"/>
      </w:rPr>
    </w:pPr>
  </w:p>
  <w:p w14:paraId="5F27B9E3" w14:textId="0CCB6F25" w:rsidR="00E404E3" w:rsidRPr="006856F4" w:rsidRDefault="00731B44" w:rsidP="006856F4">
    <w:pPr>
      <w:pStyle w:val="Header"/>
      <w:tabs>
        <w:tab w:val="left" w:pos="2096"/>
      </w:tabs>
      <w:ind w:right="72"/>
      <w:rPr>
        <w:rFonts w:asciiTheme="minorHAnsi" w:hAnsiTheme="minorHAnsi" w:cs="Calibri"/>
        <w:lang w:val="ru-RU"/>
      </w:rPr>
    </w:pPr>
    <w:r>
      <w:rPr>
        <w:noProof/>
      </w:rPr>
      <mc:AlternateContent>
        <mc:Choice Requires="wps">
          <w:drawing>
            <wp:anchor distT="0" distB="0" distL="0" distR="0" simplePos="0" relativeHeight="251679232" behindDoc="0" locked="0" layoutInCell="1" allowOverlap="1" wp14:anchorId="3378C200" wp14:editId="0803972E">
              <wp:simplePos x="0" y="0"/>
              <wp:positionH relativeFrom="page">
                <wp:posOffset>16510</wp:posOffset>
              </wp:positionH>
              <wp:positionV relativeFrom="page">
                <wp:posOffset>55880</wp:posOffset>
              </wp:positionV>
              <wp:extent cx="443865" cy="443865"/>
              <wp:effectExtent l="0" t="0" r="0" b="0"/>
              <wp:wrapNone/>
              <wp:docPr id="28" name="Text Box 59"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661C390" w14:textId="77777777" w:rsidR="00E404E3" w:rsidRPr="007D50A1" w:rsidRDefault="00E404E3" w:rsidP="006B0540">
                          <w:pPr>
                            <w:rPr>
                              <w:rFonts w:ascii="Calibri" w:hAnsi="Calibri" w:cs="Calibri"/>
                              <w:noProof/>
                              <w:color w:val="000000"/>
                              <w:sz w:val="20"/>
                              <w:lang w:val="ru-RU"/>
                            </w:rPr>
                          </w:pPr>
                          <w:r>
                            <w:rPr>
                              <w:rFonts w:ascii="Calibri" w:hAnsi="Calibri" w:cs="Calibri"/>
                              <w:noProof/>
                              <w:color w:val="000000"/>
                              <w:lang w:val="ru-RU"/>
                            </w:rPr>
                            <w:t>Документ защищен</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378C200" id="_x0000_t202" coordsize="21600,21600" o:spt="202" path="m,l,21600r21600,l21600,xe">
              <v:stroke joinstyle="miter"/>
              <v:path gradientshapeok="t" o:connecttype="rect"/>
            </v:shapetype>
            <v:shape id="_x0000_s1047" type="#_x0000_t202" alt="Protected" style="position:absolute;left:0;text-align:left;margin-left:1.3pt;margin-top:4.4pt;width:34.95pt;height:34.95pt;z-index:2516792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JpHQIAADs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" filled="f" stroked="f">
              <v:textbox style="mso-fit-shape-to-text:t" inset="20pt,15pt,0,0">
                <w:txbxContent>
                  <w:p w14:paraId="2661C390" w14:textId="77777777" w:rsidR="00E404E3" w:rsidRPr="007D50A1" w:rsidRDefault="00E404E3" w:rsidP="006B0540">
                    <w:pPr>
                      <w:rPr>
                        <w:rFonts w:ascii="Calibri" w:hAnsi="Calibri" w:cs="Calibri"/>
                        <w:noProof/>
                        <w:color w:val="000000"/>
                        <w:sz w:val="20"/>
                        <w:lang w:val="ru-RU"/>
                      </w:rPr>
                    </w:pPr>
                    <w:r>
                      <w:rPr>
                        <w:rFonts w:ascii="Calibri" w:hAnsi="Calibri" w:cs="Calibri"/>
                        <w:noProof/>
                        <w:color w:val="000000"/>
                        <w:lang w:val="ru-RU"/>
                      </w:rPr>
                      <w:t>Документ защищен</w:t>
                    </w:r>
                  </w:p>
                </w:txbxContent>
              </v:textbox>
              <w10:wrap anchorx="page" anchory="page"/>
            </v:shape>
          </w:pict>
        </mc:Fallback>
      </mc:AlternateContent>
    </w:r>
    <w:r w:rsidR="00E404E3" w:rsidRPr="006856F4">
      <w:rPr>
        <w:rStyle w:val="PageNumber"/>
        <w:rFonts w:asciiTheme="minorHAnsi" w:hAnsiTheme="minorHAnsi" w:cs="Calibri"/>
        <w:lang w:val="ru-RU"/>
      </w:rPr>
      <w:fldChar w:fldCharType="begin"/>
    </w:r>
    <w:r w:rsidR="00E404E3" w:rsidRPr="006856F4">
      <w:rPr>
        <w:rStyle w:val="PageNumber"/>
        <w:rFonts w:asciiTheme="minorHAnsi" w:hAnsiTheme="minorHAnsi" w:cs="Calibri"/>
        <w:lang w:val="ru-RU"/>
      </w:rPr>
      <w:instrText xml:space="preserve"> </w:instrText>
    </w:r>
    <w:r w:rsidR="00E404E3" w:rsidRPr="006856F4">
      <w:rPr>
        <w:rStyle w:val="PageNumber"/>
        <w:rFonts w:asciiTheme="minorHAnsi" w:hAnsiTheme="minorHAnsi" w:cs="Calibri"/>
      </w:rPr>
      <w:instrText>PAGE</w:instrText>
    </w:r>
    <w:r w:rsidR="00E404E3" w:rsidRPr="006856F4">
      <w:rPr>
        <w:rStyle w:val="PageNumber"/>
        <w:rFonts w:asciiTheme="minorHAnsi" w:hAnsiTheme="minorHAnsi" w:cs="Calibri"/>
        <w:lang w:val="ru-RU"/>
      </w:rPr>
      <w:instrText xml:space="preserve"> </w:instrText>
    </w:r>
    <w:r w:rsidR="00E404E3" w:rsidRPr="006856F4">
      <w:rPr>
        <w:rStyle w:val="PageNumber"/>
        <w:rFonts w:asciiTheme="minorHAnsi" w:hAnsiTheme="minorHAnsi" w:cs="Calibri"/>
        <w:lang w:val="ru-RU"/>
      </w:rPr>
      <w:fldChar w:fldCharType="separate"/>
    </w:r>
    <w:r w:rsidR="00E404E3" w:rsidRPr="00F97B50">
      <w:rPr>
        <w:rStyle w:val="PageNumber"/>
        <w:rFonts w:asciiTheme="minorHAnsi" w:hAnsiTheme="minorHAnsi" w:cs="Calibri"/>
        <w:noProof/>
        <w:lang w:val="ru-RU"/>
      </w:rPr>
      <w:t>15</w:t>
    </w:r>
    <w:r w:rsidR="00E404E3" w:rsidRPr="00F97B50">
      <w:rPr>
        <w:rStyle w:val="PageNumber"/>
        <w:rFonts w:asciiTheme="minorHAnsi" w:hAnsiTheme="minorHAnsi" w:cs="Calibri"/>
        <w:noProof/>
        <w:lang w:val="ru-RU"/>
      </w:rPr>
      <w:t>0</w:t>
    </w:r>
    <w:r w:rsidR="00E404E3" w:rsidRPr="006856F4">
      <w:rPr>
        <w:rStyle w:val="PageNumber"/>
        <w:rFonts w:asciiTheme="minorHAnsi" w:hAnsiTheme="minorHAnsi" w:cs="Calibri"/>
        <w:lang w:val="ru-RU"/>
      </w:rPr>
      <w:fldChar w:fldCharType="end"/>
    </w:r>
    <w:r w:rsidR="00E404E3" w:rsidRPr="006856F4">
      <w:rPr>
        <w:rStyle w:val="PageNumber"/>
        <w:rFonts w:asciiTheme="minorHAnsi" w:hAnsiTheme="minorHAnsi" w:cs="Calibri"/>
        <w:lang w:val="ru-RU"/>
      </w:rPr>
      <w:tab/>
    </w:r>
    <w:r w:rsidR="00E404E3" w:rsidRPr="006856F4">
      <w:rPr>
        <w:rStyle w:val="PageNumber"/>
        <w:rFonts w:asciiTheme="minorHAnsi" w:hAnsiTheme="minorHAnsi" w:cs="Calibri"/>
        <w:lang w:val="ru-RU"/>
      </w:rPr>
      <w:tab/>
    </w:r>
    <w:r w:rsidR="00E404E3" w:rsidRPr="006856F4">
      <w:rPr>
        <w:rStyle w:val="PageNumber"/>
        <w:lang w:val="ru-RU"/>
      </w:rPr>
      <w:t xml:space="preserve">Раздел </w:t>
    </w:r>
    <w:r w:rsidR="00E404E3" w:rsidRPr="006856F4">
      <w:rPr>
        <w:rStyle w:val="PageNumber"/>
      </w:rPr>
      <w:t>X</w:t>
    </w:r>
    <w:r w:rsidR="00E404E3" w:rsidRPr="006856F4">
      <w:rPr>
        <w:rStyle w:val="PageNumber"/>
        <w:lang w:val="ru-RU"/>
      </w:rPr>
      <w:t xml:space="preserve">. </w:t>
    </w:r>
    <w:r w:rsidR="00E404E3">
      <w:rPr>
        <w:rStyle w:val="PageNumber"/>
        <w:lang w:val="ru-RU"/>
      </w:rPr>
      <w:t>Образцы форм договорной документации</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F600" w14:textId="7AB9E5A6" w:rsidR="00E404E3" w:rsidRPr="006856F4" w:rsidRDefault="00E404E3">
    <w:pPr>
      <w:pStyle w:val="Header"/>
      <w:ind w:right="-18"/>
      <w:jc w:val="left"/>
      <w:rPr>
        <w:rFonts w:asciiTheme="minorHAnsi" w:hAnsiTheme="minorHAnsi" w:cs="Calibri"/>
        <w:lang w:val="ru-RU"/>
      </w:rPr>
    </w:pPr>
    <w:r w:rsidRPr="00A7381D">
      <w:rPr>
        <w:rStyle w:val="PageNumber"/>
        <w:lang w:val="ru-RU"/>
      </w:rPr>
      <w:t xml:space="preserve"> </w:t>
    </w:r>
    <w:r w:rsidRPr="006856F4">
      <w:rPr>
        <w:rStyle w:val="PageNumber"/>
        <w:lang w:val="ru-RU"/>
      </w:rPr>
      <w:t xml:space="preserve">Раздел </w:t>
    </w:r>
    <w:r w:rsidRPr="006856F4">
      <w:rPr>
        <w:rStyle w:val="PageNumber"/>
      </w:rPr>
      <w:t>X</w:t>
    </w:r>
    <w:r w:rsidRPr="006856F4">
      <w:rPr>
        <w:rStyle w:val="PageNumber"/>
        <w:lang w:val="ru-RU"/>
      </w:rPr>
      <w:t xml:space="preserve">. </w:t>
    </w:r>
    <w:r>
      <w:rPr>
        <w:rStyle w:val="PageNumber"/>
        <w:lang w:val="ru-RU"/>
      </w:rPr>
      <w:t xml:space="preserve">Образцы форм </w:t>
    </w:r>
    <w:r w:rsidR="002F7F03">
      <w:rPr>
        <w:rStyle w:val="PageNumber"/>
        <w:lang w:val="ru-RU"/>
      </w:rPr>
      <w:t xml:space="preserve">контактной </w:t>
    </w:r>
    <w:r>
      <w:rPr>
        <w:rStyle w:val="PageNumber"/>
        <w:lang w:val="ru-RU"/>
      </w:rPr>
      <w:t>документации</w:t>
    </w:r>
    <w:r w:rsidRPr="006856F4">
      <w:rPr>
        <w:rStyle w:val="PageNumber"/>
        <w:rFonts w:asciiTheme="minorHAnsi" w:hAnsiTheme="minorHAnsi" w:cs="Calibri"/>
        <w:lang w:val="ru-RU"/>
      </w:rPr>
      <w:tab/>
    </w:r>
    <w:r w:rsidRPr="006856F4">
      <w:rPr>
        <w:rStyle w:val="PageNumber"/>
        <w:rFonts w:asciiTheme="minorHAnsi" w:hAnsiTheme="minorHAnsi" w:cs="Calibri"/>
        <w:lang w:val="ru-RU"/>
      </w:rPr>
      <w:fldChar w:fldCharType="begin"/>
    </w:r>
    <w:r w:rsidRPr="006856F4">
      <w:rPr>
        <w:rStyle w:val="PageNumber"/>
        <w:rFonts w:asciiTheme="minorHAnsi" w:hAnsiTheme="minorHAnsi" w:cs="Calibri"/>
        <w:lang w:val="ru-RU"/>
      </w:rPr>
      <w:instrText xml:space="preserve"> </w:instrText>
    </w:r>
    <w:r w:rsidRPr="006856F4">
      <w:rPr>
        <w:rStyle w:val="PageNumber"/>
        <w:rFonts w:asciiTheme="minorHAnsi" w:hAnsiTheme="minorHAnsi" w:cs="Calibri"/>
      </w:rPr>
      <w:instrText>PAGE</w:instrText>
    </w:r>
    <w:r w:rsidRPr="006856F4">
      <w:rPr>
        <w:rStyle w:val="PageNumber"/>
        <w:rFonts w:asciiTheme="minorHAnsi" w:hAnsiTheme="minorHAnsi" w:cs="Calibri"/>
        <w:lang w:val="ru-RU"/>
      </w:rPr>
      <w:instrText xml:space="preserve"> </w:instrText>
    </w:r>
    <w:r w:rsidRPr="006856F4">
      <w:rPr>
        <w:rStyle w:val="PageNumber"/>
        <w:rFonts w:asciiTheme="minorHAnsi" w:hAnsiTheme="minorHAnsi" w:cs="Calibri"/>
        <w:lang w:val="ru-RU"/>
      </w:rPr>
      <w:fldChar w:fldCharType="separate"/>
    </w:r>
    <w:r w:rsidR="001C16E7" w:rsidRPr="003200DC">
      <w:rPr>
        <w:rStyle w:val="PageNumber"/>
        <w:rFonts w:asciiTheme="minorHAnsi" w:hAnsiTheme="minorHAnsi" w:cs="Calibri"/>
        <w:noProof/>
        <w:lang w:val="ru-RU"/>
      </w:rPr>
      <w:t>152</w:t>
    </w:r>
    <w:r w:rsidRPr="006856F4">
      <w:rPr>
        <w:rStyle w:val="PageNumber"/>
        <w:rFonts w:asciiTheme="minorHAnsi" w:hAnsiTheme="minorHAnsi" w:cs="Calibri"/>
        <w:lang w:val="ru-RU"/>
      </w:rPr>
      <w:fldChar w:fldCharType="end"/>
    </w:r>
  </w:p>
  <w:p w14:paraId="5BB0190B" w14:textId="77777777" w:rsidR="00E404E3" w:rsidRPr="006856F4" w:rsidRDefault="00E404E3">
    <w:pPr>
      <w:rPr>
        <w:rFonts w:asciiTheme="minorHAnsi" w:hAnsiTheme="minorHAnsi" w:cs="Calibri"/>
        <w:lang w:val="ru-RU"/>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35A0" w14:textId="259114C9" w:rsidR="00E404E3" w:rsidRPr="006856F4" w:rsidRDefault="00E404E3">
    <w:pPr>
      <w:pStyle w:val="Header"/>
      <w:ind w:right="-18"/>
      <w:rPr>
        <w:lang w:val="ru-RU"/>
      </w:rPr>
    </w:pPr>
    <w:r w:rsidRPr="006856F4">
      <w:rPr>
        <w:rStyle w:val="PageNumber"/>
        <w:lang w:val="ru-RU"/>
      </w:rPr>
      <w:t xml:space="preserve">Раздел </w:t>
    </w:r>
    <w:r w:rsidRPr="006856F4">
      <w:rPr>
        <w:rStyle w:val="PageNumber"/>
      </w:rPr>
      <w:t>X</w:t>
    </w:r>
    <w:r w:rsidRPr="006856F4">
      <w:rPr>
        <w:rStyle w:val="PageNumber"/>
        <w:lang w:val="ru-RU"/>
      </w:rPr>
      <w:t xml:space="preserve">. </w:t>
    </w:r>
    <w:r>
      <w:rPr>
        <w:rStyle w:val="PageNumber"/>
        <w:lang w:val="ru-RU"/>
      </w:rPr>
      <w:t xml:space="preserve">Образцы форм </w:t>
    </w:r>
    <w:r w:rsidR="002F7F03">
      <w:rPr>
        <w:rStyle w:val="PageNumber"/>
        <w:lang w:val="ru-RU"/>
      </w:rPr>
      <w:t xml:space="preserve">контрактной </w:t>
    </w:r>
    <w:r>
      <w:rPr>
        <w:rStyle w:val="PageNumber"/>
        <w:lang w:val="ru-RU"/>
      </w:rPr>
      <w:t>документации</w:t>
    </w:r>
    <w:r w:rsidRPr="006856F4">
      <w:rPr>
        <w:rStyle w:val="PageNumber"/>
        <w:lang w:val="ru-RU"/>
      </w:rPr>
      <w:tab/>
    </w:r>
    <w:r w:rsidRPr="006856F4">
      <w:rPr>
        <w:rStyle w:val="PageNumber"/>
        <w:lang w:val="ru-RU"/>
      </w:rPr>
      <w:fldChar w:fldCharType="begin"/>
    </w:r>
    <w:r w:rsidRPr="006856F4">
      <w:rPr>
        <w:rStyle w:val="PageNumber"/>
        <w:lang w:val="ru-RU"/>
      </w:rPr>
      <w:instrText xml:space="preserve"> </w:instrText>
    </w:r>
    <w:r w:rsidRPr="006856F4">
      <w:rPr>
        <w:rStyle w:val="PageNumber"/>
      </w:rPr>
      <w:instrText>PAGE</w:instrText>
    </w:r>
    <w:r w:rsidRPr="006856F4">
      <w:rPr>
        <w:rStyle w:val="PageNumber"/>
        <w:lang w:val="ru-RU"/>
      </w:rPr>
      <w:instrText xml:space="preserve"> </w:instrText>
    </w:r>
    <w:r w:rsidRPr="006856F4">
      <w:rPr>
        <w:rStyle w:val="PageNumber"/>
        <w:lang w:val="ru-RU"/>
      </w:rPr>
      <w:fldChar w:fldCharType="separate"/>
    </w:r>
    <w:r w:rsidR="001C16E7" w:rsidRPr="003200DC">
      <w:rPr>
        <w:rStyle w:val="PageNumber"/>
        <w:noProof/>
        <w:lang w:val="ru-RU"/>
      </w:rPr>
      <w:t>153</w:t>
    </w:r>
    <w:r w:rsidRPr="006856F4">
      <w:rPr>
        <w:rStyle w:val="PageNumber"/>
        <w:lang w:val="ru-RU"/>
      </w:rPr>
      <w:fldChar w:fldCharType="end"/>
    </w:r>
  </w:p>
  <w:p w14:paraId="1E60FFC3" w14:textId="77777777" w:rsidR="00E404E3" w:rsidRPr="00443F16" w:rsidRDefault="00E404E3">
    <w:pPr>
      <w:rPr>
        <w:lang w:val="ru-RU"/>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E471" w14:textId="6E60D510" w:rsidR="00E404E3" w:rsidRDefault="00731B44">
    <w:pPr>
      <w:pStyle w:val="Header"/>
      <w:framePr w:wrap="around" w:vAnchor="text" w:hAnchor="margin" w:xAlign="outside" w:y="1"/>
      <w:rPr>
        <w:rStyle w:val="PageNumber"/>
      </w:rPr>
    </w:pPr>
    <w:r>
      <w:rPr>
        <w:noProof/>
      </w:rPr>
      <mc:AlternateContent>
        <mc:Choice Requires="wps">
          <w:drawing>
            <wp:anchor distT="0" distB="0" distL="0" distR="0" simplePos="0" relativeHeight="251642880" behindDoc="0" locked="0" layoutInCell="1" allowOverlap="1" wp14:anchorId="7C5C417B" wp14:editId="518ECD25">
              <wp:simplePos x="0" y="0"/>
              <wp:positionH relativeFrom="page">
                <wp:align>left</wp:align>
              </wp:positionH>
              <wp:positionV relativeFrom="page">
                <wp:align>top</wp:align>
              </wp:positionV>
              <wp:extent cx="443865" cy="443865"/>
              <wp:effectExtent l="0" t="0" r="0" b="0"/>
              <wp:wrapNone/>
              <wp:docPr id="536458944" name="Text Box 14"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59C4869" w14:textId="77777777" w:rsidR="00E404E3" w:rsidRPr="006B0540" w:rsidRDefault="00E404E3" w:rsidP="006B0540">
                          <w:pPr>
                            <w:rPr>
                              <w:rFonts w:ascii="Calibri" w:hAnsi="Calibri" w:cs="Calibri"/>
                              <w:noProof/>
                              <w:color w:val="000000"/>
                              <w:sz w:val="20"/>
                            </w:rPr>
                          </w:pPr>
                          <w:r w:rsidRPr="006B0540">
                            <w:rPr>
                              <w:rFonts w:ascii="Calibri" w:hAnsi="Calibri" w:cs="Calibri"/>
                              <w:noProof/>
                              <w:color w:val="00000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C5C417B" id="_x0000_t202" coordsize="21600,21600" o:spt="202" path="m,l,21600r21600,l21600,xe">
              <v:stroke joinstyle="miter"/>
              <v:path gradientshapeok="t" o:connecttype="rect"/>
            </v:shapetype>
            <v:shape id="Text Box 14" o:spid="_x0000_s1048" type="#_x0000_t202" alt="Protected" style="position:absolute;left:0;text-align:left;margin-left:0;margin-top:0;width:34.95pt;height:34.95pt;z-index:251642880;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" filled="f" stroked="f">
              <v:textbox style="mso-fit-shape-to-text:t" inset="20pt,15pt,0,0">
                <w:txbxContent>
                  <w:p w14:paraId="259C4869" w14:textId="77777777" w:rsidR="00E404E3" w:rsidRPr="006B0540" w:rsidRDefault="00E404E3" w:rsidP="006B0540">
                    <w:pPr>
                      <w:rPr>
                        <w:rFonts w:ascii="Calibri" w:hAnsi="Calibri" w:cs="Calibri"/>
                        <w:noProof/>
                        <w:color w:val="000000"/>
                        <w:sz w:val="20"/>
                      </w:rPr>
                    </w:pPr>
                    <w:r w:rsidRPr="006B0540">
                      <w:rPr>
                        <w:rFonts w:ascii="Calibri" w:hAnsi="Calibri" w:cs="Calibri"/>
                        <w:noProof/>
                        <w:color w:val="000000"/>
                      </w:rPr>
                      <w:t>Protected</w:t>
                    </w:r>
                  </w:p>
                </w:txbxContent>
              </v:textbox>
              <w10:wrap anchorx="page" anchory="page"/>
            </v:shape>
          </w:pict>
        </mc:Fallback>
      </mc:AlternateContent>
    </w:r>
    <w:r w:rsidR="00E404E3">
      <w:rPr>
        <w:rStyle w:val="PageNumber"/>
      </w:rPr>
      <w:fldChar w:fldCharType="begin"/>
    </w:r>
    <w:r w:rsidR="00E404E3">
      <w:rPr>
        <w:rStyle w:val="PageNumber"/>
      </w:rPr>
      <w:instrText xml:space="preserve">PAGE  </w:instrText>
    </w:r>
    <w:r w:rsidR="00E404E3">
      <w:rPr>
        <w:rStyle w:val="PageNumber"/>
      </w:rPr>
      <w:fldChar w:fldCharType="separate"/>
    </w:r>
    <w:r w:rsidR="00E404E3">
      <w:rPr>
        <w:rStyle w:val="PageNumber"/>
        <w:noProof/>
      </w:rPr>
      <w:t>2</w:t>
    </w:r>
    <w:r w:rsidR="00E404E3">
      <w:rPr>
        <w:rStyle w:val="PageNumber"/>
      </w:rPr>
      <w:fldChar w:fldCharType="end"/>
    </w:r>
  </w:p>
  <w:p w14:paraId="752D9937" w14:textId="77777777" w:rsidR="00E404E3" w:rsidRDefault="00E404E3">
    <w:pPr>
      <w:pStyle w:val="Header"/>
      <w:ind w:right="54" w:firstLine="360"/>
      <w:jc w:val="right"/>
    </w:pPr>
    <w:r>
      <w:t>Section I. Instructions to Bidders</w:t>
    </w:r>
  </w:p>
  <w:p w14:paraId="715BCED6" w14:textId="77777777" w:rsidR="00E404E3" w:rsidRDefault="00E404E3"/>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F211" w14:textId="4F93D090" w:rsidR="00E404E3" w:rsidRPr="004C0DA8" w:rsidRDefault="00C055A1" w:rsidP="004C0DA8">
    <w:pPr>
      <w:pStyle w:val="Header"/>
      <w:tabs>
        <w:tab w:val="left" w:pos="180"/>
      </w:tabs>
      <w:jc w:val="left"/>
      <w:rPr>
        <w:lang w:val="ru-RU"/>
      </w:rPr>
    </w:pPr>
    <w:r w:rsidRPr="006856F4">
      <w:rPr>
        <w:rStyle w:val="PageNumber"/>
        <w:lang w:val="ru-RU"/>
      </w:rPr>
      <w:t xml:space="preserve">Раздел </w:t>
    </w:r>
    <w:r w:rsidRPr="006856F4">
      <w:rPr>
        <w:rStyle w:val="PageNumber"/>
      </w:rPr>
      <w:t>X</w:t>
    </w:r>
    <w:r w:rsidRPr="006856F4">
      <w:rPr>
        <w:rStyle w:val="PageNumber"/>
        <w:lang w:val="ru-RU"/>
      </w:rPr>
      <w:t xml:space="preserve">. </w:t>
    </w:r>
    <w:r>
      <w:rPr>
        <w:rStyle w:val="PageNumber"/>
        <w:lang w:val="ru-RU"/>
      </w:rPr>
      <w:t>Образцы форм контактной документации</w:t>
    </w:r>
    <w:r w:rsidR="00E404E3" w:rsidRPr="004C0DA8">
      <w:rPr>
        <w:lang w:val="ru-RU"/>
      </w:rPr>
      <w:tab/>
    </w:r>
    <w:r w:rsidR="00E404E3" w:rsidRPr="004C0DA8">
      <w:rPr>
        <w:lang w:val="ru-RU"/>
      </w:rPr>
      <w:fldChar w:fldCharType="begin"/>
    </w:r>
    <w:r w:rsidR="00E404E3" w:rsidRPr="004C0DA8">
      <w:rPr>
        <w:lang w:val="ru-RU"/>
      </w:rPr>
      <w:instrText xml:space="preserve"> </w:instrText>
    </w:r>
    <w:r w:rsidR="00E404E3">
      <w:instrText>PAGE</w:instrText>
    </w:r>
    <w:r w:rsidR="00E404E3" w:rsidRPr="004C0DA8">
      <w:rPr>
        <w:lang w:val="ru-RU"/>
      </w:rPr>
      <w:instrText xml:space="preserve">   \* </w:instrText>
    </w:r>
    <w:r w:rsidR="00E404E3">
      <w:instrText>MERGEFORMAT</w:instrText>
    </w:r>
    <w:r w:rsidR="00E404E3" w:rsidRPr="004C0DA8">
      <w:rPr>
        <w:lang w:val="ru-RU"/>
      </w:rPr>
      <w:instrText xml:space="preserve"> </w:instrText>
    </w:r>
    <w:r w:rsidR="00E404E3" w:rsidRPr="004C0DA8">
      <w:rPr>
        <w:lang w:val="ru-RU"/>
      </w:rPr>
      <w:fldChar w:fldCharType="separate"/>
    </w:r>
    <w:r w:rsidR="001C16E7" w:rsidRPr="001C16E7">
      <w:rPr>
        <w:noProof/>
        <w:lang w:val="ru-RU"/>
      </w:rPr>
      <w:t>160</w:t>
    </w:r>
    <w:r w:rsidR="00E404E3" w:rsidRPr="004C0DA8">
      <w:rPr>
        <w:lang w:val="ru-RU"/>
      </w:rPr>
      <w:fldChar w:fldCharType="end"/>
    </w:r>
  </w:p>
  <w:p w14:paraId="3CB13185" w14:textId="77777777" w:rsidR="00E404E3" w:rsidRPr="004C0DA8" w:rsidRDefault="00E404E3">
    <w:pPr>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1D59" w14:textId="41CDCF78" w:rsidR="00E404E3" w:rsidRDefault="00E404E3">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C16E7">
      <w:rPr>
        <w:rStyle w:val="PageNumber"/>
        <w:noProof/>
      </w:rPr>
      <w:t>iii</w:t>
    </w:r>
    <w:r>
      <w:rPr>
        <w:rStyle w:val="PageNumber"/>
      </w:rPr>
      <w:fldChar w:fldCharType="end"/>
    </w:r>
  </w:p>
  <w:p w14:paraId="2F5ECBC1" w14:textId="77777777" w:rsidR="00E404E3" w:rsidRDefault="00E404E3"/>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FA83" w14:textId="70F1E9C6" w:rsidR="00E404E3" w:rsidRPr="004C0DA8" w:rsidRDefault="00FB3EBB" w:rsidP="001F4A9D">
    <w:pPr>
      <w:pStyle w:val="Header"/>
      <w:jc w:val="left"/>
      <w:rPr>
        <w:lang w:val="ru-RU"/>
      </w:rPr>
    </w:pPr>
    <w:r w:rsidRPr="006856F4">
      <w:rPr>
        <w:rStyle w:val="PageNumber"/>
        <w:lang w:val="ru-RU"/>
      </w:rPr>
      <w:t xml:space="preserve">Раздел </w:t>
    </w:r>
    <w:r w:rsidRPr="006856F4">
      <w:rPr>
        <w:rStyle w:val="PageNumber"/>
      </w:rPr>
      <w:t>X</w:t>
    </w:r>
    <w:r w:rsidRPr="006856F4">
      <w:rPr>
        <w:rStyle w:val="PageNumber"/>
        <w:lang w:val="ru-RU"/>
      </w:rPr>
      <w:t xml:space="preserve">. </w:t>
    </w:r>
    <w:r>
      <w:rPr>
        <w:rStyle w:val="PageNumber"/>
        <w:lang w:val="ru-RU"/>
      </w:rPr>
      <w:t>Образцы форм контактной документации</w:t>
    </w:r>
    <w:r w:rsidRPr="00A7381D" w:rsidDel="00FB3EBB">
      <w:rPr>
        <w:lang w:val="ru-RU"/>
      </w:rPr>
      <w:t xml:space="preserve"> </w:t>
    </w:r>
    <w:r w:rsidR="00E404E3" w:rsidRPr="004C0DA8">
      <w:rPr>
        <w:lang w:val="ru-RU"/>
      </w:rPr>
      <w:tab/>
    </w:r>
    <w:r w:rsidR="00E404E3" w:rsidRPr="004C0DA8">
      <w:rPr>
        <w:lang w:val="ru-RU"/>
      </w:rPr>
      <w:fldChar w:fldCharType="begin"/>
    </w:r>
    <w:r w:rsidR="00E404E3" w:rsidRPr="004C0DA8">
      <w:rPr>
        <w:lang w:val="ru-RU"/>
      </w:rPr>
      <w:instrText xml:space="preserve"> </w:instrText>
    </w:r>
    <w:r w:rsidR="00E404E3">
      <w:instrText>PAGE</w:instrText>
    </w:r>
    <w:r w:rsidR="00E404E3" w:rsidRPr="004C0DA8">
      <w:rPr>
        <w:lang w:val="ru-RU"/>
      </w:rPr>
      <w:instrText xml:space="preserve">   \* </w:instrText>
    </w:r>
    <w:r w:rsidR="00E404E3">
      <w:instrText>MERGEFORMAT</w:instrText>
    </w:r>
    <w:r w:rsidR="00E404E3" w:rsidRPr="004C0DA8">
      <w:rPr>
        <w:lang w:val="ru-RU"/>
      </w:rPr>
      <w:instrText xml:space="preserve"> </w:instrText>
    </w:r>
    <w:r w:rsidR="00E404E3" w:rsidRPr="004C0DA8">
      <w:rPr>
        <w:lang w:val="ru-RU"/>
      </w:rPr>
      <w:fldChar w:fldCharType="separate"/>
    </w:r>
    <w:r w:rsidR="001C16E7" w:rsidRPr="001C16E7">
      <w:rPr>
        <w:noProof/>
        <w:lang w:val="ru-RU"/>
      </w:rPr>
      <w:t>158</w:t>
    </w:r>
    <w:r w:rsidR="00E404E3" w:rsidRPr="004C0DA8">
      <w:rPr>
        <w:lang w:val="ru-RU"/>
      </w:rPr>
      <w:fldChar w:fldCharType="end"/>
    </w:r>
  </w:p>
  <w:p w14:paraId="711F694D" w14:textId="77777777" w:rsidR="00E404E3" w:rsidRPr="004C0DA8" w:rsidRDefault="00E404E3">
    <w:pPr>
      <w:rPr>
        <w:lang w:val="ru-RU"/>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6DB7" w14:textId="044AA7EF" w:rsidR="00E404E3" w:rsidRPr="005C448E" w:rsidRDefault="00731B44">
    <w:pPr>
      <w:pStyle w:val="Header"/>
      <w:tabs>
        <w:tab w:val="right" w:pos="9090"/>
      </w:tabs>
      <w:rPr>
        <w:lang w:val="ru-RU"/>
      </w:rPr>
    </w:pPr>
    <w:r>
      <w:rPr>
        <w:noProof/>
      </w:rPr>
      <mc:AlternateContent>
        <mc:Choice Requires="wps">
          <w:drawing>
            <wp:anchor distT="0" distB="0" distL="0" distR="0" simplePos="0" relativeHeight="251635712" behindDoc="0" locked="0" layoutInCell="1" allowOverlap="1" wp14:anchorId="0A56704E" wp14:editId="35AB3630">
              <wp:simplePos x="0" y="0"/>
              <wp:positionH relativeFrom="page">
                <wp:posOffset>38100</wp:posOffset>
              </wp:positionH>
              <wp:positionV relativeFrom="page">
                <wp:posOffset>6350</wp:posOffset>
              </wp:positionV>
              <wp:extent cx="443865" cy="443865"/>
              <wp:effectExtent l="0" t="0" r="0" b="0"/>
              <wp:wrapNone/>
              <wp:docPr id="4" name="Text Box 59"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87BD1D1" w14:textId="77777777" w:rsidR="00E404E3" w:rsidRPr="007D50A1" w:rsidRDefault="00E404E3" w:rsidP="007D50A1">
                          <w:pPr>
                            <w:rPr>
                              <w:rFonts w:ascii="Calibri" w:hAnsi="Calibri" w:cs="Calibri"/>
                              <w:noProof/>
                              <w:color w:val="000000"/>
                              <w:sz w:val="20"/>
                              <w:lang w:val="ru-RU"/>
                            </w:rPr>
                          </w:pPr>
                          <w:r>
                            <w:rPr>
                              <w:rFonts w:ascii="Calibri" w:hAnsi="Calibri" w:cs="Calibri"/>
                              <w:noProof/>
                              <w:color w:val="000000"/>
                              <w:lang w:val="ru-RU"/>
                            </w:rPr>
                            <w:t>Документ защищен</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A56704E" id="_x0000_t202" coordsize="21600,21600" o:spt="202" path="m,l,21600r21600,l21600,xe">
              <v:stroke joinstyle="miter"/>
              <v:path gradientshapeok="t" o:connecttype="rect"/>
            </v:shapetype>
            <v:shape id="_x0000_s1049" type="#_x0000_t202" alt="Protected" style="position:absolute;left:0;text-align:left;margin-left:3pt;margin-top:.5pt;width:34.95pt;height:34.95pt;z-index:2516357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" filled="f" stroked="f">
              <v:textbox style="mso-fit-shape-to-text:t" inset="20pt,15pt,0,0">
                <w:txbxContent>
                  <w:p w14:paraId="187BD1D1" w14:textId="77777777" w:rsidR="00E404E3" w:rsidRPr="007D50A1" w:rsidRDefault="00E404E3" w:rsidP="007D50A1">
                    <w:pPr>
                      <w:rPr>
                        <w:rFonts w:ascii="Calibri" w:hAnsi="Calibri" w:cs="Calibri"/>
                        <w:noProof/>
                        <w:color w:val="000000"/>
                        <w:sz w:val="20"/>
                        <w:lang w:val="ru-RU"/>
                      </w:rPr>
                    </w:pPr>
                    <w:r>
                      <w:rPr>
                        <w:rFonts w:ascii="Calibri" w:hAnsi="Calibri" w:cs="Calibri"/>
                        <w:noProof/>
                        <w:color w:val="000000"/>
                        <w:lang w:val="ru-RU"/>
                      </w:rPr>
                      <w:t>Документ защищен</w:t>
                    </w:r>
                  </w:p>
                </w:txbxContent>
              </v:textbox>
              <w10:wrap anchorx="page" anchory="page"/>
            </v:shape>
          </w:pict>
        </mc:Fallback>
      </mc:AlternateContent>
    </w:r>
    <w:r w:rsidR="00E404E3" w:rsidRPr="005C448E">
      <w:rPr>
        <w:rStyle w:val="PageNumber"/>
        <w:lang w:val="ru-RU"/>
      </w:rPr>
      <w:fldChar w:fldCharType="begin"/>
    </w:r>
    <w:r w:rsidR="00E404E3" w:rsidRPr="005C448E">
      <w:rPr>
        <w:rStyle w:val="PageNumber"/>
        <w:lang w:val="ru-RU"/>
      </w:rPr>
      <w:instrText xml:space="preserve"> </w:instrText>
    </w:r>
    <w:r w:rsidR="00E404E3">
      <w:rPr>
        <w:rStyle w:val="PageNumber"/>
      </w:rPr>
      <w:instrText>PAGE</w:instrText>
    </w:r>
    <w:r w:rsidR="00E404E3" w:rsidRPr="005C448E">
      <w:rPr>
        <w:rStyle w:val="PageNumber"/>
        <w:lang w:val="ru-RU"/>
      </w:rPr>
      <w:instrText xml:space="preserve"> </w:instrText>
    </w:r>
    <w:r w:rsidR="00E404E3" w:rsidRPr="005C448E">
      <w:rPr>
        <w:rStyle w:val="PageNumber"/>
        <w:lang w:val="ru-RU"/>
      </w:rPr>
      <w:fldChar w:fldCharType="separate"/>
    </w:r>
    <w:r w:rsidR="00E404E3" w:rsidRPr="004A2104">
      <w:rPr>
        <w:rStyle w:val="PageNumber"/>
        <w:noProof/>
        <w:lang w:val="ru-RU"/>
      </w:rPr>
      <w:t>16</w:t>
    </w:r>
    <w:r w:rsidR="00E404E3" w:rsidRPr="004A2104">
      <w:rPr>
        <w:rStyle w:val="PageNumber"/>
        <w:noProof/>
        <w:lang w:val="ru-RU"/>
      </w:rPr>
      <w:t>0</w:t>
    </w:r>
    <w:r w:rsidR="00E404E3" w:rsidRPr="005C448E">
      <w:rPr>
        <w:rStyle w:val="PageNumber"/>
        <w:lang w:val="ru-RU"/>
      </w:rPr>
      <w:fldChar w:fldCharType="end"/>
    </w:r>
    <w:r w:rsidR="00E404E3" w:rsidRPr="005C448E">
      <w:rPr>
        <w:rStyle w:val="PageNumber"/>
        <w:lang w:val="ru-RU"/>
      </w:rPr>
      <w:tab/>
      <w:t>Приложение:</w:t>
    </w:r>
    <w:r w:rsidR="00E404E3" w:rsidRPr="005C448E">
      <w:rPr>
        <w:lang w:val="ru-RU"/>
      </w:rPr>
      <w:t xml:space="preserve"> </w:t>
    </w:r>
    <w:r w:rsidR="00E404E3" w:rsidRPr="005C448E">
      <w:rPr>
        <w:lang w:val="ru-RU"/>
      </w:rPr>
      <w:t xml:space="preserve">Анкета ИБР по </w:t>
    </w:r>
    <w:r w:rsidR="00E404E3" w:rsidRPr="005C448E">
      <w:rPr>
        <w:rFonts w:asciiTheme="majorBidi" w:hAnsiTheme="majorBidi"/>
        <w:lang w:val="ru-RU"/>
      </w:rPr>
      <w:t>ПОД/ ПФТ/</w:t>
    </w:r>
    <w:r w:rsidR="00E404E3" w:rsidRPr="005C448E">
      <w:rPr>
        <w:lang w:val="ru-RU"/>
      </w:rPr>
      <w:t>ОК</w:t>
    </w:r>
    <w:r w:rsidR="00E404E3" w:rsidRPr="005C448E">
      <w:rPr>
        <w:lang w:val="fr-FR"/>
      </w:rPr>
      <w:t xml:space="preserve"> ИБР</w:t>
    </w:r>
  </w:p>
  <w:p w14:paraId="44DBF9EB" w14:textId="77777777" w:rsidR="00E404E3" w:rsidRPr="005C448E" w:rsidRDefault="00E404E3">
    <w:pPr>
      <w:rPr>
        <w:lang w:val="ru-RU"/>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052F" w14:textId="77777777" w:rsidR="00E404E3" w:rsidRDefault="00E404E3">
    <w:pPr>
      <w:pStyle w:val="Header"/>
      <w:jc w:val="right"/>
    </w:pPr>
    <w:r>
      <w:fldChar w:fldCharType="begin"/>
    </w:r>
    <w:r>
      <w:instrText xml:space="preserve"> PAGE   \* MERGEFORMAT </w:instrText>
    </w:r>
    <w:r>
      <w:fldChar w:fldCharType="separate"/>
    </w:r>
    <w:r>
      <w:rPr>
        <w:noProof/>
      </w:rPr>
      <w:t>161</w:t>
    </w:r>
    <w:r>
      <w:fldChar w:fldCharType="end"/>
    </w:r>
  </w:p>
  <w:p w14:paraId="4CE6B3F7" w14:textId="77777777" w:rsidR="00E404E3" w:rsidRPr="005C448E" w:rsidRDefault="00E404E3">
    <w:pPr>
      <w:pStyle w:val="Header"/>
      <w:rPr>
        <w:lang w:val="ru-RU"/>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6272" w14:textId="102C70E9" w:rsidR="00E404E3" w:rsidRPr="005C448E" w:rsidRDefault="00E404E3">
    <w:pPr>
      <w:pStyle w:val="Header"/>
      <w:ind w:right="-18"/>
      <w:rPr>
        <w:lang w:val="ru-RU"/>
      </w:rPr>
    </w:pPr>
    <w:r w:rsidRPr="005C448E">
      <w:rPr>
        <w:rStyle w:val="PageNumber"/>
        <w:lang w:val="ru-RU"/>
      </w:rPr>
      <w:t>Приложение:</w:t>
    </w:r>
    <w:r w:rsidRPr="005C448E">
      <w:rPr>
        <w:lang w:val="ru-RU"/>
      </w:rPr>
      <w:t xml:space="preserve"> Анкета ИБР по </w:t>
    </w:r>
    <w:r w:rsidRPr="005C448E">
      <w:rPr>
        <w:rFonts w:asciiTheme="majorBidi" w:hAnsiTheme="majorBidi"/>
        <w:lang w:val="ru-RU"/>
      </w:rPr>
      <w:t>ПОД/ ПФТ/</w:t>
    </w:r>
    <w:r w:rsidRPr="005C448E">
      <w:rPr>
        <w:lang w:val="ru-RU"/>
      </w:rPr>
      <w:t>ОК</w:t>
    </w:r>
    <w:r w:rsidRPr="005C448E">
      <w:rPr>
        <w:lang w:val="fr-FR"/>
      </w:rPr>
      <w:t xml:space="preserve"> ИБР</w:t>
    </w:r>
    <w:r w:rsidRPr="005C448E">
      <w:rPr>
        <w:noProof/>
        <w:lang w:val="ru-RU"/>
      </w:rPr>
      <w:t xml:space="preserve"> </w:t>
    </w:r>
    <w:r w:rsidR="00731B44">
      <w:rPr>
        <w:noProof/>
      </w:rPr>
      <mc:AlternateContent>
        <mc:Choice Requires="wps">
          <w:drawing>
            <wp:anchor distT="0" distB="0" distL="0" distR="0" simplePos="0" relativeHeight="251634688" behindDoc="0" locked="0" layoutInCell="1" allowOverlap="1" wp14:anchorId="311F2905" wp14:editId="6FE3C5E9">
              <wp:simplePos x="0" y="0"/>
              <wp:positionH relativeFrom="page">
                <wp:align>left</wp:align>
              </wp:positionH>
              <wp:positionV relativeFrom="page">
                <wp:align>top</wp:align>
              </wp:positionV>
              <wp:extent cx="443865" cy="443865"/>
              <wp:effectExtent l="0" t="0" r="0" b="0"/>
              <wp:wrapNone/>
              <wp:docPr id="1271666182" name="Text Box 61"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392F425"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p w14:paraId="07ACF667"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1F2905" id="_x0000_t202" coordsize="21600,21600" o:spt="202" path="m,l,21600r21600,l21600,xe">
              <v:stroke joinstyle="miter"/>
              <v:path gradientshapeok="t" o:connecttype="rect"/>
            </v:shapetype>
            <v:shape id="Text Box 61" o:spid="_x0000_s1050" type="#_x0000_t202" alt="Protected" style="position:absolute;left:0;text-align:left;margin-left:0;margin-top:0;width:34.95pt;height:34.95pt;z-index:251634688;visibility:visible;mso-wrap-style:none;mso-width-percent:0;mso-height-percent:0;mso-wrap-distance-left:0;mso-wrap-distance-top:0;mso-wrap-distance-right:0;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" filled="f" stroked="f">
              <v:textbox style="mso-fit-shape-to-text:t" inset="20pt,15pt,0,0">
                <w:txbxContent>
                  <w:p w14:paraId="1392F425"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p w14:paraId="07ACF667" w14:textId="77777777" w:rsidR="00E404E3" w:rsidRPr="006B0540" w:rsidRDefault="00E404E3" w:rsidP="006B0540">
                    <w:pPr>
                      <w:rPr>
                        <w:rFonts w:ascii="Calibri" w:hAnsi="Calibri" w:cs="Calibri"/>
                        <w:noProof/>
                        <w:color w:val="000000"/>
                        <w:sz w:val="20"/>
                      </w:rPr>
                    </w:pPr>
                  </w:p>
                </w:txbxContent>
              </v:textbox>
              <w10:wrap anchorx="page" anchory="page"/>
            </v:shape>
          </w:pict>
        </mc:Fallback>
      </mc:AlternateContent>
    </w:r>
    <w:r w:rsidRPr="005C448E">
      <w:rPr>
        <w:rStyle w:val="PageNumber"/>
        <w:lang w:val="ru-RU"/>
      </w:rPr>
      <w:tab/>
    </w:r>
    <w:r w:rsidRPr="005C448E">
      <w:rPr>
        <w:rStyle w:val="PageNumber"/>
        <w:lang w:val="ru-RU"/>
      </w:rPr>
      <w:fldChar w:fldCharType="begin"/>
    </w:r>
    <w:r w:rsidRPr="005C448E">
      <w:rPr>
        <w:rStyle w:val="PageNumber"/>
        <w:lang w:val="ru-RU"/>
      </w:rPr>
      <w:instrText xml:space="preserve"> </w:instrText>
    </w:r>
    <w:r>
      <w:rPr>
        <w:rStyle w:val="PageNumber"/>
      </w:rPr>
      <w:instrText>PAGE</w:instrText>
    </w:r>
    <w:r w:rsidRPr="005C448E">
      <w:rPr>
        <w:rStyle w:val="PageNumber"/>
        <w:lang w:val="ru-RU"/>
      </w:rPr>
      <w:instrText xml:space="preserve"> </w:instrText>
    </w:r>
    <w:r w:rsidRPr="005C448E">
      <w:rPr>
        <w:rStyle w:val="PageNumber"/>
        <w:lang w:val="ru-RU"/>
      </w:rPr>
      <w:fldChar w:fldCharType="separate"/>
    </w:r>
    <w:r w:rsidRPr="002E5FDE">
      <w:rPr>
        <w:rStyle w:val="PageNumber"/>
        <w:noProof/>
        <w:lang w:val="ru-RU"/>
      </w:rPr>
      <w:t>3</w:t>
    </w:r>
    <w:r w:rsidRPr="005C448E">
      <w:rPr>
        <w:rStyle w:val="PageNumber"/>
        <w:lang w:val="ru-RU"/>
      </w:rPr>
      <w:fldChar w:fldCharType="end"/>
    </w:r>
  </w:p>
  <w:p w14:paraId="26EB73E6" w14:textId="77777777" w:rsidR="00E404E3" w:rsidRPr="005C448E" w:rsidRDefault="00E404E3">
    <w:pPr>
      <w:rPr>
        <w:lang w:val="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E12D" w14:textId="77777777" w:rsidR="00E404E3" w:rsidRDefault="00E404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132955A4" w14:textId="016BBC29" w:rsidR="00E404E3" w:rsidRDefault="00731B44">
    <w:pPr>
      <w:pStyle w:val="Header"/>
      <w:tabs>
        <w:tab w:val="right" w:pos="9720"/>
      </w:tabs>
      <w:ind w:right="-18" w:firstLine="360"/>
    </w:pPr>
    <w:r>
      <w:rPr>
        <w:noProof/>
      </w:rPr>
      <mc:AlternateContent>
        <mc:Choice Requires="wps">
          <w:drawing>
            <wp:anchor distT="0" distB="0" distL="0" distR="0" simplePos="0" relativeHeight="251538944" behindDoc="0" locked="0" layoutInCell="1" allowOverlap="1" wp14:anchorId="6C7A2DCA" wp14:editId="0B7ACF34">
              <wp:simplePos x="0" y="0"/>
              <wp:positionH relativeFrom="leftMargin">
                <wp:posOffset>-3175</wp:posOffset>
              </wp:positionH>
              <wp:positionV relativeFrom="page">
                <wp:align>top</wp:align>
              </wp:positionV>
              <wp:extent cx="443865" cy="443865"/>
              <wp:effectExtent l="0" t="0" r="0" b="0"/>
              <wp:wrapNone/>
              <wp:docPr id="217963439" name="Text Box 8" descr="Protec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B43C332"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p w14:paraId="41A41C6C" w14:textId="77777777" w:rsidR="00E404E3" w:rsidRPr="006B0540" w:rsidRDefault="00E404E3" w:rsidP="006B0540">
                          <w:pPr>
                            <w:rPr>
                              <w:rFonts w:ascii="Calibri" w:hAnsi="Calibri" w:cs="Calibri"/>
                              <w:noProof/>
                              <w:color w:val="000000"/>
                              <w:sz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C7A2DCA" id="_x0000_t202" coordsize="21600,21600" o:spt="202" path="m,l,21600r21600,l21600,xe">
              <v:stroke joinstyle="miter"/>
              <v:path gradientshapeok="t" o:connecttype="rect"/>
            </v:shapetype>
            <v:shape id="Text Box 8" o:spid="_x0000_s1028" type="#_x0000_t202" alt="Protected" style="position:absolute;left:0;text-align:left;margin-left:-.25pt;margin-top:0;width:34.95pt;height:34.95pt;z-index:251538944;visibility:visible;mso-wrap-style:none;mso-width-percent:0;mso-height-percent:0;mso-wrap-distance-left:0;mso-wrap-distance-top:0;mso-wrap-distance-right:0;mso-wrap-distance-bottom:0;mso-position-horizontal:absolute;mso-position-horizontal-relative:left-margin-area;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" filled="f" stroked="f">
              <v:textbox style="mso-fit-shape-to-text:t" inset="20pt,15pt,0,0">
                <w:txbxContent>
                  <w:p w14:paraId="0B43C332" w14:textId="77777777" w:rsidR="00E404E3" w:rsidRPr="006B0540" w:rsidRDefault="00E404E3" w:rsidP="007D50A1">
                    <w:pPr>
                      <w:rPr>
                        <w:rFonts w:ascii="Calibri" w:hAnsi="Calibri" w:cs="Calibri"/>
                        <w:noProof/>
                        <w:color w:val="000000"/>
                        <w:sz w:val="20"/>
                      </w:rPr>
                    </w:pPr>
                    <w:r>
                      <w:rPr>
                        <w:rFonts w:ascii="Calibri" w:hAnsi="Calibri" w:cs="Calibri"/>
                        <w:noProof/>
                        <w:color w:val="000000"/>
                      </w:rPr>
                      <w:t>Документ защищен</w:t>
                    </w:r>
                  </w:p>
                  <w:p w14:paraId="41A41C6C" w14:textId="77777777" w:rsidR="00E404E3" w:rsidRPr="006B0540" w:rsidRDefault="00E404E3" w:rsidP="006B0540">
                    <w:pPr>
                      <w:rPr>
                        <w:rFonts w:ascii="Calibri" w:hAnsi="Calibri" w:cs="Calibri"/>
                        <w:noProof/>
                        <w:color w:val="000000"/>
                        <w:sz w:val="20"/>
                      </w:rPr>
                    </w:pPr>
                  </w:p>
                </w:txbxContent>
              </v:textbox>
              <w10:wrap anchorx="margin" anchory="page"/>
            </v:shape>
          </w:pict>
        </mc:Fallback>
      </mc:AlternateContent>
    </w:r>
    <w:r w:rsidR="00E404E3">
      <w:tab/>
    </w:r>
    <w:r w:rsidR="00E404E3">
      <w:rPr>
        <w:lang w:val="ru-RU"/>
      </w:rPr>
      <w:t>Краткое описание</w:t>
    </w:r>
  </w:p>
  <w:p w14:paraId="33C72356" w14:textId="77777777" w:rsidR="00E404E3" w:rsidRDefault="00E404E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46C2" w14:textId="77777777" w:rsidR="00E404E3" w:rsidRDefault="00E404E3">
    <w:pPr>
      <w:pStyle w:val="Header"/>
      <w:framePr w:wrap="around" w:vAnchor="text" w:hAnchor="margin" w:xAlign="outside" w:y="1"/>
      <w:rPr>
        <w:rStyle w:val="PageNumber"/>
      </w:rPr>
    </w:pPr>
  </w:p>
  <w:p w14:paraId="4C1E3740" w14:textId="06F50DE8" w:rsidR="00E404E3" w:rsidRDefault="00E404E3">
    <w:pPr>
      <w:pStyle w:val="Header"/>
      <w:tabs>
        <w:tab w:val="right" w:pos="9720"/>
      </w:tabs>
      <w:ind w:right="-18"/>
      <w:jc w:val="left"/>
    </w:pPr>
    <w:r>
      <w:rPr>
        <w:lang w:val="ru-RU"/>
      </w:rPr>
      <w:t xml:space="preserve">Краткое </w:t>
    </w:r>
    <w:r>
      <w:rPr>
        <w:lang w:val="ru-RU"/>
      </w:rPr>
      <w:t>описание</w:t>
    </w:r>
    <w:r>
      <w:tab/>
    </w:r>
    <w:r>
      <w:rPr>
        <w:rStyle w:val="PageNumber"/>
      </w:rPr>
      <w:fldChar w:fldCharType="begin"/>
    </w:r>
    <w:r>
      <w:rPr>
        <w:rStyle w:val="PageNumber"/>
      </w:rPr>
      <w:instrText xml:space="preserve"> PAGE </w:instrText>
    </w:r>
    <w:r>
      <w:rPr>
        <w:rStyle w:val="PageNumber"/>
      </w:rPr>
      <w:fldChar w:fldCharType="separate"/>
    </w:r>
    <w:r w:rsidR="001C16E7">
      <w:rPr>
        <w:rStyle w:val="PageNumber"/>
        <w:noProof/>
      </w:rPr>
      <w:t>vi</w:t>
    </w:r>
    <w:r>
      <w:rPr>
        <w:rStyle w:val="PageNumber"/>
      </w:rPr>
      <w:fldChar w:fldCharType="end"/>
    </w:r>
  </w:p>
  <w:p w14:paraId="3E3A639F" w14:textId="77777777" w:rsidR="00E404E3" w:rsidRDefault="00E404E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A84A" w14:textId="447F7AA7" w:rsidR="00E404E3" w:rsidRDefault="00E404E3" w:rsidP="00771513">
    <w:pPr>
      <w:pStyle w:val="Header"/>
      <w:jc w:val="left"/>
    </w:pPr>
    <w:r>
      <w:tab/>
    </w:r>
    <w:r>
      <w:fldChar w:fldCharType="begin"/>
    </w:r>
    <w:r>
      <w:instrText xml:space="preserve"> PAGE   \* MERGEFORMAT </w:instrText>
    </w:r>
    <w:r>
      <w:fldChar w:fldCharType="separate"/>
    </w:r>
    <w:r w:rsidR="001C16E7">
      <w:rPr>
        <w:noProof/>
      </w:rPr>
      <w:t>v</w:t>
    </w:r>
    <w:r>
      <w:fldChar w:fldCharType="end"/>
    </w:r>
  </w:p>
  <w:p w14:paraId="6808E922" w14:textId="77777777" w:rsidR="00E404E3" w:rsidRDefault="00E404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00044657"/>
    <w:multiLevelType w:val="hybridMultilevel"/>
    <w:tmpl w:val="FFFFFFFF"/>
    <w:lvl w:ilvl="0" w:tplc="CF4E6164">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1D27677"/>
    <w:multiLevelType w:val="multilevel"/>
    <w:tmpl w:val="FFFFFFFF"/>
    <w:lvl w:ilvl="0">
      <w:start w:val="8"/>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26D33C7"/>
    <w:multiLevelType w:val="hybridMultilevel"/>
    <w:tmpl w:val="FFFFFFFF"/>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2C31B75"/>
    <w:multiLevelType w:val="multilevel"/>
    <w:tmpl w:val="FFFFFFFF"/>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3047104"/>
    <w:multiLevelType w:val="multilevel"/>
    <w:tmpl w:val="FFFFFFFF"/>
    <w:lvl w:ilvl="0">
      <w:start w:val="3"/>
      <w:numFmt w:val="none"/>
      <w:isLgl/>
      <w:lvlText w:val="33."/>
      <w:lvlJc w:val="left"/>
      <w:pPr>
        <w:tabs>
          <w:tab w:val="num" w:pos="432"/>
        </w:tabs>
        <w:ind w:left="432" w:hanging="432"/>
      </w:pPr>
      <w:rPr>
        <w:rFonts w:cs="Times New Roman"/>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3701DE5"/>
    <w:multiLevelType w:val="multilevel"/>
    <w:tmpl w:val="FFFFFFFF"/>
    <w:lvl w:ilvl="0">
      <w:start w:val="30"/>
      <w:numFmt w:val="decimal"/>
      <w:lvlText w:val="%1"/>
      <w:lvlJc w:val="left"/>
      <w:pPr>
        <w:tabs>
          <w:tab w:val="num" w:pos="600"/>
        </w:tabs>
        <w:ind w:left="600" w:hanging="600"/>
      </w:pPr>
      <w:rPr>
        <w:rFonts w:cs="Times New Roman" w:hint="default"/>
      </w:rPr>
    </w:lvl>
    <w:lvl w:ilvl="1">
      <w:start w:val="2"/>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B518D1"/>
    <w:multiLevelType w:val="multilevel"/>
    <w:tmpl w:val="FFFFFFFF"/>
    <w:lvl w:ilvl="0">
      <w:start w:val="28"/>
      <w:numFmt w:val="decimal"/>
      <w:lvlText w:val="%1"/>
      <w:lvlJc w:val="left"/>
      <w:pPr>
        <w:tabs>
          <w:tab w:val="num" w:pos="600"/>
        </w:tabs>
        <w:ind w:left="600" w:hanging="600"/>
      </w:pPr>
      <w:rPr>
        <w:rFonts w:cs="Times New Roman" w:hint="default"/>
      </w:rPr>
    </w:lvl>
    <w:lvl w:ilvl="1">
      <w:start w:val="1"/>
      <w:numFmt w:val="decimal"/>
      <w:lvlText w:val="2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5D611B6"/>
    <w:multiLevelType w:val="multilevel"/>
    <w:tmpl w:val="FFFFFFFF"/>
    <w:lvl w:ilvl="0">
      <w:start w:val="34"/>
      <w:numFmt w:val="decimal"/>
      <w:lvlText w:val="%1"/>
      <w:lvlJc w:val="left"/>
      <w:pPr>
        <w:tabs>
          <w:tab w:val="num" w:pos="600"/>
        </w:tabs>
        <w:ind w:left="600" w:hanging="600"/>
      </w:pPr>
      <w:rPr>
        <w:rFonts w:cs="Times New Roman" w:hint="default"/>
      </w:rPr>
    </w:lvl>
    <w:lvl w:ilvl="1">
      <w:start w:val="1"/>
      <w:numFmt w:val="decimal"/>
      <w:lvlText w:val="32.%2"/>
      <w:lvlJc w:val="left"/>
      <w:pPr>
        <w:tabs>
          <w:tab w:val="num" w:pos="600"/>
        </w:tabs>
        <w:ind w:left="600" w:hanging="600"/>
      </w:pPr>
      <w:rPr>
        <w:rFonts w:cs="Times New Roman" w:hint="default"/>
        <w:b w:val="0"/>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69354B0"/>
    <w:multiLevelType w:val="multilevel"/>
    <w:tmpl w:val="FFFFFFFF"/>
    <w:lvl w:ilvl="0">
      <w:start w:val="15"/>
      <w:numFmt w:val="decimal"/>
      <w:lvlText w:val="%1"/>
      <w:lvlJc w:val="left"/>
      <w:pPr>
        <w:tabs>
          <w:tab w:val="num" w:pos="600"/>
        </w:tabs>
        <w:ind w:left="600" w:hanging="600"/>
      </w:pPr>
      <w:rPr>
        <w:rFonts w:cs="Times New Roman" w:hint="default"/>
      </w:rPr>
    </w:lvl>
    <w:lvl w:ilvl="1">
      <w:start w:val="1"/>
      <w:numFmt w:val="decimal"/>
      <w:lvlText w:val="1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8280BD0"/>
    <w:multiLevelType w:val="multilevel"/>
    <w:tmpl w:val="FFFFFFFF"/>
    <w:lvl w:ilvl="0">
      <w:start w:val="26"/>
      <w:numFmt w:val="decimal"/>
      <w:lvlText w:val="%1"/>
      <w:lvlJc w:val="left"/>
      <w:pPr>
        <w:tabs>
          <w:tab w:val="num" w:pos="600"/>
        </w:tabs>
        <w:ind w:left="600" w:hanging="600"/>
      </w:pPr>
      <w:rPr>
        <w:rFonts w:cs="Times New Roman" w:hint="default"/>
      </w:rPr>
    </w:lvl>
    <w:lvl w:ilvl="1">
      <w:start w:val="1"/>
      <w:numFmt w:val="decimal"/>
      <w:lvlText w:val="2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959513F"/>
    <w:multiLevelType w:val="singleLevel"/>
    <w:tmpl w:val="FFFFFFFF"/>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FFFFFFFF"/>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0AB85E90"/>
    <w:multiLevelType w:val="multilevel"/>
    <w:tmpl w:val="FFFFFFFF"/>
    <w:lvl w:ilvl="0">
      <w:start w:val="29"/>
      <w:numFmt w:val="decimal"/>
      <w:lvlText w:val="%1"/>
      <w:lvlJc w:val="left"/>
      <w:pPr>
        <w:tabs>
          <w:tab w:val="num" w:pos="600"/>
        </w:tabs>
        <w:ind w:left="600" w:hanging="600"/>
      </w:pPr>
      <w:rPr>
        <w:rFonts w:cs="Times New Roman" w:hint="default"/>
      </w:rPr>
    </w:lvl>
    <w:lvl w:ilvl="1">
      <w:start w:val="1"/>
      <w:numFmt w:val="decimal"/>
      <w:lvlText w:val="2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B4100A6"/>
    <w:multiLevelType w:val="hybridMultilevel"/>
    <w:tmpl w:val="FFFFFFFF"/>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B259B6"/>
    <w:multiLevelType w:val="multilevel"/>
    <w:tmpl w:val="FFFFFFFF"/>
    <w:lvl w:ilvl="0">
      <w:start w:val="1"/>
      <w:numFmt w:val="decimal"/>
      <w:lvlText w:val="%1"/>
      <w:lvlJc w:val="left"/>
      <w:pPr>
        <w:tabs>
          <w:tab w:val="num" w:pos="600"/>
        </w:tabs>
        <w:ind w:left="600" w:hanging="600"/>
      </w:pPr>
      <w:rPr>
        <w:rFonts w:cs="Times New Roman" w:hint="default"/>
      </w:rPr>
    </w:lvl>
    <w:lvl w:ilvl="1">
      <w:start w:val="1"/>
      <w:numFmt w:val="none"/>
      <w:lvlText w:val="2.1"/>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C4619CA"/>
    <w:multiLevelType w:val="singleLevel"/>
    <w:tmpl w:val="FFFFFFFF"/>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CCA440E"/>
    <w:multiLevelType w:val="multilevel"/>
    <w:tmpl w:val="FFFFFFFF"/>
    <w:lvl w:ilvl="0">
      <w:start w:val="3"/>
      <w:numFmt w:val="none"/>
      <w:isLgl/>
      <w:lvlText w:val="22."/>
      <w:lvlJc w:val="left"/>
      <w:pPr>
        <w:tabs>
          <w:tab w:val="num" w:pos="432"/>
        </w:tabs>
        <w:ind w:left="432" w:hanging="432"/>
      </w:pPr>
      <w:rPr>
        <w:rFonts w:cs="Times New Roman"/>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06C36D7"/>
    <w:multiLevelType w:val="multilevel"/>
    <w:tmpl w:val="FFFFFFFF"/>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0F82DC3"/>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072408"/>
    <w:multiLevelType w:val="multilevel"/>
    <w:tmpl w:val="FFFFFFFF"/>
    <w:lvl w:ilvl="0">
      <w:start w:val="24"/>
      <w:numFmt w:val="decimal"/>
      <w:lvlText w:val="%1"/>
      <w:lvlJc w:val="left"/>
      <w:pPr>
        <w:tabs>
          <w:tab w:val="num" w:pos="600"/>
        </w:tabs>
        <w:ind w:left="600" w:hanging="600"/>
      </w:pPr>
      <w:rPr>
        <w:rFonts w:cs="Times New Roman" w:hint="default"/>
      </w:rPr>
    </w:lvl>
    <w:lvl w:ilvl="1">
      <w:start w:val="1"/>
      <w:numFmt w:val="decimal"/>
      <w:lvlText w:val="2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30C5AEA"/>
    <w:multiLevelType w:val="multilevel"/>
    <w:tmpl w:val="FFFFFFFF"/>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pStyle w:val="Header2-SubClauses"/>
      <w:lvlText w:val="%1.%2"/>
      <w:lvlJc w:val="left"/>
      <w:pPr>
        <w:tabs>
          <w:tab w:val="num" w:pos="504"/>
        </w:tabs>
        <w:ind w:left="504" w:hanging="504"/>
      </w:pPr>
      <w:rPr>
        <w:rFonts w:cs="Times New Roman" w:hint="default"/>
        <w:b w:val="0"/>
        <w:i w:val="0"/>
        <w:sz w:val="24"/>
        <w:szCs w:val="24"/>
      </w:rPr>
    </w:lvl>
    <w:lvl w:ilvl="2">
      <w:start w:val="1"/>
      <w:numFmt w:val="lowerLetter"/>
      <w:pStyle w:val="P3Header1-Clauses"/>
      <w:lvlText w:val="(%3)"/>
      <w:lvlJc w:val="left"/>
      <w:pPr>
        <w:tabs>
          <w:tab w:val="num" w:pos="864"/>
        </w:tabs>
        <w:ind w:left="864" w:hanging="360"/>
      </w:pPr>
      <w:rPr>
        <w:rFonts w:cs="Times New Roman" w:hint="default"/>
        <w:b w:val="0"/>
        <w:i w:val="0"/>
        <w:sz w:val="24"/>
        <w:szCs w:val="24"/>
      </w:rPr>
    </w:lvl>
    <w:lvl w:ilvl="3">
      <w:start w:val="1"/>
      <w:numFmt w:val="lowerRoman"/>
      <w:pStyle w:val="Heading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2" w15:restartNumberingAfterBreak="0">
    <w:nsid w:val="14BC3180"/>
    <w:multiLevelType w:val="hybridMultilevel"/>
    <w:tmpl w:val="FFFFFFFF"/>
    <w:lvl w:ilvl="0" w:tplc="7042F438">
      <w:start w:val="1"/>
      <w:numFmt w:val="bullet"/>
      <w:lvlText w:val="-"/>
      <w:lvlJc w:val="left"/>
      <w:pPr>
        <w:ind w:left="822" w:hanging="360"/>
      </w:pPr>
      <w:rPr>
        <w:rFonts w:ascii="Times New Roman" w:eastAsia="Times New Roman" w:hAnsi="Times New Roman" w:hint="default"/>
        <w:sz w:val="24"/>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3" w15:restartNumberingAfterBreak="0">
    <w:nsid w:val="1677130F"/>
    <w:multiLevelType w:val="multilevel"/>
    <w:tmpl w:val="FFFFFFFF"/>
    <w:lvl w:ilvl="0">
      <w:start w:val="21"/>
      <w:numFmt w:val="decimal"/>
      <w:lvlText w:val="%1"/>
      <w:lvlJc w:val="left"/>
      <w:pPr>
        <w:tabs>
          <w:tab w:val="num" w:pos="600"/>
        </w:tabs>
        <w:ind w:left="600" w:hanging="600"/>
      </w:pPr>
      <w:rPr>
        <w:rFonts w:cs="Times New Roman" w:hint="default"/>
      </w:rPr>
    </w:lvl>
    <w:lvl w:ilvl="1">
      <w:start w:val="1"/>
      <w:numFmt w:val="decimal"/>
      <w:lvlText w:val="1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6B721C3"/>
    <w:multiLevelType w:val="hybridMultilevel"/>
    <w:tmpl w:val="FFFFFFFF"/>
    <w:lvl w:ilvl="0" w:tplc="5CE076C8">
      <w:start w:val="1"/>
      <w:numFmt w:val="upperLetter"/>
      <w:pStyle w:val="Style3"/>
      <w:lvlText w:val="%1."/>
      <w:lvlJc w:val="left"/>
      <w:pPr>
        <w:ind w:left="408" w:hanging="360"/>
      </w:pPr>
      <w:rPr>
        <w:rFonts w:cs="Times New Roman" w:hint="default"/>
      </w:rPr>
    </w:lvl>
    <w:lvl w:ilvl="1" w:tplc="04090019" w:tentative="1">
      <w:start w:val="1"/>
      <w:numFmt w:val="lowerLetter"/>
      <w:lvlText w:val="%2."/>
      <w:lvlJc w:val="left"/>
      <w:pPr>
        <w:ind w:left="1128" w:hanging="360"/>
      </w:pPr>
      <w:rPr>
        <w:rFonts w:cs="Times New Roman"/>
      </w:rPr>
    </w:lvl>
    <w:lvl w:ilvl="2" w:tplc="0409001B" w:tentative="1">
      <w:start w:val="1"/>
      <w:numFmt w:val="lowerRoman"/>
      <w:lvlText w:val="%3."/>
      <w:lvlJc w:val="right"/>
      <w:pPr>
        <w:ind w:left="1848" w:hanging="180"/>
      </w:pPr>
      <w:rPr>
        <w:rFonts w:cs="Times New Roman"/>
      </w:rPr>
    </w:lvl>
    <w:lvl w:ilvl="3" w:tplc="0409000F" w:tentative="1">
      <w:start w:val="1"/>
      <w:numFmt w:val="decimal"/>
      <w:lvlText w:val="%4."/>
      <w:lvlJc w:val="left"/>
      <w:pPr>
        <w:ind w:left="2568" w:hanging="360"/>
      </w:pPr>
      <w:rPr>
        <w:rFonts w:cs="Times New Roman"/>
      </w:rPr>
    </w:lvl>
    <w:lvl w:ilvl="4" w:tplc="04090019" w:tentative="1">
      <w:start w:val="1"/>
      <w:numFmt w:val="lowerLetter"/>
      <w:lvlText w:val="%5."/>
      <w:lvlJc w:val="left"/>
      <w:pPr>
        <w:ind w:left="3288" w:hanging="360"/>
      </w:pPr>
      <w:rPr>
        <w:rFonts w:cs="Times New Roman"/>
      </w:rPr>
    </w:lvl>
    <w:lvl w:ilvl="5" w:tplc="0409001B" w:tentative="1">
      <w:start w:val="1"/>
      <w:numFmt w:val="lowerRoman"/>
      <w:lvlText w:val="%6."/>
      <w:lvlJc w:val="right"/>
      <w:pPr>
        <w:ind w:left="4008" w:hanging="180"/>
      </w:pPr>
      <w:rPr>
        <w:rFonts w:cs="Times New Roman"/>
      </w:rPr>
    </w:lvl>
    <w:lvl w:ilvl="6" w:tplc="0409000F" w:tentative="1">
      <w:start w:val="1"/>
      <w:numFmt w:val="decimal"/>
      <w:lvlText w:val="%7."/>
      <w:lvlJc w:val="left"/>
      <w:pPr>
        <w:ind w:left="4728" w:hanging="360"/>
      </w:pPr>
      <w:rPr>
        <w:rFonts w:cs="Times New Roman"/>
      </w:rPr>
    </w:lvl>
    <w:lvl w:ilvl="7" w:tplc="04090019" w:tentative="1">
      <w:start w:val="1"/>
      <w:numFmt w:val="lowerLetter"/>
      <w:lvlText w:val="%8."/>
      <w:lvlJc w:val="left"/>
      <w:pPr>
        <w:ind w:left="5448" w:hanging="360"/>
      </w:pPr>
      <w:rPr>
        <w:rFonts w:cs="Times New Roman"/>
      </w:rPr>
    </w:lvl>
    <w:lvl w:ilvl="8" w:tplc="0409001B" w:tentative="1">
      <w:start w:val="1"/>
      <w:numFmt w:val="lowerRoman"/>
      <w:lvlText w:val="%9."/>
      <w:lvlJc w:val="right"/>
      <w:pPr>
        <w:ind w:left="6168" w:hanging="180"/>
      </w:pPr>
      <w:rPr>
        <w:rFonts w:cs="Times New Roman"/>
      </w:rPr>
    </w:lvl>
  </w:abstractNum>
  <w:abstractNum w:abstractNumId="25" w15:restartNumberingAfterBreak="0">
    <w:nsid w:val="174201E3"/>
    <w:multiLevelType w:val="singleLevel"/>
    <w:tmpl w:val="FFFFFFFF"/>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17F84596"/>
    <w:multiLevelType w:val="multilevel"/>
    <w:tmpl w:val="FFFFFFFF"/>
    <w:lvl w:ilvl="0">
      <w:start w:val="3"/>
      <w:numFmt w:val="none"/>
      <w:isLgl/>
      <w:lvlText w:val="20."/>
      <w:lvlJc w:val="left"/>
      <w:pPr>
        <w:tabs>
          <w:tab w:val="num" w:pos="432"/>
        </w:tabs>
        <w:ind w:left="432" w:hanging="432"/>
      </w:pPr>
      <w:rPr>
        <w:rFonts w:cs="Times New Roman"/>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1C1214BE"/>
    <w:multiLevelType w:val="multilevel"/>
    <w:tmpl w:val="FFFFFFFF"/>
    <w:lvl w:ilvl="0">
      <w:start w:val="43"/>
      <w:numFmt w:val="decimal"/>
      <w:lvlText w:val="%1"/>
      <w:lvlJc w:val="left"/>
      <w:pPr>
        <w:tabs>
          <w:tab w:val="num" w:pos="600"/>
        </w:tabs>
        <w:ind w:left="600" w:hanging="600"/>
      </w:pPr>
      <w:rPr>
        <w:rFonts w:cs="Times New Roman" w:hint="default"/>
      </w:rPr>
    </w:lvl>
    <w:lvl w:ilvl="1">
      <w:start w:val="1"/>
      <w:numFmt w:val="decimal"/>
      <w:lvlText w:val="4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CA174D8"/>
    <w:multiLevelType w:val="singleLevel"/>
    <w:tmpl w:val="FFFFFFFF"/>
    <w:lvl w:ilvl="0">
      <w:start w:val="1"/>
      <w:numFmt w:val="lowerLetter"/>
      <w:lvlText w:val="(%1)"/>
      <w:lvlJc w:val="left"/>
      <w:pPr>
        <w:tabs>
          <w:tab w:val="num" w:pos="405"/>
        </w:tabs>
        <w:ind w:left="405" w:hanging="405"/>
      </w:pPr>
      <w:rPr>
        <w:rFonts w:cs="Times New Roman" w:hint="default"/>
      </w:rPr>
    </w:lvl>
  </w:abstractNum>
  <w:abstractNum w:abstractNumId="29" w15:restartNumberingAfterBreak="0">
    <w:nsid w:val="1D5F7E96"/>
    <w:multiLevelType w:val="multilevel"/>
    <w:tmpl w:val="FFFFFFFF"/>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1D697CCF"/>
    <w:multiLevelType w:val="multilevel"/>
    <w:tmpl w:val="FFFFFFFF"/>
    <w:lvl w:ilvl="0">
      <w:start w:val="28"/>
      <w:numFmt w:val="decimal"/>
      <w:lvlText w:val="%1"/>
      <w:lvlJc w:val="left"/>
      <w:pPr>
        <w:tabs>
          <w:tab w:val="num" w:pos="600"/>
        </w:tabs>
        <w:ind w:left="600" w:hanging="600"/>
      </w:pPr>
      <w:rPr>
        <w:rFonts w:cs="Times New Roman" w:hint="default"/>
      </w:rPr>
    </w:lvl>
    <w:lvl w:ilvl="1">
      <w:start w:val="1"/>
      <w:numFmt w:val="decimal"/>
      <w:lvlText w:val="2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1F814FD2"/>
    <w:multiLevelType w:val="multilevel"/>
    <w:tmpl w:val="FFFFFFFF"/>
    <w:lvl w:ilvl="0">
      <w:start w:val="3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1FC74479"/>
    <w:multiLevelType w:val="multilevel"/>
    <w:tmpl w:val="FFFFFFFF"/>
    <w:lvl w:ilvl="0">
      <w:start w:val="14"/>
      <w:numFmt w:val="decimal"/>
      <w:lvlText w:val="%1"/>
      <w:lvlJc w:val="left"/>
      <w:pPr>
        <w:tabs>
          <w:tab w:val="num" w:pos="600"/>
        </w:tabs>
        <w:ind w:left="600" w:hanging="600"/>
      </w:pPr>
      <w:rPr>
        <w:rFonts w:cs="Times New Roman" w:hint="default"/>
      </w:rPr>
    </w:lvl>
    <w:lvl w:ilvl="1">
      <w:start w:val="1"/>
      <w:numFmt w:val="decimal"/>
      <w:lvlText w:val="1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1FFC443B"/>
    <w:multiLevelType w:val="multilevel"/>
    <w:tmpl w:val="FFFFFFFF"/>
    <w:lvl w:ilvl="0">
      <w:start w:val="1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13349D8"/>
    <w:multiLevelType w:val="hybridMultilevel"/>
    <w:tmpl w:val="FFFFFFFF"/>
    <w:lvl w:ilvl="0" w:tplc="B8CA958E">
      <w:start w:val="2"/>
      <w:numFmt w:val="lowerLetter"/>
      <w:lvlText w:val="(%1)"/>
      <w:lvlJc w:val="left"/>
      <w:pPr>
        <w:tabs>
          <w:tab w:val="num" w:pos="1440"/>
        </w:tabs>
        <w:ind w:left="1440" w:hanging="720"/>
      </w:pPr>
      <w:rPr>
        <w:rFonts w:cs="Times New Roman" w:hint="default"/>
      </w:rPr>
    </w:lvl>
    <w:lvl w:ilvl="1" w:tplc="06CE750C">
      <w:start w:val="1"/>
      <w:numFmt w:val="lowerRoman"/>
      <w:lvlText w:val="(%2)"/>
      <w:lvlJc w:val="left"/>
      <w:pPr>
        <w:tabs>
          <w:tab w:val="num" w:pos="2160"/>
        </w:tabs>
        <w:ind w:left="2160" w:hanging="720"/>
      </w:pPr>
      <w:rPr>
        <w:rFonts w:cs="Times New Roman" w:hint="default"/>
      </w:rPr>
    </w:lvl>
    <w:lvl w:ilvl="2" w:tplc="EE8C1D7A">
      <w:start w:val="1"/>
      <w:numFmt w:val="decimal"/>
      <w:lvlText w:val="%3."/>
      <w:lvlJc w:val="left"/>
      <w:pPr>
        <w:ind w:left="2700" w:hanging="360"/>
      </w:pPr>
      <w:rPr>
        <w:rFonts w:cs="Times New Roman" w:hint="default"/>
      </w:rPr>
    </w:lvl>
    <w:lvl w:ilvl="3" w:tplc="3F587982" w:tentative="1">
      <w:start w:val="1"/>
      <w:numFmt w:val="decimal"/>
      <w:lvlText w:val="%4."/>
      <w:lvlJc w:val="left"/>
      <w:pPr>
        <w:tabs>
          <w:tab w:val="num" w:pos="3240"/>
        </w:tabs>
        <w:ind w:left="3240" w:hanging="360"/>
      </w:pPr>
      <w:rPr>
        <w:rFonts w:cs="Times New Roman"/>
      </w:rPr>
    </w:lvl>
    <w:lvl w:ilvl="4" w:tplc="0DCC9390" w:tentative="1">
      <w:start w:val="1"/>
      <w:numFmt w:val="lowerLetter"/>
      <w:lvlText w:val="%5."/>
      <w:lvlJc w:val="left"/>
      <w:pPr>
        <w:tabs>
          <w:tab w:val="num" w:pos="3960"/>
        </w:tabs>
        <w:ind w:left="3960" w:hanging="360"/>
      </w:pPr>
      <w:rPr>
        <w:rFonts w:cs="Times New Roman"/>
      </w:rPr>
    </w:lvl>
    <w:lvl w:ilvl="5" w:tplc="9A5C2C22" w:tentative="1">
      <w:start w:val="1"/>
      <w:numFmt w:val="lowerRoman"/>
      <w:lvlText w:val="%6."/>
      <w:lvlJc w:val="right"/>
      <w:pPr>
        <w:tabs>
          <w:tab w:val="num" w:pos="4680"/>
        </w:tabs>
        <w:ind w:left="4680" w:hanging="180"/>
      </w:pPr>
      <w:rPr>
        <w:rFonts w:cs="Times New Roman"/>
      </w:rPr>
    </w:lvl>
    <w:lvl w:ilvl="6" w:tplc="971C9764" w:tentative="1">
      <w:start w:val="1"/>
      <w:numFmt w:val="decimal"/>
      <w:lvlText w:val="%7."/>
      <w:lvlJc w:val="left"/>
      <w:pPr>
        <w:tabs>
          <w:tab w:val="num" w:pos="5400"/>
        </w:tabs>
        <w:ind w:left="5400" w:hanging="360"/>
      </w:pPr>
      <w:rPr>
        <w:rFonts w:cs="Times New Roman"/>
      </w:rPr>
    </w:lvl>
    <w:lvl w:ilvl="7" w:tplc="5A7EED5E" w:tentative="1">
      <w:start w:val="1"/>
      <w:numFmt w:val="lowerLetter"/>
      <w:lvlText w:val="%8."/>
      <w:lvlJc w:val="left"/>
      <w:pPr>
        <w:tabs>
          <w:tab w:val="num" w:pos="6120"/>
        </w:tabs>
        <w:ind w:left="6120" w:hanging="360"/>
      </w:pPr>
      <w:rPr>
        <w:rFonts w:cs="Times New Roman"/>
      </w:rPr>
    </w:lvl>
    <w:lvl w:ilvl="8" w:tplc="B95EFFBC" w:tentative="1">
      <w:start w:val="1"/>
      <w:numFmt w:val="lowerRoman"/>
      <w:lvlText w:val="%9."/>
      <w:lvlJc w:val="right"/>
      <w:pPr>
        <w:tabs>
          <w:tab w:val="num" w:pos="6840"/>
        </w:tabs>
        <w:ind w:left="6840" w:hanging="180"/>
      </w:pPr>
      <w:rPr>
        <w:rFonts w:cs="Times New Roman"/>
      </w:rPr>
    </w:lvl>
  </w:abstractNum>
  <w:abstractNum w:abstractNumId="35" w15:restartNumberingAfterBreak="0">
    <w:nsid w:val="2191015D"/>
    <w:multiLevelType w:val="multilevel"/>
    <w:tmpl w:val="FFFFFFFF"/>
    <w:lvl w:ilvl="0">
      <w:start w:val="23"/>
      <w:numFmt w:val="decimal"/>
      <w:lvlText w:val="%1"/>
      <w:lvlJc w:val="left"/>
      <w:pPr>
        <w:tabs>
          <w:tab w:val="num" w:pos="600"/>
        </w:tabs>
        <w:ind w:left="600" w:hanging="600"/>
      </w:pPr>
      <w:rPr>
        <w:rFonts w:cs="Times New Roman" w:hint="default"/>
      </w:rPr>
    </w:lvl>
    <w:lvl w:ilvl="1">
      <w:start w:val="2"/>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1DE77A0"/>
    <w:multiLevelType w:val="multilevel"/>
    <w:tmpl w:val="FFFFFFFF"/>
    <w:lvl w:ilvl="0">
      <w:start w:val="21"/>
      <w:numFmt w:val="decimal"/>
      <w:lvlText w:val="%1"/>
      <w:lvlJc w:val="left"/>
      <w:pPr>
        <w:tabs>
          <w:tab w:val="num" w:pos="600"/>
        </w:tabs>
        <w:ind w:left="600" w:hanging="600"/>
      </w:pPr>
      <w:rPr>
        <w:rFonts w:cs="Times New Roman" w:hint="default"/>
      </w:rPr>
    </w:lvl>
    <w:lvl w:ilvl="1">
      <w:start w:val="5"/>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20A1518"/>
    <w:multiLevelType w:val="hybridMultilevel"/>
    <w:tmpl w:val="FFFFFFFF"/>
    <w:lvl w:ilvl="0" w:tplc="042EBD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224E4774"/>
    <w:multiLevelType w:val="multilevel"/>
    <w:tmpl w:val="FFFFFFFF"/>
    <w:lvl w:ilvl="0">
      <w:start w:val="14"/>
      <w:numFmt w:val="decimal"/>
      <w:lvlText w:val="%1."/>
      <w:lvlJc w:val="left"/>
      <w:pPr>
        <w:tabs>
          <w:tab w:val="num" w:pos="360"/>
        </w:tabs>
        <w:ind w:left="360" w:hanging="360"/>
      </w:pPr>
      <w:rPr>
        <w:rFonts w:cs="Times New Roman" w:hint="default"/>
      </w:rPr>
    </w:lvl>
    <w:lvl w:ilvl="1">
      <w:start w:val="6"/>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24A74F17"/>
    <w:multiLevelType w:val="multilevel"/>
    <w:tmpl w:val="FFFFFFFF"/>
    <w:lvl w:ilvl="0">
      <w:start w:val="3"/>
      <w:numFmt w:val="none"/>
      <w:isLgl/>
      <w:lvlText w:val="4."/>
      <w:lvlJc w:val="left"/>
      <w:pPr>
        <w:tabs>
          <w:tab w:val="num" w:pos="432"/>
        </w:tabs>
        <w:ind w:left="432" w:hanging="432"/>
      </w:pPr>
      <w:rPr>
        <w:rFonts w:cs="Times New Roman"/>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27D54E1C"/>
    <w:multiLevelType w:val="multilevel"/>
    <w:tmpl w:val="FFFFFFFF"/>
    <w:lvl w:ilvl="0">
      <w:start w:val="25"/>
      <w:numFmt w:val="decimal"/>
      <w:lvlText w:val="%1"/>
      <w:lvlJc w:val="left"/>
      <w:pPr>
        <w:tabs>
          <w:tab w:val="num" w:pos="600"/>
        </w:tabs>
        <w:ind w:left="600" w:hanging="600"/>
      </w:pPr>
      <w:rPr>
        <w:rFonts w:cs="Times New Roman" w:hint="default"/>
      </w:rPr>
    </w:lvl>
    <w:lvl w:ilvl="1">
      <w:start w:val="1"/>
      <w:numFmt w:val="decimal"/>
      <w:lvlText w:val="2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7E41E39"/>
    <w:multiLevelType w:val="multilevel"/>
    <w:tmpl w:val="FFFFFFFF"/>
    <w:lvl w:ilvl="0">
      <w:start w:val="3"/>
      <w:numFmt w:val="decimal"/>
      <w:lvlText w:val="%1"/>
      <w:lvlJc w:val="left"/>
      <w:pPr>
        <w:tabs>
          <w:tab w:val="num" w:pos="600"/>
        </w:tabs>
        <w:ind w:left="600" w:hanging="600"/>
      </w:pPr>
      <w:rPr>
        <w:rFonts w:cs="Times New Roman" w:hint="default"/>
      </w:rPr>
    </w:lvl>
    <w:lvl w:ilvl="1">
      <w:start w:val="1"/>
      <w:numFmt w:val="decimal"/>
      <w:lvlText w:val="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1317D4"/>
    <w:multiLevelType w:val="hybridMultilevel"/>
    <w:tmpl w:val="FFFFFFFF"/>
    <w:lvl w:ilvl="0" w:tplc="0409001B">
      <w:start w:val="1"/>
      <w:numFmt w:val="lowerRoman"/>
      <w:lvlText w:val="%1."/>
      <w:lvlJc w:val="righ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3" w15:restartNumberingAfterBreak="0">
    <w:nsid w:val="2A926FA8"/>
    <w:multiLevelType w:val="multilevel"/>
    <w:tmpl w:val="FFFFFFFF"/>
    <w:lvl w:ilvl="0">
      <w:start w:val="27"/>
      <w:numFmt w:val="decimal"/>
      <w:lvlText w:val="%1"/>
      <w:lvlJc w:val="left"/>
      <w:pPr>
        <w:tabs>
          <w:tab w:val="num" w:pos="600"/>
        </w:tabs>
        <w:ind w:left="600" w:hanging="600"/>
      </w:pPr>
      <w:rPr>
        <w:rFonts w:cs="Times New Roman" w:hint="default"/>
      </w:rPr>
    </w:lvl>
    <w:lvl w:ilvl="1">
      <w:start w:val="1"/>
      <w:numFmt w:val="decimal"/>
      <w:lvlText w:val="2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B324733"/>
    <w:multiLevelType w:val="hybridMultilevel"/>
    <w:tmpl w:val="FFFFFFFF"/>
    <w:lvl w:ilvl="0" w:tplc="455ADCD6">
      <w:start w:val="1"/>
      <w:numFmt w:val="lowerLetter"/>
      <w:lvlText w:val="(%1)"/>
      <w:lvlJc w:val="left"/>
      <w:pPr>
        <w:tabs>
          <w:tab w:val="num" w:pos="576"/>
        </w:tabs>
        <w:ind w:left="576"/>
      </w:pPr>
      <w:rPr>
        <w:rFonts w:cs="Times New Roman" w:hint="default"/>
      </w:rPr>
    </w:lvl>
    <w:lvl w:ilvl="1" w:tplc="BD388350">
      <w:start w:val="1"/>
      <w:numFmt w:val="lowerLetter"/>
      <w:lvlText w:val="(%2)"/>
      <w:lvlJc w:val="left"/>
      <w:pPr>
        <w:tabs>
          <w:tab w:val="num" w:pos="936"/>
        </w:tabs>
        <w:ind w:left="936"/>
      </w:pPr>
      <w:rPr>
        <w:rFonts w:cs="Times New Roman" w:hint="default"/>
      </w:rPr>
    </w:lvl>
    <w:lvl w:ilvl="2" w:tplc="F26A7182">
      <w:start w:val="1"/>
      <w:numFmt w:val="lowerRoman"/>
      <w:lvlText w:val="%3."/>
      <w:lvlJc w:val="right"/>
      <w:pPr>
        <w:tabs>
          <w:tab w:val="num" w:pos="2016"/>
        </w:tabs>
        <w:ind w:left="2016" w:hanging="180"/>
      </w:pPr>
      <w:rPr>
        <w:rFonts w:cs="Times New Roman"/>
      </w:rPr>
    </w:lvl>
    <w:lvl w:ilvl="3" w:tplc="17B851E0" w:tentative="1">
      <w:start w:val="1"/>
      <w:numFmt w:val="decimal"/>
      <w:lvlText w:val="%4."/>
      <w:lvlJc w:val="left"/>
      <w:pPr>
        <w:tabs>
          <w:tab w:val="num" w:pos="2736"/>
        </w:tabs>
        <w:ind w:left="2736" w:hanging="360"/>
      </w:pPr>
      <w:rPr>
        <w:rFonts w:cs="Times New Roman"/>
      </w:rPr>
    </w:lvl>
    <w:lvl w:ilvl="4" w:tplc="6D56F230" w:tentative="1">
      <w:start w:val="1"/>
      <w:numFmt w:val="lowerLetter"/>
      <w:lvlText w:val="%5."/>
      <w:lvlJc w:val="left"/>
      <w:pPr>
        <w:tabs>
          <w:tab w:val="num" w:pos="3456"/>
        </w:tabs>
        <w:ind w:left="3456" w:hanging="360"/>
      </w:pPr>
      <w:rPr>
        <w:rFonts w:cs="Times New Roman"/>
      </w:rPr>
    </w:lvl>
    <w:lvl w:ilvl="5" w:tplc="A86E1614" w:tentative="1">
      <w:start w:val="1"/>
      <w:numFmt w:val="lowerRoman"/>
      <w:lvlText w:val="%6."/>
      <w:lvlJc w:val="right"/>
      <w:pPr>
        <w:tabs>
          <w:tab w:val="num" w:pos="4176"/>
        </w:tabs>
        <w:ind w:left="4176" w:hanging="180"/>
      </w:pPr>
      <w:rPr>
        <w:rFonts w:cs="Times New Roman"/>
      </w:rPr>
    </w:lvl>
    <w:lvl w:ilvl="6" w:tplc="5B820836" w:tentative="1">
      <w:start w:val="1"/>
      <w:numFmt w:val="decimal"/>
      <w:lvlText w:val="%7."/>
      <w:lvlJc w:val="left"/>
      <w:pPr>
        <w:tabs>
          <w:tab w:val="num" w:pos="4896"/>
        </w:tabs>
        <w:ind w:left="4896" w:hanging="360"/>
      </w:pPr>
      <w:rPr>
        <w:rFonts w:cs="Times New Roman"/>
      </w:rPr>
    </w:lvl>
    <w:lvl w:ilvl="7" w:tplc="58C4C25A" w:tentative="1">
      <w:start w:val="1"/>
      <w:numFmt w:val="lowerLetter"/>
      <w:lvlText w:val="%8."/>
      <w:lvlJc w:val="left"/>
      <w:pPr>
        <w:tabs>
          <w:tab w:val="num" w:pos="5616"/>
        </w:tabs>
        <w:ind w:left="5616" w:hanging="360"/>
      </w:pPr>
      <w:rPr>
        <w:rFonts w:cs="Times New Roman"/>
      </w:rPr>
    </w:lvl>
    <w:lvl w:ilvl="8" w:tplc="77F0AE6C" w:tentative="1">
      <w:start w:val="1"/>
      <w:numFmt w:val="lowerRoman"/>
      <w:lvlText w:val="%9."/>
      <w:lvlJc w:val="right"/>
      <w:pPr>
        <w:tabs>
          <w:tab w:val="num" w:pos="6336"/>
        </w:tabs>
        <w:ind w:left="6336" w:hanging="180"/>
      </w:pPr>
      <w:rPr>
        <w:rFonts w:cs="Times New Roman"/>
      </w:rPr>
    </w:lvl>
  </w:abstractNum>
  <w:abstractNum w:abstractNumId="45" w15:restartNumberingAfterBreak="0">
    <w:nsid w:val="2BBB5EA3"/>
    <w:multiLevelType w:val="singleLevel"/>
    <w:tmpl w:val="FFFFFFFF"/>
    <w:lvl w:ilvl="0">
      <w:start w:val="1"/>
      <w:numFmt w:val="bullet"/>
      <w:lvlText w:val=""/>
      <w:lvlJc w:val="left"/>
      <w:pPr>
        <w:tabs>
          <w:tab w:val="num" w:pos="432"/>
        </w:tabs>
        <w:ind w:left="432" w:hanging="432"/>
      </w:pPr>
      <w:rPr>
        <w:rFonts w:ascii="Symbol" w:hAnsi="Symbol" w:hint="default"/>
      </w:rPr>
    </w:lvl>
  </w:abstractNum>
  <w:abstractNum w:abstractNumId="46" w15:restartNumberingAfterBreak="0">
    <w:nsid w:val="2CF445AC"/>
    <w:multiLevelType w:val="hybridMultilevel"/>
    <w:tmpl w:val="FFFFFFFF"/>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rPr>
        <w:rFonts w:cs="Times New Roman"/>
      </w:rPr>
    </w:lvl>
    <w:lvl w:ilvl="2" w:tplc="0409001B">
      <w:start w:val="1"/>
      <w:numFmt w:val="lowerRoman"/>
      <w:lvlText w:val="%3."/>
      <w:lvlJc w:val="right"/>
      <w:pPr>
        <w:tabs>
          <w:tab w:val="num" w:pos="-108"/>
        </w:tabs>
        <w:ind w:left="-108" w:hanging="180"/>
      </w:pPr>
      <w:rPr>
        <w:rFonts w:cs="Times New Roman"/>
      </w:rPr>
    </w:lvl>
    <w:lvl w:ilvl="3" w:tplc="0409000F">
      <w:start w:val="1"/>
      <w:numFmt w:val="decimal"/>
      <w:lvlText w:val="%4."/>
      <w:lvlJc w:val="left"/>
      <w:pPr>
        <w:tabs>
          <w:tab w:val="num" w:pos="612"/>
        </w:tabs>
        <w:ind w:left="612" w:hanging="360"/>
      </w:pPr>
      <w:rPr>
        <w:rFonts w:cs="Times New Roman"/>
      </w:rPr>
    </w:lvl>
    <w:lvl w:ilvl="4" w:tplc="04090019">
      <w:start w:val="1"/>
      <w:numFmt w:val="lowerLetter"/>
      <w:lvlText w:val="%5."/>
      <w:lvlJc w:val="left"/>
      <w:pPr>
        <w:tabs>
          <w:tab w:val="num" w:pos="1332"/>
        </w:tabs>
        <w:ind w:left="1332" w:hanging="360"/>
      </w:pPr>
      <w:rPr>
        <w:rFonts w:cs="Times New Roman"/>
      </w:rPr>
    </w:lvl>
    <w:lvl w:ilvl="5" w:tplc="0409001B">
      <w:start w:val="1"/>
      <w:numFmt w:val="lowerRoman"/>
      <w:lvlText w:val="%6."/>
      <w:lvlJc w:val="right"/>
      <w:pPr>
        <w:tabs>
          <w:tab w:val="num" w:pos="2052"/>
        </w:tabs>
        <w:ind w:left="2052" w:hanging="180"/>
      </w:pPr>
      <w:rPr>
        <w:rFonts w:cs="Times New Roman"/>
      </w:rPr>
    </w:lvl>
    <w:lvl w:ilvl="6" w:tplc="0409000F">
      <w:start w:val="1"/>
      <w:numFmt w:val="decimal"/>
      <w:lvlText w:val="%7."/>
      <w:lvlJc w:val="left"/>
      <w:pPr>
        <w:tabs>
          <w:tab w:val="num" w:pos="2772"/>
        </w:tabs>
        <w:ind w:left="2772" w:hanging="360"/>
      </w:pPr>
      <w:rPr>
        <w:rFonts w:cs="Times New Roman"/>
      </w:rPr>
    </w:lvl>
    <w:lvl w:ilvl="7" w:tplc="04090019">
      <w:start w:val="1"/>
      <w:numFmt w:val="lowerLetter"/>
      <w:lvlText w:val="%8."/>
      <w:lvlJc w:val="left"/>
      <w:pPr>
        <w:tabs>
          <w:tab w:val="num" w:pos="3492"/>
        </w:tabs>
        <w:ind w:left="3492" w:hanging="360"/>
      </w:pPr>
      <w:rPr>
        <w:rFonts w:cs="Times New Roman"/>
      </w:rPr>
    </w:lvl>
    <w:lvl w:ilvl="8" w:tplc="0409001B">
      <w:start w:val="1"/>
      <w:numFmt w:val="lowerRoman"/>
      <w:lvlText w:val="%9."/>
      <w:lvlJc w:val="right"/>
      <w:pPr>
        <w:tabs>
          <w:tab w:val="num" w:pos="4212"/>
        </w:tabs>
        <w:ind w:left="4212" w:hanging="180"/>
      </w:pPr>
      <w:rPr>
        <w:rFonts w:cs="Times New Roman"/>
      </w:rPr>
    </w:lvl>
  </w:abstractNum>
  <w:abstractNum w:abstractNumId="47" w15:restartNumberingAfterBreak="0">
    <w:nsid w:val="303352A6"/>
    <w:multiLevelType w:val="multilevel"/>
    <w:tmpl w:val="FFFFFFFF"/>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330460D5"/>
    <w:multiLevelType w:val="hybridMultilevel"/>
    <w:tmpl w:val="FFFFFFFF"/>
    <w:lvl w:ilvl="0" w:tplc="48A2FC0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4637A66"/>
    <w:multiLevelType w:val="singleLevel"/>
    <w:tmpl w:val="FFFFFFFF"/>
    <w:lvl w:ilvl="0">
      <w:start w:val="1"/>
      <w:numFmt w:val="lowerLetter"/>
      <w:lvlText w:val="(%1)"/>
      <w:lvlJc w:val="left"/>
      <w:pPr>
        <w:tabs>
          <w:tab w:val="num" w:pos="405"/>
        </w:tabs>
        <w:ind w:left="405" w:hanging="405"/>
      </w:pPr>
      <w:rPr>
        <w:rFonts w:cs="Times New Roman" w:hint="default"/>
      </w:rPr>
    </w:lvl>
  </w:abstractNum>
  <w:abstractNum w:abstractNumId="50" w15:restartNumberingAfterBreak="0">
    <w:nsid w:val="34E87869"/>
    <w:multiLevelType w:val="multilevel"/>
    <w:tmpl w:val="FFFFFFFF"/>
    <w:lvl w:ilvl="0">
      <w:start w:val="36"/>
      <w:numFmt w:val="decimal"/>
      <w:lvlText w:val="%1"/>
      <w:lvlJc w:val="left"/>
      <w:pPr>
        <w:tabs>
          <w:tab w:val="num" w:pos="600"/>
        </w:tabs>
        <w:ind w:left="600" w:hanging="600"/>
      </w:pPr>
      <w:rPr>
        <w:rFonts w:cs="Times New Roman" w:hint="default"/>
      </w:rPr>
    </w:lvl>
    <w:lvl w:ilvl="1">
      <w:start w:val="4"/>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351946E7"/>
    <w:multiLevelType w:val="multilevel"/>
    <w:tmpl w:val="FD64AB9A"/>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lang w:val="ru-RU"/>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356F3176"/>
    <w:multiLevelType w:val="multilevel"/>
    <w:tmpl w:val="FFFFFFFF"/>
    <w:lvl w:ilvl="0">
      <w:start w:val="2"/>
      <w:numFmt w:val="decimal"/>
      <w:lvlText w:val="%1"/>
      <w:lvlJc w:val="left"/>
      <w:pPr>
        <w:tabs>
          <w:tab w:val="num" w:pos="600"/>
        </w:tabs>
        <w:ind w:left="600" w:hanging="600"/>
      </w:pPr>
      <w:rPr>
        <w:rFonts w:cs="Times New Roman" w:hint="default"/>
      </w:rPr>
    </w:lvl>
    <w:lvl w:ilvl="1">
      <w:start w:val="1"/>
      <w:numFmt w:val="decimal"/>
      <w:lvlText w:val="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378A6853"/>
    <w:multiLevelType w:val="hybridMultilevel"/>
    <w:tmpl w:val="FFFFFFFF"/>
    <w:lvl w:ilvl="0" w:tplc="2ABCD620">
      <w:start w:val="1"/>
      <w:numFmt w:val="decimal"/>
      <w:lvlText w:val="%1."/>
      <w:lvlJc w:val="left"/>
      <w:pPr>
        <w:ind w:left="720" w:hanging="360"/>
      </w:pPr>
      <w:rPr>
        <w:rFonts w:ascii="Times New Roman Bold" w:hAnsi="Times New Roman Bold" w:cs="Times New Roman" w:hint="default"/>
        <w:b/>
        <w:i w:val="0"/>
        <w:sz w:val="24"/>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4" w15:restartNumberingAfterBreak="0">
    <w:nsid w:val="38140363"/>
    <w:multiLevelType w:val="multilevel"/>
    <w:tmpl w:val="FFFFFFFF"/>
    <w:lvl w:ilvl="0">
      <w:start w:val="8"/>
      <w:numFmt w:val="decimal"/>
      <w:lvlText w:val="%1"/>
      <w:lvlJc w:val="left"/>
      <w:pPr>
        <w:tabs>
          <w:tab w:val="num" w:pos="600"/>
        </w:tabs>
        <w:ind w:left="600" w:hanging="600"/>
      </w:pPr>
      <w:rPr>
        <w:rFonts w:cs="Times New Roman" w:hint="default"/>
      </w:rPr>
    </w:lvl>
    <w:lvl w:ilvl="1">
      <w:start w:val="1"/>
      <w:numFmt w:val="decimal"/>
      <w:lvlText w:val="8.%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3A476447"/>
    <w:multiLevelType w:val="multilevel"/>
    <w:tmpl w:val="FFFFFFFF"/>
    <w:lvl w:ilvl="0">
      <w:start w:val="3"/>
      <w:numFmt w:val="none"/>
      <w:isLgl/>
      <w:lvlText w:val="29."/>
      <w:lvlJc w:val="left"/>
      <w:pPr>
        <w:tabs>
          <w:tab w:val="num" w:pos="432"/>
        </w:tabs>
        <w:ind w:left="432" w:hanging="432"/>
      </w:pPr>
      <w:rPr>
        <w:rFonts w:cs="Times New Roman"/>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6" w15:restartNumberingAfterBreak="0">
    <w:nsid w:val="3B072C18"/>
    <w:multiLevelType w:val="multilevel"/>
    <w:tmpl w:val="FFFFFFFF"/>
    <w:lvl w:ilvl="0">
      <w:start w:val="2"/>
      <w:numFmt w:val="decimal"/>
      <w:lvlText w:val="31.%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3DF406EF"/>
    <w:multiLevelType w:val="multilevel"/>
    <w:tmpl w:val="FFFFFFFF"/>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3E143EB2"/>
    <w:multiLevelType w:val="multilevel"/>
    <w:tmpl w:val="FFFFFFFF"/>
    <w:lvl w:ilvl="0">
      <w:start w:val="1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3E3714C5"/>
    <w:multiLevelType w:val="hybridMultilevel"/>
    <w:tmpl w:val="FFFFFFFF"/>
    <w:lvl w:ilvl="0" w:tplc="BB2072B2">
      <w:start w:val="1"/>
      <w:numFmt w:val="lowerRoman"/>
      <w:lvlText w:val="(%1)"/>
      <w:lvlJc w:val="left"/>
      <w:pPr>
        <w:tabs>
          <w:tab w:val="num" w:pos="2160"/>
        </w:tabs>
        <w:ind w:left="2160" w:hanging="720"/>
      </w:pPr>
      <w:rPr>
        <w:rFonts w:cs="Times New Roman" w:hint="default"/>
        <w:b w:val="0"/>
      </w:rPr>
    </w:lvl>
    <w:lvl w:ilvl="1" w:tplc="983238E0">
      <w:start w:val="1"/>
      <w:numFmt w:val="lowerLetter"/>
      <w:lvlText w:val="%2."/>
      <w:lvlJc w:val="left"/>
      <w:pPr>
        <w:tabs>
          <w:tab w:val="num" w:pos="1440"/>
        </w:tabs>
        <w:ind w:left="1440" w:hanging="360"/>
      </w:pPr>
      <w:rPr>
        <w:rFonts w:cs="Times New Roman"/>
      </w:rPr>
    </w:lvl>
    <w:lvl w:ilvl="2" w:tplc="7464C450">
      <w:start w:val="1"/>
      <w:numFmt w:val="lowerRoman"/>
      <w:lvlText w:val="%3."/>
      <w:lvlJc w:val="right"/>
      <w:pPr>
        <w:tabs>
          <w:tab w:val="num" w:pos="2160"/>
        </w:tabs>
        <w:ind w:left="2160" w:hanging="180"/>
      </w:pPr>
      <w:rPr>
        <w:rFonts w:cs="Times New Roman"/>
      </w:rPr>
    </w:lvl>
    <w:lvl w:ilvl="3" w:tplc="CDC0E9DE">
      <w:start w:val="1"/>
      <w:numFmt w:val="lowerRoman"/>
      <w:lvlText w:val="%4)"/>
      <w:lvlJc w:val="left"/>
      <w:pPr>
        <w:ind w:left="3240" w:hanging="720"/>
      </w:pPr>
      <w:rPr>
        <w:rFonts w:cs="Times New Roman" w:hint="default"/>
      </w:rPr>
    </w:lvl>
    <w:lvl w:ilvl="4" w:tplc="96084086" w:tentative="1">
      <w:start w:val="1"/>
      <w:numFmt w:val="lowerLetter"/>
      <w:lvlText w:val="%5."/>
      <w:lvlJc w:val="left"/>
      <w:pPr>
        <w:tabs>
          <w:tab w:val="num" w:pos="3600"/>
        </w:tabs>
        <w:ind w:left="3600" w:hanging="360"/>
      </w:pPr>
      <w:rPr>
        <w:rFonts w:cs="Times New Roman"/>
      </w:rPr>
    </w:lvl>
    <w:lvl w:ilvl="5" w:tplc="A93293F4" w:tentative="1">
      <w:start w:val="1"/>
      <w:numFmt w:val="lowerRoman"/>
      <w:lvlText w:val="%6."/>
      <w:lvlJc w:val="right"/>
      <w:pPr>
        <w:tabs>
          <w:tab w:val="num" w:pos="4320"/>
        </w:tabs>
        <w:ind w:left="4320" w:hanging="180"/>
      </w:pPr>
      <w:rPr>
        <w:rFonts w:cs="Times New Roman"/>
      </w:rPr>
    </w:lvl>
    <w:lvl w:ilvl="6" w:tplc="6B5AE3FC" w:tentative="1">
      <w:start w:val="1"/>
      <w:numFmt w:val="decimal"/>
      <w:lvlText w:val="%7."/>
      <w:lvlJc w:val="left"/>
      <w:pPr>
        <w:tabs>
          <w:tab w:val="num" w:pos="5040"/>
        </w:tabs>
        <w:ind w:left="5040" w:hanging="360"/>
      </w:pPr>
      <w:rPr>
        <w:rFonts w:cs="Times New Roman"/>
      </w:rPr>
    </w:lvl>
    <w:lvl w:ilvl="7" w:tplc="E8B27C96" w:tentative="1">
      <w:start w:val="1"/>
      <w:numFmt w:val="lowerLetter"/>
      <w:lvlText w:val="%8."/>
      <w:lvlJc w:val="left"/>
      <w:pPr>
        <w:tabs>
          <w:tab w:val="num" w:pos="5760"/>
        </w:tabs>
        <w:ind w:left="5760" w:hanging="360"/>
      </w:pPr>
      <w:rPr>
        <w:rFonts w:cs="Times New Roman"/>
      </w:rPr>
    </w:lvl>
    <w:lvl w:ilvl="8" w:tplc="FFFAE938" w:tentative="1">
      <w:start w:val="1"/>
      <w:numFmt w:val="lowerRoman"/>
      <w:lvlText w:val="%9."/>
      <w:lvlJc w:val="right"/>
      <w:pPr>
        <w:tabs>
          <w:tab w:val="num" w:pos="6480"/>
        </w:tabs>
        <w:ind w:left="6480" w:hanging="180"/>
      </w:pPr>
      <w:rPr>
        <w:rFonts w:cs="Times New Roman"/>
      </w:rPr>
    </w:lvl>
  </w:abstractNum>
  <w:abstractNum w:abstractNumId="60" w15:restartNumberingAfterBreak="0">
    <w:nsid w:val="3ED0762A"/>
    <w:multiLevelType w:val="multilevel"/>
    <w:tmpl w:val="FFFFFFFF"/>
    <w:lvl w:ilvl="0">
      <w:start w:val="11"/>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3F8A6590"/>
    <w:multiLevelType w:val="multilevel"/>
    <w:tmpl w:val="FFFFFFFF"/>
    <w:lvl w:ilvl="0">
      <w:start w:val="5"/>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40705A30"/>
    <w:multiLevelType w:val="multilevel"/>
    <w:tmpl w:val="FFFFFFFF"/>
    <w:lvl w:ilvl="0">
      <w:start w:val="30"/>
      <w:numFmt w:val="decimal"/>
      <w:lvlText w:val="%1"/>
      <w:lvlJc w:val="left"/>
      <w:pPr>
        <w:tabs>
          <w:tab w:val="num" w:pos="600"/>
        </w:tabs>
        <w:ind w:left="600" w:hanging="600"/>
      </w:pPr>
      <w:rPr>
        <w:rFonts w:cs="Times New Roman" w:hint="default"/>
      </w:rPr>
    </w:lvl>
    <w:lvl w:ilvl="1">
      <w:start w:val="1"/>
      <w:numFmt w:val="decimal"/>
      <w:lvlText w:val="2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422013F3"/>
    <w:multiLevelType w:val="multilevel"/>
    <w:tmpl w:val="FFFFFFFF"/>
    <w:lvl w:ilvl="0">
      <w:start w:val="1"/>
      <w:numFmt w:val="decimal"/>
      <w:lvlText w:val="%1."/>
      <w:lvlJc w:val="left"/>
      <w:pPr>
        <w:ind w:left="928" w:hanging="721"/>
      </w:pPr>
      <w:rPr>
        <w:rFonts w:ascii="Times New Roman" w:eastAsia="Times New Roman" w:hAnsi="Times New Roman" w:cs="Times New Roman" w:hint="default"/>
        <w:b/>
        <w:bCs/>
        <w:sz w:val="24"/>
        <w:szCs w:val="24"/>
      </w:rPr>
    </w:lvl>
    <w:lvl w:ilvl="1">
      <w:start w:val="1"/>
      <w:numFmt w:val="decimal"/>
      <w:lvlText w:val="%1.%2"/>
      <w:lvlJc w:val="left"/>
      <w:pPr>
        <w:ind w:left="904" w:hanging="697"/>
      </w:pPr>
      <w:rPr>
        <w:rFonts w:ascii="Times New Roman" w:eastAsia="Times New Roman" w:hAnsi="Times New Roman" w:cs="Times New Roman" w:hint="default"/>
        <w:sz w:val="24"/>
        <w:szCs w:val="24"/>
      </w:rPr>
    </w:lvl>
    <w:lvl w:ilvl="2">
      <w:start w:val="1"/>
      <w:numFmt w:val="decimal"/>
      <w:lvlText w:val="%1.%2.%3"/>
      <w:lvlJc w:val="left"/>
      <w:pPr>
        <w:ind w:left="928" w:hanging="721"/>
      </w:pPr>
      <w:rPr>
        <w:rFonts w:ascii="Times New Roman" w:eastAsia="Times New Roman" w:hAnsi="Times New Roman" w:cs="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64" w15:restartNumberingAfterBreak="0">
    <w:nsid w:val="42B2775C"/>
    <w:multiLevelType w:val="hybridMultilevel"/>
    <w:tmpl w:val="FFFFFFFF"/>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42C6751C"/>
    <w:multiLevelType w:val="hybridMultilevel"/>
    <w:tmpl w:val="FFFFFFFF"/>
    <w:lvl w:ilvl="0" w:tplc="5752536A">
      <w:start w:val="1"/>
      <w:numFmt w:val="lowerLetter"/>
      <w:lvlText w:val="(%1)"/>
      <w:lvlJc w:val="left"/>
      <w:pPr>
        <w:tabs>
          <w:tab w:val="num" w:pos="576"/>
        </w:tabs>
        <w:ind w:left="1008" w:hanging="432"/>
      </w:pPr>
      <w:rPr>
        <w:rFonts w:cs="Times New Roman" w:hint="default"/>
      </w:rPr>
    </w:lvl>
    <w:lvl w:ilvl="1" w:tplc="841462A2" w:tentative="1">
      <w:start w:val="1"/>
      <w:numFmt w:val="lowerLetter"/>
      <w:lvlText w:val="%2."/>
      <w:lvlJc w:val="left"/>
      <w:pPr>
        <w:tabs>
          <w:tab w:val="num" w:pos="1440"/>
        </w:tabs>
        <w:ind w:left="1440" w:hanging="360"/>
      </w:pPr>
      <w:rPr>
        <w:rFonts w:cs="Times New Roman"/>
      </w:rPr>
    </w:lvl>
    <w:lvl w:ilvl="2" w:tplc="433010C8" w:tentative="1">
      <w:start w:val="1"/>
      <w:numFmt w:val="lowerRoman"/>
      <w:lvlText w:val="%3."/>
      <w:lvlJc w:val="right"/>
      <w:pPr>
        <w:tabs>
          <w:tab w:val="num" w:pos="2160"/>
        </w:tabs>
        <w:ind w:left="2160" w:hanging="180"/>
      </w:pPr>
      <w:rPr>
        <w:rFonts w:cs="Times New Roman"/>
      </w:rPr>
    </w:lvl>
    <w:lvl w:ilvl="3" w:tplc="3C4ED316" w:tentative="1">
      <w:start w:val="1"/>
      <w:numFmt w:val="decimal"/>
      <w:lvlText w:val="%4."/>
      <w:lvlJc w:val="left"/>
      <w:pPr>
        <w:tabs>
          <w:tab w:val="num" w:pos="2880"/>
        </w:tabs>
        <w:ind w:left="2880" w:hanging="360"/>
      </w:pPr>
      <w:rPr>
        <w:rFonts w:cs="Times New Roman"/>
      </w:rPr>
    </w:lvl>
    <w:lvl w:ilvl="4" w:tplc="6B3E9494" w:tentative="1">
      <w:start w:val="1"/>
      <w:numFmt w:val="lowerLetter"/>
      <w:lvlText w:val="%5."/>
      <w:lvlJc w:val="left"/>
      <w:pPr>
        <w:tabs>
          <w:tab w:val="num" w:pos="3600"/>
        </w:tabs>
        <w:ind w:left="3600" w:hanging="360"/>
      </w:pPr>
      <w:rPr>
        <w:rFonts w:cs="Times New Roman"/>
      </w:rPr>
    </w:lvl>
    <w:lvl w:ilvl="5" w:tplc="9E549E26" w:tentative="1">
      <w:start w:val="1"/>
      <w:numFmt w:val="lowerRoman"/>
      <w:lvlText w:val="%6."/>
      <w:lvlJc w:val="right"/>
      <w:pPr>
        <w:tabs>
          <w:tab w:val="num" w:pos="4320"/>
        </w:tabs>
        <w:ind w:left="4320" w:hanging="180"/>
      </w:pPr>
      <w:rPr>
        <w:rFonts w:cs="Times New Roman"/>
      </w:rPr>
    </w:lvl>
    <w:lvl w:ilvl="6" w:tplc="8B6C14A0" w:tentative="1">
      <w:start w:val="1"/>
      <w:numFmt w:val="decimal"/>
      <w:lvlText w:val="%7."/>
      <w:lvlJc w:val="left"/>
      <w:pPr>
        <w:tabs>
          <w:tab w:val="num" w:pos="5040"/>
        </w:tabs>
        <w:ind w:left="5040" w:hanging="360"/>
      </w:pPr>
      <w:rPr>
        <w:rFonts w:cs="Times New Roman"/>
      </w:rPr>
    </w:lvl>
    <w:lvl w:ilvl="7" w:tplc="A7329FA4" w:tentative="1">
      <w:start w:val="1"/>
      <w:numFmt w:val="lowerLetter"/>
      <w:lvlText w:val="%8."/>
      <w:lvlJc w:val="left"/>
      <w:pPr>
        <w:tabs>
          <w:tab w:val="num" w:pos="5760"/>
        </w:tabs>
        <w:ind w:left="5760" w:hanging="360"/>
      </w:pPr>
      <w:rPr>
        <w:rFonts w:cs="Times New Roman"/>
      </w:rPr>
    </w:lvl>
    <w:lvl w:ilvl="8" w:tplc="E49CB260" w:tentative="1">
      <w:start w:val="1"/>
      <w:numFmt w:val="lowerRoman"/>
      <w:lvlText w:val="%9."/>
      <w:lvlJc w:val="right"/>
      <w:pPr>
        <w:tabs>
          <w:tab w:val="num" w:pos="6480"/>
        </w:tabs>
        <w:ind w:left="6480" w:hanging="180"/>
      </w:pPr>
      <w:rPr>
        <w:rFonts w:cs="Times New Roman"/>
      </w:rPr>
    </w:lvl>
  </w:abstractNum>
  <w:abstractNum w:abstractNumId="66" w15:restartNumberingAfterBreak="0">
    <w:nsid w:val="43402780"/>
    <w:multiLevelType w:val="multilevel"/>
    <w:tmpl w:val="FFFFFFFF"/>
    <w:lvl w:ilvl="0">
      <w:start w:val="10"/>
      <w:numFmt w:val="decimal"/>
      <w:lvlText w:val="%1"/>
      <w:lvlJc w:val="left"/>
      <w:pPr>
        <w:tabs>
          <w:tab w:val="num" w:pos="600"/>
        </w:tabs>
        <w:ind w:left="600" w:hanging="600"/>
      </w:pPr>
      <w:rPr>
        <w:rFonts w:cs="Times New Roman" w:hint="default"/>
      </w:rPr>
    </w:lvl>
    <w:lvl w:ilvl="1">
      <w:start w:val="1"/>
      <w:numFmt w:val="decimal"/>
      <w:lvlText w:val="11.%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435D7B99"/>
    <w:multiLevelType w:val="multilevel"/>
    <w:tmpl w:val="FFFFFFFF"/>
    <w:lvl w:ilvl="0">
      <w:start w:val="18"/>
      <w:numFmt w:val="decimal"/>
      <w:lvlText w:val="%1"/>
      <w:lvlJc w:val="left"/>
      <w:pPr>
        <w:tabs>
          <w:tab w:val="num" w:pos="600"/>
        </w:tabs>
        <w:ind w:left="600" w:hanging="600"/>
      </w:pPr>
      <w:rPr>
        <w:rFonts w:cs="Times New Roman" w:hint="default"/>
      </w:rPr>
    </w:lvl>
    <w:lvl w:ilvl="1">
      <w:start w:val="1"/>
      <w:numFmt w:val="decimal"/>
      <w:lvlText w:val="18.%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44A069E6"/>
    <w:multiLevelType w:val="multilevel"/>
    <w:tmpl w:val="FFFFFFFF"/>
    <w:lvl w:ilvl="0">
      <w:start w:val="1"/>
      <w:numFmt w:val="decimal"/>
      <w:lvlText w:val="%1."/>
      <w:lvlJc w:val="left"/>
      <w:pPr>
        <w:ind w:left="720" w:hanging="360"/>
      </w:pPr>
      <w:rPr>
        <w:rFonts w:cs="Times New Roman" w:hint="default"/>
        <w:b/>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15:restartNumberingAfterBreak="0">
    <w:nsid w:val="46AA34AB"/>
    <w:multiLevelType w:val="multilevel"/>
    <w:tmpl w:val="FFFFFFFF"/>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4825669B"/>
    <w:multiLevelType w:val="hybridMultilevel"/>
    <w:tmpl w:val="FFFFFFFF"/>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49C71DD9"/>
    <w:multiLevelType w:val="singleLevel"/>
    <w:tmpl w:val="FFFFFFFF"/>
    <w:lvl w:ilvl="0">
      <w:start w:val="1"/>
      <w:numFmt w:val="lowerLetter"/>
      <w:lvlText w:val="(%1)"/>
      <w:lvlJc w:val="left"/>
      <w:pPr>
        <w:tabs>
          <w:tab w:val="num" w:pos="716"/>
        </w:tabs>
        <w:ind w:left="716" w:hanging="720"/>
      </w:pPr>
      <w:rPr>
        <w:rFonts w:cs="Times New Roman" w:hint="default"/>
      </w:rPr>
    </w:lvl>
  </w:abstractNum>
  <w:abstractNum w:abstractNumId="72" w15:restartNumberingAfterBreak="0">
    <w:nsid w:val="4ABA044A"/>
    <w:multiLevelType w:val="hybridMultilevel"/>
    <w:tmpl w:val="FFFFFFFF"/>
    <w:lvl w:ilvl="0" w:tplc="34786A18">
      <w:start w:val="23"/>
      <w:numFmt w:val="decimal"/>
      <w:lvlText w:val="%1."/>
      <w:lvlJc w:val="left"/>
      <w:pPr>
        <w:ind w:left="102" w:hanging="361"/>
      </w:pPr>
      <w:rPr>
        <w:rFonts w:ascii="Times New Roman" w:eastAsia="Times New Roman" w:hAnsi="Times New Roman" w:cs="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73" w15:restartNumberingAfterBreak="0">
    <w:nsid w:val="4ADA48E6"/>
    <w:multiLevelType w:val="hybridMultilevel"/>
    <w:tmpl w:val="FFFFFFFF"/>
    <w:lvl w:ilvl="0" w:tplc="24380008">
      <w:start w:val="1"/>
      <w:numFmt w:val="lowerLetter"/>
      <w:lvlText w:val="(%1)"/>
      <w:lvlJc w:val="left"/>
      <w:pPr>
        <w:tabs>
          <w:tab w:val="num" w:pos="1440"/>
        </w:tabs>
        <w:ind w:left="1440" w:hanging="720"/>
      </w:pPr>
      <w:rPr>
        <w:rFonts w:cs="Times New Roman" w:hint="default"/>
      </w:rPr>
    </w:lvl>
    <w:lvl w:ilvl="1" w:tplc="8C168E64" w:tentative="1">
      <w:start w:val="1"/>
      <w:numFmt w:val="lowerLetter"/>
      <w:lvlText w:val="%2."/>
      <w:lvlJc w:val="left"/>
      <w:pPr>
        <w:tabs>
          <w:tab w:val="num" w:pos="1440"/>
        </w:tabs>
        <w:ind w:left="1440" w:hanging="360"/>
      </w:pPr>
      <w:rPr>
        <w:rFonts w:cs="Times New Roman"/>
      </w:rPr>
    </w:lvl>
    <w:lvl w:ilvl="2" w:tplc="2CBA32DE" w:tentative="1">
      <w:start w:val="1"/>
      <w:numFmt w:val="lowerRoman"/>
      <w:lvlText w:val="%3."/>
      <w:lvlJc w:val="right"/>
      <w:pPr>
        <w:tabs>
          <w:tab w:val="num" w:pos="2160"/>
        </w:tabs>
        <w:ind w:left="2160" w:hanging="180"/>
      </w:pPr>
      <w:rPr>
        <w:rFonts w:cs="Times New Roman"/>
      </w:rPr>
    </w:lvl>
    <w:lvl w:ilvl="3" w:tplc="D7A09532" w:tentative="1">
      <w:start w:val="1"/>
      <w:numFmt w:val="decimal"/>
      <w:lvlText w:val="%4."/>
      <w:lvlJc w:val="left"/>
      <w:pPr>
        <w:tabs>
          <w:tab w:val="num" w:pos="2880"/>
        </w:tabs>
        <w:ind w:left="2880" w:hanging="360"/>
      </w:pPr>
      <w:rPr>
        <w:rFonts w:cs="Times New Roman"/>
      </w:rPr>
    </w:lvl>
    <w:lvl w:ilvl="4" w:tplc="2CE6F016" w:tentative="1">
      <w:start w:val="1"/>
      <w:numFmt w:val="lowerLetter"/>
      <w:lvlText w:val="%5."/>
      <w:lvlJc w:val="left"/>
      <w:pPr>
        <w:tabs>
          <w:tab w:val="num" w:pos="3600"/>
        </w:tabs>
        <w:ind w:left="3600" w:hanging="360"/>
      </w:pPr>
      <w:rPr>
        <w:rFonts w:cs="Times New Roman"/>
      </w:rPr>
    </w:lvl>
    <w:lvl w:ilvl="5" w:tplc="01CE795E" w:tentative="1">
      <w:start w:val="1"/>
      <w:numFmt w:val="lowerRoman"/>
      <w:lvlText w:val="%6."/>
      <w:lvlJc w:val="right"/>
      <w:pPr>
        <w:tabs>
          <w:tab w:val="num" w:pos="4320"/>
        </w:tabs>
        <w:ind w:left="4320" w:hanging="180"/>
      </w:pPr>
      <w:rPr>
        <w:rFonts w:cs="Times New Roman"/>
      </w:rPr>
    </w:lvl>
    <w:lvl w:ilvl="6" w:tplc="AA040B1C" w:tentative="1">
      <w:start w:val="1"/>
      <w:numFmt w:val="decimal"/>
      <w:lvlText w:val="%7."/>
      <w:lvlJc w:val="left"/>
      <w:pPr>
        <w:tabs>
          <w:tab w:val="num" w:pos="5040"/>
        </w:tabs>
        <w:ind w:left="5040" w:hanging="360"/>
      </w:pPr>
      <w:rPr>
        <w:rFonts w:cs="Times New Roman"/>
      </w:rPr>
    </w:lvl>
    <w:lvl w:ilvl="7" w:tplc="9D0C597A" w:tentative="1">
      <w:start w:val="1"/>
      <w:numFmt w:val="lowerLetter"/>
      <w:lvlText w:val="%8."/>
      <w:lvlJc w:val="left"/>
      <w:pPr>
        <w:tabs>
          <w:tab w:val="num" w:pos="5760"/>
        </w:tabs>
        <w:ind w:left="5760" w:hanging="360"/>
      </w:pPr>
      <w:rPr>
        <w:rFonts w:cs="Times New Roman"/>
      </w:rPr>
    </w:lvl>
    <w:lvl w:ilvl="8" w:tplc="399C7DA0" w:tentative="1">
      <w:start w:val="1"/>
      <w:numFmt w:val="lowerRoman"/>
      <w:lvlText w:val="%9."/>
      <w:lvlJc w:val="right"/>
      <w:pPr>
        <w:tabs>
          <w:tab w:val="num" w:pos="6480"/>
        </w:tabs>
        <w:ind w:left="6480" w:hanging="180"/>
      </w:pPr>
      <w:rPr>
        <w:rFonts w:cs="Times New Roman"/>
      </w:rPr>
    </w:lvl>
  </w:abstractNum>
  <w:abstractNum w:abstractNumId="74" w15:restartNumberingAfterBreak="0">
    <w:nsid w:val="4C3B48E3"/>
    <w:multiLevelType w:val="multilevel"/>
    <w:tmpl w:val="FFFFFFFF"/>
    <w:lvl w:ilvl="0">
      <w:start w:val="22"/>
      <w:numFmt w:val="decimal"/>
      <w:lvlText w:val="%1"/>
      <w:lvlJc w:val="left"/>
      <w:pPr>
        <w:tabs>
          <w:tab w:val="num" w:pos="600"/>
        </w:tabs>
        <w:ind w:left="600" w:hanging="600"/>
      </w:pPr>
      <w:rPr>
        <w:rFonts w:cs="Times New Roman" w:hint="default"/>
      </w:rPr>
    </w:lvl>
    <w:lvl w:ilvl="1">
      <w:start w:val="1"/>
      <w:numFmt w:val="decimal"/>
      <w:lvlText w:val="2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4EBF2CC7"/>
    <w:multiLevelType w:val="multilevel"/>
    <w:tmpl w:val="FFFFFFFF"/>
    <w:lvl w:ilvl="0">
      <w:start w:val="1"/>
      <w:numFmt w:val="decimal"/>
      <w:pStyle w:val="Sec1-ClausesAfter10pt1"/>
      <w:lvlText w:val="%1."/>
      <w:lvlJc w:val="left"/>
      <w:pPr>
        <w:ind w:left="720" w:hanging="360"/>
      </w:pPr>
      <w:rPr>
        <w:rFonts w:cs="Times New Roman" w:hint="default"/>
        <w:sz w:val="24"/>
        <w:szCs w:val="24"/>
      </w:rPr>
    </w:lvl>
    <w:lvl w:ilvl="1">
      <w:start w:val="1"/>
      <w:numFmt w:val="decimal"/>
      <w:isLgl/>
      <w:lvlText w:val="%1.%2"/>
      <w:lvlJc w:val="left"/>
      <w:pPr>
        <w:ind w:left="1020" w:hanging="6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4F26305B"/>
    <w:multiLevelType w:val="multilevel"/>
    <w:tmpl w:val="FFFFFFFF"/>
    <w:lvl w:ilvl="0">
      <w:start w:val="36"/>
      <w:numFmt w:val="decimal"/>
      <w:lvlText w:val="%1"/>
      <w:lvlJc w:val="left"/>
      <w:pPr>
        <w:tabs>
          <w:tab w:val="num" w:pos="600"/>
        </w:tabs>
        <w:ind w:left="600" w:hanging="600"/>
      </w:pPr>
      <w:rPr>
        <w:rFonts w:cs="Times New Roman" w:hint="default"/>
      </w:rPr>
    </w:lvl>
    <w:lvl w:ilvl="1">
      <w:start w:val="3"/>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4F9D765F"/>
    <w:multiLevelType w:val="multilevel"/>
    <w:tmpl w:val="FFFFFFFF"/>
    <w:lvl w:ilvl="0">
      <w:start w:val="37"/>
      <w:numFmt w:val="decimal"/>
      <w:lvlText w:val="%1"/>
      <w:lvlJc w:val="left"/>
      <w:pPr>
        <w:tabs>
          <w:tab w:val="num" w:pos="600"/>
        </w:tabs>
        <w:ind w:left="600" w:hanging="600"/>
      </w:pPr>
      <w:rPr>
        <w:rFonts w:cs="Times New Roman" w:hint="default"/>
      </w:rPr>
    </w:lvl>
    <w:lvl w:ilvl="1">
      <w:start w:val="1"/>
      <w:numFmt w:val="decimal"/>
      <w:lvlText w:val="35.%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15:restartNumberingAfterBreak="0">
    <w:nsid w:val="50547E26"/>
    <w:multiLevelType w:val="multilevel"/>
    <w:tmpl w:val="FFFFFFFF"/>
    <w:lvl w:ilvl="0">
      <w:start w:val="43"/>
      <w:numFmt w:val="decimal"/>
      <w:lvlText w:val="%1"/>
      <w:lvlJc w:val="left"/>
      <w:pPr>
        <w:tabs>
          <w:tab w:val="num" w:pos="600"/>
        </w:tabs>
        <w:ind w:left="600" w:hanging="600"/>
      </w:pPr>
      <w:rPr>
        <w:rFonts w:cs="Times New Roman" w:hint="default"/>
      </w:rPr>
    </w:lvl>
    <w:lvl w:ilvl="1">
      <w:start w:val="1"/>
      <w:numFmt w:val="decimal"/>
      <w:lvlText w:val="3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51F72615"/>
    <w:multiLevelType w:val="multilevel"/>
    <w:tmpl w:val="FFFFFFFF"/>
    <w:lvl w:ilvl="0">
      <w:start w:val="35"/>
      <w:numFmt w:val="decimal"/>
      <w:lvlText w:val="%1"/>
      <w:lvlJc w:val="left"/>
      <w:pPr>
        <w:tabs>
          <w:tab w:val="num" w:pos="600"/>
        </w:tabs>
        <w:ind w:left="600" w:hanging="600"/>
      </w:pPr>
      <w:rPr>
        <w:rFonts w:cs="Times New Roman" w:hint="default"/>
      </w:rPr>
    </w:lvl>
    <w:lvl w:ilvl="1">
      <w:start w:val="1"/>
      <w:numFmt w:val="decimal"/>
      <w:lvlText w:val="3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52FA7EC8"/>
    <w:multiLevelType w:val="multilevel"/>
    <w:tmpl w:val="FFFFFFFF"/>
    <w:lvl w:ilvl="0">
      <w:start w:val="6"/>
      <w:numFmt w:val="decimal"/>
      <w:lvlText w:val="%1"/>
      <w:lvlJc w:val="left"/>
      <w:pPr>
        <w:tabs>
          <w:tab w:val="num" w:pos="600"/>
        </w:tabs>
        <w:ind w:left="600" w:hanging="600"/>
      </w:pPr>
      <w:rPr>
        <w:rFonts w:cs="Times New Roman" w:hint="default"/>
      </w:rPr>
    </w:lvl>
    <w:lvl w:ilvl="1">
      <w:start w:val="1"/>
      <w:numFmt w:val="decimal"/>
      <w:lvlText w:val="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53147D9C"/>
    <w:multiLevelType w:val="multilevel"/>
    <w:tmpl w:val="FFFFFFFF"/>
    <w:lvl w:ilvl="0">
      <w:start w:val="1"/>
      <w:numFmt w:val="decimal"/>
      <w:pStyle w:val="S1-Header2"/>
      <w:isLgl/>
      <w:lvlText w:val="%1."/>
      <w:lvlJc w:val="left"/>
      <w:pPr>
        <w:tabs>
          <w:tab w:val="num" w:pos="432"/>
        </w:tabs>
        <w:ind w:left="432" w:hanging="432"/>
      </w:pPr>
      <w:rPr>
        <w:rFonts w:cs="Times New Roman"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2" w15:restartNumberingAfterBreak="0">
    <w:nsid w:val="53D2543E"/>
    <w:multiLevelType w:val="multilevel"/>
    <w:tmpl w:val="FFFFFFFF"/>
    <w:lvl w:ilvl="0">
      <w:start w:val="16"/>
      <w:numFmt w:val="decimal"/>
      <w:lvlText w:val="%1"/>
      <w:lvlJc w:val="left"/>
      <w:pPr>
        <w:tabs>
          <w:tab w:val="num" w:pos="600"/>
        </w:tabs>
        <w:ind w:left="600" w:hanging="600"/>
      </w:pPr>
      <w:rPr>
        <w:rFonts w:cs="Times New Roman" w:hint="default"/>
      </w:rPr>
    </w:lvl>
    <w:lvl w:ilvl="1">
      <w:start w:val="1"/>
      <w:numFmt w:val="decimal"/>
      <w:lvlText w:val="17.%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54045BC4"/>
    <w:multiLevelType w:val="hybridMultilevel"/>
    <w:tmpl w:val="FFFFFFFF"/>
    <w:lvl w:ilvl="0" w:tplc="CF4E616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4" w15:restartNumberingAfterBreak="0">
    <w:nsid w:val="553A47E5"/>
    <w:multiLevelType w:val="multilevel"/>
    <w:tmpl w:val="FFFFFFFF"/>
    <w:lvl w:ilvl="0">
      <w:start w:val="7"/>
      <w:numFmt w:val="decimal"/>
      <w:lvlText w:val="%1"/>
      <w:lvlJc w:val="left"/>
      <w:pPr>
        <w:tabs>
          <w:tab w:val="num" w:pos="600"/>
        </w:tabs>
        <w:ind w:left="600" w:hanging="600"/>
      </w:pPr>
      <w:rPr>
        <w:rFonts w:cs="Times New Roman" w:hint="default"/>
      </w:rPr>
    </w:lvl>
    <w:lvl w:ilvl="1">
      <w:start w:val="1"/>
      <w:numFmt w:val="decimal"/>
      <w:lvlText w:val="7.%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56F71959"/>
    <w:multiLevelType w:val="hybridMultilevel"/>
    <w:tmpl w:val="FFFFFFFF"/>
    <w:lvl w:ilvl="0" w:tplc="24380008">
      <w:start w:val="1"/>
      <w:numFmt w:val="lowerLetter"/>
      <w:lvlText w:val="(%1)"/>
      <w:lvlJc w:val="left"/>
      <w:pPr>
        <w:tabs>
          <w:tab w:val="num" w:pos="1440"/>
        </w:tabs>
        <w:ind w:left="1440" w:hanging="720"/>
      </w:pPr>
      <w:rPr>
        <w:rFonts w:cs="Times New Roman" w:hint="default"/>
      </w:rPr>
    </w:lvl>
    <w:lvl w:ilvl="1" w:tplc="8C168E64" w:tentative="1">
      <w:start w:val="1"/>
      <w:numFmt w:val="lowerLetter"/>
      <w:lvlText w:val="%2."/>
      <w:lvlJc w:val="left"/>
      <w:pPr>
        <w:tabs>
          <w:tab w:val="num" w:pos="1440"/>
        </w:tabs>
        <w:ind w:left="1440" w:hanging="360"/>
      </w:pPr>
      <w:rPr>
        <w:rFonts w:cs="Times New Roman"/>
      </w:rPr>
    </w:lvl>
    <w:lvl w:ilvl="2" w:tplc="2CBA32DE" w:tentative="1">
      <w:start w:val="1"/>
      <w:numFmt w:val="lowerRoman"/>
      <w:lvlText w:val="%3."/>
      <w:lvlJc w:val="right"/>
      <w:pPr>
        <w:tabs>
          <w:tab w:val="num" w:pos="2160"/>
        </w:tabs>
        <w:ind w:left="2160" w:hanging="180"/>
      </w:pPr>
      <w:rPr>
        <w:rFonts w:cs="Times New Roman"/>
      </w:rPr>
    </w:lvl>
    <w:lvl w:ilvl="3" w:tplc="D7A09532" w:tentative="1">
      <w:start w:val="1"/>
      <w:numFmt w:val="decimal"/>
      <w:lvlText w:val="%4."/>
      <w:lvlJc w:val="left"/>
      <w:pPr>
        <w:tabs>
          <w:tab w:val="num" w:pos="2880"/>
        </w:tabs>
        <w:ind w:left="2880" w:hanging="360"/>
      </w:pPr>
      <w:rPr>
        <w:rFonts w:cs="Times New Roman"/>
      </w:rPr>
    </w:lvl>
    <w:lvl w:ilvl="4" w:tplc="2CE6F016" w:tentative="1">
      <w:start w:val="1"/>
      <w:numFmt w:val="lowerLetter"/>
      <w:lvlText w:val="%5."/>
      <w:lvlJc w:val="left"/>
      <w:pPr>
        <w:tabs>
          <w:tab w:val="num" w:pos="3600"/>
        </w:tabs>
        <w:ind w:left="3600" w:hanging="360"/>
      </w:pPr>
      <w:rPr>
        <w:rFonts w:cs="Times New Roman"/>
      </w:rPr>
    </w:lvl>
    <w:lvl w:ilvl="5" w:tplc="01CE795E" w:tentative="1">
      <w:start w:val="1"/>
      <w:numFmt w:val="lowerRoman"/>
      <w:lvlText w:val="%6."/>
      <w:lvlJc w:val="right"/>
      <w:pPr>
        <w:tabs>
          <w:tab w:val="num" w:pos="4320"/>
        </w:tabs>
        <w:ind w:left="4320" w:hanging="180"/>
      </w:pPr>
      <w:rPr>
        <w:rFonts w:cs="Times New Roman"/>
      </w:rPr>
    </w:lvl>
    <w:lvl w:ilvl="6" w:tplc="AA040B1C" w:tentative="1">
      <w:start w:val="1"/>
      <w:numFmt w:val="decimal"/>
      <w:lvlText w:val="%7."/>
      <w:lvlJc w:val="left"/>
      <w:pPr>
        <w:tabs>
          <w:tab w:val="num" w:pos="5040"/>
        </w:tabs>
        <w:ind w:left="5040" w:hanging="360"/>
      </w:pPr>
      <w:rPr>
        <w:rFonts w:cs="Times New Roman"/>
      </w:rPr>
    </w:lvl>
    <w:lvl w:ilvl="7" w:tplc="9D0C597A" w:tentative="1">
      <w:start w:val="1"/>
      <w:numFmt w:val="lowerLetter"/>
      <w:lvlText w:val="%8."/>
      <w:lvlJc w:val="left"/>
      <w:pPr>
        <w:tabs>
          <w:tab w:val="num" w:pos="5760"/>
        </w:tabs>
        <w:ind w:left="5760" w:hanging="360"/>
      </w:pPr>
      <w:rPr>
        <w:rFonts w:cs="Times New Roman"/>
      </w:rPr>
    </w:lvl>
    <w:lvl w:ilvl="8" w:tplc="399C7DA0" w:tentative="1">
      <w:start w:val="1"/>
      <w:numFmt w:val="lowerRoman"/>
      <w:lvlText w:val="%9."/>
      <w:lvlJc w:val="right"/>
      <w:pPr>
        <w:tabs>
          <w:tab w:val="num" w:pos="6480"/>
        </w:tabs>
        <w:ind w:left="6480" w:hanging="180"/>
      </w:pPr>
      <w:rPr>
        <w:rFonts w:cs="Times New Roman"/>
      </w:rPr>
    </w:lvl>
  </w:abstractNum>
  <w:abstractNum w:abstractNumId="86" w15:restartNumberingAfterBreak="0">
    <w:nsid w:val="57231190"/>
    <w:multiLevelType w:val="multilevel"/>
    <w:tmpl w:val="FFFFFFFF"/>
    <w:lvl w:ilvl="0">
      <w:start w:val="1"/>
      <w:numFmt w:val="decimal"/>
      <w:pStyle w:val="StyleHeader1-ClausesLeft0Hanging03After0pt"/>
      <w:lvlText w:val="%1."/>
      <w:lvlJc w:val="left"/>
      <w:pPr>
        <w:tabs>
          <w:tab w:val="num" w:pos="1211"/>
        </w:tabs>
        <w:ind w:left="1211"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7" w15:restartNumberingAfterBreak="0">
    <w:nsid w:val="57C27A06"/>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A147600"/>
    <w:multiLevelType w:val="multilevel"/>
    <w:tmpl w:val="FFFFFFFF"/>
    <w:lvl w:ilvl="0">
      <w:start w:val="10"/>
      <w:numFmt w:val="decimal"/>
      <w:lvlText w:val="%1"/>
      <w:lvlJc w:val="left"/>
      <w:pPr>
        <w:tabs>
          <w:tab w:val="num" w:pos="600"/>
        </w:tabs>
        <w:ind w:left="600" w:hanging="600"/>
      </w:pPr>
      <w:rPr>
        <w:rFonts w:cs="Times New Roman" w:hint="default"/>
      </w:rPr>
    </w:lvl>
    <w:lvl w:ilvl="1">
      <w:start w:val="1"/>
      <w:numFmt w:val="decimal"/>
      <w:lvlText w:val="10.%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5BD53C95"/>
    <w:multiLevelType w:val="multilevel"/>
    <w:tmpl w:val="FFFFFFFF"/>
    <w:lvl w:ilvl="0">
      <w:start w:val="3"/>
      <w:numFmt w:val="none"/>
      <w:isLgl/>
      <w:lvlText w:val="4."/>
      <w:lvlJc w:val="left"/>
      <w:pPr>
        <w:tabs>
          <w:tab w:val="num" w:pos="432"/>
        </w:tabs>
        <w:ind w:left="432" w:hanging="432"/>
      </w:pPr>
      <w:rPr>
        <w:rFonts w:cs="Times New Roman"/>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0" w15:restartNumberingAfterBreak="0">
    <w:nsid w:val="5C876D19"/>
    <w:multiLevelType w:val="multilevel"/>
    <w:tmpl w:val="FFFFFFFF"/>
    <w:lvl w:ilvl="0">
      <w:start w:val="3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1" w15:restartNumberingAfterBreak="0">
    <w:nsid w:val="5D280F81"/>
    <w:multiLevelType w:val="multilevel"/>
    <w:tmpl w:val="FFFFFFFF"/>
    <w:lvl w:ilvl="0">
      <w:start w:val="31"/>
      <w:numFmt w:val="decimal"/>
      <w:lvlText w:val="%1"/>
      <w:lvlJc w:val="left"/>
      <w:pPr>
        <w:tabs>
          <w:tab w:val="num" w:pos="600"/>
        </w:tabs>
        <w:ind w:left="600" w:hanging="600"/>
      </w:pPr>
      <w:rPr>
        <w:rFonts w:cs="Times New Roman" w:hint="default"/>
      </w:rPr>
    </w:lvl>
    <w:lvl w:ilvl="1">
      <w:start w:val="1"/>
      <w:numFmt w:val="decimal"/>
      <w:lvlText w:val="30.%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5DCB104D"/>
    <w:multiLevelType w:val="singleLevel"/>
    <w:tmpl w:val="FFFFFFFF"/>
    <w:lvl w:ilvl="0">
      <w:start w:val="1"/>
      <w:numFmt w:val="bullet"/>
      <w:lvlText w:val=""/>
      <w:lvlJc w:val="left"/>
      <w:pPr>
        <w:tabs>
          <w:tab w:val="num" w:pos="432"/>
        </w:tabs>
        <w:ind w:left="432" w:hanging="432"/>
      </w:pPr>
      <w:rPr>
        <w:rFonts w:ascii="Symbol" w:hAnsi="Symbol" w:hint="default"/>
      </w:rPr>
    </w:lvl>
  </w:abstractNum>
  <w:abstractNum w:abstractNumId="93" w15:restartNumberingAfterBreak="0">
    <w:nsid w:val="5F9822D7"/>
    <w:multiLevelType w:val="multilevel"/>
    <w:tmpl w:val="FFFFFFFF"/>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5FA33169"/>
    <w:multiLevelType w:val="hybridMultilevel"/>
    <w:tmpl w:val="FFFFFFFF"/>
    <w:lvl w:ilvl="0" w:tplc="24380008">
      <w:start w:val="1"/>
      <w:numFmt w:val="lowerLetter"/>
      <w:lvlText w:val="(%1)"/>
      <w:lvlJc w:val="left"/>
      <w:pPr>
        <w:tabs>
          <w:tab w:val="num" w:pos="1440"/>
        </w:tabs>
        <w:ind w:left="1440" w:hanging="720"/>
      </w:pPr>
      <w:rPr>
        <w:rFonts w:cs="Times New Roman" w:hint="default"/>
      </w:rPr>
    </w:lvl>
    <w:lvl w:ilvl="1" w:tplc="8C168E64" w:tentative="1">
      <w:start w:val="1"/>
      <w:numFmt w:val="lowerLetter"/>
      <w:lvlText w:val="%2."/>
      <w:lvlJc w:val="left"/>
      <w:pPr>
        <w:tabs>
          <w:tab w:val="num" w:pos="1440"/>
        </w:tabs>
        <w:ind w:left="1440" w:hanging="360"/>
      </w:pPr>
      <w:rPr>
        <w:rFonts w:cs="Times New Roman"/>
      </w:rPr>
    </w:lvl>
    <w:lvl w:ilvl="2" w:tplc="2CBA32DE" w:tentative="1">
      <w:start w:val="1"/>
      <w:numFmt w:val="lowerRoman"/>
      <w:lvlText w:val="%3."/>
      <w:lvlJc w:val="right"/>
      <w:pPr>
        <w:tabs>
          <w:tab w:val="num" w:pos="2160"/>
        </w:tabs>
        <w:ind w:left="2160" w:hanging="180"/>
      </w:pPr>
      <w:rPr>
        <w:rFonts w:cs="Times New Roman"/>
      </w:rPr>
    </w:lvl>
    <w:lvl w:ilvl="3" w:tplc="D7A09532" w:tentative="1">
      <w:start w:val="1"/>
      <w:numFmt w:val="decimal"/>
      <w:lvlText w:val="%4."/>
      <w:lvlJc w:val="left"/>
      <w:pPr>
        <w:tabs>
          <w:tab w:val="num" w:pos="2880"/>
        </w:tabs>
        <w:ind w:left="2880" w:hanging="360"/>
      </w:pPr>
      <w:rPr>
        <w:rFonts w:cs="Times New Roman"/>
      </w:rPr>
    </w:lvl>
    <w:lvl w:ilvl="4" w:tplc="2CE6F016" w:tentative="1">
      <w:start w:val="1"/>
      <w:numFmt w:val="lowerLetter"/>
      <w:lvlText w:val="%5."/>
      <w:lvlJc w:val="left"/>
      <w:pPr>
        <w:tabs>
          <w:tab w:val="num" w:pos="3600"/>
        </w:tabs>
        <w:ind w:left="3600" w:hanging="360"/>
      </w:pPr>
      <w:rPr>
        <w:rFonts w:cs="Times New Roman"/>
      </w:rPr>
    </w:lvl>
    <w:lvl w:ilvl="5" w:tplc="01CE795E" w:tentative="1">
      <w:start w:val="1"/>
      <w:numFmt w:val="lowerRoman"/>
      <w:lvlText w:val="%6."/>
      <w:lvlJc w:val="right"/>
      <w:pPr>
        <w:tabs>
          <w:tab w:val="num" w:pos="4320"/>
        </w:tabs>
        <w:ind w:left="4320" w:hanging="180"/>
      </w:pPr>
      <w:rPr>
        <w:rFonts w:cs="Times New Roman"/>
      </w:rPr>
    </w:lvl>
    <w:lvl w:ilvl="6" w:tplc="AA040B1C" w:tentative="1">
      <w:start w:val="1"/>
      <w:numFmt w:val="decimal"/>
      <w:lvlText w:val="%7."/>
      <w:lvlJc w:val="left"/>
      <w:pPr>
        <w:tabs>
          <w:tab w:val="num" w:pos="5040"/>
        </w:tabs>
        <w:ind w:left="5040" w:hanging="360"/>
      </w:pPr>
      <w:rPr>
        <w:rFonts w:cs="Times New Roman"/>
      </w:rPr>
    </w:lvl>
    <w:lvl w:ilvl="7" w:tplc="9D0C597A" w:tentative="1">
      <w:start w:val="1"/>
      <w:numFmt w:val="lowerLetter"/>
      <w:lvlText w:val="%8."/>
      <w:lvlJc w:val="left"/>
      <w:pPr>
        <w:tabs>
          <w:tab w:val="num" w:pos="5760"/>
        </w:tabs>
        <w:ind w:left="5760" w:hanging="360"/>
      </w:pPr>
      <w:rPr>
        <w:rFonts w:cs="Times New Roman"/>
      </w:rPr>
    </w:lvl>
    <w:lvl w:ilvl="8" w:tplc="399C7DA0" w:tentative="1">
      <w:start w:val="1"/>
      <w:numFmt w:val="lowerRoman"/>
      <w:lvlText w:val="%9."/>
      <w:lvlJc w:val="right"/>
      <w:pPr>
        <w:tabs>
          <w:tab w:val="num" w:pos="6480"/>
        </w:tabs>
        <w:ind w:left="6480" w:hanging="180"/>
      </w:pPr>
      <w:rPr>
        <w:rFonts w:cs="Times New Roman"/>
      </w:rPr>
    </w:lvl>
  </w:abstractNum>
  <w:abstractNum w:abstractNumId="95" w15:restartNumberingAfterBreak="0">
    <w:nsid w:val="5FB97AF5"/>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13C7ED3"/>
    <w:multiLevelType w:val="multilevel"/>
    <w:tmpl w:val="FFFFFFFF"/>
    <w:lvl w:ilvl="0">
      <w:start w:val="9"/>
      <w:numFmt w:val="decimal"/>
      <w:lvlText w:val="%1"/>
      <w:lvlJc w:val="left"/>
      <w:pPr>
        <w:tabs>
          <w:tab w:val="num" w:pos="600"/>
        </w:tabs>
        <w:ind w:left="600" w:hanging="600"/>
      </w:pPr>
      <w:rPr>
        <w:rFonts w:cs="Times New Roman" w:hint="default"/>
      </w:rPr>
    </w:lvl>
    <w:lvl w:ilvl="1">
      <w:start w:val="1"/>
      <w:numFmt w:val="decimal"/>
      <w:lvlText w:val="9.%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632D055E"/>
    <w:multiLevelType w:val="singleLevel"/>
    <w:tmpl w:val="FFFFFFFF"/>
    <w:lvl w:ilvl="0">
      <w:start w:val="1"/>
      <w:numFmt w:val="decimal"/>
      <w:pStyle w:val="Head12"/>
      <w:lvlText w:val="%1."/>
      <w:lvlJc w:val="left"/>
      <w:pPr>
        <w:tabs>
          <w:tab w:val="num" w:pos="360"/>
        </w:tabs>
        <w:ind w:left="360" w:hanging="360"/>
      </w:pPr>
      <w:rPr>
        <w:rFonts w:cs="Times New Roman"/>
      </w:rPr>
    </w:lvl>
  </w:abstractNum>
  <w:abstractNum w:abstractNumId="98" w15:restartNumberingAfterBreak="0">
    <w:nsid w:val="64527A49"/>
    <w:multiLevelType w:val="multilevel"/>
    <w:tmpl w:val="FFFFFFFF"/>
    <w:lvl w:ilvl="0">
      <w:start w:val="3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9" w15:restartNumberingAfterBreak="0">
    <w:nsid w:val="66767A91"/>
    <w:multiLevelType w:val="hybridMultilevel"/>
    <w:tmpl w:val="FFFFFFFF"/>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693D0A7C"/>
    <w:multiLevelType w:val="multilevel"/>
    <w:tmpl w:val="FFFFFFFF"/>
    <w:lvl w:ilvl="0">
      <w:start w:val="21"/>
      <w:numFmt w:val="decimal"/>
      <w:lvlText w:val="%1"/>
      <w:lvlJc w:val="left"/>
      <w:pPr>
        <w:tabs>
          <w:tab w:val="num" w:pos="600"/>
        </w:tabs>
        <w:ind w:left="600" w:hanging="600"/>
      </w:pPr>
      <w:rPr>
        <w:rFonts w:cs="Times New Roman" w:hint="default"/>
      </w:rPr>
    </w:lvl>
    <w:lvl w:ilvl="1">
      <w:start w:val="2"/>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15:restartNumberingAfterBreak="0">
    <w:nsid w:val="69F5251E"/>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A521330"/>
    <w:multiLevelType w:val="multilevel"/>
    <w:tmpl w:val="FFFFFFFF"/>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872"/>
        </w:tabs>
        <w:ind w:left="720" w:firstLine="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6B991912"/>
    <w:multiLevelType w:val="hybridMultilevel"/>
    <w:tmpl w:val="FFFFFFFF"/>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15:restartNumberingAfterBreak="0">
    <w:nsid w:val="6CF71C36"/>
    <w:multiLevelType w:val="multilevel"/>
    <w:tmpl w:val="FFFFFFFF"/>
    <w:lvl w:ilvl="0">
      <w:start w:val="13"/>
      <w:numFmt w:val="decimal"/>
      <w:lvlText w:val="%1"/>
      <w:lvlJc w:val="left"/>
      <w:pPr>
        <w:tabs>
          <w:tab w:val="num" w:pos="600"/>
        </w:tabs>
        <w:ind w:left="600" w:hanging="600"/>
      </w:pPr>
      <w:rPr>
        <w:rFonts w:cs="Times New Roman" w:hint="default"/>
      </w:rPr>
    </w:lvl>
    <w:lvl w:ilvl="1">
      <w:start w:val="1"/>
      <w:numFmt w:val="decimal"/>
      <w:lvlText w:val="12.%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15:restartNumberingAfterBreak="0">
    <w:nsid w:val="6E8D6B7F"/>
    <w:multiLevelType w:val="multilevel"/>
    <w:tmpl w:val="FFFFFFFF"/>
    <w:lvl w:ilvl="0">
      <w:start w:val="13"/>
      <w:numFmt w:val="decimal"/>
      <w:lvlText w:val="%1"/>
      <w:lvlJc w:val="left"/>
      <w:pPr>
        <w:tabs>
          <w:tab w:val="num" w:pos="600"/>
        </w:tabs>
        <w:ind w:left="600" w:hanging="600"/>
      </w:pPr>
      <w:rPr>
        <w:rFonts w:cs="Times New Roman" w:hint="default"/>
      </w:rPr>
    </w:lvl>
    <w:lvl w:ilvl="1">
      <w:start w:val="1"/>
      <w:numFmt w:val="decimal"/>
      <w:lvlText w:val="13.%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15:restartNumberingAfterBreak="0">
    <w:nsid w:val="6EA919D9"/>
    <w:multiLevelType w:val="multilevel"/>
    <w:tmpl w:val="FFFFFFFF"/>
    <w:lvl w:ilvl="0">
      <w:start w:val="21"/>
      <w:numFmt w:val="decimal"/>
      <w:lvlText w:val="%1"/>
      <w:lvlJc w:val="left"/>
      <w:pPr>
        <w:tabs>
          <w:tab w:val="num" w:pos="600"/>
        </w:tabs>
        <w:ind w:left="600" w:hanging="600"/>
      </w:pPr>
      <w:rPr>
        <w:rFonts w:cs="Times New Roman" w:hint="default"/>
      </w:rPr>
    </w:lvl>
    <w:lvl w:ilvl="1">
      <w:start w:val="6"/>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15:restartNumberingAfterBreak="0">
    <w:nsid w:val="6F7E0973"/>
    <w:multiLevelType w:val="hybridMultilevel"/>
    <w:tmpl w:val="FFFFFFFF"/>
    <w:lvl w:ilvl="0" w:tplc="CF4E6164">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8" w15:restartNumberingAfterBreak="0">
    <w:nsid w:val="6FB94C85"/>
    <w:multiLevelType w:val="hybridMultilevel"/>
    <w:tmpl w:val="FFFFFFFF"/>
    <w:lvl w:ilvl="0" w:tplc="CF4E6164">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9" w15:restartNumberingAfterBreak="0">
    <w:nsid w:val="70525BF6"/>
    <w:multiLevelType w:val="multilevel"/>
    <w:tmpl w:val="FFFFFFFF"/>
    <w:lvl w:ilvl="0">
      <w:start w:val="16"/>
      <w:numFmt w:val="decimal"/>
      <w:lvlText w:val="%1"/>
      <w:lvlJc w:val="left"/>
      <w:pPr>
        <w:tabs>
          <w:tab w:val="num" w:pos="600"/>
        </w:tabs>
        <w:ind w:left="600" w:hanging="600"/>
      </w:pPr>
      <w:rPr>
        <w:rFonts w:cs="Times New Roman" w:hint="default"/>
      </w:rPr>
    </w:lvl>
    <w:lvl w:ilvl="1">
      <w:start w:val="1"/>
      <w:numFmt w:val="decimal"/>
      <w:lvlText w:val="16.%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15:restartNumberingAfterBreak="0">
    <w:nsid w:val="70967FC4"/>
    <w:multiLevelType w:val="multilevel"/>
    <w:tmpl w:val="FFFFFFFF"/>
    <w:lvl w:ilvl="0">
      <w:start w:val="4"/>
      <w:numFmt w:val="decimal"/>
      <w:lvlText w:val="%1"/>
      <w:lvlJc w:val="left"/>
      <w:pPr>
        <w:tabs>
          <w:tab w:val="num" w:pos="600"/>
        </w:tabs>
        <w:ind w:left="600" w:hanging="600"/>
      </w:pPr>
      <w:rPr>
        <w:rFonts w:cs="Times New Roman" w:hint="default"/>
      </w:rPr>
    </w:lvl>
    <w:lvl w:ilvl="1">
      <w:start w:val="1"/>
      <w:numFmt w:val="decimal"/>
      <w:lvlText w:val="4.%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15:restartNumberingAfterBreak="0">
    <w:nsid w:val="723075D7"/>
    <w:multiLevelType w:val="multilevel"/>
    <w:tmpl w:val="FFFFFFFF"/>
    <w:lvl w:ilvl="0">
      <w:start w:val="23"/>
      <w:numFmt w:val="decimal"/>
      <w:lvlText w:val="%1"/>
      <w:lvlJc w:val="left"/>
      <w:pPr>
        <w:tabs>
          <w:tab w:val="num" w:pos="600"/>
        </w:tabs>
        <w:ind w:left="600" w:hanging="600"/>
      </w:pPr>
      <w:rPr>
        <w:rFonts w:cs="Times New Roman" w:hint="default"/>
      </w:rPr>
    </w:lvl>
    <w:lvl w:ilvl="1">
      <w:start w:val="1"/>
      <w:numFmt w:val="decimal"/>
      <w:lvlText w:val="2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15:restartNumberingAfterBreak="0">
    <w:nsid w:val="723D536E"/>
    <w:multiLevelType w:val="hybridMultilevel"/>
    <w:tmpl w:val="FFFFFFFF"/>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3" w15:restartNumberingAfterBreak="0">
    <w:nsid w:val="72A91FFD"/>
    <w:multiLevelType w:val="multilevel"/>
    <w:tmpl w:val="FFFFFFFF"/>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15:restartNumberingAfterBreak="0">
    <w:nsid w:val="749267BC"/>
    <w:multiLevelType w:val="multilevel"/>
    <w:tmpl w:val="FFFFFFFF"/>
    <w:lvl w:ilvl="0">
      <w:start w:val="36"/>
      <w:numFmt w:val="decimal"/>
      <w:lvlText w:val="%1"/>
      <w:lvlJc w:val="left"/>
      <w:pPr>
        <w:tabs>
          <w:tab w:val="num" w:pos="600"/>
        </w:tabs>
        <w:ind w:left="600" w:hanging="600"/>
      </w:pPr>
      <w:rPr>
        <w:rFonts w:cs="Times New Roman" w:hint="default"/>
      </w:rPr>
    </w:lvl>
    <w:lvl w:ilvl="1">
      <w:start w:val="1"/>
      <w:numFmt w:val="decimal"/>
      <w:lvlText w:val="34.%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5" w15:restartNumberingAfterBreak="0">
    <w:nsid w:val="74983AB1"/>
    <w:multiLevelType w:val="multilevel"/>
    <w:tmpl w:val="FFFFFFFF"/>
    <w:lvl w:ilvl="0">
      <w:start w:val="5"/>
      <w:numFmt w:val="decimal"/>
      <w:lvlText w:val="%1"/>
      <w:lvlJc w:val="left"/>
      <w:pPr>
        <w:tabs>
          <w:tab w:val="num" w:pos="600"/>
        </w:tabs>
        <w:ind w:left="600" w:hanging="600"/>
      </w:pPr>
      <w:rPr>
        <w:rFonts w:cs="Times New Roman" w:hint="default"/>
      </w:rPr>
    </w:lvl>
    <w:lvl w:ilvl="1">
      <w:start w:val="1"/>
      <w:numFmt w:val="decimal"/>
      <w:lvlText w:val="5.%2"/>
      <w:lvlJc w:val="left"/>
      <w:pPr>
        <w:tabs>
          <w:tab w:val="num" w:pos="600"/>
        </w:tabs>
        <w:ind w:left="600" w:hanging="600"/>
      </w:pPr>
      <w:rPr>
        <w:rFonts w:cs="Times New Roman" w:hint="default"/>
      </w:rPr>
    </w:lvl>
    <w:lvl w:ilvl="2">
      <w:start w:val="1"/>
      <w:numFmt w:val="lowerLetter"/>
      <w:lvlText w:val="(%3)"/>
      <w:lvlJc w:val="left"/>
      <w:pPr>
        <w:tabs>
          <w:tab w:val="num" w:pos="936"/>
        </w:tabs>
        <w:ind w:left="720" w:hanging="144"/>
      </w:pPr>
      <w:rPr>
        <w:rFonts w:cs="Times New Roman" w:hint="default"/>
      </w:rPr>
    </w:lvl>
    <w:lvl w:ilvl="3">
      <w:start w:val="1"/>
      <w:numFmt w:val="lowerRoman"/>
      <w:lvlText w:val="(%4)"/>
      <w:lvlJc w:val="left"/>
      <w:pPr>
        <w:tabs>
          <w:tab w:val="num" w:pos="1872"/>
        </w:tabs>
        <w:ind w:left="677" w:firstLine="4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7AED2A84"/>
    <w:multiLevelType w:val="multilevel"/>
    <w:tmpl w:val="FFFFFFFF"/>
    <w:lvl w:ilvl="0">
      <w:start w:val="31"/>
      <w:numFmt w:val="decimal"/>
      <w:lvlText w:val="31.%1."/>
      <w:lvlJc w:val="left"/>
      <w:pPr>
        <w:tabs>
          <w:tab w:val="num" w:pos="600"/>
        </w:tabs>
        <w:ind w:left="600" w:hanging="600"/>
      </w:pPr>
      <w:rPr>
        <w:rFonts w:cs="Times New Roman" w:hint="default"/>
      </w:rPr>
    </w:lvl>
    <w:lvl w:ilvl="1">
      <w:start w:val="4"/>
      <w:numFmt w:val="decimal"/>
      <w:lvlText w:val="31.%2"/>
      <w:lvlJc w:val="left"/>
      <w:pPr>
        <w:tabs>
          <w:tab w:val="num" w:pos="600"/>
        </w:tabs>
        <w:ind w:left="600" w:hanging="600"/>
      </w:pPr>
      <w:rPr>
        <w:rFonts w:cs="Times New Roman" w:hint="default"/>
      </w:rPr>
    </w:lvl>
    <w:lvl w:ilvl="2">
      <w:start w:val="1"/>
      <w:numFmt w:val="lowerLetter"/>
      <w:lvlText w:val="(%3)"/>
      <w:lvlJc w:val="left"/>
      <w:pPr>
        <w:tabs>
          <w:tab w:val="num" w:pos="1152"/>
        </w:tabs>
        <w:ind w:left="1152" w:hanging="547"/>
      </w:pPr>
      <w:rPr>
        <w:rFonts w:cs="Times New Roman"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15:restartNumberingAfterBreak="0">
    <w:nsid w:val="7B274CDE"/>
    <w:multiLevelType w:val="hybridMultilevel"/>
    <w:tmpl w:val="FFFFFFFF"/>
    <w:lvl w:ilvl="0" w:tplc="396428CA">
      <w:start w:val="1"/>
      <w:numFmt w:val="decimal"/>
      <w:pStyle w:val="ESSpara"/>
      <w:lvlText w:val="%1."/>
      <w:lvlJc w:val="left"/>
      <w:pPr>
        <w:ind w:left="4680" w:hanging="360"/>
      </w:pPr>
      <w:rPr>
        <w:rFonts w:asciiTheme="minorHAnsi" w:hAnsiTheme="minorHAnsi" w:cs="Times New Roman"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7C85506E"/>
    <w:multiLevelType w:val="singleLevel"/>
    <w:tmpl w:val="FFFFFFFF"/>
    <w:lvl w:ilvl="0">
      <w:start w:val="1"/>
      <w:numFmt w:val="bullet"/>
      <w:lvlText w:val=""/>
      <w:lvlJc w:val="left"/>
      <w:pPr>
        <w:tabs>
          <w:tab w:val="num" w:pos="432"/>
        </w:tabs>
        <w:ind w:left="432" w:hanging="432"/>
      </w:pPr>
      <w:rPr>
        <w:rFonts w:ascii="Symbol" w:hAnsi="Symbol" w:hint="default"/>
      </w:rPr>
    </w:lvl>
  </w:abstractNum>
  <w:abstractNum w:abstractNumId="119" w15:restartNumberingAfterBreak="0">
    <w:nsid w:val="7EBE2091"/>
    <w:multiLevelType w:val="hybridMultilevel"/>
    <w:tmpl w:val="FFFFFFFF"/>
    <w:lvl w:ilvl="0" w:tplc="BE7889F6">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16cid:durableId="1994140438">
    <w:abstractNumId w:val="0"/>
  </w:num>
  <w:num w:numId="2" w16cid:durableId="660887784">
    <w:abstractNumId w:val="0"/>
  </w:num>
  <w:num w:numId="3" w16cid:durableId="335964511">
    <w:abstractNumId w:val="0"/>
  </w:num>
  <w:num w:numId="4" w16cid:durableId="712971678">
    <w:abstractNumId w:val="0"/>
  </w:num>
  <w:num w:numId="5" w16cid:durableId="1901019559">
    <w:abstractNumId w:val="0"/>
  </w:num>
  <w:num w:numId="6" w16cid:durableId="1953317552">
    <w:abstractNumId w:val="0"/>
  </w:num>
  <w:num w:numId="7" w16cid:durableId="350641950">
    <w:abstractNumId w:val="0"/>
  </w:num>
  <w:num w:numId="8" w16cid:durableId="1176919789">
    <w:abstractNumId w:val="97"/>
  </w:num>
  <w:num w:numId="9" w16cid:durableId="1911309416">
    <w:abstractNumId w:val="92"/>
  </w:num>
  <w:num w:numId="10" w16cid:durableId="469052828">
    <w:abstractNumId w:val="118"/>
  </w:num>
  <w:num w:numId="11" w16cid:durableId="111898268">
    <w:abstractNumId w:val="45"/>
  </w:num>
  <w:num w:numId="12" w16cid:durableId="431055027">
    <w:abstractNumId w:val="25"/>
  </w:num>
  <w:num w:numId="13" w16cid:durableId="14383262">
    <w:abstractNumId w:val="16"/>
  </w:num>
  <w:num w:numId="14" w16cid:durableId="104231447">
    <w:abstractNumId w:val="11"/>
  </w:num>
  <w:num w:numId="15" w16cid:durableId="854805477">
    <w:abstractNumId w:val="102"/>
  </w:num>
  <w:num w:numId="16" w16cid:durableId="1598058877">
    <w:abstractNumId w:val="61"/>
  </w:num>
  <w:num w:numId="17" w16cid:durableId="247275936">
    <w:abstractNumId w:val="113"/>
  </w:num>
  <w:num w:numId="18" w16cid:durableId="845435961">
    <w:abstractNumId w:val="2"/>
  </w:num>
  <w:num w:numId="19" w16cid:durableId="1412700660">
    <w:abstractNumId w:val="29"/>
  </w:num>
  <w:num w:numId="20" w16cid:durableId="1833518852">
    <w:abstractNumId w:val="33"/>
  </w:num>
  <w:num w:numId="21" w16cid:durableId="780342780">
    <w:abstractNumId w:val="18"/>
  </w:num>
  <w:num w:numId="22" w16cid:durableId="730083398">
    <w:abstractNumId w:val="110"/>
  </w:num>
  <w:num w:numId="23" w16cid:durableId="570702733">
    <w:abstractNumId w:val="115"/>
  </w:num>
  <w:num w:numId="24" w16cid:durableId="1372539316">
    <w:abstractNumId w:val="57"/>
  </w:num>
  <w:num w:numId="25" w16cid:durableId="1037660911">
    <w:abstractNumId w:val="84"/>
  </w:num>
  <w:num w:numId="26" w16cid:durableId="62027064">
    <w:abstractNumId w:val="54"/>
  </w:num>
  <w:num w:numId="27" w16cid:durableId="763114561">
    <w:abstractNumId w:val="47"/>
  </w:num>
  <w:num w:numId="28" w16cid:durableId="1746759633">
    <w:abstractNumId w:val="88"/>
  </w:num>
  <w:num w:numId="29" w16cid:durableId="1808206350">
    <w:abstractNumId w:val="66"/>
  </w:num>
  <w:num w:numId="30" w16cid:durableId="1526168527">
    <w:abstractNumId w:val="52"/>
  </w:num>
  <w:num w:numId="31" w16cid:durableId="370540639">
    <w:abstractNumId w:val="104"/>
  </w:num>
  <w:num w:numId="32" w16cid:durableId="1748651921">
    <w:abstractNumId w:val="9"/>
  </w:num>
  <w:num w:numId="33" w16cid:durableId="929775706">
    <w:abstractNumId w:val="109"/>
  </w:num>
  <w:num w:numId="34" w16cid:durableId="233199963">
    <w:abstractNumId w:val="67"/>
  </w:num>
  <w:num w:numId="35" w16cid:durableId="1219047755">
    <w:abstractNumId w:val="23"/>
  </w:num>
  <w:num w:numId="36" w16cid:durableId="1501001017">
    <w:abstractNumId w:val="106"/>
  </w:num>
  <w:num w:numId="37" w16cid:durableId="1398937255">
    <w:abstractNumId w:val="74"/>
  </w:num>
  <w:num w:numId="38" w16cid:durableId="727337077">
    <w:abstractNumId w:val="111"/>
  </w:num>
  <w:num w:numId="39" w16cid:durableId="38434059">
    <w:abstractNumId w:val="20"/>
  </w:num>
  <w:num w:numId="40" w16cid:durableId="1707562821">
    <w:abstractNumId w:val="10"/>
  </w:num>
  <w:num w:numId="41" w16cid:durableId="1241788696">
    <w:abstractNumId w:val="43"/>
  </w:num>
  <w:num w:numId="42" w16cid:durableId="350492567">
    <w:abstractNumId w:val="30"/>
  </w:num>
  <w:num w:numId="43" w16cid:durableId="718359226">
    <w:abstractNumId w:val="13"/>
  </w:num>
  <w:num w:numId="44" w16cid:durableId="2095203839">
    <w:abstractNumId w:val="62"/>
  </w:num>
  <w:num w:numId="45" w16cid:durableId="360978754">
    <w:abstractNumId w:val="91"/>
  </w:num>
  <w:num w:numId="46" w16cid:durableId="500435925">
    <w:abstractNumId w:val="8"/>
  </w:num>
  <w:num w:numId="47" w16cid:durableId="429861135">
    <w:abstractNumId w:val="79"/>
  </w:num>
  <w:num w:numId="48" w16cid:durableId="1720006815">
    <w:abstractNumId w:val="114"/>
  </w:num>
  <w:num w:numId="49" w16cid:durableId="1605961220">
    <w:abstractNumId w:val="77"/>
  </w:num>
  <w:num w:numId="50" w16cid:durableId="1708601646">
    <w:abstractNumId w:val="60"/>
  </w:num>
  <w:num w:numId="51" w16cid:durableId="1665667586">
    <w:abstractNumId w:val="38"/>
  </w:num>
  <w:num w:numId="52" w16cid:durableId="134184312">
    <w:abstractNumId w:val="100"/>
  </w:num>
  <w:num w:numId="53" w16cid:durableId="751202117">
    <w:abstractNumId w:val="36"/>
  </w:num>
  <w:num w:numId="54" w16cid:durableId="2090497470">
    <w:abstractNumId w:val="6"/>
  </w:num>
  <w:num w:numId="55" w16cid:durableId="1194877421">
    <w:abstractNumId w:val="116"/>
  </w:num>
  <w:num w:numId="56" w16cid:durableId="11566538">
    <w:abstractNumId w:val="76"/>
  </w:num>
  <w:num w:numId="57" w16cid:durableId="147403840">
    <w:abstractNumId w:val="50"/>
  </w:num>
  <w:num w:numId="58" w16cid:durableId="710688892">
    <w:abstractNumId w:val="15"/>
  </w:num>
  <w:num w:numId="59" w16cid:durableId="268390203">
    <w:abstractNumId w:val="41"/>
  </w:num>
  <w:num w:numId="60" w16cid:durableId="1134521834">
    <w:abstractNumId w:val="51"/>
  </w:num>
  <w:num w:numId="61" w16cid:durableId="59911983">
    <w:abstractNumId w:val="80"/>
  </w:num>
  <w:num w:numId="62" w16cid:durableId="1519155171">
    <w:abstractNumId w:val="96"/>
  </w:num>
  <w:num w:numId="63" w16cid:durableId="2138525136">
    <w:abstractNumId w:val="89"/>
  </w:num>
  <w:num w:numId="64" w16cid:durableId="1495027306">
    <w:abstractNumId w:val="39"/>
  </w:num>
  <w:num w:numId="65" w16cid:durableId="253904862">
    <w:abstractNumId w:val="26"/>
  </w:num>
  <w:num w:numId="66" w16cid:durableId="1490319144">
    <w:abstractNumId w:val="17"/>
  </w:num>
  <w:num w:numId="67" w16cid:durableId="2020962890">
    <w:abstractNumId w:val="55"/>
  </w:num>
  <w:num w:numId="68" w16cid:durableId="1343582737">
    <w:abstractNumId w:val="5"/>
  </w:num>
  <w:num w:numId="69" w16cid:durableId="1462462041">
    <w:abstractNumId w:val="12"/>
  </w:num>
  <w:num w:numId="70" w16cid:durableId="1097676235">
    <w:abstractNumId w:val="28"/>
  </w:num>
  <w:num w:numId="71" w16cid:durableId="1866599642">
    <w:abstractNumId w:val="35"/>
  </w:num>
  <w:num w:numId="72" w16cid:durableId="791169554">
    <w:abstractNumId w:val="34"/>
  </w:num>
  <w:num w:numId="73" w16cid:durableId="1359312309">
    <w:abstractNumId w:val="71"/>
  </w:num>
  <w:num w:numId="74" w16cid:durableId="1796483944">
    <w:abstractNumId w:val="94"/>
  </w:num>
  <w:num w:numId="75" w16cid:durableId="1895432823">
    <w:abstractNumId w:val="101"/>
  </w:num>
  <w:num w:numId="76" w16cid:durableId="797181708">
    <w:abstractNumId w:val="95"/>
  </w:num>
  <w:num w:numId="77" w16cid:durableId="423460093">
    <w:abstractNumId w:val="87"/>
  </w:num>
  <w:num w:numId="78" w16cid:durableId="1416977837">
    <w:abstractNumId w:val="48"/>
  </w:num>
  <w:num w:numId="79" w16cid:durableId="18915749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35180626">
    <w:abstractNumId w:val="93"/>
  </w:num>
  <w:num w:numId="81" w16cid:durableId="531302919">
    <w:abstractNumId w:val="65"/>
  </w:num>
  <w:num w:numId="82" w16cid:durableId="1884127036">
    <w:abstractNumId w:val="58"/>
  </w:num>
  <w:num w:numId="83" w16cid:durableId="2018339229">
    <w:abstractNumId w:val="40"/>
  </w:num>
  <w:num w:numId="84" w16cid:durableId="77023048">
    <w:abstractNumId w:val="7"/>
  </w:num>
  <w:num w:numId="85" w16cid:durableId="1622762048">
    <w:abstractNumId w:val="56"/>
  </w:num>
  <w:num w:numId="86" w16cid:durableId="1879732598">
    <w:abstractNumId w:val="32"/>
  </w:num>
  <w:num w:numId="87" w16cid:durableId="428619225">
    <w:abstractNumId w:val="105"/>
  </w:num>
  <w:num w:numId="88" w16cid:durableId="326711577">
    <w:abstractNumId w:val="19"/>
  </w:num>
  <w:num w:numId="89" w16cid:durableId="848256504">
    <w:abstractNumId w:val="24"/>
  </w:num>
  <w:num w:numId="90" w16cid:durableId="882860910">
    <w:abstractNumId w:val="69"/>
  </w:num>
  <w:num w:numId="91" w16cid:durableId="837619008">
    <w:abstractNumId w:val="21"/>
  </w:num>
  <w:num w:numId="92" w16cid:durableId="1927375446">
    <w:abstractNumId w:val="82"/>
  </w:num>
  <w:num w:numId="93" w16cid:durableId="1136027426">
    <w:abstractNumId w:val="37"/>
  </w:num>
  <w:num w:numId="94" w16cid:durableId="1666208275">
    <w:abstractNumId w:val="49"/>
  </w:num>
  <w:num w:numId="95" w16cid:durableId="1886789248">
    <w:abstractNumId w:val="75"/>
  </w:num>
  <w:num w:numId="96" w16cid:durableId="1182280552">
    <w:abstractNumId w:val="78"/>
  </w:num>
  <w:num w:numId="97" w16cid:durableId="1953509275">
    <w:abstractNumId w:val="98"/>
  </w:num>
  <w:num w:numId="98" w16cid:durableId="97025501">
    <w:abstractNumId w:val="27"/>
  </w:num>
  <w:num w:numId="99" w16cid:durableId="1402488600">
    <w:abstractNumId w:val="81"/>
  </w:num>
  <w:num w:numId="100" w16cid:durableId="481704635">
    <w:abstractNumId w:val="64"/>
  </w:num>
  <w:num w:numId="101" w16cid:durableId="1295409732">
    <w:abstractNumId w:val="68"/>
  </w:num>
  <w:num w:numId="102" w16cid:durableId="492065427">
    <w:abstractNumId w:val="4"/>
  </w:num>
  <w:num w:numId="103" w16cid:durableId="426468347">
    <w:abstractNumId w:val="99"/>
  </w:num>
  <w:num w:numId="104" w16cid:durableId="1351369072">
    <w:abstractNumId w:val="42"/>
  </w:num>
  <w:num w:numId="105" w16cid:durableId="630984166">
    <w:abstractNumId w:val="103"/>
  </w:num>
  <w:num w:numId="106" w16cid:durableId="1960454330">
    <w:abstractNumId w:val="1"/>
  </w:num>
  <w:num w:numId="107" w16cid:durableId="296447380">
    <w:abstractNumId w:val="107"/>
  </w:num>
  <w:num w:numId="108" w16cid:durableId="674848599">
    <w:abstractNumId w:val="112"/>
  </w:num>
  <w:num w:numId="109" w16cid:durableId="1175463412">
    <w:abstractNumId w:val="3"/>
  </w:num>
  <w:num w:numId="110" w16cid:durableId="1035891534">
    <w:abstractNumId w:val="53"/>
  </w:num>
  <w:num w:numId="111" w16cid:durableId="1049501100">
    <w:abstractNumId w:val="119"/>
  </w:num>
  <w:num w:numId="112" w16cid:durableId="137117473">
    <w:abstractNumId w:val="86"/>
  </w:num>
  <w:num w:numId="113" w16cid:durableId="367686133">
    <w:abstractNumId w:val="46"/>
  </w:num>
  <w:num w:numId="114" w16cid:durableId="462164126">
    <w:abstractNumId w:val="117"/>
  </w:num>
  <w:num w:numId="115" w16cid:durableId="737440736">
    <w:abstractNumId w:val="72"/>
  </w:num>
  <w:num w:numId="116" w16cid:durableId="426316285">
    <w:abstractNumId w:val="63"/>
  </w:num>
  <w:num w:numId="117" w16cid:durableId="972715704">
    <w:abstractNumId w:val="83"/>
  </w:num>
  <w:num w:numId="118" w16cid:durableId="1063605177">
    <w:abstractNumId w:val="59"/>
  </w:num>
  <w:num w:numId="119" w16cid:durableId="674578299">
    <w:abstractNumId w:val="85"/>
  </w:num>
  <w:num w:numId="120" w16cid:durableId="170527904">
    <w:abstractNumId w:val="73"/>
  </w:num>
  <w:num w:numId="121" w16cid:durableId="166362011">
    <w:abstractNumId w:val="14"/>
  </w:num>
  <w:num w:numId="122" w16cid:durableId="739206511">
    <w:abstractNumId w:val="22"/>
  </w:num>
  <w:num w:numId="123" w16cid:durableId="364258117">
    <w:abstractNumId w:val="108"/>
  </w:num>
  <w:num w:numId="124" w16cid:durableId="995958417">
    <w:abstractNumId w:val="70"/>
  </w:num>
  <w:num w:numId="125" w16cid:durableId="1459715348">
    <w:abstractNumId w:val="31"/>
  </w:num>
  <w:num w:numId="126" w16cid:durableId="791168069">
    <w:abstractNumId w:val="9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14CC"/>
    <w:rsid w:val="00001BE0"/>
    <w:rsid w:val="00001C40"/>
    <w:rsid w:val="00002244"/>
    <w:rsid w:val="00002A82"/>
    <w:rsid w:val="00002D33"/>
    <w:rsid w:val="00003D8F"/>
    <w:rsid w:val="00004A62"/>
    <w:rsid w:val="00004D0A"/>
    <w:rsid w:val="00005871"/>
    <w:rsid w:val="0000603A"/>
    <w:rsid w:val="00006198"/>
    <w:rsid w:val="000064FF"/>
    <w:rsid w:val="00012D0F"/>
    <w:rsid w:val="00012DC8"/>
    <w:rsid w:val="00013A47"/>
    <w:rsid w:val="00013B28"/>
    <w:rsid w:val="000143A7"/>
    <w:rsid w:val="00015E3B"/>
    <w:rsid w:val="000163A9"/>
    <w:rsid w:val="00016CB8"/>
    <w:rsid w:val="0001713A"/>
    <w:rsid w:val="000171ED"/>
    <w:rsid w:val="00017DBD"/>
    <w:rsid w:val="00020982"/>
    <w:rsid w:val="00021115"/>
    <w:rsid w:val="00021516"/>
    <w:rsid w:val="00021B3D"/>
    <w:rsid w:val="00022515"/>
    <w:rsid w:val="00022BE9"/>
    <w:rsid w:val="000230CB"/>
    <w:rsid w:val="00024858"/>
    <w:rsid w:val="00024BEC"/>
    <w:rsid w:val="000259CD"/>
    <w:rsid w:val="00025E08"/>
    <w:rsid w:val="000263AD"/>
    <w:rsid w:val="000265AB"/>
    <w:rsid w:val="00026662"/>
    <w:rsid w:val="000278E6"/>
    <w:rsid w:val="00027CF6"/>
    <w:rsid w:val="00030034"/>
    <w:rsid w:val="000302F8"/>
    <w:rsid w:val="00031065"/>
    <w:rsid w:val="000311D6"/>
    <w:rsid w:val="00031233"/>
    <w:rsid w:val="000319BF"/>
    <w:rsid w:val="000322FC"/>
    <w:rsid w:val="000328C1"/>
    <w:rsid w:val="00033CCC"/>
    <w:rsid w:val="000348FD"/>
    <w:rsid w:val="00034B7B"/>
    <w:rsid w:val="00035772"/>
    <w:rsid w:val="000359BE"/>
    <w:rsid w:val="00035DFC"/>
    <w:rsid w:val="00036548"/>
    <w:rsid w:val="00036C4D"/>
    <w:rsid w:val="00036D10"/>
    <w:rsid w:val="00036F36"/>
    <w:rsid w:val="00037DBC"/>
    <w:rsid w:val="00040404"/>
    <w:rsid w:val="00040A4C"/>
    <w:rsid w:val="0004119D"/>
    <w:rsid w:val="00043435"/>
    <w:rsid w:val="00043A0C"/>
    <w:rsid w:val="0004501F"/>
    <w:rsid w:val="00045C8E"/>
    <w:rsid w:val="00046138"/>
    <w:rsid w:val="00046259"/>
    <w:rsid w:val="00046CA6"/>
    <w:rsid w:val="000473BB"/>
    <w:rsid w:val="00047BE8"/>
    <w:rsid w:val="00047EF4"/>
    <w:rsid w:val="000503A8"/>
    <w:rsid w:val="00053E71"/>
    <w:rsid w:val="0005448E"/>
    <w:rsid w:val="00055005"/>
    <w:rsid w:val="000557B9"/>
    <w:rsid w:val="00055830"/>
    <w:rsid w:val="00055E7B"/>
    <w:rsid w:val="00055E8A"/>
    <w:rsid w:val="00056972"/>
    <w:rsid w:val="0005730C"/>
    <w:rsid w:val="00057B49"/>
    <w:rsid w:val="000603F8"/>
    <w:rsid w:val="000606F7"/>
    <w:rsid w:val="00060BAE"/>
    <w:rsid w:val="000612F7"/>
    <w:rsid w:val="000613E8"/>
    <w:rsid w:val="00061E82"/>
    <w:rsid w:val="00063481"/>
    <w:rsid w:val="00063C3E"/>
    <w:rsid w:val="00064DDC"/>
    <w:rsid w:val="00066DFE"/>
    <w:rsid w:val="000674DB"/>
    <w:rsid w:val="00070196"/>
    <w:rsid w:val="00070F13"/>
    <w:rsid w:val="000714E0"/>
    <w:rsid w:val="00071A4B"/>
    <w:rsid w:val="00072AE2"/>
    <w:rsid w:val="00072C20"/>
    <w:rsid w:val="000730C9"/>
    <w:rsid w:val="000733E1"/>
    <w:rsid w:val="00073C05"/>
    <w:rsid w:val="00074569"/>
    <w:rsid w:val="000758AC"/>
    <w:rsid w:val="00075F52"/>
    <w:rsid w:val="00075F5F"/>
    <w:rsid w:val="000761BB"/>
    <w:rsid w:val="000765EC"/>
    <w:rsid w:val="00076AC1"/>
    <w:rsid w:val="00077064"/>
    <w:rsid w:val="000778B9"/>
    <w:rsid w:val="00080568"/>
    <w:rsid w:val="00081432"/>
    <w:rsid w:val="00081BC3"/>
    <w:rsid w:val="000823AD"/>
    <w:rsid w:val="00082785"/>
    <w:rsid w:val="00082BA4"/>
    <w:rsid w:val="00083246"/>
    <w:rsid w:val="0008483F"/>
    <w:rsid w:val="000848CE"/>
    <w:rsid w:val="0008513F"/>
    <w:rsid w:val="00085793"/>
    <w:rsid w:val="0008579D"/>
    <w:rsid w:val="0008687C"/>
    <w:rsid w:val="00086E08"/>
    <w:rsid w:val="00087B25"/>
    <w:rsid w:val="00090156"/>
    <w:rsid w:val="00090CBC"/>
    <w:rsid w:val="00092FE6"/>
    <w:rsid w:val="0009411A"/>
    <w:rsid w:val="000942DA"/>
    <w:rsid w:val="00094808"/>
    <w:rsid w:val="00094D75"/>
    <w:rsid w:val="0009508D"/>
    <w:rsid w:val="00095217"/>
    <w:rsid w:val="00095F94"/>
    <w:rsid w:val="00097735"/>
    <w:rsid w:val="000A0EB0"/>
    <w:rsid w:val="000A17D8"/>
    <w:rsid w:val="000A1BB6"/>
    <w:rsid w:val="000A29F0"/>
    <w:rsid w:val="000A2B4F"/>
    <w:rsid w:val="000A2EC1"/>
    <w:rsid w:val="000A6014"/>
    <w:rsid w:val="000A62E1"/>
    <w:rsid w:val="000A6BBD"/>
    <w:rsid w:val="000A6BBF"/>
    <w:rsid w:val="000A6D65"/>
    <w:rsid w:val="000A7202"/>
    <w:rsid w:val="000A733C"/>
    <w:rsid w:val="000A741F"/>
    <w:rsid w:val="000A7FE8"/>
    <w:rsid w:val="000B02B7"/>
    <w:rsid w:val="000B030C"/>
    <w:rsid w:val="000B0E8E"/>
    <w:rsid w:val="000B1025"/>
    <w:rsid w:val="000B34BD"/>
    <w:rsid w:val="000B3766"/>
    <w:rsid w:val="000B5318"/>
    <w:rsid w:val="000B7A06"/>
    <w:rsid w:val="000C0C66"/>
    <w:rsid w:val="000C0D29"/>
    <w:rsid w:val="000C0FD0"/>
    <w:rsid w:val="000C11A1"/>
    <w:rsid w:val="000C13A6"/>
    <w:rsid w:val="000C1675"/>
    <w:rsid w:val="000C1B00"/>
    <w:rsid w:val="000C1DAB"/>
    <w:rsid w:val="000C2282"/>
    <w:rsid w:val="000C2904"/>
    <w:rsid w:val="000C2E91"/>
    <w:rsid w:val="000C2F5B"/>
    <w:rsid w:val="000C31E9"/>
    <w:rsid w:val="000C4E02"/>
    <w:rsid w:val="000C532C"/>
    <w:rsid w:val="000C541D"/>
    <w:rsid w:val="000C5799"/>
    <w:rsid w:val="000C60B8"/>
    <w:rsid w:val="000C60C8"/>
    <w:rsid w:val="000C693C"/>
    <w:rsid w:val="000C77B8"/>
    <w:rsid w:val="000D029F"/>
    <w:rsid w:val="000D03CD"/>
    <w:rsid w:val="000D086C"/>
    <w:rsid w:val="000D0A32"/>
    <w:rsid w:val="000D326D"/>
    <w:rsid w:val="000D32E3"/>
    <w:rsid w:val="000D44F6"/>
    <w:rsid w:val="000D4EBE"/>
    <w:rsid w:val="000D6A1C"/>
    <w:rsid w:val="000D711D"/>
    <w:rsid w:val="000D79CE"/>
    <w:rsid w:val="000D7D88"/>
    <w:rsid w:val="000E0262"/>
    <w:rsid w:val="000E04D0"/>
    <w:rsid w:val="000E07BE"/>
    <w:rsid w:val="000E093C"/>
    <w:rsid w:val="000E19C6"/>
    <w:rsid w:val="000E3039"/>
    <w:rsid w:val="000E55EF"/>
    <w:rsid w:val="000E5ED0"/>
    <w:rsid w:val="000E6A72"/>
    <w:rsid w:val="000E71CB"/>
    <w:rsid w:val="000E73D9"/>
    <w:rsid w:val="000F04CB"/>
    <w:rsid w:val="000F0961"/>
    <w:rsid w:val="000F1674"/>
    <w:rsid w:val="000F30D7"/>
    <w:rsid w:val="000F3312"/>
    <w:rsid w:val="000F377A"/>
    <w:rsid w:val="000F3F8D"/>
    <w:rsid w:val="000F4537"/>
    <w:rsid w:val="000F4857"/>
    <w:rsid w:val="000F5633"/>
    <w:rsid w:val="000F5BF9"/>
    <w:rsid w:val="000F6184"/>
    <w:rsid w:val="000F6D44"/>
    <w:rsid w:val="000F7324"/>
    <w:rsid w:val="000F7A19"/>
    <w:rsid w:val="00100231"/>
    <w:rsid w:val="00101536"/>
    <w:rsid w:val="001017E6"/>
    <w:rsid w:val="00101ED3"/>
    <w:rsid w:val="00102385"/>
    <w:rsid w:val="001023B9"/>
    <w:rsid w:val="00103737"/>
    <w:rsid w:val="00103AEC"/>
    <w:rsid w:val="00103B94"/>
    <w:rsid w:val="001045EA"/>
    <w:rsid w:val="00104A12"/>
    <w:rsid w:val="00104DCA"/>
    <w:rsid w:val="00104E9B"/>
    <w:rsid w:val="00105108"/>
    <w:rsid w:val="0010533C"/>
    <w:rsid w:val="001055B8"/>
    <w:rsid w:val="0010656A"/>
    <w:rsid w:val="001066DD"/>
    <w:rsid w:val="00106F0D"/>
    <w:rsid w:val="001070B9"/>
    <w:rsid w:val="0011006C"/>
    <w:rsid w:val="001107F8"/>
    <w:rsid w:val="001112C9"/>
    <w:rsid w:val="00111D9D"/>
    <w:rsid w:val="00112478"/>
    <w:rsid w:val="00113511"/>
    <w:rsid w:val="00113CCC"/>
    <w:rsid w:val="00114B88"/>
    <w:rsid w:val="001157B5"/>
    <w:rsid w:val="00115E22"/>
    <w:rsid w:val="0011687F"/>
    <w:rsid w:val="0011703D"/>
    <w:rsid w:val="001178D7"/>
    <w:rsid w:val="00120A88"/>
    <w:rsid w:val="00121805"/>
    <w:rsid w:val="00122035"/>
    <w:rsid w:val="00122047"/>
    <w:rsid w:val="00122321"/>
    <w:rsid w:val="00122ED7"/>
    <w:rsid w:val="001235C0"/>
    <w:rsid w:val="001239C7"/>
    <w:rsid w:val="00123CF7"/>
    <w:rsid w:val="00123ED2"/>
    <w:rsid w:val="001242B3"/>
    <w:rsid w:val="00124318"/>
    <w:rsid w:val="00124644"/>
    <w:rsid w:val="00124D6E"/>
    <w:rsid w:val="00125306"/>
    <w:rsid w:val="00125C0B"/>
    <w:rsid w:val="001277D6"/>
    <w:rsid w:val="00127F9E"/>
    <w:rsid w:val="00130671"/>
    <w:rsid w:val="001308CD"/>
    <w:rsid w:val="00130951"/>
    <w:rsid w:val="0013105A"/>
    <w:rsid w:val="0013219F"/>
    <w:rsid w:val="00132AB9"/>
    <w:rsid w:val="00132B49"/>
    <w:rsid w:val="0013308E"/>
    <w:rsid w:val="00133414"/>
    <w:rsid w:val="001348BD"/>
    <w:rsid w:val="001349A4"/>
    <w:rsid w:val="00134FAA"/>
    <w:rsid w:val="001357A9"/>
    <w:rsid w:val="00135BDA"/>
    <w:rsid w:val="001366AD"/>
    <w:rsid w:val="001372F8"/>
    <w:rsid w:val="0013786B"/>
    <w:rsid w:val="001418FA"/>
    <w:rsid w:val="00141CC9"/>
    <w:rsid w:val="001422B6"/>
    <w:rsid w:val="001423EF"/>
    <w:rsid w:val="00142AC1"/>
    <w:rsid w:val="00142DD4"/>
    <w:rsid w:val="00143DFB"/>
    <w:rsid w:val="0014690F"/>
    <w:rsid w:val="00147498"/>
    <w:rsid w:val="00147C80"/>
    <w:rsid w:val="001504F2"/>
    <w:rsid w:val="0015204F"/>
    <w:rsid w:val="001524D0"/>
    <w:rsid w:val="0015272C"/>
    <w:rsid w:val="00154E11"/>
    <w:rsid w:val="00156119"/>
    <w:rsid w:val="00156BC6"/>
    <w:rsid w:val="001571C3"/>
    <w:rsid w:val="001604CA"/>
    <w:rsid w:val="00160845"/>
    <w:rsid w:val="001608D0"/>
    <w:rsid w:val="001611EB"/>
    <w:rsid w:val="00161993"/>
    <w:rsid w:val="00161F67"/>
    <w:rsid w:val="001621F1"/>
    <w:rsid w:val="00163FCF"/>
    <w:rsid w:val="001644A0"/>
    <w:rsid w:val="00164E3B"/>
    <w:rsid w:val="001665CC"/>
    <w:rsid w:val="001669AA"/>
    <w:rsid w:val="00166BD5"/>
    <w:rsid w:val="00167D3D"/>
    <w:rsid w:val="00167D3F"/>
    <w:rsid w:val="001701B3"/>
    <w:rsid w:val="00170B80"/>
    <w:rsid w:val="0017135B"/>
    <w:rsid w:val="001714EA"/>
    <w:rsid w:val="001715DB"/>
    <w:rsid w:val="00172FE4"/>
    <w:rsid w:val="001733FB"/>
    <w:rsid w:val="00173AFB"/>
    <w:rsid w:val="0017464D"/>
    <w:rsid w:val="00174AAE"/>
    <w:rsid w:val="00175232"/>
    <w:rsid w:val="00175EA0"/>
    <w:rsid w:val="001773B3"/>
    <w:rsid w:val="00180A7D"/>
    <w:rsid w:val="00181193"/>
    <w:rsid w:val="001818F0"/>
    <w:rsid w:val="00182C22"/>
    <w:rsid w:val="00183375"/>
    <w:rsid w:val="001836E5"/>
    <w:rsid w:val="0018379C"/>
    <w:rsid w:val="00183991"/>
    <w:rsid w:val="00183BAE"/>
    <w:rsid w:val="00184F40"/>
    <w:rsid w:val="00185019"/>
    <w:rsid w:val="00186178"/>
    <w:rsid w:val="00186428"/>
    <w:rsid w:val="00186D6B"/>
    <w:rsid w:val="00187229"/>
    <w:rsid w:val="00187384"/>
    <w:rsid w:val="0018750B"/>
    <w:rsid w:val="00187611"/>
    <w:rsid w:val="001878CE"/>
    <w:rsid w:val="00190469"/>
    <w:rsid w:val="001928BA"/>
    <w:rsid w:val="00192B8D"/>
    <w:rsid w:val="00192C29"/>
    <w:rsid w:val="00192DE5"/>
    <w:rsid w:val="001932B8"/>
    <w:rsid w:val="00193CA6"/>
    <w:rsid w:val="00193D77"/>
    <w:rsid w:val="00195BC2"/>
    <w:rsid w:val="001968A2"/>
    <w:rsid w:val="00196F90"/>
    <w:rsid w:val="001A008B"/>
    <w:rsid w:val="001A044E"/>
    <w:rsid w:val="001A0725"/>
    <w:rsid w:val="001A07C5"/>
    <w:rsid w:val="001A17E5"/>
    <w:rsid w:val="001A1956"/>
    <w:rsid w:val="001A2793"/>
    <w:rsid w:val="001A28B6"/>
    <w:rsid w:val="001A340D"/>
    <w:rsid w:val="001A3BAE"/>
    <w:rsid w:val="001A5305"/>
    <w:rsid w:val="001A53D8"/>
    <w:rsid w:val="001A55F8"/>
    <w:rsid w:val="001A570F"/>
    <w:rsid w:val="001A5C0B"/>
    <w:rsid w:val="001A6B45"/>
    <w:rsid w:val="001A6B67"/>
    <w:rsid w:val="001A7D30"/>
    <w:rsid w:val="001A7D65"/>
    <w:rsid w:val="001B0713"/>
    <w:rsid w:val="001B0CE4"/>
    <w:rsid w:val="001B1CDC"/>
    <w:rsid w:val="001B1F69"/>
    <w:rsid w:val="001B20BD"/>
    <w:rsid w:val="001B3107"/>
    <w:rsid w:val="001B4036"/>
    <w:rsid w:val="001B4EF2"/>
    <w:rsid w:val="001B513C"/>
    <w:rsid w:val="001B51A0"/>
    <w:rsid w:val="001B5E65"/>
    <w:rsid w:val="001B6767"/>
    <w:rsid w:val="001B67BC"/>
    <w:rsid w:val="001B6D1F"/>
    <w:rsid w:val="001B71ED"/>
    <w:rsid w:val="001B7712"/>
    <w:rsid w:val="001B7C8E"/>
    <w:rsid w:val="001B7CFA"/>
    <w:rsid w:val="001B7D78"/>
    <w:rsid w:val="001C0638"/>
    <w:rsid w:val="001C0E2C"/>
    <w:rsid w:val="001C16E7"/>
    <w:rsid w:val="001C2D06"/>
    <w:rsid w:val="001C472B"/>
    <w:rsid w:val="001C52FB"/>
    <w:rsid w:val="001C5F31"/>
    <w:rsid w:val="001C658D"/>
    <w:rsid w:val="001C67BA"/>
    <w:rsid w:val="001C71E0"/>
    <w:rsid w:val="001C764A"/>
    <w:rsid w:val="001C7EBE"/>
    <w:rsid w:val="001C7FBE"/>
    <w:rsid w:val="001D0A8A"/>
    <w:rsid w:val="001D1796"/>
    <w:rsid w:val="001D1EB2"/>
    <w:rsid w:val="001D1EB4"/>
    <w:rsid w:val="001D2503"/>
    <w:rsid w:val="001D27CF"/>
    <w:rsid w:val="001D2F3E"/>
    <w:rsid w:val="001D3975"/>
    <w:rsid w:val="001D4794"/>
    <w:rsid w:val="001D49ED"/>
    <w:rsid w:val="001D4D48"/>
    <w:rsid w:val="001D79CD"/>
    <w:rsid w:val="001E0529"/>
    <w:rsid w:val="001E1630"/>
    <w:rsid w:val="001E1B12"/>
    <w:rsid w:val="001E2209"/>
    <w:rsid w:val="001E22B3"/>
    <w:rsid w:val="001E2D3F"/>
    <w:rsid w:val="001E2E3C"/>
    <w:rsid w:val="001E35E1"/>
    <w:rsid w:val="001E3FFC"/>
    <w:rsid w:val="001E4DA0"/>
    <w:rsid w:val="001E5178"/>
    <w:rsid w:val="001E525E"/>
    <w:rsid w:val="001E5E85"/>
    <w:rsid w:val="001E611C"/>
    <w:rsid w:val="001E6BD8"/>
    <w:rsid w:val="001F0A34"/>
    <w:rsid w:val="001F11CB"/>
    <w:rsid w:val="001F13F1"/>
    <w:rsid w:val="001F27F2"/>
    <w:rsid w:val="001F2876"/>
    <w:rsid w:val="001F29A6"/>
    <w:rsid w:val="001F3103"/>
    <w:rsid w:val="001F33B7"/>
    <w:rsid w:val="001F4927"/>
    <w:rsid w:val="001F4A9D"/>
    <w:rsid w:val="001F4D22"/>
    <w:rsid w:val="001F5467"/>
    <w:rsid w:val="001F5572"/>
    <w:rsid w:val="001F568E"/>
    <w:rsid w:val="001F61B6"/>
    <w:rsid w:val="001F6EBE"/>
    <w:rsid w:val="001F6ECF"/>
    <w:rsid w:val="001F72D2"/>
    <w:rsid w:val="0020003D"/>
    <w:rsid w:val="002000D3"/>
    <w:rsid w:val="00201FB6"/>
    <w:rsid w:val="0020262A"/>
    <w:rsid w:val="00203EA4"/>
    <w:rsid w:val="00204049"/>
    <w:rsid w:val="00205647"/>
    <w:rsid w:val="00205C95"/>
    <w:rsid w:val="00206DF9"/>
    <w:rsid w:val="00206F5F"/>
    <w:rsid w:val="00206FBC"/>
    <w:rsid w:val="00207267"/>
    <w:rsid w:val="002073DE"/>
    <w:rsid w:val="00207568"/>
    <w:rsid w:val="00207642"/>
    <w:rsid w:val="00210154"/>
    <w:rsid w:val="002107D3"/>
    <w:rsid w:val="00210EEF"/>
    <w:rsid w:val="00211575"/>
    <w:rsid w:val="002130F9"/>
    <w:rsid w:val="00213273"/>
    <w:rsid w:val="0021349A"/>
    <w:rsid w:val="0021353D"/>
    <w:rsid w:val="00213F5A"/>
    <w:rsid w:val="00214510"/>
    <w:rsid w:val="00214FE6"/>
    <w:rsid w:val="00216C66"/>
    <w:rsid w:val="00216D17"/>
    <w:rsid w:val="002174AC"/>
    <w:rsid w:val="00220149"/>
    <w:rsid w:val="00220802"/>
    <w:rsid w:val="002208FA"/>
    <w:rsid w:val="0022099F"/>
    <w:rsid w:val="00221294"/>
    <w:rsid w:val="0022190B"/>
    <w:rsid w:val="0022282F"/>
    <w:rsid w:val="00222A4F"/>
    <w:rsid w:val="00222D25"/>
    <w:rsid w:val="0022310E"/>
    <w:rsid w:val="00223172"/>
    <w:rsid w:val="002231ED"/>
    <w:rsid w:val="002232B9"/>
    <w:rsid w:val="002236DF"/>
    <w:rsid w:val="0022426A"/>
    <w:rsid w:val="00225B38"/>
    <w:rsid w:val="0022646A"/>
    <w:rsid w:val="00226D4E"/>
    <w:rsid w:val="0022760C"/>
    <w:rsid w:val="002278DC"/>
    <w:rsid w:val="00227A96"/>
    <w:rsid w:val="00227C30"/>
    <w:rsid w:val="0023025F"/>
    <w:rsid w:val="00230799"/>
    <w:rsid w:val="00231986"/>
    <w:rsid w:val="00232AB8"/>
    <w:rsid w:val="00232DF7"/>
    <w:rsid w:val="002346E3"/>
    <w:rsid w:val="002357AE"/>
    <w:rsid w:val="002357D7"/>
    <w:rsid w:val="00235A59"/>
    <w:rsid w:val="00235B7A"/>
    <w:rsid w:val="002373F0"/>
    <w:rsid w:val="0023755D"/>
    <w:rsid w:val="00237C34"/>
    <w:rsid w:val="00237CF4"/>
    <w:rsid w:val="0024043E"/>
    <w:rsid w:val="0024044C"/>
    <w:rsid w:val="002419BE"/>
    <w:rsid w:val="00241CBF"/>
    <w:rsid w:val="002421C7"/>
    <w:rsid w:val="00242DDA"/>
    <w:rsid w:val="00243E15"/>
    <w:rsid w:val="00244320"/>
    <w:rsid w:val="00244914"/>
    <w:rsid w:val="002464F5"/>
    <w:rsid w:val="00246F21"/>
    <w:rsid w:val="0024707F"/>
    <w:rsid w:val="0024714F"/>
    <w:rsid w:val="00247C3A"/>
    <w:rsid w:val="00250004"/>
    <w:rsid w:val="00253D93"/>
    <w:rsid w:val="00253F58"/>
    <w:rsid w:val="0025404E"/>
    <w:rsid w:val="00254179"/>
    <w:rsid w:val="002541FB"/>
    <w:rsid w:val="00254249"/>
    <w:rsid w:val="00254708"/>
    <w:rsid w:val="002555FC"/>
    <w:rsid w:val="002559B1"/>
    <w:rsid w:val="00255B2F"/>
    <w:rsid w:val="0025637D"/>
    <w:rsid w:val="00256E71"/>
    <w:rsid w:val="00256FE1"/>
    <w:rsid w:val="00257780"/>
    <w:rsid w:val="0026003E"/>
    <w:rsid w:val="002602D5"/>
    <w:rsid w:val="00260DA6"/>
    <w:rsid w:val="0026181C"/>
    <w:rsid w:val="00261EC8"/>
    <w:rsid w:val="00262529"/>
    <w:rsid w:val="0026257D"/>
    <w:rsid w:val="00264DA5"/>
    <w:rsid w:val="00264FAA"/>
    <w:rsid w:val="00265067"/>
    <w:rsid w:val="00265A94"/>
    <w:rsid w:val="00265DD4"/>
    <w:rsid w:val="00265F37"/>
    <w:rsid w:val="00266441"/>
    <w:rsid w:val="002671C0"/>
    <w:rsid w:val="00270AE2"/>
    <w:rsid w:val="00270B17"/>
    <w:rsid w:val="00272D3C"/>
    <w:rsid w:val="00273C01"/>
    <w:rsid w:val="00274151"/>
    <w:rsid w:val="00275739"/>
    <w:rsid w:val="002757D5"/>
    <w:rsid w:val="00275B1B"/>
    <w:rsid w:val="002772B4"/>
    <w:rsid w:val="00277E5A"/>
    <w:rsid w:val="002808AA"/>
    <w:rsid w:val="00281FD2"/>
    <w:rsid w:val="00282C08"/>
    <w:rsid w:val="00284378"/>
    <w:rsid w:val="002846AA"/>
    <w:rsid w:val="002870CD"/>
    <w:rsid w:val="0028710D"/>
    <w:rsid w:val="00287A85"/>
    <w:rsid w:val="00287AA8"/>
    <w:rsid w:val="0029014C"/>
    <w:rsid w:val="002905BA"/>
    <w:rsid w:val="00290C1D"/>
    <w:rsid w:val="00290ECA"/>
    <w:rsid w:val="00291CCC"/>
    <w:rsid w:val="00292F32"/>
    <w:rsid w:val="002937FD"/>
    <w:rsid w:val="00293952"/>
    <w:rsid w:val="00295073"/>
    <w:rsid w:val="00295C36"/>
    <w:rsid w:val="002972DE"/>
    <w:rsid w:val="00297AB1"/>
    <w:rsid w:val="00297E75"/>
    <w:rsid w:val="002A0A3E"/>
    <w:rsid w:val="002A0DCA"/>
    <w:rsid w:val="002A1338"/>
    <w:rsid w:val="002A1BAB"/>
    <w:rsid w:val="002A1BD3"/>
    <w:rsid w:val="002A2749"/>
    <w:rsid w:val="002A2C35"/>
    <w:rsid w:val="002A367F"/>
    <w:rsid w:val="002A37EF"/>
    <w:rsid w:val="002A45B4"/>
    <w:rsid w:val="002A64CB"/>
    <w:rsid w:val="002A6C03"/>
    <w:rsid w:val="002A76DD"/>
    <w:rsid w:val="002A793F"/>
    <w:rsid w:val="002B031A"/>
    <w:rsid w:val="002B2DAD"/>
    <w:rsid w:val="002B3989"/>
    <w:rsid w:val="002B4458"/>
    <w:rsid w:val="002B48F0"/>
    <w:rsid w:val="002B5B7B"/>
    <w:rsid w:val="002B6A99"/>
    <w:rsid w:val="002B711F"/>
    <w:rsid w:val="002C00D3"/>
    <w:rsid w:val="002C0148"/>
    <w:rsid w:val="002C11CE"/>
    <w:rsid w:val="002C1246"/>
    <w:rsid w:val="002C15DB"/>
    <w:rsid w:val="002C1DC3"/>
    <w:rsid w:val="002C28B6"/>
    <w:rsid w:val="002C2C1A"/>
    <w:rsid w:val="002C3334"/>
    <w:rsid w:val="002C3FE9"/>
    <w:rsid w:val="002C4A39"/>
    <w:rsid w:val="002C4A3F"/>
    <w:rsid w:val="002C4B4D"/>
    <w:rsid w:val="002C5301"/>
    <w:rsid w:val="002C5675"/>
    <w:rsid w:val="002C5BFB"/>
    <w:rsid w:val="002C63AB"/>
    <w:rsid w:val="002C6CE7"/>
    <w:rsid w:val="002C6ECE"/>
    <w:rsid w:val="002C73F8"/>
    <w:rsid w:val="002D1D94"/>
    <w:rsid w:val="002D1DC3"/>
    <w:rsid w:val="002D1FAA"/>
    <w:rsid w:val="002D2831"/>
    <w:rsid w:val="002D3FEA"/>
    <w:rsid w:val="002D43E0"/>
    <w:rsid w:val="002D47BD"/>
    <w:rsid w:val="002D4AAB"/>
    <w:rsid w:val="002D505B"/>
    <w:rsid w:val="002D5165"/>
    <w:rsid w:val="002D5563"/>
    <w:rsid w:val="002D694B"/>
    <w:rsid w:val="002D69F8"/>
    <w:rsid w:val="002D77A8"/>
    <w:rsid w:val="002D78D6"/>
    <w:rsid w:val="002E037A"/>
    <w:rsid w:val="002E0CD9"/>
    <w:rsid w:val="002E2120"/>
    <w:rsid w:val="002E2D87"/>
    <w:rsid w:val="002E3747"/>
    <w:rsid w:val="002E54A6"/>
    <w:rsid w:val="002E5FDE"/>
    <w:rsid w:val="002E6737"/>
    <w:rsid w:val="002E6AD5"/>
    <w:rsid w:val="002E72FF"/>
    <w:rsid w:val="002E751F"/>
    <w:rsid w:val="002F14B2"/>
    <w:rsid w:val="002F2059"/>
    <w:rsid w:val="002F289C"/>
    <w:rsid w:val="002F473F"/>
    <w:rsid w:val="002F6272"/>
    <w:rsid w:val="002F7173"/>
    <w:rsid w:val="002F77E7"/>
    <w:rsid w:val="002F7A79"/>
    <w:rsid w:val="002F7F03"/>
    <w:rsid w:val="003000CA"/>
    <w:rsid w:val="00300187"/>
    <w:rsid w:val="003006A1"/>
    <w:rsid w:val="003007BE"/>
    <w:rsid w:val="00300D54"/>
    <w:rsid w:val="003035BF"/>
    <w:rsid w:val="00303839"/>
    <w:rsid w:val="00304111"/>
    <w:rsid w:val="003043D2"/>
    <w:rsid w:val="00304A22"/>
    <w:rsid w:val="00305A85"/>
    <w:rsid w:val="00306091"/>
    <w:rsid w:val="003062DE"/>
    <w:rsid w:val="00306348"/>
    <w:rsid w:val="0030792C"/>
    <w:rsid w:val="003104EB"/>
    <w:rsid w:val="00310C73"/>
    <w:rsid w:val="00311011"/>
    <w:rsid w:val="003118F4"/>
    <w:rsid w:val="00311BAD"/>
    <w:rsid w:val="00312351"/>
    <w:rsid w:val="0031278F"/>
    <w:rsid w:val="0031382B"/>
    <w:rsid w:val="003138C3"/>
    <w:rsid w:val="00314309"/>
    <w:rsid w:val="0031463F"/>
    <w:rsid w:val="003146DD"/>
    <w:rsid w:val="00316CFE"/>
    <w:rsid w:val="00316EC1"/>
    <w:rsid w:val="00316EDA"/>
    <w:rsid w:val="003172C0"/>
    <w:rsid w:val="003172FE"/>
    <w:rsid w:val="0031798E"/>
    <w:rsid w:val="00317E48"/>
    <w:rsid w:val="003200DC"/>
    <w:rsid w:val="00321231"/>
    <w:rsid w:val="0032132A"/>
    <w:rsid w:val="003214C1"/>
    <w:rsid w:val="00321533"/>
    <w:rsid w:val="00321660"/>
    <w:rsid w:val="003217D5"/>
    <w:rsid w:val="003220D1"/>
    <w:rsid w:val="003221FC"/>
    <w:rsid w:val="0032274A"/>
    <w:rsid w:val="003227DC"/>
    <w:rsid w:val="00323908"/>
    <w:rsid w:val="00323A58"/>
    <w:rsid w:val="00324A15"/>
    <w:rsid w:val="00324CB2"/>
    <w:rsid w:val="00324F24"/>
    <w:rsid w:val="00325192"/>
    <w:rsid w:val="003253BB"/>
    <w:rsid w:val="0032591B"/>
    <w:rsid w:val="00325C42"/>
    <w:rsid w:val="00326DA2"/>
    <w:rsid w:val="00327877"/>
    <w:rsid w:val="003305D1"/>
    <w:rsid w:val="0033167E"/>
    <w:rsid w:val="00332957"/>
    <w:rsid w:val="0033351F"/>
    <w:rsid w:val="00333932"/>
    <w:rsid w:val="00333C0E"/>
    <w:rsid w:val="00333DB6"/>
    <w:rsid w:val="00334186"/>
    <w:rsid w:val="00334493"/>
    <w:rsid w:val="00334F65"/>
    <w:rsid w:val="0033610C"/>
    <w:rsid w:val="003366E2"/>
    <w:rsid w:val="0033715F"/>
    <w:rsid w:val="003422AA"/>
    <w:rsid w:val="00342614"/>
    <w:rsid w:val="00342872"/>
    <w:rsid w:val="00345624"/>
    <w:rsid w:val="003469FA"/>
    <w:rsid w:val="0034727D"/>
    <w:rsid w:val="00347ABB"/>
    <w:rsid w:val="00347D9F"/>
    <w:rsid w:val="00347EEA"/>
    <w:rsid w:val="0035107E"/>
    <w:rsid w:val="00351302"/>
    <w:rsid w:val="00351731"/>
    <w:rsid w:val="003519F2"/>
    <w:rsid w:val="003520DD"/>
    <w:rsid w:val="00352844"/>
    <w:rsid w:val="0035306D"/>
    <w:rsid w:val="00353AE0"/>
    <w:rsid w:val="0035450F"/>
    <w:rsid w:val="00354BEF"/>
    <w:rsid w:val="00355212"/>
    <w:rsid w:val="00355CDF"/>
    <w:rsid w:val="0035698A"/>
    <w:rsid w:val="00356B20"/>
    <w:rsid w:val="00356E46"/>
    <w:rsid w:val="00356FB8"/>
    <w:rsid w:val="00356FFC"/>
    <w:rsid w:val="003577E3"/>
    <w:rsid w:val="00360A2C"/>
    <w:rsid w:val="00360FD9"/>
    <w:rsid w:val="00361022"/>
    <w:rsid w:val="0036168C"/>
    <w:rsid w:val="00361B55"/>
    <w:rsid w:val="00361E2E"/>
    <w:rsid w:val="00362282"/>
    <w:rsid w:val="003626B9"/>
    <w:rsid w:val="0036351D"/>
    <w:rsid w:val="003643E2"/>
    <w:rsid w:val="003652EA"/>
    <w:rsid w:val="00365E94"/>
    <w:rsid w:val="003661B3"/>
    <w:rsid w:val="00366CC8"/>
    <w:rsid w:val="00366D6D"/>
    <w:rsid w:val="00366FB0"/>
    <w:rsid w:val="0036741E"/>
    <w:rsid w:val="00367964"/>
    <w:rsid w:val="00367E98"/>
    <w:rsid w:val="00370634"/>
    <w:rsid w:val="00371098"/>
    <w:rsid w:val="00371D73"/>
    <w:rsid w:val="0037202B"/>
    <w:rsid w:val="003724F2"/>
    <w:rsid w:val="00372D14"/>
    <w:rsid w:val="00373192"/>
    <w:rsid w:val="00374079"/>
    <w:rsid w:val="003741CF"/>
    <w:rsid w:val="003742DC"/>
    <w:rsid w:val="00374BBA"/>
    <w:rsid w:val="00374CDD"/>
    <w:rsid w:val="0037527D"/>
    <w:rsid w:val="00375871"/>
    <w:rsid w:val="00376AEA"/>
    <w:rsid w:val="00377F7D"/>
    <w:rsid w:val="00381952"/>
    <w:rsid w:val="0038232E"/>
    <w:rsid w:val="003826FD"/>
    <w:rsid w:val="00382D87"/>
    <w:rsid w:val="003830B9"/>
    <w:rsid w:val="00383B8A"/>
    <w:rsid w:val="003849A8"/>
    <w:rsid w:val="00384B0B"/>
    <w:rsid w:val="0038502C"/>
    <w:rsid w:val="00385364"/>
    <w:rsid w:val="003877EF"/>
    <w:rsid w:val="003878A2"/>
    <w:rsid w:val="003878C4"/>
    <w:rsid w:val="00390A1A"/>
    <w:rsid w:val="003915B0"/>
    <w:rsid w:val="0039164B"/>
    <w:rsid w:val="003929F0"/>
    <w:rsid w:val="00392E55"/>
    <w:rsid w:val="00393B17"/>
    <w:rsid w:val="00394CB9"/>
    <w:rsid w:val="00394F8B"/>
    <w:rsid w:val="00395041"/>
    <w:rsid w:val="00395361"/>
    <w:rsid w:val="00395837"/>
    <w:rsid w:val="00395B6B"/>
    <w:rsid w:val="00396D7C"/>
    <w:rsid w:val="003972C7"/>
    <w:rsid w:val="003A08FD"/>
    <w:rsid w:val="003A1DA3"/>
    <w:rsid w:val="003A291B"/>
    <w:rsid w:val="003A30F9"/>
    <w:rsid w:val="003A437F"/>
    <w:rsid w:val="003A4481"/>
    <w:rsid w:val="003A49EB"/>
    <w:rsid w:val="003A5109"/>
    <w:rsid w:val="003A5BB3"/>
    <w:rsid w:val="003A5C7B"/>
    <w:rsid w:val="003A68D8"/>
    <w:rsid w:val="003A69BD"/>
    <w:rsid w:val="003A73B8"/>
    <w:rsid w:val="003A7D69"/>
    <w:rsid w:val="003B0CE9"/>
    <w:rsid w:val="003B200A"/>
    <w:rsid w:val="003B26C4"/>
    <w:rsid w:val="003B30CD"/>
    <w:rsid w:val="003B3209"/>
    <w:rsid w:val="003B3272"/>
    <w:rsid w:val="003B3584"/>
    <w:rsid w:val="003B397E"/>
    <w:rsid w:val="003B3BF0"/>
    <w:rsid w:val="003B461A"/>
    <w:rsid w:val="003B512F"/>
    <w:rsid w:val="003B5284"/>
    <w:rsid w:val="003B62D2"/>
    <w:rsid w:val="003B63E7"/>
    <w:rsid w:val="003B6A19"/>
    <w:rsid w:val="003B7F62"/>
    <w:rsid w:val="003C0FCB"/>
    <w:rsid w:val="003C1308"/>
    <w:rsid w:val="003C27A6"/>
    <w:rsid w:val="003C3063"/>
    <w:rsid w:val="003C353A"/>
    <w:rsid w:val="003C421E"/>
    <w:rsid w:val="003C6707"/>
    <w:rsid w:val="003C717E"/>
    <w:rsid w:val="003C7260"/>
    <w:rsid w:val="003C7300"/>
    <w:rsid w:val="003D0B63"/>
    <w:rsid w:val="003D1543"/>
    <w:rsid w:val="003D1C32"/>
    <w:rsid w:val="003D27A1"/>
    <w:rsid w:val="003D2A68"/>
    <w:rsid w:val="003D2B44"/>
    <w:rsid w:val="003D2E02"/>
    <w:rsid w:val="003D3888"/>
    <w:rsid w:val="003D3A21"/>
    <w:rsid w:val="003D3B39"/>
    <w:rsid w:val="003D3C5A"/>
    <w:rsid w:val="003D48DD"/>
    <w:rsid w:val="003D5294"/>
    <w:rsid w:val="003D5677"/>
    <w:rsid w:val="003D5A1A"/>
    <w:rsid w:val="003D652E"/>
    <w:rsid w:val="003D6772"/>
    <w:rsid w:val="003D7AB9"/>
    <w:rsid w:val="003E0074"/>
    <w:rsid w:val="003E115F"/>
    <w:rsid w:val="003E163F"/>
    <w:rsid w:val="003E2BC8"/>
    <w:rsid w:val="003E3C23"/>
    <w:rsid w:val="003E3C30"/>
    <w:rsid w:val="003E3E29"/>
    <w:rsid w:val="003E3E2A"/>
    <w:rsid w:val="003E3FFD"/>
    <w:rsid w:val="003E4540"/>
    <w:rsid w:val="003E4684"/>
    <w:rsid w:val="003E57D0"/>
    <w:rsid w:val="003E75FD"/>
    <w:rsid w:val="003F18AB"/>
    <w:rsid w:val="003F1CA7"/>
    <w:rsid w:val="003F22AB"/>
    <w:rsid w:val="003F2B8B"/>
    <w:rsid w:val="003F367D"/>
    <w:rsid w:val="003F4297"/>
    <w:rsid w:val="003F55A4"/>
    <w:rsid w:val="003F5651"/>
    <w:rsid w:val="003F7198"/>
    <w:rsid w:val="00400865"/>
    <w:rsid w:val="00400A2D"/>
    <w:rsid w:val="00400B43"/>
    <w:rsid w:val="0040166B"/>
    <w:rsid w:val="00401B57"/>
    <w:rsid w:val="00401E0E"/>
    <w:rsid w:val="00401E95"/>
    <w:rsid w:val="004034FD"/>
    <w:rsid w:val="004038D2"/>
    <w:rsid w:val="00404171"/>
    <w:rsid w:val="00406310"/>
    <w:rsid w:val="00406C72"/>
    <w:rsid w:val="00407916"/>
    <w:rsid w:val="0041030C"/>
    <w:rsid w:val="00410339"/>
    <w:rsid w:val="00410969"/>
    <w:rsid w:val="004113EB"/>
    <w:rsid w:val="00412164"/>
    <w:rsid w:val="0041241B"/>
    <w:rsid w:val="00412780"/>
    <w:rsid w:val="00412954"/>
    <w:rsid w:val="00414233"/>
    <w:rsid w:val="00414F6B"/>
    <w:rsid w:val="00415917"/>
    <w:rsid w:val="00415991"/>
    <w:rsid w:val="00416FFB"/>
    <w:rsid w:val="00417838"/>
    <w:rsid w:val="004203F6"/>
    <w:rsid w:val="004205CF"/>
    <w:rsid w:val="004208FD"/>
    <w:rsid w:val="00420D3F"/>
    <w:rsid w:val="00420D5D"/>
    <w:rsid w:val="00421E03"/>
    <w:rsid w:val="00421FBD"/>
    <w:rsid w:val="00422DD9"/>
    <w:rsid w:val="004232A4"/>
    <w:rsid w:val="00424A24"/>
    <w:rsid w:val="00425FC2"/>
    <w:rsid w:val="004268BD"/>
    <w:rsid w:val="004275FD"/>
    <w:rsid w:val="00427D45"/>
    <w:rsid w:val="00427DE1"/>
    <w:rsid w:val="00430A0F"/>
    <w:rsid w:val="00432781"/>
    <w:rsid w:val="0043298A"/>
    <w:rsid w:val="00433BCA"/>
    <w:rsid w:val="00435983"/>
    <w:rsid w:val="00435AA3"/>
    <w:rsid w:val="00435C9A"/>
    <w:rsid w:val="004368B9"/>
    <w:rsid w:val="00436EA3"/>
    <w:rsid w:val="0043701E"/>
    <w:rsid w:val="00437625"/>
    <w:rsid w:val="00437F7C"/>
    <w:rsid w:val="00440ADE"/>
    <w:rsid w:val="00441D2D"/>
    <w:rsid w:val="00442461"/>
    <w:rsid w:val="004426EF"/>
    <w:rsid w:val="004434D2"/>
    <w:rsid w:val="00443CD9"/>
    <w:rsid w:val="00443F16"/>
    <w:rsid w:val="00444FE0"/>
    <w:rsid w:val="0044513A"/>
    <w:rsid w:val="00445C6C"/>
    <w:rsid w:val="00445F87"/>
    <w:rsid w:val="00446538"/>
    <w:rsid w:val="00446B2C"/>
    <w:rsid w:val="00446DDE"/>
    <w:rsid w:val="00446E0E"/>
    <w:rsid w:val="00446EAB"/>
    <w:rsid w:val="00447897"/>
    <w:rsid w:val="004501F2"/>
    <w:rsid w:val="00450312"/>
    <w:rsid w:val="00451965"/>
    <w:rsid w:val="00454153"/>
    <w:rsid w:val="004546A6"/>
    <w:rsid w:val="00455083"/>
    <w:rsid w:val="0045512F"/>
    <w:rsid w:val="00455149"/>
    <w:rsid w:val="004551B7"/>
    <w:rsid w:val="004557A0"/>
    <w:rsid w:val="00456220"/>
    <w:rsid w:val="0045644E"/>
    <w:rsid w:val="004566B1"/>
    <w:rsid w:val="004600C9"/>
    <w:rsid w:val="004602BD"/>
    <w:rsid w:val="00460400"/>
    <w:rsid w:val="00461722"/>
    <w:rsid w:val="004632F0"/>
    <w:rsid w:val="004649B7"/>
    <w:rsid w:val="004650F7"/>
    <w:rsid w:val="004653BA"/>
    <w:rsid w:val="004658F4"/>
    <w:rsid w:val="00465CB1"/>
    <w:rsid w:val="004663B6"/>
    <w:rsid w:val="004665DD"/>
    <w:rsid w:val="00466C77"/>
    <w:rsid w:val="00467497"/>
    <w:rsid w:val="00467A64"/>
    <w:rsid w:val="00467CB6"/>
    <w:rsid w:val="00470CB7"/>
    <w:rsid w:val="004715CE"/>
    <w:rsid w:val="004724AF"/>
    <w:rsid w:val="004728B2"/>
    <w:rsid w:val="00472E97"/>
    <w:rsid w:val="004733BE"/>
    <w:rsid w:val="00474ADA"/>
    <w:rsid w:val="00474F39"/>
    <w:rsid w:val="0047519B"/>
    <w:rsid w:val="00475BBC"/>
    <w:rsid w:val="0047704C"/>
    <w:rsid w:val="004802FA"/>
    <w:rsid w:val="004807DF"/>
    <w:rsid w:val="004817E2"/>
    <w:rsid w:val="00481A30"/>
    <w:rsid w:val="004828E4"/>
    <w:rsid w:val="00482D94"/>
    <w:rsid w:val="0048300C"/>
    <w:rsid w:val="00483348"/>
    <w:rsid w:val="00483C63"/>
    <w:rsid w:val="00484BEE"/>
    <w:rsid w:val="004850FC"/>
    <w:rsid w:val="00485496"/>
    <w:rsid w:val="00486611"/>
    <w:rsid w:val="004871DF"/>
    <w:rsid w:val="00490285"/>
    <w:rsid w:val="00490BD8"/>
    <w:rsid w:val="004920E1"/>
    <w:rsid w:val="0049290B"/>
    <w:rsid w:val="004932EA"/>
    <w:rsid w:val="0049387C"/>
    <w:rsid w:val="00493D0C"/>
    <w:rsid w:val="004943A9"/>
    <w:rsid w:val="00494456"/>
    <w:rsid w:val="0049544F"/>
    <w:rsid w:val="00496903"/>
    <w:rsid w:val="00497886"/>
    <w:rsid w:val="00497A21"/>
    <w:rsid w:val="004A136B"/>
    <w:rsid w:val="004A2104"/>
    <w:rsid w:val="004A251A"/>
    <w:rsid w:val="004A26B8"/>
    <w:rsid w:val="004A298A"/>
    <w:rsid w:val="004A2C5F"/>
    <w:rsid w:val="004A4197"/>
    <w:rsid w:val="004A430E"/>
    <w:rsid w:val="004A6185"/>
    <w:rsid w:val="004A67BA"/>
    <w:rsid w:val="004B25BD"/>
    <w:rsid w:val="004B26E7"/>
    <w:rsid w:val="004B280C"/>
    <w:rsid w:val="004B2DA0"/>
    <w:rsid w:val="004B3409"/>
    <w:rsid w:val="004B4117"/>
    <w:rsid w:val="004B43A7"/>
    <w:rsid w:val="004B4EB2"/>
    <w:rsid w:val="004B50C3"/>
    <w:rsid w:val="004B5C9A"/>
    <w:rsid w:val="004B5E3F"/>
    <w:rsid w:val="004B6C2D"/>
    <w:rsid w:val="004B6EA1"/>
    <w:rsid w:val="004B71FC"/>
    <w:rsid w:val="004B7312"/>
    <w:rsid w:val="004B75FC"/>
    <w:rsid w:val="004C048D"/>
    <w:rsid w:val="004C0505"/>
    <w:rsid w:val="004C0DA8"/>
    <w:rsid w:val="004C1808"/>
    <w:rsid w:val="004C1D35"/>
    <w:rsid w:val="004C2B0B"/>
    <w:rsid w:val="004C4EAE"/>
    <w:rsid w:val="004C531B"/>
    <w:rsid w:val="004C563D"/>
    <w:rsid w:val="004C7447"/>
    <w:rsid w:val="004C753F"/>
    <w:rsid w:val="004C7F8F"/>
    <w:rsid w:val="004D0120"/>
    <w:rsid w:val="004D0192"/>
    <w:rsid w:val="004D0481"/>
    <w:rsid w:val="004D1D32"/>
    <w:rsid w:val="004D22AA"/>
    <w:rsid w:val="004D35CC"/>
    <w:rsid w:val="004D49BF"/>
    <w:rsid w:val="004D5CA3"/>
    <w:rsid w:val="004D5CAB"/>
    <w:rsid w:val="004D5F72"/>
    <w:rsid w:val="004D65CC"/>
    <w:rsid w:val="004D6721"/>
    <w:rsid w:val="004D675F"/>
    <w:rsid w:val="004D6789"/>
    <w:rsid w:val="004D6C6F"/>
    <w:rsid w:val="004D7A3F"/>
    <w:rsid w:val="004D7EED"/>
    <w:rsid w:val="004E026F"/>
    <w:rsid w:val="004E0775"/>
    <w:rsid w:val="004E0A17"/>
    <w:rsid w:val="004E0C86"/>
    <w:rsid w:val="004E0D92"/>
    <w:rsid w:val="004E10A7"/>
    <w:rsid w:val="004E1718"/>
    <w:rsid w:val="004E1F6F"/>
    <w:rsid w:val="004E2110"/>
    <w:rsid w:val="004E2362"/>
    <w:rsid w:val="004E29E1"/>
    <w:rsid w:val="004E33D5"/>
    <w:rsid w:val="004E379F"/>
    <w:rsid w:val="004E3E6E"/>
    <w:rsid w:val="004E4F1F"/>
    <w:rsid w:val="004E63F2"/>
    <w:rsid w:val="004E7345"/>
    <w:rsid w:val="004E7F58"/>
    <w:rsid w:val="004F01B5"/>
    <w:rsid w:val="004F03C4"/>
    <w:rsid w:val="004F0DA5"/>
    <w:rsid w:val="004F0EED"/>
    <w:rsid w:val="004F0F13"/>
    <w:rsid w:val="004F1EDB"/>
    <w:rsid w:val="004F2407"/>
    <w:rsid w:val="004F3018"/>
    <w:rsid w:val="004F319D"/>
    <w:rsid w:val="004F33BF"/>
    <w:rsid w:val="004F4423"/>
    <w:rsid w:val="004F4D67"/>
    <w:rsid w:val="004F4F36"/>
    <w:rsid w:val="004F51C4"/>
    <w:rsid w:val="004F557D"/>
    <w:rsid w:val="004F6BA3"/>
    <w:rsid w:val="004F6CE8"/>
    <w:rsid w:val="004F7A15"/>
    <w:rsid w:val="00500254"/>
    <w:rsid w:val="00502068"/>
    <w:rsid w:val="0050303D"/>
    <w:rsid w:val="005033E9"/>
    <w:rsid w:val="00504B8D"/>
    <w:rsid w:val="00504F17"/>
    <w:rsid w:val="00504FB6"/>
    <w:rsid w:val="0050674A"/>
    <w:rsid w:val="00506C3C"/>
    <w:rsid w:val="00506DF2"/>
    <w:rsid w:val="00507067"/>
    <w:rsid w:val="00507F48"/>
    <w:rsid w:val="005117E6"/>
    <w:rsid w:val="00511ECD"/>
    <w:rsid w:val="00512897"/>
    <w:rsid w:val="00513891"/>
    <w:rsid w:val="00513AB0"/>
    <w:rsid w:val="00515058"/>
    <w:rsid w:val="00517892"/>
    <w:rsid w:val="00517CA5"/>
    <w:rsid w:val="005200CA"/>
    <w:rsid w:val="00521841"/>
    <w:rsid w:val="00521C5F"/>
    <w:rsid w:val="00522F90"/>
    <w:rsid w:val="005234BE"/>
    <w:rsid w:val="00523B87"/>
    <w:rsid w:val="00523F81"/>
    <w:rsid w:val="00524896"/>
    <w:rsid w:val="005254DA"/>
    <w:rsid w:val="0052563E"/>
    <w:rsid w:val="005258CC"/>
    <w:rsid w:val="00525A1B"/>
    <w:rsid w:val="005260D4"/>
    <w:rsid w:val="00526790"/>
    <w:rsid w:val="00526836"/>
    <w:rsid w:val="00526D3A"/>
    <w:rsid w:val="005272E8"/>
    <w:rsid w:val="00527975"/>
    <w:rsid w:val="00531AFF"/>
    <w:rsid w:val="00531F26"/>
    <w:rsid w:val="005328EA"/>
    <w:rsid w:val="00533388"/>
    <w:rsid w:val="00533E3A"/>
    <w:rsid w:val="0053403A"/>
    <w:rsid w:val="00534DFD"/>
    <w:rsid w:val="0053637F"/>
    <w:rsid w:val="005366E6"/>
    <w:rsid w:val="00536BB9"/>
    <w:rsid w:val="0053788F"/>
    <w:rsid w:val="00537B1A"/>
    <w:rsid w:val="00537E04"/>
    <w:rsid w:val="005405E6"/>
    <w:rsid w:val="0054073E"/>
    <w:rsid w:val="0054193A"/>
    <w:rsid w:val="00541DD2"/>
    <w:rsid w:val="00542BCF"/>
    <w:rsid w:val="00543F6F"/>
    <w:rsid w:val="005460BA"/>
    <w:rsid w:val="005461D1"/>
    <w:rsid w:val="005463B7"/>
    <w:rsid w:val="00546844"/>
    <w:rsid w:val="0054697A"/>
    <w:rsid w:val="00546CE1"/>
    <w:rsid w:val="00546DA1"/>
    <w:rsid w:val="00546DB4"/>
    <w:rsid w:val="00547B43"/>
    <w:rsid w:val="00547FC6"/>
    <w:rsid w:val="0055033A"/>
    <w:rsid w:val="00551194"/>
    <w:rsid w:val="0055239C"/>
    <w:rsid w:val="005525D1"/>
    <w:rsid w:val="005527EF"/>
    <w:rsid w:val="0055322B"/>
    <w:rsid w:val="0055368D"/>
    <w:rsid w:val="0055564C"/>
    <w:rsid w:val="00555D41"/>
    <w:rsid w:val="005565AD"/>
    <w:rsid w:val="005565B1"/>
    <w:rsid w:val="0055674C"/>
    <w:rsid w:val="00556CF6"/>
    <w:rsid w:val="00556D2A"/>
    <w:rsid w:val="00556EA0"/>
    <w:rsid w:val="005579F9"/>
    <w:rsid w:val="005601D3"/>
    <w:rsid w:val="00560573"/>
    <w:rsid w:val="00561971"/>
    <w:rsid w:val="00563612"/>
    <w:rsid w:val="0056416D"/>
    <w:rsid w:val="005648D4"/>
    <w:rsid w:val="00564F46"/>
    <w:rsid w:val="00565077"/>
    <w:rsid w:val="00565442"/>
    <w:rsid w:val="005655B5"/>
    <w:rsid w:val="00566653"/>
    <w:rsid w:val="00566A48"/>
    <w:rsid w:val="00566ABB"/>
    <w:rsid w:val="00567632"/>
    <w:rsid w:val="00567843"/>
    <w:rsid w:val="005708ED"/>
    <w:rsid w:val="00570B2D"/>
    <w:rsid w:val="00571054"/>
    <w:rsid w:val="005736BE"/>
    <w:rsid w:val="00574916"/>
    <w:rsid w:val="005750E8"/>
    <w:rsid w:val="0057642B"/>
    <w:rsid w:val="0058127E"/>
    <w:rsid w:val="00581FCF"/>
    <w:rsid w:val="00582116"/>
    <w:rsid w:val="005822E0"/>
    <w:rsid w:val="00582366"/>
    <w:rsid w:val="00582529"/>
    <w:rsid w:val="005829E2"/>
    <w:rsid w:val="00583079"/>
    <w:rsid w:val="005838C0"/>
    <w:rsid w:val="00583B54"/>
    <w:rsid w:val="00583F66"/>
    <w:rsid w:val="005843E2"/>
    <w:rsid w:val="0058469E"/>
    <w:rsid w:val="005847D7"/>
    <w:rsid w:val="00585043"/>
    <w:rsid w:val="005861F8"/>
    <w:rsid w:val="005863FF"/>
    <w:rsid w:val="00587F60"/>
    <w:rsid w:val="005900EF"/>
    <w:rsid w:val="0059174E"/>
    <w:rsid w:val="00591B30"/>
    <w:rsid w:val="0059231C"/>
    <w:rsid w:val="00592770"/>
    <w:rsid w:val="00592D55"/>
    <w:rsid w:val="0059307A"/>
    <w:rsid w:val="0059319C"/>
    <w:rsid w:val="0059399D"/>
    <w:rsid w:val="005944EE"/>
    <w:rsid w:val="00595F2F"/>
    <w:rsid w:val="005963F1"/>
    <w:rsid w:val="005968F4"/>
    <w:rsid w:val="00597070"/>
    <w:rsid w:val="005970DA"/>
    <w:rsid w:val="0059743B"/>
    <w:rsid w:val="00597C50"/>
    <w:rsid w:val="005A0156"/>
    <w:rsid w:val="005A1562"/>
    <w:rsid w:val="005A15D2"/>
    <w:rsid w:val="005A180D"/>
    <w:rsid w:val="005A1C98"/>
    <w:rsid w:val="005A21EE"/>
    <w:rsid w:val="005A3B4B"/>
    <w:rsid w:val="005A4089"/>
    <w:rsid w:val="005A40F9"/>
    <w:rsid w:val="005A5B9C"/>
    <w:rsid w:val="005A69DA"/>
    <w:rsid w:val="005A713E"/>
    <w:rsid w:val="005A7685"/>
    <w:rsid w:val="005A7A2C"/>
    <w:rsid w:val="005B1ED0"/>
    <w:rsid w:val="005B25E9"/>
    <w:rsid w:val="005B2D72"/>
    <w:rsid w:val="005B2DAC"/>
    <w:rsid w:val="005B393A"/>
    <w:rsid w:val="005B39CE"/>
    <w:rsid w:val="005B4C12"/>
    <w:rsid w:val="005B519A"/>
    <w:rsid w:val="005B56E6"/>
    <w:rsid w:val="005B667A"/>
    <w:rsid w:val="005B6711"/>
    <w:rsid w:val="005B7186"/>
    <w:rsid w:val="005B7621"/>
    <w:rsid w:val="005B7991"/>
    <w:rsid w:val="005C0801"/>
    <w:rsid w:val="005C13B8"/>
    <w:rsid w:val="005C24A7"/>
    <w:rsid w:val="005C30B7"/>
    <w:rsid w:val="005C3CFD"/>
    <w:rsid w:val="005C448E"/>
    <w:rsid w:val="005C4ECC"/>
    <w:rsid w:val="005C4FDF"/>
    <w:rsid w:val="005C6071"/>
    <w:rsid w:val="005C62FB"/>
    <w:rsid w:val="005C66EE"/>
    <w:rsid w:val="005C6880"/>
    <w:rsid w:val="005C6B8D"/>
    <w:rsid w:val="005C6CB7"/>
    <w:rsid w:val="005C6DBC"/>
    <w:rsid w:val="005C7DF1"/>
    <w:rsid w:val="005D0171"/>
    <w:rsid w:val="005D0938"/>
    <w:rsid w:val="005D0E48"/>
    <w:rsid w:val="005D13CF"/>
    <w:rsid w:val="005D1A86"/>
    <w:rsid w:val="005D3DEA"/>
    <w:rsid w:val="005D4644"/>
    <w:rsid w:val="005D4D05"/>
    <w:rsid w:val="005D52B3"/>
    <w:rsid w:val="005D568C"/>
    <w:rsid w:val="005D5830"/>
    <w:rsid w:val="005D75FE"/>
    <w:rsid w:val="005D7D02"/>
    <w:rsid w:val="005E02A7"/>
    <w:rsid w:val="005E0FBF"/>
    <w:rsid w:val="005E1C96"/>
    <w:rsid w:val="005E3ACD"/>
    <w:rsid w:val="005E4364"/>
    <w:rsid w:val="005E4EC1"/>
    <w:rsid w:val="005E5477"/>
    <w:rsid w:val="005E5AEA"/>
    <w:rsid w:val="005E5B7D"/>
    <w:rsid w:val="005E6352"/>
    <w:rsid w:val="005E68FF"/>
    <w:rsid w:val="005E759A"/>
    <w:rsid w:val="005E7858"/>
    <w:rsid w:val="005F0728"/>
    <w:rsid w:val="005F0A48"/>
    <w:rsid w:val="005F1F33"/>
    <w:rsid w:val="005F2B8E"/>
    <w:rsid w:val="005F2D11"/>
    <w:rsid w:val="005F3932"/>
    <w:rsid w:val="005F3A4E"/>
    <w:rsid w:val="005F50D1"/>
    <w:rsid w:val="005F5235"/>
    <w:rsid w:val="005F57B2"/>
    <w:rsid w:val="005F6135"/>
    <w:rsid w:val="005F6466"/>
    <w:rsid w:val="005F7636"/>
    <w:rsid w:val="005F7D5F"/>
    <w:rsid w:val="005F7ED0"/>
    <w:rsid w:val="00600AB9"/>
    <w:rsid w:val="00600E47"/>
    <w:rsid w:val="00601FB0"/>
    <w:rsid w:val="006047C5"/>
    <w:rsid w:val="00604F0C"/>
    <w:rsid w:val="00605C6A"/>
    <w:rsid w:val="00605D69"/>
    <w:rsid w:val="0060624D"/>
    <w:rsid w:val="00607154"/>
    <w:rsid w:val="006071CF"/>
    <w:rsid w:val="00607738"/>
    <w:rsid w:val="00607D32"/>
    <w:rsid w:val="00610823"/>
    <w:rsid w:val="00610D90"/>
    <w:rsid w:val="00612034"/>
    <w:rsid w:val="00612883"/>
    <w:rsid w:val="00612916"/>
    <w:rsid w:val="00614128"/>
    <w:rsid w:val="00614550"/>
    <w:rsid w:val="006147C1"/>
    <w:rsid w:val="00614950"/>
    <w:rsid w:val="00614B38"/>
    <w:rsid w:val="00614D4A"/>
    <w:rsid w:val="00615600"/>
    <w:rsid w:val="00616B26"/>
    <w:rsid w:val="006174DA"/>
    <w:rsid w:val="00617663"/>
    <w:rsid w:val="00621D06"/>
    <w:rsid w:val="00621D55"/>
    <w:rsid w:val="00622515"/>
    <w:rsid w:val="006225EC"/>
    <w:rsid w:val="006230E1"/>
    <w:rsid w:val="00624289"/>
    <w:rsid w:val="00624F53"/>
    <w:rsid w:val="00625FBD"/>
    <w:rsid w:val="006267B5"/>
    <w:rsid w:val="006300C3"/>
    <w:rsid w:val="006304D4"/>
    <w:rsid w:val="006308B9"/>
    <w:rsid w:val="00631FB5"/>
    <w:rsid w:val="0063226A"/>
    <w:rsid w:val="00632F1E"/>
    <w:rsid w:val="00633309"/>
    <w:rsid w:val="0063416B"/>
    <w:rsid w:val="006344E4"/>
    <w:rsid w:val="00634A77"/>
    <w:rsid w:val="006365C3"/>
    <w:rsid w:val="00636E60"/>
    <w:rsid w:val="006372ED"/>
    <w:rsid w:val="0063732D"/>
    <w:rsid w:val="00637A14"/>
    <w:rsid w:val="00637B25"/>
    <w:rsid w:val="006411F9"/>
    <w:rsid w:val="00641B65"/>
    <w:rsid w:val="00642E71"/>
    <w:rsid w:val="00643511"/>
    <w:rsid w:val="00644268"/>
    <w:rsid w:val="006448E2"/>
    <w:rsid w:val="006455E5"/>
    <w:rsid w:val="0064564F"/>
    <w:rsid w:val="00645F41"/>
    <w:rsid w:val="00646518"/>
    <w:rsid w:val="00646AF8"/>
    <w:rsid w:val="00646D6C"/>
    <w:rsid w:val="00647F98"/>
    <w:rsid w:val="00650082"/>
    <w:rsid w:val="00650530"/>
    <w:rsid w:val="00650643"/>
    <w:rsid w:val="00651114"/>
    <w:rsid w:val="00651CE6"/>
    <w:rsid w:val="006529EA"/>
    <w:rsid w:val="00652EBF"/>
    <w:rsid w:val="006531BF"/>
    <w:rsid w:val="00653881"/>
    <w:rsid w:val="006540D6"/>
    <w:rsid w:val="00655789"/>
    <w:rsid w:val="00655A3D"/>
    <w:rsid w:val="00655AEA"/>
    <w:rsid w:val="00656D7F"/>
    <w:rsid w:val="0066028B"/>
    <w:rsid w:val="0066262B"/>
    <w:rsid w:val="00662C4C"/>
    <w:rsid w:val="00663C39"/>
    <w:rsid w:val="00663D98"/>
    <w:rsid w:val="00664088"/>
    <w:rsid w:val="00665103"/>
    <w:rsid w:val="00665DBB"/>
    <w:rsid w:val="006674ED"/>
    <w:rsid w:val="00667A80"/>
    <w:rsid w:val="00667BBC"/>
    <w:rsid w:val="00670831"/>
    <w:rsid w:val="00670CBC"/>
    <w:rsid w:val="00670D3F"/>
    <w:rsid w:val="0067117D"/>
    <w:rsid w:val="0067242E"/>
    <w:rsid w:val="0067280A"/>
    <w:rsid w:val="0067350B"/>
    <w:rsid w:val="00674AA0"/>
    <w:rsid w:val="00674B66"/>
    <w:rsid w:val="00675A2C"/>
    <w:rsid w:val="006763CB"/>
    <w:rsid w:val="00676600"/>
    <w:rsid w:val="00676A63"/>
    <w:rsid w:val="006772BC"/>
    <w:rsid w:val="006779C9"/>
    <w:rsid w:val="0068012A"/>
    <w:rsid w:val="00680901"/>
    <w:rsid w:val="00680B27"/>
    <w:rsid w:val="00681E14"/>
    <w:rsid w:val="00681E89"/>
    <w:rsid w:val="00681F8F"/>
    <w:rsid w:val="0068229E"/>
    <w:rsid w:val="00682C83"/>
    <w:rsid w:val="00682FF6"/>
    <w:rsid w:val="00683B41"/>
    <w:rsid w:val="006856F4"/>
    <w:rsid w:val="006861A6"/>
    <w:rsid w:val="00686271"/>
    <w:rsid w:val="006863C4"/>
    <w:rsid w:val="00686484"/>
    <w:rsid w:val="0068679D"/>
    <w:rsid w:val="00687B37"/>
    <w:rsid w:val="00690221"/>
    <w:rsid w:val="00690F1A"/>
    <w:rsid w:val="006912CD"/>
    <w:rsid w:val="00692203"/>
    <w:rsid w:val="0069231F"/>
    <w:rsid w:val="006926B0"/>
    <w:rsid w:val="0069317C"/>
    <w:rsid w:val="006936D6"/>
    <w:rsid w:val="006939A6"/>
    <w:rsid w:val="00694505"/>
    <w:rsid w:val="00694DF5"/>
    <w:rsid w:val="00695812"/>
    <w:rsid w:val="00695CFA"/>
    <w:rsid w:val="0069670A"/>
    <w:rsid w:val="00696FC3"/>
    <w:rsid w:val="006973C9"/>
    <w:rsid w:val="006A0073"/>
    <w:rsid w:val="006A024B"/>
    <w:rsid w:val="006A08C0"/>
    <w:rsid w:val="006A0BAF"/>
    <w:rsid w:val="006A1453"/>
    <w:rsid w:val="006A3007"/>
    <w:rsid w:val="006A3219"/>
    <w:rsid w:val="006A35DD"/>
    <w:rsid w:val="006A38B5"/>
    <w:rsid w:val="006A4F63"/>
    <w:rsid w:val="006A4FD5"/>
    <w:rsid w:val="006A5D7D"/>
    <w:rsid w:val="006A636A"/>
    <w:rsid w:val="006A7C5F"/>
    <w:rsid w:val="006B0540"/>
    <w:rsid w:val="006B0588"/>
    <w:rsid w:val="006B0A9D"/>
    <w:rsid w:val="006B2AB0"/>
    <w:rsid w:val="006B2DB8"/>
    <w:rsid w:val="006B324D"/>
    <w:rsid w:val="006B3383"/>
    <w:rsid w:val="006B3532"/>
    <w:rsid w:val="006B4682"/>
    <w:rsid w:val="006B4934"/>
    <w:rsid w:val="006B53A8"/>
    <w:rsid w:val="006B561A"/>
    <w:rsid w:val="006B5E27"/>
    <w:rsid w:val="006B6023"/>
    <w:rsid w:val="006B6DD1"/>
    <w:rsid w:val="006B7E15"/>
    <w:rsid w:val="006C11E6"/>
    <w:rsid w:val="006C2515"/>
    <w:rsid w:val="006C2546"/>
    <w:rsid w:val="006C288C"/>
    <w:rsid w:val="006C327B"/>
    <w:rsid w:val="006C4BDB"/>
    <w:rsid w:val="006C4D96"/>
    <w:rsid w:val="006C4F7C"/>
    <w:rsid w:val="006C567E"/>
    <w:rsid w:val="006C5FA9"/>
    <w:rsid w:val="006C5FC0"/>
    <w:rsid w:val="006C6078"/>
    <w:rsid w:val="006C622B"/>
    <w:rsid w:val="006C665E"/>
    <w:rsid w:val="006C67F3"/>
    <w:rsid w:val="006C7A62"/>
    <w:rsid w:val="006D0AEB"/>
    <w:rsid w:val="006D0E1A"/>
    <w:rsid w:val="006D12BA"/>
    <w:rsid w:val="006D16F3"/>
    <w:rsid w:val="006D43B6"/>
    <w:rsid w:val="006D6577"/>
    <w:rsid w:val="006D7D71"/>
    <w:rsid w:val="006E0AFF"/>
    <w:rsid w:val="006E138E"/>
    <w:rsid w:val="006E19E4"/>
    <w:rsid w:val="006E19E7"/>
    <w:rsid w:val="006E1A82"/>
    <w:rsid w:val="006E22A7"/>
    <w:rsid w:val="006E28A4"/>
    <w:rsid w:val="006E2FC6"/>
    <w:rsid w:val="006E3D56"/>
    <w:rsid w:val="006E3DAB"/>
    <w:rsid w:val="006E46AD"/>
    <w:rsid w:val="006E4BBC"/>
    <w:rsid w:val="006E7A43"/>
    <w:rsid w:val="006E7D03"/>
    <w:rsid w:val="006F0AB1"/>
    <w:rsid w:val="006F1B11"/>
    <w:rsid w:val="006F1B22"/>
    <w:rsid w:val="006F4319"/>
    <w:rsid w:val="006F46E1"/>
    <w:rsid w:val="006F4DAB"/>
    <w:rsid w:val="006F4E95"/>
    <w:rsid w:val="006F5A99"/>
    <w:rsid w:val="006F5E3B"/>
    <w:rsid w:val="006F6302"/>
    <w:rsid w:val="006F6416"/>
    <w:rsid w:val="006F6763"/>
    <w:rsid w:val="006F79E0"/>
    <w:rsid w:val="006F7B76"/>
    <w:rsid w:val="006F7EC2"/>
    <w:rsid w:val="00700CE1"/>
    <w:rsid w:val="00700D3B"/>
    <w:rsid w:val="00702512"/>
    <w:rsid w:val="007026D4"/>
    <w:rsid w:val="0070283C"/>
    <w:rsid w:val="00703011"/>
    <w:rsid w:val="007034B0"/>
    <w:rsid w:val="007039CD"/>
    <w:rsid w:val="007039DC"/>
    <w:rsid w:val="00703FF0"/>
    <w:rsid w:val="00704689"/>
    <w:rsid w:val="007046D5"/>
    <w:rsid w:val="00704DD4"/>
    <w:rsid w:val="007060BD"/>
    <w:rsid w:val="007068D0"/>
    <w:rsid w:val="007103AC"/>
    <w:rsid w:val="00710445"/>
    <w:rsid w:val="00710DEE"/>
    <w:rsid w:val="007112AC"/>
    <w:rsid w:val="007113E6"/>
    <w:rsid w:val="00711A12"/>
    <w:rsid w:val="00712136"/>
    <w:rsid w:val="0071235B"/>
    <w:rsid w:val="00713DE3"/>
    <w:rsid w:val="00716845"/>
    <w:rsid w:val="00717B0C"/>
    <w:rsid w:val="0072029E"/>
    <w:rsid w:val="007217F1"/>
    <w:rsid w:val="00721A60"/>
    <w:rsid w:val="00723517"/>
    <w:rsid w:val="00725C5E"/>
    <w:rsid w:val="00726978"/>
    <w:rsid w:val="00726DE0"/>
    <w:rsid w:val="00727703"/>
    <w:rsid w:val="00727ADE"/>
    <w:rsid w:val="007302F7"/>
    <w:rsid w:val="00731037"/>
    <w:rsid w:val="007316BE"/>
    <w:rsid w:val="00731B44"/>
    <w:rsid w:val="0073299E"/>
    <w:rsid w:val="00732D35"/>
    <w:rsid w:val="0073353A"/>
    <w:rsid w:val="0073380A"/>
    <w:rsid w:val="00733A01"/>
    <w:rsid w:val="007343DC"/>
    <w:rsid w:val="007344E5"/>
    <w:rsid w:val="00735412"/>
    <w:rsid w:val="00735C4C"/>
    <w:rsid w:val="0073643C"/>
    <w:rsid w:val="00736A1C"/>
    <w:rsid w:val="00736F49"/>
    <w:rsid w:val="00737BCF"/>
    <w:rsid w:val="00737DBF"/>
    <w:rsid w:val="00737ED0"/>
    <w:rsid w:val="007407AF"/>
    <w:rsid w:val="00741311"/>
    <w:rsid w:val="00741AB0"/>
    <w:rsid w:val="00742157"/>
    <w:rsid w:val="00742F37"/>
    <w:rsid w:val="00743489"/>
    <w:rsid w:val="007436A4"/>
    <w:rsid w:val="007436A5"/>
    <w:rsid w:val="00744391"/>
    <w:rsid w:val="00744877"/>
    <w:rsid w:val="00744AC8"/>
    <w:rsid w:val="00745B81"/>
    <w:rsid w:val="00745D32"/>
    <w:rsid w:val="00747B10"/>
    <w:rsid w:val="0075096B"/>
    <w:rsid w:val="00750AE2"/>
    <w:rsid w:val="007514F4"/>
    <w:rsid w:val="007517F0"/>
    <w:rsid w:val="0075195B"/>
    <w:rsid w:val="00751C7B"/>
    <w:rsid w:val="007521AE"/>
    <w:rsid w:val="007527CF"/>
    <w:rsid w:val="0075341A"/>
    <w:rsid w:val="007543C4"/>
    <w:rsid w:val="007546B3"/>
    <w:rsid w:val="0075504A"/>
    <w:rsid w:val="00755DB8"/>
    <w:rsid w:val="00756286"/>
    <w:rsid w:val="0075675F"/>
    <w:rsid w:val="00756832"/>
    <w:rsid w:val="00756F0F"/>
    <w:rsid w:val="00757AFC"/>
    <w:rsid w:val="00757C11"/>
    <w:rsid w:val="0076056A"/>
    <w:rsid w:val="00762E36"/>
    <w:rsid w:val="007633B7"/>
    <w:rsid w:val="00763A08"/>
    <w:rsid w:val="00763EF4"/>
    <w:rsid w:val="00765E0B"/>
    <w:rsid w:val="007677CD"/>
    <w:rsid w:val="00767D32"/>
    <w:rsid w:val="00770A74"/>
    <w:rsid w:val="00771513"/>
    <w:rsid w:val="00771D4F"/>
    <w:rsid w:val="007725E6"/>
    <w:rsid w:val="007726FE"/>
    <w:rsid w:val="00772FD6"/>
    <w:rsid w:val="00773EA9"/>
    <w:rsid w:val="00775E1B"/>
    <w:rsid w:val="0077786C"/>
    <w:rsid w:val="00780024"/>
    <w:rsid w:val="007813B2"/>
    <w:rsid w:val="0078146C"/>
    <w:rsid w:val="0078180E"/>
    <w:rsid w:val="00781CF6"/>
    <w:rsid w:val="007825B8"/>
    <w:rsid w:val="00784880"/>
    <w:rsid w:val="00784CF6"/>
    <w:rsid w:val="0078515D"/>
    <w:rsid w:val="007863ED"/>
    <w:rsid w:val="00786AAD"/>
    <w:rsid w:val="007870A6"/>
    <w:rsid w:val="00787A77"/>
    <w:rsid w:val="00790899"/>
    <w:rsid w:val="00790A36"/>
    <w:rsid w:val="00792118"/>
    <w:rsid w:val="0079227C"/>
    <w:rsid w:val="00792330"/>
    <w:rsid w:val="00792C38"/>
    <w:rsid w:val="00793FF6"/>
    <w:rsid w:val="007944A8"/>
    <w:rsid w:val="00795850"/>
    <w:rsid w:val="00795CAE"/>
    <w:rsid w:val="00796946"/>
    <w:rsid w:val="00796FE0"/>
    <w:rsid w:val="0079733F"/>
    <w:rsid w:val="00797698"/>
    <w:rsid w:val="007A037B"/>
    <w:rsid w:val="007A0F10"/>
    <w:rsid w:val="007A12C3"/>
    <w:rsid w:val="007A1B65"/>
    <w:rsid w:val="007A1BF9"/>
    <w:rsid w:val="007A43AC"/>
    <w:rsid w:val="007A4BEE"/>
    <w:rsid w:val="007A5A9A"/>
    <w:rsid w:val="007A5C4C"/>
    <w:rsid w:val="007A6386"/>
    <w:rsid w:val="007A66F7"/>
    <w:rsid w:val="007A6884"/>
    <w:rsid w:val="007A70F3"/>
    <w:rsid w:val="007A73CB"/>
    <w:rsid w:val="007B05DB"/>
    <w:rsid w:val="007B087B"/>
    <w:rsid w:val="007B0FF3"/>
    <w:rsid w:val="007B1A3F"/>
    <w:rsid w:val="007B1B56"/>
    <w:rsid w:val="007B2450"/>
    <w:rsid w:val="007B2EF3"/>
    <w:rsid w:val="007B31E7"/>
    <w:rsid w:val="007B35A7"/>
    <w:rsid w:val="007B519B"/>
    <w:rsid w:val="007B62FB"/>
    <w:rsid w:val="007B67D6"/>
    <w:rsid w:val="007B6B51"/>
    <w:rsid w:val="007B6F63"/>
    <w:rsid w:val="007B7608"/>
    <w:rsid w:val="007B76B8"/>
    <w:rsid w:val="007C0C44"/>
    <w:rsid w:val="007C0D5A"/>
    <w:rsid w:val="007C1A3E"/>
    <w:rsid w:val="007C2530"/>
    <w:rsid w:val="007C2610"/>
    <w:rsid w:val="007C345D"/>
    <w:rsid w:val="007C3673"/>
    <w:rsid w:val="007C3F36"/>
    <w:rsid w:val="007C423C"/>
    <w:rsid w:val="007C4392"/>
    <w:rsid w:val="007C474F"/>
    <w:rsid w:val="007C58EA"/>
    <w:rsid w:val="007C6193"/>
    <w:rsid w:val="007C6A2A"/>
    <w:rsid w:val="007D1111"/>
    <w:rsid w:val="007D14C8"/>
    <w:rsid w:val="007D1FEF"/>
    <w:rsid w:val="007D29A3"/>
    <w:rsid w:val="007D33F6"/>
    <w:rsid w:val="007D3CAF"/>
    <w:rsid w:val="007D4CAF"/>
    <w:rsid w:val="007D50A1"/>
    <w:rsid w:val="007D59A7"/>
    <w:rsid w:val="007D5CAD"/>
    <w:rsid w:val="007D6236"/>
    <w:rsid w:val="007D6407"/>
    <w:rsid w:val="007D79D0"/>
    <w:rsid w:val="007D7D7C"/>
    <w:rsid w:val="007E0950"/>
    <w:rsid w:val="007E0B80"/>
    <w:rsid w:val="007E109A"/>
    <w:rsid w:val="007E1FF8"/>
    <w:rsid w:val="007E2349"/>
    <w:rsid w:val="007E2923"/>
    <w:rsid w:val="007E3121"/>
    <w:rsid w:val="007E3F2D"/>
    <w:rsid w:val="007E4E99"/>
    <w:rsid w:val="007E5DF6"/>
    <w:rsid w:val="007E69B3"/>
    <w:rsid w:val="007E766F"/>
    <w:rsid w:val="007E7944"/>
    <w:rsid w:val="007E7970"/>
    <w:rsid w:val="007E7ECC"/>
    <w:rsid w:val="007F02DB"/>
    <w:rsid w:val="007F0B93"/>
    <w:rsid w:val="007F2292"/>
    <w:rsid w:val="007F3313"/>
    <w:rsid w:val="007F3A8D"/>
    <w:rsid w:val="007F3E82"/>
    <w:rsid w:val="007F448A"/>
    <w:rsid w:val="007F4A4B"/>
    <w:rsid w:val="007F52DF"/>
    <w:rsid w:val="007F551B"/>
    <w:rsid w:val="007F5935"/>
    <w:rsid w:val="007F6233"/>
    <w:rsid w:val="007F7225"/>
    <w:rsid w:val="0080032D"/>
    <w:rsid w:val="00801678"/>
    <w:rsid w:val="00801964"/>
    <w:rsid w:val="00801EBD"/>
    <w:rsid w:val="00802B6F"/>
    <w:rsid w:val="008034AD"/>
    <w:rsid w:val="00805F66"/>
    <w:rsid w:val="00806324"/>
    <w:rsid w:val="0080741B"/>
    <w:rsid w:val="00807E00"/>
    <w:rsid w:val="00810896"/>
    <w:rsid w:val="00810E2C"/>
    <w:rsid w:val="008113D9"/>
    <w:rsid w:val="008113F6"/>
    <w:rsid w:val="00811419"/>
    <w:rsid w:val="00811E84"/>
    <w:rsid w:val="00812AC6"/>
    <w:rsid w:val="00813DA6"/>
    <w:rsid w:val="008141F1"/>
    <w:rsid w:val="00814CA2"/>
    <w:rsid w:val="00815461"/>
    <w:rsid w:val="00815C69"/>
    <w:rsid w:val="00816867"/>
    <w:rsid w:val="0081724F"/>
    <w:rsid w:val="00817373"/>
    <w:rsid w:val="008173B5"/>
    <w:rsid w:val="00820A27"/>
    <w:rsid w:val="00821BE4"/>
    <w:rsid w:val="00822489"/>
    <w:rsid w:val="008225D7"/>
    <w:rsid w:val="00822662"/>
    <w:rsid w:val="00822AE3"/>
    <w:rsid w:val="008230CC"/>
    <w:rsid w:val="0082433B"/>
    <w:rsid w:val="008244B3"/>
    <w:rsid w:val="00824DC9"/>
    <w:rsid w:val="00825B71"/>
    <w:rsid w:val="00825D9B"/>
    <w:rsid w:val="008261C5"/>
    <w:rsid w:val="008263D8"/>
    <w:rsid w:val="0082663E"/>
    <w:rsid w:val="0082708F"/>
    <w:rsid w:val="008277AF"/>
    <w:rsid w:val="008300E2"/>
    <w:rsid w:val="0083052E"/>
    <w:rsid w:val="00832A10"/>
    <w:rsid w:val="00833093"/>
    <w:rsid w:val="008341E1"/>
    <w:rsid w:val="008342DE"/>
    <w:rsid w:val="00834A59"/>
    <w:rsid w:val="00834A82"/>
    <w:rsid w:val="00835BFB"/>
    <w:rsid w:val="008378E6"/>
    <w:rsid w:val="00837E1B"/>
    <w:rsid w:val="00837F1B"/>
    <w:rsid w:val="008402D3"/>
    <w:rsid w:val="00840FCC"/>
    <w:rsid w:val="008410E8"/>
    <w:rsid w:val="008414DA"/>
    <w:rsid w:val="00842594"/>
    <w:rsid w:val="00842A79"/>
    <w:rsid w:val="00843957"/>
    <w:rsid w:val="00844DAC"/>
    <w:rsid w:val="00844E58"/>
    <w:rsid w:val="008461C9"/>
    <w:rsid w:val="008466F8"/>
    <w:rsid w:val="00846C72"/>
    <w:rsid w:val="00847454"/>
    <w:rsid w:val="008477B9"/>
    <w:rsid w:val="00847830"/>
    <w:rsid w:val="00850AFF"/>
    <w:rsid w:val="008510E8"/>
    <w:rsid w:val="00851216"/>
    <w:rsid w:val="00851AD8"/>
    <w:rsid w:val="00852483"/>
    <w:rsid w:val="008539B3"/>
    <w:rsid w:val="008544BF"/>
    <w:rsid w:val="00855AD0"/>
    <w:rsid w:val="00855E73"/>
    <w:rsid w:val="00856F28"/>
    <w:rsid w:val="0085701E"/>
    <w:rsid w:val="00857E17"/>
    <w:rsid w:val="00860944"/>
    <w:rsid w:val="00861904"/>
    <w:rsid w:val="00861C04"/>
    <w:rsid w:val="00862163"/>
    <w:rsid w:val="0086226B"/>
    <w:rsid w:val="00863084"/>
    <w:rsid w:val="0086488F"/>
    <w:rsid w:val="00865B32"/>
    <w:rsid w:val="00865D56"/>
    <w:rsid w:val="00865DE3"/>
    <w:rsid w:val="00866C47"/>
    <w:rsid w:val="008671E8"/>
    <w:rsid w:val="008676A7"/>
    <w:rsid w:val="00867959"/>
    <w:rsid w:val="00867E22"/>
    <w:rsid w:val="00867E32"/>
    <w:rsid w:val="00867F1A"/>
    <w:rsid w:val="00870798"/>
    <w:rsid w:val="00870915"/>
    <w:rsid w:val="00871246"/>
    <w:rsid w:val="00871854"/>
    <w:rsid w:val="00871DBE"/>
    <w:rsid w:val="008720EE"/>
    <w:rsid w:val="0087270D"/>
    <w:rsid w:val="00872BF5"/>
    <w:rsid w:val="008731A1"/>
    <w:rsid w:val="008733F8"/>
    <w:rsid w:val="00873CF0"/>
    <w:rsid w:val="00873D7F"/>
    <w:rsid w:val="00873E95"/>
    <w:rsid w:val="0087503A"/>
    <w:rsid w:val="00875291"/>
    <w:rsid w:val="00876172"/>
    <w:rsid w:val="00876364"/>
    <w:rsid w:val="008802F5"/>
    <w:rsid w:val="008808AC"/>
    <w:rsid w:val="00881629"/>
    <w:rsid w:val="00882E56"/>
    <w:rsid w:val="008835A7"/>
    <w:rsid w:val="00883DD4"/>
    <w:rsid w:val="00883DF2"/>
    <w:rsid w:val="00884CB3"/>
    <w:rsid w:val="00885B9C"/>
    <w:rsid w:val="008861B5"/>
    <w:rsid w:val="008863BE"/>
    <w:rsid w:val="00886D57"/>
    <w:rsid w:val="0088777D"/>
    <w:rsid w:val="00887CA6"/>
    <w:rsid w:val="00887F9C"/>
    <w:rsid w:val="0089093E"/>
    <w:rsid w:val="00890CF6"/>
    <w:rsid w:val="008928AF"/>
    <w:rsid w:val="00892AEC"/>
    <w:rsid w:val="00892EA3"/>
    <w:rsid w:val="00893492"/>
    <w:rsid w:val="0089359D"/>
    <w:rsid w:val="008936B9"/>
    <w:rsid w:val="0089403C"/>
    <w:rsid w:val="008956E1"/>
    <w:rsid w:val="00895D94"/>
    <w:rsid w:val="00896291"/>
    <w:rsid w:val="008964C4"/>
    <w:rsid w:val="00896B9A"/>
    <w:rsid w:val="008A0FF7"/>
    <w:rsid w:val="008A1DF3"/>
    <w:rsid w:val="008A224F"/>
    <w:rsid w:val="008A23ED"/>
    <w:rsid w:val="008A28F9"/>
    <w:rsid w:val="008A4A24"/>
    <w:rsid w:val="008A4D96"/>
    <w:rsid w:val="008A4F6F"/>
    <w:rsid w:val="008A5B66"/>
    <w:rsid w:val="008A653C"/>
    <w:rsid w:val="008A66DB"/>
    <w:rsid w:val="008A7062"/>
    <w:rsid w:val="008A7468"/>
    <w:rsid w:val="008A74B4"/>
    <w:rsid w:val="008A7CAC"/>
    <w:rsid w:val="008B00CC"/>
    <w:rsid w:val="008B011F"/>
    <w:rsid w:val="008B0229"/>
    <w:rsid w:val="008B20EC"/>
    <w:rsid w:val="008B3AE2"/>
    <w:rsid w:val="008B3C96"/>
    <w:rsid w:val="008B48B8"/>
    <w:rsid w:val="008B506C"/>
    <w:rsid w:val="008B525D"/>
    <w:rsid w:val="008B55AA"/>
    <w:rsid w:val="008B596A"/>
    <w:rsid w:val="008B5F61"/>
    <w:rsid w:val="008B62F0"/>
    <w:rsid w:val="008B66D0"/>
    <w:rsid w:val="008B7062"/>
    <w:rsid w:val="008B710F"/>
    <w:rsid w:val="008B7864"/>
    <w:rsid w:val="008C079E"/>
    <w:rsid w:val="008C1231"/>
    <w:rsid w:val="008C1D7F"/>
    <w:rsid w:val="008C24AF"/>
    <w:rsid w:val="008C3B9B"/>
    <w:rsid w:val="008C4464"/>
    <w:rsid w:val="008C45D3"/>
    <w:rsid w:val="008C4DAB"/>
    <w:rsid w:val="008C523A"/>
    <w:rsid w:val="008C5525"/>
    <w:rsid w:val="008C5973"/>
    <w:rsid w:val="008C5D56"/>
    <w:rsid w:val="008C64C9"/>
    <w:rsid w:val="008C6955"/>
    <w:rsid w:val="008C7BCC"/>
    <w:rsid w:val="008C7E2F"/>
    <w:rsid w:val="008D04D1"/>
    <w:rsid w:val="008D0654"/>
    <w:rsid w:val="008D1984"/>
    <w:rsid w:val="008D19A6"/>
    <w:rsid w:val="008D26A3"/>
    <w:rsid w:val="008D2BC5"/>
    <w:rsid w:val="008D2F63"/>
    <w:rsid w:val="008D3717"/>
    <w:rsid w:val="008D3FDA"/>
    <w:rsid w:val="008D69BC"/>
    <w:rsid w:val="008D74F0"/>
    <w:rsid w:val="008D7E04"/>
    <w:rsid w:val="008E0FD0"/>
    <w:rsid w:val="008E1502"/>
    <w:rsid w:val="008E4173"/>
    <w:rsid w:val="008E46B4"/>
    <w:rsid w:val="008E6515"/>
    <w:rsid w:val="008E6744"/>
    <w:rsid w:val="008E7896"/>
    <w:rsid w:val="008F04EC"/>
    <w:rsid w:val="008F3DFA"/>
    <w:rsid w:val="008F3F5F"/>
    <w:rsid w:val="008F5995"/>
    <w:rsid w:val="008F5E5D"/>
    <w:rsid w:val="008F6822"/>
    <w:rsid w:val="008F6D86"/>
    <w:rsid w:val="008F6DE2"/>
    <w:rsid w:val="008F6E82"/>
    <w:rsid w:val="008F7C7A"/>
    <w:rsid w:val="008F7CBB"/>
    <w:rsid w:val="009007BF"/>
    <w:rsid w:val="009007C3"/>
    <w:rsid w:val="00900C16"/>
    <w:rsid w:val="00901672"/>
    <w:rsid w:val="00901854"/>
    <w:rsid w:val="00903A8C"/>
    <w:rsid w:val="009051EC"/>
    <w:rsid w:val="00905C5C"/>
    <w:rsid w:val="009065AC"/>
    <w:rsid w:val="0090690A"/>
    <w:rsid w:val="00907007"/>
    <w:rsid w:val="0090760D"/>
    <w:rsid w:val="00907EED"/>
    <w:rsid w:val="00911FF0"/>
    <w:rsid w:val="00913536"/>
    <w:rsid w:val="00913D0D"/>
    <w:rsid w:val="00914184"/>
    <w:rsid w:val="009141E0"/>
    <w:rsid w:val="0091458C"/>
    <w:rsid w:val="00914974"/>
    <w:rsid w:val="00914E90"/>
    <w:rsid w:val="00915933"/>
    <w:rsid w:val="00916F8B"/>
    <w:rsid w:val="00917770"/>
    <w:rsid w:val="00920B01"/>
    <w:rsid w:val="00920ED3"/>
    <w:rsid w:val="00921A08"/>
    <w:rsid w:val="009224B3"/>
    <w:rsid w:val="00922BE6"/>
    <w:rsid w:val="009243B6"/>
    <w:rsid w:val="009248A9"/>
    <w:rsid w:val="00924A28"/>
    <w:rsid w:val="009259E0"/>
    <w:rsid w:val="00926821"/>
    <w:rsid w:val="009270D6"/>
    <w:rsid w:val="009301C9"/>
    <w:rsid w:val="0093022A"/>
    <w:rsid w:val="00931BC9"/>
    <w:rsid w:val="009325A6"/>
    <w:rsid w:val="00932993"/>
    <w:rsid w:val="009329AF"/>
    <w:rsid w:val="00933362"/>
    <w:rsid w:val="00933696"/>
    <w:rsid w:val="0093394C"/>
    <w:rsid w:val="009339B8"/>
    <w:rsid w:val="00933A27"/>
    <w:rsid w:val="009341A4"/>
    <w:rsid w:val="00934378"/>
    <w:rsid w:val="009347F1"/>
    <w:rsid w:val="00934885"/>
    <w:rsid w:val="00935A5C"/>
    <w:rsid w:val="0093610C"/>
    <w:rsid w:val="009367C2"/>
    <w:rsid w:val="0093719E"/>
    <w:rsid w:val="00937379"/>
    <w:rsid w:val="009378A2"/>
    <w:rsid w:val="00940052"/>
    <w:rsid w:val="00940381"/>
    <w:rsid w:val="009404FE"/>
    <w:rsid w:val="00940609"/>
    <w:rsid w:val="009414B9"/>
    <w:rsid w:val="00942298"/>
    <w:rsid w:val="00942352"/>
    <w:rsid w:val="00942AC4"/>
    <w:rsid w:val="00942C11"/>
    <w:rsid w:val="00943239"/>
    <w:rsid w:val="00944F78"/>
    <w:rsid w:val="00945473"/>
    <w:rsid w:val="00945653"/>
    <w:rsid w:val="00945C1A"/>
    <w:rsid w:val="00945F00"/>
    <w:rsid w:val="0094632E"/>
    <w:rsid w:val="00946348"/>
    <w:rsid w:val="0094660E"/>
    <w:rsid w:val="00946C16"/>
    <w:rsid w:val="009501A5"/>
    <w:rsid w:val="009502FF"/>
    <w:rsid w:val="00950F5E"/>
    <w:rsid w:val="0095190F"/>
    <w:rsid w:val="00952076"/>
    <w:rsid w:val="00954BDC"/>
    <w:rsid w:val="009554E9"/>
    <w:rsid w:val="009554FC"/>
    <w:rsid w:val="0095606C"/>
    <w:rsid w:val="009565A3"/>
    <w:rsid w:val="00956B54"/>
    <w:rsid w:val="00956ED6"/>
    <w:rsid w:val="00957FE3"/>
    <w:rsid w:val="0096291D"/>
    <w:rsid w:val="00962B44"/>
    <w:rsid w:val="0096344A"/>
    <w:rsid w:val="00963BB3"/>
    <w:rsid w:val="009641A6"/>
    <w:rsid w:val="00964BF9"/>
    <w:rsid w:val="00965683"/>
    <w:rsid w:val="00965837"/>
    <w:rsid w:val="00966CBB"/>
    <w:rsid w:val="00966D45"/>
    <w:rsid w:val="009711A3"/>
    <w:rsid w:val="009713AD"/>
    <w:rsid w:val="00971E32"/>
    <w:rsid w:val="00972C87"/>
    <w:rsid w:val="009733C2"/>
    <w:rsid w:val="0097451C"/>
    <w:rsid w:val="00974FCC"/>
    <w:rsid w:val="00974FD0"/>
    <w:rsid w:val="00975128"/>
    <w:rsid w:val="0097628F"/>
    <w:rsid w:val="00976A32"/>
    <w:rsid w:val="0097742B"/>
    <w:rsid w:val="00977716"/>
    <w:rsid w:val="00980673"/>
    <w:rsid w:val="0098272C"/>
    <w:rsid w:val="00982F74"/>
    <w:rsid w:val="009834F5"/>
    <w:rsid w:val="00984317"/>
    <w:rsid w:val="00984A10"/>
    <w:rsid w:val="009850A2"/>
    <w:rsid w:val="00985402"/>
    <w:rsid w:val="00985840"/>
    <w:rsid w:val="00986049"/>
    <w:rsid w:val="0098733D"/>
    <w:rsid w:val="00987DA7"/>
    <w:rsid w:val="009900D8"/>
    <w:rsid w:val="00990BEE"/>
    <w:rsid w:val="00990EC2"/>
    <w:rsid w:val="00991588"/>
    <w:rsid w:val="00991BDF"/>
    <w:rsid w:val="00992DB1"/>
    <w:rsid w:val="0099351E"/>
    <w:rsid w:val="00994139"/>
    <w:rsid w:val="00994599"/>
    <w:rsid w:val="00994BE4"/>
    <w:rsid w:val="009951A8"/>
    <w:rsid w:val="009952B5"/>
    <w:rsid w:val="009962A1"/>
    <w:rsid w:val="00996634"/>
    <w:rsid w:val="00996A0C"/>
    <w:rsid w:val="00997162"/>
    <w:rsid w:val="009973AE"/>
    <w:rsid w:val="0099758A"/>
    <w:rsid w:val="00997A7F"/>
    <w:rsid w:val="009A01D3"/>
    <w:rsid w:val="009A0472"/>
    <w:rsid w:val="009A0E99"/>
    <w:rsid w:val="009A140C"/>
    <w:rsid w:val="009A17B2"/>
    <w:rsid w:val="009A1AE7"/>
    <w:rsid w:val="009A2219"/>
    <w:rsid w:val="009A2D96"/>
    <w:rsid w:val="009A2F3E"/>
    <w:rsid w:val="009A366C"/>
    <w:rsid w:val="009A39E6"/>
    <w:rsid w:val="009A4FC8"/>
    <w:rsid w:val="009A504C"/>
    <w:rsid w:val="009A53D9"/>
    <w:rsid w:val="009A5922"/>
    <w:rsid w:val="009A6358"/>
    <w:rsid w:val="009A6AB5"/>
    <w:rsid w:val="009B1007"/>
    <w:rsid w:val="009B10EB"/>
    <w:rsid w:val="009B322D"/>
    <w:rsid w:val="009B4626"/>
    <w:rsid w:val="009B4759"/>
    <w:rsid w:val="009B489C"/>
    <w:rsid w:val="009B5B0B"/>
    <w:rsid w:val="009B7109"/>
    <w:rsid w:val="009B766F"/>
    <w:rsid w:val="009C002C"/>
    <w:rsid w:val="009C2622"/>
    <w:rsid w:val="009C3EBD"/>
    <w:rsid w:val="009C4001"/>
    <w:rsid w:val="009C4129"/>
    <w:rsid w:val="009C420F"/>
    <w:rsid w:val="009C455A"/>
    <w:rsid w:val="009C5142"/>
    <w:rsid w:val="009C5147"/>
    <w:rsid w:val="009C5509"/>
    <w:rsid w:val="009C559D"/>
    <w:rsid w:val="009C55BC"/>
    <w:rsid w:val="009C586E"/>
    <w:rsid w:val="009C74F7"/>
    <w:rsid w:val="009C77FA"/>
    <w:rsid w:val="009D0DC8"/>
    <w:rsid w:val="009D2232"/>
    <w:rsid w:val="009D26B8"/>
    <w:rsid w:val="009D2A29"/>
    <w:rsid w:val="009D364D"/>
    <w:rsid w:val="009D5E93"/>
    <w:rsid w:val="009D5EB6"/>
    <w:rsid w:val="009D6130"/>
    <w:rsid w:val="009E0B64"/>
    <w:rsid w:val="009E10F5"/>
    <w:rsid w:val="009E1ADD"/>
    <w:rsid w:val="009E1B33"/>
    <w:rsid w:val="009E1E15"/>
    <w:rsid w:val="009E2713"/>
    <w:rsid w:val="009E38F3"/>
    <w:rsid w:val="009E39BE"/>
    <w:rsid w:val="009E406A"/>
    <w:rsid w:val="009E5375"/>
    <w:rsid w:val="009E5B60"/>
    <w:rsid w:val="009E6EE2"/>
    <w:rsid w:val="009E7100"/>
    <w:rsid w:val="009E7F7C"/>
    <w:rsid w:val="009F1759"/>
    <w:rsid w:val="009F1D00"/>
    <w:rsid w:val="009F2680"/>
    <w:rsid w:val="009F447F"/>
    <w:rsid w:val="009F4631"/>
    <w:rsid w:val="009F47A2"/>
    <w:rsid w:val="009F4970"/>
    <w:rsid w:val="009F4A25"/>
    <w:rsid w:val="009F50D3"/>
    <w:rsid w:val="009F57FD"/>
    <w:rsid w:val="009F76D7"/>
    <w:rsid w:val="009F79AD"/>
    <w:rsid w:val="009F7B19"/>
    <w:rsid w:val="009F7D1D"/>
    <w:rsid w:val="00A0033E"/>
    <w:rsid w:val="00A00AE1"/>
    <w:rsid w:val="00A00CBD"/>
    <w:rsid w:val="00A00F13"/>
    <w:rsid w:val="00A01297"/>
    <w:rsid w:val="00A012ED"/>
    <w:rsid w:val="00A025AA"/>
    <w:rsid w:val="00A02BA8"/>
    <w:rsid w:val="00A04BF9"/>
    <w:rsid w:val="00A05717"/>
    <w:rsid w:val="00A069CC"/>
    <w:rsid w:val="00A06E4C"/>
    <w:rsid w:val="00A07471"/>
    <w:rsid w:val="00A0779B"/>
    <w:rsid w:val="00A078E0"/>
    <w:rsid w:val="00A10A4A"/>
    <w:rsid w:val="00A1103A"/>
    <w:rsid w:val="00A1197D"/>
    <w:rsid w:val="00A119A9"/>
    <w:rsid w:val="00A11B89"/>
    <w:rsid w:val="00A11E71"/>
    <w:rsid w:val="00A121AA"/>
    <w:rsid w:val="00A129C9"/>
    <w:rsid w:val="00A12ED0"/>
    <w:rsid w:val="00A13087"/>
    <w:rsid w:val="00A1421D"/>
    <w:rsid w:val="00A143BE"/>
    <w:rsid w:val="00A14F3B"/>
    <w:rsid w:val="00A15724"/>
    <w:rsid w:val="00A16350"/>
    <w:rsid w:val="00A16E00"/>
    <w:rsid w:val="00A17CCF"/>
    <w:rsid w:val="00A17D6B"/>
    <w:rsid w:val="00A20528"/>
    <w:rsid w:val="00A206B8"/>
    <w:rsid w:val="00A20F8A"/>
    <w:rsid w:val="00A21973"/>
    <w:rsid w:val="00A22DAD"/>
    <w:rsid w:val="00A22DF4"/>
    <w:rsid w:val="00A23220"/>
    <w:rsid w:val="00A23EBC"/>
    <w:rsid w:val="00A2476D"/>
    <w:rsid w:val="00A2599E"/>
    <w:rsid w:val="00A27773"/>
    <w:rsid w:val="00A27F44"/>
    <w:rsid w:val="00A30C8B"/>
    <w:rsid w:val="00A31834"/>
    <w:rsid w:val="00A3191F"/>
    <w:rsid w:val="00A31C54"/>
    <w:rsid w:val="00A32851"/>
    <w:rsid w:val="00A337BA"/>
    <w:rsid w:val="00A33D5F"/>
    <w:rsid w:val="00A33E7A"/>
    <w:rsid w:val="00A3401B"/>
    <w:rsid w:val="00A34105"/>
    <w:rsid w:val="00A34A83"/>
    <w:rsid w:val="00A34AED"/>
    <w:rsid w:val="00A34F3D"/>
    <w:rsid w:val="00A35257"/>
    <w:rsid w:val="00A360F6"/>
    <w:rsid w:val="00A3682F"/>
    <w:rsid w:val="00A36B75"/>
    <w:rsid w:val="00A36C42"/>
    <w:rsid w:val="00A4007E"/>
    <w:rsid w:val="00A400B3"/>
    <w:rsid w:val="00A406CC"/>
    <w:rsid w:val="00A408D2"/>
    <w:rsid w:val="00A40B4A"/>
    <w:rsid w:val="00A4100F"/>
    <w:rsid w:val="00A4302D"/>
    <w:rsid w:val="00A43149"/>
    <w:rsid w:val="00A439DE"/>
    <w:rsid w:val="00A43F85"/>
    <w:rsid w:val="00A4516C"/>
    <w:rsid w:val="00A45562"/>
    <w:rsid w:val="00A46347"/>
    <w:rsid w:val="00A46695"/>
    <w:rsid w:val="00A4751A"/>
    <w:rsid w:val="00A51A34"/>
    <w:rsid w:val="00A52206"/>
    <w:rsid w:val="00A525C7"/>
    <w:rsid w:val="00A52F26"/>
    <w:rsid w:val="00A54302"/>
    <w:rsid w:val="00A5454B"/>
    <w:rsid w:val="00A54D63"/>
    <w:rsid w:val="00A56A99"/>
    <w:rsid w:val="00A5789C"/>
    <w:rsid w:val="00A60313"/>
    <w:rsid w:val="00A60626"/>
    <w:rsid w:val="00A6070F"/>
    <w:rsid w:val="00A60ACB"/>
    <w:rsid w:val="00A614E1"/>
    <w:rsid w:val="00A638F3"/>
    <w:rsid w:val="00A63D8B"/>
    <w:rsid w:val="00A64020"/>
    <w:rsid w:val="00A64192"/>
    <w:rsid w:val="00A649DB"/>
    <w:rsid w:val="00A65401"/>
    <w:rsid w:val="00A65432"/>
    <w:rsid w:val="00A66C60"/>
    <w:rsid w:val="00A676B2"/>
    <w:rsid w:val="00A67978"/>
    <w:rsid w:val="00A67C68"/>
    <w:rsid w:val="00A67CAB"/>
    <w:rsid w:val="00A67D8E"/>
    <w:rsid w:val="00A71060"/>
    <w:rsid w:val="00A7219B"/>
    <w:rsid w:val="00A7381D"/>
    <w:rsid w:val="00A73AA4"/>
    <w:rsid w:val="00A74F7F"/>
    <w:rsid w:val="00A753F3"/>
    <w:rsid w:val="00A77841"/>
    <w:rsid w:val="00A77E26"/>
    <w:rsid w:val="00A80941"/>
    <w:rsid w:val="00A80E99"/>
    <w:rsid w:val="00A81BEA"/>
    <w:rsid w:val="00A82593"/>
    <w:rsid w:val="00A82D42"/>
    <w:rsid w:val="00A839B2"/>
    <w:rsid w:val="00A83F12"/>
    <w:rsid w:val="00A8400A"/>
    <w:rsid w:val="00A842BE"/>
    <w:rsid w:val="00A8453D"/>
    <w:rsid w:val="00A84703"/>
    <w:rsid w:val="00A84DAC"/>
    <w:rsid w:val="00A84E78"/>
    <w:rsid w:val="00A869AB"/>
    <w:rsid w:val="00A87226"/>
    <w:rsid w:val="00A87B25"/>
    <w:rsid w:val="00A90597"/>
    <w:rsid w:val="00A90FF2"/>
    <w:rsid w:val="00A91590"/>
    <w:rsid w:val="00A923DA"/>
    <w:rsid w:val="00A9319D"/>
    <w:rsid w:val="00A9534C"/>
    <w:rsid w:val="00A953A8"/>
    <w:rsid w:val="00A95B11"/>
    <w:rsid w:val="00A961AA"/>
    <w:rsid w:val="00A964A3"/>
    <w:rsid w:val="00A96536"/>
    <w:rsid w:val="00A973D6"/>
    <w:rsid w:val="00A978F4"/>
    <w:rsid w:val="00AA28C8"/>
    <w:rsid w:val="00AA2E25"/>
    <w:rsid w:val="00AA2F9C"/>
    <w:rsid w:val="00AA30B0"/>
    <w:rsid w:val="00AA3FD6"/>
    <w:rsid w:val="00AA4253"/>
    <w:rsid w:val="00AA4F44"/>
    <w:rsid w:val="00AA550E"/>
    <w:rsid w:val="00AA55E9"/>
    <w:rsid w:val="00AA5B23"/>
    <w:rsid w:val="00AA6216"/>
    <w:rsid w:val="00AA62E4"/>
    <w:rsid w:val="00AA757E"/>
    <w:rsid w:val="00AA79C7"/>
    <w:rsid w:val="00AB0230"/>
    <w:rsid w:val="00AB1D25"/>
    <w:rsid w:val="00AB1DAF"/>
    <w:rsid w:val="00AB1EF8"/>
    <w:rsid w:val="00AB521D"/>
    <w:rsid w:val="00AB5368"/>
    <w:rsid w:val="00AB5907"/>
    <w:rsid w:val="00AB7DAA"/>
    <w:rsid w:val="00AB7E2F"/>
    <w:rsid w:val="00AC0128"/>
    <w:rsid w:val="00AC07BF"/>
    <w:rsid w:val="00AC090B"/>
    <w:rsid w:val="00AC105A"/>
    <w:rsid w:val="00AC14D8"/>
    <w:rsid w:val="00AC15B4"/>
    <w:rsid w:val="00AC1992"/>
    <w:rsid w:val="00AC1AD4"/>
    <w:rsid w:val="00AC1E64"/>
    <w:rsid w:val="00AC2A26"/>
    <w:rsid w:val="00AC4A67"/>
    <w:rsid w:val="00AC4AF4"/>
    <w:rsid w:val="00AC4D36"/>
    <w:rsid w:val="00AC55EC"/>
    <w:rsid w:val="00AC5E40"/>
    <w:rsid w:val="00AC6339"/>
    <w:rsid w:val="00AC6411"/>
    <w:rsid w:val="00AC7033"/>
    <w:rsid w:val="00AC765C"/>
    <w:rsid w:val="00AC778B"/>
    <w:rsid w:val="00AD00A3"/>
    <w:rsid w:val="00AD010C"/>
    <w:rsid w:val="00AD09E0"/>
    <w:rsid w:val="00AD0AF9"/>
    <w:rsid w:val="00AD13B4"/>
    <w:rsid w:val="00AD1550"/>
    <w:rsid w:val="00AD33A2"/>
    <w:rsid w:val="00AD5369"/>
    <w:rsid w:val="00AD7761"/>
    <w:rsid w:val="00AD7B4E"/>
    <w:rsid w:val="00AE0CA8"/>
    <w:rsid w:val="00AE1A19"/>
    <w:rsid w:val="00AE3274"/>
    <w:rsid w:val="00AE388D"/>
    <w:rsid w:val="00AE504F"/>
    <w:rsid w:val="00AE51E6"/>
    <w:rsid w:val="00AE5570"/>
    <w:rsid w:val="00AE6A3B"/>
    <w:rsid w:val="00AE7684"/>
    <w:rsid w:val="00AE7BA2"/>
    <w:rsid w:val="00AF0D4D"/>
    <w:rsid w:val="00AF1307"/>
    <w:rsid w:val="00AF2126"/>
    <w:rsid w:val="00AF222F"/>
    <w:rsid w:val="00AF23D3"/>
    <w:rsid w:val="00AF2EEA"/>
    <w:rsid w:val="00AF3583"/>
    <w:rsid w:val="00AF3703"/>
    <w:rsid w:val="00AF379E"/>
    <w:rsid w:val="00AF37F7"/>
    <w:rsid w:val="00AF4849"/>
    <w:rsid w:val="00AF50B0"/>
    <w:rsid w:val="00AF5741"/>
    <w:rsid w:val="00AF5823"/>
    <w:rsid w:val="00AF5A34"/>
    <w:rsid w:val="00AF5C75"/>
    <w:rsid w:val="00AF610E"/>
    <w:rsid w:val="00AF6207"/>
    <w:rsid w:val="00B00612"/>
    <w:rsid w:val="00B00ACA"/>
    <w:rsid w:val="00B01EA0"/>
    <w:rsid w:val="00B026E3"/>
    <w:rsid w:val="00B027F4"/>
    <w:rsid w:val="00B029F6"/>
    <w:rsid w:val="00B03321"/>
    <w:rsid w:val="00B0390B"/>
    <w:rsid w:val="00B03C74"/>
    <w:rsid w:val="00B0478B"/>
    <w:rsid w:val="00B04CCE"/>
    <w:rsid w:val="00B04EAA"/>
    <w:rsid w:val="00B05FBE"/>
    <w:rsid w:val="00B060C3"/>
    <w:rsid w:val="00B06156"/>
    <w:rsid w:val="00B06F8C"/>
    <w:rsid w:val="00B07213"/>
    <w:rsid w:val="00B076AF"/>
    <w:rsid w:val="00B07EF2"/>
    <w:rsid w:val="00B10561"/>
    <w:rsid w:val="00B109C4"/>
    <w:rsid w:val="00B10D65"/>
    <w:rsid w:val="00B11355"/>
    <w:rsid w:val="00B1265C"/>
    <w:rsid w:val="00B128DB"/>
    <w:rsid w:val="00B1302A"/>
    <w:rsid w:val="00B1333A"/>
    <w:rsid w:val="00B133EE"/>
    <w:rsid w:val="00B13C3F"/>
    <w:rsid w:val="00B13DCE"/>
    <w:rsid w:val="00B14213"/>
    <w:rsid w:val="00B1425A"/>
    <w:rsid w:val="00B1485E"/>
    <w:rsid w:val="00B150B8"/>
    <w:rsid w:val="00B1533C"/>
    <w:rsid w:val="00B1544A"/>
    <w:rsid w:val="00B15F0E"/>
    <w:rsid w:val="00B17212"/>
    <w:rsid w:val="00B17375"/>
    <w:rsid w:val="00B17744"/>
    <w:rsid w:val="00B179D6"/>
    <w:rsid w:val="00B20AB6"/>
    <w:rsid w:val="00B21315"/>
    <w:rsid w:val="00B21D8A"/>
    <w:rsid w:val="00B2207D"/>
    <w:rsid w:val="00B2276E"/>
    <w:rsid w:val="00B22A4D"/>
    <w:rsid w:val="00B231D9"/>
    <w:rsid w:val="00B233DA"/>
    <w:rsid w:val="00B2353B"/>
    <w:rsid w:val="00B23593"/>
    <w:rsid w:val="00B235E4"/>
    <w:rsid w:val="00B236FE"/>
    <w:rsid w:val="00B23943"/>
    <w:rsid w:val="00B23F3A"/>
    <w:rsid w:val="00B24E00"/>
    <w:rsid w:val="00B24E76"/>
    <w:rsid w:val="00B2624E"/>
    <w:rsid w:val="00B2701F"/>
    <w:rsid w:val="00B32517"/>
    <w:rsid w:val="00B328E9"/>
    <w:rsid w:val="00B32E9F"/>
    <w:rsid w:val="00B336C1"/>
    <w:rsid w:val="00B3407E"/>
    <w:rsid w:val="00B341B3"/>
    <w:rsid w:val="00B34A71"/>
    <w:rsid w:val="00B3523B"/>
    <w:rsid w:val="00B357BA"/>
    <w:rsid w:val="00B35C5F"/>
    <w:rsid w:val="00B3668A"/>
    <w:rsid w:val="00B370E6"/>
    <w:rsid w:val="00B37328"/>
    <w:rsid w:val="00B37D39"/>
    <w:rsid w:val="00B40AA4"/>
    <w:rsid w:val="00B4230A"/>
    <w:rsid w:val="00B43B31"/>
    <w:rsid w:val="00B449E7"/>
    <w:rsid w:val="00B45147"/>
    <w:rsid w:val="00B4714F"/>
    <w:rsid w:val="00B47B1D"/>
    <w:rsid w:val="00B50B95"/>
    <w:rsid w:val="00B50E02"/>
    <w:rsid w:val="00B50F03"/>
    <w:rsid w:val="00B51559"/>
    <w:rsid w:val="00B518E7"/>
    <w:rsid w:val="00B51FC3"/>
    <w:rsid w:val="00B5256A"/>
    <w:rsid w:val="00B52702"/>
    <w:rsid w:val="00B5328B"/>
    <w:rsid w:val="00B54219"/>
    <w:rsid w:val="00B54970"/>
    <w:rsid w:val="00B54B8F"/>
    <w:rsid w:val="00B54E3A"/>
    <w:rsid w:val="00B54FE0"/>
    <w:rsid w:val="00B550B1"/>
    <w:rsid w:val="00B55C1C"/>
    <w:rsid w:val="00B57023"/>
    <w:rsid w:val="00B57F3B"/>
    <w:rsid w:val="00B60465"/>
    <w:rsid w:val="00B6078B"/>
    <w:rsid w:val="00B60C2E"/>
    <w:rsid w:val="00B614C6"/>
    <w:rsid w:val="00B61BE6"/>
    <w:rsid w:val="00B622BA"/>
    <w:rsid w:val="00B623D2"/>
    <w:rsid w:val="00B625A2"/>
    <w:rsid w:val="00B625C3"/>
    <w:rsid w:val="00B62B98"/>
    <w:rsid w:val="00B63340"/>
    <w:rsid w:val="00B64B61"/>
    <w:rsid w:val="00B65110"/>
    <w:rsid w:val="00B654EC"/>
    <w:rsid w:val="00B66996"/>
    <w:rsid w:val="00B67186"/>
    <w:rsid w:val="00B6741E"/>
    <w:rsid w:val="00B67C24"/>
    <w:rsid w:val="00B67FAC"/>
    <w:rsid w:val="00B70DE3"/>
    <w:rsid w:val="00B70EF5"/>
    <w:rsid w:val="00B71986"/>
    <w:rsid w:val="00B719A9"/>
    <w:rsid w:val="00B730C9"/>
    <w:rsid w:val="00B738F7"/>
    <w:rsid w:val="00B74FE9"/>
    <w:rsid w:val="00B760B6"/>
    <w:rsid w:val="00B76E8F"/>
    <w:rsid w:val="00B77F0A"/>
    <w:rsid w:val="00B8185E"/>
    <w:rsid w:val="00B818C0"/>
    <w:rsid w:val="00B83196"/>
    <w:rsid w:val="00B83AE9"/>
    <w:rsid w:val="00B84739"/>
    <w:rsid w:val="00B85875"/>
    <w:rsid w:val="00B8679B"/>
    <w:rsid w:val="00B86DD5"/>
    <w:rsid w:val="00B8739D"/>
    <w:rsid w:val="00B90775"/>
    <w:rsid w:val="00B908F6"/>
    <w:rsid w:val="00B91492"/>
    <w:rsid w:val="00B926BD"/>
    <w:rsid w:val="00B929CA"/>
    <w:rsid w:val="00B92F88"/>
    <w:rsid w:val="00B942DA"/>
    <w:rsid w:val="00B9497D"/>
    <w:rsid w:val="00B956C1"/>
    <w:rsid w:val="00B9570F"/>
    <w:rsid w:val="00B96307"/>
    <w:rsid w:val="00B96E50"/>
    <w:rsid w:val="00B97740"/>
    <w:rsid w:val="00BA0814"/>
    <w:rsid w:val="00BA11E0"/>
    <w:rsid w:val="00BA1535"/>
    <w:rsid w:val="00BA18E9"/>
    <w:rsid w:val="00BA1AD5"/>
    <w:rsid w:val="00BA2125"/>
    <w:rsid w:val="00BA2DEC"/>
    <w:rsid w:val="00BA4D0E"/>
    <w:rsid w:val="00BA5288"/>
    <w:rsid w:val="00BA5AFC"/>
    <w:rsid w:val="00BA6F1B"/>
    <w:rsid w:val="00BA718B"/>
    <w:rsid w:val="00BA74D0"/>
    <w:rsid w:val="00BA74D9"/>
    <w:rsid w:val="00BB041E"/>
    <w:rsid w:val="00BB0CBD"/>
    <w:rsid w:val="00BB1CDD"/>
    <w:rsid w:val="00BB1E3C"/>
    <w:rsid w:val="00BB30E3"/>
    <w:rsid w:val="00BB489C"/>
    <w:rsid w:val="00BB5913"/>
    <w:rsid w:val="00BB5A94"/>
    <w:rsid w:val="00BB6052"/>
    <w:rsid w:val="00BB66A9"/>
    <w:rsid w:val="00BC078B"/>
    <w:rsid w:val="00BC07A9"/>
    <w:rsid w:val="00BC15DE"/>
    <w:rsid w:val="00BC2151"/>
    <w:rsid w:val="00BC2CC8"/>
    <w:rsid w:val="00BC2F8D"/>
    <w:rsid w:val="00BC3010"/>
    <w:rsid w:val="00BC35E7"/>
    <w:rsid w:val="00BC39D0"/>
    <w:rsid w:val="00BC444D"/>
    <w:rsid w:val="00BC52EF"/>
    <w:rsid w:val="00BC579A"/>
    <w:rsid w:val="00BC5D83"/>
    <w:rsid w:val="00BC6BD3"/>
    <w:rsid w:val="00BC7164"/>
    <w:rsid w:val="00BC74DA"/>
    <w:rsid w:val="00BD09CF"/>
    <w:rsid w:val="00BD2327"/>
    <w:rsid w:val="00BD2609"/>
    <w:rsid w:val="00BD2697"/>
    <w:rsid w:val="00BD2878"/>
    <w:rsid w:val="00BD2B3F"/>
    <w:rsid w:val="00BD3190"/>
    <w:rsid w:val="00BD31FC"/>
    <w:rsid w:val="00BD33FB"/>
    <w:rsid w:val="00BD4A47"/>
    <w:rsid w:val="00BD4DED"/>
    <w:rsid w:val="00BD4FF8"/>
    <w:rsid w:val="00BD615C"/>
    <w:rsid w:val="00BD64DE"/>
    <w:rsid w:val="00BD6722"/>
    <w:rsid w:val="00BE0058"/>
    <w:rsid w:val="00BE0394"/>
    <w:rsid w:val="00BE1CFF"/>
    <w:rsid w:val="00BE1EB1"/>
    <w:rsid w:val="00BE1ED2"/>
    <w:rsid w:val="00BE24A9"/>
    <w:rsid w:val="00BE2AD8"/>
    <w:rsid w:val="00BE492B"/>
    <w:rsid w:val="00BE4989"/>
    <w:rsid w:val="00BE4E9B"/>
    <w:rsid w:val="00BE5C23"/>
    <w:rsid w:val="00BE5DD7"/>
    <w:rsid w:val="00BE5E33"/>
    <w:rsid w:val="00BE5EB2"/>
    <w:rsid w:val="00BE6829"/>
    <w:rsid w:val="00BE70E3"/>
    <w:rsid w:val="00BF09AC"/>
    <w:rsid w:val="00BF3905"/>
    <w:rsid w:val="00BF3A18"/>
    <w:rsid w:val="00BF44DC"/>
    <w:rsid w:val="00BF534F"/>
    <w:rsid w:val="00BF6ABF"/>
    <w:rsid w:val="00BF6F58"/>
    <w:rsid w:val="00BF72CE"/>
    <w:rsid w:val="00BF7EA5"/>
    <w:rsid w:val="00C00D0E"/>
    <w:rsid w:val="00C01071"/>
    <w:rsid w:val="00C01AD5"/>
    <w:rsid w:val="00C01BE8"/>
    <w:rsid w:val="00C01F04"/>
    <w:rsid w:val="00C02B88"/>
    <w:rsid w:val="00C0319B"/>
    <w:rsid w:val="00C04B88"/>
    <w:rsid w:val="00C04D63"/>
    <w:rsid w:val="00C05121"/>
    <w:rsid w:val="00C0546E"/>
    <w:rsid w:val="00C055A1"/>
    <w:rsid w:val="00C0709B"/>
    <w:rsid w:val="00C07E45"/>
    <w:rsid w:val="00C10770"/>
    <w:rsid w:val="00C111B8"/>
    <w:rsid w:val="00C12395"/>
    <w:rsid w:val="00C129FD"/>
    <w:rsid w:val="00C12B28"/>
    <w:rsid w:val="00C13080"/>
    <w:rsid w:val="00C13128"/>
    <w:rsid w:val="00C13E5D"/>
    <w:rsid w:val="00C14DD5"/>
    <w:rsid w:val="00C17363"/>
    <w:rsid w:val="00C17D87"/>
    <w:rsid w:val="00C20260"/>
    <w:rsid w:val="00C21A5F"/>
    <w:rsid w:val="00C22411"/>
    <w:rsid w:val="00C22DCB"/>
    <w:rsid w:val="00C2300B"/>
    <w:rsid w:val="00C23DB2"/>
    <w:rsid w:val="00C26AE3"/>
    <w:rsid w:val="00C27504"/>
    <w:rsid w:val="00C30C23"/>
    <w:rsid w:val="00C320A9"/>
    <w:rsid w:val="00C330CB"/>
    <w:rsid w:val="00C3338A"/>
    <w:rsid w:val="00C3508C"/>
    <w:rsid w:val="00C36BAA"/>
    <w:rsid w:val="00C36F32"/>
    <w:rsid w:val="00C37F09"/>
    <w:rsid w:val="00C4065D"/>
    <w:rsid w:val="00C41A34"/>
    <w:rsid w:val="00C41F1E"/>
    <w:rsid w:val="00C433CE"/>
    <w:rsid w:val="00C434C3"/>
    <w:rsid w:val="00C43B53"/>
    <w:rsid w:val="00C45345"/>
    <w:rsid w:val="00C46507"/>
    <w:rsid w:val="00C470DF"/>
    <w:rsid w:val="00C47933"/>
    <w:rsid w:val="00C47BDB"/>
    <w:rsid w:val="00C50207"/>
    <w:rsid w:val="00C50BBF"/>
    <w:rsid w:val="00C50F67"/>
    <w:rsid w:val="00C51C11"/>
    <w:rsid w:val="00C5243A"/>
    <w:rsid w:val="00C52C51"/>
    <w:rsid w:val="00C533CC"/>
    <w:rsid w:val="00C556CE"/>
    <w:rsid w:val="00C566B2"/>
    <w:rsid w:val="00C568EA"/>
    <w:rsid w:val="00C56975"/>
    <w:rsid w:val="00C575F0"/>
    <w:rsid w:val="00C57F6A"/>
    <w:rsid w:val="00C6099F"/>
    <w:rsid w:val="00C60D77"/>
    <w:rsid w:val="00C61223"/>
    <w:rsid w:val="00C61D92"/>
    <w:rsid w:val="00C62947"/>
    <w:rsid w:val="00C6318B"/>
    <w:rsid w:val="00C64178"/>
    <w:rsid w:val="00C64AD1"/>
    <w:rsid w:val="00C655FA"/>
    <w:rsid w:val="00C6578C"/>
    <w:rsid w:val="00C65993"/>
    <w:rsid w:val="00C659C0"/>
    <w:rsid w:val="00C65DBC"/>
    <w:rsid w:val="00C65F3C"/>
    <w:rsid w:val="00C670ED"/>
    <w:rsid w:val="00C67D73"/>
    <w:rsid w:val="00C71AED"/>
    <w:rsid w:val="00C71C25"/>
    <w:rsid w:val="00C72550"/>
    <w:rsid w:val="00C73C8C"/>
    <w:rsid w:val="00C74BB1"/>
    <w:rsid w:val="00C74BBB"/>
    <w:rsid w:val="00C74E28"/>
    <w:rsid w:val="00C75BD7"/>
    <w:rsid w:val="00C7737D"/>
    <w:rsid w:val="00C77B8E"/>
    <w:rsid w:val="00C802B7"/>
    <w:rsid w:val="00C80581"/>
    <w:rsid w:val="00C80E21"/>
    <w:rsid w:val="00C80EDF"/>
    <w:rsid w:val="00C81716"/>
    <w:rsid w:val="00C827C4"/>
    <w:rsid w:val="00C857C3"/>
    <w:rsid w:val="00C85DB6"/>
    <w:rsid w:val="00C86849"/>
    <w:rsid w:val="00C907D7"/>
    <w:rsid w:val="00C90EC5"/>
    <w:rsid w:val="00C90F85"/>
    <w:rsid w:val="00C9159C"/>
    <w:rsid w:val="00C92280"/>
    <w:rsid w:val="00C922FE"/>
    <w:rsid w:val="00C93604"/>
    <w:rsid w:val="00C93BE3"/>
    <w:rsid w:val="00C94D30"/>
    <w:rsid w:val="00C952F3"/>
    <w:rsid w:val="00C953FA"/>
    <w:rsid w:val="00C95580"/>
    <w:rsid w:val="00C9639B"/>
    <w:rsid w:val="00C964BD"/>
    <w:rsid w:val="00C9748E"/>
    <w:rsid w:val="00C97774"/>
    <w:rsid w:val="00C97BA0"/>
    <w:rsid w:val="00CA0C88"/>
    <w:rsid w:val="00CA1392"/>
    <w:rsid w:val="00CA17E0"/>
    <w:rsid w:val="00CA2B34"/>
    <w:rsid w:val="00CA3507"/>
    <w:rsid w:val="00CA3A8E"/>
    <w:rsid w:val="00CA3CDA"/>
    <w:rsid w:val="00CA4040"/>
    <w:rsid w:val="00CA4382"/>
    <w:rsid w:val="00CA4398"/>
    <w:rsid w:val="00CA4675"/>
    <w:rsid w:val="00CA5004"/>
    <w:rsid w:val="00CA50B7"/>
    <w:rsid w:val="00CA653D"/>
    <w:rsid w:val="00CA6889"/>
    <w:rsid w:val="00CA6C2E"/>
    <w:rsid w:val="00CB0283"/>
    <w:rsid w:val="00CB03CF"/>
    <w:rsid w:val="00CB0CA8"/>
    <w:rsid w:val="00CB122C"/>
    <w:rsid w:val="00CB2784"/>
    <w:rsid w:val="00CB2B7B"/>
    <w:rsid w:val="00CB2B97"/>
    <w:rsid w:val="00CB3146"/>
    <w:rsid w:val="00CB4E91"/>
    <w:rsid w:val="00CB51AC"/>
    <w:rsid w:val="00CB5354"/>
    <w:rsid w:val="00CB5EA2"/>
    <w:rsid w:val="00CB6E54"/>
    <w:rsid w:val="00CB76B7"/>
    <w:rsid w:val="00CB79CE"/>
    <w:rsid w:val="00CB7B93"/>
    <w:rsid w:val="00CB7FD5"/>
    <w:rsid w:val="00CC04AD"/>
    <w:rsid w:val="00CC0A0F"/>
    <w:rsid w:val="00CC1989"/>
    <w:rsid w:val="00CC3616"/>
    <w:rsid w:val="00CC367D"/>
    <w:rsid w:val="00CC3B15"/>
    <w:rsid w:val="00CC3ED4"/>
    <w:rsid w:val="00CC5529"/>
    <w:rsid w:val="00CC5B8E"/>
    <w:rsid w:val="00CC669F"/>
    <w:rsid w:val="00CC67E9"/>
    <w:rsid w:val="00CC6AB4"/>
    <w:rsid w:val="00CC7204"/>
    <w:rsid w:val="00CC7CB2"/>
    <w:rsid w:val="00CD2BA2"/>
    <w:rsid w:val="00CD3EA5"/>
    <w:rsid w:val="00CD5425"/>
    <w:rsid w:val="00CD5931"/>
    <w:rsid w:val="00CD65D7"/>
    <w:rsid w:val="00CD680A"/>
    <w:rsid w:val="00CD7F1C"/>
    <w:rsid w:val="00CE0688"/>
    <w:rsid w:val="00CE0A11"/>
    <w:rsid w:val="00CE19B6"/>
    <w:rsid w:val="00CE3138"/>
    <w:rsid w:val="00CE327C"/>
    <w:rsid w:val="00CE3A6D"/>
    <w:rsid w:val="00CE4D9F"/>
    <w:rsid w:val="00CE56D3"/>
    <w:rsid w:val="00CE679D"/>
    <w:rsid w:val="00CE72B6"/>
    <w:rsid w:val="00CE7502"/>
    <w:rsid w:val="00CF0A5E"/>
    <w:rsid w:val="00CF170B"/>
    <w:rsid w:val="00CF1A50"/>
    <w:rsid w:val="00CF2F66"/>
    <w:rsid w:val="00CF3743"/>
    <w:rsid w:val="00CF7461"/>
    <w:rsid w:val="00CF794F"/>
    <w:rsid w:val="00D00213"/>
    <w:rsid w:val="00D0087F"/>
    <w:rsid w:val="00D00C24"/>
    <w:rsid w:val="00D01179"/>
    <w:rsid w:val="00D0171F"/>
    <w:rsid w:val="00D01D37"/>
    <w:rsid w:val="00D021BC"/>
    <w:rsid w:val="00D03462"/>
    <w:rsid w:val="00D046CE"/>
    <w:rsid w:val="00D04C5A"/>
    <w:rsid w:val="00D06310"/>
    <w:rsid w:val="00D07E98"/>
    <w:rsid w:val="00D11F0F"/>
    <w:rsid w:val="00D12CAA"/>
    <w:rsid w:val="00D13F8B"/>
    <w:rsid w:val="00D14E26"/>
    <w:rsid w:val="00D152FE"/>
    <w:rsid w:val="00D15314"/>
    <w:rsid w:val="00D15974"/>
    <w:rsid w:val="00D163AB"/>
    <w:rsid w:val="00D17A25"/>
    <w:rsid w:val="00D17BBB"/>
    <w:rsid w:val="00D217A9"/>
    <w:rsid w:val="00D21F03"/>
    <w:rsid w:val="00D225FA"/>
    <w:rsid w:val="00D23669"/>
    <w:rsid w:val="00D23A07"/>
    <w:rsid w:val="00D25F61"/>
    <w:rsid w:val="00D26619"/>
    <w:rsid w:val="00D26E68"/>
    <w:rsid w:val="00D2764C"/>
    <w:rsid w:val="00D278BD"/>
    <w:rsid w:val="00D27EEE"/>
    <w:rsid w:val="00D30654"/>
    <w:rsid w:val="00D30729"/>
    <w:rsid w:val="00D30C18"/>
    <w:rsid w:val="00D30EA3"/>
    <w:rsid w:val="00D311AF"/>
    <w:rsid w:val="00D31E6B"/>
    <w:rsid w:val="00D32E24"/>
    <w:rsid w:val="00D330D4"/>
    <w:rsid w:val="00D33927"/>
    <w:rsid w:val="00D339A2"/>
    <w:rsid w:val="00D33AAC"/>
    <w:rsid w:val="00D3537A"/>
    <w:rsid w:val="00D35F1A"/>
    <w:rsid w:val="00D3716E"/>
    <w:rsid w:val="00D379BA"/>
    <w:rsid w:val="00D405EE"/>
    <w:rsid w:val="00D413A8"/>
    <w:rsid w:val="00D41A32"/>
    <w:rsid w:val="00D41B51"/>
    <w:rsid w:val="00D42763"/>
    <w:rsid w:val="00D432A5"/>
    <w:rsid w:val="00D43737"/>
    <w:rsid w:val="00D45132"/>
    <w:rsid w:val="00D45413"/>
    <w:rsid w:val="00D466DE"/>
    <w:rsid w:val="00D47335"/>
    <w:rsid w:val="00D47808"/>
    <w:rsid w:val="00D50B85"/>
    <w:rsid w:val="00D51B93"/>
    <w:rsid w:val="00D52388"/>
    <w:rsid w:val="00D528D7"/>
    <w:rsid w:val="00D52AB7"/>
    <w:rsid w:val="00D54A7D"/>
    <w:rsid w:val="00D54D1D"/>
    <w:rsid w:val="00D54D37"/>
    <w:rsid w:val="00D557B5"/>
    <w:rsid w:val="00D569D0"/>
    <w:rsid w:val="00D573ED"/>
    <w:rsid w:val="00D57C87"/>
    <w:rsid w:val="00D61838"/>
    <w:rsid w:val="00D62A4B"/>
    <w:rsid w:val="00D6322B"/>
    <w:rsid w:val="00D632A1"/>
    <w:rsid w:val="00D635FD"/>
    <w:rsid w:val="00D637DD"/>
    <w:rsid w:val="00D643EF"/>
    <w:rsid w:val="00D6467A"/>
    <w:rsid w:val="00D64EAC"/>
    <w:rsid w:val="00D65539"/>
    <w:rsid w:val="00D6602C"/>
    <w:rsid w:val="00D67960"/>
    <w:rsid w:val="00D70574"/>
    <w:rsid w:val="00D716C5"/>
    <w:rsid w:val="00D740B9"/>
    <w:rsid w:val="00D74187"/>
    <w:rsid w:val="00D76760"/>
    <w:rsid w:val="00D8056A"/>
    <w:rsid w:val="00D81440"/>
    <w:rsid w:val="00D81ABB"/>
    <w:rsid w:val="00D82DF9"/>
    <w:rsid w:val="00D83F8B"/>
    <w:rsid w:val="00D845A9"/>
    <w:rsid w:val="00D8476C"/>
    <w:rsid w:val="00D8480C"/>
    <w:rsid w:val="00D85288"/>
    <w:rsid w:val="00D8576A"/>
    <w:rsid w:val="00D8700E"/>
    <w:rsid w:val="00D8726D"/>
    <w:rsid w:val="00D87B40"/>
    <w:rsid w:val="00D91A06"/>
    <w:rsid w:val="00D91EE6"/>
    <w:rsid w:val="00D9330E"/>
    <w:rsid w:val="00D93A00"/>
    <w:rsid w:val="00D9437F"/>
    <w:rsid w:val="00D964ED"/>
    <w:rsid w:val="00D96E79"/>
    <w:rsid w:val="00D97DDD"/>
    <w:rsid w:val="00D97E5B"/>
    <w:rsid w:val="00DA0715"/>
    <w:rsid w:val="00DA19DB"/>
    <w:rsid w:val="00DA3963"/>
    <w:rsid w:val="00DA3F2E"/>
    <w:rsid w:val="00DA5636"/>
    <w:rsid w:val="00DA623A"/>
    <w:rsid w:val="00DA66C5"/>
    <w:rsid w:val="00DA7AA1"/>
    <w:rsid w:val="00DA7CE4"/>
    <w:rsid w:val="00DB0296"/>
    <w:rsid w:val="00DB02DF"/>
    <w:rsid w:val="00DB1E8F"/>
    <w:rsid w:val="00DB2985"/>
    <w:rsid w:val="00DB30CF"/>
    <w:rsid w:val="00DB315D"/>
    <w:rsid w:val="00DB3C50"/>
    <w:rsid w:val="00DB432B"/>
    <w:rsid w:val="00DB4646"/>
    <w:rsid w:val="00DB5610"/>
    <w:rsid w:val="00DB6003"/>
    <w:rsid w:val="00DB6A5B"/>
    <w:rsid w:val="00DC04A7"/>
    <w:rsid w:val="00DC0BCC"/>
    <w:rsid w:val="00DC0F51"/>
    <w:rsid w:val="00DC18F1"/>
    <w:rsid w:val="00DC406D"/>
    <w:rsid w:val="00DC410B"/>
    <w:rsid w:val="00DC414C"/>
    <w:rsid w:val="00DC4881"/>
    <w:rsid w:val="00DC566F"/>
    <w:rsid w:val="00DC5913"/>
    <w:rsid w:val="00DC5D72"/>
    <w:rsid w:val="00DC5E67"/>
    <w:rsid w:val="00DC65B3"/>
    <w:rsid w:val="00DC671E"/>
    <w:rsid w:val="00DC6ED3"/>
    <w:rsid w:val="00DC721A"/>
    <w:rsid w:val="00DC73CF"/>
    <w:rsid w:val="00DC79BC"/>
    <w:rsid w:val="00DC7CF1"/>
    <w:rsid w:val="00DD1AA7"/>
    <w:rsid w:val="00DD1F8E"/>
    <w:rsid w:val="00DD35BD"/>
    <w:rsid w:val="00DD369B"/>
    <w:rsid w:val="00DD38C2"/>
    <w:rsid w:val="00DD4F97"/>
    <w:rsid w:val="00DD5071"/>
    <w:rsid w:val="00DD72FA"/>
    <w:rsid w:val="00DD7756"/>
    <w:rsid w:val="00DE0643"/>
    <w:rsid w:val="00DE0FB3"/>
    <w:rsid w:val="00DE1912"/>
    <w:rsid w:val="00DE1B90"/>
    <w:rsid w:val="00DE2044"/>
    <w:rsid w:val="00DE216F"/>
    <w:rsid w:val="00DE312E"/>
    <w:rsid w:val="00DE31B2"/>
    <w:rsid w:val="00DE3510"/>
    <w:rsid w:val="00DE3B30"/>
    <w:rsid w:val="00DE4EB2"/>
    <w:rsid w:val="00DE5118"/>
    <w:rsid w:val="00DE541F"/>
    <w:rsid w:val="00DE54EA"/>
    <w:rsid w:val="00DE56D2"/>
    <w:rsid w:val="00DE5A47"/>
    <w:rsid w:val="00DE67FE"/>
    <w:rsid w:val="00DE6883"/>
    <w:rsid w:val="00DE71C1"/>
    <w:rsid w:val="00DF0A94"/>
    <w:rsid w:val="00DF272E"/>
    <w:rsid w:val="00DF2FF6"/>
    <w:rsid w:val="00DF3030"/>
    <w:rsid w:val="00DF3DC4"/>
    <w:rsid w:val="00DF529D"/>
    <w:rsid w:val="00DF55E9"/>
    <w:rsid w:val="00DF586E"/>
    <w:rsid w:val="00DF6185"/>
    <w:rsid w:val="00DF7B77"/>
    <w:rsid w:val="00E000A0"/>
    <w:rsid w:val="00E001BE"/>
    <w:rsid w:val="00E00ACD"/>
    <w:rsid w:val="00E00DD7"/>
    <w:rsid w:val="00E00E43"/>
    <w:rsid w:val="00E01064"/>
    <w:rsid w:val="00E0117B"/>
    <w:rsid w:val="00E0140F"/>
    <w:rsid w:val="00E02B08"/>
    <w:rsid w:val="00E02BEC"/>
    <w:rsid w:val="00E03A8B"/>
    <w:rsid w:val="00E03B08"/>
    <w:rsid w:val="00E05063"/>
    <w:rsid w:val="00E05C03"/>
    <w:rsid w:val="00E063EC"/>
    <w:rsid w:val="00E065C4"/>
    <w:rsid w:val="00E069E8"/>
    <w:rsid w:val="00E06FDD"/>
    <w:rsid w:val="00E0731A"/>
    <w:rsid w:val="00E07AF2"/>
    <w:rsid w:val="00E10A07"/>
    <w:rsid w:val="00E11489"/>
    <w:rsid w:val="00E11AB7"/>
    <w:rsid w:val="00E12972"/>
    <w:rsid w:val="00E131EC"/>
    <w:rsid w:val="00E1456E"/>
    <w:rsid w:val="00E15EBF"/>
    <w:rsid w:val="00E16324"/>
    <w:rsid w:val="00E1685F"/>
    <w:rsid w:val="00E16884"/>
    <w:rsid w:val="00E16D85"/>
    <w:rsid w:val="00E1721A"/>
    <w:rsid w:val="00E174F1"/>
    <w:rsid w:val="00E175AD"/>
    <w:rsid w:val="00E20041"/>
    <w:rsid w:val="00E20537"/>
    <w:rsid w:val="00E2058D"/>
    <w:rsid w:val="00E20876"/>
    <w:rsid w:val="00E20D7B"/>
    <w:rsid w:val="00E20FEC"/>
    <w:rsid w:val="00E21BEF"/>
    <w:rsid w:val="00E23278"/>
    <w:rsid w:val="00E23445"/>
    <w:rsid w:val="00E244B0"/>
    <w:rsid w:val="00E27E32"/>
    <w:rsid w:val="00E27ED3"/>
    <w:rsid w:val="00E306F3"/>
    <w:rsid w:val="00E3079C"/>
    <w:rsid w:val="00E318FA"/>
    <w:rsid w:val="00E32D7E"/>
    <w:rsid w:val="00E3361B"/>
    <w:rsid w:val="00E344C5"/>
    <w:rsid w:val="00E35824"/>
    <w:rsid w:val="00E358A0"/>
    <w:rsid w:val="00E35A71"/>
    <w:rsid w:val="00E35EA9"/>
    <w:rsid w:val="00E369D6"/>
    <w:rsid w:val="00E36CA6"/>
    <w:rsid w:val="00E36D13"/>
    <w:rsid w:val="00E404E3"/>
    <w:rsid w:val="00E41FA1"/>
    <w:rsid w:val="00E4214A"/>
    <w:rsid w:val="00E42681"/>
    <w:rsid w:val="00E42731"/>
    <w:rsid w:val="00E43062"/>
    <w:rsid w:val="00E43480"/>
    <w:rsid w:val="00E44201"/>
    <w:rsid w:val="00E4576B"/>
    <w:rsid w:val="00E45F34"/>
    <w:rsid w:val="00E45F83"/>
    <w:rsid w:val="00E46E9C"/>
    <w:rsid w:val="00E47097"/>
    <w:rsid w:val="00E470EF"/>
    <w:rsid w:val="00E50519"/>
    <w:rsid w:val="00E515C5"/>
    <w:rsid w:val="00E51D03"/>
    <w:rsid w:val="00E52933"/>
    <w:rsid w:val="00E53206"/>
    <w:rsid w:val="00E533EF"/>
    <w:rsid w:val="00E535BE"/>
    <w:rsid w:val="00E53BFA"/>
    <w:rsid w:val="00E54695"/>
    <w:rsid w:val="00E546B6"/>
    <w:rsid w:val="00E54D45"/>
    <w:rsid w:val="00E558A3"/>
    <w:rsid w:val="00E55BA3"/>
    <w:rsid w:val="00E560B1"/>
    <w:rsid w:val="00E5649C"/>
    <w:rsid w:val="00E56961"/>
    <w:rsid w:val="00E5765B"/>
    <w:rsid w:val="00E6047D"/>
    <w:rsid w:val="00E60CFB"/>
    <w:rsid w:val="00E61269"/>
    <w:rsid w:val="00E61627"/>
    <w:rsid w:val="00E61DCB"/>
    <w:rsid w:val="00E6251D"/>
    <w:rsid w:val="00E62802"/>
    <w:rsid w:val="00E6297F"/>
    <w:rsid w:val="00E63BF3"/>
    <w:rsid w:val="00E63F6F"/>
    <w:rsid w:val="00E64556"/>
    <w:rsid w:val="00E65C37"/>
    <w:rsid w:val="00E65E54"/>
    <w:rsid w:val="00E66CA7"/>
    <w:rsid w:val="00E6705A"/>
    <w:rsid w:val="00E67609"/>
    <w:rsid w:val="00E67A70"/>
    <w:rsid w:val="00E67CD7"/>
    <w:rsid w:val="00E7072F"/>
    <w:rsid w:val="00E7103D"/>
    <w:rsid w:val="00E7193E"/>
    <w:rsid w:val="00E722A1"/>
    <w:rsid w:val="00E7268B"/>
    <w:rsid w:val="00E72F5A"/>
    <w:rsid w:val="00E733FC"/>
    <w:rsid w:val="00E73B93"/>
    <w:rsid w:val="00E75897"/>
    <w:rsid w:val="00E75A08"/>
    <w:rsid w:val="00E769C9"/>
    <w:rsid w:val="00E80331"/>
    <w:rsid w:val="00E805EA"/>
    <w:rsid w:val="00E81BA1"/>
    <w:rsid w:val="00E81D5C"/>
    <w:rsid w:val="00E837E0"/>
    <w:rsid w:val="00E83D8A"/>
    <w:rsid w:val="00E83EDB"/>
    <w:rsid w:val="00E83F50"/>
    <w:rsid w:val="00E84248"/>
    <w:rsid w:val="00E84594"/>
    <w:rsid w:val="00E85690"/>
    <w:rsid w:val="00E86F3D"/>
    <w:rsid w:val="00E875E4"/>
    <w:rsid w:val="00E90D1E"/>
    <w:rsid w:val="00E910E6"/>
    <w:rsid w:val="00E914B3"/>
    <w:rsid w:val="00E91DD5"/>
    <w:rsid w:val="00E92124"/>
    <w:rsid w:val="00E92A07"/>
    <w:rsid w:val="00E92F70"/>
    <w:rsid w:val="00E93155"/>
    <w:rsid w:val="00E937BD"/>
    <w:rsid w:val="00E9399C"/>
    <w:rsid w:val="00E93A3B"/>
    <w:rsid w:val="00E9691E"/>
    <w:rsid w:val="00EA000C"/>
    <w:rsid w:val="00EA0535"/>
    <w:rsid w:val="00EA071D"/>
    <w:rsid w:val="00EA123C"/>
    <w:rsid w:val="00EA222C"/>
    <w:rsid w:val="00EA23EE"/>
    <w:rsid w:val="00EA262B"/>
    <w:rsid w:val="00EA30F2"/>
    <w:rsid w:val="00EA4190"/>
    <w:rsid w:val="00EA435F"/>
    <w:rsid w:val="00EA6698"/>
    <w:rsid w:val="00EA6C3B"/>
    <w:rsid w:val="00EA75E3"/>
    <w:rsid w:val="00EA7AA1"/>
    <w:rsid w:val="00EB01DA"/>
    <w:rsid w:val="00EB0F14"/>
    <w:rsid w:val="00EB0F5D"/>
    <w:rsid w:val="00EB125B"/>
    <w:rsid w:val="00EB1C35"/>
    <w:rsid w:val="00EB20C8"/>
    <w:rsid w:val="00EB22E9"/>
    <w:rsid w:val="00EB24B3"/>
    <w:rsid w:val="00EB381E"/>
    <w:rsid w:val="00EB3C28"/>
    <w:rsid w:val="00EB4DEF"/>
    <w:rsid w:val="00EB5CD5"/>
    <w:rsid w:val="00EB5E6A"/>
    <w:rsid w:val="00EB6591"/>
    <w:rsid w:val="00EB6728"/>
    <w:rsid w:val="00EB7CA1"/>
    <w:rsid w:val="00EC0919"/>
    <w:rsid w:val="00EC0E20"/>
    <w:rsid w:val="00EC10E3"/>
    <w:rsid w:val="00EC212F"/>
    <w:rsid w:val="00EC25C0"/>
    <w:rsid w:val="00EC2A78"/>
    <w:rsid w:val="00EC2BE5"/>
    <w:rsid w:val="00EC3231"/>
    <w:rsid w:val="00EC3814"/>
    <w:rsid w:val="00EC400A"/>
    <w:rsid w:val="00EC46EB"/>
    <w:rsid w:val="00EC4A10"/>
    <w:rsid w:val="00EC50B8"/>
    <w:rsid w:val="00EC60FD"/>
    <w:rsid w:val="00ED077B"/>
    <w:rsid w:val="00ED09BB"/>
    <w:rsid w:val="00ED0C65"/>
    <w:rsid w:val="00ED0C70"/>
    <w:rsid w:val="00ED129B"/>
    <w:rsid w:val="00ED17CA"/>
    <w:rsid w:val="00ED1AC8"/>
    <w:rsid w:val="00ED1CD5"/>
    <w:rsid w:val="00ED295E"/>
    <w:rsid w:val="00ED355D"/>
    <w:rsid w:val="00ED494E"/>
    <w:rsid w:val="00ED516A"/>
    <w:rsid w:val="00EE0015"/>
    <w:rsid w:val="00EE0C9A"/>
    <w:rsid w:val="00EE0D71"/>
    <w:rsid w:val="00EE13F9"/>
    <w:rsid w:val="00EE1606"/>
    <w:rsid w:val="00EE1E06"/>
    <w:rsid w:val="00EE1E08"/>
    <w:rsid w:val="00EE3A84"/>
    <w:rsid w:val="00EE3FF3"/>
    <w:rsid w:val="00EE4771"/>
    <w:rsid w:val="00EE5230"/>
    <w:rsid w:val="00EE5975"/>
    <w:rsid w:val="00EE6064"/>
    <w:rsid w:val="00EE7BFF"/>
    <w:rsid w:val="00EF01B8"/>
    <w:rsid w:val="00EF0BB9"/>
    <w:rsid w:val="00EF0C2E"/>
    <w:rsid w:val="00EF1887"/>
    <w:rsid w:val="00EF1FC3"/>
    <w:rsid w:val="00EF39F5"/>
    <w:rsid w:val="00EF3D2E"/>
    <w:rsid w:val="00EF4C68"/>
    <w:rsid w:val="00EF4E2D"/>
    <w:rsid w:val="00EF4FEF"/>
    <w:rsid w:val="00EF50DA"/>
    <w:rsid w:val="00EF580A"/>
    <w:rsid w:val="00EF734A"/>
    <w:rsid w:val="00EF7456"/>
    <w:rsid w:val="00EF776A"/>
    <w:rsid w:val="00F00417"/>
    <w:rsid w:val="00F004FE"/>
    <w:rsid w:val="00F00C18"/>
    <w:rsid w:val="00F01211"/>
    <w:rsid w:val="00F01521"/>
    <w:rsid w:val="00F02FF7"/>
    <w:rsid w:val="00F03A01"/>
    <w:rsid w:val="00F03F23"/>
    <w:rsid w:val="00F06644"/>
    <w:rsid w:val="00F06F4D"/>
    <w:rsid w:val="00F070A2"/>
    <w:rsid w:val="00F070E8"/>
    <w:rsid w:val="00F0782A"/>
    <w:rsid w:val="00F07FFB"/>
    <w:rsid w:val="00F100DA"/>
    <w:rsid w:val="00F11109"/>
    <w:rsid w:val="00F11D0F"/>
    <w:rsid w:val="00F11D84"/>
    <w:rsid w:val="00F11DE4"/>
    <w:rsid w:val="00F1202A"/>
    <w:rsid w:val="00F12285"/>
    <w:rsid w:val="00F12EA5"/>
    <w:rsid w:val="00F13403"/>
    <w:rsid w:val="00F1547A"/>
    <w:rsid w:val="00F159F5"/>
    <w:rsid w:val="00F16A6A"/>
    <w:rsid w:val="00F16DE8"/>
    <w:rsid w:val="00F17771"/>
    <w:rsid w:val="00F17934"/>
    <w:rsid w:val="00F17F99"/>
    <w:rsid w:val="00F207BE"/>
    <w:rsid w:val="00F20F26"/>
    <w:rsid w:val="00F210E0"/>
    <w:rsid w:val="00F21809"/>
    <w:rsid w:val="00F21BC3"/>
    <w:rsid w:val="00F22A55"/>
    <w:rsid w:val="00F25202"/>
    <w:rsid w:val="00F27821"/>
    <w:rsid w:val="00F27D9C"/>
    <w:rsid w:val="00F307C0"/>
    <w:rsid w:val="00F308C7"/>
    <w:rsid w:val="00F31130"/>
    <w:rsid w:val="00F31EC7"/>
    <w:rsid w:val="00F338E0"/>
    <w:rsid w:val="00F376FF"/>
    <w:rsid w:val="00F404AE"/>
    <w:rsid w:val="00F41647"/>
    <w:rsid w:val="00F41A4F"/>
    <w:rsid w:val="00F42AB1"/>
    <w:rsid w:val="00F42E54"/>
    <w:rsid w:val="00F4367D"/>
    <w:rsid w:val="00F43AB9"/>
    <w:rsid w:val="00F43D27"/>
    <w:rsid w:val="00F441C9"/>
    <w:rsid w:val="00F447DB"/>
    <w:rsid w:val="00F4534E"/>
    <w:rsid w:val="00F460E8"/>
    <w:rsid w:val="00F4662C"/>
    <w:rsid w:val="00F46A99"/>
    <w:rsid w:val="00F47107"/>
    <w:rsid w:val="00F4719F"/>
    <w:rsid w:val="00F50327"/>
    <w:rsid w:val="00F5062B"/>
    <w:rsid w:val="00F50DBB"/>
    <w:rsid w:val="00F52010"/>
    <w:rsid w:val="00F52663"/>
    <w:rsid w:val="00F5275A"/>
    <w:rsid w:val="00F5396C"/>
    <w:rsid w:val="00F54748"/>
    <w:rsid w:val="00F55426"/>
    <w:rsid w:val="00F566BA"/>
    <w:rsid w:val="00F56F5B"/>
    <w:rsid w:val="00F61925"/>
    <w:rsid w:val="00F6266A"/>
    <w:rsid w:val="00F62F49"/>
    <w:rsid w:val="00F632A8"/>
    <w:rsid w:val="00F63871"/>
    <w:rsid w:val="00F639CA"/>
    <w:rsid w:val="00F6558E"/>
    <w:rsid w:val="00F660B6"/>
    <w:rsid w:val="00F6637E"/>
    <w:rsid w:val="00F663DD"/>
    <w:rsid w:val="00F6794C"/>
    <w:rsid w:val="00F70F02"/>
    <w:rsid w:val="00F712BB"/>
    <w:rsid w:val="00F74148"/>
    <w:rsid w:val="00F76001"/>
    <w:rsid w:val="00F76D0D"/>
    <w:rsid w:val="00F775C4"/>
    <w:rsid w:val="00F8078A"/>
    <w:rsid w:val="00F80C50"/>
    <w:rsid w:val="00F80CA0"/>
    <w:rsid w:val="00F815FE"/>
    <w:rsid w:val="00F82DDB"/>
    <w:rsid w:val="00F82E96"/>
    <w:rsid w:val="00F82FE9"/>
    <w:rsid w:val="00F83BF3"/>
    <w:rsid w:val="00F83CC6"/>
    <w:rsid w:val="00F84940"/>
    <w:rsid w:val="00F84DEB"/>
    <w:rsid w:val="00F85CC6"/>
    <w:rsid w:val="00F86699"/>
    <w:rsid w:val="00F86956"/>
    <w:rsid w:val="00F86EC9"/>
    <w:rsid w:val="00F8701E"/>
    <w:rsid w:val="00F875BA"/>
    <w:rsid w:val="00F876AE"/>
    <w:rsid w:val="00F87C38"/>
    <w:rsid w:val="00F87DAB"/>
    <w:rsid w:val="00F90758"/>
    <w:rsid w:val="00F9138D"/>
    <w:rsid w:val="00F9180A"/>
    <w:rsid w:val="00F92575"/>
    <w:rsid w:val="00F92A02"/>
    <w:rsid w:val="00F92E60"/>
    <w:rsid w:val="00F94219"/>
    <w:rsid w:val="00F94EBA"/>
    <w:rsid w:val="00F95B43"/>
    <w:rsid w:val="00F95F45"/>
    <w:rsid w:val="00F9627C"/>
    <w:rsid w:val="00F96FBE"/>
    <w:rsid w:val="00F979ED"/>
    <w:rsid w:val="00F97B50"/>
    <w:rsid w:val="00F97FBE"/>
    <w:rsid w:val="00FA1241"/>
    <w:rsid w:val="00FA167C"/>
    <w:rsid w:val="00FA1B3C"/>
    <w:rsid w:val="00FA1C42"/>
    <w:rsid w:val="00FA2183"/>
    <w:rsid w:val="00FA2550"/>
    <w:rsid w:val="00FA2E4C"/>
    <w:rsid w:val="00FA3ACD"/>
    <w:rsid w:val="00FA3E4B"/>
    <w:rsid w:val="00FA4193"/>
    <w:rsid w:val="00FA4AE1"/>
    <w:rsid w:val="00FA4F96"/>
    <w:rsid w:val="00FA7257"/>
    <w:rsid w:val="00FA772E"/>
    <w:rsid w:val="00FA78C4"/>
    <w:rsid w:val="00FA7A7B"/>
    <w:rsid w:val="00FB0028"/>
    <w:rsid w:val="00FB0112"/>
    <w:rsid w:val="00FB13F8"/>
    <w:rsid w:val="00FB3A12"/>
    <w:rsid w:val="00FB3EBB"/>
    <w:rsid w:val="00FB44FE"/>
    <w:rsid w:val="00FB4577"/>
    <w:rsid w:val="00FB4C88"/>
    <w:rsid w:val="00FB4E23"/>
    <w:rsid w:val="00FB51B1"/>
    <w:rsid w:val="00FB5808"/>
    <w:rsid w:val="00FB5872"/>
    <w:rsid w:val="00FB5CAB"/>
    <w:rsid w:val="00FB6A88"/>
    <w:rsid w:val="00FB718C"/>
    <w:rsid w:val="00FC0195"/>
    <w:rsid w:val="00FC0936"/>
    <w:rsid w:val="00FC154E"/>
    <w:rsid w:val="00FC155F"/>
    <w:rsid w:val="00FC1991"/>
    <w:rsid w:val="00FC250D"/>
    <w:rsid w:val="00FC2AC4"/>
    <w:rsid w:val="00FC37BA"/>
    <w:rsid w:val="00FC3C7E"/>
    <w:rsid w:val="00FC3D7D"/>
    <w:rsid w:val="00FC6417"/>
    <w:rsid w:val="00FC67B9"/>
    <w:rsid w:val="00FC7A32"/>
    <w:rsid w:val="00FD047A"/>
    <w:rsid w:val="00FD07DE"/>
    <w:rsid w:val="00FD17D4"/>
    <w:rsid w:val="00FD230C"/>
    <w:rsid w:val="00FD2FA6"/>
    <w:rsid w:val="00FD3E4C"/>
    <w:rsid w:val="00FD42C8"/>
    <w:rsid w:val="00FD498B"/>
    <w:rsid w:val="00FD547F"/>
    <w:rsid w:val="00FD548D"/>
    <w:rsid w:val="00FD555D"/>
    <w:rsid w:val="00FD55C3"/>
    <w:rsid w:val="00FD5C7F"/>
    <w:rsid w:val="00FD6336"/>
    <w:rsid w:val="00FD6404"/>
    <w:rsid w:val="00FD6701"/>
    <w:rsid w:val="00FD6CF8"/>
    <w:rsid w:val="00FD74D3"/>
    <w:rsid w:val="00FD76D5"/>
    <w:rsid w:val="00FD78DD"/>
    <w:rsid w:val="00FE049A"/>
    <w:rsid w:val="00FE1F98"/>
    <w:rsid w:val="00FE26DE"/>
    <w:rsid w:val="00FE4A89"/>
    <w:rsid w:val="00FE4B2C"/>
    <w:rsid w:val="00FE5478"/>
    <w:rsid w:val="00FE55E6"/>
    <w:rsid w:val="00FE5779"/>
    <w:rsid w:val="00FE6827"/>
    <w:rsid w:val="00FF0D45"/>
    <w:rsid w:val="00FF21B9"/>
    <w:rsid w:val="00FF21DC"/>
    <w:rsid w:val="00FF3DD2"/>
    <w:rsid w:val="00FF41B2"/>
    <w:rsid w:val="00FF49A3"/>
    <w:rsid w:val="00FF517E"/>
    <w:rsid w:val="00FF687A"/>
    <w:rsid w:val="00FF7267"/>
    <w:rsid w:val="00FF7339"/>
    <w:rsid w:val="00FF7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00D97F"/>
  <w14:defaultImageDpi w14:val="0"/>
  <w15:docId w15:val="{A62E88EE-B1CB-4958-8315-3E55FDE3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ClauseGroup_Title"/>
    <w:basedOn w:val="Normal"/>
    <w:next w:val="Normal"/>
    <w:link w:val="Heading1Char"/>
    <w:uiPriority w:val="1"/>
    <w:qFormat/>
    <w:rsid w:val="00652EBF"/>
    <w:pPr>
      <w:spacing w:before="240" w:after="200"/>
      <w:jc w:val="center"/>
      <w:outlineLvl w:val="0"/>
    </w:pPr>
    <w:rPr>
      <w:b/>
      <w:kern w:val="28"/>
      <w:sz w:val="44"/>
    </w:rPr>
  </w:style>
  <w:style w:type="paragraph" w:styleId="Heading2">
    <w:name w:val="heading 2"/>
    <w:aliases w:val="Title Header2,Clause_No&amp;Name"/>
    <w:basedOn w:val="Normal"/>
    <w:next w:val="Normal"/>
    <w:link w:val="Heading2Char"/>
    <w:uiPriority w:val="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Section Header3 Char Char"/>
    <w:basedOn w:val="Normal"/>
    <w:next w:val="Normal"/>
    <w:link w:val="Heading3Char"/>
    <w:uiPriority w:val="9"/>
    <w:qFormat/>
    <w:rsid w:val="00182C22"/>
    <w:pPr>
      <w:spacing w:after="200"/>
      <w:ind w:left="576"/>
      <w:jc w:val="both"/>
      <w:outlineLvl w:val="2"/>
    </w:pPr>
  </w:style>
  <w:style w:type="paragraph" w:styleId="Heading4">
    <w:name w:val="heading 4"/>
    <w:aliases w:val="Sub-Clause Sub-paragraph,ClauseSubSub_No&amp;Name"/>
    <w:basedOn w:val="Sub-ClauseText"/>
    <w:next w:val="Sub-ClauseText"/>
    <w:link w:val="Heading4Char"/>
    <w:uiPriority w:val="9"/>
    <w:qFormat/>
    <w:rsid w:val="00182C22"/>
    <w:pPr>
      <w:numPr>
        <w:ilvl w:val="3"/>
        <w:numId w:val="91"/>
      </w:numPr>
      <w:outlineLvl w:val="3"/>
    </w:pPr>
  </w:style>
  <w:style w:type="paragraph" w:styleId="Heading5">
    <w:name w:val="heading 5"/>
    <w:basedOn w:val="Normal"/>
    <w:next w:val="Normal"/>
    <w:link w:val="Heading5Char"/>
    <w:uiPriority w:val="9"/>
    <w:qFormat/>
    <w:rsid w:val="00182C22"/>
    <w:pPr>
      <w:spacing w:after="120"/>
      <w:jc w:val="center"/>
      <w:outlineLvl w:val="4"/>
    </w:pPr>
    <w:rPr>
      <w:b/>
    </w:rPr>
  </w:style>
  <w:style w:type="paragraph" w:styleId="Heading6">
    <w:name w:val="heading 6"/>
    <w:basedOn w:val="Normal"/>
    <w:next w:val="Normal"/>
    <w:link w:val="Heading6Char"/>
    <w:uiPriority w:val="9"/>
    <w:qFormat/>
    <w:rsid w:val="00182C22"/>
    <w:pPr>
      <w:keepNext/>
      <w:numPr>
        <w:ilvl w:val="5"/>
        <w:numId w:val="91"/>
      </w:numPr>
      <w:suppressAutoHyphens/>
      <w:outlineLvl w:val="5"/>
    </w:pPr>
    <w:rPr>
      <w:b/>
      <w:bCs/>
      <w:sz w:val="20"/>
    </w:rPr>
  </w:style>
  <w:style w:type="paragraph" w:styleId="Heading7">
    <w:name w:val="heading 7"/>
    <w:basedOn w:val="Normal"/>
    <w:next w:val="Normal"/>
    <w:link w:val="Heading7Char"/>
    <w:uiPriority w:val="9"/>
    <w:qFormat/>
    <w:rsid w:val="00182C22"/>
    <w:pPr>
      <w:keepNext/>
      <w:numPr>
        <w:ilvl w:val="6"/>
        <w:numId w:val="91"/>
      </w:numPr>
      <w:tabs>
        <w:tab w:val="left" w:pos="7980"/>
      </w:tabs>
      <w:suppressAutoHyphens/>
      <w:outlineLvl w:val="6"/>
    </w:pPr>
    <w:rPr>
      <w:b/>
    </w:rPr>
  </w:style>
  <w:style w:type="paragraph" w:styleId="Heading8">
    <w:name w:val="heading 8"/>
    <w:basedOn w:val="Normal"/>
    <w:next w:val="Normal"/>
    <w:link w:val="Heading8Char"/>
    <w:uiPriority w:val="9"/>
    <w:qFormat/>
    <w:rsid w:val="00182C22"/>
    <w:pPr>
      <w:keepNext/>
      <w:numPr>
        <w:ilvl w:val="7"/>
        <w:numId w:val="91"/>
      </w:numPr>
      <w:suppressAutoHyphens/>
      <w:jc w:val="right"/>
      <w:outlineLvl w:val="7"/>
    </w:pPr>
    <w:rPr>
      <w:sz w:val="20"/>
    </w:rPr>
  </w:style>
  <w:style w:type="paragraph" w:styleId="Heading9">
    <w:name w:val="heading 9"/>
    <w:basedOn w:val="Normal"/>
    <w:next w:val="Normal"/>
    <w:link w:val="Heading9Char"/>
    <w:uiPriority w:val="99"/>
    <w:qFormat/>
    <w:rsid w:val="00182C22"/>
    <w:pPr>
      <w:numPr>
        <w:ilvl w:val="8"/>
        <w:numId w:val="9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locked/>
    <w:rsid w:val="00DF0A94"/>
    <w:rPr>
      <w:rFonts w:cs="Times New Roman"/>
      <w:b/>
      <w:kern w:val="28"/>
      <w:sz w:val="44"/>
    </w:rPr>
  </w:style>
  <w:style w:type="character" w:customStyle="1" w:styleId="Heading2Char">
    <w:name w:val="Heading 2 Char"/>
    <w:aliases w:val="Title Header2 Char,Clause_No&amp;Name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aliases w:val="Sub-Clause Paragraph Char,Section Header3 Char,ClauseSub_No&amp;Name Char,Section Header3 Char Char Char"/>
    <w:basedOn w:val="DefaultParagraphFont"/>
    <w:link w:val="Heading3"/>
    <w:uiPriority w:val="9"/>
    <w:locked/>
    <w:rsid w:val="00092FE6"/>
    <w:rPr>
      <w:rFonts w:cs="Times New Roman"/>
      <w:sz w:val="24"/>
    </w:rPr>
  </w:style>
  <w:style w:type="character" w:customStyle="1" w:styleId="Heading4Char">
    <w:name w:val="Heading 4 Char"/>
    <w:aliases w:val="Sub-Clause Sub-paragraph Char,ClauseSubSub_No&amp;Name Char"/>
    <w:basedOn w:val="DefaultParagraphFont"/>
    <w:link w:val="Heading4"/>
    <w:uiPriority w:val="9"/>
    <w:locked/>
    <w:rPr>
      <w:spacing w:val="-4"/>
      <w:sz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locked/>
    <w:rPr>
      <w:b/>
      <w:bCs/>
    </w:rPr>
  </w:style>
  <w:style w:type="character" w:customStyle="1" w:styleId="Heading7Char">
    <w:name w:val="Heading 7 Char"/>
    <w:basedOn w:val="DefaultParagraphFont"/>
    <w:link w:val="Heading7"/>
    <w:uiPriority w:val="9"/>
    <w:locked/>
    <w:rPr>
      <w:b/>
      <w:sz w:val="24"/>
    </w:rPr>
  </w:style>
  <w:style w:type="character" w:customStyle="1" w:styleId="Heading8Char">
    <w:name w:val="Heading 8 Char"/>
    <w:basedOn w:val="DefaultParagraphFont"/>
    <w:link w:val="Heading8"/>
    <w:uiPriority w:val="9"/>
    <w:locked/>
  </w:style>
  <w:style w:type="character" w:customStyle="1" w:styleId="Heading9Char">
    <w:name w:val="Heading 9 Char"/>
    <w:basedOn w:val="DefaultParagraphFont"/>
    <w:link w:val="Heading9"/>
    <w:uiPriority w:val="99"/>
    <w:locked/>
    <w:rPr>
      <w:rFonts w:ascii="Arial" w:hAnsi="Arial"/>
      <w:b/>
      <w:i/>
      <w:sz w:val="18"/>
    </w:rPr>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link w:val="Outline4Char"/>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uiPriority w:val="99"/>
    <w:rsid w:val="00182C22"/>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uiPriority w:val="99"/>
    <w:locked/>
    <w:rsid w:val="00DF0A94"/>
    <w:rPr>
      <w:rFonts w:cs="Times New Roman"/>
      <w:b/>
      <w:sz w:val="28"/>
    </w:rPr>
  </w:style>
  <w:style w:type="paragraph" w:customStyle="1" w:styleId="TOCNumber1">
    <w:name w:val="TOC Number1"/>
    <w:basedOn w:val="Heading4"/>
    <w:autoRedefine/>
    <w:rsid w:val="00437625"/>
    <w:pPr>
      <w:numPr>
        <w:ilvl w:val="0"/>
        <w:numId w:val="0"/>
      </w:numPr>
      <w:jc w:val="left"/>
      <w:outlineLvl w:val="9"/>
    </w:pPr>
    <w:rPr>
      <w:b/>
      <w:spacing w:val="0"/>
      <w:lang w:val="ru-RU"/>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uiPriority w:val="99"/>
    <w:rsid w:val="00182C22"/>
    <w:pPr>
      <w:numPr>
        <w:ilvl w:val="2"/>
        <w:numId w:val="91"/>
      </w:numPr>
    </w:pPr>
    <w:rPr>
      <w:b w:val="0"/>
    </w:rPr>
  </w:style>
  <w:style w:type="paragraph" w:customStyle="1" w:styleId="Header1-Clauses">
    <w:name w:val="Header 1 - Clauses"/>
    <w:basedOn w:val="Normal"/>
    <w:link w:val="Header1-ClausesChar"/>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rFonts w:cs="Times New Roman"/>
      <w:color w:val="0000FF"/>
      <w:u w:val="single"/>
    </w:rPr>
  </w:style>
  <w:style w:type="paragraph" w:styleId="Title">
    <w:name w:val="Title"/>
    <w:basedOn w:val="Normal"/>
    <w:link w:val="TitleChar"/>
    <w:uiPriority w:val="10"/>
    <w:qFormat/>
    <w:rsid w:val="00182C22"/>
    <w:pPr>
      <w:jc w:val="center"/>
    </w:pPr>
    <w:rPr>
      <w:b/>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basedOn w:val="DefaultParagraphFont"/>
    <w:link w:val="Footer"/>
    <w:uiPriority w:val="99"/>
    <w:locked/>
    <w:rsid w:val="001F13F1"/>
    <w:rPr>
      <w:rFonts w:cs="Times New Roman"/>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uiPriority w:val="99"/>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9EA"/>
    <w:pPr>
      <w:tabs>
        <w:tab w:val="right" w:leader="dot" w:pos="9000"/>
      </w:tabs>
      <w:ind w:left="360" w:hanging="360"/>
      <w:outlineLvl w:val="1"/>
    </w:pPr>
    <w:rPr>
      <w:noProof/>
      <w:szCs w:val="28"/>
    </w:rPr>
  </w:style>
  <w:style w:type="paragraph" w:styleId="Subtitle">
    <w:name w:val="Subtitle"/>
    <w:basedOn w:val="Normal"/>
    <w:link w:val="SubtitleChar"/>
    <w:uiPriority w:val="11"/>
    <w:qFormat/>
    <w:rsid w:val="00A6070F"/>
    <w:pPr>
      <w:spacing w:before="240" w:after="360"/>
      <w:jc w:val="center"/>
    </w:pPr>
    <w:rPr>
      <w:b/>
      <w:sz w:val="44"/>
    </w:rPr>
  </w:style>
  <w:style w:type="character" w:customStyle="1" w:styleId="SubtitleChar">
    <w:name w:val="Subtitle Char"/>
    <w:basedOn w:val="DefaultParagraphFont"/>
    <w:link w:val="Subtitle"/>
    <w:uiPriority w:val="11"/>
    <w:locked/>
    <w:rsid w:val="00DF0A94"/>
    <w:rPr>
      <w:rFonts w:cs="Times New Roman"/>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uiPriority w:val="99"/>
    <w:rsid w:val="00182C22"/>
    <w:pPr>
      <w:ind w:left="720"/>
      <w:jc w:val="both"/>
    </w:pPr>
  </w:style>
  <w:style w:type="character" w:customStyle="1" w:styleId="BodyTextIndentChar">
    <w:name w:val="Body Text Indent Char"/>
    <w:basedOn w:val="DefaultParagraphFont"/>
    <w:link w:val="BodyTextIndent"/>
    <w:uiPriority w:val="99"/>
    <w:locked/>
    <w:rsid w:val="00990BEE"/>
    <w:rPr>
      <w:rFonts w:cs="Times New Roman"/>
      <w:sz w:val="24"/>
    </w:rPr>
  </w:style>
  <w:style w:type="paragraph" w:styleId="ListNumber">
    <w:name w:val="List Number"/>
    <w:basedOn w:val="Normal"/>
    <w:uiPriority w:val="99"/>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uiPriority w:val="1"/>
    <w:qFormat/>
    <w:rsid w:val="00182C22"/>
    <w:pPr>
      <w:jc w:val="both"/>
    </w:pPr>
  </w:style>
  <w:style w:type="character" w:customStyle="1" w:styleId="BodyTextChar">
    <w:name w:val="Body Text Char"/>
    <w:basedOn w:val="DefaultParagraphFont"/>
    <w:link w:val="BodyText"/>
    <w:uiPriority w:val="99"/>
    <w:locked/>
    <w:rsid w:val="00990BEE"/>
    <w:rPr>
      <w:rFonts w:cs="Times New Roman"/>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990BE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990BEE"/>
    <w:rPr>
      <w:rFonts w:cs="Times New Roman"/>
    </w:rPr>
  </w:style>
  <w:style w:type="character" w:styleId="FootnoteReference">
    <w:name w:val="footnote reference"/>
    <w:basedOn w:val="DefaultParagraphFont"/>
    <w:uiPriority w:val="99"/>
    <w:rsid w:val="00182C22"/>
    <w:rPr>
      <w:rFonts w:cs="Times New Roman"/>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uiPriority w:val="99"/>
    <w:semiHidden/>
    <w:locked/>
    <w:rPr>
      <w:rFonts w:cs="Times New Roman"/>
      <w:lang w:val="en-US" w:eastAsia="en-US"/>
    </w:rPr>
  </w:style>
  <w:style w:type="character" w:styleId="PageNumber">
    <w:name w:val="page number"/>
    <w:basedOn w:val="DefaultParagraphFont"/>
    <w:uiPriority w:val="99"/>
    <w:rsid w:val="00182C22"/>
    <w:rPr>
      <w:rFonts w:cs="Times New Roman"/>
    </w:rPr>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locked/>
    <w:rsid w:val="007D6236"/>
    <w:rPr>
      <w:rFonts w:cs="Times New Roman"/>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uiPriority w:val="99"/>
    <w:rsid w:val="00182C22"/>
    <w:pPr>
      <w:tabs>
        <w:tab w:val="num" w:pos="720"/>
      </w:tabs>
      <w:ind w:left="720" w:hanging="720"/>
    </w:pPr>
  </w:style>
  <w:style w:type="character" w:customStyle="1" w:styleId="BodyTextIndent2Char">
    <w:name w:val="Body Text Indent 2 Char"/>
    <w:basedOn w:val="DefaultParagraphFont"/>
    <w:link w:val="BodyTextIndent2"/>
    <w:uiPriority w:val="99"/>
    <w:locked/>
    <w:rsid w:val="007F0B93"/>
    <w:rPr>
      <w:rFonts w:cs="Times New Roman"/>
      <w:sz w:val="24"/>
    </w:rPr>
  </w:style>
  <w:style w:type="paragraph" w:styleId="DocumentMap">
    <w:name w:val="Document Map"/>
    <w:basedOn w:val="Normal"/>
    <w:link w:val="DocumentMapChar"/>
    <w:uiPriority w:val="99"/>
    <w:semiHidden/>
    <w:rsid w:val="00182C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US" w:eastAsia="en-US"/>
    </w:rPr>
  </w:style>
  <w:style w:type="paragraph" w:styleId="BlockText">
    <w:name w:val="Block Text"/>
    <w:basedOn w:val="Normal"/>
    <w:uiPriority w:val="99"/>
    <w:rsid w:val="00182C22"/>
    <w:pPr>
      <w:tabs>
        <w:tab w:val="left" w:pos="1440"/>
        <w:tab w:val="left" w:pos="1800"/>
      </w:tabs>
      <w:suppressAutoHyphens/>
      <w:ind w:left="1080" w:right="-72" w:hanging="540"/>
      <w:jc w:val="both"/>
    </w:pPr>
  </w:style>
  <w:style w:type="paragraph" w:styleId="Index1">
    <w:name w:val="index 1"/>
    <w:basedOn w:val="Normal"/>
    <w:next w:val="Normal"/>
    <w:uiPriority w:val="99"/>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cs="Arial Unicode MS"/>
      <w:szCs w:val="24"/>
    </w:rPr>
  </w:style>
  <w:style w:type="character" w:styleId="CommentReference">
    <w:name w:val="annotation reference"/>
    <w:basedOn w:val="DefaultParagraphFont"/>
    <w:uiPriority w:val="99"/>
    <w:rsid w:val="00182C22"/>
    <w:rPr>
      <w:rFonts w:cs="Times New Roman"/>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locked/>
    <w:rsid w:val="002F77E7"/>
    <w:rPr>
      <w:rFonts w:cs="Times New Roman"/>
    </w:rPr>
  </w:style>
  <w:style w:type="character" w:styleId="FollowedHyperlink">
    <w:name w:val="FollowedHyperlink"/>
    <w:basedOn w:val="DefaultParagraphFont"/>
    <w:uiPriority w:val="99"/>
    <w:rsid w:val="00182C22"/>
    <w:rPr>
      <w:rFonts w:cs="Times New Roman"/>
      <w:color w:val="800080"/>
      <w:u w:val="single"/>
    </w:rPr>
  </w:style>
  <w:style w:type="paragraph" w:styleId="BodyTextIndent3">
    <w:name w:val="Body Text Indent 3"/>
    <w:basedOn w:val="Normal"/>
    <w:link w:val="BodyTextIndent3Char"/>
    <w:uiPriority w:val="99"/>
    <w:rsid w:val="00182C22"/>
    <w:pPr>
      <w:ind w:left="1782" w:hanging="540"/>
    </w:p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customStyle="1" w:styleId="SectionIXHeader">
    <w:name w:val="Section IX Header"/>
    <w:basedOn w:val="Normal"/>
    <w:link w:val="SectionIXHeaderChar"/>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B93"/>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locked/>
    <w:rsid w:val="009C55BC"/>
    <w:rPr>
      <w:rFonts w:cs="Times New Roman"/>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locked/>
    <w:rsid w:val="002F77E7"/>
    <w:rPr>
      <w:rFonts w:cs="Times New Roman"/>
    </w:rPr>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rPr>
      <w:rFonts w:cs="Times New Roman"/>
    </w:rPr>
  </w:style>
  <w:style w:type="paragraph" w:styleId="ListParagraph">
    <w:name w:val="List Paragraph"/>
    <w:aliases w:val="Citation List,본문(내용),List Paragraph (numbered (a)),Colorful List - Accent 11"/>
    <w:basedOn w:val="Normal"/>
    <w:link w:val="ListParagraphChar"/>
    <w:uiPriority w:val="1"/>
    <w:qFormat/>
    <w:rsid w:val="00EB125B"/>
    <w:pPr>
      <w:ind w:left="720"/>
      <w:contextualSpacing/>
    </w:pPr>
  </w:style>
  <w:style w:type="paragraph" w:styleId="Index9">
    <w:name w:val="index 9"/>
    <w:basedOn w:val="Normal"/>
    <w:next w:val="Normal"/>
    <w:autoRedefine/>
    <w:uiPriority w:val="99"/>
    <w:rsid w:val="00D35F1A"/>
    <w:pPr>
      <w:ind w:left="2160" w:hanging="240"/>
    </w:pPr>
  </w:style>
  <w:style w:type="paragraph" w:styleId="TOAHeading">
    <w:name w:val="toa heading"/>
    <w:basedOn w:val="Normal"/>
    <w:next w:val="Normal"/>
    <w:uiPriority w:val="99"/>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basedOn w:val="DefaultParagraphFont"/>
    <w:rsid w:val="00D47335"/>
    <w:rPr>
      <w:rFonts w:ascii="Arial" w:hAnsi="Arial" w:cs="Times New Roman"/>
      <w:sz w:val="20"/>
    </w:rPr>
  </w:style>
  <w:style w:type="paragraph" w:styleId="IndexHeading">
    <w:name w:val="index heading"/>
    <w:basedOn w:val="Normal"/>
    <w:next w:val="Index1"/>
    <w:uiPriority w:val="99"/>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uiPriority w:val="99"/>
    <w:rsid w:val="00036548"/>
    <w:rPr>
      <w:rFonts w:ascii="CG Times" w:hAnsi="CG Times" w:cs="Times New Roman"/>
      <w:sz w:val="22"/>
      <w:vertAlign w:val="superscript"/>
      <w:lang w:val="en-US" w:eastAsia="x-none"/>
    </w:rPr>
  </w:style>
  <w:style w:type="paragraph" w:styleId="Revision">
    <w:name w:val="Revision"/>
    <w:hidden/>
    <w:uiPriority w:val="99"/>
    <w:semiHidden/>
    <w:rsid w:val="007D33F6"/>
    <w:rPr>
      <w:sz w:val="24"/>
    </w:rPr>
  </w:style>
  <w:style w:type="paragraph" w:customStyle="1" w:styleId="Header2-SubClauses">
    <w:name w:val="Header 2 - SubClauses"/>
    <w:basedOn w:val="Normal"/>
    <w:link w:val="Header2-SubClausesCharChar"/>
    <w:uiPriority w:val="99"/>
    <w:rsid w:val="001A6B45"/>
    <w:pPr>
      <w:numPr>
        <w:ilvl w:val="1"/>
        <w:numId w:val="91"/>
      </w:numPr>
      <w:spacing w:after="200"/>
      <w:jc w:val="both"/>
    </w:pPr>
    <w:rPr>
      <w:rFonts w:cs="Arial"/>
      <w:szCs w:val="24"/>
    </w:rPr>
  </w:style>
  <w:style w:type="paragraph" w:customStyle="1" w:styleId="Head12">
    <w:name w:val="Head 1.2"/>
    <w:basedOn w:val="Normal"/>
    <w:rsid w:val="000263AD"/>
    <w:pPr>
      <w:numPr>
        <w:ilvl w:val="1"/>
        <w:numId w:val="8"/>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sz w:val="24"/>
    </w:rPr>
  </w:style>
  <w:style w:type="paragraph" w:customStyle="1" w:styleId="Head41">
    <w:name w:val="Head 4.1"/>
    <w:basedOn w:val="Normal"/>
    <w:rsid w:val="00EB01DA"/>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Sec1-ClausesAfter10pt1">
    <w:name w:val="Sec1-Clauses + After:  10 pt1"/>
    <w:basedOn w:val="Sec1-Clauses"/>
    <w:rsid w:val="00092FE6"/>
    <w:pPr>
      <w:numPr>
        <w:numId w:val="95"/>
      </w:numPr>
      <w:spacing w:before="0" w:after="200"/>
    </w:pPr>
    <w:rPr>
      <w:bC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547B43"/>
    <w:rPr>
      <w:rFonts w:cs="Times New Roman"/>
      <w:sz w:val="24"/>
    </w:rPr>
  </w:style>
  <w:style w:type="paragraph" w:customStyle="1" w:styleId="S1-Header2">
    <w:name w:val="S1-Header2"/>
    <w:basedOn w:val="Normal"/>
    <w:autoRedefine/>
    <w:rsid w:val="0067242E"/>
    <w:pPr>
      <w:numPr>
        <w:numId w:val="99"/>
      </w:numPr>
      <w:spacing w:after="120"/>
      <w:ind w:right="-216"/>
    </w:pPr>
    <w:rPr>
      <w:b/>
      <w:iCs/>
      <w:szCs w:val="24"/>
    </w:rPr>
  </w:style>
  <w:style w:type="paragraph" w:customStyle="1" w:styleId="S1-subpara">
    <w:name w:val="S1-sub para"/>
    <w:basedOn w:val="Normal"/>
    <w:link w:val="S1-subparaChar"/>
    <w:rsid w:val="0067242E"/>
    <w:pPr>
      <w:numPr>
        <w:ilvl w:val="1"/>
        <w:numId w:val="99"/>
      </w:numPr>
      <w:spacing w:after="200"/>
      <w:jc w:val="both"/>
    </w:pPr>
    <w:rPr>
      <w:szCs w:val="24"/>
    </w:rPr>
  </w:style>
  <w:style w:type="character" w:customStyle="1" w:styleId="S1-subparaChar">
    <w:name w:val="S1-sub para Char"/>
    <w:link w:val="S1-subpara"/>
    <w:locked/>
    <w:rsid w:val="0067242E"/>
    <w:rPr>
      <w:sz w:val="24"/>
      <w:szCs w:val="24"/>
    </w:rPr>
  </w:style>
  <w:style w:type="character" w:customStyle="1" w:styleId="apple-converted-space">
    <w:name w:val="apple-converted-space"/>
    <w:basedOn w:val="DefaultParagraphFont"/>
    <w:rsid w:val="00C73C8C"/>
    <w:rPr>
      <w:rFonts w:cs="Times New Roman"/>
    </w:rPr>
  </w:style>
  <w:style w:type="paragraph" w:customStyle="1" w:styleId="SectionXHeading">
    <w:name w:val="Section X Heading"/>
    <w:basedOn w:val="Normal"/>
    <w:link w:val="SectionXHeadingChar"/>
    <w:rsid w:val="00B32517"/>
    <w:pPr>
      <w:spacing w:before="240" w:after="240"/>
      <w:jc w:val="center"/>
    </w:pPr>
    <w:rPr>
      <w:rFonts w:ascii="Times New Roman Bold" w:hAnsi="Times New Roman Bold"/>
      <w:b/>
      <w:sz w:val="36"/>
      <w:szCs w:val="24"/>
    </w:rPr>
  </w:style>
  <w:style w:type="table" w:styleId="TableGrid">
    <w:name w:val="Table Grid"/>
    <w:basedOn w:val="TableNormal"/>
    <w:uiPriority w:val="39"/>
    <w:rsid w:val="00B3251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DF0A94"/>
  </w:style>
  <w:style w:type="paragraph" w:customStyle="1" w:styleId="Style2">
    <w:name w:val="Style2"/>
    <w:basedOn w:val="Subtitle"/>
    <w:link w:val="Style2Char"/>
    <w:qFormat/>
    <w:rsid w:val="00DF0A94"/>
  </w:style>
  <w:style w:type="character" w:customStyle="1" w:styleId="Style1Char">
    <w:name w:val="Style1 Char"/>
    <w:basedOn w:val="Heading1Char"/>
    <w:link w:val="Style1"/>
    <w:locked/>
    <w:rsid w:val="00DF0A94"/>
    <w:rPr>
      <w:rFonts w:cs="Times New Roman"/>
      <w:b/>
      <w:kern w:val="28"/>
      <w:sz w:val="44"/>
    </w:rPr>
  </w:style>
  <w:style w:type="paragraph" w:customStyle="1" w:styleId="Style3">
    <w:name w:val="Style3"/>
    <w:basedOn w:val="BodyText2"/>
    <w:link w:val="Style3Char"/>
    <w:qFormat/>
    <w:rsid w:val="00DF0A94"/>
    <w:pPr>
      <w:numPr>
        <w:numId w:val="89"/>
      </w:numPr>
      <w:spacing w:before="0" w:after="200"/>
    </w:pPr>
  </w:style>
  <w:style w:type="character" w:customStyle="1" w:styleId="Style2Char">
    <w:name w:val="Style2 Char"/>
    <w:basedOn w:val="SubtitleChar"/>
    <w:link w:val="Style2"/>
    <w:locked/>
    <w:rsid w:val="00DF0A94"/>
    <w:rPr>
      <w:rFonts w:cs="Times New Roman"/>
      <w:b/>
      <w:sz w:val="44"/>
    </w:rPr>
  </w:style>
  <w:style w:type="paragraph" w:customStyle="1" w:styleId="Style4">
    <w:name w:val="Style4"/>
    <w:basedOn w:val="Sec1-Clauses"/>
    <w:link w:val="Style4Char"/>
    <w:qFormat/>
    <w:rsid w:val="00DF0A94"/>
    <w:pPr>
      <w:spacing w:before="0" w:after="200"/>
    </w:pPr>
  </w:style>
  <w:style w:type="character" w:customStyle="1" w:styleId="Style3Char">
    <w:name w:val="Style3 Char"/>
    <w:basedOn w:val="BodyText2Char"/>
    <w:link w:val="Style3"/>
    <w:locked/>
    <w:rsid w:val="00DF0A94"/>
    <w:rPr>
      <w:rFonts w:cs="Times New Roman"/>
      <w:b/>
      <w:sz w:val="28"/>
    </w:rPr>
  </w:style>
  <w:style w:type="paragraph" w:customStyle="1" w:styleId="Style5">
    <w:name w:val="Style5"/>
    <w:basedOn w:val="SectionIIIHeading1"/>
    <w:link w:val="Style5Char"/>
    <w:qFormat/>
    <w:rsid w:val="00BE2AD8"/>
  </w:style>
  <w:style w:type="character" w:customStyle="1" w:styleId="Heading1-ClausenameChar">
    <w:name w:val="Heading 1- Clause name Char"/>
    <w:basedOn w:val="DefaultParagraphFont"/>
    <w:link w:val="Heading1-Clausename"/>
    <w:locked/>
    <w:rsid w:val="00DF0A94"/>
    <w:rPr>
      <w:rFonts w:cs="Times New Roman"/>
      <w:b/>
      <w:sz w:val="24"/>
    </w:rPr>
  </w:style>
  <w:style w:type="character" w:customStyle="1" w:styleId="Sec1-ClausesChar">
    <w:name w:val="Sec1-Clauses Char"/>
    <w:basedOn w:val="Heading1-ClausenameChar"/>
    <w:link w:val="Sec1-Clauses"/>
    <w:locked/>
    <w:rsid w:val="00DF0A94"/>
    <w:rPr>
      <w:rFonts w:cs="Times New Roman"/>
      <w:b/>
      <w:sz w:val="24"/>
    </w:rPr>
  </w:style>
  <w:style w:type="character" w:customStyle="1" w:styleId="Style4Char">
    <w:name w:val="Style4 Char"/>
    <w:basedOn w:val="Sec1-ClausesChar"/>
    <w:link w:val="Style4"/>
    <w:locked/>
    <w:rsid w:val="00DF0A94"/>
    <w:rPr>
      <w:rFonts w:cs="Times New Roman"/>
      <w:b/>
      <w:sz w:val="24"/>
    </w:rPr>
  </w:style>
  <w:style w:type="paragraph" w:customStyle="1" w:styleId="Style6">
    <w:name w:val="Style6"/>
    <w:basedOn w:val="Normal"/>
    <w:link w:val="Style6Char"/>
    <w:qFormat/>
    <w:rsid w:val="00BE2AD8"/>
    <w:pPr>
      <w:keepNext/>
      <w:keepLines/>
    </w:pPr>
    <w:rPr>
      <w:b/>
    </w:rPr>
  </w:style>
  <w:style w:type="character" w:customStyle="1" w:styleId="SectionIIIHeading1Char">
    <w:name w:val="Section III Heading 1 Char"/>
    <w:basedOn w:val="DefaultParagraphFont"/>
    <w:link w:val="SectionIIIHeading1"/>
    <w:locked/>
    <w:rsid w:val="00BE2AD8"/>
    <w:rPr>
      <w:rFonts w:cs="Times New Roman"/>
      <w:b/>
      <w:sz w:val="24"/>
    </w:rPr>
  </w:style>
  <w:style w:type="character" w:customStyle="1" w:styleId="Style5Char">
    <w:name w:val="Style5 Char"/>
    <w:basedOn w:val="SectionIIIHeading1Char"/>
    <w:link w:val="Style5"/>
    <w:locked/>
    <w:rsid w:val="00BE2AD8"/>
    <w:rPr>
      <w:rFonts w:cs="Times New Roman"/>
      <w:b/>
      <w:sz w:val="24"/>
    </w:rPr>
  </w:style>
  <w:style w:type="paragraph" w:customStyle="1" w:styleId="Style7">
    <w:name w:val="Style7"/>
    <w:basedOn w:val="SectionVHeader"/>
    <w:link w:val="Style7Char"/>
    <w:qFormat/>
    <w:rsid w:val="007527CF"/>
  </w:style>
  <w:style w:type="character" w:customStyle="1" w:styleId="Style6Char">
    <w:name w:val="Style6 Char"/>
    <w:basedOn w:val="DefaultParagraphFont"/>
    <w:link w:val="Style6"/>
    <w:locked/>
    <w:rsid w:val="00BE2AD8"/>
    <w:rPr>
      <w:rFonts w:cs="Times New Roman"/>
      <w:b/>
      <w:sz w:val="24"/>
    </w:rPr>
  </w:style>
  <w:style w:type="paragraph" w:customStyle="1" w:styleId="Style8">
    <w:name w:val="Style8"/>
    <w:basedOn w:val="SectionVIHeader"/>
    <w:link w:val="Style8Char"/>
    <w:qFormat/>
    <w:rsid w:val="007527CF"/>
  </w:style>
  <w:style w:type="character" w:customStyle="1" w:styleId="SectionVHeaderChar">
    <w:name w:val="Section V. Header Char"/>
    <w:basedOn w:val="DefaultParagraphFont"/>
    <w:link w:val="SectionVHeader"/>
    <w:locked/>
    <w:rsid w:val="007527CF"/>
    <w:rPr>
      <w:rFonts w:cs="Times New Roman"/>
      <w:b/>
      <w:sz w:val="36"/>
    </w:rPr>
  </w:style>
  <w:style w:type="character" w:customStyle="1" w:styleId="Style7Char">
    <w:name w:val="Style7 Char"/>
    <w:basedOn w:val="SectionVHeaderChar"/>
    <w:link w:val="Style7"/>
    <w:locked/>
    <w:rsid w:val="007527CF"/>
    <w:rPr>
      <w:rFonts w:cs="Times New Roman"/>
      <w:b/>
      <w:sz w:val="36"/>
    </w:rPr>
  </w:style>
  <w:style w:type="paragraph" w:customStyle="1" w:styleId="Style9">
    <w:name w:val="Style9"/>
    <w:basedOn w:val="sec7-clauses"/>
    <w:link w:val="Style9Char"/>
    <w:qFormat/>
    <w:rsid w:val="007527CF"/>
    <w:pPr>
      <w:spacing w:before="0" w:after="200"/>
    </w:pPr>
  </w:style>
  <w:style w:type="character" w:customStyle="1" w:styleId="SectionVIHeaderChar">
    <w:name w:val="Section VI. Header Char"/>
    <w:basedOn w:val="SectionVHeaderChar"/>
    <w:link w:val="SectionVIHeader"/>
    <w:locked/>
    <w:rsid w:val="007527CF"/>
    <w:rPr>
      <w:rFonts w:cs="Times New Roman"/>
      <w:b/>
      <w:sz w:val="36"/>
    </w:rPr>
  </w:style>
  <w:style w:type="character" w:customStyle="1" w:styleId="Style8Char">
    <w:name w:val="Style8 Char"/>
    <w:basedOn w:val="SectionVIHeaderChar"/>
    <w:link w:val="Style8"/>
    <w:locked/>
    <w:rsid w:val="007527CF"/>
    <w:rPr>
      <w:rFonts w:cs="Times New Roman"/>
      <w:b/>
      <w:sz w:val="36"/>
    </w:rPr>
  </w:style>
  <w:style w:type="paragraph" w:customStyle="1" w:styleId="Style10">
    <w:name w:val="Style10"/>
    <w:basedOn w:val="Normal"/>
    <w:link w:val="Style10Char"/>
    <w:qFormat/>
    <w:rsid w:val="00256E71"/>
    <w:pPr>
      <w:jc w:val="center"/>
    </w:pPr>
    <w:rPr>
      <w:b/>
      <w:sz w:val="36"/>
      <w:szCs w:val="36"/>
    </w:rPr>
  </w:style>
  <w:style w:type="character" w:customStyle="1" w:styleId="sec7-clausesChar">
    <w:name w:val="sec7-clauses Char"/>
    <w:basedOn w:val="Heading1-ClausenameChar"/>
    <w:link w:val="sec7-clauses"/>
    <w:locked/>
    <w:rsid w:val="007527CF"/>
    <w:rPr>
      <w:rFonts w:cs="Times New Roman"/>
      <w:b/>
      <w:sz w:val="24"/>
    </w:rPr>
  </w:style>
  <w:style w:type="character" w:customStyle="1" w:styleId="Style9Char">
    <w:name w:val="Style9 Char"/>
    <w:basedOn w:val="sec7-clausesChar"/>
    <w:link w:val="Style9"/>
    <w:locked/>
    <w:rsid w:val="007527CF"/>
    <w:rPr>
      <w:rFonts w:cs="Times New Roman"/>
      <w:b/>
      <w:sz w:val="24"/>
    </w:rPr>
  </w:style>
  <w:style w:type="paragraph" w:customStyle="1" w:styleId="Style11">
    <w:name w:val="Style11"/>
    <w:basedOn w:val="SectionXHeading"/>
    <w:link w:val="Style11Char"/>
    <w:qFormat/>
    <w:rsid w:val="00256E71"/>
  </w:style>
  <w:style w:type="character" w:customStyle="1" w:styleId="Style10Char">
    <w:name w:val="Style10 Char"/>
    <w:basedOn w:val="DefaultParagraphFont"/>
    <w:link w:val="Style10"/>
    <w:locked/>
    <w:rsid w:val="00256E71"/>
    <w:rPr>
      <w:rFonts w:cs="Times New Roman"/>
      <w:b/>
      <w:sz w:val="36"/>
      <w:szCs w:val="36"/>
    </w:rPr>
  </w:style>
  <w:style w:type="character" w:customStyle="1" w:styleId="SectionXHeadingChar">
    <w:name w:val="Section X Heading Char"/>
    <w:basedOn w:val="DefaultParagraphFont"/>
    <w:link w:val="SectionXHeading"/>
    <w:locked/>
    <w:rsid w:val="00256E71"/>
    <w:rPr>
      <w:rFonts w:ascii="Times New Roman Bold" w:hAnsi="Times New Roman Bold" w:cs="Times New Roman"/>
      <w:b/>
      <w:sz w:val="24"/>
      <w:szCs w:val="24"/>
    </w:rPr>
  </w:style>
  <w:style w:type="character" w:customStyle="1" w:styleId="Style11Char">
    <w:name w:val="Style11 Char"/>
    <w:basedOn w:val="SectionXHeadingChar"/>
    <w:link w:val="Style11"/>
    <w:locked/>
    <w:rsid w:val="00256E71"/>
    <w:rPr>
      <w:rFonts w:ascii="Times New Roman Bold" w:hAnsi="Times New Roman Bold" w:cs="Times New Roman"/>
      <w:b/>
      <w:sz w:val="24"/>
      <w:szCs w:val="24"/>
    </w:rPr>
  </w:style>
  <w:style w:type="character" w:customStyle="1" w:styleId="DocInit">
    <w:name w:val="Doc Init"/>
    <w:basedOn w:val="DefaultParagraphFont"/>
    <w:rsid w:val="007F0B93"/>
    <w:rPr>
      <w:rFonts w:cs="Times New Roman"/>
    </w:rPr>
  </w:style>
  <w:style w:type="character" w:customStyle="1" w:styleId="Document2">
    <w:name w:val="Document 2"/>
    <w:basedOn w:val="DefaultParagraphFont"/>
    <w:rsid w:val="007F0B93"/>
    <w:rPr>
      <w:rFonts w:ascii="Times" w:hAnsi="Times" w:cs="Times New Roman"/>
      <w:sz w:val="24"/>
      <w:lang w:val="en-US" w:eastAsia="x-none"/>
    </w:rPr>
  </w:style>
  <w:style w:type="character" w:customStyle="1" w:styleId="Document3">
    <w:name w:val="Document 3"/>
    <w:basedOn w:val="DefaultParagraphFont"/>
    <w:rsid w:val="007F0B93"/>
    <w:rPr>
      <w:rFonts w:ascii="Times" w:hAnsi="Times" w:cs="Times New Roman"/>
      <w:sz w:val="24"/>
      <w:lang w:val="en-US" w:eastAsia="x-none"/>
    </w:rPr>
  </w:style>
  <w:style w:type="character" w:customStyle="1" w:styleId="Document4">
    <w:name w:val="Document 4"/>
    <w:basedOn w:val="DefaultParagraphFont"/>
    <w:rsid w:val="007F0B93"/>
    <w:rPr>
      <w:rFonts w:cs="Times New Roman"/>
      <w:b/>
      <w:i/>
      <w:sz w:val="24"/>
    </w:rPr>
  </w:style>
  <w:style w:type="character" w:customStyle="1" w:styleId="Document5">
    <w:name w:val="Document 5"/>
    <w:basedOn w:val="DefaultParagraphFont"/>
    <w:rsid w:val="007F0B93"/>
    <w:rPr>
      <w:rFonts w:cs="Times New Roman"/>
    </w:rPr>
  </w:style>
  <w:style w:type="character" w:customStyle="1" w:styleId="Document6">
    <w:name w:val="Document 6"/>
    <w:basedOn w:val="DefaultParagraphFont"/>
    <w:rsid w:val="007F0B93"/>
    <w:rPr>
      <w:rFonts w:cs="Times New Roman"/>
    </w:rPr>
  </w:style>
  <w:style w:type="character" w:customStyle="1" w:styleId="Document7">
    <w:name w:val="Document 7"/>
    <w:basedOn w:val="DefaultParagraphFont"/>
    <w:rsid w:val="007F0B93"/>
    <w:rPr>
      <w:rFonts w:cs="Times New Roman"/>
    </w:rPr>
  </w:style>
  <w:style w:type="character" w:customStyle="1" w:styleId="Document8">
    <w:name w:val="Document 8"/>
    <w:basedOn w:val="DefaultParagraphFont"/>
    <w:rsid w:val="007F0B93"/>
    <w:rPr>
      <w:rFonts w:cs="Times New Roman"/>
    </w:rPr>
  </w:style>
  <w:style w:type="character" w:customStyle="1" w:styleId="TechInit">
    <w:name w:val="Tech Init"/>
    <w:basedOn w:val="DefaultParagraphFont"/>
    <w:rsid w:val="007F0B93"/>
    <w:rPr>
      <w:rFonts w:ascii="Times" w:hAnsi="Times" w:cs="Times New Roman"/>
      <w:sz w:val="24"/>
      <w:lang w:val="en-US" w:eastAsia="x-none"/>
    </w:rPr>
  </w:style>
  <w:style w:type="character" w:customStyle="1" w:styleId="Technical1">
    <w:name w:val="Technical 1"/>
    <w:basedOn w:val="DefaultParagraphFont"/>
    <w:rsid w:val="007F0B93"/>
    <w:rPr>
      <w:rFonts w:ascii="Times" w:hAnsi="Times" w:cs="Times New Roman"/>
      <w:sz w:val="24"/>
      <w:lang w:val="en-US" w:eastAsia="x-none"/>
    </w:rPr>
  </w:style>
  <w:style w:type="character" w:customStyle="1" w:styleId="Technical2">
    <w:name w:val="Technical 2"/>
    <w:basedOn w:val="DefaultParagraphFont"/>
    <w:rsid w:val="007F0B93"/>
    <w:rPr>
      <w:rFonts w:ascii="Times" w:hAnsi="Times" w:cs="Times New Roman"/>
      <w:sz w:val="24"/>
      <w:lang w:val="en-US" w:eastAsia="x-none"/>
    </w:rPr>
  </w:style>
  <w:style w:type="character" w:customStyle="1" w:styleId="Technical3">
    <w:name w:val="Technical 3"/>
    <w:basedOn w:val="DefaultParagraphFont"/>
    <w:rsid w:val="007F0B93"/>
    <w:rPr>
      <w:rFonts w:ascii="Times" w:hAnsi="Times" w:cs="Times New Roman"/>
      <w:sz w:val="24"/>
      <w:lang w:val="en-US" w:eastAsia="x-none"/>
    </w:rPr>
  </w:style>
  <w:style w:type="paragraph" w:customStyle="1" w:styleId="Technical4">
    <w:name w:val="Technical 4"/>
    <w:rsid w:val="007F0B93"/>
    <w:pPr>
      <w:tabs>
        <w:tab w:val="left" w:pos="-720"/>
      </w:tabs>
      <w:suppressAutoHyphens/>
    </w:pPr>
    <w:rPr>
      <w:rFonts w:ascii="Times" w:hAnsi="Times"/>
      <w:b/>
      <w:sz w:val="24"/>
    </w:rPr>
  </w:style>
  <w:style w:type="paragraph" w:customStyle="1" w:styleId="Technical5">
    <w:name w:val="Technical 5"/>
    <w:rsid w:val="007F0B93"/>
    <w:pPr>
      <w:tabs>
        <w:tab w:val="left" w:pos="-720"/>
      </w:tabs>
      <w:suppressAutoHyphens/>
      <w:ind w:firstLine="720"/>
    </w:pPr>
    <w:rPr>
      <w:rFonts w:ascii="Times" w:hAnsi="Times"/>
      <w:b/>
      <w:sz w:val="24"/>
    </w:rPr>
  </w:style>
  <w:style w:type="paragraph" w:customStyle="1" w:styleId="Technical6">
    <w:name w:val="Technical 6"/>
    <w:rsid w:val="007F0B93"/>
    <w:pPr>
      <w:tabs>
        <w:tab w:val="left" w:pos="-720"/>
      </w:tabs>
      <w:suppressAutoHyphens/>
      <w:ind w:firstLine="720"/>
    </w:pPr>
    <w:rPr>
      <w:rFonts w:ascii="Times" w:hAnsi="Times"/>
      <w:b/>
      <w:sz w:val="24"/>
    </w:rPr>
  </w:style>
  <w:style w:type="paragraph" w:customStyle="1" w:styleId="Technical7">
    <w:name w:val="Technical 7"/>
    <w:rsid w:val="007F0B93"/>
    <w:pPr>
      <w:tabs>
        <w:tab w:val="left" w:pos="-720"/>
      </w:tabs>
      <w:suppressAutoHyphens/>
      <w:ind w:firstLine="720"/>
    </w:pPr>
    <w:rPr>
      <w:rFonts w:ascii="Times" w:hAnsi="Times"/>
      <w:b/>
      <w:sz w:val="24"/>
    </w:rPr>
  </w:style>
  <w:style w:type="paragraph" w:customStyle="1" w:styleId="Pleading">
    <w:name w:val="Pleading"/>
    <w:rsid w:val="007F0B93"/>
    <w:pPr>
      <w:tabs>
        <w:tab w:val="left" w:pos="-720"/>
      </w:tabs>
      <w:suppressAutoHyphens/>
      <w:spacing w:line="240" w:lineRule="exact"/>
    </w:pPr>
    <w:rPr>
      <w:rFonts w:ascii="Times" w:hAnsi="Times"/>
      <w:sz w:val="24"/>
    </w:rPr>
  </w:style>
  <w:style w:type="paragraph" w:customStyle="1" w:styleId="RightPar1">
    <w:name w:val="Right Par 1"/>
    <w:rsid w:val="007F0B93"/>
    <w:pPr>
      <w:tabs>
        <w:tab w:val="left" w:pos="-720"/>
        <w:tab w:val="left" w:pos="0"/>
        <w:tab w:val="decimal" w:pos="720"/>
      </w:tabs>
      <w:suppressAutoHyphens/>
      <w:ind w:firstLine="720"/>
    </w:pPr>
    <w:rPr>
      <w:rFonts w:ascii="Times" w:hAnsi="Times"/>
      <w:sz w:val="24"/>
    </w:rPr>
  </w:style>
  <w:style w:type="paragraph" w:customStyle="1" w:styleId="RightPar3">
    <w:name w:val="Right Par 3"/>
    <w:rsid w:val="007F0B9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7F0B9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7F0B9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7F0B9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7F0B9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7F0B9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uiPriority w:val="99"/>
    <w:semiHidden/>
    <w:rsid w:val="007F0B93"/>
    <w:pPr>
      <w:tabs>
        <w:tab w:val="right" w:pos="4140"/>
      </w:tabs>
      <w:ind w:left="480" w:hanging="240"/>
    </w:pPr>
    <w:rPr>
      <w:sz w:val="20"/>
    </w:rPr>
  </w:style>
  <w:style w:type="paragraph" w:styleId="Caption">
    <w:name w:val="caption"/>
    <w:basedOn w:val="Normal"/>
    <w:next w:val="Normal"/>
    <w:uiPriority w:val="35"/>
    <w:qFormat/>
    <w:rsid w:val="007F0B93"/>
    <w:pPr>
      <w:jc w:val="both"/>
    </w:pPr>
    <w:rPr>
      <w:rFonts w:ascii="Courier New" w:hAnsi="Courier New"/>
    </w:rPr>
  </w:style>
  <w:style w:type="character" w:customStyle="1" w:styleId="EquationCaption">
    <w:name w:val="_Equation Caption"/>
    <w:rsid w:val="007F0B93"/>
  </w:style>
  <w:style w:type="character" w:customStyle="1" w:styleId="vlpgno">
    <w:name w:val="vl.pg.no."/>
    <w:basedOn w:val="DefaultParagraphFont"/>
    <w:rsid w:val="007F0B93"/>
    <w:rPr>
      <w:rFonts w:ascii="Times" w:hAnsi="Times" w:cs="Times New Roman"/>
      <w:b/>
      <w:sz w:val="20"/>
      <w:lang w:val="en-US" w:eastAsia="x-none"/>
    </w:rPr>
  </w:style>
  <w:style w:type="character" w:styleId="LineNumber">
    <w:name w:val="line number"/>
    <w:basedOn w:val="DefaultParagraphFont"/>
    <w:uiPriority w:val="99"/>
    <w:rsid w:val="007F0B93"/>
    <w:rPr>
      <w:rFonts w:cs="Times New Roman"/>
    </w:rPr>
  </w:style>
  <w:style w:type="character" w:customStyle="1" w:styleId="footnote">
    <w:name w:val="footnote"/>
    <w:basedOn w:val="DefaultParagraphFont"/>
    <w:rsid w:val="007F0B93"/>
    <w:rPr>
      <w:rFonts w:ascii="Book Antiqua" w:hAnsi="Book Antiqua" w:cs="Times New Roman"/>
      <w:sz w:val="24"/>
      <w:lang w:val="en-US" w:eastAsia="x-none"/>
    </w:rPr>
  </w:style>
  <w:style w:type="paragraph" w:customStyle="1" w:styleId="Head21">
    <w:name w:val="Head 2.1"/>
    <w:basedOn w:val="Normal"/>
    <w:rsid w:val="007F0B9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7F0B93"/>
    <w:pPr>
      <w:tabs>
        <w:tab w:val="left" w:pos="360"/>
      </w:tabs>
      <w:suppressAutoHyphens/>
      <w:spacing w:after="240"/>
      <w:ind w:left="360" w:hanging="360"/>
    </w:pPr>
    <w:rPr>
      <w:b/>
    </w:rPr>
  </w:style>
  <w:style w:type="character" w:customStyle="1" w:styleId="insert2">
    <w:name w:val="insert2"/>
    <w:basedOn w:val="DefaultParagraphFont"/>
    <w:rsid w:val="007F0B93"/>
    <w:rPr>
      <w:rFonts w:ascii="Arial" w:hAnsi="Arial" w:cs="Times New Roman"/>
      <w:i/>
      <w:sz w:val="24"/>
      <w:lang w:val="en-US" w:eastAsia="x-none"/>
    </w:rPr>
  </w:style>
  <w:style w:type="character" w:customStyle="1" w:styleId="reference">
    <w:name w:val="reference"/>
    <w:basedOn w:val="DefaultParagraphFont"/>
    <w:rsid w:val="007F0B93"/>
    <w:rPr>
      <w:rFonts w:ascii="Book Antiqua" w:hAnsi="Book Antiqua" w:cs="Times New Roman"/>
      <w:i/>
      <w:sz w:val="24"/>
      <w:lang w:val="en-US" w:eastAsia="x-none"/>
    </w:rPr>
  </w:style>
  <w:style w:type="paragraph" w:styleId="Index3">
    <w:name w:val="index 3"/>
    <w:basedOn w:val="Normal"/>
    <w:next w:val="Normal"/>
    <w:uiPriority w:val="99"/>
    <w:semiHidden/>
    <w:rsid w:val="007F0B93"/>
    <w:pPr>
      <w:tabs>
        <w:tab w:val="right" w:pos="4140"/>
      </w:tabs>
      <w:ind w:left="720" w:hanging="240"/>
    </w:pPr>
    <w:rPr>
      <w:sz w:val="20"/>
    </w:rPr>
  </w:style>
  <w:style w:type="paragraph" w:styleId="Index4">
    <w:name w:val="index 4"/>
    <w:basedOn w:val="Normal"/>
    <w:next w:val="Normal"/>
    <w:uiPriority w:val="99"/>
    <w:semiHidden/>
    <w:rsid w:val="007F0B93"/>
    <w:pPr>
      <w:tabs>
        <w:tab w:val="right" w:pos="4140"/>
      </w:tabs>
      <w:ind w:left="960" w:hanging="240"/>
    </w:pPr>
    <w:rPr>
      <w:sz w:val="20"/>
    </w:rPr>
  </w:style>
  <w:style w:type="paragraph" w:styleId="Index5">
    <w:name w:val="index 5"/>
    <w:basedOn w:val="Normal"/>
    <w:next w:val="Normal"/>
    <w:uiPriority w:val="99"/>
    <w:semiHidden/>
    <w:rsid w:val="007F0B93"/>
    <w:pPr>
      <w:tabs>
        <w:tab w:val="right" w:pos="4140"/>
      </w:tabs>
      <w:ind w:left="1200" w:hanging="240"/>
    </w:pPr>
    <w:rPr>
      <w:sz w:val="20"/>
    </w:rPr>
  </w:style>
  <w:style w:type="paragraph" w:styleId="Index6">
    <w:name w:val="index 6"/>
    <w:basedOn w:val="Normal"/>
    <w:next w:val="Normal"/>
    <w:uiPriority w:val="99"/>
    <w:semiHidden/>
    <w:rsid w:val="007F0B93"/>
    <w:pPr>
      <w:tabs>
        <w:tab w:val="right" w:pos="4140"/>
      </w:tabs>
      <w:ind w:left="1440" w:hanging="240"/>
    </w:pPr>
    <w:rPr>
      <w:sz w:val="20"/>
    </w:rPr>
  </w:style>
  <w:style w:type="paragraph" w:styleId="Index7">
    <w:name w:val="index 7"/>
    <w:basedOn w:val="Normal"/>
    <w:next w:val="Normal"/>
    <w:uiPriority w:val="99"/>
    <w:semiHidden/>
    <w:rsid w:val="007F0B93"/>
    <w:pPr>
      <w:tabs>
        <w:tab w:val="right" w:pos="4140"/>
      </w:tabs>
      <w:ind w:left="1680" w:hanging="240"/>
    </w:pPr>
    <w:rPr>
      <w:sz w:val="20"/>
    </w:rPr>
  </w:style>
  <w:style w:type="paragraph" w:styleId="Index8">
    <w:name w:val="index 8"/>
    <w:basedOn w:val="Normal"/>
    <w:next w:val="Normal"/>
    <w:uiPriority w:val="99"/>
    <w:semiHidden/>
    <w:rsid w:val="007F0B93"/>
    <w:pPr>
      <w:tabs>
        <w:tab w:val="right" w:pos="4140"/>
      </w:tabs>
      <w:ind w:left="1920" w:hanging="240"/>
    </w:pPr>
    <w:rPr>
      <w:sz w:val="20"/>
    </w:rPr>
  </w:style>
  <w:style w:type="paragraph" w:customStyle="1" w:styleId="Headingrb2">
    <w:name w:val="Heading rb2"/>
    <w:basedOn w:val="Normal"/>
    <w:rsid w:val="007F0B9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explanatoryclause">
    <w:name w:val="explanatory_clause"/>
    <w:basedOn w:val="Normal"/>
    <w:rsid w:val="007F0B93"/>
    <w:pPr>
      <w:suppressAutoHyphens/>
      <w:spacing w:after="240"/>
      <w:ind w:left="738" w:right="-14" w:hanging="738"/>
    </w:pPr>
    <w:rPr>
      <w:rFonts w:ascii="Arial" w:hAnsi="Arial"/>
      <w:sz w:val="22"/>
    </w:rPr>
  </w:style>
  <w:style w:type="paragraph" w:customStyle="1" w:styleId="explanatorynotes">
    <w:name w:val="explanatory_notes"/>
    <w:basedOn w:val="Normal"/>
    <w:uiPriority w:val="99"/>
    <w:rsid w:val="007F0B93"/>
    <w:pPr>
      <w:suppressAutoHyphens/>
      <w:spacing w:after="240" w:line="360" w:lineRule="exact"/>
      <w:jc w:val="both"/>
    </w:pPr>
    <w:rPr>
      <w:rFonts w:ascii="Arial" w:hAnsi="Arial"/>
    </w:rPr>
  </w:style>
  <w:style w:type="paragraph" w:customStyle="1" w:styleId="Head22b">
    <w:name w:val="Head 2.2b"/>
    <w:basedOn w:val="Normal"/>
    <w:rsid w:val="007F0B93"/>
    <w:pPr>
      <w:suppressAutoHyphens/>
      <w:spacing w:after="240"/>
      <w:ind w:left="360" w:hanging="360"/>
    </w:pPr>
    <w:rPr>
      <w:rFonts w:ascii="Tms Rmn" w:hAnsi="Tms Rmn"/>
      <w:b/>
    </w:rPr>
  </w:style>
  <w:style w:type="paragraph" w:customStyle="1" w:styleId="Head31">
    <w:name w:val="Head 3.1"/>
    <w:basedOn w:val="Head21"/>
    <w:rsid w:val="007F0B93"/>
  </w:style>
  <w:style w:type="paragraph" w:customStyle="1" w:styleId="Head51">
    <w:name w:val="Head 5.1"/>
    <w:basedOn w:val="Head21"/>
    <w:rsid w:val="007F0B93"/>
    <w:pPr>
      <w:spacing w:after="0"/>
    </w:pPr>
  </w:style>
  <w:style w:type="paragraph" w:customStyle="1" w:styleId="Head61">
    <w:name w:val="Head 6.1"/>
    <w:basedOn w:val="Head51"/>
    <w:rsid w:val="007F0B93"/>
    <w:pPr>
      <w:pBdr>
        <w:bottom w:val="none" w:sz="0" w:space="0" w:color="auto"/>
      </w:pBdr>
      <w:spacing w:before="0" w:after="240"/>
    </w:pPr>
    <w:rPr>
      <w:caps/>
    </w:rPr>
  </w:style>
  <w:style w:type="paragraph" w:customStyle="1" w:styleId="Head71">
    <w:name w:val="Head 7.1"/>
    <w:basedOn w:val="Head21"/>
    <w:rsid w:val="007F0B93"/>
  </w:style>
  <w:style w:type="paragraph" w:customStyle="1" w:styleId="Head72">
    <w:name w:val="Head 7.2"/>
    <w:basedOn w:val="Normal"/>
    <w:rsid w:val="007F0B93"/>
    <w:pPr>
      <w:suppressAutoHyphens/>
      <w:spacing w:after="240"/>
      <w:ind w:left="720" w:hanging="720"/>
    </w:pPr>
    <w:rPr>
      <w:rFonts w:ascii="Times New Roman Bold" w:hAnsi="Times New Roman Bold"/>
      <w:b/>
      <w:sz w:val="28"/>
    </w:rPr>
  </w:style>
  <w:style w:type="paragraph" w:customStyle="1" w:styleId="Head82">
    <w:name w:val="Head 8.2"/>
    <w:basedOn w:val="Head81"/>
    <w:rsid w:val="007F0B93"/>
    <w:rPr>
      <w:smallCaps/>
      <w:sz w:val="28"/>
      <w:lang w:val="en-US"/>
    </w:rPr>
  </w:style>
  <w:style w:type="paragraph" w:customStyle="1" w:styleId="2AutoList1">
    <w:name w:val="2AutoList1"/>
    <w:basedOn w:val="Normal"/>
    <w:rsid w:val="007F0B93"/>
    <w:pPr>
      <w:tabs>
        <w:tab w:val="num" w:pos="504"/>
      </w:tabs>
      <w:ind w:left="504" w:hanging="504"/>
      <w:jc w:val="both"/>
    </w:pPr>
    <w:rPr>
      <w:lang w:val="es-ES_tradnl"/>
    </w:rPr>
  </w:style>
  <w:style w:type="paragraph" w:customStyle="1" w:styleId="Outlinei">
    <w:name w:val="Outline i)"/>
    <w:basedOn w:val="Normal"/>
    <w:rsid w:val="007F0B93"/>
    <w:pPr>
      <w:tabs>
        <w:tab w:val="num" w:pos="1782"/>
      </w:tabs>
      <w:spacing w:before="120"/>
      <w:ind w:left="1782" w:hanging="792"/>
    </w:pPr>
  </w:style>
  <w:style w:type="paragraph" w:customStyle="1" w:styleId="SectionVIIHeader2">
    <w:name w:val="Section VII Header2"/>
    <w:basedOn w:val="Heading1"/>
    <w:autoRedefine/>
    <w:rsid w:val="007F0B93"/>
    <w:pPr>
      <w:keepNext/>
      <w:spacing w:before="0"/>
    </w:pPr>
    <w:rPr>
      <w:bCs/>
      <w:i/>
      <w:sz w:val="20"/>
    </w:rPr>
  </w:style>
  <w:style w:type="paragraph" w:customStyle="1" w:styleId="ClauseSubPara">
    <w:name w:val="ClauseSub_Para"/>
    <w:link w:val="ClauseSubParaChar"/>
    <w:rsid w:val="007F0B93"/>
    <w:pPr>
      <w:spacing w:before="60" w:after="60"/>
      <w:ind w:left="2268"/>
    </w:pPr>
    <w:rPr>
      <w:sz w:val="22"/>
      <w:szCs w:val="22"/>
      <w:lang w:val="en-GB"/>
    </w:rPr>
  </w:style>
  <w:style w:type="paragraph" w:customStyle="1" w:styleId="ClauseSubList">
    <w:name w:val="ClauseSub_List"/>
    <w:rsid w:val="007F0B93"/>
    <w:pPr>
      <w:tabs>
        <w:tab w:val="num" w:pos="576"/>
      </w:tabs>
      <w:suppressAutoHyphens/>
      <w:ind w:left="576" w:hanging="576"/>
    </w:pPr>
    <w:rPr>
      <w:sz w:val="22"/>
      <w:szCs w:val="22"/>
      <w:lang w:val="en-GB"/>
    </w:rPr>
  </w:style>
  <w:style w:type="paragraph" w:customStyle="1" w:styleId="ClauseSubListSubList">
    <w:name w:val="ClauseSub_List_SubList"/>
    <w:rsid w:val="007F0B93"/>
    <w:pPr>
      <w:tabs>
        <w:tab w:val="num" w:pos="1800"/>
      </w:tabs>
      <w:ind w:left="1800" w:hanging="360"/>
    </w:pPr>
    <w:rPr>
      <w:sz w:val="22"/>
      <w:szCs w:val="22"/>
      <w:lang w:val="en-GB"/>
    </w:rPr>
  </w:style>
  <w:style w:type="paragraph" w:customStyle="1" w:styleId="ClauseSubParaIndent">
    <w:name w:val="ClauseSub_ParaIndent"/>
    <w:basedOn w:val="ClauseSubPara"/>
    <w:rsid w:val="007F0B93"/>
    <w:pPr>
      <w:ind w:left="2835"/>
    </w:pPr>
  </w:style>
  <w:style w:type="paragraph" w:customStyle="1" w:styleId="FIDICSectionBegin">
    <w:name w:val="FIDIC__SectionBegin"/>
    <w:basedOn w:val="Normal"/>
    <w:next w:val="FIDICSectionName"/>
    <w:rsid w:val="007F0B9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7F0B93"/>
    <w:pPr>
      <w:spacing w:before="100" w:after="300"/>
    </w:pPr>
    <w:rPr>
      <w:sz w:val="30"/>
      <w:szCs w:val="30"/>
    </w:rPr>
  </w:style>
  <w:style w:type="paragraph" w:customStyle="1" w:styleId="FIDICClauseSubName">
    <w:name w:val="FIDIC_ClauseSubName"/>
    <w:basedOn w:val="FIDICCoverTitle"/>
    <w:rsid w:val="007F0B93"/>
    <w:pPr>
      <w:spacing w:before="240" w:line="240" w:lineRule="exact"/>
    </w:pPr>
    <w:rPr>
      <w:sz w:val="24"/>
      <w:szCs w:val="24"/>
    </w:rPr>
  </w:style>
  <w:style w:type="paragraph" w:customStyle="1" w:styleId="FIDICCoverTitle">
    <w:name w:val="FIDIC__CoverTitle"/>
    <w:basedOn w:val="Normal"/>
    <w:rsid w:val="007F0B9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7F0B93"/>
    <w:rPr>
      <w:sz w:val="28"/>
      <w:szCs w:val="28"/>
    </w:rPr>
  </w:style>
  <w:style w:type="paragraph" w:customStyle="1" w:styleId="FIDICClauseSubSubPara">
    <w:name w:val="FIDIC_ClauseSubSubPara"/>
    <w:basedOn w:val="FIDICClauseSubName"/>
    <w:rsid w:val="007F0B9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7F0B9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7F0B9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7F0B93"/>
    <w:pPr>
      <w:tabs>
        <w:tab w:val="clear" w:pos="360"/>
        <w:tab w:val="left" w:pos="573"/>
      </w:tabs>
      <w:spacing w:before="0" w:after="0"/>
      <w:ind w:left="576" w:hanging="576"/>
    </w:pPr>
    <w:rPr>
      <w:rFonts w:ascii="Times New Roman" w:hAnsi="Times New Roman"/>
      <w:bCs/>
      <w:szCs w:val="24"/>
    </w:rPr>
  </w:style>
  <w:style w:type="paragraph" w:customStyle="1" w:styleId="Sec7-Clauses0">
    <w:name w:val="Sec7-Clauses"/>
    <w:basedOn w:val="Header1-Clauses"/>
    <w:rsid w:val="007F0B93"/>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7F0B9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link w:val="SectionVIHeaderChar0"/>
    <w:rsid w:val="007F0B93"/>
    <w:pPr>
      <w:spacing w:before="0" w:after="0"/>
    </w:pPr>
  </w:style>
  <w:style w:type="paragraph" w:customStyle="1" w:styleId="Parts">
    <w:name w:val="Parts"/>
    <w:basedOn w:val="Heading1"/>
    <w:link w:val="PartsChar"/>
    <w:rsid w:val="007F0B93"/>
    <w:pPr>
      <w:suppressAutoHyphens/>
      <w:spacing w:before="480" w:after="240"/>
    </w:pPr>
    <w:rPr>
      <w:rFonts w:ascii="Times New Roman Bold" w:hAnsi="Times New Roman Bold"/>
      <w:smallCaps/>
      <w:sz w:val="56"/>
    </w:rPr>
  </w:style>
  <w:style w:type="paragraph" w:customStyle="1" w:styleId="StyleHeader1-ClausesLeft0Hanging03After0pt">
    <w:name w:val="Style Header 1 - Clauses + Left:  0&quot; Hanging:  0.3&quot; After:  0 pt"/>
    <w:basedOn w:val="Header1-Clauses"/>
    <w:link w:val="StyleHeader1-ClausesLeft0Hanging03After0ptChar"/>
    <w:rsid w:val="007F0B93"/>
    <w:pPr>
      <w:numPr>
        <w:numId w:val="112"/>
      </w:numPr>
      <w:tabs>
        <w:tab w:val="left" w:pos="342"/>
      </w:tabs>
      <w:spacing w:before="0" w:after="0"/>
      <w:ind w:left="342"/>
    </w:pPr>
    <w:rPr>
      <w:bCs/>
    </w:rPr>
  </w:style>
  <w:style w:type="character" w:customStyle="1" w:styleId="Header2-SubClausesCharChar">
    <w:name w:val="Header 2 - SubClauses Char Char"/>
    <w:basedOn w:val="DefaultParagraphFont"/>
    <w:link w:val="Header2-SubClauses"/>
    <w:uiPriority w:val="99"/>
    <w:locked/>
    <w:rsid w:val="007F0B93"/>
    <w:rPr>
      <w:rFonts w:cs="Arial"/>
      <w:sz w:val="24"/>
      <w:szCs w:val="24"/>
    </w:rPr>
  </w:style>
  <w:style w:type="paragraph" w:customStyle="1" w:styleId="StyleStyleHeader1-ClausesAfter0ptLeft0Hanging1">
    <w:name w:val="Style Style Header 1 - Clauses + After:  0 pt + Left:  0&quot; Hanging:...1"/>
    <w:basedOn w:val="StyleHeader1-ClausesAfter0pt"/>
    <w:autoRedefine/>
    <w:rsid w:val="007F0B9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F0B93"/>
    <w:pPr>
      <w:tabs>
        <w:tab w:val="clear" w:pos="864"/>
        <w:tab w:val="left" w:pos="972"/>
        <w:tab w:val="left" w:pos="1008"/>
      </w:tabs>
      <w:spacing w:before="0" w:after="240"/>
      <w:ind w:left="1008" w:firstLine="144"/>
      <w:jc w:val="both"/>
    </w:pPr>
    <w:rPr>
      <w:lang w:val="es-ES_tradnl"/>
    </w:rPr>
  </w:style>
  <w:style w:type="paragraph" w:customStyle="1" w:styleId="StyleHeading4Sub-ClauseSub-paragraphClauseSubSubNoNameAft">
    <w:name w:val="Style Heading 4Sub-Clause Sub-paragraphClauseSubSub_No&amp;Name + Aft..."/>
    <w:basedOn w:val="Heading4"/>
    <w:rsid w:val="007F0B93"/>
    <w:pPr>
      <w:keepNext/>
      <w:numPr>
        <w:ilvl w:val="0"/>
        <w:numId w:val="0"/>
      </w:numPr>
      <w:tabs>
        <w:tab w:val="left" w:pos="1512"/>
      </w:tabs>
      <w:spacing w:before="0" w:after="180"/>
      <w:ind w:left="1512" w:right="18" w:hanging="540"/>
    </w:pPr>
    <w:rPr>
      <w:b/>
      <w:bCs/>
      <w:spacing w:val="0"/>
    </w:rPr>
  </w:style>
  <w:style w:type="paragraph" w:customStyle="1" w:styleId="Section7heading3">
    <w:name w:val="Section 7 heading 3"/>
    <w:basedOn w:val="Heading3"/>
    <w:rsid w:val="007F0B93"/>
    <w:pPr>
      <w:suppressAutoHyphens/>
      <w:spacing w:after="0"/>
      <w:ind w:left="0"/>
      <w:jc w:val="center"/>
    </w:pPr>
    <w:rPr>
      <w:b/>
      <w:sz w:val="28"/>
    </w:rPr>
  </w:style>
  <w:style w:type="paragraph" w:customStyle="1" w:styleId="Section7heading4">
    <w:name w:val="Section 7 heading 4"/>
    <w:basedOn w:val="Heading3"/>
    <w:link w:val="Section7heading4Char"/>
    <w:rsid w:val="007F0B93"/>
    <w:pPr>
      <w:tabs>
        <w:tab w:val="left" w:pos="576"/>
      </w:tabs>
      <w:suppressAutoHyphens/>
      <w:spacing w:after="0"/>
      <w:ind w:hanging="576"/>
      <w:jc w:val="left"/>
    </w:pPr>
    <w:rPr>
      <w:b/>
    </w:rPr>
  </w:style>
  <w:style w:type="paragraph" w:customStyle="1" w:styleId="Section7heading5">
    <w:name w:val="Section 7 heading 5"/>
    <w:basedOn w:val="Heading3"/>
    <w:rsid w:val="007F0B93"/>
    <w:pPr>
      <w:suppressAutoHyphens/>
      <w:spacing w:after="0"/>
      <w:ind w:left="0"/>
    </w:pPr>
    <w:rPr>
      <w:b/>
    </w:rPr>
  </w:style>
  <w:style w:type="character" w:customStyle="1" w:styleId="Section7heading4Char">
    <w:name w:val="Section 7 heading 4 Char"/>
    <w:basedOn w:val="Heading3Char"/>
    <w:link w:val="Section7heading4"/>
    <w:locked/>
    <w:rsid w:val="007F0B93"/>
    <w:rPr>
      <w:rFonts w:cs="Times New Roman"/>
      <w:b/>
      <w:sz w:val="24"/>
    </w:rPr>
  </w:style>
  <w:style w:type="paragraph" w:customStyle="1" w:styleId="StyleSection7heading3After10pt">
    <w:name w:val="Style Section 7 heading 3 + After:  10 pt"/>
    <w:basedOn w:val="Section7heading3"/>
    <w:rsid w:val="007F0B93"/>
    <w:pPr>
      <w:spacing w:after="200"/>
    </w:pPr>
    <w:rPr>
      <w:rFonts w:ascii="Times New Roman Bold" w:hAnsi="Times New Roman Bold"/>
      <w:bCs/>
      <w:szCs w:val="28"/>
    </w:rPr>
  </w:style>
  <w:style w:type="paragraph" w:customStyle="1" w:styleId="StyleTOC1Before8pt">
    <w:name w:val="Style TOC 1 + Before:  8 pt"/>
    <w:basedOn w:val="TOC1"/>
    <w:rsid w:val="007F0B93"/>
    <w:pPr>
      <w:tabs>
        <w:tab w:val="clear" w:pos="360"/>
        <w:tab w:val="clear" w:pos="8990"/>
        <w:tab w:val="right" w:pos="720"/>
        <w:tab w:val="right" w:leader="dot" w:pos="9000"/>
      </w:tabs>
      <w:suppressAutoHyphens/>
      <w:spacing w:before="160" w:after="0"/>
      <w:ind w:left="720" w:right="720" w:hanging="720"/>
      <w:jc w:val="both"/>
      <w:outlineLvl w:val="9"/>
    </w:pPr>
    <w:rPr>
      <w:bCs/>
      <w:noProof w:val="0"/>
    </w:rPr>
  </w:style>
  <w:style w:type="paragraph" w:customStyle="1" w:styleId="StyleClauseSubList12ptJustifiedAfter10pt">
    <w:name w:val="Style ClauseSub_List + 12 pt Justified After:  10 pt"/>
    <w:basedOn w:val="ClauseSubList"/>
    <w:rsid w:val="007F0B93"/>
    <w:pPr>
      <w:spacing w:after="200"/>
      <w:jc w:val="both"/>
    </w:pPr>
    <w:rPr>
      <w:sz w:val="24"/>
      <w:szCs w:val="24"/>
    </w:rPr>
  </w:style>
  <w:style w:type="paragraph" w:customStyle="1" w:styleId="UG-Sec3-Heading2">
    <w:name w:val="UG - Sec 3 - Heading 2"/>
    <w:basedOn w:val="UG-Heading2"/>
    <w:rsid w:val="007F0B93"/>
  </w:style>
  <w:style w:type="paragraph" w:customStyle="1" w:styleId="DefaultParagraphFont1">
    <w:name w:val="Default Paragraph Font1"/>
    <w:next w:val="Normal"/>
    <w:rsid w:val="007F0B93"/>
    <w:pPr>
      <w:numPr>
        <w:numId w:val="113"/>
      </w:numPr>
      <w:ind w:left="0" w:firstLine="0"/>
    </w:pPr>
    <w:rPr>
      <w:rFonts w:ascii="‚l‚r –¾’©" w:hAnsi="‚l‚r –¾’©" w:cs="‚l‚r –¾’©"/>
      <w:noProof/>
      <w:sz w:val="21"/>
      <w:lang w:val="en-GB" w:eastAsia="en-GB"/>
    </w:rPr>
  </w:style>
  <w:style w:type="paragraph" w:customStyle="1" w:styleId="Title1">
    <w:name w:val="Title1"/>
    <w:basedOn w:val="Normal"/>
    <w:rsid w:val="007F0B93"/>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7F0B93"/>
    <w:pPr>
      <w:ind w:left="706" w:hanging="706"/>
      <w:jc w:val="left"/>
    </w:pPr>
    <w:rPr>
      <w:bCs/>
    </w:rPr>
  </w:style>
  <w:style w:type="paragraph" w:customStyle="1" w:styleId="BlockQuotation">
    <w:name w:val="Block Quotation"/>
    <w:basedOn w:val="Normal"/>
    <w:rsid w:val="007F0B93"/>
    <w:pPr>
      <w:ind w:left="855" w:right="-72" w:hanging="315"/>
      <w:jc w:val="both"/>
    </w:pPr>
    <w:rPr>
      <w:lang w:val="en-GB" w:eastAsia="fr-FR"/>
    </w:rPr>
  </w:style>
  <w:style w:type="paragraph" w:customStyle="1" w:styleId="Header3-Paragraph">
    <w:name w:val="Header 3 - Paragraph"/>
    <w:basedOn w:val="Normal"/>
    <w:rsid w:val="007F0B93"/>
    <w:pPr>
      <w:tabs>
        <w:tab w:val="num" w:pos="864"/>
        <w:tab w:val="num" w:pos="1152"/>
      </w:tabs>
      <w:spacing w:after="200"/>
      <w:ind w:left="1238" w:hanging="619"/>
      <w:jc w:val="both"/>
    </w:pPr>
    <w:rPr>
      <w:lang w:eastAsia="fr-FR"/>
    </w:rPr>
  </w:style>
  <w:style w:type="paragraph" w:customStyle="1" w:styleId="a11">
    <w:name w:val="a1 1"/>
    <w:rsid w:val="007F0B93"/>
    <w:pPr>
      <w:widowControl w:val="0"/>
      <w:tabs>
        <w:tab w:val="left" w:pos="-720"/>
      </w:tabs>
      <w:suppressAutoHyphens/>
    </w:pPr>
    <w:rPr>
      <w:rFonts w:ascii="CG Times" w:hAnsi="CG Times"/>
      <w:sz w:val="24"/>
    </w:rPr>
  </w:style>
  <w:style w:type="paragraph" w:customStyle="1" w:styleId="REGULAR3">
    <w:name w:val="REGULAR 3"/>
    <w:rsid w:val="007F0B93"/>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7F0B93"/>
    <w:rPr>
      <w:rFonts w:cs="Times New Roman"/>
      <w:sz w:val="24"/>
      <w:lang w:val="en-US" w:eastAsia="fr-FR" w:bidi="ar-SA"/>
    </w:rPr>
  </w:style>
  <w:style w:type="paragraph" w:customStyle="1" w:styleId="UGHeader1">
    <w:name w:val="UG Header 1"/>
    <w:basedOn w:val="Heading1"/>
    <w:next w:val="Normal"/>
    <w:rsid w:val="007F0B93"/>
    <w:pPr>
      <w:suppressAutoHyphens/>
      <w:spacing w:after="240"/>
    </w:pPr>
    <w:rPr>
      <w:rFonts w:ascii="Times New Roman Bold" w:hAnsi="Times New Roman Bold"/>
      <w:kern w:val="0"/>
      <w:sz w:val="36"/>
    </w:rPr>
  </w:style>
  <w:style w:type="paragraph" w:customStyle="1" w:styleId="UG-Sec3-Heading3">
    <w:name w:val="UG - Sec 3 - Heading 3"/>
    <w:basedOn w:val="Normal"/>
    <w:rsid w:val="007F0B93"/>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7F0B93"/>
  </w:style>
  <w:style w:type="paragraph" w:customStyle="1" w:styleId="UG-Sec3b-Heading3">
    <w:name w:val="UG - Sec 3b - Heading 3"/>
    <w:basedOn w:val="UG-Sec3-Heading3"/>
    <w:rsid w:val="007F0B93"/>
  </w:style>
  <w:style w:type="paragraph" w:customStyle="1" w:styleId="UG-Sec3b-Heading4">
    <w:name w:val="UG - Sec 3b - Heading 4"/>
    <w:basedOn w:val="Normal"/>
    <w:rsid w:val="007F0B93"/>
    <w:pPr>
      <w:autoSpaceDE w:val="0"/>
      <w:autoSpaceDN w:val="0"/>
      <w:adjustRightInd w:val="0"/>
      <w:spacing w:before="120" w:after="200"/>
      <w:ind w:left="720" w:hanging="720"/>
      <w:jc w:val="both"/>
    </w:pPr>
    <w:rPr>
      <w:rFonts w:cs="Arial-BoldMT"/>
      <w:bCs/>
      <w:color w:val="000000"/>
    </w:rPr>
  </w:style>
  <w:style w:type="paragraph" w:customStyle="1" w:styleId="SectionVHeading2">
    <w:name w:val="Section V. Heading 2"/>
    <w:basedOn w:val="SectionVHeader"/>
    <w:rsid w:val="007F0B93"/>
    <w:pPr>
      <w:spacing w:before="120" w:after="200"/>
    </w:pPr>
    <w:rPr>
      <w:sz w:val="28"/>
      <w:lang w:val="es-ES_tradnl"/>
    </w:rPr>
  </w:style>
  <w:style w:type="paragraph" w:customStyle="1" w:styleId="UG-Sec4-heading3">
    <w:name w:val="UG-Sec 4 - heading 3"/>
    <w:basedOn w:val="Normal"/>
    <w:rsid w:val="007F0B93"/>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7F0B93"/>
    <w:pPr>
      <w:tabs>
        <w:tab w:val="num" w:pos="720"/>
      </w:tabs>
      <w:ind w:left="720"/>
    </w:pPr>
  </w:style>
  <w:style w:type="paragraph" w:customStyle="1" w:styleId="Section1Header1">
    <w:name w:val="Section 1 Header 1"/>
    <w:basedOn w:val="BodyText2"/>
    <w:link w:val="Section1Header1Char"/>
    <w:rsid w:val="007F0B93"/>
    <w:pPr>
      <w:tabs>
        <w:tab w:val="clear" w:pos="360"/>
      </w:tabs>
      <w:suppressAutoHyphens/>
      <w:spacing w:after="200"/>
      <w:ind w:left="0" w:firstLine="0"/>
    </w:pPr>
    <w:rPr>
      <w:bCs/>
      <w:iCs/>
    </w:rPr>
  </w:style>
  <w:style w:type="paragraph" w:customStyle="1" w:styleId="Section4heading">
    <w:name w:val="Section 4 heading"/>
    <w:basedOn w:val="Normal"/>
    <w:next w:val="Normal"/>
    <w:rsid w:val="007F0B93"/>
    <w:pPr>
      <w:widowControl w:val="0"/>
      <w:tabs>
        <w:tab w:val="left" w:leader="dot" w:pos="8748"/>
      </w:tabs>
      <w:autoSpaceDE w:val="0"/>
      <w:autoSpaceDN w:val="0"/>
      <w:spacing w:after="240"/>
      <w:jc w:val="center"/>
    </w:pPr>
    <w:rPr>
      <w:b/>
      <w:sz w:val="36"/>
      <w:szCs w:val="24"/>
    </w:rPr>
  </w:style>
  <w:style w:type="paragraph" w:customStyle="1" w:styleId="Style110">
    <w:name w:val="Style 11"/>
    <w:basedOn w:val="Normal"/>
    <w:rsid w:val="007F0B93"/>
    <w:pPr>
      <w:widowControl w:val="0"/>
      <w:autoSpaceDE w:val="0"/>
      <w:autoSpaceDN w:val="0"/>
      <w:spacing w:line="384" w:lineRule="atLeast"/>
    </w:pPr>
    <w:rPr>
      <w:szCs w:val="24"/>
    </w:rPr>
  </w:style>
  <w:style w:type="paragraph" w:customStyle="1" w:styleId="Sec3header">
    <w:name w:val="Sec3 header"/>
    <w:basedOn w:val="Style110"/>
    <w:rsid w:val="007F0B93"/>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7F0B93"/>
    <w:pPr>
      <w:widowControl w:val="0"/>
      <w:autoSpaceDE w:val="0"/>
      <w:autoSpaceDN w:val="0"/>
      <w:adjustRightInd w:val="0"/>
    </w:pPr>
    <w:rPr>
      <w:szCs w:val="24"/>
    </w:rPr>
  </w:style>
  <w:style w:type="paragraph" w:customStyle="1" w:styleId="Style17">
    <w:name w:val="Style 17"/>
    <w:basedOn w:val="Normal"/>
    <w:rsid w:val="007F0B93"/>
    <w:pPr>
      <w:widowControl w:val="0"/>
      <w:autoSpaceDE w:val="0"/>
      <w:autoSpaceDN w:val="0"/>
      <w:spacing w:line="264" w:lineRule="exact"/>
      <w:ind w:left="576" w:hanging="360"/>
    </w:pPr>
    <w:rPr>
      <w:szCs w:val="24"/>
    </w:rPr>
  </w:style>
  <w:style w:type="paragraph" w:customStyle="1" w:styleId="Style20">
    <w:name w:val="Style 20"/>
    <w:basedOn w:val="Normal"/>
    <w:rsid w:val="007F0B93"/>
    <w:pPr>
      <w:widowControl w:val="0"/>
      <w:autoSpaceDE w:val="0"/>
      <w:autoSpaceDN w:val="0"/>
      <w:spacing w:before="144" w:after="360" w:line="264" w:lineRule="exact"/>
    </w:pPr>
    <w:rPr>
      <w:szCs w:val="24"/>
    </w:rPr>
  </w:style>
  <w:style w:type="paragraph" w:customStyle="1" w:styleId="Head1">
    <w:name w:val="Head1"/>
    <w:basedOn w:val="Normal"/>
    <w:rsid w:val="007F0B93"/>
    <w:pPr>
      <w:suppressAutoHyphens/>
      <w:spacing w:after="100"/>
      <w:jc w:val="center"/>
    </w:pPr>
    <w:rPr>
      <w:rFonts w:ascii="Times New Roman Bold" w:hAnsi="Times New Roman Bold"/>
      <w:b/>
    </w:rPr>
  </w:style>
  <w:style w:type="paragraph" w:customStyle="1" w:styleId="Style12">
    <w:name w:val="Style 12"/>
    <w:basedOn w:val="Normal"/>
    <w:rsid w:val="007F0B93"/>
    <w:pPr>
      <w:widowControl w:val="0"/>
      <w:autoSpaceDE w:val="0"/>
      <w:autoSpaceDN w:val="0"/>
      <w:spacing w:line="264" w:lineRule="exact"/>
      <w:ind w:hanging="576"/>
      <w:jc w:val="both"/>
    </w:pPr>
    <w:rPr>
      <w:szCs w:val="24"/>
    </w:rPr>
  </w:style>
  <w:style w:type="paragraph" w:customStyle="1" w:styleId="Style50">
    <w:name w:val="Style 5"/>
    <w:basedOn w:val="Normal"/>
    <w:rsid w:val="007F0B93"/>
    <w:pPr>
      <w:widowControl w:val="0"/>
      <w:autoSpaceDE w:val="0"/>
      <w:autoSpaceDN w:val="0"/>
      <w:spacing w:line="480" w:lineRule="exact"/>
      <w:jc w:val="center"/>
    </w:pPr>
    <w:rPr>
      <w:szCs w:val="24"/>
    </w:rPr>
  </w:style>
  <w:style w:type="paragraph" w:customStyle="1" w:styleId="SectionVIheader1">
    <w:name w:val="Section VI header"/>
    <w:basedOn w:val="Section4heading"/>
    <w:rsid w:val="007F0B93"/>
    <w:rPr>
      <w:spacing w:val="-2"/>
    </w:rPr>
  </w:style>
  <w:style w:type="paragraph" w:customStyle="1" w:styleId="HeaderEC2">
    <w:name w:val="Header EC2"/>
    <w:basedOn w:val="Normal"/>
    <w:link w:val="HeaderEC2Char"/>
    <w:qFormat/>
    <w:rsid w:val="007F0B93"/>
    <w:pPr>
      <w:ind w:left="720"/>
      <w:jc w:val="both"/>
    </w:pPr>
    <w:rPr>
      <w:b/>
      <w:szCs w:val="24"/>
    </w:rPr>
  </w:style>
  <w:style w:type="character" w:customStyle="1" w:styleId="HeaderEC2Char">
    <w:name w:val="Header EC2 Char"/>
    <w:basedOn w:val="DefaultParagraphFont"/>
    <w:link w:val="HeaderEC2"/>
    <w:locked/>
    <w:rsid w:val="007F0B93"/>
    <w:rPr>
      <w:rFonts w:cs="Times New Roman"/>
      <w:b/>
      <w:sz w:val="24"/>
      <w:szCs w:val="24"/>
    </w:rPr>
  </w:style>
  <w:style w:type="character" w:customStyle="1" w:styleId="ClauseSubParaChar">
    <w:name w:val="ClauseSub_Para Char"/>
    <w:basedOn w:val="DefaultParagraphFont"/>
    <w:link w:val="ClauseSubPara"/>
    <w:locked/>
    <w:rsid w:val="007F0B93"/>
    <w:rPr>
      <w:rFonts w:cs="Times New Roman"/>
      <w:sz w:val="22"/>
      <w:szCs w:val="22"/>
      <w:lang w:val="en-GB" w:eastAsia="x-none"/>
    </w:rPr>
  </w:style>
  <w:style w:type="character" w:customStyle="1" w:styleId="StyleHeader2-SubClausesItalicChar">
    <w:name w:val="Style Header 2 - SubClauses + Italic Char"/>
    <w:rsid w:val="007F0B93"/>
    <w:rPr>
      <w:i/>
      <w:sz w:val="24"/>
      <w:lang w:val="en-US" w:eastAsia="en-US"/>
    </w:rPr>
  </w:style>
  <w:style w:type="character" w:customStyle="1" w:styleId="PartsChar">
    <w:name w:val="Parts Char"/>
    <w:basedOn w:val="Heading1Char"/>
    <w:link w:val="Parts"/>
    <w:locked/>
    <w:rsid w:val="007F0B93"/>
    <w:rPr>
      <w:rFonts w:ascii="Times New Roman Bold" w:hAnsi="Times New Roman Bold" w:cs="Times New Roman"/>
      <w:b/>
      <w:smallCaps/>
      <w:kern w:val="28"/>
      <w:sz w:val="56"/>
    </w:rPr>
  </w:style>
  <w:style w:type="character" w:customStyle="1" w:styleId="Section1Header1Char">
    <w:name w:val="Section 1 Header 1 Char"/>
    <w:basedOn w:val="BodyText2Char"/>
    <w:link w:val="Section1Header1"/>
    <w:locked/>
    <w:rsid w:val="007F0B93"/>
    <w:rPr>
      <w:rFonts w:cs="Times New Roman"/>
      <w:b/>
      <w:bCs/>
      <w:iCs/>
      <w:sz w:val="28"/>
    </w:rPr>
  </w:style>
  <w:style w:type="character" w:customStyle="1" w:styleId="Header1-ClausesChar">
    <w:name w:val="Header 1 - Clauses Char"/>
    <w:basedOn w:val="DefaultParagraphFont"/>
    <w:link w:val="Header1-Clauses"/>
    <w:locked/>
    <w:rsid w:val="007F0B93"/>
    <w:rPr>
      <w:rFonts w:ascii="Times New Roman Bold" w:hAnsi="Times New Roman Bold" w:cs="Times New Roman"/>
      <w:b/>
      <w:sz w:val="24"/>
    </w:rPr>
  </w:style>
  <w:style w:type="character" w:customStyle="1" w:styleId="StyleHeader1-ClausesLeft0Hanging03After0ptChar">
    <w:name w:val="Style Header 1 - Clauses + Left:  0&quot; Hanging:  0.3&quot; After:  0 pt Char"/>
    <w:basedOn w:val="Header1-ClausesChar"/>
    <w:link w:val="StyleHeader1-ClausesLeft0Hanging03After0pt"/>
    <w:locked/>
    <w:rsid w:val="007F0B93"/>
    <w:rPr>
      <w:rFonts w:ascii="Times New Roman Bold" w:hAnsi="Times New Roman Bold" w:cs="Times New Roman"/>
      <w:b/>
      <w:bCs/>
      <w:sz w:val="24"/>
    </w:rPr>
  </w:style>
  <w:style w:type="character" w:customStyle="1" w:styleId="Section1Header2Char">
    <w:name w:val="Section 1 Header 2 Char"/>
    <w:basedOn w:val="StyleHeader1-ClausesLeft0Hanging03After0ptChar"/>
    <w:link w:val="Section1Header2"/>
    <w:locked/>
    <w:rsid w:val="007F0B93"/>
    <w:rPr>
      <w:rFonts w:ascii="Times New Roman Bold" w:hAnsi="Times New Roman Bold" w:cs="Times New Roman"/>
      <w:b/>
      <w:bCs/>
      <w:sz w:val="24"/>
    </w:rPr>
  </w:style>
  <w:style w:type="character" w:customStyle="1" w:styleId="Outline4Char">
    <w:name w:val="Outline4 Char"/>
    <w:basedOn w:val="DefaultParagraphFont"/>
    <w:link w:val="Outline4"/>
    <w:locked/>
    <w:rsid w:val="007F0B93"/>
    <w:rPr>
      <w:rFonts w:cs="Times New Roman"/>
      <w:kern w:val="28"/>
      <w:sz w:val="24"/>
    </w:rPr>
  </w:style>
  <w:style w:type="paragraph" w:customStyle="1" w:styleId="Style120">
    <w:name w:val="Style12"/>
    <w:basedOn w:val="SectionIXHeader"/>
    <w:link w:val="Style12Char"/>
    <w:qFormat/>
    <w:rsid w:val="007F0B93"/>
    <w:pPr>
      <w:spacing w:after="0"/>
    </w:pPr>
    <w:rPr>
      <w:color w:val="000000" w:themeColor="text1"/>
    </w:rPr>
  </w:style>
  <w:style w:type="character" w:customStyle="1" w:styleId="SectionVIHeaderChar0">
    <w:name w:val="Section VI Header Char"/>
    <w:basedOn w:val="SectionVHeaderChar"/>
    <w:link w:val="SectionVIHeader0"/>
    <w:locked/>
    <w:rsid w:val="007F0B93"/>
    <w:rPr>
      <w:rFonts w:cs="Times New Roman"/>
      <w:b/>
      <w:sz w:val="36"/>
    </w:rPr>
  </w:style>
  <w:style w:type="character" w:customStyle="1" w:styleId="SectionIXHeaderChar">
    <w:name w:val="Section IX Header Char"/>
    <w:basedOn w:val="SectionVHeaderChar"/>
    <w:link w:val="SectionIXHeader"/>
    <w:locked/>
    <w:rsid w:val="007F0B93"/>
    <w:rPr>
      <w:rFonts w:ascii="Times New Roman Bold" w:hAnsi="Times New Roman Bold" w:cs="Times New Roman"/>
      <w:b/>
      <w:sz w:val="36"/>
    </w:rPr>
  </w:style>
  <w:style w:type="character" w:customStyle="1" w:styleId="Style12Char">
    <w:name w:val="Style12 Char"/>
    <w:basedOn w:val="SectionIXHeaderChar"/>
    <w:link w:val="Style120"/>
    <w:locked/>
    <w:rsid w:val="007F0B93"/>
    <w:rPr>
      <w:rFonts w:ascii="Times New Roman Bold" w:hAnsi="Times New Roman Bold" w:cs="Times New Roman"/>
      <w:b/>
      <w:color w:val="000000" w:themeColor="text1"/>
      <w:sz w:val="36"/>
    </w:rPr>
  </w:style>
  <w:style w:type="paragraph" w:customStyle="1" w:styleId="ESSpara">
    <w:name w:val="ESS para"/>
    <w:basedOn w:val="Normal"/>
    <w:link w:val="ESSparaChar"/>
    <w:uiPriority w:val="99"/>
    <w:qFormat/>
    <w:rsid w:val="007F0B93"/>
    <w:pPr>
      <w:numPr>
        <w:numId w:val="114"/>
      </w:numPr>
      <w:spacing w:after="240"/>
      <w:jc w:val="both"/>
    </w:pPr>
    <w:rPr>
      <w:rFonts w:asciiTheme="minorHAnsi" w:eastAsiaTheme="minorEastAsia" w:hAnsiTheme="minorHAnsi"/>
      <w:sz w:val="22"/>
      <w:szCs w:val="22"/>
      <w:lang w:eastAsia="ja-JP"/>
    </w:rPr>
  </w:style>
  <w:style w:type="character" w:customStyle="1" w:styleId="ESSparaChar">
    <w:name w:val="ESS para Char"/>
    <w:basedOn w:val="DefaultParagraphFont"/>
    <w:link w:val="ESSpara"/>
    <w:uiPriority w:val="99"/>
    <w:locked/>
    <w:rsid w:val="007F0B93"/>
    <w:rPr>
      <w:rFonts w:asciiTheme="minorHAnsi" w:eastAsiaTheme="minorEastAsia" w:hAnsiTheme="minorHAnsi"/>
      <w:sz w:val="22"/>
      <w:szCs w:val="22"/>
      <w:lang w:eastAsia="ja-JP"/>
    </w:rPr>
  </w:style>
  <w:style w:type="character" w:customStyle="1" w:styleId="UnresolvedMention1">
    <w:name w:val="Unresolved Mention1"/>
    <w:basedOn w:val="DefaultParagraphFont"/>
    <w:uiPriority w:val="99"/>
    <w:semiHidden/>
    <w:unhideWhenUsed/>
    <w:rsid w:val="007F0B93"/>
    <w:rPr>
      <w:rFonts w:cs="Times New Roman"/>
      <w:color w:val="605E5C"/>
      <w:shd w:val="clear" w:color="auto" w:fill="E1DFDD"/>
    </w:rPr>
  </w:style>
  <w:style w:type="paragraph" w:customStyle="1" w:styleId="S9-appx">
    <w:name w:val="S9 - appx"/>
    <w:basedOn w:val="Normal"/>
    <w:uiPriority w:val="99"/>
    <w:rsid w:val="007F0B93"/>
    <w:pPr>
      <w:spacing w:before="120" w:after="240"/>
      <w:jc w:val="center"/>
    </w:pPr>
    <w:rPr>
      <w:b/>
      <w:sz w:val="28"/>
    </w:rPr>
  </w:style>
  <w:style w:type="paragraph" w:customStyle="1" w:styleId="TableParagraph">
    <w:name w:val="Table Paragraph"/>
    <w:basedOn w:val="Normal"/>
    <w:uiPriority w:val="1"/>
    <w:qFormat/>
    <w:rsid w:val="007F0B93"/>
    <w:pPr>
      <w:widowControl w:val="0"/>
    </w:pPr>
    <w:rPr>
      <w:rFonts w:asciiTheme="minorHAnsi" w:hAnsiTheme="minorHAnsi"/>
      <w:sz w:val="22"/>
      <w:szCs w:val="22"/>
    </w:rPr>
  </w:style>
  <w:style w:type="paragraph" w:customStyle="1" w:styleId="n1">
    <w:name w:val="n1"/>
    <w:basedOn w:val="Heading1-Clausename"/>
    <w:qFormat/>
    <w:rsid w:val="000A2EC1"/>
    <w:pPr>
      <w:tabs>
        <w:tab w:val="clear" w:pos="360"/>
      </w:tabs>
      <w:spacing w:before="0" w:after="200"/>
      <w:ind w:left="0" w:firstLine="0"/>
      <w:jc w:val="center"/>
    </w:pPr>
    <w:rPr>
      <w:sz w:val="28"/>
      <w:lang w:val="ru-RU"/>
    </w:rPr>
  </w:style>
  <w:style w:type="paragraph" w:customStyle="1" w:styleId="nn">
    <w:name w:val="nn"/>
    <w:basedOn w:val="Style2"/>
    <w:qFormat/>
    <w:rsid w:val="00781CF6"/>
    <w:pPr>
      <w:spacing w:after="240"/>
    </w:pPr>
    <w:rPr>
      <w:lang w:val="ru-RU"/>
    </w:rPr>
  </w:style>
  <w:style w:type="paragraph" w:customStyle="1" w:styleId="n">
    <w:name w:val="n"/>
    <w:basedOn w:val="n1"/>
    <w:qFormat/>
    <w:rsid w:val="003F4297"/>
    <w:pPr>
      <w:jc w:val="left"/>
    </w:pPr>
    <w:rPr>
      <w:sz w:val="24"/>
    </w:rPr>
  </w:style>
  <w:style w:type="paragraph" w:customStyle="1" w:styleId="1">
    <w:name w:val="სათ 1"/>
    <w:basedOn w:val="Style2"/>
    <w:qFormat/>
    <w:rsid w:val="002D77A8"/>
    <w:rPr>
      <w:lang w:val="ru-RU"/>
    </w:rPr>
  </w:style>
  <w:style w:type="paragraph" w:customStyle="1" w:styleId="a">
    <w:name w:val="სათ"/>
    <w:basedOn w:val="nn"/>
    <w:qFormat/>
    <w:rsid w:val="002D77A8"/>
  </w:style>
  <w:style w:type="paragraph" w:customStyle="1" w:styleId="a0">
    <w:name w:val="თავი"/>
    <w:basedOn w:val="n1"/>
    <w:qFormat/>
    <w:rsid w:val="005254DA"/>
    <w:pPr>
      <w:ind w:left="360"/>
    </w:pPr>
  </w:style>
  <w:style w:type="paragraph" w:customStyle="1" w:styleId="a1">
    <w:name w:val="თავ"/>
    <w:basedOn w:val="n"/>
    <w:qFormat/>
    <w:rsid w:val="005254DA"/>
    <w:rPr>
      <w:bCs/>
      <w:spacing w:val="-2"/>
    </w:rPr>
  </w:style>
  <w:style w:type="paragraph" w:customStyle="1" w:styleId="a2">
    <w:name w:val="თა"/>
    <w:basedOn w:val="n1"/>
    <w:qFormat/>
    <w:rsid w:val="00E16D85"/>
  </w:style>
  <w:style w:type="paragraph" w:customStyle="1" w:styleId="10">
    <w:name w:val="თა 1"/>
    <w:basedOn w:val="n"/>
    <w:qFormat/>
    <w:rsid w:val="00E16D85"/>
  </w:style>
  <w:style w:type="paragraph" w:customStyle="1" w:styleId="a3">
    <w:name w:val="ფორმ"/>
    <w:basedOn w:val="n1"/>
    <w:qFormat/>
    <w:rsid w:val="005708ED"/>
  </w:style>
  <w:style w:type="paragraph" w:customStyle="1" w:styleId="a4">
    <w:name w:val="ჩამ"/>
    <w:basedOn w:val="n1"/>
    <w:qFormat/>
    <w:rsid w:val="00A40B4A"/>
  </w:style>
  <w:style w:type="paragraph" w:customStyle="1" w:styleId="a5">
    <w:name w:val="ტერმინ"/>
    <w:basedOn w:val="Style9"/>
    <w:qFormat/>
    <w:rsid w:val="00334F65"/>
  </w:style>
  <w:style w:type="paragraph" w:customStyle="1" w:styleId="a6">
    <w:name w:val="ხელშ"/>
    <w:basedOn w:val="n1"/>
    <w:qFormat/>
    <w:rsid w:val="002B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367357">
      <w:marLeft w:val="0"/>
      <w:marRight w:val="0"/>
      <w:marTop w:val="0"/>
      <w:marBottom w:val="0"/>
      <w:divBdr>
        <w:top w:val="none" w:sz="0" w:space="0" w:color="auto"/>
        <w:left w:val="none" w:sz="0" w:space="0" w:color="auto"/>
        <w:bottom w:val="none" w:sz="0" w:space="0" w:color="auto"/>
        <w:right w:val="none" w:sz="0" w:space="0" w:color="auto"/>
      </w:divBdr>
    </w:div>
    <w:div w:id="1332367358">
      <w:marLeft w:val="0"/>
      <w:marRight w:val="0"/>
      <w:marTop w:val="0"/>
      <w:marBottom w:val="0"/>
      <w:divBdr>
        <w:top w:val="none" w:sz="0" w:space="0" w:color="auto"/>
        <w:left w:val="none" w:sz="0" w:space="0" w:color="auto"/>
        <w:bottom w:val="none" w:sz="0" w:space="0" w:color="auto"/>
        <w:right w:val="none" w:sz="0" w:space="0" w:color="auto"/>
      </w:divBdr>
    </w:div>
    <w:div w:id="1332367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5.xml"/><Relationship Id="rId68" Type="http://schemas.openxmlformats.org/officeDocument/2006/relationships/header" Target="header50.xml"/><Relationship Id="rId16" Type="http://schemas.openxmlformats.org/officeDocument/2006/relationships/header" Target="header4.xml"/><Relationship Id="rId11" Type="http://schemas.openxmlformats.org/officeDocument/2006/relationships/image" Target="media/image1.png"/><Relationship Id="rId32" Type="http://schemas.openxmlformats.org/officeDocument/2006/relationships/header" Target="header18.xml"/><Relationship Id="rId37" Type="http://schemas.openxmlformats.org/officeDocument/2006/relationships/header" Target="header23.xml"/><Relationship Id="rId53" Type="http://schemas.openxmlformats.org/officeDocument/2006/relationships/header" Target="header36.xml"/><Relationship Id="rId58" Type="http://schemas.openxmlformats.org/officeDocument/2006/relationships/header" Target="header40.xml"/><Relationship Id="rId74" Type="http://schemas.openxmlformats.org/officeDocument/2006/relationships/header" Target="header56.xml"/><Relationship Id="rId79" Type="http://schemas.openxmlformats.org/officeDocument/2006/relationships/header" Target="header61.xml"/><Relationship Id="rId5" Type="http://schemas.openxmlformats.org/officeDocument/2006/relationships/numbering" Target="numbering.xml"/><Relationship Id="rId61" Type="http://schemas.openxmlformats.org/officeDocument/2006/relationships/header" Target="header43.xml"/><Relationship Id="rId82"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1.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footer" Target="footer3.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header" Target="header59.xml"/><Relationship Id="rId8" Type="http://schemas.openxmlformats.org/officeDocument/2006/relationships/webSettings" Target="webSettings.xml"/><Relationship Id="rId51" Type="http://schemas.openxmlformats.org/officeDocument/2006/relationships/footer" Target="footer4.xml"/><Relationship Id="rId72" Type="http://schemas.openxmlformats.org/officeDocument/2006/relationships/header" Target="header54.xml"/><Relationship Id="rId80" Type="http://schemas.openxmlformats.org/officeDocument/2006/relationships/header" Target="header6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footer" Target="footer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PFMStaff@isdb.org"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footer" Target="footer5.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78" Type="http://schemas.openxmlformats.org/officeDocument/2006/relationships/header" Target="header60.xml"/><Relationship Id="rId81" Type="http://schemas.openxmlformats.org/officeDocument/2006/relationships/header" Target="header6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5.xml"/><Relationship Id="rId55" Type="http://schemas.openxmlformats.org/officeDocument/2006/relationships/header" Target="header37.xml"/><Relationship Id="rId76" Type="http://schemas.openxmlformats.org/officeDocument/2006/relationships/header" Target="header58.xml"/><Relationship Id="rId7" Type="http://schemas.openxmlformats.org/officeDocument/2006/relationships/settings" Target="settings.xml"/><Relationship Id="rId71" Type="http://schemas.openxmlformats.org/officeDocument/2006/relationships/header" Target="header53.xml"/><Relationship Id="rId2" Type="http://schemas.openxmlformats.org/officeDocument/2006/relationships/customXml" Target="../customXml/item2.xml"/><Relationship Id="rId29" Type="http://schemas.openxmlformats.org/officeDocument/2006/relationships/footer" Target="footer2.xml"/><Relationship Id="rId24" Type="http://schemas.openxmlformats.org/officeDocument/2006/relationships/header" Target="header12.xml"/><Relationship Id="rId40" Type="http://schemas.openxmlformats.org/officeDocument/2006/relationships/header" Target="header26.xml"/><Relationship Id="rId45" Type="http://schemas.openxmlformats.org/officeDocument/2006/relationships/header" Target="header31.xml"/><Relationship Id="rId66"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41C34D833B74CAD862FD0B75AE497" ma:contentTypeVersion="18" ma:contentTypeDescription="Create a new document." ma:contentTypeScope="" ma:versionID="a409a4a2206f5c6d7e5c9044af985d19">
  <xsd:schema xmlns:xsd="http://www.w3.org/2001/XMLSchema" xmlns:xs="http://www.w3.org/2001/XMLSchema" xmlns:p="http://schemas.microsoft.com/office/2006/metadata/properties" xmlns:ns2="0d844360-eef4-4f68-9a6d-7624d1d86bc7" xmlns:ns3="5359dffc-090f-4195-bb0c-63f58af03dcd" targetNamespace="http://schemas.microsoft.com/office/2006/metadata/properties" ma:root="true" ma:fieldsID="c3e4d21f580b83d8a5de2cdf46512a9d" ns2:_="" ns3:_="">
    <xsd:import namespace="0d844360-eef4-4f68-9a6d-7624d1d86bc7"/>
    <xsd:import namespace="5359dffc-090f-4195-bb0c-63f58af03d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4360-eef4-4f68-9a6d-7624d1d86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f87d23-35d0-46b6-864e-ecae024880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9dffc-090f-4195-bb0c-63f58af03d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91e025-12e1-4fe5-9b3e-ff270d12e5a3}" ma:internalName="TaxCatchAll" ma:showField="CatchAllData" ma:web="5359dffc-090f-4195-bb0c-63f58af03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844360-eef4-4f68-9a6d-7624d1d86bc7">
      <Terms xmlns="http://schemas.microsoft.com/office/infopath/2007/PartnerControls"/>
    </lcf76f155ced4ddcb4097134ff3c332f>
    <TaxCatchAll xmlns="5359dffc-090f-4195-bb0c-63f58af03dcd"/>
  </documentManagement>
</p:properties>
</file>

<file path=customXml/itemProps1.xml><?xml version="1.0" encoding="utf-8"?>
<ds:datastoreItem xmlns:ds="http://schemas.openxmlformats.org/officeDocument/2006/customXml" ds:itemID="{1686D1DA-6CCC-40E9-8D20-7F3C82DE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4360-eef4-4f68-9a6d-7624d1d86bc7"/>
    <ds:schemaRef ds:uri="5359dffc-090f-4195-bb0c-63f58af03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AF09C-3851-45FF-89A0-4B4DBF6D3D83}">
  <ds:schemaRefs>
    <ds:schemaRef ds:uri="http://schemas.openxmlformats.org/officeDocument/2006/bibliography"/>
  </ds:schemaRefs>
</ds:datastoreItem>
</file>

<file path=customXml/itemProps3.xml><?xml version="1.0" encoding="utf-8"?>
<ds:datastoreItem xmlns:ds="http://schemas.openxmlformats.org/officeDocument/2006/customXml" ds:itemID="{B777CB44-AB15-4477-9112-9A057299F343}">
  <ds:schemaRefs>
    <ds:schemaRef ds:uri="http://schemas.microsoft.com/sharepoint/v3/contenttype/forms"/>
  </ds:schemaRefs>
</ds:datastoreItem>
</file>

<file path=customXml/itemProps4.xml><?xml version="1.0" encoding="utf-8"?>
<ds:datastoreItem xmlns:ds="http://schemas.openxmlformats.org/officeDocument/2006/customXml" ds:itemID="{1AE2E00D-A00B-4643-86C5-839B1EC0E75F}">
  <ds:schemaRefs>
    <ds:schemaRef ds:uri="http://schemas.microsoft.com/office/2006/metadata/properties"/>
    <ds:schemaRef ds:uri="http://schemas.microsoft.com/office/infopath/2007/PartnerControls"/>
    <ds:schemaRef ds:uri="0d844360-eef4-4f68-9a6d-7624d1d86bc7"/>
    <ds:schemaRef ds:uri="5359dffc-090f-4195-bb0c-63f58af03dc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167</Pages>
  <Words>38686</Words>
  <Characters>220515</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258684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
  <dc:description/>
  <cp:lastModifiedBy>Tahseen Ali</cp:lastModifiedBy>
  <cp:revision>31</cp:revision>
  <cp:lastPrinted>2013-08-16T14:14:00Z</cp:lastPrinted>
  <dcterms:created xsi:type="dcterms:W3CDTF">2024-03-27T10:04:00Z</dcterms:created>
  <dcterms:modified xsi:type="dcterms:W3CDTF">2024-04-29T09:26:00Z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684dd4a6,3a3ade6c,7854e991,9b5bfa6,3e9b8f7c,31e6ee81,4bd64864,cfddbaf,5cd79705,1744b96e,32b45418,6683e05e,6dfbce0e,1ff9b6c0,12e6e210,45d33c9,34e03281,3ff8e6b4,1f9673e1,68ed3e72,8469cb2,11f1c79b,2627db95</vt:lpwstr>
  </property>
  <property fmtid="{D5CDD505-2E9C-101B-9397-08002B2CF9AE}" pid="3" name="ClassificationContentMarkingHeaderShapeIds-1">
    <vt:lpwstr>5df51c54,761addde,618a42d3,3df7436d,23b8cead,6b9f37c9,1876d7c9,47ca4220,15b4f963,736ee834,1f9bfff9,22bff15a,73182e4f,7f4c15c8,13c999bb,2d0ec31f,302af4d0,2ac34661,7e0ae294,591e9ef3,7d68c7c5,7249a91e,5e860855</vt:lpwstr>
  </property>
  <property fmtid="{D5CDD505-2E9C-101B-9397-08002B2CF9AE}" pid="4" name="ClassificationContentMarkingHeaderShapeIds-2">
    <vt:lpwstr>50731c17,951033a,20b1f21,7db68ec,6b8286b2,25c14984,338a9434,70452076,2c99bae4,773a9d5e,77c6e842,19731e08,ea10b1e,5993ebf8,4bcc1606,54e8812c,7db7c9a3</vt:lpwstr>
  </property>
  <property fmtid="{D5CDD505-2E9C-101B-9397-08002B2CF9AE}" pid="5" name="ClassificationContentMarkingHeaderFontProps">
    <vt:lpwstr>#000000,10,Calibri</vt:lpwstr>
  </property>
  <property fmtid="{D5CDD505-2E9C-101B-9397-08002B2CF9AE}" pid="6" name="ClassificationContentMarkingHeaderText">
    <vt:lpwstr>Protected</vt:lpwstr>
  </property>
  <property fmtid="{D5CDD505-2E9C-101B-9397-08002B2CF9AE}" pid="7" name="MSIP_Label_9ef4adf7-25a7-4f52-a61a-df7190f1d881_Enabled">
    <vt:lpwstr>true</vt:lpwstr>
  </property>
  <property fmtid="{D5CDD505-2E9C-101B-9397-08002B2CF9AE}" pid="8" name="MSIP_Label_9ef4adf7-25a7-4f52-a61a-df7190f1d881_SetDate">
    <vt:lpwstr>2023-10-04T05:04:59Z</vt:lpwstr>
  </property>
  <property fmtid="{D5CDD505-2E9C-101B-9397-08002B2CF9AE}" pid="9" name="MSIP_Label_9ef4adf7-25a7-4f52-a61a-df7190f1d881_Method">
    <vt:lpwstr>Standard</vt:lpwstr>
  </property>
  <property fmtid="{D5CDD505-2E9C-101B-9397-08002B2CF9AE}" pid="10" name="MSIP_Label_9ef4adf7-25a7-4f52-a61a-df7190f1d881_Name">
    <vt:lpwstr>Category C - Protected</vt:lpwstr>
  </property>
  <property fmtid="{D5CDD505-2E9C-101B-9397-08002B2CF9AE}" pid="11" name="MSIP_Label_9ef4adf7-25a7-4f52-a61a-df7190f1d881_SiteId">
    <vt:lpwstr>8fa69c26-409d-43e5-973c-17a8be1a7f35</vt:lpwstr>
  </property>
  <property fmtid="{D5CDD505-2E9C-101B-9397-08002B2CF9AE}" pid="12" name="MSIP_Label_9ef4adf7-25a7-4f52-a61a-df7190f1d881_ActionId">
    <vt:lpwstr>87b2208d-0ef9-4ada-a5df-3b22d6017d53</vt:lpwstr>
  </property>
  <property fmtid="{D5CDD505-2E9C-101B-9397-08002B2CF9AE}" pid="13" name="MSIP_Label_9ef4adf7-25a7-4f52-a61a-df7190f1d881_ContentBits">
    <vt:lpwstr>1</vt:lpwstr>
  </property>
  <property fmtid="{D5CDD505-2E9C-101B-9397-08002B2CF9AE}" pid="14" name="ContentTypeId">
    <vt:lpwstr>0x0101005FD41C34D833B74CAD862FD0B75AE497</vt:lpwstr>
  </property>
</Properties>
</file>