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481679871"/>
    <w:bookmarkStart w:id="1" w:name="_Hlk481679834"/>
    <w:bookmarkStart w:id="2" w:name="_GoBack"/>
    <w:bookmarkEnd w:id="2"/>
    <w:p w14:paraId="58C6B3A4" w14:textId="35AE4632" w:rsidR="00647964" w:rsidRDefault="00D620A8" w:rsidP="003312A8">
      <w:pPr>
        <w:jc w:val="center"/>
        <w:rPr>
          <w:b/>
          <w:caps/>
          <w:szCs w:val="24"/>
          <w:u w:val="single"/>
          <w:lang w:val="fr-FR"/>
        </w:rPr>
      </w:pPr>
      <w:r>
        <w:rPr>
          <w:noProof/>
        </w:rPr>
        <w:fldChar w:fldCharType="begin"/>
      </w:r>
      <w:r>
        <w:rPr>
          <w:noProof/>
        </w:rPr>
        <w:instrText xml:space="preserve"> INCLUDEPICTURE  "cid:image004.png@01D3E0A2.74176390" \* MERGEFORMATINET </w:instrText>
      </w:r>
      <w:r>
        <w:rPr>
          <w:noProof/>
        </w:rPr>
        <w:fldChar w:fldCharType="separate"/>
      </w:r>
      <w:r>
        <w:rPr>
          <w:noProof/>
        </w:rPr>
        <w:fldChar w:fldCharType="begin"/>
      </w:r>
      <w:r>
        <w:rPr>
          <w:noProof/>
        </w:rPr>
        <w:instrText xml:space="preserve"> INCLUDEPICTURE  "cid:image004.png@01D3E0A2.74176390" \* MERGEFORMATINET </w:instrText>
      </w:r>
      <w:r>
        <w:rPr>
          <w:noProof/>
        </w:rPr>
        <w:fldChar w:fldCharType="separate"/>
      </w:r>
      <w:r>
        <w:rPr>
          <w:noProof/>
        </w:rPr>
        <w:fldChar w:fldCharType="begin"/>
      </w:r>
      <w:r>
        <w:rPr>
          <w:noProof/>
        </w:rPr>
        <w:instrText xml:space="preserve"> INCLUDEPICTURE  "cid:image004.png@01D3E0A2.74176390" \* MERGEFORMATINET </w:instrText>
      </w:r>
      <w:r>
        <w:rPr>
          <w:noProof/>
        </w:rPr>
        <w:fldChar w:fldCharType="separate"/>
      </w:r>
      <w:r>
        <w:rPr>
          <w:noProof/>
        </w:rPr>
        <w:fldChar w:fldCharType="begin"/>
      </w:r>
      <w:r>
        <w:rPr>
          <w:noProof/>
        </w:rPr>
        <w:instrText xml:space="preserve"> INCLUDEPICTURE  "cid:image004.png@01D3E0A2.74176390" \* MERGEFORMATINET </w:instrText>
      </w:r>
      <w:r>
        <w:rPr>
          <w:noProof/>
        </w:rPr>
        <w:fldChar w:fldCharType="separate"/>
      </w:r>
      <w:r>
        <w:rPr>
          <w:noProof/>
        </w:rPr>
        <w:fldChar w:fldCharType="begin"/>
      </w:r>
      <w:r>
        <w:rPr>
          <w:noProof/>
        </w:rPr>
        <w:instrText xml:space="preserve"> INCLUDEPICTURE  "cid:image004.png@01D3E0A2.74176390" \* MERGEFORMATINET </w:instrText>
      </w:r>
      <w:r>
        <w:rPr>
          <w:noProof/>
        </w:rPr>
        <w:fldChar w:fldCharType="separate"/>
      </w:r>
      <w:r>
        <w:rPr>
          <w:noProof/>
        </w:rPr>
        <w:fldChar w:fldCharType="begin"/>
      </w:r>
      <w:r>
        <w:rPr>
          <w:noProof/>
        </w:rPr>
        <w:instrText xml:space="preserve"> INCLUDEPICTURE  "cid:image004.png@01D3E0A2.74176390" \* MERGEFORMATINET </w:instrText>
      </w:r>
      <w:r>
        <w:rPr>
          <w:noProof/>
        </w:rPr>
        <w:fldChar w:fldCharType="separate"/>
      </w:r>
      <w:r>
        <w:rPr>
          <w:noProof/>
        </w:rPr>
        <w:fldChar w:fldCharType="begin"/>
      </w:r>
      <w:r>
        <w:rPr>
          <w:noProof/>
        </w:rPr>
        <w:instrText xml:space="preserve"> INCLUDEPICTURE  "cid:image004.png@01D3E0A2.74176390" \* MERGEFORMATINET </w:instrText>
      </w:r>
      <w:r>
        <w:rPr>
          <w:noProof/>
        </w:rPr>
        <w:fldChar w:fldCharType="separate"/>
      </w:r>
      <w:r>
        <w:rPr>
          <w:noProof/>
        </w:rPr>
        <w:fldChar w:fldCharType="begin"/>
      </w:r>
      <w:r>
        <w:rPr>
          <w:noProof/>
        </w:rPr>
        <w:instrText xml:space="preserve"> INCLUDEPICTURE  "cid:image004.png@01D3E0A2.74176390" \* MERGEFORMATINET </w:instrText>
      </w:r>
      <w:r>
        <w:rPr>
          <w:noProof/>
        </w:rPr>
        <w:fldChar w:fldCharType="separate"/>
      </w:r>
      <w:r>
        <w:rPr>
          <w:noProof/>
        </w:rPr>
        <w:fldChar w:fldCharType="begin"/>
      </w:r>
      <w:r>
        <w:rPr>
          <w:noProof/>
        </w:rPr>
        <w:instrText xml:space="preserve"> INCLUDEPICTURE  "cid:image004.png@01D3E0A2.74176390" \* MERGEFORMATINET </w:instrText>
      </w:r>
      <w:r>
        <w:rPr>
          <w:noProof/>
        </w:rPr>
        <w:fldChar w:fldCharType="separate"/>
      </w:r>
      <w:r>
        <w:rPr>
          <w:noProof/>
        </w:rPr>
        <w:fldChar w:fldCharType="begin"/>
      </w:r>
      <w:r>
        <w:rPr>
          <w:noProof/>
        </w:rPr>
        <w:instrText xml:space="preserve"> INCLUDEPICTURE  "cid:image004.png@01D3E0A2.74176390" \* MERGEFORMATINET </w:instrText>
      </w:r>
      <w:r>
        <w:rPr>
          <w:noProof/>
        </w:rPr>
        <w:fldChar w:fldCharType="separate"/>
      </w:r>
      <w:r>
        <w:rPr>
          <w:noProof/>
        </w:rPr>
        <w:fldChar w:fldCharType="begin"/>
      </w:r>
      <w:r>
        <w:rPr>
          <w:noProof/>
        </w:rPr>
        <w:instrText xml:space="preserve"> INCLUDEPICTURE  "cid:image004.png@01D3E0A2.74176390" \* MERGEFORMATINET </w:instrText>
      </w:r>
      <w:r>
        <w:rPr>
          <w:noProof/>
        </w:rPr>
        <w:fldChar w:fldCharType="separate"/>
      </w:r>
      <w:r>
        <w:rPr>
          <w:noProof/>
        </w:rPr>
        <w:fldChar w:fldCharType="begin"/>
      </w:r>
      <w:r>
        <w:rPr>
          <w:noProof/>
        </w:rPr>
        <w:instrText xml:space="preserve"> INCLUDEPICTURE  "cid:image004.png@01D3E0A2.74176390" \* MERGEFORMATINET </w:instrText>
      </w:r>
      <w:r>
        <w:rPr>
          <w:noProof/>
        </w:rPr>
        <w:fldChar w:fldCharType="separate"/>
      </w:r>
      <w:r>
        <w:rPr>
          <w:noProof/>
        </w:rPr>
        <w:fldChar w:fldCharType="begin"/>
      </w:r>
      <w:r>
        <w:rPr>
          <w:noProof/>
        </w:rPr>
        <w:instrText xml:space="preserve"> INCLUDEPICTURE  "cid:image004.png@01D3E0A2.74176390" \* MERGEFORMATINET </w:instrText>
      </w:r>
      <w:r>
        <w:rPr>
          <w:noProof/>
        </w:rPr>
        <w:fldChar w:fldCharType="separate"/>
      </w:r>
      <w:r>
        <w:rPr>
          <w:noProof/>
        </w:rPr>
        <w:fldChar w:fldCharType="begin"/>
      </w:r>
      <w:r>
        <w:rPr>
          <w:noProof/>
        </w:rPr>
        <w:instrText xml:space="preserve"> INCLUDEPICTURE  "cid:image004.png@01D3E0A2.74176390" \* MERGEFORMATINET </w:instrText>
      </w:r>
      <w:r>
        <w:rPr>
          <w:noProof/>
        </w:rPr>
        <w:fldChar w:fldCharType="separate"/>
      </w:r>
      <w:r>
        <w:rPr>
          <w:noProof/>
        </w:rPr>
        <w:fldChar w:fldCharType="begin"/>
      </w:r>
      <w:r>
        <w:rPr>
          <w:noProof/>
        </w:rPr>
        <w:instrText xml:space="preserve"> INCLUDEPICTURE  "cid:image004.png@01D3E0A2.74176390" \* MERGEFORMATINET </w:instrText>
      </w:r>
      <w:r>
        <w:rPr>
          <w:noProof/>
        </w:rPr>
        <w:fldChar w:fldCharType="separate"/>
      </w:r>
      <w:r>
        <w:rPr>
          <w:noProof/>
        </w:rPr>
        <w:fldChar w:fldCharType="begin"/>
      </w:r>
      <w:r>
        <w:rPr>
          <w:noProof/>
        </w:rPr>
        <w:instrText xml:space="preserve"> INCLUDEPICTURE  "cid:image004.png@01D3E0A2.74176390" \* MERGEFORMATINET </w:instrText>
      </w:r>
      <w:r>
        <w:rPr>
          <w:noProof/>
        </w:rPr>
        <w:fldChar w:fldCharType="separate"/>
      </w:r>
      <w:r>
        <w:rPr>
          <w:noProof/>
        </w:rPr>
        <w:fldChar w:fldCharType="begin"/>
      </w:r>
      <w:r>
        <w:rPr>
          <w:noProof/>
        </w:rPr>
        <w:instrText xml:space="preserve"> INCLUDEPICTURE  "cid:image004.png@01D3E0A2.74176390" \* MERGEFORMATINET </w:instrText>
      </w:r>
      <w:r>
        <w:rPr>
          <w:noProof/>
        </w:rPr>
        <w:fldChar w:fldCharType="separate"/>
      </w:r>
      <w:r>
        <w:rPr>
          <w:noProof/>
        </w:rPr>
        <w:fldChar w:fldCharType="begin"/>
      </w:r>
      <w:r>
        <w:rPr>
          <w:noProof/>
        </w:rPr>
        <w:instrText xml:space="preserve"> INCLUDEPICTURE  "cid:image004.png@01D3E0A2.74176390" \* MERGEFORMATINET </w:instrText>
      </w:r>
      <w:r>
        <w:rPr>
          <w:noProof/>
        </w:rPr>
        <w:fldChar w:fldCharType="separate"/>
      </w:r>
      <w:r>
        <w:rPr>
          <w:noProof/>
        </w:rPr>
        <w:fldChar w:fldCharType="begin"/>
      </w:r>
      <w:r>
        <w:rPr>
          <w:noProof/>
        </w:rPr>
        <w:instrText xml:space="preserve"> INCLUDEPICTURE  "cid:image004.png@01D3E0A2.74176390" \* MERGEFORMATINET </w:instrText>
      </w:r>
      <w:r>
        <w:rPr>
          <w:noProof/>
        </w:rPr>
        <w:fldChar w:fldCharType="separate"/>
      </w:r>
      <w:r>
        <w:rPr>
          <w:noProof/>
        </w:rPr>
        <w:fldChar w:fldCharType="begin"/>
      </w:r>
      <w:r>
        <w:rPr>
          <w:noProof/>
        </w:rPr>
        <w:instrText xml:space="preserve"> INCLUDEPICTURE  "cid:image004.png@01D3E0A2.74176390" \* MERGEFORMATINET </w:instrText>
      </w:r>
      <w:r>
        <w:rPr>
          <w:noProof/>
        </w:rPr>
        <w:fldChar w:fldCharType="separate"/>
      </w:r>
      <w:r>
        <w:rPr>
          <w:noProof/>
        </w:rPr>
        <w:fldChar w:fldCharType="begin"/>
      </w:r>
      <w:r>
        <w:rPr>
          <w:noProof/>
        </w:rPr>
        <w:instrText xml:space="preserve"> INCLUDEPICTURE  "cid:image004.png@01D3E0A2.74176390" \* MERGEFORMATINET </w:instrText>
      </w:r>
      <w:r>
        <w:rPr>
          <w:noProof/>
        </w:rPr>
        <w:fldChar w:fldCharType="separate"/>
      </w:r>
      <w:r>
        <w:rPr>
          <w:noProof/>
        </w:rPr>
        <w:fldChar w:fldCharType="begin"/>
      </w:r>
      <w:r>
        <w:rPr>
          <w:noProof/>
        </w:rPr>
        <w:instrText xml:space="preserve"> INCLUDEPICTURE  "cid:image004.png@01D3E0A2.74176390" \* MERGEFORMATINET </w:instrText>
      </w:r>
      <w:r>
        <w:rPr>
          <w:noProof/>
        </w:rPr>
        <w:fldChar w:fldCharType="separate"/>
      </w:r>
      <w:r>
        <w:rPr>
          <w:noProof/>
        </w:rPr>
        <w:fldChar w:fldCharType="begin"/>
      </w:r>
      <w:r>
        <w:rPr>
          <w:noProof/>
        </w:rPr>
        <w:instrText xml:space="preserve"> INCLUDEPICTURE  "cid:image004.png@01D3E0A2.74176390" \* MERGEFORMATINET </w:instrText>
      </w:r>
      <w:r>
        <w:rPr>
          <w:noProof/>
        </w:rPr>
        <w:fldChar w:fldCharType="separate"/>
      </w:r>
      <w:r>
        <w:rPr>
          <w:noProof/>
        </w:rPr>
        <w:fldChar w:fldCharType="begin"/>
      </w:r>
      <w:r>
        <w:rPr>
          <w:noProof/>
        </w:rPr>
        <w:instrText xml:space="preserve"> INCLUDEPICTURE  "cid:image004.png@01D3E0A2.74176390" \* MERGEFORMATINET </w:instrText>
      </w:r>
      <w:r>
        <w:rPr>
          <w:noProof/>
        </w:rPr>
        <w:fldChar w:fldCharType="separate"/>
      </w:r>
      <w:r>
        <w:rPr>
          <w:noProof/>
        </w:rPr>
        <w:fldChar w:fldCharType="begin"/>
      </w:r>
      <w:r>
        <w:rPr>
          <w:noProof/>
        </w:rPr>
        <w:instrText xml:space="preserve"> INCLUDEPICTURE  "cid:image004.png@01D3E0A2.74176390" \* MERGEFORMATINET </w:instrText>
      </w:r>
      <w:r>
        <w:rPr>
          <w:noProof/>
        </w:rPr>
        <w:fldChar w:fldCharType="separate"/>
      </w:r>
      <w:r w:rsidR="0036183C">
        <w:rPr>
          <w:noProof/>
        </w:rPr>
        <w:fldChar w:fldCharType="begin"/>
      </w:r>
      <w:r w:rsidR="0036183C">
        <w:rPr>
          <w:noProof/>
        </w:rPr>
        <w:instrText xml:space="preserve"> INCLUDEPICTURE  "cid:image004.png@01D3E0A2.74176390" \* MERGEFORMATINET </w:instrText>
      </w:r>
      <w:r w:rsidR="0036183C">
        <w:rPr>
          <w:noProof/>
        </w:rPr>
        <w:fldChar w:fldCharType="separate"/>
      </w:r>
      <w:r w:rsidR="006A2E26">
        <w:rPr>
          <w:noProof/>
        </w:rPr>
        <w:fldChar w:fldCharType="begin"/>
      </w:r>
      <w:r w:rsidR="006A2E26">
        <w:rPr>
          <w:noProof/>
        </w:rPr>
        <w:instrText xml:space="preserve"> INCLUDEPICTURE  "cid:image004.png@01D3E0A2.74176390" \* MERGEFORMATINET </w:instrText>
      </w:r>
      <w:r w:rsidR="006A2E26">
        <w:rPr>
          <w:noProof/>
        </w:rPr>
        <w:fldChar w:fldCharType="separate"/>
      </w:r>
      <w:r w:rsidR="00387AD3">
        <w:rPr>
          <w:noProof/>
        </w:rPr>
        <w:fldChar w:fldCharType="begin"/>
      </w:r>
      <w:r w:rsidR="00387AD3">
        <w:rPr>
          <w:noProof/>
        </w:rPr>
        <w:instrText xml:space="preserve"> INCLUDEPICTURE  "cid:image004.png@01D3E0A2.74176390" \* MERGEFORMATINET </w:instrText>
      </w:r>
      <w:r w:rsidR="00387AD3">
        <w:rPr>
          <w:noProof/>
        </w:rPr>
        <w:fldChar w:fldCharType="separate"/>
      </w:r>
      <w:r w:rsidR="00820E0C">
        <w:rPr>
          <w:noProof/>
        </w:rPr>
        <w:fldChar w:fldCharType="begin"/>
      </w:r>
      <w:r w:rsidR="00820E0C">
        <w:rPr>
          <w:noProof/>
        </w:rPr>
        <w:instrText xml:space="preserve"> INCLUDEPICTURE  "cid:image004.png@01D3E0A2.74176390" \* MERGEFORMATINET </w:instrText>
      </w:r>
      <w:r w:rsidR="00820E0C">
        <w:rPr>
          <w:noProof/>
        </w:rPr>
        <w:fldChar w:fldCharType="separate"/>
      </w:r>
      <w:r w:rsidR="00421502">
        <w:rPr>
          <w:noProof/>
        </w:rPr>
        <w:fldChar w:fldCharType="begin"/>
      </w:r>
      <w:r w:rsidR="00421502">
        <w:rPr>
          <w:noProof/>
        </w:rPr>
        <w:instrText xml:space="preserve"> INCLUDEPICTURE  "cid:image004.png@01D3E0A2.74176390" \* MERGEFORMATINET </w:instrText>
      </w:r>
      <w:r w:rsidR="00421502">
        <w:rPr>
          <w:noProof/>
        </w:rPr>
        <w:fldChar w:fldCharType="separate"/>
      </w:r>
      <w:r w:rsidR="00996CE0">
        <w:rPr>
          <w:noProof/>
        </w:rPr>
        <w:fldChar w:fldCharType="begin"/>
      </w:r>
      <w:r w:rsidR="00996CE0">
        <w:rPr>
          <w:noProof/>
        </w:rPr>
        <w:instrText xml:space="preserve"> INCLUDEPICTURE  "cid:image004.png@01D3E0A2.74176390" \* MERGEFORMATINET </w:instrText>
      </w:r>
      <w:r w:rsidR="00996CE0">
        <w:rPr>
          <w:noProof/>
        </w:rPr>
        <w:fldChar w:fldCharType="separate"/>
      </w:r>
      <w:r w:rsidR="00C03EDF">
        <w:rPr>
          <w:noProof/>
        </w:rPr>
        <w:fldChar w:fldCharType="begin"/>
      </w:r>
      <w:r w:rsidR="00C03EDF">
        <w:rPr>
          <w:noProof/>
        </w:rPr>
        <w:instrText xml:space="preserve"> </w:instrText>
      </w:r>
      <w:r w:rsidR="00C03EDF">
        <w:rPr>
          <w:noProof/>
        </w:rPr>
        <w:instrText>INC</w:instrText>
      </w:r>
      <w:r w:rsidR="00C03EDF">
        <w:rPr>
          <w:noProof/>
        </w:rPr>
        <w:instrText>LUDEPICTURE  "cid:image004.png@01D3E0A2.74176390" \* MERGEFORMATINET</w:instrText>
      </w:r>
      <w:r w:rsidR="00C03EDF">
        <w:rPr>
          <w:noProof/>
        </w:rPr>
        <w:instrText xml:space="preserve"> </w:instrText>
      </w:r>
      <w:r w:rsidR="00C03EDF">
        <w:rPr>
          <w:noProof/>
        </w:rPr>
        <w:fldChar w:fldCharType="separate"/>
      </w:r>
      <w:r w:rsidR="00627B3C">
        <w:rPr>
          <w:noProof/>
        </w:rPr>
        <w:pict w14:anchorId="466D0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image004.png@01D3E0A2.74176390" style="width:358.65pt;height:55.7pt;visibility:visible">
            <v:imagedata r:id="rId7" r:href="rId8"/>
          </v:shape>
        </w:pict>
      </w:r>
      <w:r w:rsidR="00C03EDF">
        <w:rPr>
          <w:noProof/>
        </w:rPr>
        <w:fldChar w:fldCharType="end"/>
      </w:r>
      <w:r w:rsidR="00996CE0">
        <w:rPr>
          <w:noProof/>
        </w:rPr>
        <w:fldChar w:fldCharType="end"/>
      </w:r>
      <w:r w:rsidR="00421502">
        <w:rPr>
          <w:noProof/>
        </w:rPr>
        <w:fldChar w:fldCharType="end"/>
      </w:r>
      <w:r w:rsidR="00820E0C">
        <w:rPr>
          <w:noProof/>
        </w:rPr>
        <w:fldChar w:fldCharType="end"/>
      </w:r>
      <w:r w:rsidR="00387AD3">
        <w:rPr>
          <w:noProof/>
        </w:rPr>
        <w:fldChar w:fldCharType="end"/>
      </w:r>
      <w:r w:rsidR="006A2E26">
        <w:rPr>
          <w:noProof/>
        </w:rPr>
        <w:fldChar w:fldCharType="end"/>
      </w:r>
      <w:r w:rsidR="0036183C">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p>
    <w:p w14:paraId="7ACA8A7F" w14:textId="77777777" w:rsidR="00972763" w:rsidRPr="00185376" w:rsidRDefault="00972763" w:rsidP="00972763">
      <w:pPr>
        <w:rPr>
          <w:b/>
          <w:caps/>
          <w:szCs w:val="24"/>
          <w:u w:val="single"/>
          <w:lang w:val="fr-FR"/>
        </w:rPr>
      </w:pPr>
    </w:p>
    <w:p w14:paraId="473010F0" w14:textId="66C98751" w:rsidR="00C6726F" w:rsidRPr="00596AFD" w:rsidRDefault="00610880" w:rsidP="00972763">
      <w:pPr>
        <w:jc w:val="center"/>
        <w:rPr>
          <w:b/>
          <w:caps/>
          <w:sz w:val="32"/>
          <w:szCs w:val="32"/>
          <w:u w:val="single"/>
          <w:lang w:val="fr-FR"/>
        </w:rPr>
      </w:pPr>
      <w:r w:rsidRPr="00596AFD">
        <w:rPr>
          <w:b/>
          <w:caps/>
          <w:sz w:val="32"/>
          <w:szCs w:val="32"/>
          <w:u w:val="single"/>
          <w:lang w:val="fr-FR"/>
        </w:rPr>
        <w:t>Avis d’appel d’offres</w:t>
      </w:r>
      <w:r w:rsidR="003E087B" w:rsidRPr="00596AFD">
        <w:rPr>
          <w:b/>
          <w:caps/>
          <w:sz w:val="32"/>
          <w:szCs w:val="32"/>
          <w:u w:val="single"/>
          <w:lang w:val="fr-FR"/>
        </w:rPr>
        <w:t xml:space="preserve"> INTERNATIONAL</w:t>
      </w:r>
    </w:p>
    <w:p w14:paraId="1A06A91F" w14:textId="77777777" w:rsidR="00610880" w:rsidRPr="00596AFD" w:rsidRDefault="003E087B" w:rsidP="00972763">
      <w:pPr>
        <w:jc w:val="center"/>
        <w:rPr>
          <w:b/>
          <w:caps/>
          <w:sz w:val="22"/>
          <w:szCs w:val="22"/>
          <w:lang w:val="fr-FR"/>
        </w:rPr>
      </w:pPr>
      <w:r w:rsidRPr="00596AFD">
        <w:rPr>
          <w:b/>
          <w:caps/>
          <w:sz w:val="22"/>
          <w:szCs w:val="22"/>
          <w:lang w:val="fr-FR"/>
        </w:rPr>
        <w:t xml:space="preserve"> </w:t>
      </w:r>
      <w:r w:rsidR="00C6726F" w:rsidRPr="00596AFD">
        <w:rPr>
          <w:b/>
          <w:caps/>
          <w:sz w:val="22"/>
          <w:szCs w:val="22"/>
          <w:lang w:val="fr-FR"/>
        </w:rPr>
        <w:t xml:space="preserve">(ouverts aux entreprises des </w:t>
      </w:r>
      <w:r w:rsidRPr="00596AFD">
        <w:rPr>
          <w:b/>
          <w:caps/>
          <w:sz w:val="22"/>
          <w:szCs w:val="22"/>
          <w:lang w:val="fr-FR"/>
        </w:rPr>
        <w:t>PAYS MEMBRES DE LA BID</w:t>
      </w:r>
      <w:r w:rsidR="00C6726F" w:rsidRPr="00596AFD">
        <w:rPr>
          <w:b/>
          <w:caps/>
          <w:sz w:val="22"/>
          <w:szCs w:val="22"/>
          <w:lang w:val="fr-FR"/>
        </w:rPr>
        <w:t>)</w:t>
      </w:r>
    </w:p>
    <w:p w14:paraId="0C92CD40" w14:textId="77777777" w:rsidR="003E087B" w:rsidRPr="003E087B" w:rsidRDefault="003E087B" w:rsidP="00972763">
      <w:pPr>
        <w:jc w:val="center"/>
        <w:rPr>
          <w:b/>
          <w:caps/>
          <w:sz w:val="12"/>
          <w:szCs w:val="12"/>
          <w:u w:val="single"/>
          <w:lang w:val="fr-FR"/>
        </w:rPr>
      </w:pPr>
    </w:p>
    <w:p w14:paraId="76D8D28F" w14:textId="3CF4F914" w:rsidR="00610880" w:rsidRPr="003312A8" w:rsidRDefault="00F00E49" w:rsidP="003312A8">
      <w:pPr>
        <w:rPr>
          <w:i/>
          <w:iCs/>
          <w:sz w:val="22"/>
          <w:szCs w:val="22"/>
        </w:rPr>
      </w:pPr>
      <w:proofErr w:type="gramStart"/>
      <w:r w:rsidRPr="00541DC6">
        <w:rPr>
          <w:b/>
          <w:iCs/>
          <w:sz w:val="22"/>
          <w:szCs w:val="22"/>
        </w:rPr>
        <w:t>Date</w:t>
      </w:r>
      <w:r>
        <w:rPr>
          <w:b/>
          <w:iCs/>
          <w:sz w:val="22"/>
          <w:szCs w:val="22"/>
        </w:rPr>
        <w:t xml:space="preserve"> </w:t>
      </w:r>
      <w:r w:rsidRPr="00541DC6">
        <w:rPr>
          <w:b/>
          <w:iCs/>
          <w:sz w:val="22"/>
          <w:szCs w:val="22"/>
        </w:rPr>
        <w:t>:</w:t>
      </w:r>
      <w:proofErr w:type="gramEnd"/>
      <w:r w:rsidR="00610880" w:rsidRPr="003312A8">
        <w:rPr>
          <w:iCs/>
          <w:sz w:val="22"/>
          <w:szCs w:val="22"/>
        </w:rPr>
        <w:t xml:space="preserve"> </w:t>
      </w:r>
      <w:r w:rsidR="003777B4" w:rsidRPr="00627B3C">
        <w:rPr>
          <w:b/>
          <w:bCs/>
          <w:color w:val="0000FF"/>
          <w:spacing w:val="-2"/>
          <w:sz w:val="22"/>
          <w:szCs w:val="22"/>
        </w:rPr>
        <w:t>Lundi 03 février 2020</w:t>
      </w:r>
    </w:p>
    <w:p w14:paraId="7712AEA2" w14:textId="3BFCF7A9" w:rsidR="00610880" w:rsidRPr="003312A8" w:rsidRDefault="00610880" w:rsidP="003312A8">
      <w:pPr>
        <w:rPr>
          <w:iCs/>
          <w:sz w:val="22"/>
          <w:szCs w:val="22"/>
        </w:rPr>
      </w:pPr>
      <w:r w:rsidRPr="00541DC6">
        <w:rPr>
          <w:b/>
          <w:iCs/>
          <w:sz w:val="22"/>
          <w:szCs w:val="22"/>
        </w:rPr>
        <w:t>Financement </w:t>
      </w:r>
      <w:r w:rsidR="003312A8" w:rsidRPr="00541DC6">
        <w:rPr>
          <w:b/>
          <w:iCs/>
          <w:sz w:val="22"/>
          <w:szCs w:val="22"/>
        </w:rPr>
        <w:t xml:space="preserve">BID </w:t>
      </w:r>
      <w:proofErr w:type="gramStart"/>
      <w:r w:rsidRPr="00541DC6">
        <w:rPr>
          <w:b/>
          <w:iCs/>
          <w:sz w:val="22"/>
          <w:szCs w:val="22"/>
        </w:rPr>
        <w:t>No</w:t>
      </w:r>
      <w:r w:rsidR="008C4A6E">
        <w:rPr>
          <w:b/>
          <w:iCs/>
          <w:sz w:val="22"/>
          <w:szCs w:val="22"/>
        </w:rPr>
        <w:t xml:space="preserve"> </w:t>
      </w:r>
      <w:r w:rsidRPr="00541DC6">
        <w:rPr>
          <w:b/>
          <w:iCs/>
          <w:sz w:val="22"/>
          <w:szCs w:val="22"/>
        </w:rPr>
        <w:t>:</w:t>
      </w:r>
      <w:proofErr w:type="gramEnd"/>
      <w:r w:rsidR="003312A8" w:rsidRPr="003312A8">
        <w:rPr>
          <w:iCs/>
          <w:sz w:val="22"/>
          <w:szCs w:val="22"/>
        </w:rPr>
        <w:t xml:space="preserve"> </w:t>
      </w:r>
      <w:r w:rsidR="003312A8" w:rsidRPr="003777B4">
        <w:rPr>
          <w:b/>
          <w:bCs/>
          <w:iCs/>
          <w:color w:val="0000FF"/>
          <w:sz w:val="22"/>
          <w:szCs w:val="22"/>
        </w:rPr>
        <w:t>2BEN-076</w:t>
      </w:r>
    </w:p>
    <w:p w14:paraId="22C27244" w14:textId="02E0C3EA" w:rsidR="00610880" w:rsidRDefault="00610880" w:rsidP="003312A8">
      <w:pPr>
        <w:rPr>
          <w:iCs/>
          <w:sz w:val="22"/>
          <w:szCs w:val="22"/>
        </w:rPr>
      </w:pPr>
      <w:r w:rsidRPr="00541DC6">
        <w:rPr>
          <w:b/>
          <w:iCs/>
          <w:sz w:val="22"/>
          <w:szCs w:val="22"/>
        </w:rPr>
        <w:t>AAO</w:t>
      </w:r>
      <w:r w:rsidR="00596AFD">
        <w:rPr>
          <w:b/>
          <w:iCs/>
          <w:sz w:val="22"/>
          <w:szCs w:val="22"/>
        </w:rPr>
        <w:t>I/PM</w:t>
      </w:r>
      <w:r w:rsidRPr="00541DC6">
        <w:rPr>
          <w:b/>
          <w:iCs/>
          <w:sz w:val="22"/>
          <w:szCs w:val="22"/>
        </w:rPr>
        <w:t xml:space="preserve"> </w:t>
      </w:r>
      <w:proofErr w:type="gramStart"/>
      <w:r w:rsidRPr="00541DC6">
        <w:rPr>
          <w:b/>
          <w:iCs/>
          <w:sz w:val="22"/>
          <w:szCs w:val="22"/>
        </w:rPr>
        <w:t>No :</w:t>
      </w:r>
      <w:proofErr w:type="gramEnd"/>
      <w:r w:rsidRPr="003312A8">
        <w:rPr>
          <w:iCs/>
          <w:sz w:val="22"/>
          <w:szCs w:val="22"/>
        </w:rPr>
        <w:t xml:space="preserve">  </w:t>
      </w:r>
      <w:r w:rsidR="00596AFD" w:rsidRPr="00627B3C">
        <w:rPr>
          <w:b/>
          <w:bCs/>
          <w:color w:val="0000FF"/>
          <w:spacing w:val="-2"/>
          <w:sz w:val="22"/>
          <w:szCs w:val="22"/>
        </w:rPr>
        <w:t>001/BID-UEMOA/AGETUR/2020</w:t>
      </w:r>
    </w:p>
    <w:p w14:paraId="685301A0" w14:textId="53724FD5" w:rsidR="00546164" w:rsidRPr="00D620A8" w:rsidRDefault="00546164" w:rsidP="003312A8">
      <w:pPr>
        <w:rPr>
          <w:iCs/>
          <w:sz w:val="16"/>
          <w:szCs w:val="16"/>
        </w:rPr>
      </w:pPr>
    </w:p>
    <w:p w14:paraId="1395E72F" w14:textId="16026E72" w:rsidR="00546164" w:rsidRPr="00546164" w:rsidRDefault="00546164" w:rsidP="00546164">
      <w:pPr>
        <w:pBdr>
          <w:top w:val="thinThickSmallGap" w:sz="24" w:space="1" w:color="auto"/>
          <w:left w:val="thinThickSmallGap" w:sz="24" w:space="4" w:color="auto"/>
          <w:bottom w:val="thickThinSmallGap" w:sz="24" w:space="1" w:color="auto"/>
          <w:right w:val="thickThinSmallGap" w:sz="24" w:space="0" w:color="auto"/>
        </w:pBdr>
        <w:jc w:val="center"/>
        <w:rPr>
          <w:rFonts w:ascii="Arial" w:hAnsi="Arial" w:cs="Arial"/>
          <w:b/>
          <w:caps/>
          <w:sz w:val="22"/>
          <w:szCs w:val="22"/>
        </w:rPr>
      </w:pPr>
      <w:r w:rsidRPr="00546164">
        <w:rPr>
          <w:rFonts w:ascii="Arial" w:hAnsi="Arial" w:cs="Arial"/>
          <w:b/>
          <w:caps/>
          <w:sz w:val="22"/>
          <w:szCs w:val="22"/>
        </w:rPr>
        <w:t>realisation de</w:t>
      </w:r>
      <w:r w:rsidR="00596AFD">
        <w:rPr>
          <w:rFonts w:ascii="Arial" w:hAnsi="Arial" w:cs="Arial"/>
          <w:b/>
          <w:caps/>
          <w:sz w:val="22"/>
          <w:szCs w:val="22"/>
        </w:rPr>
        <w:t xml:space="preserve"> SYSTEMES</w:t>
      </w:r>
      <w:r w:rsidRPr="00546164">
        <w:rPr>
          <w:rFonts w:ascii="Arial" w:hAnsi="Arial" w:cs="Arial"/>
          <w:b/>
          <w:caps/>
          <w:sz w:val="22"/>
          <w:szCs w:val="22"/>
        </w:rPr>
        <w:t xml:space="preserve"> d’adduction d’eau </w:t>
      </w:r>
      <w:r w:rsidRPr="00596AFD">
        <w:rPr>
          <w:rFonts w:ascii="Arial" w:hAnsi="Arial" w:cs="Arial"/>
          <w:b/>
          <w:caps/>
          <w:sz w:val="22"/>
          <w:szCs w:val="22"/>
        </w:rPr>
        <w:t>villageoise (2</w:t>
      </w:r>
      <w:r w:rsidR="007D28F9" w:rsidRPr="00596AFD">
        <w:rPr>
          <w:rFonts w:ascii="Arial" w:hAnsi="Arial" w:cs="Arial"/>
          <w:b/>
          <w:caps/>
          <w:sz w:val="22"/>
          <w:szCs w:val="22"/>
        </w:rPr>
        <w:t>3</w:t>
      </w:r>
      <w:r w:rsidRPr="00546164">
        <w:rPr>
          <w:rFonts w:ascii="Arial" w:hAnsi="Arial" w:cs="Arial"/>
          <w:b/>
          <w:caps/>
          <w:sz w:val="22"/>
          <w:szCs w:val="22"/>
        </w:rPr>
        <w:t xml:space="preserve"> MINI-AEV et 2 AEV inter-villages) dans les departements de l’atlantique, du borgou et de l’oueme</w:t>
      </w:r>
    </w:p>
    <w:p w14:paraId="02B1A70F" w14:textId="0490F2F3" w:rsidR="00546164" w:rsidRPr="00596AFD" w:rsidRDefault="00546164" w:rsidP="00546164">
      <w:pPr>
        <w:jc w:val="center"/>
        <w:outlineLvl w:val="0"/>
        <w:rPr>
          <w:b/>
          <w:bCs/>
          <w:sz w:val="16"/>
          <w:szCs w:val="16"/>
          <w:u w:val="double"/>
          <w:lang w:val="fr-FR"/>
        </w:rPr>
      </w:pPr>
    </w:p>
    <w:p w14:paraId="1AAFEB6A" w14:textId="75D68C2F" w:rsidR="00546164" w:rsidRPr="00596AFD" w:rsidRDefault="00546164" w:rsidP="00546164">
      <w:pPr>
        <w:jc w:val="center"/>
        <w:outlineLvl w:val="0"/>
        <w:rPr>
          <w:b/>
          <w:bCs/>
          <w:i/>
          <w:iCs/>
          <w:sz w:val="32"/>
          <w:szCs w:val="32"/>
          <w:u w:val="double"/>
          <w:lang w:val="fr-FR"/>
        </w:rPr>
      </w:pPr>
      <w:r w:rsidRPr="00596AFD">
        <w:rPr>
          <w:b/>
          <w:bCs/>
          <w:i/>
          <w:iCs/>
          <w:sz w:val="32"/>
          <w:szCs w:val="32"/>
          <w:u w:val="double"/>
          <w:lang w:val="fr-FR"/>
        </w:rPr>
        <w:t xml:space="preserve">AVIS D’APPEL D’OFFRES </w:t>
      </w:r>
    </w:p>
    <w:p w14:paraId="636D901E" w14:textId="77777777" w:rsidR="00546164" w:rsidRPr="00185376" w:rsidRDefault="00546164" w:rsidP="00546164">
      <w:pPr>
        <w:jc w:val="center"/>
        <w:rPr>
          <w:iCs/>
          <w:szCs w:val="24"/>
        </w:rPr>
      </w:pPr>
    </w:p>
    <w:p w14:paraId="42B5627B" w14:textId="720D4A7E" w:rsidR="00610880" w:rsidRPr="00E07677" w:rsidRDefault="00610880" w:rsidP="003312A8">
      <w:pPr>
        <w:pStyle w:val="ListParagraph"/>
        <w:numPr>
          <w:ilvl w:val="0"/>
          <w:numId w:val="1"/>
        </w:numPr>
        <w:suppressAutoHyphens w:val="0"/>
        <w:overflowPunct/>
        <w:textAlignment w:val="auto"/>
        <w:rPr>
          <w:b/>
          <w:bCs/>
          <w:sz w:val="22"/>
          <w:szCs w:val="22"/>
          <w:lang w:val="fr-FR" w:eastAsia="fr-FR"/>
        </w:rPr>
      </w:pPr>
      <w:r w:rsidRPr="003312A8">
        <w:rPr>
          <w:bCs/>
          <w:sz w:val="22"/>
          <w:szCs w:val="22"/>
          <w:lang w:val="fr-FR" w:eastAsia="fr-FR"/>
        </w:rPr>
        <w:t xml:space="preserve">Le Gouvernement de la République du Bénin a obtenu un financement de la Banque Islamique de Développement (BID) pour financer le </w:t>
      </w:r>
      <w:r w:rsidRPr="003312A8">
        <w:rPr>
          <w:b/>
          <w:bCs/>
          <w:sz w:val="22"/>
          <w:szCs w:val="22"/>
          <w:lang w:val="fr-FR" w:eastAsia="fr-FR"/>
        </w:rPr>
        <w:t>projet BID-UEMOA d’hydraulique et d’assainissement en milieu rural au Bénin</w:t>
      </w:r>
      <w:r w:rsidRPr="003312A8">
        <w:rPr>
          <w:bCs/>
          <w:sz w:val="22"/>
          <w:szCs w:val="22"/>
          <w:lang w:val="fr-FR" w:eastAsia="fr-FR"/>
        </w:rPr>
        <w:t xml:space="preserve">, et a l’intention d’utiliser </w:t>
      </w:r>
      <w:r w:rsidRPr="00E07677">
        <w:rPr>
          <w:bCs/>
          <w:sz w:val="22"/>
          <w:szCs w:val="22"/>
          <w:lang w:val="fr-FR" w:eastAsia="fr-FR"/>
        </w:rPr>
        <w:t xml:space="preserve">une partie de ce financement pour effectuer des paiements éligibles au </w:t>
      </w:r>
      <w:r w:rsidR="001B5624" w:rsidRPr="00E07677">
        <w:rPr>
          <w:bCs/>
          <w:sz w:val="22"/>
          <w:szCs w:val="22"/>
          <w:lang w:val="fr-FR" w:eastAsia="fr-FR"/>
        </w:rPr>
        <w:t>titre du</w:t>
      </w:r>
      <w:r w:rsidRPr="00E07677">
        <w:rPr>
          <w:bCs/>
          <w:sz w:val="22"/>
          <w:szCs w:val="22"/>
          <w:lang w:val="fr-FR" w:eastAsia="fr-FR"/>
        </w:rPr>
        <w:t xml:space="preserve"> Marché des</w:t>
      </w:r>
      <w:r w:rsidR="00185376" w:rsidRPr="00E07677">
        <w:rPr>
          <w:bCs/>
          <w:sz w:val="22"/>
          <w:szCs w:val="22"/>
          <w:lang w:val="fr-FR" w:eastAsia="fr-FR"/>
        </w:rPr>
        <w:t xml:space="preserve"> «</w:t>
      </w:r>
      <w:r w:rsidR="00185376" w:rsidRPr="00E07677">
        <w:rPr>
          <w:b/>
          <w:bCs/>
          <w:sz w:val="22"/>
          <w:szCs w:val="22"/>
          <w:lang w:val="fr-FR" w:eastAsia="fr-FR"/>
        </w:rPr>
        <w:t xml:space="preserve"> Travaux</w:t>
      </w:r>
      <w:r w:rsidRPr="00E07677">
        <w:rPr>
          <w:b/>
          <w:bCs/>
          <w:sz w:val="22"/>
          <w:szCs w:val="22"/>
          <w:lang w:val="fr-FR" w:eastAsia="fr-FR"/>
        </w:rPr>
        <w:t xml:space="preserve"> de réalisation de</w:t>
      </w:r>
      <w:r w:rsidRPr="00E07677">
        <w:rPr>
          <w:bCs/>
          <w:sz w:val="22"/>
          <w:szCs w:val="22"/>
          <w:lang w:val="fr-FR" w:eastAsia="fr-FR"/>
        </w:rPr>
        <w:t xml:space="preserve"> </w:t>
      </w:r>
      <w:r w:rsidR="0093337E" w:rsidRPr="00E07677">
        <w:rPr>
          <w:b/>
          <w:bCs/>
          <w:sz w:val="22"/>
          <w:szCs w:val="22"/>
          <w:lang w:val="fr-FR" w:eastAsia="fr-FR"/>
        </w:rPr>
        <w:t>2</w:t>
      </w:r>
      <w:r w:rsidR="00EB2729" w:rsidRPr="00E07677">
        <w:rPr>
          <w:b/>
          <w:bCs/>
          <w:sz w:val="22"/>
          <w:szCs w:val="22"/>
          <w:lang w:val="fr-FR" w:eastAsia="fr-FR"/>
        </w:rPr>
        <w:t>3</w:t>
      </w:r>
      <w:r w:rsidR="0093337E" w:rsidRPr="00E07677">
        <w:rPr>
          <w:b/>
          <w:bCs/>
          <w:sz w:val="22"/>
          <w:szCs w:val="22"/>
          <w:lang w:val="fr-FR" w:eastAsia="fr-FR"/>
        </w:rPr>
        <w:t xml:space="preserve"> mini-AEV et 02 AEV inter-villages</w:t>
      </w:r>
      <w:r w:rsidRPr="00E07677">
        <w:rPr>
          <w:b/>
          <w:bCs/>
          <w:sz w:val="22"/>
          <w:szCs w:val="22"/>
          <w:lang w:val="fr-FR" w:eastAsia="fr-FR"/>
        </w:rPr>
        <w:t xml:space="preserve"> </w:t>
      </w:r>
      <w:r w:rsidR="00647964" w:rsidRPr="00E07677">
        <w:rPr>
          <w:b/>
          <w:bCs/>
          <w:sz w:val="22"/>
          <w:szCs w:val="22"/>
          <w:lang w:val="fr-FR" w:eastAsia="fr-FR"/>
        </w:rPr>
        <w:t>–</w:t>
      </w:r>
      <w:r w:rsidRPr="00E07677">
        <w:rPr>
          <w:b/>
          <w:bCs/>
          <w:sz w:val="22"/>
          <w:szCs w:val="22"/>
          <w:lang w:val="fr-FR" w:eastAsia="fr-FR"/>
        </w:rPr>
        <w:t xml:space="preserve"> </w:t>
      </w:r>
      <w:r w:rsidR="00647964" w:rsidRPr="00E07677">
        <w:rPr>
          <w:b/>
          <w:bCs/>
          <w:sz w:val="22"/>
          <w:szCs w:val="22"/>
          <w:lang w:val="fr-FR" w:eastAsia="fr-FR"/>
        </w:rPr>
        <w:t>(</w:t>
      </w:r>
      <w:r w:rsidRPr="00E07677">
        <w:rPr>
          <w:b/>
          <w:bCs/>
          <w:sz w:val="22"/>
          <w:szCs w:val="22"/>
          <w:lang w:val="fr-FR" w:eastAsia="fr-FR"/>
        </w:rPr>
        <w:t>lot</w:t>
      </w:r>
      <w:r w:rsidR="0093337E" w:rsidRPr="00E07677">
        <w:rPr>
          <w:b/>
          <w:bCs/>
          <w:sz w:val="22"/>
          <w:szCs w:val="22"/>
          <w:lang w:val="fr-FR" w:eastAsia="fr-FR"/>
        </w:rPr>
        <w:t>s AEVA, AEVB et AEVO</w:t>
      </w:r>
      <w:r w:rsidR="00647964" w:rsidRPr="00E07677">
        <w:rPr>
          <w:b/>
          <w:bCs/>
          <w:sz w:val="22"/>
          <w:szCs w:val="22"/>
          <w:lang w:val="fr-FR" w:eastAsia="fr-FR"/>
        </w:rPr>
        <w:t>)</w:t>
      </w:r>
      <w:r w:rsidR="00185376" w:rsidRPr="00E07677">
        <w:rPr>
          <w:b/>
          <w:bCs/>
          <w:sz w:val="22"/>
          <w:szCs w:val="22"/>
          <w:lang w:val="fr-FR" w:eastAsia="fr-FR"/>
        </w:rPr>
        <w:t xml:space="preserve"> </w:t>
      </w:r>
      <w:r w:rsidRPr="00E07677">
        <w:rPr>
          <w:b/>
          <w:bCs/>
          <w:sz w:val="22"/>
          <w:szCs w:val="22"/>
          <w:lang w:val="fr-FR" w:eastAsia="fr-FR"/>
        </w:rPr>
        <w:t>».</w:t>
      </w:r>
    </w:p>
    <w:p w14:paraId="438FE991" w14:textId="77777777" w:rsidR="00EE7D8F" w:rsidRPr="00E07677" w:rsidRDefault="00EE7D8F" w:rsidP="00EE7D8F">
      <w:pPr>
        <w:suppressAutoHyphens w:val="0"/>
        <w:overflowPunct/>
        <w:ind w:left="360"/>
        <w:textAlignment w:val="auto"/>
        <w:rPr>
          <w:b/>
          <w:bCs/>
          <w:sz w:val="8"/>
          <w:szCs w:val="8"/>
          <w:lang w:val="fr-FR" w:eastAsia="fr-FR"/>
        </w:rPr>
      </w:pPr>
    </w:p>
    <w:p w14:paraId="39DF37CF" w14:textId="40A61D5E" w:rsidR="00EE7D8F" w:rsidRPr="00E07677" w:rsidRDefault="00610880" w:rsidP="00EE7D8F">
      <w:pPr>
        <w:pStyle w:val="ListParagraph"/>
        <w:numPr>
          <w:ilvl w:val="0"/>
          <w:numId w:val="1"/>
        </w:numPr>
        <w:suppressAutoHyphens w:val="0"/>
        <w:overflowPunct/>
        <w:textAlignment w:val="auto"/>
        <w:rPr>
          <w:bCs/>
          <w:sz w:val="8"/>
          <w:szCs w:val="8"/>
          <w:lang w:val="fr-FR" w:eastAsia="fr-FR"/>
        </w:rPr>
      </w:pPr>
      <w:r w:rsidRPr="00E07677">
        <w:rPr>
          <w:b/>
          <w:bCs/>
          <w:sz w:val="22"/>
          <w:szCs w:val="22"/>
          <w:lang w:val="fr-FR" w:eastAsia="fr-FR"/>
        </w:rPr>
        <w:t>L’Agence d’Exécution des Travaux Urbain (AGETUR)</w:t>
      </w:r>
      <w:r w:rsidRPr="00E07677">
        <w:rPr>
          <w:bCs/>
          <w:sz w:val="22"/>
          <w:szCs w:val="22"/>
          <w:lang w:val="fr-FR" w:eastAsia="fr-FR"/>
        </w:rPr>
        <w:t>, Maître d’Ouvrage Déléguée pour le compte du Ministère de l’Eau et des Mines représentant le Gouvernement de la République du Bénin, Maître d’Ouvrage, sollicite des offres sous pli fermé de la part des soumissionnaires éligibles pour exécuter les</w:t>
      </w:r>
      <w:r w:rsidRPr="00E07677">
        <w:rPr>
          <w:i/>
          <w:spacing w:val="-2"/>
          <w:sz w:val="22"/>
          <w:szCs w:val="22"/>
          <w:lang w:val="fr-FR"/>
        </w:rPr>
        <w:t xml:space="preserve"> </w:t>
      </w:r>
      <w:r w:rsidR="00996BA7" w:rsidRPr="00E07677">
        <w:rPr>
          <w:bCs/>
          <w:sz w:val="22"/>
          <w:szCs w:val="22"/>
          <w:lang w:val="fr-FR" w:eastAsia="fr-FR"/>
        </w:rPr>
        <w:t>«</w:t>
      </w:r>
      <w:r w:rsidR="00185376" w:rsidRPr="00E07677">
        <w:rPr>
          <w:bCs/>
          <w:sz w:val="22"/>
          <w:szCs w:val="22"/>
          <w:lang w:val="fr-FR" w:eastAsia="fr-FR"/>
        </w:rPr>
        <w:t xml:space="preserve"> </w:t>
      </w:r>
      <w:r w:rsidR="00996BA7" w:rsidRPr="00E07677">
        <w:rPr>
          <w:b/>
          <w:bCs/>
          <w:sz w:val="22"/>
          <w:szCs w:val="22"/>
          <w:lang w:val="fr-FR" w:eastAsia="fr-FR"/>
        </w:rPr>
        <w:t>Travaux de réalisation de</w:t>
      </w:r>
      <w:r w:rsidR="00996BA7" w:rsidRPr="00E07677">
        <w:rPr>
          <w:bCs/>
          <w:sz w:val="22"/>
          <w:szCs w:val="22"/>
          <w:lang w:val="fr-FR" w:eastAsia="fr-FR"/>
        </w:rPr>
        <w:t xml:space="preserve"> </w:t>
      </w:r>
      <w:r w:rsidR="00996BA7" w:rsidRPr="00E07677">
        <w:rPr>
          <w:b/>
          <w:bCs/>
          <w:sz w:val="22"/>
          <w:szCs w:val="22"/>
          <w:lang w:val="fr-FR" w:eastAsia="fr-FR"/>
        </w:rPr>
        <w:t>23 mini-AEV et 02 AEV inter-villages – (lots AEVA, AEVB et AEVO)</w:t>
      </w:r>
      <w:r w:rsidR="00185376" w:rsidRPr="00E07677">
        <w:rPr>
          <w:b/>
          <w:bCs/>
          <w:sz w:val="22"/>
          <w:szCs w:val="22"/>
          <w:lang w:val="fr-FR" w:eastAsia="fr-FR"/>
        </w:rPr>
        <w:t xml:space="preserve"> </w:t>
      </w:r>
      <w:r w:rsidR="00996BA7" w:rsidRPr="00E07677">
        <w:rPr>
          <w:b/>
          <w:bCs/>
          <w:sz w:val="22"/>
          <w:szCs w:val="22"/>
          <w:lang w:val="fr-FR" w:eastAsia="fr-FR"/>
        </w:rPr>
        <w:t>»</w:t>
      </w:r>
      <w:r w:rsidRPr="00E07677">
        <w:rPr>
          <w:b/>
          <w:bCs/>
          <w:sz w:val="22"/>
          <w:szCs w:val="22"/>
          <w:lang w:val="fr-FR" w:eastAsia="fr-FR"/>
        </w:rPr>
        <w:t xml:space="preserve"> </w:t>
      </w:r>
      <w:r w:rsidRPr="00E07677">
        <w:rPr>
          <w:bCs/>
          <w:sz w:val="22"/>
          <w:szCs w:val="22"/>
          <w:lang w:val="fr-FR" w:eastAsia="fr-FR"/>
        </w:rPr>
        <w:t>répartis dans les départements de l’Atlantique, du Borgou et de l’Ouémé</w:t>
      </w:r>
      <w:r w:rsidR="0093337E" w:rsidRPr="00E07677">
        <w:rPr>
          <w:bCs/>
          <w:sz w:val="22"/>
          <w:szCs w:val="22"/>
          <w:lang w:val="fr-FR" w:eastAsia="fr-FR"/>
        </w:rPr>
        <w:t> et allotis comme suit</w:t>
      </w:r>
      <w:r w:rsidR="00D620A8" w:rsidRPr="00E07677">
        <w:rPr>
          <w:bCs/>
          <w:sz w:val="22"/>
          <w:szCs w:val="22"/>
          <w:lang w:val="fr-FR" w:eastAsia="fr-FR"/>
        </w:rPr>
        <w:t xml:space="preserve"> </w:t>
      </w:r>
      <w:r w:rsidR="0093337E" w:rsidRPr="00E07677">
        <w:rPr>
          <w:bCs/>
          <w:sz w:val="22"/>
          <w:szCs w:val="22"/>
          <w:lang w:val="fr-FR" w:eastAsia="fr-FR"/>
        </w:rPr>
        <w:t>:</w:t>
      </w:r>
      <w:r w:rsidR="00D620A8" w:rsidRPr="00E07677">
        <w:rPr>
          <w:bCs/>
          <w:sz w:val="22"/>
          <w:szCs w:val="22"/>
          <w:lang w:val="fr-FR" w:eastAsia="fr-FR"/>
        </w:rPr>
        <w:t xml:space="preserve"> </w:t>
      </w:r>
    </w:p>
    <w:p w14:paraId="7FA1FE6A" w14:textId="77777777" w:rsidR="0093337E" w:rsidRPr="00E07677" w:rsidRDefault="0093337E" w:rsidP="0093337E">
      <w:pPr>
        <w:pStyle w:val="ListParagraph"/>
        <w:rPr>
          <w:bCs/>
          <w:sz w:val="8"/>
          <w:szCs w:val="8"/>
          <w:lang w:val="fr-FR" w:eastAsia="fr-FR"/>
        </w:rPr>
      </w:pPr>
    </w:p>
    <w:p w14:paraId="37A63DEA" w14:textId="0D559C44" w:rsidR="0093337E" w:rsidRPr="00E07677" w:rsidRDefault="0093337E" w:rsidP="0093337E">
      <w:pPr>
        <w:pStyle w:val="ListParagraph"/>
        <w:suppressAutoHyphens w:val="0"/>
        <w:overflowPunct/>
        <w:textAlignment w:val="auto"/>
        <w:rPr>
          <w:bCs/>
          <w:sz w:val="8"/>
          <w:szCs w:val="8"/>
          <w:lang w:val="fr-FR" w:eastAsia="fr-FR"/>
        </w:rPr>
      </w:pPr>
    </w:p>
    <w:tbl>
      <w:tblPr>
        <w:tblStyle w:val="TableGrid"/>
        <w:tblW w:w="0" w:type="auto"/>
        <w:tblInd w:w="720" w:type="dxa"/>
        <w:tblLook w:val="04A0" w:firstRow="1" w:lastRow="0" w:firstColumn="1" w:lastColumn="0" w:noHBand="0" w:noVBand="1"/>
      </w:tblPr>
      <w:tblGrid>
        <w:gridCol w:w="1622"/>
        <w:gridCol w:w="828"/>
        <w:gridCol w:w="1304"/>
        <w:gridCol w:w="5891"/>
      </w:tblGrid>
      <w:tr w:rsidR="009F5FE4" w:rsidRPr="00E07677" w14:paraId="513E533C" w14:textId="77777777" w:rsidTr="00185376">
        <w:trPr>
          <w:tblHeader/>
        </w:trPr>
        <w:tc>
          <w:tcPr>
            <w:tcW w:w="1622" w:type="dxa"/>
          </w:tcPr>
          <w:p w14:paraId="41E4D725" w14:textId="039BDF68" w:rsidR="0093337E" w:rsidRPr="00E07677" w:rsidRDefault="0093337E" w:rsidP="0093337E">
            <w:pPr>
              <w:pStyle w:val="ListParagraph"/>
              <w:suppressAutoHyphens w:val="0"/>
              <w:overflowPunct/>
              <w:ind w:left="0"/>
              <w:textAlignment w:val="auto"/>
              <w:rPr>
                <w:b/>
                <w:sz w:val="22"/>
                <w:szCs w:val="22"/>
                <w:lang w:val="fr-FR" w:eastAsia="fr-FR"/>
              </w:rPr>
            </w:pPr>
            <w:r w:rsidRPr="00E07677">
              <w:rPr>
                <w:b/>
                <w:sz w:val="22"/>
                <w:szCs w:val="22"/>
                <w:lang w:val="fr-FR" w:eastAsia="fr-FR"/>
              </w:rPr>
              <w:t>Département</w:t>
            </w:r>
          </w:p>
        </w:tc>
        <w:tc>
          <w:tcPr>
            <w:tcW w:w="828" w:type="dxa"/>
          </w:tcPr>
          <w:p w14:paraId="031E8BD3" w14:textId="567A7F49" w:rsidR="0093337E" w:rsidRPr="00E07677" w:rsidRDefault="0093337E" w:rsidP="0093337E">
            <w:pPr>
              <w:pStyle w:val="ListParagraph"/>
              <w:suppressAutoHyphens w:val="0"/>
              <w:overflowPunct/>
              <w:ind w:left="0"/>
              <w:textAlignment w:val="auto"/>
              <w:rPr>
                <w:b/>
                <w:sz w:val="22"/>
                <w:szCs w:val="22"/>
                <w:lang w:val="fr-FR" w:eastAsia="fr-FR"/>
              </w:rPr>
            </w:pPr>
            <w:r w:rsidRPr="00E07677">
              <w:rPr>
                <w:b/>
                <w:sz w:val="22"/>
                <w:szCs w:val="22"/>
                <w:lang w:val="fr-FR" w:eastAsia="fr-FR"/>
              </w:rPr>
              <w:t>Lots</w:t>
            </w:r>
          </w:p>
        </w:tc>
        <w:tc>
          <w:tcPr>
            <w:tcW w:w="1220" w:type="dxa"/>
          </w:tcPr>
          <w:p w14:paraId="45E6C7E9" w14:textId="0AB976FA" w:rsidR="0093337E" w:rsidRPr="00E07677" w:rsidRDefault="0093337E" w:rsidP="0093337E">
            <w:pPr>
              <w:pStyle w:val="ListParagraph"/>
              <w:suppressAutoHyphens w:val="0"/>
              <w:overflowPunct/>
              <w:ind w:left="0"/>
              <w:textAlignment w:val="auto"/>
              <w:rPr>
                <w:b/>
                <w:sz w:val="22"/>
                <w:szCs w:val="22"/>
                <w:lang w:val="fr-FR" w:eastAsia="fr-FR"/>
              </w:rPr>
            </w:pPr>
            <w:r w:rsidRPr="00E07677">
              <w:rPr>
                <w:b/>
                <w:sz w:val="22"/>
                <w:szCs w:val="22"/>
                <w:lang w:val="fr-FR" w:eastAsia="fr-FR"/>
              </w:rPr>
              <w:t>Délais d’exécution</w:t>
            </w:r>
          </w:p>
        </w:tc>
        <w:tc>
          <w:tcPr>
            <w:tcW w:w="5975" w:type="dxa"/>
          </w:tcPr>
          <w:p w14:paraId="41902092" w14:textId="35E1C466" w:rsidR="0093337E" w:rsidRPr="00E07677" w:rsidRDefault="00D23CBF" w:rsidP="006E0A8E">
            <w:pPr>
              <w:pStyle w:val="ListParagraph"/>
              <w:suppressAutoHyphens w:val="0"/>
              <w:overflowPunct/>
              <w:ind w:left="0"/>
              <w:jc w:val="center"/>
              <w:textAlignment w:val="auto"/>
              <w:rPr>
                <w:b/>
                <w:sz w:val="22"/>
                <w:szCs w:val="22"/>
                <w:lang w:val="fr-FR" w:eastAsia="fr-FR"/>
              </w:rPr>
            </w:pPr>
            <w:r w:rsidRPr="00E07677">
              <w:rPr>
                <w:b/>
                <w:sz w:val="22"/>
                <w:szCs w:val="22"/>
                <w:lang w:val="fr-FR" w:eastAsia="fr-FR"/>
              </w:rPr>
              <w:t>Description</w:t>
            </w:r>
          </w:p>
        </w:tc>
      </w:tr>
      <w:tr w:rsidR="009F5FE4" w:rsidRPr="00E07677" w14:paraId="6C086A96" w14:textId="77777777" w:rsidTr="009845A8">
        <w:tc>
          <w:tcPr>
            <w:tcW w:w="1622" w:type="dxa"/>
          </w:tcPr>
          <w:p w14:paraId="7415CF2C" w14:textId="77777777" w:rsidR="009845A8" w:rsidRPr="00E07677" w:rsidRDefault="009845A8" w:rsidP="0093337E">
            <w:pPr>
              <w:pStyle w:val="ListParagraph"/>
              <w:suppressAutoHyphens w:val="0"/>
              <w:overflowPunct/>
              <w:ind w:left="0"/>
              <w:textAlignment w:val="auto"/>
              <w:rPr>
                <w:bCs/>
                <w:sz w:val="22"/>
                <w:szCs w:val="22"/>
                <w:lang w:val="fr-FR" w:eastAsia="fr-FR"/>
              </w:rPr>
            </w:pPr>
          </w:p>
          <w:p w14:paraId="06F1A201" w14:textId="77777777" w:rsidR="009845A8" w:rsidRPr="00E07677" w:rsidRDefault="009845A8" w:rsidP="0093337E">
            <w:pPr>
              <w:pStyle w:val="ListParagraph"/>
              <w:suppressAutoHyphens w:val="0"/>
              <w:overflowPunct/>
              <w:ind w:left="0"/>
              <w:textAlignment w:val="auto"/>
              <w:rPr>
                <w:bCs/>
                <w:sz w:val="22"/>
                <w:szCs w:val="22"/>
                <w:lang w:val="fr-FR" w:eastAsia="fr-FR"/>
              </w:rPr>
            </w:pPr>
          </w:p>
          <w:p w14:paraId="0B0D0B8D" w14:textId="1C2CCA2B" w:rsidR="009845A8" w:rsidRPr="00E07677" w:rsidRDefault="009845A8" w:rsidP="0093337E">
            <w:pPr>
              <w:pStyle w:val="ListParagraph"/>
              <w:suppressAutoHyphens w:val="0"/>
              <w:overflowPunct/>
              <w:ind w:left="0"/>
              <w:textAlignment w:val="auto"/>
              <w:rPr>
                <w:bCs/>
                <w:sz w:val="22"/>
                <w:szCs w:val="22"/>
                <w:lang w:val="fr-FR" w:eastAsia="fr-FR"/>
              </w:rPr>
            </w:pPr>
          </w:p>
          <w:p w14:paraId="7D548200" w14:textId="77777777" w:rsidR="000723FC" w:rsidRPr="00E07677" w:rsidRDefault="000723FC" w:rsidP="0093337E">
            <w:pPr>
              <w:pStyle w:val="ListParagraph"/>
              <w:suppressAutoHyphens w:val="0"/>
              <w:overflowPunct/>
              <w:ind w:left="0"/>
              <w:textAlignment w:val="auto"/>
              <w:rPr>
                <w:bCs/>
                <w:sz w:val="22"/>
                <w:szCs w:val="22"/>
                <w:lang w:val="fr-FR" w:eastAsia="fr-FR"/>
              </w:rPr>
            </w:pPr>
          </w:p>
          <w:p w14:paraId="0093BCB4" w14:textId="77777777" w:rsidR="009845A8" w:rsidRPr="00E07677" w:rsidRDefault="009845A8" w:rsidP="0093337E">
            <w:pPr>
              <w:pStyle w:val="ListParagraph"/>
              <w:suppressAutoHyphens w:val="0"/>
              <w:overflowPunct/>
              <w:ind w:left="0"/>
              <w:textAlignment w:val="auto"/>
              <w:rPr>
                <w:bCs/>
                <w:sz w:val="22"/>
                <w:szCs w:val="22"/>
                <w:lang w:val="fr-FR" w:eastAsia="fr-FR"/>
              </w:rPr>
            </w:pPr>
          </w:p>
          <w:p w14:paraId="5F0C089A" w14:textId="0E80DC65" w:rsidR="0093337E" w:rsidRPr="00E07677" w:rsidRDefault="00D23CBF" w:rsidP="0093337E">
            <w:pPr>
              <w:pStyle w:val="ListParagraph"/>
              <w:suppressAutoHyphens w:val="0"/>
              <w:overflowPunct/>
              <w:ind w:left="0"/>
              <w:textAlignment w:val="auto"/>
              <w:rPr>
                <w:bCs/>
                <w:sz w:val="22"/>
                <w:szCs w:val="22"/>
                <w:lang w:val="fr-FR" w:eastAsia="fr-FR"/>
              </w:rPr>
            </w:pPr>
            <w:r w:rsidRPr="00E07677">
              <w:rPr>
                <w:bCs/>
                <w:sz w:val="22"/>
                <w:szCs w:val="22"/>
                <w:lang w:val="fr-FR" w:eastAsia="fr-FR"/>
              </w:rPr>
              <w:t>ATLANTIQUE</w:t>
            </w:r>
          </w:p>
        </w:tc>
        <w:tc>
          <w:tcPr>
            <w:tcW w:w="828" w:type="dxa"/>
          </w:tcPr>
          <w:p w14:paraId="23328D9F" w14:textId="77777777" w:rsidR="009845A8" w:rsidRPr="00E07677" w:rsidRDefault="009845A8" w:rsidP="0093337E">
            <w:pPr>
              <w:pStyle w:val="ListParagraph"/>
              <w:suppressAutoHyphens w:val="0"/>
              <w:overflowPunct/>
              <w:ind w:left="0"/>
              <w:textAlignment w:val="auto"/>
              <w:rPr>
                <w:bCs/>
                <w:sz w:val="22"/>
                <w:szCs w:val="22"/>
                <w:lang w:val="fr-FR" w:eastAsia="fr-FR"/>
              </w:rPr>
            </w:pPr>
          </w:p>
          <w:p w14:paraId="0CCF8315" w14:textId="77777777" w:rsidR="009845A8" w:rsidRPr="00E07677" w:rsidRDefault="009845A8" w:rsidP="0093337E">
            <w:pPr>
              <w:pStyle w:val="ListParagraph"/>
              <w:suppressAutoHyphens w:val="0"/>
              <w:overflowPunct/>
              <w:ind w:left="0"/>
              <w:textAlignment w:val="auto"/>
              <w:rPr>
                <w:bCs/>
                <w:sz w:val="22"/>
                <w:szCs w:val="22"/>
                <w:lang w:val="fr-FR" w:eastAsia="fr-FR"/>
              </w:rPr>
            </w:pPr>
          </w:p>
          <w:p w14:paraId="4C0C1231" w14:textId="2E0C248D" w:rsidR="009845A8" w:rsidRPr="00E07677" w:rsidRDefault="009845A8" w:rsidP="0093337E">
            <w:pPr>
              <w:pStyle w:val="ListParagraph"/>
              <w:suppressAutoHyphens w:val="0"/>
              <w:overflowPunct/>
              <w:ind w:left="0"/>
              <w:textAlignment w:val="auto"/>
              <w:rPr>
                <w:bCs/>
                <w:sz w:val="22"/>
                <w:szCs w:val="22"/>
                <w:lang w:val="fr-FR" w:eastAsia="fr-FR"/>
              </w:rPr>
            </w:pPr>
          </w:p>
          <w:p w14:paraId="22E2F417" w14:textId="77777777" w:rsidR="000723FC" w:rsidRPr="00E07677" w:rsidRDefault="000723FC" w:rsidP="0093337E">
            <w:pPr>
              <w:pStyle w:val="ListParagraph"/>
              <w:suppressAutoHyphens w:val="0"/>
              <w:overflowPunct/>
              <w:ind w:left="0"/>
              <w:textAlignment w:val="auto"/>
              <w:rPr>
                <w:bCs/>
                <w:sz w:val="22"/>
                <w:szCs w:val="22"/>
                <w:lang w:val="fr-FR" w:eastAsia="fr-FR"/>
              </w:rPr>
            </w:pPr>
          </w:p>
          <w:p w14:paraId="7F5F9EE8" w14:textId="77777777" w:rsidR="009845A8" w:rsidRPr="00E07677" w:rsidRDefault="009845A8" w:rsidP="0093337E">
            <w:pPr>
              <w:pStyle w:val="ListParagraph"/>
              <w:suppressAutoHyphens w:val="0"/>
              <w:overflowPunct/>
              <w:ind w:left="0"/>
              <w:textAlignment w:val="auto"/>
              <w:rPr>
                <w:bCs/>
                <w:sz w:val="22"/>
                <w:szCs w:val="22"/>
                <w:lang w:val="fr-FR" w:eastAsia="fr-FR"/>
              </w:rPr>
            </w:pPr>
          </w:p>
          <w:p w14:paraId="6BB2D3AF" w14:textId="0622C802" w:rsidR="0093337E" w:rsidRPr="00E07677" w:rsidRDefault="00D23CBF" w:rsidP="0093337E">
            <w:pPr>
              <w:pStyle w:val="ListParagraph"/>
              <w:suppressAutoHyphens w:val="0"/>
              <w:overflowPunct/>
              <w:ind w:left="0"/>
              <w:textAlignment w:val="auto"/>
              <w:rPr>
                <w:bCs/>
                <w:sz w:val="22"/>
                <w:szCs w:val="22"/>
                <w:lang w:val="fr-FR" w:eastAsia="fr-FR"/>
              </w:rPr>
            </w:pPr>
            <w:r w:rsidRPr="00E07677">
              <w:rPr>
                <w:bCs/>
                <w:sz w:val="22"/>
                <w:szCs w:val="22"/>
                <w:lang w:val="fr-FR" w:eastAsia="fr-FR"/>
              </w:rPr>
              <w:t>AEVA</w:t>
            </w:r>
          </w:p>
        </w:tc>
        <w:tc>
          <w:tcPr>
            <w:tcW w:w="1220" w:type="dxa"/>
          </w:tcPr>
          <w:p w14:paraId="0FCEB76A" w14:textId="77777777" w:rsidR="009845A8" w:rsidRPr="00E07677" w:rsidRDefault="009845A8" w:rsidP="0093337E">
            <w:pPr>
              <w:pStyle w:val="ListParagraph"/>
              <w:suppressAutoHyphens w:val="0"/>
              <w:overflowPunct/>
              <w:ind w:left="0"/>
              <w:textAlignment w:val="auto"/>
              <w:rPr>
                <w:bCs/>
                <w:sz w:val="22"/>
                <w:szCs w:val="22"/>
                <w:lang w:val="fr-FR" w:eastAsia="fr-FR"/>
              </w:rPr>
            </w:pPr>
          </w:p>
          <w:p w14:paraId="413E0F2D" w14:textId="77BAD90A" w:rsidR="009845A8" w:rsidRPr="00E07677" w:rsidRDefault="009845A8" w:rsidP="0093337E">
            <w:pPr>
              <w:pStyle w:val="ListParagraph"/>
              <w:suppressAutoHyphens w:val="0"/>
              <w:overflowPunct/>
              <w:ind w:left="0"/>
              <w:textAlignment w:val="auto"/>
              <w:rPr>
                <w:bCs/>
                <w:sz w:val="22"/>
                <w:szCs w:val="22"/>
                <w:lang w:val="fr-FR" w:eastAsia="fr-FR"/>
              </w:rPr>
            </w:pPr>
          </w:p>
          <w:p w14:paraId="562547CC" w14:textId="77777777" w:rsidR="000723FC" w:rsidRPr="00E07677" w:rsidRDefault="000723FC" w:rsidP="0093337E">
            <w:pPr>
              <w:pStyle w:val="ListParagraph"/>
              <w:suppressAutoHyphens w:val="0"/>
              <w:overflowPunct/>
              <w:ind w:left="0"/>
              <w:textAlignment w:val="auto"/>
              <w:rPr>
                <w:bCs/>
                <w:sz w:val="22"/>
                <w:szCs w:val="22"/>
                <w:lang w:val="fr-FR" w:eastAsia="fr-FR"/>
              </w:rPr>
            </w:pPr>
          </w:p>
          <w:p w14:paraId="170D50E9" w14:textId="77777777" w:rsidR="009845A8" w:rsidRPr="00E07677" w:rsidRDefault="009845A8" w:rsidP="0093337E">
            <w:pPr>
              <w:pStyle w:val="ListParagraph"/>
              <w:suppressAutoHyphens w:val="0"/>
              <w:overflowPunct/>
              <w:ind w:left="0"/>
              <w:textAlignment w:val="auto"/>
              <w:rPr>
                <w:bCs/>
                <w:sz w:val="22"/>
                <w:szCs w:val="22"/>
                <w:lang w:val="fr-FR" w:eastAsia="fr-FR"/>
              </w:rPr>
            </w:pPr>
          </w:p>
          <w:p w14:paraId="2E5D9E82" w14:textId="77777777" w:rsidR="009845A8" w:rsidRPr="00E07677" w:rsidRDefault="009845A8" w:rsidP="0093337E">
            <w:pPr>
              <w:pStyle w:val="ListParagraph"/>
              <w:suppressAutoHyphens w:val="0"/>
              <w:overflowPunct/>
              <w:ind w:left="0"/>
              <w:textAlignment w:val="auto"/>
              <w:rPr>
                <w:bCs/>
                <w:sz w:val="22"/>
                <w:szCs w:val="22"/>
                <w:lang w:val="fr-FR" w:eastAsia="fr-FR"/>
              </w:rPr>
            </w:pPr>
          </w:p>
          <w:p w14:paraId="466FD550" w14:textId="0886C922" w:rsidR="0093337E" w:rsidRPr="00E07677" w:rsidRDefault="00D23CBF" w:rsidP="0093337E">
            <w:pPr>
              <w:pStyle w:val="ListParagraph"/>
              <w:suppressAutoHyphens w:val="0"/>
              <w:overflowPunct/>
              <w:ind w:left="0"/>
              <w:textAlignment w:val="auto"/>
              <w:rPr>
                <w:bCs/>
                <w:sz w:val="22"/>
                <w:szCs w:val="22"/>
                <w:lang w:val="fr-FR" w:eastAsia="fr-FR"/>
              </w:rPr>
            </w:pPr>
            <w:r w:rsidRPr="00E07677">
              <w:rPr>
                <w:bCs/>
                <w:sz w:val="22"/>
                <w:szCs w:val="22"/>
                <w:lang w:val="fr-FR" w:eastAsia="fr-FR"/>
              </w:rPr>
              <w:t>0</w:t>
            </w:r>
            <w:r w:rsidR="009C72DF" w:rsidRPr="00E07677">
              <w:rPr>
                <w:bCs/>
                <w:sz w:val="22"/>
                <w:szCs w:val="22"/>
                <w:lang w:val="fr-FR" w:eastAsia="fr-FR"/>
              </w:rPr>
              <w:t>8</w:t>
            </w:r>
            <w:r w:rsidRPr="00E07677">
              <w:rPr>
                <w:bCs/>
                <w:sz w:val="22"/>
                <w:szCs w:val="22"/>
                <w:lang w:val="fr-FR" w:eastAsia="fr-FR"/>
              </w:rPr>
              <w:t xml:space="preserve"> mois</w:t>
            </w:r>
          </w:p>
        </w:tc>
        <w:tc>
          <w:tcPr>
            <w:tcW w:w="5975" w:type="dxa"/>
          </w:tcPr>
          <w:p w14:paraId="4B5737E7" w14:textId="05C15CA7" w:rsidR="000723FC" w:rsidRPr="00E07677" w:rsidRDefault="0051241D" w:rsidP="007A78BF">
            <w:pPr>
              <w:pStyle w:val="ListParagraph"/>
              <w:suppressAutoHyphens w:val="0"/>
              <w:overflowPunct/>
              <w:ind w:left="0"/>
              <w:textAlignment w:val="auto"/>
              <w:rPr>
                <w:bCs/>
                <w:sz w:val="22"/>
                <w:szCs w:val="22"/>
                <w:lang w:val="fr-FR" w:eastAsia="fr-FR"/>
              </w:rPr>
            </w:pPr>
            <w:r w:rsidRPr="00E07677">
              <w:rPr>
                <w:bCs/>
                <w:sz w:val="22"/>
                <w:szCs w:val="22"/>
                <w:lang w:val="fr-FR" w:eastAsia="fr-FR"/>
              </w:rPr>
              <w:t>Réa</w:t>
            </w:r>
            <w:r w:rsidR="0048301D" w:rsidRPr="00E07677">
              <w:rPr>
                <w:bCs/>
                <w:sz w:val="22"/>
                <w:szCs w:val="22"/>
                <w:lang w:val="fr-FR" w:eastAsia="fr-FR"/>
              </w:rPr>
              <w:t xml:space="preserve">lisation de huit (08) mini réseaux d’Adduction d’Eau Villageoise (mini-AEV) </w:t>
            </w:r>
            <w:r w:rsidR="007A78BF" w:rsidRPr="00E07677">
              <w:rPr>
                <w:bCs/>
                <w:sz w:val="22"/>
                <w:szCs w:val="22"/>
                <w:lang w:val="fr-FR" w:eastAsia="fr-FR"/>
              </w:rPr>
              <w:t xml:space="preserve">et une AEV inter-villages dans le département de l’Atlantique, comportant </w:t>
            </w:r>
            <w:r w:rsidR="009C72DF" w:rsidRPr="00E07677">
              <w:rPr>
                <w:bCs/>
                <w:sz w:val="22"/>
                <w:szCs w:val="22"/>
                <w:lang w:val="fr-FR" w:eastAsia="fr-FR"/>
              </w:rPr>
              <w:t xml:space="preserve">au total </w:t>
            </w:r>
            <w:r w:rsidR="007A78BF" w:rsidRPr="00E07677">
              <w:rPr>
                <w:bCs/>
                <w:sz w:val="22"/>
                <w:szCs w:val="22"/>
                <w:lang w:val="fr-FR" w:eastAsia="fr-FR"/>
              </w:rPr>
              <w:t xml:space="preserve">environ 35 km de conduites, 9 châteaux en BA, 10 pompes immergées, 10 dispositifs d'énergie (solaire et thermiques mélangées), environ 50 bornes fontaines, le tout dans 10 localités différentes : </w:t>
            </w:r>
            <w:r w:rsidR="0048301D" w:rsidRPr="00E07677">
              <w:rPr>
                <w:bCs/>
                <w:sz w:val="22"/>
                <w:szCs w:val="22"/>
                <w:lang w:val="fr-FR" w:eastAsia="fr-FR"/>
              </w:rPr>
              <w:t>Akpali</w:t>
            </w:r>
            <w:r w:rsidR="00503B54" w:rsidRPr="00E07677">
              <w:rPr>
                <w:bCs/>
                <w:sz w:val="22"/>
                <w:szCs w:val="22"/>
                <w:lang w:val="fr-FR" w:eastAsia="fr-FR"/>
              </w:rPr>
              <w:t xml:space="preserve"> et Goulo</w:t>
            </w:r>
            <w:r w:rsidR="0048301D" w:rsidRPr="00E07677">
              <w:rPr>
                <w:bCs/>
                <w:sz w:val="22"/>
                <w:szCs w:val="22"/>
                <w:lang w:val="fr-FR" w:eastAsia="fr-FR"/>
              </w:rPr>
              <w:t xml:space="preserve"> (commune de </w:t>
            </w:r>
            <w:r w:rsidR="00503B54" w:rsidRPr="00E07677">
              <w:rPr>
                <w:bCs/>
                <w:sz w:val="22"/>
                <w:szCs w:val="22"/>
                <w:lang w:val="fr-FR" w:eastAsia="fr-FR"/>
              </w:rPr>
              <w:t>Zè</w:t>
            </w:r>
            <w:r w:rsidR="0048301D" w:rsidRPr="00E07677">
              <w:rPr>
                <w:bCs/>
                <w:sz w:val="22"/>
                <w:szCs w:val="22"/>
                <w:lang w:val="fr-FR" w:eastAsia="fr-FR"/>
              </w:rPr>
              <w:t xml:space="preserve">), </w:t>
            </w:r>
            <w:r w:rsidR="009F5FE4" w:rsidRPr="00E07677">
              <w:rPr>
                <w:bCs/>
                <w:sz w:val="22"/>
                <w:szCs w:val="22"/>
                <w:lang w:val="fr-FR" w:eastAsia="fr-FR"/>
              </w:rPr>
              <w:t xml:space="preserve">Domè (commune de </w:t>
            </w:r>
            <w:r w:rsidR="00503B54" w:rsidRPr="00E07677">
              <w:rPr>
                <w:bCs/>
                <w:sz w:val="22"/>
                <w:szCs w:val="22"/>
                <w:lang w:val="fr-FR" w:eastAsia="fr-FR"/>
              </w:rPr>
              <w:t>Toffo</w:t>
            </w:r>
            <w:r w:rsidR="009F5FE4" w:rsidRPr="00E07677">
              <w:rPr>
                <w:bCs/>
                <w:sz w:val="22"/>
                <w:szCs w:val="22"/>
                <w:lang w:val="fr-FR" w:eastAsia="fr-FR"/>
              </w:rPr>
              <w:t>), Govié (commune d</w:t>
            </w:r>
            <w:r w:rsidR="00503B54" w:rsidRPr="00E07677">
              <w:rPr>
                <w:bCs/>
                <w:sz w:val="22"/>
                <w:szCs w:val="22"/>
                <w:lang w:val="fr-FR" w:eastAsia="fr-FR"/>
              </w:rPr>
              <w:t>’Allada</w:t>
            </w:r>
            <w:r w:rsidR="009F5FE4" w:rsidRPr="00E07677">
              <w:rPr>
                <w:bCs/>
                <w:sz w:val="22"/>
                <w:szCs w:val="22"/>
                <w:lang w:val="fr-FR" w:eastAsia="fr-FR"/>
              </w:rPr>
              <w:t xml:space="preserve">), Ahomey Houmey (commune de </w:t>
            </w:r>
            <w:r w:rsidR="00503B54" w:rsidRPr="00E07677">
              <w:rPr>
                <w:bCs/>
                <w:sz w:val="22"/>
                <w:szCs w:val="22"/>
                <w:lang w:val="fr-FR" w:eastAsia="fr-FR"/>
              </w:rPr>
              <w:t>Sô-Ava</w:t>
            </w:r>
            <w:r w:rsidR="009F5FE4" w:rsidRPr="00E07677">
              <w:rPr>
                <w:bCs/>
                <w:sz w:val="22"/>
                <w:szCs w:val="22"/>
                <w:lang w:val="fr-FR" w:eastAsia="fr-FR"/>
              </w:rPr>
              <w:t>), Allansankomey (commune d</w:t>
            </w:r>
            <w:r w:rsidR="00503B54" w:rsidRPr="00E07677">
              <w:rPr>
                <w:bCs/>
                <w:sz w:val="22"/>
                <w:szCs w:val="22"/>
                <w:lang w:val="fr-FR" w:eastAsia="fr-FR"/>
              </w:rPr>
              <w:t>’Abomey-Calavi</w:t>
            </w:r>
            <w:r w:rsidR="009F5FE4" w:rsidRPr="00E07677">
              <w:rPr>
                <w:bCs/>
                <w:sz w:val="22"/>
                <w:szCs w:val="22"/>
                <w:lang w:val="fr-FR" w:eastAsia="fr-FR"/>
              </w:rPr>
              <w:t>), Dossoussoumey</w:t>
            </w:r>
            <w:r w:rsidR="00503B54" w:rsidRPr="00E07677">
              <w:rPr>
                <w:bCs/>
                <w:sz w:val="22"/>
                <w:szCs w:val="22"/>
                <w:lang w:val="fr-FR" w:eastAsia="fr-FR"/>
              </w:rPr>
              <w:t>-Gbegoudo</w:t>
            </w:r>
            <w:r w:rsidR="009F5FE4" w:rsidRPr="00E07677">
              <w:rPr>
                <w:bCs/>
                <w:sz w:val="22"/>
                <w:szCs w:val="22"/>
                <w:lang w:val="fr-FR" w:eastAsia="fr-FR"/>
              </w:rPr>
              <w:t xml:space="preserve"> (commune de </w:t>
            </w:r>
            <w:r w:rsidR="00503B54" w:rsidRPr="00E07677">
              <w:rPr>
                <w:bCs/>
                <w:sz w:val="22"/>
                <w:szCs w:val="22"/>
                <w:lang w:val="fr-FR" w:eastAsia="fr-FR"/>
              </w:rPr>
              <w:t>Tori-Bossito</w:t>
            </w:r>
            <w:r w:rsidR="009F5FE4" w:rsidRPr="00E07677">
              <w:rPr>
                <w:bCs/>
                <w:sz w:val="22"/>
                <w:szCs w:val="22"/>
                <w:lang w:val="fr-FR" w:eastAsia="fr-FR"/>
              </w:rPr>
              <w:t xml:space="preserve">), Kpovié (commune de </w:t>
            </w:r>
            <w:r w:rsidR="00503B54" w:rsidRPr="00E07677">
              <w:rPr>
                <w:bCs/>
                <w:sz w:val="22"/>
                <w:szCs w:val="22"/>
                <w:lang w:val="fr-FR" w:eastAsia="fr-FR"/>
              </w:rPr>
              <w:t>Ouidah</w:t>
            </w:r>
            <w:r w:rsidR="009F5FE4" w:rsidRPr="00E07677">
              <w:rPr>
                <w:bCs/>
                <w:sz w:val="22"/>
                <w:szCs w:val="22"/>
                <w:lang w:val="fr-FR" w:eastAsia="fr-FR"/>
              </w:rPr>
              <w:t xml:space="preserve">) </w:t>
            </w:r>
            <w:r w:rsidR="007A78BF" w:rsidRPr="00E07677">
              <w:rPr>
                <w:bCs/>
                <w:sz w:val="22"/>
                <w:szCs w:val="22"/>
                <w:lang w:val="fr-FR" w:eastAsia="fr-FR"/>
              </w:rPr>
              <w:t xml:space="preserve">et </w:t>
            </w:r>
            <w:r w:rsidR="009F5FE4" w:rsidRPr="00E07677">
              <w:rPr>
                <w:bCs/>
                <w:sz w:val="22"/>
                <w:szCs w:val="22"/>
                <w:lang w:val="fr-FR" w:eastAsia="fr-FR"/>
              </w:rPr>
              <w:t xml:space="preserve">les agglomérations de Dedomey </w:t>
            </w:r>
            <w:r w:rsidR="007A78BF" w:rsidRPr="00E07677">
              <w:rPr>
                <w:bCs/>
                <w:sz w:val="22"/>
                <w:szCs w:val="22"/>
                <w:lang w:val="fr-FR" w:eastAsia="fr-FR"/>
              </w:rPr>
              <w:t>(</w:t>
            </w:r>
            <w:r w:rsidR="009F5FE4" w:rsidRPr="00E07677">
              <w:rPr>
                <w:bCs/>
                <w:sz w:val="22"/>
                <w:szCs w:val="22"/>
                <w:lang w:val="fr-FR" w:eastAsia="fr-FR"/>
              </w:rPr>
              <w:t xml:space="preserve">commune de </w:t>
            </w:r>
            <w:r w:rsidR="00503B54" w:rsidRPr="00E07677">
              <w:rPr>
                <w:bCs/>
                <w:sz w:val="22"/>
                <w:szCs w:val="22"/>
                <w:lang w:val="fr-FR" w:eastAsia="fr-FR"/>
              </w:rPr>
              <w:t>Kpomassè</w:t>
            </w:r>
            <w:r w:rsidR="007A78BF" w:rsidRPr="00E07677">
              <w:rPr>
                <w:bCs/>
                <w:sz w:val="22"/>
                <w:szCs w:val="22"/>
                <w:lang w:val="fr-FR" w:eastAsia="fr-FR"/>
              </w:rPr>
              <w:t>)</w:t>
            </w:r>
          </w:p>
        </w:tc>
      </w:tr>
      <w:tr w:rsidR="009F5FE4" w:rsidRPr="00E07677" w14:paraId="07127E03" w14:textId="77777777" w:rsidTr="009845A8">
        <w:tc>
          <w:tcPr>
            <w:tcW w:w="1622" w:type="dxa"/>
          </w:tcPr>
          <w:p w14:paraId="0E970DCC" w14:textId="53F8FA63" w:rsidR="000723FC" w:rsidRPr="00E07677" w:rsidRDefault="000723FC" w:rsidP="0093337E">
            <w:pPr>
              <w:pStyle w:val="ListParagraph"/>
              <w:suppressAutoHyphens w:val="0"/>
              <w:overflowPunct/>
              <w:ind w:left="0"/>
              <w:textAlignment w:val="auto"/>
              <w:rPr>
                <w:bCs/>
                <w:sz w:val="22"/>
                <w:szCs w:val="22"/>
                <w:lang w:val="fr-FR" w:eastAsia="fr-FR"/>
              </w:rPr>
            </w:pPr>
          </w:p>
          <w:p w14:paraId="11AA9969" w14:textId="58CC04C5" w:rsidR="000723FC" w:rsidRPr="00E07677" w:rsidRDefault="000723FC" w:rsidP="0093337E">
            <w:pPr>
              <w:pStyle w:val="ListParagraph"/>
              <w:suppressAutoHyphens w:val="0"/>
              <w:overflowPunct/>
              <w:ind w:left="0"/>
              <w:textAlignment w:val="auto"/>
              <w:rPr>
                <w:bCs/>
                <w:sz w:val="22"/>
                <w:szCs w:val="22"/>
                <w:lang w:val="fr-FR" w:eastAsia="fr-FR"/>
              </w:rPr>
            </w:pPr>
          </w:p>
          <w:p w14:paraId="25DFD92D" w14:textId="179B647F" w:rsidR="000723FC" w:rsidRPr="00E07677" w:rsidRDefault="000723FC" w:rsidP="0093337E">
            <w:pPr>
              <w:pStyle w:val="ListParagraph"/>
              <w:suppressAutoHyphens w:val="0"/>
              <w:overflowPunct/>
              <w:ind w:left="0"/>
              <w:textAlignment w:val="auto"/>
              <w:rPr>
                <w:bCs/>
                <w:sz w:val="22"/>
                <w:szCs w:val="22"/>
                <w:lang w:val="fr-FR" w:eastAsia="fr-FR"/>
              </w:rPr>
            </w:pPr>
          </w:p>
          <w:p w14:paraId="3F6B2B1D" w14:textId="0D61BC3F" w:rsidR="000723FC" w:rsidRPr="00E07677" w:rsidRDefault="000723FC" w:rsidP="0093337E">
            <w:pPr>
              <w:pStyle w:val="ListParagraph"/>
              <w:suppressAutoHyphens w:val="0"/>
              <w:overflowPunct/>
              <w:ind w:left="0"/>
              <w:textAlignment w:val="auto"/>
              <w:rPr>
                <w:bCs/>
                <w:sz w:val="22"/>
                <w:szCs w:val="22"/>
                <w:lang w:val="fr-FR" w:eastAsia="fr-FR"/>
              </w:rPr>
            </w:pPr>
          </w:p>
          <w:p w14:paraId="797F8603" w14:textId="2C452C15" w:rsidR="000723FC" w:rsidRPr="00E07677" w:rsidRDefault="000723FC" w:rsidP="0093337E">
            <w:pPr>
              <w:pStyle w:val="ListParagraph"/>
              <w:suppressAutoHyphens w:val="0"/>
              <w:overflowPunct/>
              <w:ind w:left="0"/>
              <w:textAlignment w:val="auto"/>
              <w:rPr>
                <w:bCs/>
                <w:sz w:val="22"/>
                <w:szCs w:val="22"/>
                <w:lang w:val="fr-FR" w:eastAsia="fr-FR"/>
              </w:rPr>
            </w:pPr>
          </w:p>
          <w:p w14:paraId="74B8F95E" w14:textId="77777777" w:rsidR="000723FC" w:rsidRPr="00E07677" w:rsidRDefault="000723FC" w:rsidP="0093337E">
            <w:pPr>
              <w:pStyle w:val="ListParagraph"/>
              <w:suppressAutoHyphens w:val="0"/>
              <w:overflowPunct/>
              <w:ind w:left="0"/>
              <w:textAlignment w:val="auto"/>
              <w:rPr>
                <w:bCs/>
                <w:sz w:val="22"/>
                <w:szCs w:val="22"/>
                <w:lang w:val="fr-FR" w:eastAsia="fr-FR"/>
              </w:rPr>
            </w:pPr>
          </w:p>
          <w:p w14:paraId="19EDFC3F" w14:textId="6F403DFD" w:rsidR="0093337E" w:rsidRPr="00E07677" w:rsidRDefault="00D23CBF" w:rsidP="0093337E">
            <w:pPr>
              <w:pStyle w:val="ListParagraph"/>
              <w:suppressAutoHyphens w:val="0"/>
              <w:overflowPunct/>
              <w:ind w:left="0"/>
              <w:textAlignment w:val="auto"/>
              <w:rPr>
                <w:bCs/>
                <w:sz w:val="22"/>
                <w:szCs w:val="22"/>
                <w:lang w:val="fr-FR" w:eastAsia="fr-FR"/>
              </w:rPr>
            </w:pPr>
            <w:r w:rsidRPr="00E07677">
              <w:rPr>
                <w:bCs/>
                <w:sz w:val="22"/>
                <w:szCs w:val="22"/>
                <w:lang w:val="fr-FR" w:eastAsia="fr-FR"/>
              </w:rPr>
              <w:t>BORGOU</w:t>
            </w:r>
          </w:p>
        </w:tc>
        <w:tc>
          <w:tcPr>
            <w:tcW w:w="828" w:type="dxa"/>
          </w:tcPr>
          <w:p w14:paraId="738E014D" w14:textId="77777777" w:rsidR="000723FC" w:rsidRPr="00E07677" w:rsidRDefault="000723FC" w:rsidP="0093337E">
            <w:pPr>
              <w:pStyle w:val="ListParagraph"/>
              <w:suppressAutoHyphens w:val="0"/>
              <w:overflowPunct/>
              <w:ind w:left="0"/>
              <w:textAlignment w:val="auto"/>
              <w:rPr>
                <w:bCs/>
                <w:sz w:val="22"/>
                <w:szCs w:val="22"/>
                <w:lang w:val="fr-FR" w:eastAsia="fr-FR"/>
              </w:rPr>
            </w:pPr>
          </w:p>
          <w:p w14:paraId="667F090F" w14:textId="77777777" w:rsidR="000723FC" w:rsidRPr="00E07677" w:rsidRDefault="000723FC" w:rsidP="0093337E">
            <w:pPr>
              <w:pStyle w:val="ListParagraph"/>
              <w:suppressAutoHyphens w:val="0"/>
              <w:overflowPunct/>
              <w:ind w:left="0"/>
              <w:textAlignment w:val="auto"/>
              <w:rPr>
                <w:bCs/>
                <w:sz w:val="22"/>
                <w:szCs w:val="22"/>
                <w:lang w:val="fr-FR" w:eastAsia="fr-FR"/>
              </w:rPr>
            </w:pPr>
          </w:p>
          <w:p w14:paraId="2C1C7B79" w14:textId="77777777" w:rsidR="000723FC" w:rsidRPr="00E07677" w:rsidRDefault="000723FC" w:rsidP="0093337E">
            <w:pPr>
              <w:pStyle w:val="ListParagraph"/>
              <w:suppressAutoHyphens w:val="0"/>
              <w:overflowPunct/>
              <w:ind w:left="0"/>
              <w:textAlignment w:val="auto"/>
              <w:rPr>
                <w:bCs/>
                <w:sz w:val="22"/>
                <w:szCs w:val="22"/>
                <w:lang w:val="fr-FR" w:eastAsia="fr-FR"/>
              </w:rPr>
            </w:pPr>
          </w:p>
          <w:p w14:paraId="7A4DA323" w14:textId="77777777" w:rsidR="000723FC" w:rsidRPr="00E07677" w:rsidRDefault="000723FC" w:rsidP="0093337E">
            <w:pPr>
              <w:pStyle w:val="ListParagraph"/>
              <w:suppressAutoHyphens w:val="0"/>
              <w:overflowPunct/>
              <w:ind w:left="0"/>
              <w:textAlignment w:val="auto"/>
              <w:rPr>
                <w:bCs/>
                <w:sz w:val="22"/>
                <w:szCs w:val="22"/>
                <w:lang w:val="fr-FR" w:eastAsia="fr-FR"/>
              </w:rPr>
            </w:pPr>
          </w:p>
          <w:p w14:paraId="17B5D3B6" w14:textId="77777777" w:rsidR="000723FC" w:rsidRPr="00E07677" w:rsidRDefault="000723FC" w:rsidP="0093337E">
            <w:pPr>
              <w:pStyle w:val="ListParagraph"/>
              <w:suppressAutoHyphens w:val="0"/>
              <w:overflowPunct/>
              <w:ind w:left="0"/>
              <w:textAlignment w:val="auto"/>
              <w:rPr>
                <w:bCs/>
                <w:sz w:val="22"/>
                <w:szCs w:val="22"/>
                <w:lang w:val="fr-FR" w:eastAsia="fr-FR"/>
              </w:rPr>
            </w:pPr>
          </w:p>
          <w:p w14:paraId="2E3463E2" w14:textId="77777777" w:rsidR="000723FC" w:rsidRPr="00E07677" w:rsidRDefault="000723FC" w:rsidP="0093337E">
            <w:pPr>
              <w:pStyle w:val="ListParagraph"/>
              <w:suppressAutoHyphens w:val="0"/>
              <w:overflowPunct/>
              <w:ind w:left="0"/>
              <w:textAlignment w:val="auto"/>
              <w:rPr>
                <w:bCs/>
                <w:sz w:val="22"/>
                <w:szCs w:val="22"/>
                <w:lang w:val="fr-FR" w:eastAsia="fr-FR"/>
              </w:rPr>
            </w:pPr>
          </w:p>
          <w:p w14:paraId="59F2CB2F" w14:textId="35879A3A" w:rsidR="0093337E" w:rsidRPr="00E07677" w:rsidRDefault="00D23CBF" w:rsidP="0093337E">
            <w:pPr>
              <w:pStyle w:val="ListParagraph"/>
              <w:suppressAutoHyphens w:val="0"/>
              <w:overflowPunct/>
              <w:ind w:left="0"/>
              <w:textAlignment w:val="auto"/>
              <w:rPr>
                <w:bCs/>
                <w:sz w:val="22"/>
                <w:szCs w:val="22"/>
                <w:lang w:val="fr-FR" w:eastAsia="fr-FR"/>
              </w:rPr>
            </w:pPr>
            <w:r w:rsidRPr="00E07677">
              <w:rPr>
                <w:bCs/>
                <w:sz w:val="22"/>
                <w:szCs w:val="22"/>
                <w:lang w:val="fr-FR" w:eastAsia="fr-FR"/>
              </w:rPr>
              <w:t>AEVB</w:t>
            </w:r>
          </w:p>
        </w:tc>
        <w:tc>
          <w:tcPr>
            <w:tcW w:w="1220" w:type="dxa"/>
          </w:tcPr>
          <w:p w14:paraId="3C3B7D56" w14:textId="77777777" w:rsidR="000723FC" w:rsidRPr="00E07677" w:rsidRDefault="000723FC" w:rsidP="0093337E">
            <w:pPr>
              <w:pStyle w:val="ListParagraph"/>
              <w:suppressAutoHyphens w:val="0"/>
              <w:overflowPunct/>
              <w:ind w:left="0"/>
              <w:textAlignment w:val="auto"/>
              <w:rPr>
                <w:bCs/>
                <w:sz w:val="22"/>
                <w:szCs w:val="22"/>
                <w:lang w:val="fr-FR" w:eastAsia="fr-FR"/>
              </w:rPr>
            </w:pPr>
          </w:p>
          <w:p w14:paraId="3B370AAD" w14:textId="77777777" w:rsidR="000723FC" w:rsidRPr="00E07677" w:rsidRDefault="000723FC" w:rsidP="0093337E">
            <w:pPr>
              <w:pStyle w:val="ListParagraph"/>
              <w:suppressAutoHyphens w:val="0"/>
              <w:overflowPunct/>
              <w:ind w:left="0"/>
              <w:textAlignment w:val="auto"/>
              <w:rPr>
                <w:bCs/>
                <w:sz w:val="22"/>
                <w:szCs w:val="22"/>
                <w:lang w:val="fr-FR" w:eastAsia="fr-FR"/>
              </w:rPr>
            </w:pPr>
          </w:p>
          <w:p w14:paraId="506AD769" w14:textId="77777777" w:rsidR="000723FC" w:rsidRPr="00E07677" w:rsidRDefault="000723FC" w:rsidP="0093337E">
            <w:pPr>
              <w:pStyle w:val="ListParagraph"/>
              <w:suppressAutoHyphens w:val="0"/>
              <w:overflowPunct/>
              <w:ind w:left="0"/>
              <w:textAlignment w:val="auto"/>
              <w:rPr>
                <w:bCs/>
                <w:sz w:val="22"/>
                <w:szCs w:val="22"/>
                <w:lang w:val="fr-FR" w:eastAsia="fr-FR"/>
              </w:rPr>
            </w:pPr>
          </w:p>
          <w:p w14:paraId="213F1A7D" w14:textId="77777777" w:rsidR="000723FC" w:rsidRPr="00E07677" w:rsidRDefault="000723FC" w:rsidP="0093337E">
            <w:pPr>
              <w:pStyle w:val="ListParagraph"/>
              <w:suppressAutoHyphens w:val="0"/>
              <w:overflowPunct/>
              <w:ind w:left="0"/>
              <w:textAlignment w:val="auto"/>
              <w:rPr>
                <w:bCs/>
                <w:sz w:val="22"/>
                <w:szCs w:val="22"/>
                <w:lang w:val="fr-FR" w:eastAsia="fr-FR"/>
              </w:rPr>
            </w:pPr>
          </w:p>
          <w:p w14:paraId="3715915A" w14:textId="77777777" w:rsidR="000723FC" w:rsidRPr="00E07677" w:rsidRDefault="000723FC" w:rsidP="0093337E">
            <w:pPr>
              <w:pStyle w:val="ListParagraph"/>
              <w:suppressAutoHyphens w:val="0"/>
              <w:overflowPunct/>
              <w:ind w:left="0"/>
              <w:textAlignment w:val="auto"/>
              <w:rPr>
                <w:bCs/>
                <w:sz w:val="22"/>
                <w:szCs w:val="22"/>
                <w:lang w:val="fr-FR" w:eastAsia="fr-FR"/>
              </w:rPr>
            </w:pPr>
          </w:p>
          <w:p w14:paraId="37868F89" w14:textId="77777777" w:rsidR="000723FC" w:rsidRPr="00E07677" w:rsidRDefault="000723FC" w:rsidP="0093337E">
            <w:pPr>
              <w:pStyle w:val="ListParagraph"/>
              <w:suppressAutoHyphens w:val="0"/>
              <w:overflowPunct/>
              <w:ind w:left="0"/>
              <w:textAlignment w:val="auto"/>
              <w:rPr>
                <w:bCs/>
                <w:sz w:val="22"/>
                <w:szCs w:val="22"/>
                <w:lang w:val="fr-FR" w:eastAsia="fr-FR"/>
              </w:rPr>
            </w:pPr>
          </w:p>
          <w:p w14:paraId="5269C328" w14:textId="29DB9AA3" w:rsidR="0093337E" w:rsidRPr="00E07677" w:rsidRDefault="00D23CBF" w:rsidP="0093337E">
            <w:pPr>
              <w:pStyle w:val="ListParagraph"/>
              <w:suppressAutoHyphens w:val="0"/>
              <w:overflowPunct/>
              <w:ind w:left="0"/>
              <w:textAlignment w:val="auto"/>
              <w:rPr>
                <w:bCs/>
                <w:sz w:val="22"/>
                <w:szCs w:val="22"/>
                <w:lang w:val="fr-FR" w:eastAsia="fr-FR"/>
              </w:rPr>
            </w:pPr>
            <w:r w:rsidRPr="00E07677">
              <w:rPr>
                <w:bCs/>
                <w:sz w:val="22"/>
                <w:szCs w:val="22"/>
                <w:lang w:val="fr-FR" w:eastAsia="fr-FR"/>
              </w:rPr>
              <w:t>0</w:t>
            </w:r>
            <w:r w:rsidR="009C72DF" w:rsidRPr="00E07677">
              <w:rPr>
                <w:bCs/>
                <w:sz w:val="22"/>
                <w:szCs w:val="22"/>
                <w:lang w:val="fr-FR" w:eastAsia="fr-FR"/>
              </w:rPr>
              <w:t>8</w:t>
            </w:r>
            <w:r w:rsidRPr="00E07677">
              <w:rPr>
                <w:bCs/>
                <w:sz w:val="22"/>
                <w:szCs w:val="22"/>
                <w:lang w:val="fr-FR" w:eastAsia="fr-FR"/>
              </w:rPr>
              <w:t xml:space="preserve"> mois</w:t>
            </w:r>
          </w:p>
        </w:tc>
        <w:tc>
          <w:tcPr>
            <w:tcW w:w="5975" w:type="dxa"/>
          </w:tcPr>
          <w:p w14:paraId="3E70C3C0" w14:textId="4AFF5587" w:rsidR="000723FC" w:rsidRPr="00E07677" w:rsidRDefault="00694CC8" w:rsidP="007A78BF">
            <w:pPr>
              <w:pStyle w:val="ListParagraph"/>
              <w:suppressAutoHyphens w:val="0"/>
              <w:overflowPunct/>
              <w:ind w:left="0"/>
              <w:textAlignment w:val="auto"/>
              <w:rPr>
                <w:bCs/>
                <w:sz w:val="22"/>
                <w:szCs w:val="22"/>
                <w:lang w:val="fr-FR" w:eastAsia="fr-FR"/>
              </w:rPr>
            </w:pPr>
            <w:r w:rsidRPr="00E07677">
              <w:rPr>
                <w:bCs/>
                <w:sz w:val="22"/>
                <w:szCs w:val="22"/>
                <w:lang w:val="fr-FR" w:eastAsia="fr-FR"/>
              </w:rPr>
              <w:t xml:space="preserve">Réalisation de neuf (09) </w:t>
            </w:r>
            <w:r w:rsidR="0048301D" w:rsidRPr="00E07677">
              <w:rPr>
                <w:bCs/>
                <w:sz w:val="22"/>
                <w:szCs w:val="22"/>
                <w:lang w:val="fr-FR" w:eastAsia="fr-FR"/>
              </w:rPr>
              <w:t>mini réseaux d’Adduction d’Eau Villageoise (mini-AEV)</w:t>
            </w:r>
            <w:r w:rsidRPr="00E07677">
              <w:rPr>
                <w:bCs/>
                <w:sz w:val="22"/>
                <w:szCs w:val="22"/>
                <w:lang w:val="fr-FR" w:eastAsia="fr-FR"/>
              </w:rPr>
              <w:t xml:space="preserve"> </w:t>
            </w:r>
            <w:r w:rsidR="007A78BF" w:rsidRPr="00E07677">
              <w:rPr>
                <w:bCs/>
                <w:sz w:val="22"/>
                <w:szCs w:val="22"/>
                <w:lang w:val="fr-FR" w:eastAsia="fr-FR"/>
              </w:rPr>
              <w:t xml:space="preserve">et une AEV inter-village dans le département du Borgou, comportant </w:t>
            </w:r>
            <w:r w:rsidR="009C72DF" w:rsidRPr="00E07677">
              <w:rPr>
                <w:bCs/>
                <w:sz w:val="22"/>
                <w:szCs w:val="22"/>
                <w:lang w:val="fr-FR" w:eastAsia="fr-FR"/>
              </w:rPr>
              <w:t xml:space="preserve">au total </w:t>
            </w:r>
            <w:r w:rsidR="007A78BF" w:rsidRPr="00E07677">
              <w:rPr>
                <w:bCs/>
                <w:sz w:val="22"/>
                <w:szCs w:val="22"/>
                <w:lang w:val="fr-FR" w:eastAsia="fr-FR"/>
              </w:rPr>
              <w:t xml:space="preserve">environ 40 km de conduites, 10 châteaux en BA, 20 pompes immergées, 20 dispositifs d'énergie (solaire et thermiques mélangées), environ 55 bornes fontaines, le tout dans 11 localités différentes : </w:t>
            </w:r>
            <w:r w:rsidR="00503B54" w:rsidRPr="00E07677">
              <w:rPr>
                <w:bCs/>
                <w:sz w:val="22"/>
                <w:szCs w:val="22"/>
                <w:lang w:val="fr-FR" w:eastAsia="fr-FR"/>
              </w:rPr>
              <w:t xml:space="preserve">Sissigourou </w:t>
            </w:r>
            <w:r w:rsidR="00D92AA5" w:rsidRPr="00E07677">
              <w:rPr>
                <w:bCs/>
                <w:sz w:val="22"/>
                <w:szCs w:val="22"/>
                <w:lang w:val="fr-FR" w:eastAsia="fr-FR"/>
              </w:rPr>
              <w:t>(</w:t>
            </w:r>
            <w:r w:rsidRPr="00E07677">
              <w:rPr>
                <w:bCs/>
                <w:sz w:val="22"/>
                <w:szCs w:val="22"/>
                <w:lang w:val="fr-FR" w:eastAsia="fr-FR"/>
              </w:rPr>
              <w:t>communes de Bembéréké</w:t>
            </w:r>
            <w:r w:rsidR="00D92AA5" w:rsidRPr="00E07677">
              <w:rPr>
                <w:bCs/>
                <w:sz w:val="22"/>
                <w:szCs w:val="22"/>
                <w:lang w:val="fr-FR" w:eastAsia="fr-FR"/>
              </w:rPr>
              <w:t>)</w:t>
            </w:r>
            <w:r w:rsidRPr="00E07677">
              <w:rPr>
                <w:bCs/>
                <w:sz w:val="22"/>
                <w:szCs w:val="22"/>
                <w:lang w:val="fr-FR" w:eastAsia="fr-FR"/>
              </w:rPr>
              <w:t xml:space="preserve">, </w:t>
            </w:r>
            <w:r w:rsidR="00D92AA5" w:rsidRPr="00E07677">
              <w:rPr>
                <w:bCs/>
                <w:sz w:val="22"/>
                <w:szCs w:val="22"/>
                <w:lang w:val="fr-FR" w:eastAsia="fr-FR"/>
              </w:rPr>
              <w:t xml:space="preserve">Lou Danganzi (commune de </w:t>
            </w:r>
            <w:r w:rsidRPr="00E07677">
              <w:rPr>
                <w:bCs/>
                <w:sz w:val="22"/>
                <w:szCs w:val="22"/>
                <w:lang w:val="fr-FR" w:eastAsia="fr-FR"/>
              </w:rPr>
              <w:t>Kalalé</w:t>
            </w:r>
            <w:r w:rsidR="00D92AA5" w:rsidRPr="00E07677">
              <w:rPr>
                <w:bCs/>
                <w:sz w:val="22"/>
                <w:szCs w:val="22"/>
                <w:lang w:val="fr-FR" w:eastAsia="fr-FR"/>
              </w:rPr>
              <w:t>)</w:t>
            </w:r>
            <w:r w:rsidRPr="00E07677">
              <w:rPr>
                <w:bCs/>
                <w:sz w:val="22"/>
                <w:szCs w:val="22"/>
                <w:lang w:val="fr-FR" w:eastAsia="fr-FR"/>
              </w:rPr>
              <w:t>,</w:t>
            </w:r>
            <w:r w:rsidR="00D92AA5" w:rsidRPr="00E07677">
              <w:rPr>
                <w:bCs/>
                <w:sz w:val="22"/>
                <w:szCs w:val="22"/>
                <w:lang w:val="fr-FR" w:eastAsia="fr-FR"/>
              </w:rPr>
              <w:t xml:space="preserve"> </w:t>
            </w:r>
            <w:r w:rsidR="00503B54" w:rsidRPr="00E07677">
              <w:rPr>
                <w:bCs/>
                <w:sz w:val="22"/>
                <w:szCs w:val="22"/>
                <w:lang w:val="fr-FR" w:eastAsia="fr-FR"/>
              </w:rPr>
              <w:t>Kori</w:t>
            </w:r>
            <w:r w:rsidR="00D92AA5" w:rsidRPr="00E07677">
              <w:rPr>
                <w:bCs/>
                <w:sz w:val="22"/>
                <w:szCs w:val="22"/>
                <w:lang w:val="fr-FR" w:eastAsia="fr-FR"/>
              </w:rPr>
              <w:t xml:space="preserve"> et Wèrèkè (commune de </w:t>
            </w:r>
            <w:r w:rsidRPr="00E07677">
              <w:rPr>
                <w:bCs/>
                <w:sz w:val="22"/>
                <w:szCs w:val="22"/>
                <w:lang w:val="fr-FR" w:eastAsia="fr-FR"/>
              </w:rPr>
              <w:t>N’Dali</w:t>
            </w:r>
            <w:r w:rsidR="00D92AA5" w:rsidRPr="00E07677">
              <w:rPr>
                <w:bCs/>
                <w:sz w:val="22"/>
                <w:szCs w:val="22"/>
                <w:lang w:val="fr-FR" w:eastAsia="fr-FR"/>
              </w:rPr>
              <w:t>)</w:t>
            </w:r>
            <w:r w:rsidRPr="00E07677">
              <w:rPr>
                <w:bCs/>
                <w:sz w:val="22"/>
                <w:szCs w:val="22"/>
                <w:lang w:val="fr-FR" w:eastAsia="fr-FR"/>
              </w:rPr>
              <w:t xml:space="preserve">, </w:t>
            </w:r>
            <w:r w:rsidR="00666D1D" w:rsidRPr="00E07677">
              <w:rPr>
                <w:bCs/>
                <w:sz w:val="22"/>
                <w:szCs w:val="22"/>
                <w:lang w:val="fr-FR" w:eastAsia="fr-FR"/>
              </w:rPr>
              <w:t xml:space="preserve">Gbari (commune de </w:t>
            </w:r>
            <w:r w:rsidRPr="00E07677">
              <w:rPr>
                <w:bCs/>
                <w:sz w:val="22"/>
                <w:szCs w:val="22"/>
                <w:lang w:val="fr-FR" w:eastAsia="fr-FR"/>
              </w:rPr>
              <w:t>Nikki</w:t>
            </w:r>
            <w:r w:rsidR="00666D1D" w:rsidRPr="00E07677">
              <w:rPr>
                <w:bCs/>
                <w:sz w:val="22"/>
                <w:szCs w:val="22"/>
                <w:lang w:val="fr-FR" w:eastAsia="fr-FR"/>
              </w:rPr>
              <w:t>)</w:t>
            </w:r>
            <w:r w:rsidRPr="00E07677">
              <w:rPr>
                <w:bCs/>
                <w:sz w:val="22"/>
                <w:szCs w:val="22"/>
                <w:lang w:val="fr-FR" w:eastAsia="fr-FR"/>
              </w:rPr>
              <w:t>,</w:t>
            </w:r>
            <w:r w:rsidR="00666D1D" w:rsidRPr="00E07677">
              <w:rPr>
                <w:bCs/>
                <w:sz w:val="22"/>
                <w:szCs w:val="22"/>
                <w:lang w:val="fr-FR" w:eastAsia="fr-FR"/>
              </w:rPr>
              <w:t xml:space="preserve"> Béyarou (commune de </w:t>
            </w:r>
            <w:r w:rsidRPr="00E07677">
              <w:rPr>
                <w:bCs/>
                <w:sz w:val="22"/>
                <w:szCs w:val="22"/>
                <w:lang w:val="fr-FR" w:eastAsia="fr-FR"/>
              </w:rPr>
              <w:t>Parakou</w:t>
            </w:r>
            <w:r w:rsidR="00666D1D" w:rsidRPr="00E07677">
              <w:rPr>
                <w:bCs/>
                <w:sz w:val="22"/>
                <w:szCs w:val="22"/>
                <w:lang w:val="fr-FR" w:eastAsia="fr-FR"/>
              </w:rPr>
              <w:t>)</w:t>
            </w:r>
            <w:r w:rsidRPr="00E07677">
              <w:rPr>
                <w:bCs/>
                <w:sz w:val="22"/>
                <w:szCs w:val="22"/>
                <w:lang w:val="fr-FR" w:eastAsia="fr-FR"/>
              </w:rPr>
              <w:t xml:space="preserve">, </w:t>
            </w:r>
            <w:r w:rsidR="00503B54" w:rsidRPr="00E07677">
              <w:rPr>
                <w:bCs/>
                <w:sz w:val="22"/>
                <w:szCs w:val="22"/>
                <w:lang w:val="fr-FR" w:eastAsia="fr-FR"/>
              </w:rPr>
              <w:t xml:space="preserve">Alafiarou (commune de </w:t>
            </w:r>
            <w:r w:rsidRPr="00E07677">
              <w:rPr>
                <w:bCs/>
                <w:sz w:val="22"/>
                <w:szCs w:val="22"/>
                <w:lang w:val="fr-FR" w:eastAsia="fr-FR"/>
              </w:rPr>
              <w:t>Pèrèrè</w:t>
            </w:r>
            <w:r w:rsidR="00503B54" w:rsidRPr="00E07677">
              <w:rPr>
                <w:bCs/>
                <w:sz w:val="22"/>
                <w:szCs w:val="22"/>
                <w:lang w:val="fr-FR" w:eastAsia="fr-FR"/>
              </w:rPr>
              <w:t>)</w:t>
            </w:r>
            <w:r w:rsidRPr="00E07677">
              <w:rPr>
                <w:bCs/>
                <w:sz w:val="22"/>
                <w:szCs w:val="22"/>
                <w:lang w:val="fr-FR" w:eastAsia="fr-FR"/>
              </w:rPr>
              <w:t xml:space="preserve">, </w:t>
            </w:r>
            <w:r w:rsidR="00666D1D" w:rsidRPr="00E07677">
              <w:rPr>
                <w:bCs/>
                <w:sz w:val="22"/>
                <w:szCs w:val="22"/>
                <w:lang w:val="fr-FR" w:eastAsia="fr-FR"/>
              </w:rPr>
              <w:t xml:space="preserve">Sokka (commune de </w:t>
            </w:r>
            <w:r w:rsidRPr="00E07677">
              <w:rPr>
                <w:bCs/>
                <w:sz w:val="22"/>
                <w:szCs w:val="22"/>
                <w:lang w:val="fr-FR" w:eastAsia="fr-FR"/>
              </w:rPr>
              <w:t>Sinendé</w:t>
            </w:r>
            <w:r w:rsidR="00666D1D" w:rsidRPr="00E07677">
              <w:rPr>
                <w:bCs/>
                <w:sz w:val="22"/>
                <w:szCs w:val="22"/>
                <w:lang w:val="fr-FR" w:eastAsia="fr-FR"/>
              </w:rPr>
              <w:t>)</w:t>
            </w:r>
            <w:r w:rsidR="007A78BF" w:rsidRPr="00E07677">
              <w:rPr>
                <w:bCs/>
                <w:sz w:val="22"/>
                <w:szCs w:val="22"/>
                <w:lang w:val="fr-FR" w:eastAsia="fr-FR"/>
              </w:rPr>
              <w:t>,</w:t>
            </w:r>
            <w:r w:rsidRPr="00E07677">
              <w:rPr>
                <w:bCs/>
                <w:sz w:val="22"/>
                <w:szCs w:val="22"/>
                <w:lang w:val="fr-FR" w:eastAsia="fr-FR"/>
              </w:rPr>
              <w:t xml:space="preserve"> </w:t>
            </w:r>
            <w:r w:rsidR="00666D1D" w:rsidRPr="00E07677">
              <w:rPr>
                <w:bCs/>
                <w:sz w:val="22"/>
                <w:szCs w:val="22"/>
                <w:lang w:val="fr-FR" w:eastAsia="fr-FR"/>
              </w:rPr>
              <w:t xml:space="preserve">Woria (commune de </w:t>
            </w:r>
            <w:r w:rsidRPr="00E07677">
              <w:rPr>
                <w:bCs/>
                <w:sz w:val="22"/>
                <w:szCs w:val="22"/>
                <w:lang w:val="fr-FR" w:eastAsia="fr-FR"/>
              </w:rPr>
              <w:t>Tchaourou</w:t>
            </w:r>
            <w:r w:rsidR="00666D1D" w:rsidRPr="00E07677">
              <w:rPr>
                <w:bCs/>
                <w:sz w:val="22"/>
                <w:szCs w:val="22"/>
                <w:lang w:val="fr-FR" w:eastAsia="fr-FR"/>
              </w:rPr>
              <w:t>)</w:t>
            </w:r>
            <w:r w:rsidR="0051241D" w:rsidRPr="00E07677">
              <w:rPr>
                <w:bCs/>
                <w:sz w:val="22"/>
                <w:szCs w:val="22"/>
                <w:lang w:val="fr-FR" w:eastAsia="fr-FR"/>
              </w:rPr>
              <w:t xml:space="preserve">, </w:t>
            </w:r>
            <w:r w:rsidR="00996BA7" w:rsidRPr="00E07677">
              <w:rPr>
                <w:bCs/>
                <w:sz w:val="22"/>
                <w:szCs w:val="22"/>
                <w:lang w:val="fr-FR" w:eastAsia="fr-FR"/>
              </w:rPr>
              <w:t xml:space="preserve">et </w:t>
            </w:r>
            <w:r w:rsidR="007A78BF" w:rsidRPr="00E07677">
              <w:rPr>
                <w:bCs/>
                <w:sz w:val="22"/>
                <w:szCs w:val="22"/>
                <w:lang w:val="fr-FR" w:eastAsia="fr-FR"/>
              </w:rPr>
              <w:t>les agglomérations de Thian (Commune de Parakou)</w:t>
            </w:r>
          </w:p>
        </w:tc>
      </w:tr>
      <w:tr w:rsidR="009F5FE4" w14:paraId="69B882AF" w14:textId="77777777" w:rsidTr="009845A8">
        <w:tc>
          <w:tcPr>
            <w:tcW w:w="1622" w:type="dxa"/>
          </w:tcPr>
          <w:p w14:paraId="0D3F86B3" w14:textId="77777777" w:rsidR="000723FC" w:rsidRPr="00E07677" w:rsidRDefault="000723FC" w:rsidP="0093337E">
            <w:pPr>
              <w:pStyle w:val="ListParagraph"/>
              <w:suppressAutoHyphens w:val="0"/>
              <w:overflowPunct/>
              <w:ind w:left="0"/>
              <w:textAlignment w:val="auto"/>
              <w:rPr>
                <w:bCs/>
                <w:sz w:val="22"/>
                <w:szCs w:val="22"/>
                <w:lang w:val="fr-FR" w:eastAsia="fr-FR"/>
              </w:rPr>
            </w:pPr>
          </w:p>
          <w:p w14:paraId="1D1FAB2F" w14:textId="77777777" w:rsidR="000723FC" w:rsidRPr="00E07677" w:rsidRDefault="000723FC" w:rsidP="0093337E">
            <w:pPr>
              <w:pStyle w:val="ListParagraph"/>
              <w:suppressAutoHyphens w:val="0"/>
              <w:overflowPunct/>
              <w:ind w:left="0"/>
              <w:textAlignment w:val="auto"/>
              <w:rPr>
                <w:bCs/>
                <w:sz w:val="22"/>
                <w:szCs w:val="22"/>
                <w:lang w:val="fr-FR" w:eastAsia="fr-FR"/>
              </w:rPr>
            </w:pPr>
          </w:p>
          <w:p w14:paraId="36A3791B" w14:textId="77777777" w:rsidR="000723FC" w:rsidRPr="00E07677" w:rsidRDefault="000723FC" w:rsidP="0093337E">
            <w:pPr>
              <w:pStyle w:val="ListParagraph"/>
              <w:suppressAutoHyphens w:val="0"/>
              <w:overflowPunct/>
              <w:ind w:left="0"/>
              <w:textAlignment w:val="auto"/>
              <w:rPr>
                <w:bCs/>
                <w:sz w:val="22"/>
                <w:szCs w:val="22"/>
                <w:lang w:val="fr-FR" w:eastAsia="fr-FR"/>
              </w:rPr>
            </w:pPr>
          </w:p>
          <w:p w14:paraId="507CFDE6" w14:textId="77777777" w:rsidR="000723FC" w:rsidRPr="00E07677" w:rsidRDefault="000723FC" w:rsidP="0093337E">
            <w:pPr>
              <w:pStyle w:val="ListParagraph"/>
              <w:suppressAutoHyphens w:val="0"/>
              <w:overflowPunct/>
              <w:ind w:left="0"/>
              <w:textAlignment w:val="auto"/>
              <w:rPr>
                <w:bCs/>
                <w:sz w:val="22"/>
                <w:szCs w:val="22"/>
                <w:lang w:val="fr-FR" w:eastAsia="fr-FR"/>
              </w:rPr>
            </w:pPr>
          </w:p>
          <w:p w14:paraId="3CE4EA5F" w14:textId="77777777" w:rsidR="000723FC" w:rsidRPr="00E07677" w:rsidRDefault="000723FC" w:rsidP="0093337E">
            <w:pPr>
              <w:pStyle w:val="ListParagraph"/>
              <w:suppressAutoHyphens w:val="0"/>
              <w:overflowPunct/>
              <w:ind w:left="0"/>
              <w:textAlignment w:val="auto"/>
              <w:rPr>
                <w:bCs/>
                <w:sz w:val="22"/>
                <w:szCs w:val="22"/>
                <w:lang w:val="fr-FR" w:eastAsia="fr-FR"/>
              </w:rPr>
            </w:pPr>
          </w:p>
          <w:p w14:paraId="6B78E3B9" w14:textId="66253812" w:rsidR="0093337E" w:rsidRPr="00E07677" w:rsidRDefault="00D23CBF" w:rsidP="0093337E">
            <w:pPr>
              <w:pStyle w:val="ListParagraph"/>
              <w:suppressAutoHyphens w:val="0"/>
              <w:overflowPunct/>
              <w:ind w:left="0"/>
              <w:textAlignment w:val="auto"/>
              <w:rPr>
                <w:bCs/>
                <w:sz w:val="22"/>
                <w:szCs w:val="22"/>
                <w:lang w:val="fr-FR" w:eastAsia="fr-FR"/>
              </w:rPr>
            </w:pPr>
            <w:r w:rsidRPr="00E07677">
              <w:rPr>
                <w:bCs/>
                <w:sz w:val="22"/>
                <w:szCs w:val="22"/>
                <w:lang w:val="fr-FR" w:eastAsia="fr-FR"/>
              </w:rPr>
              <w:t>OUEME</w:t>
            </w:r>
          </w:p>
        </w:tc>
        <w:tc>
          <w:tcPr>
            <w:tcW w:w="828" w:type="dxa"/>
          </w:tcPr>
          <w:p w14:paraId="61879149" w14:textId="77777777" w:rsidR="000723FC" w:rsidRPr="00E07677" w:rsidRDefault="000723FC" w:rsidP="0093337E">
            <w:pPr>
              <w:pStyle w:val="ListParagraph"/>
              <w:suppressAutoHyphens w:val="0"/>
              <w:overflowPunct/>
              <w:ind w:left="0"/>
              <w:textAlignment w:val="auto"/>
              <w:rPr>
                <w:bCs/>
                <w:sz w:val="22"/>
                <w:szCs w:val="22"/>
                <w:lang w:val="fr-FR" w:eastAsia="fr-FR"/>
              </w:rPr>
            </w:pPr>
          </w:p>
          <w:p w14:paraId="55F91668" w14:textId="77777777" w:rsidR="000723FC" w:rsidRPr="00E07677" w:rsidRDefault="000723FC" w:rsidP="0093337E">
            <w:pPr>
              <w:pStyle w:val="ListParagraph"/>
              <w:suppressAutoHyphens w:val="0"/>
              <w:overflowPunct/>
              <w:ind w:left="0"/>
              <w:textAlignment w:val="auto"/>
              <w:rPr>
                <w:bCs/>
                <w:sz w:val="22"/>
                <w:szCs w:val="22"/>
                <w:lang w:val="fr-FR" w:eastAsia="fr-FR"/>
              </w:rPr>
            </w:pPr>
          </w:p>
          <w:p w14:paraId="009D3214" w14:textId="77777777" w:rsidR="000723FC" w:rsidRPr="00E07677" w:rsidRDefault="000723FC" w:rsidP="0093337E">
            <w:pPr>
              <w:pStyle w:val="ListParagraph"/>
              <w:suppressAutoHyphens w:val="0"/>
              <w:overflowPunct/>
              <w:ind w:left="0"/>
              <w:textAlignment w:val="auto"/>
              <w:rPr>
                <w:bCs/>
                <w:sz w:val="22"/>
                <w:szCs w:val="22"/>
                <w:lang w:val="fr-FR" w:eastAsia="fr-FR"/>
              </w:rPr>
            </w:pPr>
          </w:p>
          <w:p w14:paraId="1C710D42" w14:textId="77777777" w:rsidR="000723FC" w:rsidRPr="00E07677" w:rsidRDefault="000723FC" w:rsidP="0093337E">
            <w:pPr>
              <w:pStyle w:val="ListParagraph"/>
              <w:suppressAutoHyphens w:val="0"/>
              <w:overflowPunct/>
              <w:ind w:left="0"/>
              <w:textAlignment w:val="auto"/>
              <w:rPr>
                <w:bCs/>
                <w:sz w:val="22"/>
                <w:szCs w:val="22"/>
                <w:lang w:val="fr-FR" w:eastAsia="fr-FR"/>
              </w:rPr>
            </w:pPr>
          </w:p>
          <w:p w14:paraId="4DAA1643" w14:textId="77777777" w:rsidR="000723FC" w:rsidRPr="00E07677" w:rsidRDefault="000723FC" w:rsidP="0093337E">
            <w:pPr>
              <w:pStyle w:val="ListParagraph"/>
              <w:suppressAutoHyphens w:val="0"/>
              <w:overflowPunct/>
              <w:ind w:left="0"/>
              <w:textAlignment w:val="auto"/>
              <w:rPr>
                <w:bCs/>
                <w:sz w:val="22"/>
                <w:szCs w:val="22"/>
                <w:lang w:val="fr-FR" w:eastAsia="fr-FR"/>
              </w:rPr>
            </w:pPr>
          </w:p>
          <w:p w14:paraId="17C5179C" w14:textId="38166193" w:rsidR="0093337E" w:rsidRPr="00E07677" w:rsidRDefault="00D23CBF" w:rsidP="0093337E">
            <w:pPr>
              <w:pStyle w:val="ListParagraph"/>
              <w:suppressAutoHyphens w:val="0"/>
              <w:overflowPunct/>
              <w:ind w:left="0"/>
              <w:textAlignment w:val="auto"/>
              <w:rPr>
                <w:bCs/>
                <w:sz w:val="22"/>
                <w:szCs w:val="22"/>
                <w:lang w:val="fr-FR" w:eastAsia="fr-FR"/>
              </w:rPr>
            </w:pPr>
            <w:r w:rsidRPr="00E07677">
              <w:rPr>
                <w:bCs/>
                <w:sz w:val="22"/>
                <w:szCs w:val="22"/>
                <w:lang w:val="fr-FR" w:eastAsia="fr-FR"/>
              </w:rPr>
              <w:t>AEVO</w:t>
            </w:r>
          </w:p>
        </w:tc>
        <w:tc>
          <w:tcPr>
            <w:tcW w:w="1220" w:type="dxa"/>
          </w:tcPr>
          <w:p w14:paraId="4EB27422" w14:textId="77777777" w:rsidR="000723FC" w:rsidRPr="00E07677" w:rsidRDefault="000723FC" w:rsidP="0093337E">
            <w:pPr>
              <w:pStyle w:val="ListParagraph"/>
              <w:suppressAutoHyphens w:val="0"/>
              <w:overflowPunct/>
              <w:ind w:left="0"/>
              <w:textAlignment w:val="auto"/>
              <w:rPr>
                <w:bCs/>
                <w:sz w:val="22"/>
                <w:szCs w:val="22"/>
                <w:lang w:val="fr-FR" w:eastAsia="fr-FR"/>
              </w:rPr>
            </w:pPr>
          </w:p>
          <w:p w14:paraId="30DE809F" w14:textId="77777777" w:rsidR="000723FC" w:rsidRPr="00E07677" w:rsidRDefault="000723FC" w:rsidP="0093337E">
            <w:pPr>
              <w:pStyle w:val="ListParagraph"/>
              <w:suppressAutoHyphens w:val="0"/>
              <w:overflowPunct/>
              <w:ind w:left="0"/>
              <w:textAlignment w:val="auto"/>
              <w:rPr>
                <w:bCs/>
                <w:sz w:val="22"/>
                <w:szCs w:val="22"/>
                <w:lang w:val="fr-FR" w:eastAsia="fr-FR"/>
              </w:rPr>
            </w:pPr>
          </w:p>
          <w:p w14:paraId="08498D4F" w14:textId="77777777" w:rsidR="000723FC" w:rsidRPr="00E07677" w:rsidRDefault="000723FC" w:rsidP="0093337E">
            <w:pPr>
              <w:pStyle w:val="ListParagraph"/>
              <w:suppressAutoHyphens w:val="0"/>
              <w:overflowPunct/>
              <w:ind w:left="0"/>
              <w:textAlignment w:val="auto"/>
              <w:rPr>
                <w:bCs/>
                <w:sz w:val="22"/>
                <w:szCs w:val="22"/>
                <w:lang w:val="fr-FR" w:eastAsia="fr-FR"/>
              </w:rPr>
            </w:pPr>
          </w:p>
          <w:p w14:paraId="17FC5669" w14:textId="77777777" w:rsidR="000723FC" w:rsidRPr="00E07677" w:rsidRDefault="000723FC" w:rsidP="0093337E">
            <w:pPr>
              <w:pStyle w:val="ListParagraph"/>
              <w:suppressAutoHyphens w:val="0"/>
              <w:overflowPunct/>
              <w:ind w:left="0"/>
              <w:textAlignment w:val="auto"/>
              <w:rPr>
                <w:bCs/>
                <w:sz w:val="22"/>
                <w:szCs w:val="22"/>
                <w:lang w:val="fr-FR" w:eastAsia="fr-FR"/>
              </w:rPr>
            </w:pPr>
          </w:p>
          <w:p w14:paraId="7BFFEB59" w14:textId="77777777" w:rsidR="000723FC" w:rsidRPr="00E07677" w:rsidRDefault="000723FC" w:rsidP="0093337E">
            <w:pPr>
              <w:pStyle w:val="ListParagraph"/>
              <w:suppressAutoHyphens w:val="0"/>
              <w:overflowPunct/>
              <w:ind w:left="0"/>
              <w:textAlignment w:val="auto"/>
              <w:rPr>
                <w:bCs/>
                <w:sz w:val="22"/>
                <w:szCs w:val="22"/>
                <w:lang w:val="fr-FR" w:eastAsia="fr-FR"/>
              </w:rPr>
            </w:pPr>
          </w:p>
          <w:p w14:paraId="7F27889F" w14:textId="60FD2564" w:rsidR="0093337E" w:rsidRPr="00E07677" w:rsidRDefault="00D23CBF" w:rsidP="0093337E">
            <w:pPr>
              <w:pStyle w:val="ListParagraph"/>
              <w:suppressAutoHyphens w:val="0"/>
              <w:overflowPunct/>
              <w:ind w:left="0"/>
              <w:textAlignment w:val="auto"/>
              <w:rPr>
                <w:bCs/>
                <w:sz w:val="22"/>
                <w:szCs w:val="22"/>
                <w:lang w:val="fr-FR" w:eastAsia="fr-FR"/>
              </w:rPr>
            </w:pPr>
            <w:r w:rsidRPr="00E07677">
              <w:rPr>
                <w:bCs/>
                <w:sz w:val="22"/>
                <w:szCs w:val="22"/>
                <w:lang w:val="fr-FR" w:eastAsia="fr-FR"/>
              </w:rPr>
              <w:t>0</w:t>
            </w:r>
            <w:r w:rsidR="009C72DF" w:rsidRPr="00E07677">
              <w:rPr>
                <w:bCs/>
                <w:sz w:val="22"/>
                <w:szCs w:val="22"/>
                <w:lang w:val="fr-FR" w:eastAsia="fr-FR"/>
              </w:rPr>
              <w:t>8</w:t>
            </w:r>
            <w:r w:rsidRPr="00E07677">
              <w:rPr>
                <w:bCs/>
                <w:sz w:val="22"/>
                <w:szCs w:val="22"/>
                <w:lang w:val="fr-FR" w:eastAsia="fr-FR"/>
              </w:rPr>
              <w:t xml:space="preserve"> mois</w:t>
            </w:r>
          </w:p>
        </w:tc>
        <w:tc>
          <w:tcPr>
            <w:tcW w:w="5975" w:type="dxa"/>
          </w:tcPr>
          <w:p w14:paraId="2AB12A82" w14:textId="0775CB4B" w:rsidR="0093337E" w:rsidRDefault="00D92AA5" w:rsidP="0093337E">
            <w:pPr>
              <w:pStyle w:val="ListParagraph"/>
              <w:suppressAutoHyphens w:val="0"/>
              <w:overflowPunct/>
              <w:ind w:left="0"/>
              <w:textAlignment w:val="auto"/>
              <w:rPr>
                <w:bCs/>
                <w:sz w:val="22"/>
                <w:szCs w:val="22"/>
                <w:lang w:val="fr-FR" w:eastAsia="fr-FR"/>
              </w:rPr>
            </w:pPr>
            <w:r w:rsidRPr="00E07677">
              <w:rPr>
                <w:bCs/>
                <w:sz w:val="22"/>
                <w:szCs w:val="22"/>
                <w:lang w:val="fr-FR" w:eastAsia="fr-FR"/>
              </w:rPr>
              <w:lastRenderedPageBreak/>
              <w:t xml:space="preserve">Réalisation de six (06) mini réseaux d’Adduction d’Eau Villageoise (mini-AEV) </w:t>
            </w:r>
            <w:r w:rsidR="00F35AB7" w:rsidRPr="00E07677">
              <w:rPr>
                <w:bCs/>
                <w:sz w:val="22"/>
                <w:szCs w:val="22"/>
                <w:lang w:val="fr-FR" w:eastAsia="fr-FR"/>
              </w:rPr>
              <w:t>da</w:t>
            </w:r>
            <w:r w:rsidR="000B7682" w:rsidRPr="00E07677">
              <w:rPr>
                <w:bCs/>
                <w:sz w:val="22"/>
                <w:szCs w:val="22"/>
                <w:lang w:val="fr-FR" w:eastAsia="fr-FR"/>
              </w:rPr>
              <w:t>ns le département de l’</w:t>
            </w:r>
            <w:r w:rsidR="006E0A8E">
              <w:rPr>
                <w:bCs/>
                <w:sz w:val="22"/>
                <w:szCs w:val="22"/>
                <w:lang w:val="fr-FR" w:eastAsia="fr-FR"/>
              </w:rPr>
              <w:t>O</w:t>
            </w:r>
            <w:r w:rsidR="000B7682" w:rsidRPr="00E07677">
              <w:rPr>
                <w:bCs/>
                <w:sz w:val="22"/>
                <w:szCs w:val="22"/>
                <w:lang w:val="fr-FR" w:eastAsia="fr-FR"/>
              </w:rPr>
              <w:t xml:space="preserve">uémé et comportant </w:t>
            </w:r>
            <w:r w:rsidR="009C72DF" w:rsidRPr="00E07677">
              <w:rPr>
                <w:bCs/>
                <w:sz w:val="22"/>
                <w:szCs w:val="22"/>
                <w:lang w:val="fr-FR" w:eastAsia="fr-FR"/>
              </w:rPr>
              <w:t xml:space="preserve">au total </w:t>
            </w:r>
            <w:r w:rsidR="000B7682" w:rsidRPr="00E07677">
              <w:rPr>
                <w:bCs/>
                <w:sz w:val="22"/>
                <w:szCs w:val="22"/>
                <w:lang w:val="fr-FR" w:eastAsia="fr-FR"/>
              </w:rPr>
              <w:t xml:space="preserve">environ 20 km de conduites, 6 châteaux en </w:t>
            </w:r>
            <w:r w:rsidR="000B7682" w:rsidRPr="00E07677">
              <w:rPr>
                <w:bCs/>
                <w:sz w:val="22"/>
                <w:szCs w:val="22"/>
                <w:lang w:val="fr-FR" w:eastAsia="fr-FR"/>
              </w:rPr>
              <w:lastRenderedPageBreak/>
              <w:t xml:space="preserve">BA, 6 pompes immergées, 6 dispositifs d'énergie (solaire et thermiques mélangées), environ 30 bornes fontaines, le tout dans 6 localités différentes : </w:t>
            </w:r>
            <w:r w:rsidRPr="00E07677">
              <w:rPr>
                <w:bCs/>
                <w:sz w:val="22"/>
                <w:szCs w:val="22"/>
                <w:lang w:val="fr-FR" w:eastAsia="fr-FR"/>
              </w:rPr>
              <w:t xml:space="preserve">Hlankpa (commune de </w:t>
            </w:r>
            <w:r w:rsidR="00666D1D" w:rsidRPr="00E07677">
              <w:rPr>
                <w:bCs/>
                <w:sz w:val="22"/>
                <w:szCs w:val="22"/>
                <w:lang w:val="fr-FR" w:eastAsia="fr-FR"/>
              </w:rPr>
              <w:t>commune d’Adjohoun)</w:t>
            </w:r>
            <w:r w:rsidRPr="00E07677">
              <w:rPr>
                <w:bCs/>
                <w:sz w:val="22"/>
                <w:szCs w:val="22"/>
                <w:lang w:val="fr-FR" w:eastAsia="fr-FR"/>
              </w:rPr>
              <w:t xml:space="preserve">, Houinta (commune de </w:t>
            </w:r>
            <w:r w:rsidR="00666D1D" w:rsidRPr="00E07677">
              <w:rPr>
                <w:bCs/>
                <w:sz w:val="22"/>
                <w:szCs w:val="22"/>
                <w:lang w:val="fr-FR" w:eastAsia="fr-FR"/>
              </w:rPr>
              <w:t>d’Aguégué</w:t>
            </w:r>
            <w:r w:rsidRPr="00E07677">
              <w:rPr>
                <w:bCs/>
                <w:sz w:val="22"/>
                <w:szCs w:val="22"/>
                <w:lang w:val="fr-FR" w:eastAsia="fr-FR"/>
              </w:rPr>
              <w:t xml:space="preserve">), Yénawa (commune de </w:t>
            </w:r>
            <w:r w:rsidR="00666D1D" w:rsidRPr="00E07677">
              <w:rPr>
                <w:bCs/>
                <w:sz w:val="22"/>
                <w:szCs w:val="22"/>
                <w:lang w:val="fr-FR" w:eastAsia="fr-FR"/>
              </w:rPr>
              <w:t>Dangbo</w:t>
            </w:r>
            <w:r w:rsidRPr="00E07677">
              <w:rPr>
                <w:bCs/>
                <w:sz w:val="22"/>
                <w:szCs w:val="22"/>
                <w:lang w:val="fr-FR" w:eastAsia="fr-FR"/>
              </w:rPr>
              <w:t xml:space="preserve">), Allagba (commune de </w:t>
            </w:r>
            <w:r w:rsidR="00666D1D" w:rsidRPr="00E07677">
              <w:rPr>
                <w:bCs/>
                <w:sz w:val="22"/>
                <w:szCs w:val="22"/>
                <w:lang w:val="fr-FR" w:eastAsia="fr-FR"/>
              </w:rPr>
              <w:t>Akpro-Missérété</w:t>
            </w:r>
            <w:r w:rsidRPr="00E07677">
              <w:rPr>
                <w:bCs/>
                <w:sz w:val="22"/>
                <w:szCs w:val="22"/>
                <w:lang w:val="fr-FR" w:eastAsia="fr-FR"/>
              </w:rPr>
              <w:t>), Loko Davè</w:t>
            </w:r>
            <w:r w:rsidR="00666D1D" w:rsidRPr="00E07677">
              <w:rPr>
                <w:bCs/>
                <w:sz w:val="22"/>
                <w:szCs w:val="22"/>
                <w:lang w:val="fr-FR" w:eastAsia="fr-FR"/>
              </w:rPr>
              <w:t xml:space="preserve"> (commune d’Avrankou) et </w:t>
            </w:r>
            <w:r w:rsidRPr="00E07677">
              <w:rPr>
                <w:bCs/>
                <w:sz w:val="22"/>
                <w:szCs w:val="22"/>
                <w:lang w:val="fr-FR" w:eastAsia="fr-FR"/>
              </w:rPr>
              <w:t>Alladako Degoeto (commune d</w:t>
            </w:r>
            <w:r w:rsidR="00666D1D" w:rsidRPr="00E07677">
              <w:rPr>
                <w:bCs/>
                <w:sz w:val="22"/>
                <w:szCs w:val="22"/>
                <w:lang w:val="fr-FR" w:eastAsia="fr-FR"/>
              </w:rPr>
              <w:t>’Adjarra</w:t>
            </w:r>
            <w:r w:rsidRPr="00E07677">
              <w:rPr>
                <w:bCs/>
                <w:sz w:val="22"/>
                <w:szCs w:val="22"/>
                <w:lang w:val="fr-FR" w:eastAsia="fr-FR"/>
              </w:rPr>
              <w:t>)</w:t>
            </w:r>
            <w:r w:rsidR="009845A8">
              <w:rPr>
                <w:bCs/>
                <w:sz w:val="22"/>
                <w:szCs w:val="22"/>
                <w:lang w:val="fr-FR" w:eastAsia="fr-FR"/>
              </w:rPr>
              <w:t xml:space="preserve"> </w:t>
            </w:r>
          </w:p>
        </w:tc>
      </w:tr>
    </w:tbl>
    <w:p w14:paraId="28589533" w14:textId="69609DB7" w:rsidR="0093337E" w:rsidRPr="005B42AD" w:rsidRDefault="0093337E" w:rsidP="0093337E">
      <w:pPr>
        <w:pStyle w:val="ListParagraph"/>
        <w:suppressAutoHyphens w:val="0"/>
        <w:overflowPunct/>
        <w:textAlignment w:val="auto"/>
        <w:rPr>
          <w:bCs/>
          <w:sz w:val="12"/>
          <w:szCs w:val="12"/>
          <w:lang w:val="fr-FR" w:eastAsia="fr-FR"/>
        </w:rPr>
      </w:pPr>
    </w:p>
    <w:p w14:paraId="436CCB48" w14:textId="29B43263" w:rsidR="00610880" w:rsidRDefault="00610880" w:rsidP="003312A8">
      <w:pPr>
        <w:pStyle w:val="ListParagraph"/>
        <w:numPr>
          <w:ilvl w:val="0"/>
          <w:numId w:val="1"/>
        </w:numPr>
        <w:suppressAutoHyphens w:val="0"/>
        <w:overflowPunct/>
        <w:autoSpaceDE/>
        <w:autoSpaceDN/>
        <w:adjustRightInd/>
        <w:textAlignment w:val="auto"/>
        <w:rPr>
          <w:b/>
          <w:sz w:val="22"/>
          <w:szCs w:val="22"/>
          <w:u w:val="single"/>
          <w:lang w:val="fr-FR" w:eastAsia="fr-FR"/>
        </w:rPr>
      </w:pPr>
      <w:r w:rsidRPr="003312A8">
        <w:rPr>
          <w:bCs/>
          <w:sz w:val="22"/>
          <w:szCs w:val="22"/>
          <w:lang w:val="fr-FR" w:eastAsia="fr-FR"/>
        </w:rPr>
        <w:t>Les soumissionnaires éligibles et intéressés peuvent obtenir des informations et prendre connaissance des documents</w:t>
      </w:r>
      <w:r w:rsidRPr="003312A8">
        <w:rPr>
          <w:spacing w:val="-2"/>
          <w:sz w:val="22"/>
          <w:szCs w:val="22"/>
          <w:lang w:val="fr-FR"/>
        </w:rPr>
        <w:t xml:space="preserve"> d’Appel d’Offres </w:t>
      </w:r>
      <w:r w:rsidRPr="003312A8">
        <w:rPr>
          <w:bCs/>
          <w:sz w:val="22"/>
          <w:szCs w:val="22"/>
          <w:lang w:val="fr-FR" w:eastAsia="fr-FR"/>
        </w:rPr>
        <w:t xml:space="preserve">auprès du </w:t>
      </w:r>
      <w:r w:rsidRPr="003312A8">
        <w:rPr>
          <w:b/>
          <w:bCs/>
          <w:sz w:val="22"/>
          <w:szCs w:val="22"/>
          <w:lang w:val="fr-FR" w:eastAsia="fr-FR"/>
        </w:rPr>
        <w:t xml:space="preserve">Secrétariat de la Direction </w:t>
      </w:r>
      <w:r w:rsidR="00722A2D">
        <w:rPr>
          <w:b/>
          <w:bCs/>
          <w:sz w:val="22"/>
          <w:szCs w:val="22"/>
          <w:lang w:val="fr-FR" w:eastAsia="fr-FR"/>
        </w:rPr>
        <w:t>Technique</w:t>
      </w:r>
      <w:r w:rsidRPr="003312A8">
        <w:rPr>
          <w:b/>
          <w:bCs/>
          <w:sz w:val="22"/>
          <w:szCs w:val="22"/>
          <w:lang w:val="fr-FR" w:eastAsia="fr-FR"/>
        </w:rPr>
        <w:t xml:space="preserve"> de l’</w:t>
      </w:r>
      <w:r w:rsidRPr="003312A8">
        <w:rPr>
          <w:b/>
          <w:iCs/>
          <w:spacing w:val="-2"/>
          <w:sz w:val="22"/>
          <w:szCs w:val="22"/>
          <w:lang w:val="fr-FR" w:eastAsia="fr-FR"/>
        </w:rPr>
        <w:t xml:space="preserve">AGETUR-S.A. </w:t>
      </w:r>
      <w:r w:rsidRPr="003312A8">
        <w:rPr>
          <w:iCs/>
          <w:spacing w:val="-2"/>
          <w:sz w:val="22"/>
          <w:szCs w:val="22"/>
          <w:lang w:val="fr-FR" w:eastAsia="fr-FR"/>
        </w:rPr>
        <w:t>s</w:t>
      </w:r>
      <w:r w:rsidRPr="003312A8">
        <w:rPr>
          <w:bCs/>
          <w:sz w:val="22"/>
          <w:szCs w:val="22"/>
          <w:lang w:val="fr-FR" w:eastAsia="fr-FR"/>
        </w:rPr>
        <w:t>ise à</w:t>
      </w:r>
      <w:r w:rsidRPr="003312A8">
        <w:rPr>
          <w:b/>
          <w:bCs/>
          <w:sz w:val="22"/>
          <w:szCs w:val="22"/>
          <w:lang w:val="fr-FR" w:eastAsia="fr-FR"/>
        </w:rPr>
        <w:t xml:space="preserve"> 5089, Avenue Jean-Paul II route de l’Aéroport, en face de la clôture de l’ANAC ; E-mail : </w:t>
      </w:r>
      <w:hyperlink r:id="rId9" w:history="1">
        <w:r w:rsidR="00722A2D" w:rsidRPr="003777B4">
          <w:rPr>
            <w:rStyle w:val="Hyperlink"/>
            <w:b/>
            <w:bCs/>
            <w:color w:val="0000FF"/>
            <w:sz w:val="22"/>
            <w:szCs w:val="22"/>
            <w:lang w:val="fr-FR" w:eastAsia="fr-FR"/>
          </w:rPr>
          <w:t>dgagetur@agetur.bj</w:t>
        </w:r>
      </w:hyperlink>
      <w:r w:rsidR="00722A2D">
        <w:rPr>
          <w:b/>
          <w:bCs/>
          <w:sz w:val="22"/>
          <w:szCs w:val="22"/>
          <w:lang w:val="fr-FR" w:eastAsia="fr-FR"/>
        </w:rPr>
        <w:t xml:space="preserve"> </w:t>
      </w:r>
      <w:r w:rsidRPr="003312A8">
        <w:rPr>
          <w:b/>
          <w:bCs/>
          <w:sz w:val="22"/>
          <w:szCs w:val="22"/>
          <w:lang w:val="fr-FR" w:eastAsia="fr-FR"/>
        </w:rPr>
        <w:t xml:space="preserve">et </w:t>
      </w:r>
      <w:hyperlink r:id="rId10" w:history="1">
        <w:r w:rsidR="00722A2D" w:rsidRPr="003777B4">
          <w:rPr>
            <w:rStyle w:val="Hyperlink"/>
            <w:b/>
            <w:color w:val="0000FF"/>
            <w:sz w:val="22"/>
            <w:szCs w:val="22"/>
            <w:lang w:val="fr-FR" w:eastAsia="fr-FR"/>
          </w:rPr>
          <w:t>mbocove@agetur.bj</w:t>
        </w:r>
      </w:hyperlink>
      <w:r w:rsidR="00722A2D" w:rsidRPr="003777B4">
        <w:rPr>
          <w:b/>
          <w:color w:val="0000FF"/>
          <w:sz w:val="22"/>
          <w:szCs w:val="22"/>
          <w:u w:val="single"/>
          <w:lang w:val="fr-FR" w:eastAsia="fr-FR"/>
        </w:rPr>
        <w:t> </w:t>
      </w:r>
      <w:r w:rsidR="00722A2D">
        <w:rPr>
          <w:b/>
          <w:sz w:val="22"/>
          <w:szCs w:val="22"/>
          <w:u w:val="single"/>
          <w:lang w:val="fr-FR" w:eastAsia="fr-FR"/>
        </w:rPr>
        <w:t xml:space="preserve">; </w:t>
      </w:r>
    </w:p>
    <w:p w14:paraId="3FBF53C9" w14:textId="77777777" w:rsidR="00EE7D8F" w:rsidRPr="00CF021F" w:rsidRDefault="00EE7D8F" w:rsidP="00EE7D8F">
      <w:pPr>
        <w:suppressAutoHyphens w:val="0"/>
        <w:overflowPunct/>
        <w:autoSpaceDE/>
        <w:autoSpaceDN/>
        <w:adjustRightInd/>
        <w:textAlignment w:val="auto"/>
        <w:rPr>
          <w:b/>
          <w:sz w:val="8"/>
          <w:szCs w:val="8"/>
          <w:u w:val="single"/>
          <w:lang w:val="fr-FR" w:eastAsia="fr-FR"/>
        </w:rPr>
      </w:pPr>
    </w:p>
    <w:p w14:paraId="29FE1C90" w14:textId="7EEF2EDD" w:rsidR="00EE7D8F" w:rsidRPr="00CF021F" w:rsidRDefault="00610880" w:rsidP="00CF021F">
      <w:pPr>
        <w:pStyle w:val="ListParagraph"/>
        <w:numPr>
          <w:ilvl w:val="0"/>
          <w:numId w:val="1"/>
        </w:numPr>
        <w:suppressAutoHyphens w:val="0"/>
        <w:overflowPunct/>
        <w:spacing w:after="200"/>
        <w:textAlignment w:val="auto"/>
        <w:rPr>
          <w:b/>
          <w:spacing w:val="-2"/>
          <w:sz w:val="22"/>
          <w:szCs w:val="22"/>
          <w:lang w:val="fr-FR"/>
        </w:rPr>
      </w:pPr>
      <w:bookmarkStart w:id="3" w:name="_Hlk481679912"/>
      <w:bookmarkEnd w:id="0"/>
      <w:r w:rsidRPr="00CF021F">
        <w:rPr>
          <w:spacing w:val="-2"/>
          <w:sz w:val="22"/>
          <w:szCs w:val="22"/>
          <w:lang w:val="fr-FR"/>
        </w:rPr>
        <w:t xml:space="preserve">Les soumissionnaires intéressés peuvent obtenir le Dossier d’Appel d’Offres complet en formulant une demande écrite à l’adresse mentionnée ci-dessus </w:t>
      </w:r>
      <w:r w:rsidR="00972763" w:rsidRPr="00CF021F">
        <w:rPr>
          <w:spacing w:val="-2"/>
          <w:sz w:val="22"/>
          <w:szCs w:val="22"/>
          <w:lang w:val="fr-FR"/>
        </w:rPr>
        <w:t xml:space="preserve">(ou encore en le retirant directement au niveau du secrétariat de la Direction </w:t>
      </w:r>
      <w:r w:rsidR="00722A2D">
        <w:rPr>
          <w:spacing w:val="-2"/>
          <w:sz w:val="22"/>
          <w:szCs w:val="22"/>
          <w:lang w:val="fr-FR"/>
        </w:rPr>
        <w:t>Technique</w:t>
      </w:r>
      <w:r w:rsidR="00972763" w:rsidRPr="00CF021F">
        <w:rPr>
          <w:spacing w:val="-2"/>
          <w:sz w:val="22"/>
          <w:szCs w:val="22"/>
          <w:lang w:val="fr-FR"/>
        </w:rPr>
        <w:t xml:space="preserve"> de l’AGETUR-S.A sise à l’adresse ci-dessus indiquée) </w:t>
      </w:r>
      <w:r w:rsidRPr="00CF021F">
        <w:rPr>
          <w:spacing w:val="-2"/>
          <w:sz w:val="22"/>
          <w:szCs w:val="22"/>
          <w:lang w:val="fr-FR"/>
        </w:rPr>
        <w:t xml:space="preserve">contre un paiement non remboursable de </w:t>
      </w:r>
      <w:r w:rsidR="00722A2D">
        <w:rPr>
          <w:b/>
          <w:spacing w:val="-2"/>
          <w:sz w:val="22"/>
          <w:szCs w:val="22"/>
          <w:lang w:val="fr-FR"/>
        </w:rPr>
        <w:t>deux cent cinquante</w:t>
      </w:r>
      <w:r w:rsidRPr="00CF021F">
        <w:rPr>
          <w:b/>
          <w:spacing w:val="-2"/>
          <w:sz w:val="22"/>
          <w:szCs w:val="22"/>
          <w:lang w:val="fr-FR"/>
        </w:rPr>
        <w:t xml:space="preserve"> mille (</w:t>
      </w:r>
      <w:r w:rsidR="00722A2D">
        <w:rPr>
          <w:b/>
          <w:spacing w:val="-2"/>
          <w:sz w:val="22"/>
          <w:szCs w:val="22"/>
          <w:lang w:val="fr-FR"/>
        </w:rPr>
        <w:t>25</w:t>
      </w:r>
      <w:r w:rsidRPr="00CF021F">
        <w:rPr>
          <w:b/>
          <w:spacing w:val="-2"/>
          <w:sz w:val="22"/>
          <w:szCs w:val="22"/>
          <w:lang w:val="fr-FR"/>
        </w:rPr>
        <w:t>0 000) Francs CFA</w:t>
      </w:r>
      <w:r w:rsidR="00722A2D">
        <w:rPr>
          <w:b/>
          <w:spacing w:val="-2"/>
          <w:sz w:val="22"/>
          <w:szCs w:val="22"/>
          <w:lang w:val="fr-FR"/>
        </w:rPr>
        <w:t xml:space="preserve"> </w:t>
      </w:r>
      <w:r w:rsidR="00722A2D" w:rsidRPr="00722A2D">
        <w:rPr>
          <w:bCs/>
          <w:spacing w:val="-2"/>
          <w:sz w:val="22"/>
          <w:szCs w:val="22"/>
          <w:lang w:val="fr-FR"/>
        </w:rPr>
        <w:t>pour chacun des</w:t>
      </w:r>
      <w:r w:rsidR="00722A2D">
        <w:rPr>
          <w:b/>
          <w:spacing w:val="-2"/>
          <w:sz w:val="22"/>
          <w:szCs w:val="22"/>
          <w:lang w:val="fr-FR"/>
        </w:rPr>
        <w:t xml:space="preserve"> lots AEVA et AEVB </w:t>
      </w:r>
      <w:r w:rsidR="00722A2D" w:rsidRPr="00722A2D">
        <w:rPr>
          <w:bCs/>
          <w:spacing w:val="-2"/>
          <w:sz w:val="22"/>
          <w:szCs w:val="22"/>
          <w:lang w:val="fr-FR"/>
        </w:rPr>
        <w:t>et de</w:t>
      </w:r>
      <w:r w:rsidR="00722A2D">
        <w:rPr>
          <w:b/>
          <w:spacing w:val="-2"/>
          <w:sz w:val="22"/>
          <w:szCs w:val="22"/>
          <w:lang w:val="fr-FR"/>
        </w:rPr>
        <w:t xml:space="preserve"> deux cent mille (200 000) Francs CFA pour le lot AEVO</w:t>
      </w:r>
      <w:r w:rsidRPr="00CF021F">
        <w:rPr>
          <w:b/>
          <w:spacing w:val="-2"/>
          <w:sz w:val="22"/>
          <w:szCs w:val="22"/>
          <w:lang w:val="fr-FR"/>
        </w:rPr>
        <w:t>.</w:t>
      </w:r>
    </w:p>
    <w:p w14:paraId="149A9249" w14:textId="77777777" w:rsidR="00EE7D8F" w:rsidRPr="003E087B" w:rsidRDefault="00EE7D8F" w:rsidP="00EE7D8F">
      <w:pPr>
        <w:pStyle w:val="ListParagraph"/>
        <w:rPr>
          <w:b/>
          <w:spacing w:val="-2"/>
          <w:sz w:val="12"/>
          <w:szCs w:val="12"/>
          <w:lang w:val="fr-FR"/>
        </w:rPr>
      </w:pPr>
    </w:p>
    <w:p w14:paraId="08EAC96C" w14:textId="77777777" w:rsidR="00610880" w:rsidRPr="00CF021F" w:rsidRDefault="00610880" w:rsidP="00CF021F">
      <w:pPr>
        <w:pStyle w:val="ListParagraph"/>
        <w:numPr>
          <w:ilvl w:val="0"/>
          <w:numId w:val="1"/>
        </w:numPr>
        <w:suppressAutoHyphens w:val="0"/>
        <w:overflowPunct/>
        <w:spacing w:after="200"/>
        <w:textAlignment w:val="auto"/>
        <w:rPr>
          <w:i/>
          <w:spacing w:val="-2"/>
          <w:sz w:val="22"/>
          <w:szCs w:val="22"/>
          <w:lang w:val="fr-FR"/>
        </w:rPr>
      </w:pPr>
      <w:r w:rsidRPr="00CF021F">
        <w:rPr>
          <w:spacing w:val="-2"/>
          <w:sz w:val="22"/>
          <w:szCs w:val="22"/>
          <w:lang w:val="fr-FR"/>
        </w:rPr>
        <w:t xml:space="preserve">Les dispositions des Instructions aux Soumissionnaires et du Cahier des Clauses Administratives Générales sont ceux du Dossier Type d’Appel d’Offres – Travaux de la Banque Islamique de Développement. </w:t>
      </w:r>
      <w:r w:rsidRPr="00CF021F">
        <w:rPr>
          <w:b/>
          <w:i/>
          <w:spacing w:val="-2"/>
          <w:sz w:val="22"/>
          <w:szCs w:val="22"/>
          <w:lang w:val="fr-FR"/>
        </w:rPr>
        <w:t>Les spécifications de qualification comprennent :</w:t>
      </w:r>
    </w:p>
    <w:p w14:paraId="323DF1FA" w14:textId="77777777" w:rsidR="00610880" w:rsidRPr="003E087B" w:rsidRDefault="00610880" w:rsidP="003312A8">
      <w:pPr>
        <w:pStyle w:val="ListParagraph"/>
        <w:rPr>
          <w:i/>
          <w:spacing w:val="-2"/>
          <w:sz w:val="12"/>
          <w:szCs w:val="12"/>
          <w:lang w:val="fr-FR"/>
        </w:rPr>
      </w:pPr>
    </w:p>
    <w:p w14:paraId="0D78D113" w14:textId="2D089CD7" w:rsidR="005F2519" w:rsidRPr="006C56BC" w:rsidRDefault="005F2519" w:rsidP="00B961C9">
      <w:pPr>
        <w:pStyle w:val="BodyTextIndent2"/>
        <w:numPr>
          <w:ilvl w:val="0"/>
          <w:numId w:val="2"/>
        </w:numPr>
        <w:tabs>
          <w:tab w:val="clear" w:pos="720"/>
        </w:tabs>
        <w:spacing w:after="200"/>
        <w:ind w:left="714" w:hanging="357"/>
        <w:contextualSpacing/>
        <w:jc w:val="both"/>
        <w:rPr>
          <w:i/>
          <w:spacing w:val="-2"/>
          <w:sz w:val="22"/>
          <w:szCs w:val="22"/>
          <w:lang w:val="fr-FR"/>
        </w:rPr>
      </w:pPr>
      <w:r w:rsidRPr="006C56BC">
        <w:rPr>
          <w:i/>
          <w:sz w:val="22"/>
          <w:szCs w:val="22"/>
          <w:lang w:val="fr-FR"/>
        </w:rPr>
        <w:t xml:space="preserve">Pas de défaut d’exécution d’un marché au cours </w:t>
      </w:r>
      <w:r w:rsidR="00DC65EC" w:rsidRPr="00E91A87">
        <w:rPr>
          <w:i/>
          <w:sz w:val="22"/>
          <w:szCs w:val="22"/>
          <w:lang w:val="fr-FR"/>
        </w:rPr>
        <w:t xml:space="preserve">des </w:t>
      </w:r>
      <w:r w:rsidR="00E91A87" w:rsidRPr="00E91A87">
        <w:rPr>
          <w:i/>
          <w:sz w:val="22"/>
          <w:szCs w:val="22"/>
          <w:lang w:val="fr-FR"/>
        </w:rPr>
        <w:t>deux</w:t>
      </w:r>
      <w:r w:rsidR="00FF4EDE" w:rsidRPr="00E91A87">
        <w:rPr>
          <w:i/>
          <w:sz w:val="22"/>
          <w:szCs w:val="22"/>
          <w:lang w:val="fr-FR"/>
        </w:rPr>
        <w:t xml:space="preserve"> (0</w:t>
      </w:r>
      <w:r w:rsidR="00E91A87" w:rsidRPr="00E91A87">
        <w:rPr>
          <w:i/>
          <w:sz w:val="22"/>
          <w:szCs w:val="22"/>
          <w:lang w:val="fr-FR"/>
        </w:rPr>
        <w:t>2</w:t>
      </w:r>
      <w:r w:rsidR="00FF4EDE" w:rsidRPr="00E91A87">
        <w:rPr>
          <w:i/>
          <w:sz w:val="22"/>
          <w:szCs w:val="22"/>
          <w:lang w:val="fr-FR"/>
        </w:rPr>
        <w:t>)</w:t>
      </w:r>
      <w:r w:rsidRPr="00E91A87">
        <w:rPr>
          <w:i/>
          <w:sz w:val="22"/>
          <w:szCs w:val="22"/>
          <w:lang w:val="fr-FR"/>
        </w:rPr>
        <w:t xml:space="preserve"> dernières</w:t>
      </w:r>
      <w:r w:rsidRPr="006C56BC">
        <w:rPr>
          <w:i/>
          <w:sz w:val="22"/>
          <w:szCs w:val="22"/>
          <w:lang w:val="fr-FR"/>
        </w:rPr>
        <w:t xml:space="preserve"> années depuis le 1</w:t>
      </w:r>
      <w:r w:rsidRPr="006C56BC">
        <w:rPr>
          <w:i/>
          <w:sz w:val="22"/>
          <w:szCs w:val="22"/>
          <w:vertAlign w:val="superscript"/>
          <w:lang w:val="fr-FR"/>
        </w:rPr>
        <w:t>er</w:t>
      </w:r>
      <w:r w:rsidRPr="006C56BC">
        <w:rPr>
          <w:i/>
          <w:sz w:val="22"/>
          <w:szCs w:val="22"/>
          <w:lang w:val="fr-FR"/>
        </w:rPr>
        <w:t xml:space="preserve"> </w:t>
      </w:r>
      <w:r w:rsidR="00BB25AD" w:rsidRPr="006C56BC">
        <w:rPr>
          <w:i/>
          <w:sz w:val="22"/>
          <w:szCs w:val="22"/>
          <w:lang w:val="fr-FR"/>
        </w:rPr>
        <w:t>janvier de</w:t>
      </w:r>
      <w:r w:rsidRPr="006C56BC">
        <w:rPr>
          <w:i/>
          <w:sz w:val="22"/>
          <w:szCs w:val="22"/>
          <w:lang w:val="fr-FR"/>
        </w:rPr>
        <w:t xml:space="preserve"> l’année 201</w:t>
      </w:r>
      <w:r w:rsidR="00E91A87">
        <w:rPr>
          <w:i/>
          <w:sz w:val="22"/>
          <w:szCs w:val="22"/>
          <w:lang w:val="fr-FR"/>
        </w:rPr>
        <w:t>8</w:t>
      </w:r>
      <w:r w:rsidRPr="006C56BC">
        <w:rPr>
          <w:i/>
          <w:sz w:val="22"/>
          <w:szCs w:val="22"/>
          <w:lang w:val="fr-FR"/>
        </w:rPr>
        <w:t>.</w:t>
      </w:r>
    </w:p>
    <w:p w14:paraId="6EF983CA" w14:textId="164FAB36" w:rsidR="00610880" w:rsidRPr="001D3754" w:rsidRDefault="00610880" w:rsidP="00B961C9">
      <w:pPr>
        <w:pStyle w:val="BodyTextIndent2"/>
        <w:numPr>
          <w:ilvl w:val="0"/>
          <w:numId w:val="2"/>
        </w:numPr>
        <w:tabs>
          <w:tab w:val="clear" w:pos="720"/>
        </w:tabs>
        <w:spacing w:after="200"/>
        <w:ind w:left="714" w:hanging="357"/>
        <w:contextualSpacing/>
        <w:jc w:val="both"/>
        <w:rPr>
          <w:b/>
          <w:bCs/>
          <w:i/>
          <w:sz w:val="22"/>
          <w:szCs w:val="22"/>
          <w:lang w:val="fr-FR"/>
        </w:rPr>
      </w:pPr>
      <w:r w:rsidRPr="006C56BC">
        <w:rPr>
          <w:i/>
          <w:spacing w:val="-2"/>
          <w:sz w:val="22"/>
          <w:szCs w:val="22"/>
          <w:lang w:val="fr-FR"/>
        </w:rPr>
        <w:t xml:space="preserve">Justifier d’un chiffre d’affaires moyen des bilans certifiés au cours des </w:t>
      </w:r>
      <w:r w:rsidR="006E0A8E">
        <w:rPr>
          <w:i/>
          <w:spacing w:val="-2"/>
          <w:sz w:val="22"/>
          <w:szCs w:val="22"/>
          <w:lang w:val="fr-FR"/>
        </w:rPr>
        <w:t>cinq (05)</w:t>
      </w:r>
      <w:r w:rsidR="00FF4EDE">
        <w:rPr>
          <w:i/>
          <w:spacing w:val="-2"/>
          <w:sz w:val="22"/>
          <w:szCs w:val="22"/>
          <w:lang w:val="fr-FR"/>
        </w:rPr>
        <w:t xml:space="preserve"> </w:t>
      </w:r>
      <w:r w:rsidRPr="006C56BC">
        <w:rPr>
          <w:i/>
          <w:spacing w:val="-2"/>
          <w:sz w:val="22"/>
          <w:szCs w:val="22"/>
          <w:lang w:val="fr-FR"/>
        </w:rPr>
        <w:t>dernières années (</w:t>
      </w:r>
      <w:r w:rsidR="006E0A8E">
        <w:rPr>
          <w:i/>
          <w:spacing w:val="-2"/>
          <w:sz w:val="22"/>
          <w:szCs w:val="22"/>
          <w:lang w:val="fr-FR"/>
        </w:rPr>
        <w:t xml:space="preserve">2014, 2015, </w:t>
      </w:r>
      <w:r w:rsidRPr="006C56BC">
        <w:rPr>
          <w:i/>
          <w:spacing w:val="-2"/>
          <w:sz w:val="22"/>
          <w:szCs w:val="22"/>
          <w:lang w:val="fr-FR"/>
        </w:rPr>
        <w:t>2016</w:t>
      </w:r>
      <w:r w:rsidR="00FF4EDE">
        <w:rPr>
          <w:i/>
          <w:spacing w:val="-2"/>
          <w:sz w:val="22"/>
          <w:szCs w:val="22"/>
          <w:lang w:val="fr-FR"/>
        </w:rPr>
        <w:t>, 2017, 2018</w:t>
      </w:r>
      <w:r w:rsidRPr="006C56BC">
        <w:rPr>
          <w:i/>
          <w:spacing w:val="-2"/>
          <w:sz w:val="22"/>
          <w:szCs w:val="22"/>
          <w:lang w:val="fr-FR"/>
        </w:rPr>
        <w:t xml:space="preserve">) au moins égal </w:t>
      </w:r>
      <w:r w:rsidR="001D3754" w:rsidRPr="001D3754">
        <w:rPr>
          <w:b/>
          <w:bCs/>
          <w:i/>
          <w:spacing w:val="-2"/>
          <w:sz w:val="22"/>
          <w:szCs w:val="22"/>
          <w:lang w:val="fr-FR"/>
        </w:rPr>
        <w:t>à</w:t>
      </w:r>
      <w:r w:rsidR="001D3754" w:rsidRPr="001D3754">
        <w:rPr>
          <w:b/>
          <w:bCs/>
          <w:i/>
          <w:sz w:val="22"/>
          <w:szCs w:val="22"/>
          <w:lang w:val="fr-FR"/>
        </w:rPr>
        <w:t xml:space="preserve"> deux</w:t>
      </w:r>
      <w:r w:rsidR="001D3754">
        <w:rPr>
          <w:b/>
          <w:bCs/>
          <w:i/>
          <w:sz w:val="22"/>
          <w:szCs w:val="22"/>
          <w:lang w:val="fr-FR"/>
        </w:rPr>
        <w:t xml:space="preserve"> milliard </w:t>
      </w:r>
      <w:r w:rsidR="00E91A87">
        <w:rPr>
          <w:b/>
          <w:bCs/>
          <w:i/>
          <w:sz w:val="22"/>
          <w:szCs w:val="22"/>
          <w:lang w:val="fr-FR"/>
        </w:rPr>
        <w:t>cinq</w:t>
      </w:r>
      <w:r w:rsidR="001D3754">
        <w:rPr>
          <w:b/>
          <w:bCs/>
          <w:i/>
          <w:sz w:val="22"/>
          <w:szCs w:val="22"/>
          <w:lang w:val="fr-FR"/>
        </w:rPr>
        <w:t xml:space="preserve"> cent millions (2 </w:t>
      </w:r>
      <w:r w:rsidR="00E91A87">
        <w:rPr>
          <w:b/>
          <w:bCs/>
          <w:i/>
          <w:sz w:val="22"/>
          <w:szCs w:val="22"/>
          <w:lang w:val="fr-FR"/>
        </w:rPr>
        <w:t>5</w:t>
      </w:r>
      <w:r w:rsidR="001D3754">
        <w:rPr>
          <w:b/>
          <w:bCs/>
          <w:i/>
          <w:sz w:val="22"/>
          <w:szCs w:val="22"/>
          <w:lang w:val="fr-FR"/>
        </w:rPr>
        <w:t>00 000 000) Francs CFA pour le</w:t>
      </w:r>
      <w:r w:rsidR="00E91A87">
        <w:rPr>
          <w:b/>
          <w:bCs/>
          <w:i/>
          <w:sz w:val="22"/>
          <w:szCs w:val="22"/>
          <w:lang w:val="fr-FR"/>
        </w:rPr>
        <w:t xml:space="preserve"> lot</w:t>
      </w:r>
      <w:r w:rsidR="001D3754">
        <w:rPr>
          <w:b/>
          <w:bCs/>
          <w:i/>
          <w:sz w:val="22"/>
          <w:szCs w:val="22"/>
          <w:lang w:val="fr-FR"/>
        </w:rPr>
        <w:t xml:space="preserve"> AEVO, trois milliard </w:t>
      </w:r>
      <w:r w:rsidR="00E91A87">
        <w:rPr>
          <w:b/>
          <w:bCs/>
          <w:i/>
          <w:sz w:val="22"/>
          <w:szCs w:val="22"/>
          <w:lang w:val="fr-FR"/>
        </w:rPr>
        <w:t>huit</w:t>
      </w:r>
      <w:r w:rsidR="001D3754">
        <w:rPr>
          <w:b/>
          <w:bCs/>
          <w:i/>
          <w:sz w:val="22"/>
          <w:szCs w:val="22"/>
          <w:lang w:val="fr-FR"/>
        </w:rPr>
        <w:t xml:space="preserve"> cent millions (3 </w:t>
      </w:r>
      <w:r w:rsidR="00E91A87">
        <w:rPr>
          <w:b/>
          <w:bCs/>
          <w:i/>
          <w:sz w:val="22"/>
          <w:szCs w:val="22"/>
          <w:lang w:val="fr-FR"/>
        </w:rPr>
        <w:t>80</w:t>
      </w:r>
      <w:r w:rsidR="001D3754">
        <w:rPr>
          <w:b/>
          <w:bCs/>
          <w:i/>
          <w:sz w:val="22"/>
          <w:szCs w:val="22"/>
          <w:lang w:val="fr-FR"/>
        </w:rPr>
        <w:t xml:space="preserve">0 000 000) Francs CFA pour le lot AEVA et quatre milliard </w:t>
      </w:r>
      <w:r w:rsidR="00E91A87">
        <w:rPr>
          <w:b/>
          <w:bCs/>
          <w:i/>
          <w:sz w:val="22"/>
          <w:szCs w:val="22"/>
          <w:lang w:val="fr-FR"/>
        </w:rPr>
        <w:t>huit</w:t>
      </w:r>
      <w:r w:rsidR="001D3754">
        <w:rPr>
          <w:b/>
          <w:bCs/>
          <w:i/>
          <w:sz w:val="22"/>
          <w:szCs w:val="22"/>
          <w:lang w:val="fr-FR"/>
        </w:rPr>
        <w:t xml:space="preserve"> cent millions</w:t>
      </w:r>
      <w:r w:rsidR="001673EC">
        <w:rPr>
          <w:b/>
          <w:bCs/>
          <w:i/>
          <w:sz w:val="22"/>
          <w:szCs w:val="22"/>
          <w:lang w:val="fr-FR"/>
        </w:rPr>
        <w:t xml:space="preserve"> (4 800 000 000)</w:t>
      </w:r>
      <w:r w:rsidR="001D3754">
        <w:rPr>
          <w:b/>
          <w:bCs/>
          <w:i/>
          <w:sz w:val="22"/>
          <w:szCs w:val="22"/>
          <w:lang w:val="fr-FR"/>
        </w:rPr>
        <w:t xml:space="preserve"> </w:t>
      </w:r>
      <w:r w:rsidR="001673EC">
        <w:rPr>
          <w:b/>
          <w:bCs/>
          <w:i/>
          <w:sz w:val="22"/>
          <w:szCs w:val="22"/>
          <w:lang w:val="fr-FR"/>
        </w:rPr>
        <w:t xml:space="preserve">Francs CFA </w:t>
      </w:r>
      <w:r w:rsidR="001D3754">
        <w:rPr>
          <w:b/>
          <w:bCs/>
          <w:i/>
          <w:sz w:val="22"/>
          <w:szCs w:val="22"/>
          <w:lang w:val="fr-FR"/>
        </w:rPr>
        <w:t>pour le lot AEVB ;</w:t>
      </w:r>
      <w:r w:rsidR="001D3754" w:rsidRPr="001D3754">
        <w:rPr>
          <w:b/>
          <w:bCs/>
          <w:i/>
          <w:sz w:val="22"/>
          <w:szCs w:val="22"/>
          <w:lang w:val="fr-FR"/>
        </w:rPr>
        <w:t xml:space="preserve"> </w:t>
      </w:r>
    </w:p>
    <w:p w14:paraId="7541DDEE" w14:textId="0967E60B" w:rsidR="00B961C9" w:rsidRPr="00E07677" w:rsidRDefault="00610880" w:rsidP="00B961C9">
      <w:pPr>
        <w:pStyle w:val="BodyTextIndent2"/>
        <w:numPr>
          <w:ilvl w:val="0"/>
          <w:numId w:val="2"/>
        </w:numPr>
        <w:tabs>
          <w:tab w:val="clear" w:pos="720"/>
        </w:tabs>
        <w:overflowPunct/>
        <w:autoSpaceDE/>
        <w:autoSpaceDN/>
        <w:adjustRightInd/>
        <w:spacing w:after="200"/>
        <w:ind w:left="714" w:hanging="357"/>
        <w:contextualSpacing/>
        <w:jc w:val="both"/>
        <w:textAlignment w:val="auto"/>
        <w:rPr>
          <w:i/>
          <w:sz w:val="22"/>
          <w:szCs w:val="22"/>
        </w:rPr>
      </w:pPr>
      <w:r w:rsidRPr="006C56BC">
        <w:rPr>
          <w:i/>
          <w:sz w:val="22"/>
          <w:szCs w:val="22"/>
          <w:lang w:val="fr-FR"/>
        </w:rPr>
        <w:t xml:space="preserve">Disposer </w:t>
      </w:r>
      <w:r w:rsidR="005F2519" w:rsidRPr="006C56BC">
        <w:rPr>
          <w:i/>
          <w:sz w:val="22"/>
          <w:szCs w:val="22"/>
          <w:lang w:val="fr-FR"/>
        </w:rPr>
        <w:t>d’</w:t>
      </w:r>
      <w:proofErr w:type="spellStart"/>
      <w:r w:rsidR="005F2519" w:rsidRPr="006C56BC">
        <w:rPr>
          <w:i/>
          <w:sz w:val="22"/>
          <w:szCs w:val="22"/>
          <w:lang w:val="fr-FR"/>
        </w:rPr>
        <w:t>avoirs</w:t>
      </w:r>
      <w:proofErr w:type="spellEnd"/>
      <w:r w:rsidR="005F2519" w:rsidRPr="006C56BC">
        <w:rPr>
          <w:i/>
          <w:sz w:val="22"/>
          <w:szCs w:val="22"/>
          <w:lang w:val="fr-FR"/>
        </w:rPr>
        <w:t xml:space="preserve"> liquides ou </w:t>
      </w:r>
      <w:r w:rsidR="00972763" w:rsidRPr="006C56BC">
        <w:rPr>
          <w:i/>
          <w:sz w:val="22"/>
          <w:szCs w:val="22"/>
          <w:lang w:val="fr-FR"/>
        </w:rPr>
        <w:t>d’</w:t>
      </w:r>
      <w:r w:rsidR="005F2519" w:rsidRPr="006C56BC">
        <w:rPr>
          <w:i/>
          <w:sz w:val="22"/>
          <w:szCs w:val="22"/>
          <w:lang w:val="fr-FR"/>
        </w:rPr>
        <w:t>accès à des actifs non grevés ou des lignes de crédit, etc. autres que l’avance de démarrage éventuelle, à des montants suffisants pour subvenir aux besoins de trésorerie nécessaires à l’exécution des travaux objet</w:t>
      </w:r>
      <w:r w:rsidR="00972763" w:rsidRPr="006C56BC">
        <w:rPr>
          <w:i/>
          <w:sz w:val="22"/>
          <w:szCs w:val="22"/>
          <w:lang w:val="fr-FR"/>
        </w:rPr>
        <w:t>s</w:t>
      </w:r>
      <w:r w:rsidR="005F2519" w:rsidRPr="006C56BC">
        <w:rPr>
          <w:i/>
          <w:sz w:val="22"/>
          <w:szCs w:val="22"/>
          <w:lang w:val="fr-FR"/>
        </w:rPr>
        <w:t xml:space="preserve"> du présent Appel d’Offres à hauteur de </w:t>
      </w:r>
      <w:r w:rsidR="001D3754">
        <w:rPr>
          <w:i/>
          <w:color w:val="0000FF"/>
          <w:sz w:val="22"/>
          <w:szCs w:val="22"/>
          <w:lang w:val="fr-FR"/>
        </w:rPr>
        <w:t>trois</w:t>
      </w:r>
      <w:r w:rsidR="005F2519" w:rsidRPr="006C56BC">
        <w:rPr>
          <w:i/>
          <w:color w:val="0000FF"/>
          <w:sz w:val="22"/>
          <w:szCs w:val="22"/>
          <w:lang w:val="fr-FR"/>
        </w:rPr>
        <w:t xml:space="preserve"> cent</w:t>
      </w:r>
      <w:r w:rsidR="001D5842">
        <w:rPr>
          <w:i/>
          <w:color w:val="0000FF"/>
          <w:sz w:val="22"/>
          <w:szCs w:val="22"/>
          <w:lang w:val="fr-FR"/>
        </w:rPr>
        <w:t xml:space="preserve"> cinq</w:t>
      </w:r>
      <w:r w:rsidR="005F2519" w:rsidRPr="006C56BC">
        <w:rPr>
          <w:i/>
          <w:color w:val="0000FF"/>
          <w:sz w:val="22"/>
          <w:szCs w:val="22"/>
          <w:lang w:val="fr-FR"/>
        </w:rPr>
        <w:t xml:space="preserve"> </w:t>
      </w:r>
      <w:r w:rsidR="00DC65EC" w:rsidRPr="006C56BC">
        <w:rPr>
          <w:i/>
          <w:color w:val="0000FF"/>
          <w:sz w:val="22"/>
          <w:szCs w:val="22"/>
          <w:lang w:val="fr-FR"/>
        </w:rPr>
        <w:t>millions</w:t>
      </w:r>
      <w:r w:rsidR="005F2519" w:rsidRPr="006C56BC">
        <w:rPr>
          <w:i/>
          <w:color w:val="0000FF"/>
          <w:sz w:val="22"/>
          <w:szCs w:val="22"/>
          <w:lang w:val="fr-FR"/>
        </w:rPr>
        <w:t xml:space="preserve"> (</w:t>
      </w:r>
      <w:r w:rsidR="001D3754">
        <w:rPr>
          <w:i/>
          <w:color w:val="0000FF"/>
          <w:sz w:val="22"/>
          <w:szCs w:val="22"/>
          <w:lang w:val="fr-FR"/>
        </w:rPr>
        <w:t>30</w:t>
      </w:r>
      <w:r w:rsidR="001D5842">
        <w:rPr>
          <w:i/>
          <w:color w:val="0000FF"/>
          <w:sz w:val="22"/>
          <w:szCs w:val="22"/>
          <w:lang w:val="fr-FR"/>
        </w:rPr>
        <w:t>5</w:t>
      </w:r>
      <w:r w:rsidR="005F2519" w:rsidRPr="006C56BC">
        <w:rPr>
          <w:i/>
          <w:color w:val="0000FF"/>
          <w:sz w:val="22"/>
          <w:szCs w:val="22"/>
          <w:lang w:val="fr-FR"/>
        </w:rPr>
        <w:t> 000 000) Francs CFA</w:t>
      </w:r>
      <w:r w:rsidR="001D3754">
        <w:rPr>
          <w:i/>
          <w:color w:val="0000FF"/>
          <w:sz w:val="22"/>
          <w:szCs w:val="22"/>
          <w:lang w:val="fr-FR"/>
        </w:rPr>
        <w:t xml:space="preserve"> pour le lot AEVO, quatre cent</w:t>
      </w:r>
      <w:r w:rsidR="001D5842">
        <w:rPr>
          <w:i/>
          <w:color w:val="0000FF"/>
          <w:sz w:val="22"/>
          <w:szCs w:val="22"/>
          <w:lang w:val="fr-FR"/>
        </w:rPr>
        <w:t xml:space="preserve"> soixante-dix</w:t>
      </w:r>
      <w:r w:rsidR="001D3754">
        <w:rPr>
          <w:i/>
          <w:color w:val="0000FF"/>
          <w:sz w:val="22"/>
          <w:szCs w:val="22"/>
          <w:lang w:val="fr-FR"/>
        </w:rPr>
        <w:t xml:space="preserve"> millions (4</w:t>
      </w:r>
      <w:r w:rsidR="001D5842">
        <w:rPr>
          <w:i/>
          <w:color w:val="0000FF"/>
          <w:sz w:val="22"/>
          <w:szCs w:val="22"/>
          <w:lang w:val="fr-FR"/>
        </w:rPr>
        <w:t>7</w:t>
      </w:r>
      <w:r w:rsidR="001D3754">
        <w:rPr>
          <w:i/>
          <w:color w:val="0000FF"/>
          <w:sz w:val="22"/>
          <w:szCs w:val="22"/>
          <w:lang w:val="fr-FR"/>
        </w:rPr>
        <w:t xml:space="preserve">0 000 000) Francs CFA pour le lot AEVA </w:t>
      </w:r>
      <w:r w:rsidR="001D3754" w:rsidRPr="00E07677">
        <w:rPr>
          <w:i/>
          <w:color w:val="0000FF"/>
          <w:sz w:val="22"/>
          <w:szCs w:val="22"/>
          <w:lang w:val="fr-FR"/>
        </w:rPr>
        <w:t xml:space="preserve">et </w:t>
      </w:r>
      <w:r w:rsidR="001D5842" w:rsidRPr="00E07677">
        <w:rPr>
          <w:i/>
          <w:color w:val="0000FF"/>
          <w:sz w:val="22"/>
          <w:szCs w:val="22"/>
          <w:lang w:val="fr-FR"/>
        </w:rPr>
        <w:t>six</w:t>
      </w:r>
      <w:r w:rsidR="001D3754" w:rsidRPr="00E07677">
        <w:rPr>
          <w:i/>
          <w:color w:val="0000FF"/>
          <w:sz w:val="22"/>
          <w:szCs w:val="22"/>
          <w:lang w:val="fr-FR"/>
        </w:rPr>
        <w:t xml:space="preserve"> cent millions (</w:t>
      </w:r>
      <w:r w:rsidR="001D5842" w:rsidRPr="00E07677">
        <w:rPr>
          <w:i/>
          <w:color w:val="0000FF"/>
          <w:sz w:val="22"/>
          <w:szCs w:val="22"/>
          <w:lang w:val="fr-FR"/>
        </w:rPr>
        <w:t>6</w:t>
      </w:r>
      <w:r w:rsidR="001D3754" w:rsidRPr="00E07677">
        <w:rPr>
          <w:i/>
          <w:color w:val="0000FF"/>
          <w:sz w:val="22"/>
          <w:szCs w:val="22"/>
          <w:lang w:val="fr-FR"/>
        </w:rPr>
        <w:t>00 000 000) Francs CFA pour le lot AEVB</w:t>
      </w:r>
      <w:r w:rsidR="005F2519" w:rsidRPr="00E07677">
        <w:rPr>
          <w:i/>
          <w:color w:val="0000FF"/>
          <w:sz w:val="22"/>
          <w:szCs w:val="22"/>
          <w:lang w:val="fr-FR"/>
        </w:rPr>
        <w:t xml:space="preserve">  </w:t>
      </w:r>
      <w:r w:rsidR="005F2519" w:rsidRPr="00E07677">
        <w:rPr>
          <w:i/>
          <w:sz w:val="22"/>
          <w:szCs w:val="22"/>
          <w:lang w:val="fr-FR"/>
        </w:rPr>
        <w:t>et nets de ses autres engagements </w:t>
      </w:r>
    </w:p>
    <w:p w14:paraId="7AEBF5E8" w14:textId="27323EC8" w:rsidR="005F2519" w:rsidRPr="006C56BC" w:rsidRDefault="005F2519" w:rsidP="00B961C9">
      <w:pPr>
        <w:pStyle w:val="BodyTextIndent2"/>
        <w:numPr>
          <w:ilvl w:val="0"/>
          <w:numId w:val="2"/>
        </w:numPr>
        <w:tabs>
          <w:tab w:val="clear" w:pos="720"/>
        </w:tabs>
        <w:overflowPunct/>
        <w:autoSpaceDE/>
        <w:autoSpaceDN/>
        <w:adjustRightInd/>
        <w:spacing w:after="200"/>
        <w:ind w:left="714" w:hanging="357"/>
        <w:contextualSpacing/>
        <w:jc w:val="both"/>
        <w:textAlignment w:val="auto"/>
        <w:rPr>
          <w:i/>
          <w:sz w:val="22"/>
          <w:szCs w:val="22"/>
        </w:rPr>
      </w:pPr>
      <w:proofErr w:type="spellStart"/>
      <w:r w:rsidRPr="00E07677">
        <w:rPr>
          <w:i/>
          <w:sz w:val="22"/>
          <w:szCs w:val="22"/>
        </w:rPr>
        <w:t>Avoir</w:t>
      </w:r>
      <w:proofErr w:type="spellEnd"/>
      <w:r w:rsidRPr="00E07677">
        <w:rPr>
          <w:i/>
          <w:sz w:val="22"/>
          <w:szCs w:val="22"/>
        </w:rPr>
        <w:t xml:space="preserve"> </w:t>
      </w:r>
      <w:proofErr w:type="spellStart"/>
      <w:r w:rsidRPr="00E07677">
        <w:rPr>
          <w:i/>
          <w:sz w:val="22"/>
          <w:szCs w:val="22"/>
        </w:rPr>
        <w:t>exécuté</w:t>
      </w:r>
      <w:proofErr w:type="spellEnd"/>
      <w:r w:rsidRPr="00E07677">
        <w:rPr>
          <w:i/>
          <w:sz w:val="22"/>
          <w:szCs w:val="22"/>
        </w:rPr>
        <w:t xml:space="preserve"> </w:t>
      </w:r>
      <w:proofErr w:type="spellStart"/>
      <w:r w:rsidRPr="00E07677">
        <w:rPr>
          <w:i/>
          <w:sz w:val="22"/>
          <w:szCs w:val="22"/>
        </w:rPr>
        <w:t>en</w:t>
      </w:r>
      <w:proofErr w:type="spellEnd"/>
      <w:r w:rsidRPr="00E07677">
        <w:rPr>
          <w:i/>
          <w:sz w:val="22"/>
          <w:szCs w:val="22"/>
        </w:rPr>
        <w:t xml:space="preserve"> </w:t>
      </w:r>
      <w:proofErr w:type="spellStart"/>
      <w:r w:rsidRPr="00E07677">
        <w:rPr>
          <w:i/>
          <w:sz w:val="22"/>
          <w:szCs w:val="22"/>
        </w:rPr>
        <w:t>tant</w:t>
      </w:r>
      <w:proofErr w:type="spellEnd"/>
      <w:r w:rsidRPr="00E07677">
        <w:rPr>
          <w:i/>
          <w:sz w:val="22"/>
          <w:szCs w:val="22"/>
        </w:rPr>
        <w:t xml:space="preserve"> </w:t>
      </w:r>
      <w:proofErr w:type="spellStart"/>
      <w:r w:rsidRPr="00E07677">
        <w:rPr>
          <w:i/>
          <w:sz w:val="22"/>
          <w:szCs w:val="22"/>
        </w:rPr>
        <w:t>qu’entreprise</w:t>
      </w:r>
      <w:proofErr w:type="spellEnd"/>
      <w:r w:rsidRPr="00E07677">
        <w:rPr>
          <w:i/>
          <w:sz w:val="22"/>
          <w:szCs w:val="22"/>
        </w:rPr>
        <w:t xml:space="preserve"> </w:t>
      </w:r>
      <w:proofErr w:type="spellStart"/>
      <w:r w:rsidRPr="00E07677">
        <w:rPr>
          <w:i/>
          <w:sz w:val="22"/>
          <w:szCs w:val="22"/>
        </w:rPr>
        <w:t>principale</w:t>
      </w:r>
      <w:proofErr w:type="spellEnd"/>
      <w:r w:rsidRPr="00E07677">
        <w:rPr>
          <w:i/>
          <w:sz w:val="22"/>
          <w:szCs w:val="22"/>
        </w:rPr>
        <w:t xml:space="preserve"> au </w:t>
      </w:r>
      <w:proofErr w:type="spellStart"/>
      <w:r w:rsidRPr="00E07677">
        <w:rPr>
          <w:i/>
          <w:sz w:val="22"/>
          <w:szCs w:val="22"/>
        </w:rPr>
        <w:t>cours</w:t>
      </w:r>
      <w:proofErr w:type="spellEnd"/>
      <w:r w:rsidRPr="00E07677">
        <w:rPr>
          <w:i/>
          <w:sz w:val="22"/>
          <w:szCs w:val="22"/>
        </w:rPr>
        <w:t xml:space="preserve"> des cinq (05) dern</w:t>
      </w:r>
      <w:r w:rsidR="00DC65EC" w:rsidRPr="00E07677">
        <w:rPr>
          <w:i/>
          <w:sz w:val="22"/>
          <w:szCs w:val="22"/>
        </w:rPr>
        <w:t>ières années (</w:t>
      </w:r>
      <w:r w:rsidR="009C72DF" w:rsidRPr="00E07677">
        <w:rPr>
          <w:i/>
          <w:sz w:val="22"/>
          <w:szCs w:val="22"/>
        </w:rPr>
        <w:t xml:space="preserve">du 1er Janvier </w:t>
      </w:r>
      <w:r w:rsidR="00867BBC" w:rsidRPr="00E07677">
        <w:rPr>
          <w:i/>
          <w:sz w:val="22"/>
          <w:szCs w:val="22"/>
        </w:rPr>
        <w:t>2</w:t>
      </w:r>
      <w:r w:rsidRPr="00E07677">
        <w:rPr>
          <w:i/>
          <w:sz w:val="22"/>
          <w:szCs w:val="22"/>
        </w:rPr>
        <w:t>015</w:t>
      </w:r>
      <w:r w:rsidR="009C72DF" w:rsidRPr="00E07677">
        <w:rPr>
          <w:i/>
          <w:sz w:val="22"/>
          <w:szCs w:val="22"/>
        </w:rPr>
        <w:t xml:space="preserve"> à la date de dépôt des </w:t>
      </w:r>
      <w:proofErr w:type="spellStart"/>
      <w:r w:rsidR="009C72DF" w:rsidRPr="00E07677">
        <w:rPr>
          <w:i/>
          <w:sz w:val="22"/>
          <w:szCs w:val="22"/>
        </w:rPr>
        <w:t>offres</w:t>
      </w:r>
      <w:proofErr w:type="spellEnd"/>
      <w:r w:rsidR="009C72DF" w:rsidRPr="00E07677">
        <w:rPr>
          <w:i/>
          <w:sz w:val="22"/>
          <w:szCs w:val="22"/>
        </w:rPr>
        <w:t>)</w:t>
      </w:r>
      <w:r w:rsidRPr="00E07677">
        <w:rPr>
          <w:i/>
          <w:sz w:val="22"/>
          <w:szCs w:val="22"/>
        </w:rPr>
        <w:t xml:space="preserve">, au </w:t>
      </w:r>
      <w:proofErr w:type="spellStart"/>
      <w:r w:rsidRPr="00E07677">
        <w:rPr>
          <w:i/>
          <w:sz w:val="22"/>
          <w:szCs w:val="22"/>
        </w:rPr>
        <w:t>moins</w:t>
      </w:r>
      <w:proofErr w:type="spellEnd"/>
      <w:r w:rsidRPr="00E07677">
        <w:rPr>
          <w:i/>
          <w:sz w:val="22"/>
          <w:szCs w:val="22"/>
        </w:rPr>
        <w:t xml:space="preserve"> deux (02) </w:t>
      </w:r>
      <w:proofErr w:type="spellStart"/>
      <w:r w:rsidRPr="00E07677">
        <w:rPr>
          <w:i/>
          <w:sz w:val="22"/>
          <w:szCs w:val="22"/>
        </w:rPr>
        <w:t>marchés</w:t>
      </w:r>
      <w:proofErr w:type="spellEnd"/>
      <w:r w:rsidRPr="00E07677">
        <w:rPr>
          <w:i/>
          <w:sz w:val="22"/>
          <w:szCs w:val="22"/>
        </w:rPr>
        <w:t xml:space="preserve"> </w:t>
      </w:r>
      <w:proofErr w:type="spellStart"/>
      <w:r w:rsidRPr="00E07677">
        <w:rPr>
          <w:i/>
          <w:sz w:val="22"/>
          <w:szCs w:val="22"/>
        </w:rPr>
        <w:t>portant</w:t>
      </w:r>
      <w:proofErr w:type="spellEnd"/>
      <w:r w:rsidRPr="00E07677">
        <w:rPr>
          <w:i/>
          <w:sz w:val="22"/>
          <w:szCs w:val="22"/>
        </w:rPr>
        <w:t xml:space="preserve"> sur des travaux</w:t>
      </w:r>
      <w:r w:rsidRPr="00E07677">
        <w:rPr>
          <w:i/>
          <w:color w:val="0070C0"/>
          <w:sz w:val="22"/>
          <w:szCs w:val="22"/>
        </w:rPr>
        <w:t xml:space="preserve"> </w:t>
      </w:r>
      <w:proofErr w:type="spellStart"/>
      <w:r w:rsidR="00867BBC" w:rsidRPr="00E07677">
        <w:rPr>
          <w:i/>
          <w:sz w:val="22"/>
          <w:szCs w:val="22"/>
        </w:rPr>
        <w:t>similaires</w:t>
      </w:r>
      <w:proofErr w:type="spellEnd"/>
      <w:r w:rsidR="00867BBC" w:rsidRPr="00E07677">
        <w:rPr>
          <w:i/>
          <w:sz w:val="22"/>
          <w:szCs w:val="22"/>
        </w:rPr>
        <w:t xml:space="preserve"> à </w:t>
      </w:r>
      <w:proofErr w:type="spellStart"/>
      <w:r w:rsidR="00867BBC" w:rsidRPr="00E07677">
        <w:rPr>
          <w:i/>
          <w:sz w:val="22"/>
          <w:szCs w:val="22"/>
        </w:rPr>
        <w:t>ceux</w:t>
      </w:r>
      <w:proofErr w:type="spellEnd"/>
      <w:r w:rsidR="00867BBC" w:rsidRPr="00E07677">
        <w:rPr>
          <w:i/>
          <w:sz w:val="22"/>
          <w:szCs w:val="22"/>
        </w:rPr>
        <w:t xml:space="preserve"> </w:t>
      </w:r>
      <w:proofErr w:type="spellStart"/>
      <w:r w:rsidR="00867BBC" w:rsidRPr="00E07677">
        <w:rPr>
          <w:i/>
          <w:sz w:val="22"/>
          <w:szCs w:val="22"/>
        </w:rPr>
        <w:t>objets</w:t>
      </w:r>
      <w:proofErr w:type="spellEnd"/>
      <w:r w:rsidR="00867BBC" w:rsidRPr="00E07677">
        <w:rPr>
          <w:i/>
          <w:sz w:val="22"/>
          <w:szCs w:val="22"/>
        </w:rPr>
        <w:t xml:space="preserve"> de </w:t>
      </w:r>
      <w:proofErr w:type="spellStart"/>
      <w:r w:rsidR="00867BBC" w:rsidRPr="00E07677">
        <w:rPr>
          <w:i/>
          <w:sz w:val="22"/>
          <w:szCs w:val="22"/>
        </w:rPr>
        <w:t>l’Appel</w:t>
      </w:r>
      <w:proofErr w:type="spellEnd"/>
      <w:r w:rsidR="00867BBC" w:rsidRPr="00E07677">
        <w:rPr>
          <w:i/>
          <w:sz w:val="22"/>
          <w:szCs w:val="22"/>
        </w:rPr>
        <w:t xml:space="preserve"> </w:t>
      </w:r>
      <w:proofErr w:type="spellStart"/>
      <w:r w:rsidR="00867BBC" w:rsidRPr="00E07677">
        <w:rPr>
          <w:i/>
          <w:sz w:val="22"/>
          <w:szCs w:val="22"/>
        </w:rPr>
        <w:t>d’Offres</w:t>
      </w:r>
      <w:proofErr w:type="spellEnd"/>
      <w:r w:rsidR="00867BBC" w:rsidRPr="00E07677">
        <w:rPr>
          <w:i/>
          <w:sz w:val="22"/>
          <w:szCs w:val="22"/>
        </w:rPr>
        <w:t>,</w:t>
      </w:r>
      <w:r w:rsidRPr="00E07677">
        <w:rPr>
          <w:i/>
          <w:sz w:val="22"/>
          <w:szCs w:val="22"/>
        </w:rPr>
        <w:t xml:space="preserve"> avec </w:t>
      </w:r>
      <w:proofErr w:type="spellStart"/>
      <w:r w:rsidRPr="00E07677">
        <w:rPr>
          <w:i/>
          <w:sz w:val="22"/>
          <w:szCs w:val="22"/>
        </w:rPr>
        <w:t>une</w:t>
      </w:r>
      <w:proofErr w:type="spellEnd"/>
      <w:r w:rsidRPr="00E07677">
        <w:rPr>
          <w:i/>
          <w:sz w:val="22"/>
          <w:szCs w:val="22"/>
        </w:rPr>
        <w:t xml:space="preserve"> </w:t>
      </w:r>
      <w:proofErr w:type="spellStart"/>
      <w:r w:rsidRPr="00E07677">
        <w:rPr>
          <w:i/>
          <w:sz w:val="22"/>
          <w:szCs w:val="22"/>
        </w:rPr>
        <w:t>valeur</w:t>
      </w:r>
      <w:proofErr w:type="spellEnd"/>
      <w:r w:rsidRPr="00E07677">
        <w:rPr>
          <w:i/>
          <w:sz w:val="22"/>
          <w:szCs w:val="22"/>
        </w:rPr>
        <w:t xml:space="preserve"> minimum de</w:t>
      </w:r>
      <w:r w:rsidR="00793A63" w:rsidRPr="00E07677">
        <w:rPr>
          <w:i/>
          <w:sz w:val="22"/>
          <w:szCs w:val="22"/>
        </w:rPr>
        <w:t xml:space="preserve"> </w:t>
      </w:r>
      <w:r w:rsidR="00793A63" w:rsidRPr="00E07677">
        <w:rPr>
          <w:i/>
          <w:color w:val="0000FF"/>
          <w:sz w:val="22"/>
          <w:szCs w:val="22"/>
        </w:rPr>
        <w:t>six c</w:t>
      </w:r>
      <w:r w:rsidRPr="00E07677">
        <w:rPr>
          <w:i/>
          <w:color w:val="0000FF"/>
          <w:sz w:val="22"/>
          <w:szCs w:val="22"/>
        </w:rPr>
        <w:t>ent</w:t>
      </w:r>
      <w:r w:rsidR="007E6A34" w:rsidRPr="00E07677">
        <w:rPr>
          <w:i/>
          <w:color w:val="0000FF"/>
          <w:sz w:val="22"/>
          <w:szCs w:val="22"/>
        </w:rPr>
        <w:t xml:space="preserve"> cinquante</w:t>
      </w:r>
      <w:r w:rsidRPr="00E07677">
        <w:rPr>
          <w:i/>
          <w:color w:val="0000FF"/>
          <w:sz w:val="22"/>
          <w:szCs w:val="22"/>
        </w:rPr>
        <w:t xml:space="preserve"> millions (</w:t>
      </w:r>
      <w:r w:rsidR="007E6A34" w:rsidRPr="00E07677">
        <w:rPr>
          <w:i/>
          <w:color w:val="0000FF"/>
          <w:sz w:val="22"/>
          <w:szCs w:val="22"/>
        </w:rPr>
        <w:t>6</w:t>
      </w:r>
      <w:r w:rsidRPr="00E07677">
        <w:rPr>
          <w:i/>
          <w:color w:val="0000FF"/>
          <w:sz w:val="22"/>
          <w:szCs w:val="22"/>
        </w:rPr>
        <w:t>50 000 000)</w:t>
      </w:r>
      <w:r w:rsidR="00DC65EC" w:rsidRPr="00E07677">
        <w:rPr>
          <w:i/>
          <w:color w:val="0000FF"/>
          <w:sz w:val="22"/>
          <w:szCs w:val="22"/>
        </w:rPr>
        <w:t xml:space="preserve">  Francs CFA</w:t>
      </w:r>
      <w:r w:rsidR="007E6A34" w:rsidRPr="00E07677">
        <w:rPr>
          <w:i/>
          <w:color w:val="0000FF"/>
          <w:sz w:val="22"/>
          <w:szCs w:val="22"/>
        </w:rPr>
        <w:t xml:space="preserve"> pour le lot AEVO, </w:t>
      </w:r>
      <w:r w:rsidR="000974FB" w:rsidRPr="00E07677">
        <w:rPr>
          <w:i/>
          <w:color w:val="0000FF"/>
          <w:sz w:val="22"/>
          <w:szCs w:val="22"/>
        </w:rPr>
        <w:t>un milliard (1 000 000 000) Francs CFA pour le lot AEVA et un milliard deux cent</w:t>
      </w:r>
      <w:r w:rsidR="000974FB">
        <w:rPr>
          <w:i/>
          <w:color w:val="0000FF"/>
          <w:sz w:val="22"/>
          <w:szCs w:val="22"/>
        </w:rPr>
        <w:t xml:space="preserve"> millions (1 200 000 000) </w:t>
      </w:r>
      <w:r w:rsidR="001673EC" w:rsidRPr="00E07677">
        <w:rPr>
          <w:i/>
          <w:color w:val="0000FF"/>
          <w:sz w:val="22"/>
          <w:szCs w:val="22"/>
        </w:rPr>
        <w:t xml:space="preserve">Francs CFA </w:t>
      </w:r>
      <w:r w:rsidR="000974FB">
        <w:rPr>
          <w:i/>
          <w:color w:val="0000FF"/>
          <w:sz w:val="22"/>
          <w:szCs w:val="22"/>
        </w:rPr>
        <w:t xml:space="preserve">pour le lot AEVB, </w:t>
      </w:r>
      <w:proofErr w:type="spellStart"/>
      <w:r w:rsidRPr="006C56BC">
        <w:rPr>
          <w:i/>
          <w:sz w:val="22"/>
          <w:szCs w:val="22"/>
        </w:rPr>
        <w:t>terminé</w:t>
      </w:r>
      <w:r w:rsidR="000974FB">
        <w:rPr>
          <w:i/>
          <w:sz w:val="22"/>
          <w:szCs w:val="22"/>
        </w:rPr>
        <w:t>s</w:t>
      </w:r>
      <w:proofErr w:type="spellEnd"/>
      <w:r w:rsidRPr="006C56BC">
        <w:rPr>
          <w:i/>
          <w:sz w:val="22"/>
          <w:szCs w:val="22"/>
        </w:rPr>
        <w:t xml:space="preserve"> pour </w:t>
      </w:r>
      <w:proofErr w:type="spellStart"/>
      <w:r w:rsidRPr="006C56BC">
        <w:rPr>
          <w:i/>
          <w:sz w:val="22"/>
          <w:szCs w:val="22"/>
        </w:rPr>
        <w:t>l’essentiel</w:t>
      </w:r>
      <w:proofErr w:type="spellEnd"/>
      <w:r w:rsidRPr="006C56BC">
        <w:rPr>
          <w:i/>
          <w:sz w:val="22"/>
          <w:szCs w:val="22"/>
        </w:rPr>
        <w:t>.</w:t>
      </w:r>
    </w:p>
    <w:p w14:paraId="4945CEA0" w14:textId="77777777" w:rsidR="00DC65EC" w:rsidRPr="003E087B" w:rsidRDefault="00DC65EC" w:rsidP="00DC65EC">
      <w:pPr>
        <w:pStyle w:val="BodyTextIndent2"/>
        <w:tabs>
          <w:tab w:val="clear" w:pos="720"/>
        </w:tabs>
        <w:overflowPunct/>
        <w:autoSpaceDE/>
        <w:autoSpaceDN/>
        <w:adjustRightInd/>
        <w:spacing w:after="200"/>
        <w:ind w:left="714" w:firstLine="0"/>
        <w:contextualSpacing/>
        <w:jc w:val="both"/>
        <w:textAlignment w:val="auto"/>
        <w:rPr>
          <w:b/>
          <w:i/>
          <w:sz w:val="12"/>
          <w:szCs w:val="12"/>
        </w:rPr>
      </w:pPr>
    </w:p>
    <w:p w14:paraId="1614A805" w14:textId="77777777" w:rsidR="00610880" w:rsidRPr="003312A8" w:rsidRDefault="00610880" w:rsidP="00CF021F">
      <w:pPr>
        <w:pStyle w:val="BodyTextIndent2"/>
        <w:tabs>
          <w:tab w:val="clear" w:pos="720"/>
        </w:tabs>
        <w:spacing w:after="200"/>
        <w:ind w:hanging="12"/>
        <w:contextualSpacing/>
        <w:jc w:val="both"/>
        <w:rPr>
          <w:b/>
          <w:i/>
          <w:spacing w:val="-2"/>
          <w:sz w:val="22"/>
          <w:szCs w:val="22"/>
          <w:lang w:val="fr-FR"/>
        </w:rPr>
      </w:pPr>
      <w:r w:rsidRPr="00DC65EC">
        <w:rPr>
          <w:i/>
          <w:spacing w:val="-2"/>
          <w:sz w:val="22"/>
          <w:szCs w:val="22"/>
          <w:lang w:val="fr-FR"/>
        </w:rPr>
        <w:t>Se référer au DAO pour la liste complète des critères de qualification</w:t>
      </w:r>
      <w:r w:rsidRPr="00B961C9">
        <w:rPr>
          <w:b/>
          <w:i/>
          <w:spacing w:val="-2"/>
          <w:sz w:val="22"/>
          <w:szCs w:val="22"/>
          <w:lang w:val="fr-FR"/>
        </w:rPr>
        <w:t>.</w:t>
      </w:r>
    </w:p>
    <w:bookmarkEnd w:id="3"/>
    <w:p w14:paraId="317E7DC4" w14:textId="0E78C687" w:rsidR="00610880" w:rsidRPr="00CF021F" w:rsidRDefault="00610880" w:rsidP="00CF021F">
      <w:pPr>
        <w:pStyle w:val="ListParagraph"/>
        <w:numPr>
          <w:ilvl w:val="0"/>
          <w:numId w:val="1"/>
        </w:numPr>
        <w:suppressAutoHyphens w:val="0"/>
        <w:overflowPunct/>
        <w:spacing w:after="200"/>
        <w:textAlignment w:val="auto"/>
        <w:rPr>
          <w:spacing w:val="-2"/>
          <w:sz w:val="22"/>
          <w:szCs w:val="22"/>
          <w:lang w:val="fr-FR"/>
        </w:rPr>
      </w:pPr>
      <w:r w:rsidRPr="00CF021F">
        <w:rPr>
          <w:spacing w:val="-2"/>
          <w:sz w:val="22"/>
          <w:szCs w:val="22"/>
          <w:lang w:val="fr-FR"/>
        </w:rPr>
        <w:t xml:space="preserve">Les offres devront être soumises à l’adresse ci-dessus au plus tard le </w:t>
      </w:r>
      <w:r w:rsidR="00713FC9" w:rsidRPr="00713FC9">
        <w:rPr>
          <w:b/>
          <w:bCs/>
          <w:color w:val="0000FF"/>
          <w:spacing w:val="-2"/>
          <w:sz w:val="22"/>
          <w:szCs w:val="22"/>
          <w:lang w:val="fr-FR"/>
        </w:rPr>
        <w:t>vendredi 03 avril 2020</w:t>
      </w:r>
      <w:r w:rsidRPr="00CF021F">
        <w:rPr>
          <w:spacing w:val="-2"/>
          <w:sz w:val="22"/>
          <w:szCs w:val="22"/>
          <w:lang w:val="fr-FR"/>
        </w:rPr>
        <w:t xml:space="preserve">. Les offres doivent comprendre une garantie de l’offre d’un montant de </w:t>
      </w:r>
      <w:r w:rsidR="00713FC9">
        <w:rPr>
          <w:i/>
          <w:color w:val="0000FF"/>
          <w:sz w:val="22"/>
          <w:szCs w:val="22"/>
        </w:rPr>
        <w:t>vingt</w:t>
      </w:r>
      <w:r w:rsidR="000974FB" w:rsidRPr="006C56BC">
        <w:rPr>
          <w:i/>
          <w:color w:val="0000FF"/>
          <w:sz w:val="22"/>
          <w:szCs w:val="22"/>
        </w:rPr>
        <w:t xml:space="preserve"> millions (</w:t>
      </w:r>
      <w:r w:rsidR="00713FC9">
        <w:rPr>
          <w:i/>
          <w:color w:val="0000FF"/>
          <w:sz w:val="22"/>
          <w:szCs w:val="22"/>
        </w:rPr>
        <w:t>20</w:t>
      </w:r>
      <w:r w:rsidR="000974FB" w:rsidRPr="006C56BC">
        <w:rPr>
          <w:i/>
          <w:color w:val="0000FF"/>
          <w:sz w:val="22"/>
          <w:szCs w:val="22"/>
        </w:rPr>
        <w:t> 000 000) de Francs CFA</w:t>
      </w:r>
      <w:r w:rsidR="000974FB">
        <w:rPr>
          <w:i/>
          <w:color w:val="0000FF"/>
          <w:sz w:val="22"/>
          <w:szCs w:val="22"/>
        </w:rPr>
        <w:t xml:space="preserve"> pour le lot AEVO, </w:t>
      </w:r>
      <w:r w:rsidR="00BF6257">
        <w:rPr>
          <w:i/>
          <w:color w:val="0000FF"/>
          <w:sz w:val="22"/>
          <w:szCs w:val="22"/>
        </w:rPr>
        <w:t>vingt-cinq millions</w:t>
      </w:r>
      <w:r w:rsidR="000974FB">
        <w:rPr>
          <w:i/>
          <w:color w:val="0000FF"/>
          <w:sz w:val="22"/>
          <w:szCs w:val="22"/>
        </w:rPr>
        <w:t xml:space="preserve"> (25 000 000) de Francs CFA pour le lot AEVA et </w:t>
      </w:r>
      <w:r w:rsidR="00BF6257">
        <w:rPr>
          <w:i/>
          <w:color w:val="0000FF"/>
          <w:sz w:val="22"/>
          <w:szCs w:val="22"/>
        </w:rPr>
        <w:t>trente</w:t>
      </w:r>
      <w:r w:rsidR="00713FC9">
        <w:rPr>
          <w:i/>
          <w:color w:val="0000FF"/>
          <w:sz w:val="22"/>
          <w:szCs w:val="22"/>
        </w:rPr>
        <w:t xml:space="preserve">-cinq </w:t>
      </w:r>
      <w:r w:rsidR="000974FB">
        <w:rPr>
          <w:i/>
          <w:color w:val="0000FF"/>
          <w:sz w:val="22"/>
          <w:szCs w:val="22"/>
        </w:rPr>
        <w:t>millions (3</w:t>
      </w:r>
      <w:r w:rsidR="00713FC9">
        <w:rPr>
          <w:i/>
          <w:color w:val="0000FF"/>
          <w:sz w:val="22"/>
          <w:szCs w:val="22"/>
        </w:rPr>
        <w:t>5</w:t>
      </w:r>
      <w:r w:rsidR="000974FB">
        <w:rPr>
          <w:i/>
          <w:color w:val="0000FF"/>
          <w:sz w:val="22"/>
          <w:szCs w:val="22"/>
        </w:rPr>
        <w:t> 000 000) pour le lot AEVB</w:t>
      </w:r>
      <w:r w:rsidRPr="00CF021F">
        <w:rPr>
          <w:spacing w:val="-2"/>
          <w:sz w:val="22"/>
          <w:szCs w:val="22"/>
          <w:lang w:val="fr-FR"/>
        </w:rPr>
        <w:t>.</w:t>
      </w:r>
    </w:p>
    <w:p w14:paraId="5CAB99A6" w14:textId="77777777" w:rsidR="00EE7D8F" w:rsidRPr="005B42AD" w:rsidRDefault="00EE7D8F" w:rsidP="00EE7D8F">
      <w:pPr>
        <w:pStyle w:val="ListParagraph"/>
        <w:suppressAutoHyphens w:val="0"/>
        <w:overflowPunct/>
        <w:spacing w:after="200"/>
        <w:ind w:left="360"/>
        <w:textAlignment w:val="auto"/>
        <w:rPr>
          <w:spacing w:val="-2"/>
          <w:sz w:val="12"/>
          <w:szCs w:val="12"/>
          <w:lang w:val="fr-FR"/>
        </w:rPr>
      </w:pPr>
    </w:p>
    <w:p w14:paraId="3E326027" w14:textId="77777777" w:rsidR="001A3DB0" w:rsidRPr="003312A8" w:rsidRDefault="00610880" w:rsidP="003312A8">
      <w:pPr>
        <w:pStyle w:val="ListParagraph"/>
        <w:numPr>
          <w:ilvl w:val="0"/>
          <w:numId w:val="1"/>
        </w:numPr>
        <w:suppressAutoHyphens w:val="0"/>
        <w:overflowPunct/>
        <w:autoSpaceDE/>
        <w:autoSpaceDN/>
        <w:adjustRightInd/>
        <w:spacing w:after="200"/>
        <w:ind w:left="360" w:firstLine="0"/>
        <w:textAlignment w:val="auto"/>
        <w:rPr>
          <w:b/>
          <w:bCs/>
          <w:sz w:val="22"/>
          <w:szCs w:val="22"/>
          <w:lang w:val="fr-FR" w:eastAsia="fr-FR"/>
        </w:rPr>
      </w:pPr>
      <w:r w:rsidRPr="003312A8">
        <w:rPr>
          <w:spacing w:val="-2"/>
          <w:sz w:val="22"/>
          <w:szCs w:val="22"/>
          <w:lang w:val="fr-FR"/>
        </w:rPr>
        <w:t xml:space="preserve">Les offres seront ouvertes, en présence des représentants des soumissionnaires qui le souhaitent, à </w:t>
      </w:r>
    </w:p>
    <w:p w14:paraId="2D9F92C2" w14:textId="390C205A" w:rsidR="00610880" w:rsidRPr="00DC7694" w:rsidRDefault="001A3DB0" w:rsidP="003312A8">
      <w:pPr>
        <w:pStyle w:val="ListParagraph"/>
        <w:numPr>
          <w:ilvl w:val="1"/>
          <w:numId w:val="2"/>
        </w:numPr>
        <w:suppressAutoHyphens w:val="0"/>
        <w:overflowPunct/>
        <w:autoSpaceDE/>
        <w:autoSpaceDN/>
        <w:adjustRightInd/>
        <w:spacing w:after="200"/>
        <w:textAlignment w:val="auto"/>
        <w:rPr>
          <w:b/>
          <w:sz w:val="22"/>
          <w:szCs w:val="22"/>
          <w:lang w:val="fr-FR" w:eastAsia="fr-FR"/>
        </w:rPr>
      </w:pPr>
      <w:r w:rsidRPr="00972763">
        <w:rPr>
          <w:b/>
          <w:i/>
          <w:spacing w:val="-2"/>
          <w:sz w:val="22"/>
          <w:szCs w:val="22"/>
          <w:lang w:val="fr-FR"/>
        </w:rPr>
        <w:t>Adresse </w:t>
      </w:r>
      <w:r w:rsidRPr="003312A8">
        <w:rPr>
          <w:b/>
          <w:spacing w:val="-2"/>
          <w:sz w:val="22"/>
          <w:szCs w:val="22"/>
          <w:lang w:val="fr-FR"/>
        </w:rPr>
        <w:t xml:space="preserve">: </w:t>
      </w:r>
      <w:r w:rsidR="00610880" w:rsidRPr="003312A8">
        <w:rPr>
          <w:b/>
          <w:spacing w:val="-2"/>
          <w:sz w:val="22"/>
          <w:szCs w:val="22"/>
          <w:lang w:val="fr-FR"/>
        </w:rPr>
        <w:t xml:space="preserve">AGETUR S.A. </w:t>
      </w:r>
      <w:r w:rsidR="00610880" w:rsidRPr="003312A8">
        <w:rPr>
          <w:b/>
          <w:bCs/>
          <w:sz w:val="22"/>
          <w:szCs w:val="22"/>
          <w:lang w:val="fr-FR" w:eastAsia="fr-FR"/>
        </w:rPr>
        <w:t>5089, Avenue Jean-Paul II route de l’Aéroport, en face de la clôture de l’ANAC</w:t>
      </w:r>
      <w:r w:rsidRPr="003312A8">
        <w:rPr>
          <w:b/>
          <w:bCs/>
          <w:sz w:val="22"/>
          <w:szCs w:val="22"/>
          <w:lang w:val="fr-FR" w:eastAsia="fr-FR"/>
        </w:rPr>
        <w:t xml:space="preserve"> </w:t>
      </w:r>
      <w:r w:rsidR="00610880" w:rsidRPr="003312A8">
        <w:rPr>
          <w:b/>
          <w:bCs/>
          <w:sz w:val="22"/>
          <w:szCs w:val="22"/>
          <w:lang w:val="fr-FR" w:eastAsia="fr-FR"/>
        </w:rPr>
        <w:t>Tel. 00 (229) 21 30 51 10 / 21 30 51 71</w:t>
      </w:r>
      <w:r w:rsidRPr="003312A8">
        <w:rPr>
          <w:b/>
          <w:bCs/>
          <w:sz w:val="22"/>
          <w:szCs w:val="22"/>
          <w:lang w:val="fr-FR" w:eastAsia="fr-FR"/>
        </w:rPr>
        <w:t xml:space="preserve"> - </w:t>
      </w:r>
      <w:r w:rsidR="00610880" w:rsidRPr="003312A8">
        <w:rPr>
          <w:b/>
          <w:bCs/>
          <w:sz w:val="22"/>
          <w:szCs w:val="22"/>
          <w:lang w:val="fr-FR" w:eastAsia="fr-FR"/>
        </w:rPr>
        <w:t>Fax : 00 (229) 21 30 51 30</w:t>
      </w:r>
      <w:r w:rsidRPr="003312A8">
        <w:rPr>
          <w:b/>
          <w:bCs/>
          <w:sz w:val="22"/>
          <w:szCs w:val="22"/>
          <w:lang w:val="fr-FR" w:eastAsia="fr-FR"/>
        </w:rPr>
        <w:t xml:space="preserve"> - </w:t>
      </w:r>
      <w:r w:rsidR="00610880" w:rsidRPr="003312A8">
        <w:rPr>
          <w:b/>
          <w:bCs/>
          <w:sz w:val="22"/>
          <w:szCs w:val="22"/>
          <w:lang w:val="fr-FR" w:eastAsia="fr-FR"/>
        </w:rPr>
        <w:t xml:space="preserve">E-mail : </w:t>
      </w:r>
      <w:hyperlink r:id="rId11" w:history="1">
        <w:r w:rsidR="00713FC9" w:rsidRPr="006E035D">
          <w:rPr>
            <w:rStyle w:val="Hyperlink"/>
            <w:b/>
            <w:bCs/>
            <w:color w:val="0000FF"/>
            <w:sz w:val="22"/>
            <w:szCs w:val="22"/>
            <w:lang w:val="fr-FR" w:eastAsia="fr-FR"/>
          </w:rPr>
          <w:t>dgagetur@agetur.bj</w:t>
        </w:r>
      </w:hyperlink>
      <w:r w:rsidR="00713FC9">
        <w:rPr>
          <w:b/>
          <w:bCs/>
          <w:sz w:val="22"/>
          <w:szCs w:val="22"/>
          <w:lang w:val="fr-FR" w:eastAsia="fr-FR"/>
        </w:rPr>
        <w:t xml:space="preserve"> </w:t>
      </w:r>
      <w:r w:rsidR="00610880" w:rsidRPr="003312A8">
        <w:rPr>
          <w:b/>
          <w:bCs/>
          <w:sz w:val="22"/>
          <w:szCs w:val="22"/>
          <w:lang w:val="fr-FR" w:eastAsia="fr-FR"/>
        </w:rPr>
        <w:t xml:space="preserve">et </w:t>
      </w:r>
      <w:hyperlink r:id="rId12" w:history="1">
        <w:r w:rsidR="00610880" w:rsidRPr="003312A8">
          <w:rPr>
            <w:b/>
            <w:color w:val="0000FF"/>
            <w:sz w:val="22"/>
            <w:szCs w:val="22"/>
            <w:u w:val="single"/>
            <w:lang w:val="fr-FR" w:eastAsia="fr-FR"/>
          </w:rPr>
          <w:t>mbocove@agetur.bj</w:t>
        </w:r>
      </w:hyperlink>
    </w:p>
    <w:p w14:paraId="73675D10" w14:textId="2F1DB259" w:rsidR="00383E85" w:rsidRPr="00383E85" w:rsidRDefault="00383E85" w:rsidP="00DC7694">
      <w:pPr>
        <w:pStyle w:val="ListParagraph"/>
        <w:numPr>
          <w:ilvl w:val="1"/>
          <w:numId w:val="2"/>
        </w:numPr>
        <w:suppressAutoHyphens w:val="0"/>
        <w:overflowPunct/>
        <w:autoSpaceDE/>
        <w:autoSpaceDN/>
        <w:adjustRightInd/>
        <w:spacing w:after="200"/>
        <w:textAlignment w:val="auto"/>
        <w:rPr>
          <w:b/>
          <w:sz w:val="22"/>
          <w:szCs w:val="22"/>
          <w:lang w:val="fr-FR" w:eastAsia="fr-FR"/>
        </w:rPr>
      </w:pPr>
      <w:r>
        <w:rPr>
          <w:b/>
          <w:i/>
          <w:spacing w:val="-2"/>
          <w:sz w:val="22"/>
          <w:szCs w:val="22"/>
          <w:lang w:val="fr-FR"/>
        </w:rPr>
        <w:t xml:space="preserve">Date : </w:t>
      </w:r>
      <w:r w:rsidR="00713FC9" w:rsidRPr="00713FC9">
        <w:rPr>
          <w:b/>
          <w:bCs/>
          <w:color w:val="0000FF"/>
          <w:spacing w:val="-2"/>
          <w:sz w:val="22"/>
          <w:szCs w:val="22"/>
          <w:lang w:val="fr-FR"/>
        </w:rPr>
        <w:t>vendredi 03 avril 2020</w:t>
      </w:r>
    </w:p>
    <w:p w14:paraId="45DBACFE" w14:textId="21B9272B" w:rsidR="00383E85" w:rsidRPr="00713FC9" w:rsidRDefault="00DC7694" w:rsidP="00383E85">
      <w:pPr>
        <w:pStyle w:val="ListParagraph"/>
        <w:numPr>
          <w:ilvl w:val="1"/>
          <w:numId w:val="2"/>
        </w:numPr>
        <w:suppressAutoHyphens w:val="0"/>
        <w:overflowPunct/>
        <w:autoSpaceDE/>
        <w:autoSpaceDN/>
        <w:adjustRightInd/>
        <w:spacing w:after="200"/>
        <w:textAlignment w:val="auto"/>
        <w:rPr>
          <w:b/>
          <w:bCs/>
          <w:color w:val="0000FF"/>
          <w:sz w:val="22"/>
          <w:szCs w:val="22"/>
          <w:lang w:val="fr-FR" w:eastAsia="fr-FR"/>
        </w:rPr>
      </w:pPr>
      <w:r w:rsidRPr="00972763">
        <w:rPr>
          <w:b/>
          <w:i/>
          <w:spacing w:val="-2"/>
          <w:sz w:val="22"/>
          <w:szCs w:val="22"/>
          <w:lang w:val="fr-FR"/>
        </w:rPr>
        <w:t>Heure </w:t>
      </w:r>
      <w:r>
        <w:rPr>
          <w:b/>
          <w:spacing w:val="-2"/>
          <w:sz w:val="22"/>
          <w:szCs w:val="22"/>
          <w:lang w:val="fr-FR"/>
        </w:rPr>
        <w:t xml:space="preserve">: </w:t>
      </w:r>
      <w:r w:rsidR="00713FC9" w:rsidRPr="00713FC9">
        <w:rPr>
          <w:b/>
          <w:bCs/>
          <w:color w:val="0000FF"/>
          <w:spacing w:val="-2"/>
          <w:sz w:val="22"/>
          <w:szCs w:val="22"/>
          <w:lang w:val="fr-FR"/>
        </w:rPr>
        <w:t>09 heures</w:t>
      </w:r>
      <w:r w:rsidRPr="00713FC9">
        <w:rPr>
          <w:b/>
          <w:bCs/>
          <w:color w:val="0000FF"/>
          <w:spacing w:val="-2"/>
          <w:sz w:val="22"/>
          <w:szCs w:val="22"/>
          <w:lang w:val="fr-FR"/>
        </w:rPr>
        <w:t xml:space="preserve"> (heure de Cotonou = GMT+1)</w:t>
      </w:r>
    </w:p>
    <w:p w14:paraId="3F27CD5A" w14:textId="77777777" w:rsidR="00EE7D8F" w:rsidRPr="003E087B" w:rsidRDefault="00EE7D8F" w:rsidP="00EE7D8F">
      <w:pPr>
        <w:pStyle w:val="ListParagraph"/>
        <w:suppressAutoHyphens w:val="0"/>
        <w:overflowPunct/>
        <w:autoSpaceDE/>
        <w:autoSpaceDN/>
        <w:adjustRightInd/>
        <w:spacing w:after="200"/>
        <w:ind w:left="1440"/>
        <w:textAlignment w:val="auto"/>
        <w:rPr>
          <w:b/>
          <w:sz w:val="12"/>
          <w:szCs w:val="12"/>
          <w:lang w:val="fr-FR" w:eastAsia="fr-FR"/>
        </w:rPr>
      </w:pPr>
    </w:p>
    <w:p w14:paraId="74FDC7AA" w14:textId="4FC9D9FE" w:rsidR="00610880" w:rsidRPr="00DC7694" w:rsidRDefault="00972763" w:rsidP="003312A8">
      <w:pPr>
        <w:pStyle w:val="ListParagraph"/>
        <w:numPr>
          <w:ilvl w:val="0"/>
          <w:numId w:val="1"/>
        </w:numPr>
        <w:tabs>
          <w:tab w:val="left" w:pos="709"/>
          <w:tab w:val="left" w:pos="4536"/>
          <w:tab w:val="left" w:pos="6096"/>
        </w:tabs>
        <w:suppressAutoHyphens w:val="0"/>
        <w:overflowPunct/>
        <w:autoSpaceDE/>
        <w:autoSpaceDN/>
        <w:adjustRightInd/>
        <w:spacing w:after="200"/>
        <w:ind w:right="-149"/>
        <w:textAlignment w:val="auto"/>
        <w:rPr>
          <w:sz w:val="22"/>
          <w:szCs w:val="22"/>
          <w:lang w:val="fr-FR"/>
        </w:rPr>
      </w:pPr>
      <w:r>
        <w:rPr>
          <w:spacing w:val="-2"/>
          <w:sz w:val="22"/>
          <w:szCs w:val="22"/>
          <w:lang w:val="fr-FR"/>
        </w:rPr>
        <w:t>La</w:t>
      </w:r>
      <w:r w:rsidR="00610880" w:rsidRPr="00DC7694">
        <w:rPr>
          <w:spacing w:val="-2"/>
          <w:sz w:val="22"/>
          <w:szCs w:val="22"/>
          <w:lang w:val="fr-FR"/>
        </w:rPr>
        <w:t xml:space="preserve"> marge de préférence au bénéfice des entrepr</w:t>
      </w:r>
      <w:r w:rsidR="00383E85">
        <w:rPr>
          <w:spacing w:val="-2"/>
          <w:sz w:val="22"/>
          <w:szCs w:val="22"/>
          <w:lang w:val="fr-FR"/>
        </w:rPr>
        <w:t>ise</w:t>
      </w:r>
      <w:r w:rsidR="00610880" w:rsidRPr="00DC7694">
        <w:rPr>
          <w:spacing w:val="-2"/>
          <w:sz w:val="22"/>
          <w:szCs w:val="22"/>
          <w:lang w:val="fr-FR"/>
        </w:rPr>
        <w:t xml:space="preserve">s ou groupements d’entreprises de Pays membres </w:t>
      </w:r>
      <w:r w:rsidR="00610880" w:rsidRPr="00DC7694">
        <w:rPr>
          <w:b/>
          <w:i/>
          <w:spacing w:val="-2"/>
          <w:sz w:val="22"/>
          <w:szCs w:val="22"/>
          <w:lang w:val="fr-FR"/>
        </w:rPr>
        <w:t>n</w:t>
      </w:r>
      <w:r>
        <w:rPr>
          <w:b/>
          <w:i/>
          <w:spacing w:val="-2"/>
          <w:sz w:val="22"/>
          <w:szCs w:val="22"/>
          <w:lang w:val="fr-FR"/>
        </w:rPr>
        <w:t xml:space="preserve">e sera pas </w:t>
      </w:r>
      <w:r w:rsidR="00CF021F">
        <w:rPr>
          <w:b/>
          <w:i/>
          <w:spacing w:val="-2"/>
          <w:sz w:val="22"/>
          <w:szCs w:val="22"/>
          <w:lang w:val="fr-FR"/>
        </w:rPr>
        <w:t>appliquée</w:t>
      </w:r>
      <w:r w:rsidR="00610880" w:rsidRPr="00DC7694">
        <w:rPr>
          <w:spacing w:val="-2"/>
          <w:sz w:val="22"/>
          <w:szCs w:val="22"/>
          <w:lang w:val="fr-FR"/>
        </w:rPr>
        <w:t>.</w:t>
      </w:r>
    </w:p>
    <w:p w14:paraId="46E1BA05" w14:textId="77777777" w:rsidR="004F3D91" w:rsidRPr="00B961C9" w:rsidRDefault="00610880" w:rsidP="00EE7D8F">
      <w:pPr>
        <w:spacing w:line="360" w:lineRule="auto"/>
        <w:ind w:right="-149"/>
        <w:jc w:val="center"/>
        <w:rPr>
          <w:szCs w:val="24"/>
        </w:rPr>
      </w:pPr>
      <w:r w:rsidRPr="00B961C9">
        <w:rPr>
          <w:b/>
          <w:sz w:val="22"/>
          <w:szCs w:val="22"/>
          <w:lang w:val="fr-FR"/>
        </w:rPr>
        <w:t>Le Président Directeur Général de l'AGETUR</w:t>
      </w:r>
      <w:bookmarkEnd w:id="1"/>
      <w:r w:rsidR="00642558">
        <w:rPr>
          <w:b/>
          <w:sz w:val="22"/>
          <w:szCs w:val="22"/>
          <w:lang w:val="fr-FR"/>
        </w:rPr>
        <w:t xml:space="preserve"> S.A.</w:t>
      </w:r>
    </w:p>
    <w:p w14:paraId="6FB94F7B" w14:textId="77777777" w:rsidR="00546164" w:rsidRPr="00B961C9" w:rsidRDefault="00546164">
      <w:pPr>
        <w:spacing w:line="360" w:lineRule="auto"/>
        <w:ind w:right="-149"/>
        <w:jc w:val="center"/>
        <w:rPr>
          <w:szCs w:val="24"/>
        </w:rPr>
      </w:pPr>
    </w:p>
    <w:sectPr w:rsidR="00546164" w:rsidRPr="00B961C9" w:rsidSect="00B961C9">
      <w:footerReference w:type="default" r:id="rId13"/>
      <w:pgSz w:w="11906" w:h="16838"/>
      <w:pgMar w:top="680" w:right="680"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51896" w14:textId="77777777" w:rsidR="00C03EDF" w:rsidRDefault="00C03EDF" w:rsidP="00610880">
      <w:r>
        <w:separator/>
      </w:r>
    </w:p>
  </w:endnote>
  <w:endnote w:type="continuationSeparator" w:id="0">
    <w:p w14:paraId="45D75440" w14:textId="77777777" w:rsidR="00C03EDF" w:rsidRDefault="00C03EDF" w:rsidP="00610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9F5DF" w14:textId="77777777" w:rsidR="004C16CB" w:rsidRDefault="00C40567">
    <w:pPr>
      <w:pStyle w:val="Footer"/>
      <w:jc w:val="right"/>
    </w:pPr>
    <w:r>
      <w:t xml:space="preserve">Page </w:t>
    </w:r>
    <w:r>
      <w:rPr>
        <w:b/>
        <w:bCs/>
        <w:szCs w:val="24"/>
      </w:rPr>
      <w:fldChar w:fldCharType="begin"/>
    </w:r>
    <w:r>
      <w:rPr>
        <w:b/>
        <w:bCs/>
      </w:rPr>
      <w:instrText>PAGE</w:instrText>
    </w:r>
    <w:r>
      <w:rPr>
        <w:b/>
        <w:bCs/>
        <w:szCs w:val="24"/>
      </w:rPr>
      <w:fldChar w:fldCharType="separate"/>
    </w:r>
    <w:r w:rsidR="004D576B">
      <w:rPr>
        <w:b/>
        <w:bCs/>
        <w:noProof/>
      </w:rPr>
      <w:t>1</w:t>
    </w:r>
    <w:r>
      <w:rPr>
        <w:b/>
        <w:bCs/>
        <w:szCs w:val="24"/>
      </w:rPr>
      <w:fldChar w:fldCharType="end"/>
    </w:r>
    <w:r>
      <w:t xml:space="preserve"> sur </w:t>
    </w:r>
    <w:r>
      <w:rPr>
        <w:b/>
        <w:bCs/>
        <w:szCs w:val="24"/>
      </w:rPr>
      <w:fldChar w:fldCharType="begin"/>
    </w:r>
    <w:r>
      <w:rPr>
        <w:b/>
        <w:bCs/>
      </w:rPr>
      <w:instrText>NUMPAGES</w:instrText>
    </w:r>
    <w:r>
      <w:rPr>
        <w:b/>
        <w:bCs/>
        <w:szCs w:val="24"/>
      </w:rPr>
      <w:fldChar w:fldCharType="separate"/>
    </w:r>
    <w:r w:rsidR="004D576B">
      <w:rPr>
        <w:b/>
        <w:bCs/>
        <w:noProof/>
      </w:rPr>
      <w:t>1</w:t>
    </w:r>
    <w:r>
      <w:rPr>
        <w:b/>
        <w:bCs/>
        <w:szCs w:val="24"/>
      </w:rPr>
      <w:fldChar w:fldCharType="end"/>
    </w:r>
  </w:p>
  <w:p w14:paraId="437A27A8" w14:textId="77777777" w:rsidR="004C16CB" w:rsidRDefault="00C03E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82DE5" w14:textId="77777777" w:rsidR="00C03EDF" w:rsidRDefault="00C03EDF" w:rsidP="00610880">
      <w:r>
        <w:separator/>
      </w:r>
    </w:p>
  </w:footnote>
  <w:footnote w:type="continuationSeparator" w:id="0">
    <w:p w14:paraId="68E605F8" w14:textId="77777777" w:rsidR="00C03EDF" w:rsidRDefault="00C03EDF" w:rsidP="00610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F6ED0"/>
    <w:multiLevelType w:val="hybridMultilevel"/>
    <w:tmpl w:val="48E01F9A"/>
    <w:lvl w:ilvl="0" w:tplc="F718DD74">
      <w:start w:val="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F385C78"/>
    <w:multiLevelType w:val="hybridMultilevel"/>
    <w:tmpl w:val="2ADA32A0"/>
    <w:lvl w:ilvl="0" w:tplc="A9A4A2C6">
      <w:start w:val="1"/>
      <w:numFmt w:val="decimal"/>
      <w:lvlText w:val="%1."/>
      <w:lvlJc w:val="left"/>
      <w:pPr>
        <w:ind w:left="720" w:hanging="360"/>
      </w:pPr>
      <w:rPr>
        <w:rFonts w:hint="default"/>
        <w:b/>
        <w:bCs w:val="0"/>
        <w:sz w:val="22"/>
        <w:szCs w:val="22"/>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6911879"/>
    <w:multiLevelType w:val="hybridMultilevel"/>
    <w:tmpl w:val="3C645258"/>
    <w:lvl w:ilvl="0" w:tplc="5F5A8C8C">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880"/>
    <w:rsid w:val="000723FC"/>
    <w:rsid w:val="000974FB"/>
    <w:rsid w:val="000B7682"/>
    <w:rsid w:val="001021A3"/>
    <w:rsid w:val="0012411B"/>
    <w:rsid w:val="00130A4F"/>
    <w:rsid w:val="001673EC"/>
    <w:rsid w:val="00185376"/>
    <w:rsid w:val="001A3DB0"/>
    <w:rsid w:val="001B5624"/>
    <w:rsid w:val="001D3754"/>
    <w:rsid w:val="001D5842"/>
    <w:rsid w:val="002C129C"/>
    <w:rsid w:val="003312A8"/>
    <w:rsid w:val="00356A97"/>
    <w:rsid w:val="0036183C"/>
    <w:rsid w:val="003777B4"/>
    <w:rsid w:val="00383E85"/>
    <w:rsid w:val="00387AD3"/>
    <w:rsid w:val="003E087B"/>
    <w:rsid w:val="00421502"/>
    <w:rsid w:val="0048301D"/>
    <w:rsid w:val="004A66CF"/>
    <w:rsid w:val="004A6B78"/>
    <w:rsid w:val="004C4BC6"/>
    <w:rsid w:val="004D576B"/>
    <w:rsid w:val="00503B54"/>
    <w:rsid w:val="0051241D"/>
    <w:rsid w:val="00541DC6"/>
    <w:rsid w:val="00546164"/>
    <w:rsid w:val="00596AFD"/>
    <w:rsid w:val="005B42AD"/>
    <w:rsid w:val="005B4793"/>
    <w:rsid w:val="005B7001"/>
    <w:rsid w:val="005F2519"/>
    <w:rsid w:val="00610880"/>
    <w:rsid w:val="00627B3C"/>
    <w:rsid w:val="00642558"/>
    <w:rsid w:val="00647964"/>
    <w:rsid w:val="00666D1D"/>
    <w:rsid w:val="00681216"/>
    <w:rsid w:val="00694CC8"/>
    <w:rsid w:val="006A2E26"/>
    <w:rsid w:val="006C56BC"/>
    <w:rsid w:val="006E035D"/>
    <w:rsid w:val="006E0A8E"/>
    <w:rsid w:val="00713FC9"/>
    <w:rsid w:val="00722A2D"/>
    <w:rsid w:val="007251C1"/>
    <w:rsid w:val="00790164"/>
    <w:rsid w:val="00791F66"/>
    <w:rsid w:val="00793A63"/>
    <w:rsid w:val="007A78BF"/>
    <w:rsid w:val="007D28F9"/>
    <w:rsid w:val="007E6A34"/>
    <w:rsid w:val="00820E0C"/>
    <w:rsid w:val="00867BBC"/>
    <w:rsid w:val="008C4A6E"/>
    <w:rsid w:val="0093337E"/>
    <w:rsid w:val="00972763"/>
    <w:rsid w:val="009845A8"/>
    <w:rsid w:val="00996BA7"/>
    <w:rsid w:val="00996CE0"/>
    <w:rsid w:val="009C72DF"/>
    <w:rsid w:val="009F5FE4"/>
    <w:rsid w:val="00B0252D"/>
    <w:rsid w:val="00B71002"/>
    <w:rsid w:val="00B961C9"/>
    <w:rsid w:val="00BB25AD"/>
    <w:rsid w:val="00BC45DB"/>
    <w:rsid w:val="00BC4885"/>
    <w:rsid w:val="00BF6257"/>
    <w:rsid w:val="00BF7B61"/>
    <w:rsid w:val="00C03EDF"/>
    <w:rsid w:val="00C1221C"/>
    <w:rsid w:val="00C40567"/>
    <w:rsid w:val="00C6726F"/>
    <w:rsid w:val="00CF021F"/>
    <w:rsid w:val="00D176FA"/>
    <w:rsid w:val="00D23CBF"/>
    <w:rsid w:val="00D620A8"/>
    <w:rsid w:val="00D7585D"/>
    <w:rsid w:val="00D929D7"/>
    <w:rsid w:val="00D92AA5"/>
    <w:rsid w:val="00DC65EC"/>
    <w:rsid w:val="00DC7694"/>
    <w:rsid w:val="00E03B33"/>
    <w:rsid w:val="00E07677"/>
    <w:rsid w:val="00E453E4"/>
    <w:rsid w:val="00E91A87"/>
    <w:rsid w:val="00EB2729"/>
    <w:rsid w:val="00EE7D8F"/>
    <w:rsid w:val="00F00E49"/>
    <w:rsid w:val="00F35AB7"/>
    <w:rsid w:val="00F73687"/>
    <w:rsid w:val="00FC6591"/>
    <w:rsid w:val="00FF4ED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F01F9"/>
  <w15:chartTrackingRefBased/>
  <w15:docId w15:val="{CE8F006F-E236-4B2F-BF0D-E18B3679B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0880"/>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610880"/>
    <w:pPr>
      <w:tabs>
        <w:tab w:val="left" w:pos="720"/>
      </w:tabs>
      <w:suppressAutoHyphens w:val="0"/>
      <w:ind w:left="720" w:hanging="720"/>
      <w:jc w:val="left"/>
    </w:pPr>
  </w:style>
  <w:style w:type="character" w:customStyle="1" w:styleId="BodyTextIndent2Char">
    <w:name w:val="Body Text Indent 2 Char"/>
    <w:basedOn w:val="DefaultParagraphFont"/>
    <w:link w:val="BodyTextIndent2"/>
    <w:rsid w:val="00610880"/>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610880"/>
    <w:pPr>
      <w:tabs>
        <w:tab w:val="center" w:pos="4536"/>
        <w:tab w:val="right" w:pos="9072"/>
      </w:tabs>
    </w:pPr>
  </w:style>
  <w:style w:type="character" w:customStyle="1" w:styleId="FooterChar">
    <w:name w:val="Footer Char"/>
    <w:basedOn w:val="DefaultParagraphFont"/>
    <w:link w:val="Footer"/>
    <w:uiPriority w:val="99"/>
    <w:rsid w:val="00610880"/>
    <w:rPr>
      <w:rFonts w:ascii="Times New Roman" w:eastAsia="Times New Roman" w:hAnsi="Times New Roman" w:cs="Times New Roman"/>
      <w:sz w:val="24"/>
      <w:szCs w:val="20"/>
      <w:lang w:val="en-US"/>
    </w:rPr>
  </w:style>
  <w:style w:type="paragraph" w:styleId="ListParagraph">
    <w:name w:val="List Paragraph"/>
    <w:aliases w:val="Bullets,Titre1,liste 1,- List tir,puce 1,References,Puces"/>
    <w:basedOn w:val="Normal"/>
    <w:link w:val="ListParagraphChar"/>
    <w:uiPriority w:val="34"/>
    <w:qFormat/>
    <w:rsid w:val="00610880"/>
    <w:pPr>
      <w:ind w:left="720"/>
      <w:contextualSpacing/>
    </w:pPr>
  </w:style>
  <w:style w:type="character" w:styleId="FootnoteReference">
    <w:name w:val="footnote reference"/>
    <w:basedOn w:val="DefaultParagraphFont"/>
    <w:rsid w:val="00610880"/>
    <w:rPr>
      <w:rFonts w:cs="Times New Roman"/>
      <w:vertAlign w:val="superscript"/>
    </w:rPr>
  </w:style>
  <w:style w:type="paragraph" w:styleId="FootnoteText">
    <w:name w:val="footnote text"/>
    <w:aliases w:val="fn,ADB,single space,footnote text Char,fn Char,ADB Char,single space Char Char,Fußnotentextf,single space Char ,Footnote Text Char"/>
    <w:basedOn w:val="Normal"/>
    <w:link w:val="FootnoteTextChar1"/>
    <w:rsid w:val="00610880"/>
    <w:rPr>
      <w:sz w:val="20"/>
      <w:lang w:val="fr-FR" w:eastAsia="fr-FR"/>
    </w:rPr>
  </w:style>
  <w:style w:type="character" w:customStyle="1" w:styleId="FootnoteTextChar1">
    <w:name w:val="Footnote Text Char1"/>
    <w:aliases w:val="fn Char1,ADB Char1,single space Char,footnote text Char Char,fn Char Char,ADB Char Char,single space Char Char Char,Fußnotentextf Char,single space Char  Char,Footnote Text Char Char"/>
    <w:basedOn w:val="DefaultParagraphFont"/>
    <w:link w:val="FootnoteText"/>
    <w:rsid w:val="00610880"/>
    <w:rPr>
      <w:rFonts w:ascii="Times New Roman" w:eastAsia="Times New Roman" w:hAnsi="Times New Roman" w:cs="Times New Roman"/>
      <w:sz w:val="20"/>
      <w:szCs w:val="20"/>
      <w:lang w:eastAsia="fr-FR"/>
    </w:rPr>
  </w:style>
  <w:style w:type="character" w:customStyle="1" w:styleId="ListParagraphChar">
    <w:name w:val="List Paragraph Char"/>
    <w:aliases w:val="Bullets Char,Titre1 Char,liste 1 Char,- List tir Char,puce 1 Char,References Char,Puces Char"/>
    <w:link w:val="ListParagraph"/>
    <w:uiPriority w:val="34"/>
    <w:rsid w:val="00610880"/>
    <w:rPr>
      <w:rFonts w:ascii="Times New Roman" w:eastAsia="Times New Roman" w:hAnsi="Times New Roman" w:cs="Times New Roman"/>
      <w:sz w:val="24"/>
      <w:szCs w:val="20"/>
      <w:lang w:val="en-US"/>
    </w:rPr>
  </w:style>
  <w:style w:type="paragraph" w:styleId="Header">
    <w:name w:val="header"/>
    <w:basedOn w:val="Normal"/>
    <w:link w:val="HeaderChar"/>
    <w:uiPriority w:val="99"/>
    <w:unhideWhenUsed/>
    <w:rsid w:val="003312A8"/>
    <w:pPr>
      <w:tabs>
        <w:tab w:val="center" w:pos="4536"/>
        <w:tab w:val="right" w:pos="9072"/>
      </w:tabs>
    </w:pPr>
  </w:style>
  <w:style w:type="character" w:customStyle="1" w:styleId="HeaderChar">
    <w:name w:val="Header Char"/>
    <w:basedOn w:val="DefaultParagraphFont"/>
    <w:link w:val="Header"/>
    <w:uiPriority w:val="99"/>
    <w:rsid w:val="003312A8"/>
    <w:rPr>
      <w:rFonts w:ascii="Times New Roman" w:eastAsia="Times New Roman" w:hAnsi="Times New Roman" w:cs="Times New Roman"/>
      <w:sz w:val="24"/>
      <w:szCs w:val="20"/>
      <w:lang w:val="en-US"/>
    </w:rPr>
  </w:style>
  <w:style w:type="table" w:styleId="TableGrid">
    <w:name w:val="Table Grid"/>
    <w:basedOn w:val="TableNormal"/>
    <w:uiPriority w:val="39"/>
    <w:rsid w:val="00933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A2D"/>
    <w:rPr>
      <w:color w:val="0563C1" w:themeColor="hyperlink"/>
      <w:u w:val="single"/>
    </w:rPr>
  </w:style>
  <w:style w:type="character" w:styleId="UnresolvedMention">
    <w:name w:val="Unresolved Mention"/>
    <w:basedOn w:val="DefaultParagraphFont"/>
    <w:uiPriority w:val="99"/>
    <w:semiHidden/>
    <w:unhideWhenUsed/>
    <w:rsid w:val="00722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4.png@01D3E0A2.7417639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bocove@agetur.b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gagetur@agetur.bj"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bocove@agetur.bj" TargetMode="External"/><Relationship Id="rId4" Type="http://schemas.openxmlformats.org/officeDocument/2006/relationships/webSettings" Target="webSettings.xml"/><Relationship Id="rId9" Type="http://schemas.openxmlformats.org/officeDocument/2006/relationships/hyperlink" Target="mailto:dgagetur@agetur.bj"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1413</Words>
  <Characters>8058</Characters>
  <Application>Microsoft Office Word</Application>
  <DocSecurity>0</DocSecurity>
  <Lines>67</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Goudou</dc:creator>
  <cp:keywords/>
  <dc:description/>
  <cp:lastModifiedBy>Asma Bousdira</cp:lastModifiedBy>
  <cp:revision>2</cp:revision>
  <cp:lastPrinted>2020-01-29T08:54:00Z</cp:lastPrinted>
  <dcterms:created xsi:type="dcterms:W3CDTF">2020-02-04T11:54:00Z</dcterms:created>
  <dcterms:modified xsi:type="dcterms:W3CDTF">2020-02-04T11:54:00Z</dcterms:modified>
</cp:coreProperties>
</file>