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421" w:rsidRPr="00E44126" w:rsidRDefault="00B90421" w:rsidP="00B90421">
      <w:pPr>
        <w:suppressAutoHyphens/>
        <w:overflowPunct w:val="0"/>
        <w:autoSpaceDE w:val="0"/>
        <w:autoSpaceDN w:val="0"/>
        <w:adjustRightInd w:val="0"/>
        <w:spacing w:before="240"/>
        <w:contextualSpacing/>
        <w:jc w:val="center"/>
        <w:textAlignment w:val="baseline"/>
        <w:rPr>
          <w:b/>
          <w:szCs w:val="22"/>
        </w:rPr>
      </w:pPr>
      <w:r w:rsidRPr="00E44126">
        <w:rPr>
          <w:b/>
          <w:szCs w:val="22"/>
        </w:rPr>
        <w:t>REPUBLIQUE DU SENEGAL</w:t>
      </w:r>
    </w:p>
    <w:p w:rsidR="00B90421" w:rsidRPr="00CF344F" w:rsidRDefault="00B90421" w:rsidP="00B90421">
      <w:pPr>
        <w:suppressAutoHyphens/>
        <w:overflowPunct w:val="0"/>
        <w:autoSpaceDE w:val="0"/>
        <w:autoSpaceDN w:val="0"/>
        <w:adjustRightInd w:val="0"/>
        <w:spacing w:before="240"/>
        <w:contextualSpacing/>
        <w:jc w:val="center"/>
        <w:textAlignment w:val="baseline"/>
        <w:rPr>
          <w:sz w:val="16"/>
          <w:szCs w:val="16"/>
        </w:rPr>
      </w:pPr>
      <w:r w:rsidRPr="00CF344F">
        <w:rPr>
          <w:sz w:val="16"/>
          <w:szCs w:val="16"/>
        </w:rPr>
        <w:t>UN PEUPLE</w:t>
      </w:r>
      <w:r w:rsidR="00CF344F" w:rsidRPr="00CF344F">
        <w:rPr>
          <w:sz w:val="16"/>
          <w:szCs w:val="16"/>
        </w:rPr>
        <w:t xml:space="preserve"> </w:t>
      </w:r>
      <w:r w:rsidRPr="00CF344F">
        <w:rPr>
          <w:sz w:val="16"/>
          <w:szCs w:val="16"/>
        </w:rPr>
        <w:t>-</w:t>
      </w:r>
      <w:r w:rsidR="00CF344F" w:rsidRPr="00CF344F">
        <w:rPr>
          <w:sz w:val="16"/>
          <w:szCs w:val="16"/>
        </w:rPr>
        <w:t xml:space="preserve"> </w:t>
      </w:r>
      <w:r w:rsidRPr="00CF344F">
        <w:rPr>
          <w:sz w:val="16"/>
          <w:szCs w:val="16"/>
        </w:rPr>
        <w:t>UN BUT</w:t>
      </w:r>
      <w:r w:rsidR="00CF344F" w:rsidRPr="00CF344F">
        <w:rPr>
          <w:sz w:val="16"/>
          <w:szCs w:val="16"/>
        </w:rPr>
        <w:t xml:space="preserve"> </w:t>
      </w:r>
      <w:r w:rsidRPr="00CF344F">
        <w:rPr>
          <w:sz w:val="16"/>
          <w:szCs w:val="16"/>
        </w:rPr>
        <w:t>-</w:t>
      </w:r>
      <w:r w:rsidR="00CF344F" w:rsidRPr="00CF344F">
        <w:rPr>
          <w:sz w:val="16"/>
          <w:szCs w:val="16"/>
        </w:rPr>
        <w:t xml:space="preserve"> </w:t>
      </w:r>
      <w:r w:rsidRPr="00CF344F">
        <w:rPr>
          <w:sz w:val="16"/>
          <w:szCs w:val="16"/>
        </w:rPr>
        <w:t>UNE FOI</w:t>
      </w:r>
    </w:p>
    <w:p w:rsidR="00B90421" w:rsidRPr="00E44126" w:rsidRDefault="003773D1" w:rsidP="00B90421">
      <w:pPr>
        <w:suppressAutoHyphens/>
        <w:overflowPunct w:val="0"/>
        <w:autoSpaceDE w:val="0"/>
        <w:autoSpaceDN w:val="0"/>
        <w:adjustRightInd w:val="0"/>
        <w:spacing w:before="240"/>
        <w:contextualSpacing/>
        <w:jc w:val="center"/>
        <w:textAlignment w:val="baseline"/>
        <w:rPr>
          <w:b/>
          <w:szCs w:val="22"/>
        </w:rPr>
      </w:pPr>
      <w:r>
        <w:rPr>
          <w:noProof/>
        </w:rPr>
        <w:drawing>
          <wp:inline distT="0" distB="0" distL="0" distR="0" wp14:anchorId="33EE2B96" wp14:editId="530AEDA3">
            <wp:extent cx="647700" cy="361950"/>
            <wp:effectExtent l="0" t="0" r="0" b="0"/>
            <wp:docPr id="1" name="Image 1" descr="C:\Users\ADMIN\Desktop\senegaldrape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enegaldrapea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361950"/>
                    </a:xfrm>
                    <a:prstGeom prst="rect">
                      <a:avLst/>
                    </a:prstGeom>
                    <a:noFill/>
                    <a:ln>
                      <a:noFill/>
                    </a:ln>
                  </pic:spPr>
                </pic:pic>
              </a:graphicData>
            </a:graphic>
          </wp:inline>
        </w:drawing>
      </w:r>
    </w:p>
    <w:p w:rsidR="00CF344F" w:rsidRPr="00E44126" w:rsidRDefault="00B90421" w:rsidP="00CF344F">
      <w:pPr>
        <w:suppressAutoHyphens/>
        <w:overflowPunct w:val="0"/>
        <w:autoSpaceDE w:val="0"/>
        <w:autoSpaceDN w:val="0"/>
        <w:adjustRightInd w:val="0"/>
        <w:spacing w:before="240"/>
        <w:contextualSpacing/>
        <w:jc w:val="center"/>
        <w:textAlignment w:val="baseline"/>
        <w:rPr>
          <w:b/>
          <w:szCs w:val="22"/>
        </w:rPr>
      </w:pPr>
      <w:r w:rsidRPr="00E44126">
        <w:rPr>
          <w:b/>
          <w:szCs w:val="22"/>
        </w:rPr>
        <w:t>MINISTERE DE L’ELEVAGE</w:t>
      </w:r>
      <w:r w:rsidR="00CF344F" w:rsidRPr="00CF344F">
        <w:rPr>
          <w:b/>
          <w:szCs w:val="22"/>
        </w:rPr>
        <w:t xml:space="preserve"> </w:t>
      </w:r>
      <w:r w:rsidR="00CF344F" w:rsidRPr="00E44126">
        <w:rPr>
          <w:b/>
          <w:szCs w:val="22"/>
        </w:rPr>
        <w:t>ET DES PRODUCTIONS ANIMALES</w:t>
      </w:r>
    </w:p>
    <w:p w:rsidR="00B90421" w:rsidRDefault="00B90421" w:rsidP="00B90421">
      <w:pPr>
        <w:suppressAutoHyphens/>
        <w:overflowPunct w:val="0"/>
        <w:autoSpaceDE w:val="0"/>
        <w:autoSpaceDN w:val="0"/>
        <w:adjustRightInd w:val="0"/>
        <w:spacing w:before="240"/>
        <w:contextualSpacing/>
        <w:jc w:val="center"/>
        <w:textAlignment w:val="baseline"/>
        <w:rPr>
          <w:b/>
          <w:szCs w:val="22"/>
        </w:rPr>
      </w:pPr>
    </w:p>
    <w:p w:rsidR="0040236B" w:rsidRPr="00E44126" w:rsidRDefault="00CF344F" w:rsidP="00B90421">
      <w:pPr>
        <w:suppressAutoHyphens/>
        <w:overflowPunct w:val="0"/>
        <w:autoSpaceDE w:val="0"/>
        <w:autoSpaceDN w:val="0"/>
        <w:adjustRightInd w:val="0"/>
        <w:spacing w:before="240"/>
        <w:contextualSpacing/>
        <w:jc w:val="center"/>
        <w:textAlignment w:val="baseline"/>
        <w:rPr>
          <w:b/>
          <w:szCs w:val="22"/>
        </w:rPr>
      </w:pPr>
      <w:r>
        <w:rPr>
          <w:rFonts w:ascii="Arial" w:hAnsi="Arial" w:cs="Arial"/>
          <w:noProof/>
          <w:sz w:val="32"/>
          <w:szCs w:val="32"/>
        </w:rPr>
        <w:drawing>
          <wp:inline distT="0" distB="0" distL="0" distR="0" wp14:anchorId="52ABCD32" wp14:editId="23EBEADB">
            <wp:extent cx="621151" cy="414000"/>
            <wp:effectExtent l="0" t="0" r="7620" b="571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151" cy="414000"/>
                    </a:xfrm>
                    <a:prstGeom prst="rect">
                      <a:avLst/>
                    </a:prstGeom>
                    <a:noFill/>
                    <a:ln>
                      <a:noFill/>
                    </a:ln>
                  </pic:spPr>
                </pic:pic>
              </a:graphicData>
            </a:graphic>
          </wp:inline>
        </w:drawing>
      </w:r>
      <w:r w:rsidR="0040236B">
        <w:rPr>
          <w:b/>
          <w:szCs w:val="22"/>
        </w:rPr>
        <w:t xml:space="preserve">                                             </w:t>
      </w:r>
      <w:r>
        <w:rPr>
          <w:b/>
          <w:bCs/>
          <w:noProof/>
        </w:rPr>
        <w:drawing>
          <wp:inline distT="0" distB="0" distL="0" distR="0" wp14:anchorId="63B3199B" wp14:editId="68EA4B8A">
            <wp:extent cx="476250" cy="414655"/>
            <wp:effectExtent l="0" t="0" r="0" b="444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DB | EN | logo | initials | colour |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6250" cy="414655"/>
                    </a:xfrm>
                    <a:prstGeom prst="rect">
                      <a:avLst/>
                    </a:prstGeom>
                  </pic:spPr>
                </pic:pic>
              </a:graphicData>
            </a:graphic>
          </wp:inline>
        </w:drawing>
      </w:r>
      <w:r w:rsidR="0040236B">
        <w:rPr>
          <w:b/>
          <w:szCs w:val="22"/>
        </w:rPr>
        <w:t xml:space="preserve">                       </w:t>
      </w:r>
      <w:r w:rsidR="0040236B">
        <w:rPr>
          <w:noProof/>
        </w:rPr>
        <w:drawing>
          <wp:inline distT="0" distB="0" distL="0" distR="0" wp14:anchorId="01F51EC9" wp14:editId="33AAAC82">
            <wp:extent cx="1704985" cy="396000"/>
            <wp:effectExtent l="0" t="0" r="0" b="4445"/>
            <wp:docPr id="13" name="Picture 4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85" cy="396000"/>
                    </a:xfrm>
                    <a:prstGeom prst="rect">
                      <a:avLst/>
                    </a:prstGeom>
                    <a:noFill/>
                    <a:ln>
                      <a:noFill/>
                    </a:ln>
                  </pic:spPr>
                </pic:pic>
              </a:graphicData>
            </a:graphic>
          </wp:inline>
        </w:drawing>
      </w:r>
    </w:p>
    <w:p w:rsidR="00B90421" w:rsidRPr="00E44126" w:rsidRDefault="00B90421" w:rsidP="00B90421">
      <w:pPr>
        <w:suppressAutoHyphens/>
        <w:overflowPunct w:val="0"/>
        <w:autoSpaceDE w:val="0"/>
        <w:autoSpaceDN w:val="0"/>
        <w:adjustRightInd w:val="0"/>
        <w:spacing w:before="240"/>
        <w:contextualSpacing/>
        <w:jc w:val="center"/>
        <w:textAlignment w:val="baseline"/>
        <w:rPr>
          <w:b/>
          <w:szCs w:val="22"/>
        </w:rPr>
      </w:pPr>
    </w:p>
    <w:p w:rsidR="00B90421" w:rsidRPr="00B90421" w:rsidRDefault="00B90421" w:rsidP="009C5E17">
      <w:pPr>
        <w:shd w:val="clear" w:color="auto" w:fill="FFFFFF"/>
        <w:spacing w:before="120" w:after="240" w:line="360" w:lineRule="auto"/>
        <w:contextualSpacing/>
        <w:jc w:val="center"/>
        <w:textAlignment w:val="baseline"/>
        <w:rPr>
          <w:rFonts w:eastAsia="PMingLiU"/>
          <w:b/>
          <w:bCs/>
          <w:sz w:val="26"/>
          <w:szCs w:val="26"/>
        </w:rPr>
      </w:pPr>
      <w:r w:rsidRPr="00B90421">
        <w:rPr>
          <w:rFonts w:eastAsia="PMingLiU"/>
          <w:b/>
          <w:bCs/>
          <w:sz w:val="26"/>
          <w:szCs w:val="26"/>
        </w:rPr>
        <w:t>Pro</w:t>
      </w:r>
      <w:r w:rsidR="00F83136">
        <w:rPr>
          <w:rFonts w:eastAsia="PMingLiU"/>
          <w:b/>
          <w:bCs/>
          <w:sz w:val="26"/>
          <w:szCs w:val="26"/>
        </w:rPr>
        <w:t>gramme</w:t>
      </w:r>
      <w:r w:rsidRPr="00B90421">
        <w:rPr>
          <w:rFonts w:eastAsia="PMingLiU"/>
          <w:b/>
          <w:bCs/>
          <w:sz w:val="26"/>
          <w:szCs w:val="26"/>
        </w:rPr>
        <w:t xml:space="preserve"> de Développement Durable des Exploitations Pastorales au Sahel (PDEPS)</w:t>
      </w:r>
    </w:p>
    <w:p w:rsidR="00B90421" w:rsidRPr="00E44126" w:rsidRDefault="00B90421" w:rsidP="009C5E17">
      <w:pPr>
        <w:shd w:val="clear" w:color="auto" w:fill="FFFFFF"/>
        <w:spacing w:before="360"/>
        <w:contextualSpacing/>
        <w:jc w:val="center"/>
        <w:textAlignment w:val="baseline"/>
        <w:rPr>
          <w:b/>
          <w:color w:val="000000"/>
          <w:szCs w:val="28"/>
        </w:rPr>
      </w:pPr>
      <w:r>
        <w:rPr>
          <w:b/>
          <w:noProof/>
          <w:color w:val="000000"/>
          <w:szCs w:val="28"/>
        </w:rPr>
        <w:drawing>
          <wp:inline distT="0" distB="0" distL="0" distR="0">
            <wp:extent cx="1667435" cy="867912"/>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DEPS_sen_ecri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1647" cy="870104"/>
                    </a:xfrm>
                    <a:prstGeom prst="rect">
                      <a:avLst/>
                    </a:prstGeom>
                  </pic:spPr>
                </pic:pic>
              </a:graphicData>
            </a:graphic>
          </wp:inline>
        </w:drawing>
      </w:r>
    </w:p>
    <w:p w:rsidR="00B90421" w:rsidRPr="006D3429" w:rsidRDefault="00B90421" w:rsidP="00B90421">
      <w:pPr>
        <w:pStyle w:val="Titre1"/>
        <w:jc w:val="center"/>
        <w:rPr>
          <w:caps/>
          <w:sz w:val="28"/>
          <w:szCs w:val="28"/>
          <w:u w:val="single"/>
        </w:rPr>
      </w:pPr>
      <w:r w:rsidRPr="006D3429">
        <w:rPr>
          <w:caps/>
          <w:sz w:val="28"/>
          <w:szCs w:val="28"/>
          <w:u w:val="single"/>
        </w:rPr>
        <w:t>Sollicitation de Manifestation d’Intérêt</w:t>
      </w:r>
    </w:p>
    <w:p w:rsidR="00B90421" w:rsidRPr="00B92618" w:rsidRDefault="00B90421" w:rsidP="00B90421">
      <w:pPr>
        <w:spacing w:before="240"/>
        <w:rPr>
          <w:sz w:val="28"/>
        </w:rPr>
      </w:pPr>
    </w:p>
    <w:p w:rsidR="00B90421" w:rsidRPr="001B685E" w:rsidRDefault="00B90421" w:rsidP="00B90421">
      <w:pPr>
        <w:jc w:val="center"/>
      </w:pPr>
      <w:r w:rsidRPr="00B90421">
        <w:rPr>
          <w:rFonts w:eastAsiaTheme="majorEastAsia" w:cstheme="majorBidi"/>
          <w:b/>
          <w:bCs/>
          <w:color w:val="4F81BD" w:themeColor="accent1"/>
          <w:sz w:val="26"/>
          <w:szCs w:val="26"/>
        </w:rPr>
        <w:t xml:space="preserve">SELECTION DE </w:t>
      </w:r>
      <w:r w:rsidR="005D1F27">
        <w:rPr>
          <w:rFonts w:eastAsiaTheme="majorEastAsia" w:cstheme="majorBidi"/>
          <w:b/>
          <w:bCs/>
          <w:color w:val="4F81BD" w:themeColor="accent1"/>
          <w:sz w:val="26"/>
          <w:szCs w:val="26"/>
        </w:rPr>
        <w:t xml:space="preserve">FIRME POUR LA </w:t>
      </w:r>
      <w:r w:rsidRPr="00B90421">
        <w:rPr>
          <w:rFonts w:eastAsiaTheme="majorEastAsia" w:cstheme="majorBidi"/>
          <w:b/>
          <w:bCs/>
          <w:color w:val="4F81BD" w:themeColor="accent1"/>
          <w:sz w:val="26"/>
          <w:szCs w:val="26"/>
        </w:rPr>
        <w:t xml:space="preserve">REALISATION DES ETUDES DETAILLEES, L’ELABORATION DES DOSSIERS D’APPELS D’OFFRES, ET </w:t>
      </w:r>
      <w:r w:rsidR="005D1F27">
        <w:rPr>
          <w:rFonts w:eastAsiaTheme="majorEastAsia" w:cstheme="majorBidi"/>
          <w:b/>
          <w:bCs/>
          <w:color w:val="4F81BD" w:themeColor="accent1"/>
          <w:sz w:val="26"/>
          <w:szCs w:val="26"/>
        </w:rPr>
        <w:t xml:space="preserve">LE SUIVI DES TRAVAUX </w:t>
      </w:r>
      <w:r w:rsidRPr="00B90421">
        <w:rPr>
          <w:rFonts w:eastAsiaTheme="majorEastAsia" w:cstheme="majorBidi"/>
          <w:b/>
          <w:bCs/>
          <w:color w:val="4F81BD" w:themeColor="accent1"/>
          <w:sz w:val="26"/>
          <w:szCs w:val="26"/>
        </w:rPr>
        <w:t>DES INFRASTRUCTURES DU PD</w:t>
      </w:r>
      <w:r>
        <w:rPr>
          <w:rFonts w:eastAsiaTheme="majorEastAsia" w:cstheme="majorBidi"/>
          <w:b/>
          <w:bCs/>
          <w:color w:val="4F81BD" w:themeColor="accent1"/>
          <w:sz w:val="26"/>
          <w:szCs w:val="26"/>
        </w:rPr>
        <w:t>E</w:t>
      </w:r>
      <w:r w:rsidRPr="00B90421">
        <w:rPr>
          <w:rFonts w:eastAsiaTheme="majorEastAsia" w:cstheme="majorBidi"/>
          <w:b/>
          <w:bCs/>
          <w:color w:val="4F81BD" w:themeColor="accent1"/>
          <w:sz w:val="26"/>
          <w:szCs w:val="26"/>
        </w:rPr>
        <w:t>PS</w:t>
      </w:r>
    </w:p>
    <w:p w:rsidR="00AD3732" w:rsidRPr="004E2F32" w:rsidRDefault="00AD3732" w:rsidP="00AD3732">
      <w:pPr>
        <w:pStyle w:val="Corpsdetexte"/>
        <w:spacing w:after="0"/>
        <w:jc w:val="center"/>
        <w:rPr>
          <w:lang w:val="fr-FR"/>
        </w:rPr>
      </w:pPr>
      <w:r>
        <w:rPr>
          <w:lang w:val="fr-FR"/>
        </w:rPr>
        <w:t>Mode</w:t>
      </w:r>
      <w:r w:rsidRPr="00827A76">
        <w:rPr>
          <w:lang w:val="fr-FR"/>
        </w:rPr>
        <w:t xml:space="preserve"> de financement :</w:t>
      </w:r>
      <w:r w:rsidR="0065140E">
        <w:rPr>
          <w:lang w:val="fr-FR"/>
        </w:rPr>
        <w:t xml:space="preserve"> </w:t>
      </w:r>
      <w:r w:rsidR="0065140E" w:rsidRPr="0065140E">
        <w:rPr>
          <w:b/>
          <w:i/>
          <w:color w:val="0000FF"/>
          <w:lang w:val="fr-FR"/>
        </w:rPr>
        <w:t xml:space="preserve">Service </w:t>
      </w:r>
      <w:proofErr w:type="spellStart"/>
      <w:r w:rsidR="0065140E" w:rsidRPr="0065140E">
        <w:rPr>
          <w:b/>
          <w:i/>
          <w:color w:val="0000FF"/>
          <w:lang w:val="fr-FR"/>
        </w:rPr>
        <w:t>Ijara</w:t>
      </w:r>
      <w:proofErr w:type="spellEnd"/>
    </w:p>
    <w:p w:rsidR="002261DB" w:rsidRPr="00827A76" w:rsidRDefault="002261DB" w:rsidP="00AD3732">
      <w:pPr>
        <w:pStyle w:val="Corpsdetexte"/>
        <w:spacing w:after="0"/>
        <w:jc w:val="center"/>
        <w:rPr>
          <w:lang w:val="fr-FR"/>
        </w:rPr>
      </w:pPr>
      <w:r w:rsidRPr="002261DB">
        <w:rPr>
          <w:lang w:val="fr-FR"/>
        </w:rPr>
        <w:t>Réf: 2-SE-1017SI</w:t>
      </w:r>
    </w:p>
    <w:p w:rsidR="00AD3732" w:rsidRPr="00827A76" w:rsidRDefault="00AD3732" w:rsidP="00AD3732">
      <w:pPr>
        <w:rPr>
          <w:spacing w:val="-2"/>
        </w:rPr>
      </w:pPr>
    </w:p>
    <w:p w:rsidR="00AD3732" w:rsidRPr="00827A76" w:rsidRDefault="00012A7D" w:rsidP="003E2451">
      <w:pPr>
        <w:spacing w:after="120"/>
        <w:jc w:val="both"/>
        <w:rPr>
          <w:spacing w:val="-2"/>
        </w:rPr>
      </w:pPr>
      <w:r>
        <w:rPr>
          <w:spacing w:val="-2"/>
        </w:rPr>
        <w:t>Le</w:t>
      </w:r>
      <w:r w:rsidR="00AD3732" w:rsidRPr="00827A76">
        <w:rPr>
          <w:spacing w:val="-2"/>
        </w:rPr>
        <w:t xml:space="preserve"> </w:t>
      </w:r>
      <w:r w:rsidR="00AD3732">
        <w:rPr>
          <w:spacing w:val="-2"/>
        </w:rPr>
        <w:t>Gouvernement du Sénégal</w:t>
      </w:r>
      <w:r w:rsidR="00AD3732" w:rsidRPr="00827A76">
        <w:rPr>
          <w:spacing w:val="-2"/>
        </w:rPr>
        <w:t xml:space="preserve"> </w:t>
      </w:r>
      <w:r w:rsidR="00AD3732" w:rsidRPr="00827A76">
        <w:rPr>
          <w:i/>
          <w:spacing w:val="-2"/>
        </w:rPr>
        <w:t>a reçu</w:t>
      </w:r>
      <w:r w:rsidR="00AD3732">
        <w:rPr>
          <w:i/>
          <w:spacing w:val="-2"/>
        </w:rPr>
        <w:t xml:space="preserve"> </w:t>
      </w:r>
      <w:r w:rsidR="00AD3732" w:rsidRPr="00827A76">
        <w:rPr>
          <w:iCs/>
          <w:spacing w:val="-2"/>
        </w:rPr>
        <w:t xml:space="preserve"> un financement </w:t>
      </w:r>
      <w:r w:rsidR="00AD3732" w:rsidRPr="00827A76">
        <w:rPr>
          <w:spacing w:val="-2"/>
        </w:rPr>
        <w:t xml:space="preserve">de la Banque </w:t>
      </w:r>
      <w:r w:rsidR="00AD3732">
        <w:rPr>
          <w:spacing w:val="-2"/>
        </w:rPr>
        <w:t>Islamiqu</w:t>
      </w:r>
      <w:r w:rsidR="00AD3732" w:rsidRPr="00827A76">
        <w:rPr>
          <w:spacing w:val="-2"/>
        </w:rPr>
        <w:t xml:space="preserve">e de Développement afin de couvrir le coût </w:t>
      </w:r>
      <w:r w:rsidR="00AD3732" w:rsidRPr="003E2451">
        <w:rPr>
          <w:spacing w:val="-2"/>
        </w:rPr>
        <w:t>du Pro</w:t>
      </w:r>
      <w:r w:rsidR="002A27F9">
        <w:rPr>
          <w:spacing w:val="-2"/>
        </w:rPr>
        <w:t>gramme</w:t>
      </w:r>
      <w:r w:rsidR="00AD3732" w:rsidRPr="003E2451">
        <w:rPr>
          <w:spacing w:val="-2"/>
        </w:rPr>
        <w:t xml:space="preserve"> de Développement Durable des exploitations Pastorales au Sahel (PDEPS),</w:t>
      </w:r>
      <w:r w:rsidR="00AD3732" w:rsidRPr="00827A76">
        <w:rPr>
          <w:spacing w:val="-2"/>
        </w:rPr>
        <w:t xml:space="preserve"> et a l’intention d’utiliser une partie de</w:t>
      </w:r>
      <w:r w:rsidR="00AD3732">
        <w:rPr>
          <w:spacing w:val="-2"/>
        </w:rPr>
        <w:t xml:space="preserve">s </w:t>
      </w:r>
      <w:r w:rsidR="00AD3732" w:rsidRPr="00827A76">
        <w:rPr>
          <w:spacing w:val="-2"/>
        </w:rPr>
        <w:t xml:space="preserve">sommes accordées pour financer </w:t>
      </w:r>
      <w:r w:rsidR="00AD3732">
        <w:rPr>
          <w:spacing w:val="-2"/>
        </w:rPr>
        <w:t xml:space="preserve">des services de consultant. </w:t>
      </w:r>
      <w:r w:rsidR="001F27D9">
        <w:rPr>
          <w:spacing w:val="-2"/>
        </w:rPr>
        <w:t xml:space="preserve">Cet avis fait suite à l’Avis Général de Passation des Marchés (AGPM) relatif à ce projet publié dans </w:t>
      </w:r>
      <w:r w:rsidR="001F27D9" w:rsidRPr="00AD3732">
        <w:rPr>
          <w:spacing w:val="-2"/>
        </w:rPr>
        <w:t>le journal Jeune Afrique N°2986</w:t>
      </w:r>
      <w:r w:rsidR="001F27D9">
        <w:rPr>
          <w:spacing w:val="-2"/>
        </w:rPr>
        <w:t xml:space="preserve">, en date du </w:t>
      </w:r>
      <w:r w:rsidR="001F27D9" w:rsidRPr="00AD3732">
        <w:rPr>
          <w:spacing w:val="-2"/>
        </w:rPr>
        <w:t>1</w:t>
      </w:r>
      <w:r w:rsidR="001F27D9" w:rsidRPr="00AD3732">
        <w:rPr>
          <w:spacing w:val="-2"/>
          <w:vertAlign w:val="superscript"/>
        </w:rPr>
        <w:t>er</w:t>
      </w:r>
      <w:r w:rsidR="001F27D9">
        <w:rPr>
          <w:spacing w:val="-2"/>
        </w:rPr>
        <w:t xml:space="preserve"> </w:t>
      </w:r>
      <w:r w:rsidR="001F27D9" w:rsidRPr="00AD3732">
        <w:rPr>
          <w:spacing w:val="-2"/>
        </w:rPr>
        <w:t>avril 2018</w:t>
      </w:r>
      <w:r w:rsidR="001F27D9">
        <w:rPr>
          <w:spacing w:val="-2"/>
        </w:rPr>
        <w:t xml:space="preserve">. </w:t>
      </w:r>
      <w:r w:rsidR="00AD3732">
        <w:rPr>
          <w:spacing w:val="-2"/>
        </w:rPr>
        <w:t xml:space="preserve">Ces services comprennent </w:t>
      </w:r>
      <w:r w:rsidR="003E2451">
        <w:rPr>
          <w:spacing w:val="-2"/>
        </w:rPr>
        <w:t xml:space="preserve">le conseil pour la réalisation </w:t>
      </w:r>
      <w:r w:rsidR="00B91F0D" w:rsidRPr="00B91F0D">
        <w:rPr>
          <w:spacing w:val="-2"/>
        </w:rPr>
        <w:t>de</w:t>
      </w:r>
      <w:r w:rsidR="00B91F0D">
        <w:rPr>
          <w:spacing w:val="-2"/>
        </w:rPr>
        <w:t>s</w:t>
      </w:r>
      <w:r w:rsidR="00B91F0D" w:rsidRPr="00B91F0D">
        <w:rPr>
          <w:spacing w:val="-2"/>
        </w:rPr>
        <w:t xml:space="preserve"> infrastructures</w:t>
      </w:r>
      <w:r w:rsidR="00B91F0D">
        <w:rPr>
          <w:spacing w:val="-2"/>
        </w:rPr>
        <w:t xml:space="preserve"> et équipements</w:t>
      </w:r>
      <w:r w:rsidR="00B91F0D" w:rsidRPr="00B91F0D">
        <w:rPr>
          <w:spacing w:val="-2"/>
        </w:rPr>
        <w:t xml:space="preserve"> du Projet à savoir des forages, des bâtiments</w:t>
      </w:r>
      <w:r w:rsidR="001F27D9">
        <w:rPr>
          <w:spacing w:val="-2"/>
        </w:rPr>
        <w:t>, ouvrages de retenus des eaux de surface, équipements</w:t>
      </w:r>
      <w:r w:rsidR="00B91F0D" w:rsidRPr="00B91F0D">
        <w:rPr>
          <w:spacing w:val="-2"/>
        </w:rPr>
        <w:t xml:space="preserve"> et autres structures légères</w:t>
      </w:r>
      <w:r w:rsidR="00B91F0D">
        <w:rPr>
          <w:spacing w:val="-2"/>
        </w:rPr>
        <w:t xml:space="preserve"> durant le période de mise en œuvre du p</w:t>
      </w:r>
      <w:r w:rsidR="007B2302">
        <w:rPr>
          <w:spacing w:val="-2"/>
        </w:rPr>
        <w:t>rojet 20</w:t>
      </w:r>
      <w:r w:rsidR="001F27D9">
        <w:rPr>
          <w:spacing w:val="-2"/>
        </w:rPr>
        <w:t>20</w:t>
      </w:r>
      <w:r w:rsidR="007B2302">
        <w:rPr>
          <w:spacing w:val="-2"/>
        </w:rPr>
        <w:t>-2023</w:t>
      </w:r>
      <w:r w:rsidR="00B91F0D" w:rsidRPr="00B91F0D">
        <w:rPr>
          <w:spacing w:val="-2"/>
        </w:rPr>
        <w:t>.</w:t>
      </w:r>
      <w:r w:rsidR="00B91F0D">
        <w:rPr>
          <w:sz w:val="28"/>
        </w:rPr>
        <w:t xml:space="preserve"> </w:t>
      </w:r>
      <w:r w:rsidR="001F27D9" w:rsidRPr="001F27D9">
        <w:rPr>
          <w:spacing w:val="-2"/>
        </w:rPr>
        <w:t>Cette mission d</w:t>
      </w:r>
      <w:r w:rsidR="001F27D9">
        <w:rPr>
          <w:spacing w:val="-2"/>
        </w:rPr>
        <w:t>e</w:t>
      </w:r>
      <w:r w:rsidR="001F27D9" w:rsidRPr="001F27D9">
        <w:rPr>
          <w:spacing w:val="-2"/>
        </w:rPr>
        <w:t>vrait démarrer à partir du deuxième semestre de l’année 2020</w:t>
      </w:r>
      <w:r w:rsidR="001F27D9">
        <w:rPr>
          <w:spacing w:val="-2"/>
        </w:rPr>
        <w:t xml:space="preserve"> jusqu’à la fin du projet</w:t>
      </w:r>
      <w:r w:rsidR="001F27D9" w:rsidRPr="001F27D9">
        <w:rPr>
          <w:spacing w:val="-2"/>
        </w:rPr>
        <w:t>.</w:t>
      </w:r>
    </w:p>
    <w:p w:rsidR="001F27D9" w:rsidRDefault="001F27D9" w:rsidP="001F27D9">
      <w:pPr>
        <w:spacing w:after="120"/>
        <w:rPr>
          <w:spacing w:val="-2"/>
        </w:rPr>
      </w:pPr>
      <w:r>
        <w:rPr>
          <w:spacing w:val="-2"/>
        </w:rPr>
        <w:t>Les Termes de Référence (</w:t>
      </w:r>
      <w:proofErr w:type="spellStart"/>
      <w:r>
        <w:rPr>
          <w:spacing w:val="-2"/>
        </w:rPr>
        <w:t>TdR</w:t>
      </w:r>
      <w:proofErr w:type="spellEnd"/>
      <w:r>
        <w:rPr>
          <w:spacing w:val="-2"/>
        </w:rPr>
        <w:t xml:space="preserve">) détaillés de la mission  </w:t>
      </w:r>
      <w:r w:rsidRPr="001F27D9">
        <w:rPr>
          <w:spacing w:val="-2"/>
        </w:rPr>
        <w:t>sont disponibles à l’adresse ci-dessous</w:t>
      </w:r>
      <w:r>
        <w:rPr>
          <w:spacing w:val="-2"/>
        </w:rPr>
        <w:t>.</w:t>
      </w:r>
    </w:p>
    <w:p w:rsidR="00AD3732" w:rsidRDefault="00AD3732" w:rsidP="003E2451">
      <w:pPr>
        <w:spacing w:after="120"/>
        <w:jc w:val="both"/>
        <w:rPr>
          <w:spacing w:val="-2"/>
        </w:rPr>
      </w:pPr>
      <w:r w:rsidRPr="00827A76">
        <w:rPr>
          <w:spacing w:val="-2"/>
        </w:rPr>
        <w:t xml:space="preserve">Le </w:t>
      </w:r>
      <w:r w:rsidR="007B2302" w:rsidRPr="003E2451">
        <w:rPr>
          <w:spacing w:val="-2"/>
        </w:rPr>
        <w:t>Pro</w:t>
      </w:r>
      <w:r w:rsidR="002A27F9">
        <w:rPr>
          <w:spacing w:val="-2"/>
        </w:rPr>
        <w:t>gramme</w:t>
      </w:r>
      <w:r w:rsidR="007B2302" w:rsidRPr="003E2451">
        <w:rPr>
          <w:spacing w:val="-2"/>
        </w:rPr>
        <w:t xml:space="preserve"> de Développement Durable des exploitations Pastorales au Sahel (PDEPS) </w:t>
      </w:r>
      <w:r w:rsidRPr="003E2451">
        <w:rPr>
          <w:spacing w:val="-2"/>
        </w:rPr>
        <w:t xml:space="preserve">invite les Consultants éligibles </w:t>
      </w:r>
      <w:r w:rsidR="00AC287B" w:rsidRPr="00827A76">
        <w:t xml:space="preserve">à </w:t>
      </w:r>
      <w:r w:rsidR="00AC287B">
        <w:t>manifest</w:t>
      </w:r>
      <w:r w:rsidR="00AC287B" w:rsidRPr="00827A76">
        <w:t xml:space="preserve">er leur </w:t>
      </w:r>
      <w:r w:rsidR="00AC287B">
        <w:t>intérêt</w:t>
      </w:r>
      <w:r w:rsidR="00AC287B" w:rsidRPr="00827A76">
        <w:t xml:space="preserve"> en vue de fournir les services</w:t>
      </w:r>
      <w:r w:rsidR="00AC287B">
        <w:t xml:space="preserve"> </w:t>
      </w:r>
      <w:r w:rsidRPr="003E2451">
        <w:rPr>
          <w:spacing w:val="-2"/>
        </w:rPr>
        <w:t>définis ci-dessus</w:t>
      </w:r>
      <w:r w:rsidRPr="00827A76">
        <w:t xml:space="preserve">. </w:t>
      </w:r>
      <w:r w:rsidR="00AC287B" w:rsidRPr="00AC287B">
        <w:rPr>
          <w:spacing w:val="-2"/>
        </w:rPr>
        <w:t xml:space="preserve">Les Consultants intéressés doivent fournir des renseignements spécifiques démontrant qu’ils sont pleinement qualifiés pour réaliser les prestations (documentation, référence de prestations similaires, expérience dans des conditions comparables, disponibilité de compétences adéquates parmi leur personnel, etc.). </w:t>
      </w:r>
      <w:r>
        <w:rPr>
          <w:spacing w:val="-2"/>
        </w:rPr>
        <w:t>L’expérience dans les domaines ou tâches ci-après sera considérée comme une exigence minimale pour la mission :</w:t>
      </w:r>
    </w:p>
    <w:p w:rsidR="00CB24BA" w:rsidRPr="00875047" w:rsidRDefault="00CB24BA" w:rsidP="00CB24BA">
      <w:pPr>
        <w:pStyle w:val="Paragraphedeliste"/>
        <w:numPr>
          <w:ilvl w:val="0"/>
          <w:numId w:val="4"/>
        </w:numPr>
        <w:tabs>
          <w:tab w:val="left" w:pos="284"/>
        </w:tabs>
        <w:suppressAutoHyphens/>
        <w:spacing w:after="120" w:line="240" w:lineRule="auto"/>
        <w:jc w:val="both"/>
        <w:rPr>
          <w:rFonts w:ascii="Times New Roman" w:hAnsi="Times New Roman"/>
          <w:spacing w:val="-2"/>
          <w:sz w:val="24"/>
          <w:szCs w:val="24"/>
        </w:rPr>
      </w:pPr>
      <w:r w:rsidRPr="00875047">
        <w:rPr>
          <w:rFonts w:ascii="Times New Roman" w:hAnsi="Times New Roman"/>
          <w:spacing w:val="-2"/>
          <w:sz w:val="24"/>
          <w:szCs w:val="24"/>
        </w:rPr>
        <w:t>Expérience générale du cabinet</w:t>
      </w:r>
      <w:r w:rsidR="00AC287B" w:rsidRPr="00875047">
        <w:rPr>
          <w:rFonts w:ascii="Times New Roman" w:hAnsi="Times New Roman"/>
          <w:spacing w:val="-2"/>
          <w:sz w:val="24"/>
          <w:szCs w:val="24"/>
        </w:rPr>
        <w:t xml:space="preserve"> (au moins 5 ans dans le domaine)</w:t>
      </w:r>
      <w:r w:rsidRPr="00875047">
        <w:rPr>
          <w:rFonts w:ascii="Times New Roman" w:hAnsi="Times New Roman"/>
          <w:spacing w:val="-2"/>
          <w:sz w:val="24"/>
          <w:szCs w:val="24"/>
        </w:rPr>
        <w:t> ;</w:t>
      </w:r>
    </w:p>
    <w:p w:rsidR="00640222" w:rsidRPr="00875047" w:rsidRDefault="00CB24BA" w:rsidP="003E2451">
      <w:pPr>
        <w:pStyle w:val="Paragraphedeliste"/>
        <w:numPr>
          <w:ilvl w:val="0"/>
          <w:numId w:val="4"/>
        </w:numPr>
        <w:tabs>
          <w:tab w:val="left" w:pos="284"/>
        </w:tabs>
        <w:suppressAutoHyphens/>
        <w:spacing w:after="120" w:line="240" w:lineRule="auto"/>
        <w:jc w:val="both"/>
        <w:rPr>
          <w:rFonts w:ascii="Times New Roman" w:hAnsi="Times New Roman"/>
          <w:spacing w:val="-2"/>
          <w:sz w:val="24"/>
          <w:szCs w:val="24"/>
        </w:rPr>
      </w:pPr>
      <w:r w:rsidRPr="00875047">
        <w:rPr>
          <w:rFonts w:ascii="Times New Roman" w:hAnsi="Times New Roman"/>
          <w:spacing w:val="-2"/>
          <w:sz w:val="24"/>
          <w:szCs w:val="24"/>
        </w:rPr>
        <w:t xml:space="preserve">Expériences </w:t>
      </w:r>
      <w:r w:rsidR="00F83136" w:rsidRPr="00875047">
        <w:rPr>
          <w:rFonts w:ascii="Times New Roman" w:hAnsi="Times New Roman"/>
          <w:spacing w:val="-2"/>
          <w:sz w:val="24"/>
          <w:szCs w:val="24"/>
        </w:rPr>
        <w:t>spécifiques (</w:t>
      </w:r>
      <w:r w:rsidRPr="00875047">
        <w:rPr>
          <w:rFonts w:ascii="Times New Roman" w:hAnsi="Times New Roman"/>
          <w:spacing w:val="-2"/>
          <w:sz w:val="24"/>
          <w:szCs w:val="24"/>
        </w:rPr>
        <w:t>similaires</w:t>
      </w:r>
      <w:r w:rsidR="00F83136" w:rsidRPr="00875047">
        <w:rPr>
          <w:rFonts w:ascii="Times New Roman" w:hAnsi="Times New Roman"/>
          <w:spacing w:val="-2"/>
          <w:sz w:val="24"/>
          <w:szCs w:val="24"/>
        </w:rPr>
        <w:t>)</w:t>
      </w:r>
      <w:r w:rsidRPr="00875047">
        <w:rPr>
          <w:rFonts w:ascii="Times New Roman" w:hAnsi="Times New Roman"/>
          <w:spacing w:val="-2"/>
          <w:sz w:val="24"/>
          <w:szCs w:val="24"/>
        </w:rPr>
        <w:t xml:space="preserve"> dans le domaine de </w:t>
      </w:r>
      <w:r w:rsidR="00357A29" w:rsidRPr="00875047">
        <w:rPr>
          <w:rFonts w:ascii="Times New Roman" w:hAnsi="Times New Roman"/>
          <w:spacing w:val="-2"/>
          <w:sz w:val="24"/>
          <w:szCs w:val="24"/>
        </w:rPr>
        <w:t>la réalisation des études APS et APD</w:t>
      </w:r>
      <w:r w:rsidRPr="00875047">
        <w:rPr>
          <w:rFonts w:ascii="Times New Roman" w:hAnsi="Times New Roman"/>
          <w:spacing w:val="-2"/>
          <w:sz w:val="24"/>
          <w:szCs w:val="24"/>
        </w:rPr>
        <w:t xml:space="preserve">, </w:t>
      </w:r>
      <w:r w:rsidR="00357A29" w:rsidRPr="00875047">
        <w:rPr>
          <w:rFonts w:ascii="Times New Roman" w:hAnsi="Times New Roman"/>
          <w:spacing w:val="-2"/>
          <w:sz w:val="24"/>
          <w:szCs w:val="24"/>
        </w:rPr>
        <w:t>l’élaboration des DAO et la surveillance des travaux</w:t>
      </w:r>
      <w:r w:rsidR="005A5BCB" w:rsidRPr="00875047">
        <w:rPr>
          <w:rFonts w:ascii="Times New Roman" w:hAnsi="Times New Roman"/>
          <w:spacing w:val="-2"/>
          <w:sz w:val="24"/>
          <w:szCs w:val="24"/>
        </w:rPr>
        <w:t xml:space="preserve"> d’infrastructures pastorales</w:t>
      </w:r>
      <w:r w:rsidR="00640222" w:rsidRPr="00875047">
        <w:rPr>
          <w:rFonts w:ascii="Times New Roman" w:hAnsi="Times New Roman"/>
          <w:spacing w:val="-2"/>
          <w:sz w:val="24"/>
          <w:szCs w:val="24"/>
        </w:rPr>
        <w:t> ;</w:t>
      </w:r>
    </w:p>
    <w:p w:rsidR="00357A29" w:rsidRPr="00875047" w:rsidRDefault="00640222" w:rsidP="00AC287B">
      <w:pPr>
        <w:pStyle w:val="Paragraphedeliste"/>
        <w:numPr>
          <w:ilvl w:val="0"/>
          <w:numId w:val="4"/>
        </w:numPr>
        <w:tabs>
          <w:tab w:val="left" w:pos="284"/>
        </w:tabs>
        <w:suppressAutoHyphens/>
        <w:spacing w:after="120" w:line="240" w:lineRule="auto"/>
        <w:jc w:val="both"/>
        <w:rPr>
          <w:rFonts w:ascii="Times New Roman" w:hAnsi="Times New Roman"/>
          <w:spacing w:val="-2"/>
          <w:sz w:val="24"/>
          <w:szCs w:val="24"/>
        </w:rPr>
      </w:pPr>
      <w:r w:rsidRPr="00875047">
        <w:rPr>
          <w:rFonts w:ascii="Times New Roman" w:hAnsi="Times New Roman"/>
          <w:spacing w:val="-2"/>
          <w:sz w:val="24"/>
          <w:szCs w:val="24"/>
        </w:rPr>
        <w:t xml:space="preserve">Organisation </w:t>
      </w:r>
      <w:r w:rsidR="00AC287B" w:rsidRPr="00875047">
        <w:rPr>
          <w:rFonts w:ascii="Times New Roman" w:hAnsi="Times New Roman"/>
          <w:spacing w:val="-2"/>
          <w:sz w:val="24"/>
          <w:szCs w:val="24"/>
        </w:rPr>
        <w:t>de la firme</w:t>
      </w:r>
      <w:r w:rsidRPr="00875047">
        <w:rPr>
          <w:rFonts w:ascii="Times New Roman" w:hAnsi="Times New Roman"/>
          <w:spacing w:val="-2"/>
          <w:sz w:val="24"/>
          <w:szCs w:val="24"/>
        </w:rPr>
        <w:t xml:space="preserve"> ou du groupement</w:t>
      </w:r>
      <w:r w:rsidR="00AC287B" w:rsidRPr="00875047">
        <w:rPr>
          <w:rFonts w:ascii="Times New Roman" w:hAnsi="Times New Roman"/>
          <w:spacing w:val="-2"/>
          <w:sz w:val="24"/>
          <w:szCs w:val="24"/>
        </w:rPr>
        <w:t xml:space="preserve"> (la capacité technique et managériale de la firme)</w:t>
      </w:r>
      <w:r w:rsidR="00357A29" w:rsidRPr="00875047">
        <w:rPr>
          <w:rFonts w:ascii="Times New Roman" w:hAnsi="Times New Roman"/>
          <w:spacing w:val="-2"/>
          <w:sz w:val="24"/>
          <w:szCs w:val="24"/>
        </w:rPr>
        <w:t>.</w:t>
      </w:r>
    </w:p>
    <w:p w:rsidR="00AC287B" w:rsidRDefault="00AC287B" w:rsidP="003E2451">
      <w:pPr>
        <w:spacing w:after="120"/>
        <w:jc w:val="both"/>
        <w:rPr>
          <w:spacing w:val="-2"/>
        </w:rPr>
      </w:pPr>
    </w:p>
    <w:p w:rsidR="00AC287B" w:rsidRPr="00B64548" w:rsidRDefault="00AC287B" w:rsidP="00AC287B">
      <w:pPr>
        <w:spacing w:after="120"/>
      </w:pPr>
      <w:r w:rsidRPr="00B64548">
        <w:lastRenderedPageBreak/>
        <w:t xml:space="preserve">Les </w:t>
      </w:r>
      <w:r>
        <w:rPr>
          <w:spacing w:val="-2"/>
        </w:rPr>
        <w:t>C</w:t>
      </w:r>
      <w:r w:rsidRPr="00827A76">
        <w:rPr>
          <w:spacing w:val="-2"/>
        </w:rPr>
        <w:t>onsultants</w:t>
      </w:r>
      <w:r w:rsidRPr="00B64548">
        <w:t xml:space="preserve"> </w:t>
      </w:r>
      <w:r>
        <w:t>intéressé</w:t>
      </w:r>
      <w:r w:rsidRPr="00B64548">
        <w:t>s sont invités à prendre connaissance des Clauses 1.</w:t>
      </w:r>
      <w:r>
        <w:t>23</w:t>
      </w:r>
      <w:r w:rsidRPr="00B64548">
        <w:t xml:space="preserve"> </w:t>
      </w:r>
      <w:r>
        <w:t>et</w:t>
      </w:r>
      <w:r w:rsidRPr="00B64548">
        <w:t xml:space="preserve"> 1.2</w:t>
      </w:r>
      <w:r>
        <w:t>4</w:t>
      </w:r>
      <w:r w:rsidRPr="00B64548">
        <w:t xml:space="preserve"> des Directives </w:t>
      </w:r>
      <w:r>
        <w:t>sur l’acquisition des Services de Consultants dans le cadre des Projets financés par la Banque Islamique de Développement (les « Directives ») définiss</w:t>
      </w:r>
      <w:r w:rsidRPr="00B64548">
        <w:t xml:space="preserve">ant les règles de la </w:t>
      </w:r>
      <w:proofErr w:type="spellStart"/>
      <w:r w:rsidRPr="00B64548">
        <w:t>BIsD</w:t>
      </w:r>
      <w:proofErr w:type="spellEnd"/>
      <w:r w:rsidRPr="00B64548">
        <w:t xml:space="preserve"> </w:t>
      </w:r>
      <w:r>
        <w:t>concernant</w:t>
      </w:r>
      <w:r w:rsidRPr="00B64548">
        <w:t xml:space="preserve"> les conflits d’intérêt.</w:t>
      </w:r>
    </w:p>
    <w:p w:rsidR="00AC287B" w:rsidRPr="00875047" w:rsidRDefault="00AC287B" w:rsidP="00AC287B">
      <w:pPr>
        <w:spacing w:after="120"/>
        <w:rPr>
          <w:spacing w:val="-2"/>
        </w:rPr>
      </w:pPr>
      <w:r w:rsidRPr="00827A76">
        <w:rPr>
          <w:spacing w:val="-2"/>
        </w:rPr>
        <w:t xml:space="preserve">Les </w:t>
      </w:r>
      <w:r>
        <w:rPr>
          <w:spacing w:val="-2"/>
        </w:rPr>
        <w:t>C</w:t>
      </w:r>
      <w:r w:rsidRPr="00827A76">
        <w:rPr>
          <w:spacing w:val="-2"/>
        </w:rPr>
        <w:t xml:space="preserve">onsultants peuvent </w:t>
      </w:r>
      <w:r>
        <w:rPr>
          <w:spacing w:val="-2"/>
        </w:rPr>
        <w:t xml:space="preserve">s’associer avec d’autres firmes afin de renforcer leur qualification en indiquant clairement le type d’association,  c’est-à-dire un groupement de consultants, ou </w:t>
      </w:r>
      <w:r w:rsidRPr="00827A76">
        <w:rPr>
          <w:spacing w:val="-2"/>
        </w:rPr>
        <w:t xml:space="preserve"> </w:t>
      </w:r>
      <w:r>
        <w:rPr>
          <w:spacing w:val="-2"/>
        </w:rPr>
        <w:t xml:space="preserve">une intention de sous-traitance.  Dans le cas de groupement, tous les partenaires du groupement seront conjointement et solidairement responsables pour la totalité du contrat, en cas </w:t>
      </w:r>
      <w:r w:rsidRPr="00875047">
        <w:rPr>
          <w:spacing w:val="-2"/>
        </w:rPr>
        <w:t>d’attribution.</w:t>
      </w:r>
    </w:p>
    <w:p w:rsidR="00AC287B" w:rsidRPr="00875047" w:rsidRDefault="00AC287B" w:rsidP="00AC287B">
      <w:pPr>
        <w:spacing w:after="120"/>
        <w:rPr>
          <w:spacing w:val="-2"/>
        </w:rPr>
      </w:pPr>
      <w:r w:rsidRPr="00875047">
        <w:rPr>
          <w:spacing w:val="-2"/>
        </w:rPr>
        <w:t xml:space="preserve">La sélection se fera en conformité avec la méthode de Sélection Basée sur la Qualité et le Coût (SBQC) stipulée dans les </w:t>
      </w:r>
      <w:r w:rsidRPr="00875047">
        <w:rPr>
          <w:rFonts w:ascii="CG Times" w:hAnsi="CG Times"/>
        </w:rPr>
        <w:t>Directives.</w:t>
      </w:r>
      <w:r w:rsidRPr="00875047">
        <w:rPr>
          <w:spacing w:val="-2"/>
        </w:rPr>
        <w:t xml:space="preserve"> </w:t>
      </w:r>
    </w:p>
    <w:p w:rsidR="00690DA0" w:rsidRPr="00875047" w:rsidRDefault="00690DA0" w:rsidP="003E2451">
      <w:pPr>
        <w:spacing w:after="120"/>
        <w:jc w:val="both"/>
        <w:rPr>
          <w:spacing w:val="-2"/>
        </w:rPr>
      </w:pPr>
      <w:r w:rsidRPr="00875047">
        <w:rPr>
          <w:spacing w:val="-2"/>
        </w:rPr>
        <w:t xml:space="preserve">Il sera mis à la disposition du </w:t>
      </w:r>
      <w:r w:rsidR="0095139C" w:rsidRPr="00875047">
        <w:rPr>
          <w:spacing w:val="-2"/>
        </w:rPr>
        <w:t>c</w:t>
      </w:r>
      <w:r w:rsidRPr="00875047">
        <w:rPr>
          <w:spacing w:val="-2"/>
        </w:rPr>
        <w:t>onsultant, deux véhicules</w:t>
      </w:r>
      <w:r w:rsidR="001F2E2B" w:rsidRPr="00875047">
        <w:rPr>
          <w:spacing w:val="-2"/>
        </w:rPr>
        <w:t xml:space="preserve"> </w:t>
      </w:r>
      <w:r w:rsidR="00F84E86">
        <w:rPr>
          <w:spacing w:val="-2"/>
        </w:rPr>
        <w:t>P</w:t>
      </w:r>
      <w:r w:rsidR="001F2E2B" w:rsidRPr="00875047">
        <w:rPr>
          <w:spacing w:val="-2"/>
        </w:rPr>
        <w:t>ick</w:t>
      </w:r>
      <w:r w:rsidR="00F84E86">
        <w:rPr>
          <w:spacing w:val="-2"/>
        </w:rPr>
        <w:t>-</w:t>
      </w:r>
      <w:r w:rsidR="001F2E2B" w:rsidRPr="00875047">
        <w:rPr>
          <w:spacing w:val="-2"/>
        </w:rPr>
        <w:t>up 4x4 pour les besoins exclusifs de ladite mission. Ils seront</w:t>
      </w:r>
      <w:r w:rsidRPr="00875047">
        <w:rPr>
          <w:spacing w:val="-2"/>
        </w:rPr>
        <w:t xml:space="preserve"> restitu</w:t>
      </w:r>
      <w:r w:rsidR="001F2E2B" w:rsidRPr="00875047">
        <w:rPr>
          <w:spacing w:val="-2"/>
        </w:rPr>
        <w:t>és</w:t>
      </w:r>
      <w:r w:rsidRPr="00875047">
        <w:rPr>
          <w:spacing w:val="-2"/>
        </w:rPr>
        <w:t xml:space="preserve"> à la fin de la mission. </w:t>
      </w:r>
    </w:p>
    <w:p w:rsidR="00AC287B" w:rsidRPr="00827A76" w:rsidRDefault="00AC287B" w:rsidP="00AC287B">
      <w:pPr>
        <w:spacing w:after="120"/>
        <w:rPr>
          <w:spacing w:val="-2"/>
        </w:rPr>
      </w:pPr>
      <w:r w:rsidRPr="00875047">
        <w:rPr>
          <w:spacing w:val="-2"/>
        </w:rPr>
        <w:t xml:space="preserve">Les consultants intéressés peuvent obtenir des informations additionnelles à l'adresse </w:t>
      </w:r>
      <w:r w:rsidRPr="00827A76">
        <w:rPr>
          <w:spacing w:val="-2"/>
        </w:rPr>
        <w:t xml:space="preserve">mentionnée ci-dessous aux heures d’ouverture de bureaux </w:t>
      </w:r>
      <w:r>
        <w:rPr>
          <w:spacing w:val="-2"/>
        </w:rPr>
        <w:t>indiqué</w:t>
      </w:r>
      <w:r w:rsidRPr="00827A76">
        <w:rPr>
          <w:spacing w:val="-2"/>
        </w:rPr>
        <w:t xml:space="preserve">es : </w:t>
      </w:r>
      <w:r w:rsidRPr="00AC287B">
        <w:rPr>
          <w:b/>
          <w:i/>
          <w:spacing w:val="-2"/>
        </w:rPr>
        <w:t>08:00 à 17:00</w:t>
      </w:r>
      <w:r>
        <w:rPr>
          <w:spacing w:val="-2"/>
        </w:rPr>
        <w:t>, heure locale</w:t>
      </w:r>
      <w:r w:rsidRPr="00827A76">
        <w:rPr>
          <w:spacing w:val="-2"/>
        </w:rPr>
        <w:t>.</w:t>
      </w:r>
    </w:p>
    <w:p w:rsidR="00AC287B" w:rsidRDefault="00AC287B" w:rsidP="00875047">
      <w:pPr>
        <w:spacing w:after="120"/>
        <w:jc w:val="both"/>
        <w:rPr>
          <w:spacing w:val="-2"/>
        </w:rPr>
      </w:pPr>
      <w:r w:rsidRPr="00827A76">
        <w:rPr>
          <w:spacing w:val="-2"/>
        </w:rPr>
        <w:t xml:space="preserve">Les </w:t>
      </w:r>
      <w:r>
        <w:rPr>
          <w:spacing w:val="-2"/>
        </w:rPr>
        <w:t>manifestat</w:t>
      </w:r>
      <w:r w:rsidRPr="00827A76">
        <w:rPr>
          <w:spacing w:val="-2"/>
        </w:rPr>
        <w:t xml:space="preserve">ions d'intérêt </w:t>
      </w:r>
      <w:r>
        <w:rPr>
          <w:spacing w:val="-2"/>
        </w:rPr>
        <w:t xml:space="preserve">sous forme écrite </w:t>
      </w:r>
      <w:r w:rsidR="00875047">
        <w:rPr>
          <w:spacing w:val="-2"/>
        </w:rPr>
        <w:t xml:space="preserve">(sous plis fermé en trois exemplaires) </w:t>
      </w:r>
      <w:r w:rsidRPr="00827A76">
        <w:rPr>
          <w:spacing w:val="-2"/>
        </w:rPr>
        <w:t xml:space="preserve">doivent être déposées </w:t>
      </w:r>
      <w:r>
        <w:rPr>
          <w:spacing w:val="-2"/>
        </w:rPr>
        <w:t xml:space="preserve">par courrier </w:t>
      </w:r>
      <w:r w:rsidRPr="00827A76">
        <w:rPr>
          <w:spacing w:val="-2"/>
        </w:rPr>
        <w:t xml:space="preserve">à l'adresse mentionnée ci-dessous au plus tard le </w:t>
      </w:r>
      <w:r w:rsidR="009F4530">
        <w:rPr>
          <w:spacing w:val="-2"/>
        </w:rPr>
        <w:t xml:space="preserve">mardi 15 septembre </w:t>
      </w:r>
      <w:r w:rsidR="00875047" w:rsidRPr="00875047">
        <w:rPr>
          <w:spacing w:val="-2"/>
        </w:rPr>
        <w:t>2020 à 1</w:t>
      </w:r>
      <w:r w:rsidR="009F4530">
        <w:rPr>
          <w:spacing w:val="-2"/>
        </w:rPr>
        <w:t xml:space="preserve">0 </w:t>
      </w:r>
      <w:r w:rsidR="00875047" w:rsidRPr="00875047">
        <w:rPr>
          <w:spacing w:val="-2"/>
        </w:rPr>
        <w:t>heures précises.</w:t>
      </w:r>
      <w:r w:rsidR="00875047">
        <w:rPr>
          <w:spacing w:val="-2"/>
        </w:rPr>
        <w:t xml:space="preserve"> </w:t>
      </w:r>
    </w:p>
    <w:p w:rsidR="00875047" w:rsidRDefault="00875047" w:rsidP="00875047">
      <w:pPr>
        <w:spacing w:after="120"/>
        <w:jc w:val="both"/>
        <w:rPr>
          <w:spacing w:val="-2"/>
        </w:rPr>
      </w:pPr>
      <w:r>
        <w:rPr>
          <w:spacing w:val="-2"/>
        </w:rPr>
        <w:t xml:space="preserve">Les mentions porteront les informations suivantes : </w:t>
      </w:r>
    </w:p>
    <w:p w:rsidR="00875047" w:rsidRPr="00827A76" w:rsidRDefault="00875047" w:rsidP="00875047">
      <w:pPr>
        <w:rPr>
          <w:iCs/>
          <w:spacing w:val="-2"/>
        </w:rPr>
      </w:pPr>
      <w:r w:rsidRPr="00827A76">
        <w:rPr>
          <w:iCs/>
          <w:spacing w:val="-2"/>
        </w:rPr>
        <w:t xml:space="preserve">À l'attention </w:t>
      </w:r>
      <w:r>
        <w:rPr>
          <w:iCs/>
          <w:spacing w:val="-2"/>
        </w:rPr>
        <w:t>du coordonnateur du PDEPS</w:t>
      </w:r>
    </w:p>
    <w:p w:rsidR="00B90421" w:rsidRPr="00B7066E" w:rsidRDefault="00B90421" w:rsidP="00B90421">
      <w:pPr>
        <w:tabs>
          <w:tab w:val="right" w:pos="7254"/>
        </w:tabs>
        <w:snapToGrid w:val="0"/>
        <w:spacing w:before="240"/>
        <w:contextualSpacing/>
        <w:rPr>
          <w:b/>
          <w:sz w:val="18"/>
          <w:szCs w:val="18"/>
        </w:rPr>
      </w:pPr>
      <w:r w:rsidRPr="00B7066E">
        <w:rPr>
          <w:b/>
          <w:sz w:val="18"/>
          <w:szCs w:val="18"/>
        </w:rPr>
        <w:t xml:space="preserve">Unité de Coordination et de Gestion du </w:t>
      </w:r>
      <w:r w:rsidR="00552C7B" w:rsidRPr="00B7066E">
        <w:rPr>
          <w:b/>
          <w:sz w:val="18"/>
          <w:szCs w:val="18"/>
        </w:rPr>
        <w:t>PDEPS</w:t>
      </w:r>
    </w:p>
    <w:p w:rsidR="00552C7B" w:rsidRPr="00B7066E" w:rsidRDefault="00552C7B" w:rsidP="00B90421">
      <w:pPr>
        <w:tabs>
          <w:tab w:val="right" w:pos="7254"/>
        </w:tabs>
        <w:snapToGrid w:val="0"/>
        <w:spacing w:before="240"/>
        <w:contextualSpacing/>
        <w:rPr>
          <w:b/>
          <w:sz w:val="18"/>
          <w:szCs w:val="18"/>
        </w:rPr>
      </w:pPr>
      <w:r w:rsidRPr="00B7066E">
        <w:rPr>
          <w:b/>
          <w:sz w:val="18"/>
          <w:szCs w:val="18"/>
        </w:rPr>
        <w:t xml:space="preserve">Diamniadio, Sphères ministérielles Ousmane </w:t>
      </w:r>
      <w:proofErr w:type="spellStart"/>
      <w:r w:rsidRPr="00B7066E">
        <w:rPr>
          <w:b/>
          <w:sz w:val="18"/>
          <w:szCs w:val="18"/>
        </w:rPr>
        <w:t>Tanor</w:t>
      </w:r>
      <w:proofErr w:type="spellEnd"/>
      <w:r w:rsidRPr="00B7066E">
        <w:rPr>
          <w:b/>
          <w:sz w:val="18"/>
          <w:szCs w:val="18"/>
        </w:rPr>
        <w:t xml:space="preserve"> Dieng, Bâtiment C, 6</w:t>
      </w:r>
      <w:r w:rsidRPr="00B7066E">
        <w:rPr>
          <w:b/>
          <w:sz w:val="18"/>
          <w:szCs w:val="18"/>
          <w:vertAlign w:val="superscript"/>
        </w:rPr>
        <w:t>ème</w:t>
      </w:r>
      <w:r w:rsidRPr="00B7066E">
        <w:rPr>
          <w:b/>
          <w:sz w:val="18"/>
          <w:szCs w:val="18"/>
        </w:rPr>
        <w:t xml:space="preserve"> étage. </w:t>
      </w:r>
    </w:p>
    <w:p w:rsidR="00B90421" w:rsidRPr="00B7066E" w:rsidRDefault="00B90421" w:rsidP="008A448E">
      <w:pPr>
        <w:tabs>
          <w:tab w:val="right" w:pos="7254"/>
        </w:tabs>
        <w:spacing w:before="240"/>
        <w:contextualSpacing/>
        <w:rPr>
          <w:b/>
          <w:sz w:val="18"/>
          <w:szCs w:val="18"/>
        </w:rPr>
      </w:pPr>
      <w:r w:rsidRPr="00B7066E">
        <w:rPr>
          <w:b/>
          <w:sz w:val="18"/>
          <w:szCs w:val="18"/>
        </w:rPr>
        <w:t xml:space="preserve">Tél. : </w:t>
      </w:r>
      <w:r w:rsidR="008A448E" w:rsidRPr="00B7066E">
        <w:rPr>
          <w:bCs/>
          <w:sz w:val="18"/>
          <w:szCs w:val="18"/>
        </w:rPr>
        <w:t xml:space="preserve">(+221) </w:t>
      </w:r>
      <w:r w:rsidR="00BE75CE">
        <w:rPr>
          <w:bCs/>
          <w:sz w:val="18"/>
          <w:szCs w:val="18"/>
        </w:rPr>
        <w:t>77550 52 81</w:t>
      </w:r>
      <w:bookmarkStart w:id="0" w:name="_GoBack"/>
      <w:bookmarkEnd w:id="0"/>
    </w:p>
    <w:p w:rsidR="00B90421" w:rsidRPr="00B7066E" w:rsidRDefault="00B90421" w:rsidP="00B90421">
      <w:pPr>
        <w:tabs>
          <w:tab w:val="right" w:pos="7254"/>
        </w:tabs>
        <w:spacing w:before="240"/>
        <w:contextualSpacing/>
        <w:rPr>
          <w:b/>
          <w:sz w:val="18"/>
          <w:szCs w:val="18"/>
        </w:rPr>
      </w:pPr>
      <w:r w:rsidRPr="00B7066E">
        <w:rPr>
          <w:b/>
          <w:sz w:val="18"/>
          <w:szCs w:val="18"/>
        </w:rPr>
        <w:t xml:space="preserve">Adresse électronique : </w:t>
      </w:r>
      <w:r w:rsidR="00552C7B" w:rsidRPr="00B7066E">
        <w:rPr>
          <w:b/>
          <w:sz w:val="18"/>
          <w:szCs w:val="18"/>
        </w:rPr>
        <w:t>gorabeye</w:t>
      </w:r>
      <w:hyperlink r:id="rId13" w:history="1">
        <w:r w:rsidRPr="00B7066E">
          <w:rPr>
            <w:b/>
            <w:sz w:val="18"/>
            <w:szCs w:val="18"/>
          </w:rPr>
          <w:t>@gmail.com</w:t>
        </w:r>
      </w:hyperlink>
    </w:p>
    <w:p w:rsidR="00B90421" w:rsidRPr="00B7066E" w:rsidRDefault="00B90421" w:rsidP="00B90421">
      <w:pPr>
        <w:spacing w:before="240"/>
        <w:jc w:val="both"/>
        <w:rPr>
          <w:snapToGrid w:val="0"/>
          <w:color w:val="000000"/>
          <w:sz w:val="18"/>
          <w:szCs w:val="18"/>
        </w:rPr>
      </w:pPr>
    </w:p>
    <w:p w:rsidR="00B90421" w:rsidRPr="00B7066E" w:rsidRDefault="00B90421" w:rsidP="00B90421">
      <w:pPr>
        <w:spacing w:before="240"/>
        <w:contextualSpacing/>
        <w:jc w:val="right"/>
        <w:rPr>
          <w:sz w:val="18"/>
          <w:szCs w:val="18"/>
        </w:rPr>
      </w:pPr>
      <w:r w:rsidRPr="00B7066E">
        <w:rPr>
          <w:b/>
          <w:sz w:val="18"/>
          <w:szCs w:val="18"/>
        </w:rPr>
        <w:t xml:space="preserve">Le Coordonnateur du </w:t>
      </w:r>
      <w:r w:rsidR="00AF2631" w:rsidRPr="00B7066E">
        <w:rPr>
          <w:b/>
          <w:sz w:val="18"/>
          <w:szCs w:val="18"/>
        </w:rPr>
        <w:t>PDEPS</w:t>
      </w:r>
    </w:p>
    <w:p w:rsidR="00B90421" w:rsidRPr="00B7066E" w:rsidRDefault="00AF2631" w:rsidP="00B90421">
      <w:pPr>
        <w:spacing w:before="240"/>
        <w:ind w:right="423"/>
        <w:contextualSpacing/>
        <w:jc w:val="right"/>
        <w:rPr>
          <w:b/>
          <w:sz w:val="18"/>
          <w:szCs w:val="18"/>
        </w:rPr>
      </w:pPr>
      <w:proofErr w:type="spellStart"/>
      <w:r w:rsidRPr="00B7066E">
        <w:rPr>
          <w:b/>
          <w:sz w:val="18"/>
          <w:szCs w:val="18"/>
        </w:rPr>
        <w:t>Gora</w:t>
      </w:r>
      <w:proofErr w:type="spellEnd"/>
      <w:r w:rsidRPr="00B7066E">
        <w:rPr>
          <w:b/>
          <w:sz w:val="18"/>
          <w:szCs w:val="18"/>
        </w:rPr>
        <w:t xml:space="preserve"> BEYE</w:t>
      </w:r>
    </w:p>
    <w:p w:rsidR="00902D84" w:rsidRPr="00B7066E" w:rsidRDefault="00902D84">
      <w:pPr>
        <w:rPr>
          <w:sz w:val="18"/>
          <w:szCs w:val="18"/>
        </w:rPr>
      </w:pPr>
    </w:p>
    <w:p w:rsidR="00870B67" w:rsidRDefault="00870B67"/>
    <w:p w:rsidR="00870B67" w:rsidRDefault="00870B67"/>
    <w:sectPr w:rsidR="00870B67" w:rsidSect="00B90421">
      <w:footerReference w:type="even" r:id="rId14"/>
      <w:footerReference w:type="default" r:id="rId15"/>
      <w:pgSz w:w="11906" w:h="16838" w:code="9"/>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74F" w:rsidRDefault="0054174F">
      <w:r>
        <w:separator/>
      </w:r>
    </w:p>
  </w:endnote>
  <w:endnote w:type="continuationSeparator" w:id="0">
    <w:p w:rsidR="0054174F" w:rsidRDefault="0054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374" w:rsidRDefault="005F51F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25374" w:rsidRDefault="0054174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374" w:rsidRDefault="005F51F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E75CE">
      <w:rPr>
        <w:rStyle w:val="Numrodepage"/>
        <w:noProof/>
      </w:rPr>
      <w:t>2</w:t>
    </w:r>
    <w:r>
      <w:rPr>
        <w:rStyle w:val="Numrodepage"/>
      </w:rPr>
      <w:fldChar w:fldCharType="end"/>
    </w:r>
  </w:p>
  <w:p w:rsidR="00B25374" w:rsidRDefault="0054174F">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74F" w:rsidRDefault="0054174F">
      <w:r>
        <w:separator/>
      </w:r>
    </w:p>
  </w:footnote>
  <w:footnote w:type="continuationSeparator" w:id="0">
    <w:p w:rsidR="0054174F" w:rsidRDefault="005417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F61A2"/>
    <w:multiLevelType w:val="hybridMultilevel"/>
    <w:tmpl w:val="B19C5364"/>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
    <w:nsid w:val="49AF7CC0"/>
    <w:multiLevelType w:val="hybridMultilevel"/>
    <w:tmpl w:val="61F69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F2E3616"/>
    <w:multiLevelType w:val="hybridMultilevel"/>
    <w:tmpl w:val="78608A92"/>
    <w:lvl w:ilvl="0" w:tplc="C540CA1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F6411EF"/>
    <w:multiLevelType w:val="singleLevel"/>
    <w:tmpl w:val="040C000F"/>
    <w:lvl w:ilvl="0">
      <w:start w:val="1"/>
      <w:numFmt w:val="decimal"/>
      <w:lvlText w:val="%1."/>
      <w:lvlJc w:val="left"/>
      <w:pPr>
        <w:ind w:left="36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21"/>
    <w:rsid w:val="00012A7D"/>
    <w:rsid w:val="000F7DB2"/>
    <w:rsid w:val="001F27D9"/>
    <w:rsid w:val="001F2E2B"/>
    <w:rsid w:val="002261DB"/>
    <w:rsid w:val="0027104F"/>
    <w:rsid w:val="00271411"/>
    <w:rsid w:val="002A27F9"/>
    <w:rsid w:val="002F025F"/>
    <w:rsid w:val="00357A29"/>
    <w:rsid w:val="003773D1"/>
    <w:rsid w:val="003D2894"/>
    <w:rsid w:val="003E2451"/>
    <w:rsid w:val="003F0470"/>
    <w:rsid w:val="0040236B"/>
    <w:rsid w:val="00415D73"/>
    <w:rsid w:val="004A41FB"/>
    <w:rsid w:val="004B3EF8"/>
    <w:rsid w:val="004B5523"/>
    <w:rsid w:val="004C3027"/>
    <w:rsid w:val="004D46AD"/>
    <w:rsid w:val="0054174F"/>
    <w:rsid w:val="00552C7B"/>
    <w:rsid w:val="005A5BCB"/>
    <w:rsid w:val="005D1F27"/>
    <w:rsid w:val="005E52C9"/>
    <w:rsid w:val="005F51F0"/>
    <w:rsid w:val="00622CF7"/>
    <w:rsid w:val="00640222"/>
    <w:rsid w:val="0065140E"/>
    <w:rsid w:val="00671EE0"/>
    <w:rsid w:val="00690DA0"/>
    <w:rsid w:val="006A0CD3"/>
    <w:rsid w:val="006C1E87"/>
    <w:rsid w:val="006F2318"/>
    <w:rsid w:val="00702853"/>
    <w:rsid w:val="0074677A"/>
    <w:rsid w:val="00750199"/>
    <w:rsid w:val="0075671D"/>
    <w:rsid w:val="00772E42"/>
    <w:rsid w:val="007B2302"/>
    <w:rsid w:val="007C3F57"/>
    <w:rsid w:val="00852E98"/>
    <w:rsid w:val="00870B67"/>
    <w:rsid w:val="00875047"/>
    <w:rsid w:val="00894DA0"/>
    <w:rsid w:val="008A448E"/>
    <w:rsid w:val="008D7B31"/>
    <w:rsid w:val="008E352C"/>
    <w:rsid w:val="00902D84"/>
    <w:rsid w:val="0095139C"/>
    <w:rsid w:val="009B4A99"/>
    <w:rsid w:val="009C5E17"/>
    <w:rsid w:val="009F4530"/>
    <w:rsid w:val="00A07708"/>
    <w:rsid w:val="00A16AE5"/>
    <w:rsid w:val="00AC22CC"/>
    <w:rsid w:val="00AC287B"/>
    <w:rsid w:val="00AD3732"/>
    <w:rsid w:val="00AD562B"/>
    <w:rsid w:val="00AE07E6"/>
    <w:rsid w:val="00AF2631"/>
    <w:rsid w:val="00B54462"/>
    <w:rsid w:val="00B7066E"/>
    <w:rsid w:val="00B90421"/>
    <w:rsid w:val="00B91F0D"/>
    <w:rsid w:val="00BE75CE"/>
    <w:rsid w:val="00C134C3"/>
    <w:rsid w:val="00C8508E"/>
    <w:rsid w:val="00CB24BA"/>
    <w:rsid w:val="00CD15ED"/>
    <w:rsid w:val="00CD789D"/>
    <w:rsid w:val="00CE273A"/>
    <w:rsid w:val="00CF344F"/>
    <w:rsid w:val="00D218B4"/>
    <w:rsid w:val="00D31BA8"/>
    <w:rsid w:val="00D607B1"/>
    <w:rsid w:val="00D93495"/>
    <w:rsid w:val="00DB2EB9"/>
    <w:rsid w:val="00E26134"/>
    <w:rsid w:val="00EB4160"/>
    <w:rsid w:val="00EC2DBB"/>
    <w:rsid w:val="00F17768"/>
    <w:rsid w:val="00F4739A"/>
    <w:rsid w:val="00F64B25"/>
    <w:rsid w:val="00F7475D"/>
    <w:rsid w:val="00F83136"/>
    <w:rsid w:val="00F84E86"/>
    <w:rsid w:val="00F93CEC"/>
    <w:rsid w:val="00FB6F61"/>
    <w:rsid w:val="00FE078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421"/>
    <w:rPr>
      <w:sz w:val="24"/>
      <w:szCs w:val="24"/>
      <w:lang w:eastAsia="fr-FR"/>
    </w:rPr>
  </w:style>
  <w:style w:type="paragraph" w:styleId="Titre1">
    <w:name w:val="heading 1"/>
    <w:basedOn w:val="Normal"/>
    <w:next w:val="Normal"/>
    <w:link w:val="Titre1Car"/>
    <w:qFormat/>
    <w:rsid w:val="0027104F"/>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nhideWhenUsed/>
    <w:qFormat/>
    <w:rsid w:val="002710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B90421"/>
    <w:pPr>
      <w:keepNext/>
      <w:ind w:firstLine="5220"/>
      <w:jc w:val="both"/>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7104F"/>
    <w:rPr>
      <w:rFonts w:ascii="Cambria" w:hAnsi="Cambria"/>
      <w:b/>
      <w:bCs/>
      <w:kern w:val="32"/>
      <w:sz w:val="32"/>
      <w:szCs w:val="32"/>
    </w:rPr>
  </w:style>
  <w:style w:type="character" w:customStyle="1" w:styleId="Titre2Car">
    <w:name w:val="Titre 2 Car"/>
    <w:basedOn w:val="Policepardfaut"/>
    <w:link w:val="Titre2"/>
    <w:semiHidden/>
    <w:rsid w:val="0027104F"/>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qFormat/>
    <w:rsid w:val="0027104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27104F"/>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27104F"/>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27104F"/>
    <w:rPr>
      <w:rFonts w:asciiTheme="majorHAnsi" w:eastAsiaTheme="majorEastAsia" w:hAnsiTheme="majorHAnsi" w:cstheme="majorBidi"/>
      <w:i/>
      <w:iCs/>
      <w:color w:val="4F81BD" w:themeColor="accent1"/>
      <w:spacing w:val="15"/>
      <w:sz w:val="24"/>
      <w:szCs w:val="24"/>
    </w:rPr>
  </w:style>
  <w:style w:type="paragraph" w:styleId="Paragraphedeliste">
    <w:name w:val="List Paragraph"/>
    <w:aliases w:val="Bullets,References,Liste 1,Numbered List Paragraph,ReferencesCxSpLast,List Paragraph (numbered (a)),WB List Paragraph,Paragraphe  revu,Bullet L1,Paragraphe de liste11,Desmond 2,Medium Grid 1 - Accent 21,List Paragraph nowy"/>
    <w:basedOn w:val="Normal"/>
    <w:link w:val="ParagraphedelisteCar"/>
    <w:uiPriority w:val="34"/>
    <w:qFormat/>
    <w:rsid w:val="0027104F"/>
    <w:pPr>
      <w:spacing w:after="200" w:line="276" w:lineRule="auto"/>
      <w:ind w:left="720"/>
      <w:contextualSpacing/>
    </w:pPr>
    <w:rPr>
      <w:rFonts w:ascii="Calibri" w:eastAsia="Calibri" w:hAnsi="Calibri"/>
      <w:sz w:val="22"/>
      <w:szCs w:val="22"/>
    </w:rPr>
  </w:style>
  <w:style w:type="character" w:customStyle="1" w:styleId="ParagraphedelisteCar">
    <w:name w:val="Paragraphe de liste Car"/>
    <w:aliases w:val="Bullets Car,References Car,Liste 1 Car,Numbered List Paragraph Car,ReferencesCxSpLast Car,List Paragraph (numbered (a)) Car,WB List Paragraph Car,Paragraphe  revu Car,Bullet L1 Car,Paragraphe de liste11 Car,Desmond 2 Car"/>
    <w:link w:val="Paragraphedeliste"/>
    <w:rsid w:val="0027104F"/>
    <w:rPr>
      <w:rFonts w:ascii="Calibri" w:eastAsia="Calibri" w:hAnsi="Calibri"/>
      <w:sz w:val="22"/>
      <w:szCs w:val="22"/>
    </w:rPr>
  </w:style>
  <w:style w:type="character" w:customStyle="1" w:styleId="Titre3Car">
    <w:name w:val="Titre 3 Car"/>
    <w:basedOn w:val="Policepardfaut"/>
    <w:link w:val="Titre3"/>
    <w:rsid w:val="00B90421"/>
    <w:rPr>
      <w:b/>
      <w:sz w:val="24"/>
      <w:szCs w:val="24"/>
      <w:lang w:eastAsia="fr-FR"/>
    </w:rPr>
  </w:style>
  <w:style w:type="paragraph" w:styleId="Pieddepage">
    <w:name w:val="footer"/>
    <w:basedOn w:val="Normal"/>
    <w:link w:val="PieddepageCar"/>
    <w:rsid w:val="00B90421"/>
    <w:pPr>
      <w:tabs>
        <w:tab w:val="center" w:pos="4536"/>
        <w:tab w:val="right" w:pos="9072"/>
      </w:tabs>
    </w:pPr>
  </w:style>
  <w:style w:type="character" w:customStyle="1" w:styleId="PieddepageCar">
    <w:name w:val="Pied de page Car"/>
    <w:basedOn w:val="Policepardfaut"/>
    <w:link w:val="Pieddepage"/>
    <w:rsid w:val="00B90421"/>
    <w:rPr>
      <w:sz w:val="24"/>
      <w:szCs w:val="24"/>
      <w:lang w:eastAsia="fr-FR"/>
    </w:rPr>
  </w:style>
  <w:style w:type="character" w:styleId="Numrodepage">
    <w:name w:val="page number"/>
    <w:basedOn w:val="Policepardfaut"/>
    <w:rsid w:val="00B90421"/>
  </w:style>
  <w:style w:type="paragraph" w:styleId="Textedebulles">
    <w:name w:val="Balloon Text"/>
    <w:basedOn w:val="Normal"/>
    <w:link w:val="TextedebullesCar"/>
    <w:uiPriority w:val="99"/>
    <w:semiHidden/>
    <w:unhideWhenUsed/>
    <w:rsid w:val="00B90421"/>
    <w:rPr>
      <w:rFonts w:ascii="Tahoma" w:hAnsi="Tahoma" w:cs="Tahoma"/>
      <w:sz w:val="16"/>
      <w:szCs w:val="16"/>
    </w:rPr>
  </w:style>
  <w:style w:type="character" w:customStyle="1" w:styleId="TextedebullesCar">
    <w:name w:val="Texte de bulles Car"/>
    <w:basedOn w:val="Policepardfaut"/>
    <w:link w:val="Textedebulles"/>
    <w:uiPriority w:val="99"/>
    <w:semiHidden/>
    <w:rsid w:val="00B90421"/>
    <w:rPr>
      <w:rFonts w:ascii="Tahoma" w:hAnsi="Tahoma" w:cs="Tahoma"/>
      <w:sz w:val="16"/>
      <w:szCs w:val="16"/>
      <w:lang w:eastAsia="fr-FR"/>
    </w:rPr>
  </w:style>
  <w:style w:type="paragraph" w:styleId="Corpsdetexte">
    <w:name w:val="Body Text"/>
    <w:basedOn w:val="Normal"/>
    <w:link w:val="CorpsdetexteCar"/>
    <w:rsid w:val="00AD3732"/>
    <w:pPr>
      <w:tabs>
        <w:tab w:val="left" w:pos="284"/>
      </w:tabs>
      <w:suppressAutoHyphens/>
      <w:spacing w:after="120"/>
      <w:jc w:val="both"/>
    </w:pPr>
    <w:rPr>
      <w:lang w:val="en-GB" w:eastAsia="ar-SA"/>
    </w:rPr>
  </w:style>
  <w:style w:type="character" w:customStyle="1" w:styleId="CorpsdetexteCar">
    <w:name w:val="Corps de texte Car"/>
    <w:basedOn w:val="Policepardfaut"/>
    <w:link w:val="Corpsdetexte"/>
    <w:rsid w:val="00AD3732"/>
    <w:rPr>
      <w:sz w:val="24"/>
      <w:szCs w:val="24"/>
      <w:lang w:val="en-GB" w:eastAsia="ar-SA"/>
    </w:rPr>
  </w:style>
  <w:style w:type="character" w:styleId="lev">
    <w:name w:val="Strong"/>
    <w:basedOn w:val="Policepardfaut"/>
    <w:uiPriority w:val="22"/>
    <w:qFormat/>
    <w:rsid w:val="008A44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421"/>
    <w:rPr>
      <w:sz w:val="24"/>
      <w:szCs w:val="24"/>
      <w:lang w:eastAsia="fr-FR"/>
    </w:rPr>
  </w:style>
  <w:style w:type="paragraph" w:styleId="Titre1">
    <w:name w:val="heading 1"/>
    <w:basedOn w:val="Normal"/>
    <w:next w:val="Normal"/>
    <w:link w:val="Titre1Car"/>
    <w:qFormat/>
    <w:rsid w:val="0027104F"/>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nhideWhenUsed/>
    <w:qFormat/>
    <w:rsid w:val="002710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B90421"/>
    <w:pPr>
      <w:keepNext/>
      <w:ind w:firstLine="5220"/>
      <w:jc w:val="both"/>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7104F"/>
    <w:rPr>
      <w:rFonts w:ascii="Cambria" w:hAnsi="Cambria"/>
      <w:b/>
      <w:bCs/>
      <w:kern w:val="32"/>
      <w:sz w:val="32"/>
      <w:szCs w:val="32"/>
    </w:rPr>
  </w:style>
  <w:style w:type="character" w:customStyle="1" w:styleId="Titre2Car">
    <w:name w:val="Titre 2 Car"/>
    <w:basedOn w:val="Policepardfaut"/>
    <w:link w:val="Titre2"/>
    <w:semiHidden/>
    <w:rsid w:val="0027104F"/>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qFormat/>
    <w:rsid w:val="0027104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27104F"/>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27104F"/>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27104F"/>
    <w:rPr>
      <w:rFonts w:asciiTheme="majorHAnsi" w:eastAsiaTheme="majorEastAsia" w:hAnsiTheme="majorHAnsi" w:cstheme="majorBidi"/>
      <w:i/>
      <w:iCs/>
      <w:color w:val="4F81BD" w:themeColor="accent1"/>
      <w:spacing w:val="15"/>
      <w:sz w:val="24"/>
      <w:szCs w:val="24"/>
    </w:rPr>
  </w:style>
  <w:style w:type="paragraph" w:styleId="Paragraphedeliste">
    <w:name w:val="List Paragraph"/>
    <w:aliases w:val="Bullets,References,Liste 1,Numbered List Paragraph,ReferencesCxSpLast,List Paragraph (numbered (a)),WB List Paragraph,Paragraphe  revu,Bullet L1,Paragraphe de liste11,Desmond 2,Medium Grid 1 - Accent 21,List Paragraph nowy"/>
    <w:basedOn w:val="Normal"/>
    <w:link w:val="ParagraphedelisteCar"/>
    <w:uiPriority w:val="34"/>
    <w:qFormat/>
    <w:rsid w:val="0027104F"/>
    <w:pPr>
      <w:spacing w:after="200" w:line="276" w:lineRule="auto"/>
      <w:ind w:left="720"/>
      <w:contextualSpacing/>
    </w:pPr>
    <w:rPr>
      <w:rFonts w:ascii="Calibri" w:eastAsia="Calibri" w:hAnsi="Calibri"/>
      <w:sz w:val="22"/>
      <w:szCs w:val="22"/>
    </w:rPr>
  </w:style>
  <w:style w:type="character" w:customStyle="1" w:styleId="ParagraphedelisteCar">
    <w:name w:val="Paragraphe de liste Car"/>
    <w:aliases w:val="Bullets Car,References Car,Liste 1 Car,Numbered List Paragraph Car,ReferencesCxSpLast Car,List Paragraph (numbered (a)) Car,WB List Paragraph Car,Paragraphe  revu Car,Bullet L1 Car,Paragraphe de liste11 Car,Desmond 2 Car"/>
    <w:link w:val="Paragraphedeliste"/>
    <w:rsid w:val="0027104F"/>
    <w:rPr>
      <w:rFonts w:ascii="Calibri" w:eastAsia="Calibri" w:hAnsi="Calibri"/>
      <w:sz w:val="22"/>
      <w:szCs w:val="22"/>
    </w:rPr>
  </w:style>
  <w:style w:type="character" w:customStyle="1" w:styleId="Titre3Car">
    <w:name w:val="Titre 3 Car"/>
    <w:basedOn w:val="Policepardfaut"/>
    <w:link w:val="Titre3"/>
    <w:rsid w:val="00B90421"/>
    <w:rPr>
      <w:b/>
      <w:sz w:val="24"/>
      <w:szCs w:val="24"/>
      <w:lang w:eastAsia="fr-FR"/>
    </w:rPr>
  </w:style>
  <w:style w:type="paragraph" w:styleId="Pieddepage">
    <w:name w:val="footer"/>
    <w:basedOn w:val="Normal"/>
    <w:link w:val="PieddepageCar"/>
    <w:rsid w:val="00B90421"/>
    <w:pPr>
      <w:tabs>
        <w:tab w:val="center" w:pos="4536"/>
        <w:tab w:val="right" w:pos="9072"/>
      </w:tabs>
    </w:pPr>
  </w:style>
  <w:style w:type="character" w:customStyle="1" w:styleId="PieddepageCar">
    <w:name w:val="Pied de page Car"/>
    <w:basedOn w:val="Policepardfaut"/>
    <w:link w:val="Pieddepage"/>
    <w:rsid w:val="00B90421"/>
    <w:rPr>
      <w:sz w:val="24"/>
      <w:szCs w:val="24"/>
      <w:lang w:eastAsia="fr-FR"/>
    </w:rPr>
  </w:style>
  <w:style w:type="character" w:styleId="Numrodepage">
    <w:name w:val="page number"/>
    <w:basedOn w:val="Policepardfaut"/>
    <w:rsid w:val="00B90421"/>
  </w:style>
  <w:style w:type="paragraph" w:styleId="Textedebulles">
    <w:name w:val="Balloon Text"/>
    <w:basedOn w:val="Normal"/>
    <w:link w:val="TextedebullesCar"/>
    <w:uiPriority w:val="99"/>
    <w:semiHidden/>
    <w:unhideWhenUsed/>
    <w:rsid w:val="00B90421"/>
    <w:rPr>
      <w:rFonts w:ascii="Tahoma" w:hAnsi="Tahoma" w:cs="Tahoma"/>
      <w:sz w:val="16"/>
      <w:szCs w:val="16"/>
    </w:rPr>
  </w:style>
  <w:style w:type="character" w:customStyle="1" w:styleId="TextedebullesCar">
    <w:name w:val="Texte de bulles Car"/>
    <w:basedOn w:val="Policepardfaut"/>
    <w:link w:val="Textedebulles"/>
    <w:uiPriority w:val="99"/>
    <w:semiHidden/>
    <w:rsid w:val="00B90421"/>
    <w:rPr>
      <w:rFonts w:ascii="Tahoma" w:hAnsi="Tahoma" w:cs="Tahoma"/>
      <w:sz w:val="16"/>
      <w:szCs w:val="16"/>
      <w:lang w:eastAsia="fr-FR"/>
    </w:rPr>
  </w:style>
  <w:style w:type="paragraph" w:styleId="Corpsdetexte">
    <w:name w:val="Body Text"/>
    <w:basedOn w:val="Normal"/>
    <w:link w:val="CorpsdetexteCar"/>
    <w:rsid w:val="00AD3732"/>
    <w:pPr>
      <w:tabs>
        <w:tab w:val="left" w:pos="284"/>
      </w:tabs>
      <w:suppressAutoHyphens/>
      <w:spacing w:after="120"/>
      <w:jc w:val="both"/>
    </w:pPr>
    <w:rPr>
      <w:lang w:val="en-GB" w:eastAsia="ar-SA"/>
    </w:rPr>
  </w:style>
  <w:style w:type="character" w:customStyle="1" w:styleId="CorpsdetexteCar">
    <w:name w:val="Corps de texte Car"/>
    <w:basedOn w:val="Policepardfaut"/>
    <w:link w:val="Corpsdetexte"/>
    <w:rsid w:val="00AD3732"/>
    <w:rPr>
      <w:sz w:val="24"/>
      <w:szCs w:val="24"/>
      <w:lang w:val="en-GB" w:eastAsia="ar-SA"/>
    </w:rPr>
  </w:style>
  <w:style w:type="character" w:styleId="lev">
    <w:name w:val="Strong"/>
    <w:basedOn w:val="Policepardfaut"/>
    <w:uiPriority w:val="22"/>
    <w:qFormat/>
    <w:rsid w:val="008A44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62788">
      <w:bodyDiv w:val="1"/>
      <w:marLeft w:val="0"/>
      <w:marRight w:val="0"/>
      <w:marTop w:val="0"/>
      <w:marBottom w:val="0"/>
      <w:divBdr>
        <w:top w:val="none" w:sz="0" w:space="0" w:color="auto"/>
        <w:left w:val="none" w:sz="0" w:space="0" w:color="auto"/>
        <w:bottom w:val="none" w:sz="0" w:space="0" w:color="auto"/>
        <w:right w:val="none" w:sz="0" w:space="0" w:color="auto"/>
      </w:divBdr>
    </w:div>
    <w:div w:id="97760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aps@praps.s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642</Words>
  <Characters>3535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2020-02-27T15:53:00Z</dcterms:created>
  <dcterms:modified xsi:type="dcterms:W3CDTF">2020-08-06T14:40:00Z</dcterms:modified>
</cp:coreProperties>
</file>