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C432F" w14:textId="26F7B443" w:rsidR="006D64B7" w:rsidRPr="00B54BF4" w:rsidRDefault="006D64B7" w:rsidP="006D64B7">
      <w:pPr>
        <w:tabs>
          <w:tab w:val="left" w:pos="720"/>
        </w:tabs>
        <w:spacing w:after="0" w:line="240" w:lineRule="auto"/>
        <w:jc w:val="center"/>
        <w:rPr>
          <w:rFonts w:ascii="Times New Roman" w:eastAsia="Times New Roman" w:hAnsi="Times New Roman" w:cs="Times New Roman"/>
          <w:b/>
          <w:bCs/>
          <w:smallCaps/>
          <w:sz w:val="24"/>
          <w:szCs w:val="24"/>
        </w:rPr>
      </w:pPr>
      <w:r w:rsidRPr="00B54BF4">
        <w:rPr>
          <w:rFonts w:ascii="Times New Roman" w:eastAsia="Times New Roman" w:hAnsi="Times New Roman" w:cs="Times New Roman"/>
          <w:b/>
          <w:bCs/>
          <w:smallCaps/>
          <w:sz w:val="24"/>
          <w:szCs w:val="24"/>
        </w:rPr>
        <w:t>REQUEST FOR EXPRESSIONS OF INTEREST</w:t>
      </w:r>
    </w:p>
    <w:p w14:paraId="4C0A613A" w14:textId="77777777" w:rsidR="006D64B7" w:rsidRPr="00B54BF4" w:rsidRDefault="006D64B7" w:rsidP="006D64B7">
      <w:pPr>
        <w:tabs>
          <w:tab w:val="left" w:pos="720"/>
        </w:tabs>
        <w:spacing w:after="0" w:line="240" w:lineRule="auto"/>
        <w:jc w:val="center"/>
        <w:rPr>
          <w:rFonts w:ascii="Times New Roman" w:eastAsia="Times New Roman" w:hAnsi="Times New Roman" w:cs="Times New Roman"/>
          <w:b/>
          <w:bCs/>
          <w:smallCaps/>
          <w:sz w:val="24"/>
          <w:szCs w:val="24"/>
        </w:rPr>
      </w:pPr>
      <w:r w:rsidRPr="00B54BF4">
        <w:rPr>
          <w:rFonts w:ascii="Times New Roman" w:eastAsia="Times New Roman" w:hAnsi="Times New Roman" w:cs="Times New Roman"/>
          <w:b/>
          <w:bCs/>
          <w:smallCaps/>
          <w:sz w:val="24"/>
          <w:szCs w:val="24"/>
        </w:rPr>
        <w:t>(CONSULTANT SERVICES – SELECTION OF FIRMS)</w:t>
      </w:r>
    </w:p>
    <w:p w14:paraId="4540D15A" w14:textId="5AEACF0D" w:rsidR="006D64B7" w:rsidRPr="000D4D37" w:rsidRDefault="00040436" w:rsidP="006D64B7">
      <w:pPr>
        <w:suppressAutoHyphens/>
        <w:spacing w:after="0" w:line="240" w:lineRule="auto"/>
        <w:rPr>
          <w:rFonts w:ascii="Times New Roman" w:eastAsia="Calibri" w:hAnsi="Times New Roman" w:cs="Times New Roman"/>
          <w:spacing w:val="-2"/>
          <w:sz w:val="24"/>
          <w:szCs w:val="24"/>
        </w:rPr>
      </w:pPr>
      <w:r w:rsidRPr="000D4D37">
        <w:rPr>
          <w:rFonts w:ascii="Times New Roman" w:eastAsia="Calibri" w:hAnsi="Times New Roman" w:cs="Times New Roman"/>
          <w:spacing w:val="-2"/>
          <w:sz w:val="24"/>
          <w:szCs w:val="24"/>
        </w:rPr>
        <w:t>Islamic Development Bank</w:t>
      </w:r>
    </w:p>
    <w:p w14:paraId="62AC3705" w14:textId="7FB4EF1F" w:rsidR="006D64B7" w:rsidRPr="000D4D37" w:rsidRDefault="006D64B7" w:rsidP="006D64B7">
      <w:pPr>
        <w:suppressAutoHyphens/>
        <w:spacing w:after="0" w:line="240" w:lineRule="auto"/>
        <w:rPr>
          <w:rFonts w:ascii="Times New Roman" w:eastAsia="Calibri" w:hAnsi="Times New Roman" w:cs="Times New Roman"/>
          <w:spacing w:val="-2"/>
          <w:sz w:val="24"/>
          <w:szCs w:val="24"/>
        </w:rPr>
      </w:pPr>
      <w:r w:rsidRPr="000D4D37">
        <w:rPr>
          <w:rFonts w:ascii="Times New Roman" w:eastAsia="Calibri" w:hAnsi="Times New Roman" w:cs="Times New Roman"/>
          <w:spacing w:val="-2"/>
          <w:sz w:val="24"/>
          <w:szCs w:val="24"/>
        </w:rPr>
        <w:t xml:space="preserve">Climate Action Enhancement Package </w:t>
      </w:r>
      <w:r w:rsidR="00040436" w:rsidRPr="000D4D37">
        <w:rPr>
          <w:rFonts w:ascii="Times New Roman" w:eastAsia="Calibri" w:hAnsi="Times New Roman" w:cs="Times New Roman"/>
          <w:spacing w:val="-2"/>
          <w:sz w:val="24"/>
          <w:szCs w:val="24"/>
        </w:rPr>
        <w:t>–</w:t>
      </w:r>
      <w:r w:rsidRPr="000D4D37">
        <w:rPr>
          <w:rFonts w:ascii="Times New Roman" w:eastAsia="Calibri" w:hAnsi="Times New Roman" w:cs="Times New Roman"/>
          <w:spacing w:val="-2"/>
          <w:sz w:val="24"/>
          <w:szCs w:val="24"/>
        </w:rPr>
        <w:t xml:space="preserve"> CAEP</w:t>
      </w:r>
      <w:r w:rsidR="00040436" w:rsidRPr="000D4D37">
        <w:rPr>
          <w:rFonts w:ascii="Times New Roman" w:eastAsia="Calibri" w:hAnsi="Times New Roman" w:cs="Times New Roman"/>
          <w:spacing w:val="-2"/>
          <w:sz w:val="24"/>
          <w:szCs w:val="24"/>
        </w:rPr>
        <w:t xml:space="preserve"> for the State of Palestine</w:t>
      </w:r>
    </w:p>
    <w:p w14:paraId="03C7A60B" w14:textId="3A882A79" w:rsidR="006D64B7" w:rsidRPr="000D4D37" w:rsidRDefault="006D64B7" w:rsidP="006D64B7">
      <w:pPr>
        <w:suppressAutoHyphens/>
        <w:spacing w:after="0" w:line="240" w:lineRule="auto"/>
        <w:rPr>
          <w:rFonts w:ascii="Times New Roman" w:eastAsia="Calibri" w:hAnsi="Times New Roman" w:cs="Times New Roman"/>
          <w:spacing w:val="-2"/>
          <w:sz w:val="24"/>
          <w:szCs w:val="24"/>
        </w:rPr>
      </w:pPr>
      <w:r w:rsidRPr="000D4D37">
        <w:rPr>
          <w:rFonts w:ascii="Times New Roman" w:eastAsia="Calibri" w:hAnsi="Times New Roman" w:cs="Times New Roman"/>
          <w:spacing w:val="-2"/>
          <w:sz w:val="24"/>
          <w:szCs w:val="24"/>
        </w:rPr>
        <w:t>Climate Change</w:t>
      </w:r>
    </w:p>
    <w:p w14:paraId="1D39A4B4" w14:textId="77777777" w:rsidR="006D64B7" w:rsidRPr="000D4D37" w:rsidRDefault="006D64B7" w:rsidP="006D64B7">
      <w:pPr>
        <w:suppressAutoHyphens/>
        <w:spacing w:after="0" w:line="240" w:lineRule="auto"/>
        <w:rPr>
          <w:rFonts w:ascii="Times New Roman" w:eastAsia="Calibri" w:hAnsi="Times New Roman" w:cs="Times New Roman"/>
          <w:spacing w:val="-2"/>
          <w:sz w:val="24"/>
          <w:szCs w:val="24"/>
        </w:rPr>
      </w:pPr>
      <w:r w:rsidRPr="000D4D37">
        <w:rPr>
          <w:rFonts w:ascii="Times New Roman" w:eastAsia="Calibri" w:hAnsi="Times New Roman" w:cs="Times New Roman"/>
          <w:spacing w:val="-2"/>
          <w:sz w:val="24"/>
          <w:szCs w:val="24"/>
        </w:rPr>
        <w:t>CONSULTING SERVICES [Development of Nationally Determined Contribution (NDC) implementation action plans in five sectors: (Health, Water, Solid waste, Transport and Gender), and provision of policy recommendation to guide the implementation of the action plans]</w:t>
      </w:r>
    </w:p>
    <w:p w14:paraId="4770436A" w14:textId="48D30BDA" w:rsidR="006D64B7" w:rsidRPr="00BB3493" w:rsidRDefault="006D64B7" w:rsidP="006D64B7">
      <w:pPr>
        <w:suppressAutoHyphens/>
        <w:spacing w:after="0" w:line="240" w:lineRule="auto"/>
        <w:rPr>
          <w:rFonts w:ascii="Times New Roman" w:eastAsia="Times New Roman" w:hAnsi="Times New Roman" w:cs="Times New Roman"/>
          <w:spacing w:val="-2"/>
          <w:sz w:val="24"/>
          <w:szCs w:val="24"/>
        </w:rPr>
      </w:pPr>
      <w:r w:rsidRPr="00BB3493">
        <w:rPr>
          <w:rFonts w:ascii="Times New Roman" w:eastAsia="Times New Roman" w:hAnsi="Times New Roman" w:cs="Times New Roman"/>
          <w:spacing w:val="-2"/>
          <w:sz w:val="24"/>
          <w:szCs w:val="24"/>
        </w:rPr>
        <w:t>Mode of Financing: [</w:t>
      </w:r>
      <w:r w:rsidR="00AE3092" w:rsidRPr="00BB3493">
        <w:rPr>
          <w:rFonts w:ascii="Times New Roman" w:eastAsia="Times New Roman" w:hAnsi="Times New Roman" w:cs="Times New Roman"/>
          <w:spacing w:val="-2"/>
          <w:sz w:val="24"/>
          <w:szCs w:val="24"/>
        </w:rPr>
        <w:t>N/A</w:t>
      </w:r>
      <w:r w:rsidRPr="00BB3493">
        <w:rPr>
          <w:rFonts w:ascii="Times New Roman" w:eastAsia="Times New Roman" w:hAnsi="Times New Roman" w:cs="Times New Roman"/>
          <w:spacing w:val="-2"/>
          <w:sz w:val="24"/>
          <w:szCs w:val="24"/>
        </w:rPr>
        <w:t>]</w:t>
      </w:r>
    </w:p>
    <w:p w14:paraId="38D711ED" w14:textId="77777777" w:rsidR="006D64B7" w:rsidRPr="000D4D37" w:rsidRDefault="006D64B7" w:rsidP="006D64B7">
      <w:pPr>
        <w:suppressAutoHyphens/>
        <w:spacing w:after="0" w:line="240" w:lineRule="auto"/>
        <w:rPr>
          <w:rFonts w:ascii="Times New Roman" w:eastAsia="Times New Roman" w:hAnsi="Times New Roman" w:cs="Times New Roman"/>
          <w:spacing w:val="-2"/>
          <w:sz w:val="24"/>
          <w:szCs w:val="24"/>
        </w:rPr>
      </w:pPr>
      <w:r w:rsidRPr="00BB3493">
        <w:rPr>
          <w:rFonts w:ascii="Times New Roman" w:eastAsia="Times New Roman" w:hAnsi="Times New Roman" w:cs="Times New Roman"/>
          <w:spacing w:val="-2"/>
          <w:sz w:val="24"/>
          <w:szCs w:val="24"/>
        </w:rPr>
        <w:t>Financing No. [N/A.]</w:t>
      </w:r>
    </w:p>
    <w:p w14:paraId="2DD77176" w14:textId="77777777" w:rsidR="006D64B7" w:rsidRPr="000D4D37" w:rsidRDefault="006D64B7" w:rsidP="006D64B7">
      <w:pPr>
        <w:suppressAutoHyphens/>
        <w:spacing w:after="0" w:line="240" w:lineRule="auto"/>
        <w:rPr>
          <w:rFonts w:ascii="Times New Roman" w:eastAsia="Calibri" w:hAnsi="Times New Roman" w:cs="Times New Roman"/>
          <w:spacing w:val="-2"/>
          <w:sz w:val="24"/>
          <w:szCs w:val="24"/>
        </w:rPr>
      </w:pPr>
    </w:p>
    <w:p w14:paraId="3D2896D5" w14:textId="349C2D06"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r w:rsidRPr="00B54BF4">
        <w:rPr>
          <w:rFonts w:ascii="Times New Roman" w:eastAsia="Calibri" w:hAnsi="Times New Roman" w:cs="Times New Roman"/>
          <w:spacing w:val="-2"/>
          <w:sz w:val="24"/>
          <w:szCs w:val="24"/>
        </w:rPr>
        <w:t xml:space="preserve">The </w:t>
      </w:r>
      <w:r w:rsidR="00040436" w:rsidRPr="00B54BF4">
        <w:rPr>
          <w:rFonts w:ascii="Times New Roman" w:eastAsia="Calibri" w:hAnsi="Times New Roman" w:cs="Times New Roman"/>
          <w:spacing w:val="-2"/>
          <w:sz w:val="24"/>
          <w:szCs w:val="24"/>
        </w:rPr>
        <w:t>Islamic Development Bank</w:t>
      </w:r>
      <w:r w:rsidRPr="00B54BF4">
        <w:rPr>
          <w:rFonts w:ascii="Times New Roman" w:eastAsia="Calibri" w:hAnsi="Times New Roman" w:cs="Times New Roman"/>
          <w:spacing w:val="-2"/>
          <w:sz w:val="24"/>
          <w:szCs w:val="24"/>
        </w:rPr>
        <w:t xml:space="preserve"> </w:t>
      </w:r>
      <w:r w:rsidR="00950D1F" w:rsidRPr="00B54BF4">
        <w:rPr>
          <w:rFonts w:ascii="Times New Roman" w:eastAsia="Calibri" w:hAnsi="Times New Roman" w:cs="Times New Roman"/>
          <w:spacing w:val="-2"/>
          <w:sz w:val="24"/>
          <w:szCs w:val="24"/>
        </w:rPr>
        <w:t xml:space="preserve">received a Technical Assistant Fund (TAF) from the Nationally Determined Contributions (NDC) Partnership to support the State of Palestine in the implementation of its Climate Action Enhancement Package (CAEP). In this regards </w:t>
      </w:r>
      <w:r w:rsidRPr="00B54BF4">
        <w:rPr>
          <w:rFonts w:ascii="Times New Roman" w:eastAsia="Calibri" w:hAnsi="Times New Roman" w:cs="Times New Roman"/>
          <w:spacing w:val="-2"/>
          <w:sz w:val="24"/>
          <w:szCs w:val="24"/>
        </w:rPr>
        <w:t xml:space="preserve">the Islamic Development Bank intends to </w:t>
      </w:r>
      <w:r w:rsidR="00950D1F" w:rsidRPr="00B54BF4">
        <w:rPr>
          <w:rFonts w:ascii="Times New Roman" w:eastAsia="Calibri" w:hAnsi="Times New Roman" w:cs="Times New Roman"/>
          <w:spacing w:val="-2"/>
          <w:sz w:val="24"/>
          <w:szCs w:val="24"/>
        </w:rPr>
        <w:t>request</w:t>
      </w:r>
      <w:r w:rsidRPr="00B54BF4">
        <w:rPr>
          <w:rFonts w:ascii="Times New Roman" w:eastAsia="Calibri" w:hAnsi="Times New Roman" w:cs="Times New Roman"/>
          <w:spacing w:val="-2"/>
          <w:sz w:val="24"/>
          <w:szCs w:val="24"/>
        </w:rPr>
        <w:t xml:space="preserve"> for consultant services.  </w:t>
      </w:r>
    </w:p>
    <w:p w14:paraId="592F307C" w14:textId="28562D6F"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p>
    <w:p w14:paraId="22EBA946" w14:textId="3BD8E34A" w:rsidR="00950D1F" w:rsidRPr="00B54BF4" w:rsidRDefault="00950D1F" w:rsidP="00950D1F">
      <w:pPr>
        <w:suppressAutoHyphens/>
        <w:spacing w:after="0" w:line="240" w:lineRule="auto"/>
        <w:jc w:val="both"/>
        <w:rPr>
          <w:rFonts w:ascii="Times New Roman" w:eastAsia="Calibri" w:hAnsi="Times New Roman" w:cs="Times New Roman"/>
          <w:spacing w:val="-2"/>
          <w:sz w:val="24"/>
          <w:szCs w:val="24"/>
        </w:rPr>
      </w:pPr>
      <w:r w:rsidRPr="00B54BF4">
        <w:rPr>
          <w:rFonts w:ascii="Times New Roman" w:eastAsia="Calibri" w:hAnsi="Times New Roman" w:cs="Times New Roman"/>
          <w:spacing w:val="-2"/>
          <w:sz w:val="24"/>
          <w:szCs w:val="24"/>
        </w:rPr>
        <w:t xml:space="preserve">The Islamic Development Bank would like to engage the services of a reputable Consultancy Firm that will support the development of Palestine’s NDC implementation action plans in five sectors: Health, Water, Solid waste, Transport and Gender, and provision of policy recommendation to guide the action plans.  </w:t>
      </w:r>
    </w:p>
    <w:p w14:paraId="7EBAE971" w14:textId="2E5DC2C9" w:rsidR="00950D1F" w:rsidRPr="00B54BF4" w:rsidRDefault="00950D1F" w:rsidP="006D64B7">
      <w:pPr>
        <w:suppressAutoHyphens/>
        <w:spacing w:after="0" w:line="240" w:lineRule="auto"/>
        <w:jc w:val="both"/>
        <w:rPr>
          <w:rFonts w:ascii="Times New Roman" w:eastAsia="Calibri" w:hAnsi="Times New Roman" w:cs="Times New Roman"/>
          <w:spacing w:val="-2"/>
          <w:sz w:val="24"/>
          <w:szCs w:val="24"/>
        </w:rPr>
      </w:pPr>
    </w:p>
    <w:p w14:paraId="1CE053B9" w14:textId="748C4A0F" w:rsidR="00AE3092" w:rsidRPr="000D4D37" w:rsidRDefault="006D64B7" w:rsidP="00AE3092">
      <w:pPr>
        <w:suppressAutoHyphens/>
        <w:jc w:val="both"/>
        <w:rPr>
          <w:rFonts w:ascii="Times New Roman" w:hAnsi="Times New Roman" w:cs="Times New Roman"/>
          <w:spacing w:val="-2"/>
          <w:sz w:val="24"/>
          <w:szCs w:val="24"/>
        </w:rPr>
      </w:pPr>
      <w:r w:rsidRPr="000D4D37">
        <w:rPr>
          <w:rFonts w:ascii="Times New Roman" w:hAnsi="Times New Roman" w:cs="Times New Roman"/>
          <w:spacing w:val="-2"/>
          <w:sz w:val="24"/>
          <w:szCs w:val="24"/>
        </w:rPr>
        <w:t>The detailed Terms of Reference (TOR) for the assignment can be obtained at the address given below.</w:t>
      </w:r>
    </w:p>
    <w:p w14:paraId="10D188B1" w14:textId="0C5ECFD9" w:rsidR="006D64B7" w:rsidRPr="00B54BF4" w:rsidRDefault="006D64B7" w:rsidP="006D64B7">
      <w:pPr>
        <w:spacing w:after="0" w:line="240" w:lineRule="auto"/>
        <w:jc w:val="both"/>
        <w:rPr>
          <w:rFonts w:ascii="Times New Roman" w:eastAsia="Calibri" w:hAnsi="Times New Roman" w:cs="Times New Roman"/>
          <w:spacing w:val="-2"/>
          <w:sz w:val="24"/>
          <w:szCs w:val="24"/>
        </w:rPr>
      </w:pPr>
      <w:r w:rsidRPr="00B54BF4">
        <w:rPr>
          <w:rFonts w:ascii="Times New Roman" w:eastAsia="Calibri" w:hAnsi="Times New Roman" w:cs="Times New Roman"/>
          <w:spacing w:val="-2"/>
          <w:sz w:val="24"/>
          <w:szCs w:val="24"/>
        </w:rPr>
        <w:t xml:space="preserve">The </w:t>
      </w:r>
      <w:r w:rsidR="00AE3092" w:rsidRPr="00B54BF4">
        <w:rPr>
          <w:rFonts w:ascii="Times New Roman" w:eastAsia="Calibri" w:hAnsi="Times New Roman" w:cs="Times New Roman"/>
          <w:spacing w:val="-2"/>
          <w:sz w:val="24"/>
          <w:szCs w:val="24"/>
        </w:rPr>
        <w:t xml:space="preserve">Islamic Development Bank </w:t>
      </w:r>
      <w:r w:rsidRPr="00B54BF4">
        <w:rPr>
          <w:rFonts w:ascii="Times New Roman" w:eastAsia="Calibri" w:hAnsi="Times New Roman" w:cs="Times New Roman"/>
          <w:spacing w:val="-2"/>
          <w:sz w:val="24"/>
          <w:szCs w:val="24"/>
        </w:rPr>
        <w:t xml:space="preserve">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 </w:t>
      </w:r>
    </w:p>
    <w:p w14:paraId="5175A885" w14:textId="77777777" w:rsidR="006D64B7" w:rsidRPr="00B54BF4" w:rsidRDefault="006D64B7" w:rsidP="006D64B7">
      <w:pPr>
        <w:spacing w:after="0" w:line="240" w:lineRule="auto"/>
        <w:jc w:val="both"/>
        <w:rPr>
          <w:rFonts w:ascii="Times New Roman" w:eastAsia="Calibri" w:hAnsi="Times New Roman" w:cs="Times New Roman"/>
          <w:spacing w:val="-2"/>
          <w:sz w:val="24"/>
          <w:szCs w:val="24"/>
        </w:rPr>
      </w:pPr>
    </w:p>
    <w:p w14:paraId="5269CAEA" w14:textId="77777777" w:rsidR="00AE3092" w:rsidRPr="00B54BF4" w:rsidRDefault="006D64B7" w:rsidP="006D64B7">
      <w:pPr>
        <w:numPr>
          <w:ilvl w:val="0"/>
          <w:numId w:val="1"/>
        </w:numPr>
        <w:spacing w:after="0" w:line="240" w:lineRule="auto"/>
        <w:jc w:val="both"/>
        <w:rPr>
          <w:rFonts w:ascii="Times New Roman" w:eastAsia="Calibri" w:hAnsi="Times New Roman" w:cs="Times New Roman"/>
          <w:sz w:val="24"/>
          <w:szCs w:val="24"/>
        </w:rPr>
      </w:pPr>
      <w:r w:rsidRPr="00B54BF4">
        <w:rPr>
          <w:rFonts w:ascii="Times New Roman" w:hAnsi="Times New Roman" w:cs="Times New Roman"/>
          <w:spacing w:val="-2"/>
          <w:sz w:val="24"/>
          <w:szCs w:val="24"/>
        </w:rPr>
        <w:t xml:space="preserve">The shortlisting criteria are: </w:t>
      </w:r>
    </w:p>
    <w:p w14:paraId="7A186666" w14:textId="77777777" w:rsidR="00AE3092" w:rsidRPr="00B54BF4" w:rsidRDefault="00AE3092" w:rsidP="00AE3092">
      <w:pPr>
        <w:spacing w:after="0" w:line="240" w:lineRule="auto"/>
        <w:ind w:left="720"/>
        <w:jc w:val="both"/>
        <w:rPr>
          <w:rFonts w:ascii="Times New Roman" w:eastAsia="Calibri" w:hAnsi="Times New Roman" w:cs="Times New Roman"/>
          <w:b/>
          <w:bCs/>
          <w:sz w:val="24"/>
          <w:szCs w:val="24"/>
          <w:lang w:val="en-GB"/>
        </w:rPr>
      </w:pPr>
      <w:r w:rsidRPr="00B54BF4">
        <w:rPr>
          <w:rFonts w:ascii="Times New Roman" w:eastAsia="Calibri" w:hAnsi="Times New Roman" w:cs="Times New Roman"/>
          <w:b/>
          <w:bCs/>
          <w:sz w:val="24"/>
          <w:szCs w:val="24"/>
          <w:lang w:val="en-GB"/>
        </w:rPr>
        <w:t>Proven skills and experience in the following areas are essential:</w:t>
      </w:r>
    </w:p>
    <w:p w14:paraId="151D5995" w14:textId="57C6B697" w:rsidR="00AE3092" w:rsidRPr="00B54BF4" w:rsidRDefault="00AE3092" w:rsidP="00AE3092">
      <w:pPr>
        <w:pStyle w:val="ListParagraph"/>
        <w:numPr>
          <w:ilvl w:val="0"/>
          <w:numId w:val="2"/>
        </w:numPr>
        <w:spacing w:after="0" w:line="240" w:lineRule="auto"/>
        <w:jc w:val="both"/>
        <w:rPr>
          <w:rFonts w:ascii="Times New Roman" w:eastAsia="Calibri" w:hAnsi="Times New Roman" w:cs="Times New Roman"/>
          <w:sz w:val="24"/>
          <w:szCs w:val="24"/>
          <w:lang w:val="en-GB"/>
        </w:rPr>
      </w:pPr>
      <w:r w:rsidRPr="00B54BF4">
        <w:rPr>
          <w:rFonts w:ascii="Times New Roman" w:eastAsia="Calibri" w:hAnsi="Times New Roman" w:cs="Times New Roman"/>
          <w:sz w:val="24"/>
          <w:szCs w:val="24"/>
          <w:lang w:val="en-GB"/>
        </w:rPr>
        <w:t>Policies, strategies and operational documents of state and national government especially those related to climate change;</w:t>
      </w:r>
    </w:p>
    <w:p w14:paraId="22026CCB" w14:textId="1D63DE65" w:rsidR="00AE3092" w:rsidRPr="00B54BF4" w:rsidRDefault="00AE3092" w:rsidP="00AE3092">
      <w:pPr>
        <w:pStyle w:val="ListParagraph"/>
        <w:numPr>
          <w:ilvl w:val="0"/>
          <w:numId w:val="2"/>
        </w:numPr>
        <w:spacing w:after="0" w:line="240" w:lineRule="auto"/>
        <w:jc w:val="both"/>
        <w:rPr>
          <w:rFonts w:ascii="Times New Roman" w:eastAsia="Calibri" w:hAnsi="Times New Roman" w:cs="Times New Roman"/>
          <w:sz w:val="24"/>
          <w:szCs w:val="24"/>
          <w:lang w:val="en-GB"/>
        </w:rPr>
      </w:pPr>
      <w:r w:rsidRPr="00B54BF4">
        <w:rPr>
          <w:rFonts w:ascii="Times New Roman" w:eastAsia="Calibri" w:hAnsi="Times New Roman" w:cs="Times New Roman"/>
          <w:sz w:val="24"/>
          <w:szCs w:val="24"/>
          <w:lang w:val="en-GB"/>
        </w:rPr>
        <w:t>Methodology and practice of Climate Change Mitigation and Adaptation project design, and Climate finance and mainstreaming principles;</w:t>
      </w:r>
    </w:p>
    <w:p w14:paraId="52145C0C" w14:textId="6B6CA7C4" w:rsidR="00AE3092" w:rsidRPr="00B54BF4" w:rsidRDefault="00AE3092" w:rsidP="00AE3092">
      <w:pPr>
        <w:pStyle w:val="ListParagraph"/>
        <w:numPr>
          <w:ilvl w:val="0"/>
          <w:numId w:val="2"/>
        </w:numPr>
        <w:spacing w:after="0" w:line="240" w:lineRule="auto"/>
        <w:jc w:val="both"/>
        <w:rPr>
          <w:rFonts w:ascii="Times New Roman" w:eastAsia="Calibri" w:hAnsi="Times New Roman" w:cs="Times New Roman"/>
          <w:sz w:val="24"/>
          <w:szCs w:val="24"/>
          <w:lang w:val="en-GB"/>
        </w:rPr>
      </w:pPr>
      <w:r w:rsidRPr="00B54BF4">
        <w:rPr>
          <w:rFonts w:ascii="Times New Roman" w:eastAsia="Calibri" w:hAnsi="Times New Roman" w:cs="Times New Roman"/>
          <w:sz w:val="24"/>
          <w:szCs w:val="24"/>
          <w:lang w:val="en-GB"/>
        </w:rPr>
        <w:t>Sector specific climate action, long-term strategies, implementation framework and plans;</w:t>
      </w:r>
    </w:p>
    <w:p w14:paraId="721C09F4" w14:textId="7AF04360" w:rsidR="00AE3092" w:rsidRPr="00B54BF4" w:rsidRDefault="00AE3092" w:rsidP="00AE3092">
      <w:pPr>
        <w:pStyle w:val="ListParagraph"/>
        <w:numPr>
          <w:ilvl w:val="0"/>
          <w:numId w:val="2"/>
        </w:numPr>
        <w:spacing w:after="0" w:line="240" w:lineRule="auto"/>
        <w:jc w:val="both"/>
        <w:rPr>
          <w:rFonts w:ascii="Times New Roman" w:eastAsia="Calibri" w:hAnsi="Times New Roman" w:cs="Times New Roman"/>
          <w:sz w:val="24"/>
          <w:szCs w:val="24"/>
          <w:lang w:val="en-GB"/>
        </w:rPr>
      </w:pPr>
      <w:r w:rsidRPr="00B54BF4">
        <w:rPr>
          <w:rFonts w:ascii="Times New Roman" w:eastAsia="Calibri" w:hAnsi="Times New Roman" w:cs="Times New Roman"/>
          <w:sz w:val="24"/>
          <w:szCs w:val="24"/>
          <w:lang w:val="en-GB"/>
        </w:rPr>
        <w:t>United Nations’ Climate Agencies such as the United Nations Framework Convention on Climate Change (UNFCCC) policies and activities;</w:t>
      </w:r>
    </w:p>
    <w:p w14:paraId="38B6CE6D" w14:textId="307E1CB8" w:rsidR="00AE3092" w:rsidRPr="00B54BF4" w:rsidRDefault="00AE3092" w:rsidP="00AE3092">
      <w:pPr>
        <w:pStyle w:val="ListParagraph"/>
        <w:numPr>
          <w:ilvl w:val="0"/>
          <w:numId w:val="2"/>
        </w:numPr>
        <w:spacing w:after="0" w:line="240" w:lineRule="auto"/>
        <w:jc w:val="both"/>
        <w:rPr>
          <w:rFonts w:ascii="Times New Roman" w:eastAsia="Calibri" w:hAnsi="Times New Roman" w:cs="Times New Roman"/>
          <w:sz w:val="24"/>
          <w:szCs w:val="24"/>
          <w:lang w:val="en-GB"/>
        </w:rPr>
      </w:pPr>
      <w:r w:rsidRPr="00B54BF4">
        <w:rPr>
          <w:rFonts w:ascii="Times New Roman" w:eastAsia="Calibri" w:hAnsi="Times New Roman" w:cs="Times New Roman"/>
          <w:sz w:val="24"/>
          <w:szCs w:val="24"/>
          <w:lang w:val="en-GB"/>
        </w:rPr>
        <w:t>Green financing, such as green bonds, private sector resource mobilisation and climate finance;</w:t>
      </w:r>
    </w:p>
    <w:p w14:paraId="1C03F565" w14:textId="77777777" w:rsidR="00AE3092" w:rsidRPr="00B54BF4" w:rsidRDefault="00AE3092" w:rsidP="00AE3092">
      <w:pPr>
        <w:spacing w:after="0" w:line="240" w:lineRule="auto"/>
        <w:ind w:left="720"/>
        <w:jc w:val="both"/>
        <w:rPr>
          <w:rFonts w:ascii="Times New Roman" w:eastAsia="Calibri" w:hAnsi="Times New Roman" w:cs="Times New Roman"/>
          <w:sz w:val="24"/>
          <w:szCs w:val="24"/>
        </w:rPr>
      </w:pPr>
    </w:p>
    <w:p w14:paraId="27B60EBD" w14:textId="77777777" w:rsidR="006D64B7" w:rsidRPr="00B54BF4" w:rsidRDefault="006D64B7" w:rsidP="006D64B7">
      <w:pPr>
        <w:suppressAutoHyphens/>
        <w:spacing w:after="0" w:line="240" w:lineRule="auto"/>
        <w:jc w:val="both"/>
        <w:rPr>
          <w:rFonts w:ascii="Times New Roman" w:hAnsi="Times New Roman" w:cs="Times New Roman"/>
          <w:spacing w:val="-2"/>
          <w:sz w:val="24"/>
          <w:szCs w:val="24"/>
        </w:rPr>
      </w:pPr>
      <w:r w:rsidRPr="00B54BF4">
        <w:rPr>
          <w:rFonts w:ascii="Times New Roman" w:hAnsi="Times New Roman" w:cs="Times New Roman"/>
          <w:spacing w:val="-2"/>
          <w:sz w:val="24"/>
          <w:szCs w:val="24"/>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021E4738" w14:textId="4C78214A" w:rsidR="006D64B7" w:rsidRPr="00B54BF4" w:rsidRDefault="009903DA" w:rsidP="006D64B7">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lastRenderedPageBreak/>
        <w:t xml:space="preserve">The </w:t>
      </w:r>
      <w:r w:rsidR="006D64B7" w:rsidRPr="00B54BF4">
        <w:rPr>
          <w:rFonts w:ascii="Times New Roman" w:eastAsia="Calibri" w:hAnsi="Times New Roman" w:cs="Times New Roman"/>
          <w:spacing w:val="-2"/>
          <w:sz w:val="24"/>
          <w:szCs w:val="24"/>
        </w:rPr>
        <w:t>consultan</w:t>
      </w:r>
      <w:r>
        <w:rPr>
          <w:rFonts w:ascii="Times New Roman" w:eastAsia="Calibri" w:hAnsi="Times New Roman" w:cs="Times New Roman"/>
          <w:spacing w:val="-2"/>
          <w:sz w:val="24"/>
          <w:szCs w:val="24"/>
        </w:rPr>
        <w:t>cy firm</w:t>
      </w:r>
      <w:r w:rsidR="006D64B7" w:rsidRPr="00B54BF4">
        <w:rPr>
          <w:rFonts w:ascii="Times New Roman" w:eastAsia="Calibri" w:hAnsi="Times New Roman" w:cs="Times New Roman"/>
          <w:spacing w:val="-2"/>
          <w:sz w:val="24"/>
          <w:szCs w:val="24"/>
        </w:rPr>
        <w:t xml:space="preserve"> will be selected in accordance with the </w:t>
      </w:r>
      <w:r w:rsidR="00AE3092" w:rsidRPr="00B54BF4">
        <w:rPr>
          <w:rFonts w:ascii="Times New Roman" w:hAnsi="Times New Roman" w:cs="Times New Roman"/>
          <w:spacing w:val="-2"/>
          <w:sz w:val="24"/>
          <w:szCs w:val="24"/>
        </w:rPr>
        <w:t>Quality-Based-Selection (QBS)</w:t>
      </w:r>
      <w:r w:rsidR="006D64B7" w:rsidRPr="00B54BF4">
        <w:rPr>
          <w:rFonts w:ascii="Times New Roman" w:hAnsi="Times New Roman" w:cs="Times New Roman"/>
          <w:spacing w:val="-2"/>
          <w:sz w:val="24"/>
          <w:szCs w:val="24"/>
        </w:rPr>
        <w:t xml:space="preserve"> method set out in the Procurement Guidelines</w:t>
      </w:r>
      <w:r w:rsidR="006D64B7" w:rsidRPr="00B54BF4">
        <w:rPr>
          <w:rFonts w:ascii="Times New Roman" w:eastAsia="Calibri" w:hAnsi="Times New Roman" w:cs="Times New Roman"/>
          <w:spacing w:val="-2"/>
          <w:sz w:val="24"/>
          <w:szCs w:val="24"/>
        </w:rPr>
        <w:t>.</w:t>
      </w:r>
    </w:p>
    <w:p w14:paraId="5E9EE31E" w14:textId="77777777"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p>
    <w:p w14:paraId="107BE373" w14:textId="32DC6262"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r w:rsidRPr="00B54BF4">
        <w:rPr>
          <w:rFonts w:ascii="Times New Roman" w:eastAsia="Calibri" w:hAnsi="Times New Roman" w:cs="Times New Roman"/>
          <w:spacing w:val="-2"/>
          <w:sz w:val="24"/>
          <w:szCs w:val="24"/>
        </w:rPr>
        <w:t xml:space="preserve">Interested consultants may obtain further information at the address below during office hours </w:t>
      </w:r>
      <w:r w:rsidR="00B54BF4" w:rsidRPr="00B54BF4">
        <w:rPr>
          <w:rFonts w:ascii="Times New Roman" w:eastAsia="Calibri" w:hAnsi="Times New Roman" w:cs="Times New Roman"/>
          <w:spacing w:val="-2"/>
          <w:sz w:val="24"/>
          <w:szCs w:val="24"/>
        </w:rPr>
        <w:t>(</w:t>
      </w:r>
      <w:r w:rsidR="00B54BF4" w:rsidRPr="00B54BF4">
        <w:rPr>
          <w:rFonts w:ascii="Times New Roman" w:eastAsia="Calibri" w:hAnsi="Times New Roman" w:cs="Times New Roman"/>
          <w:i/>
          <w:spacing w:val="-2"/>
          <w:sz w:val="24"/>
          <w:szCs w:val="24"/>
        </w:rPr>
        <w:t>09:30</w:t>
      </w:r>
      <w:r w:rsidRPr="00B54BF4">
        <w:rPr>
          <w:rFonts w:ascii="Times New Roman" w:eastAsia="Calibri" w:hAnsi="Times New Roman" w:cs="Times New Roman"/>
          <w:i/>
          <w:spacing w:val="-2"/>
          <w:sz w:val="24"/>
          <w:szCs w:val="24"/>
        </w:rPr>
        <w:t xml:space="preserve"> to 1</w:t>
      </w:r>
      <w:r w:rsidR="00B54BF4" w:rsidRPr="00B54BF4">
        <w:rPr>
          <w:rFonts w:ascii="Times New Roman" w:eastAsia="Calibri" w:hAnsi="Times New Roman" w:cs="Times New Roman"/>
          <w:i/>
          <w:spacing w:val="-2"/>
          <w:sz w:val="24"/>
          <w:szCs w:val="24"/>
        </w:rPr>
        <w:t>6</w:t>
      </w:r>
      <w:r w:rsidRPr="00B54BF4">
        <w:rPr>
          <w:rFonts w:ascii="Times New Roman" w:eastAsia="Calibri" w:hAnsi="Times New Roman" w:cs="Times New Roman"/>
          <w:i/>
          <w:spacing w:val="-2"/>
          <w:sz w:val="24"/>
          <w:szCs w:val="24"/>
        </w:rPr>
        <w:t>:</w:t>
      </w:r>
      <w:r w:rsidR="00B54BF4" w:rsidRPr="00B54BF4">
        <w:rPr>
          <w:rFonts w:ascii="Times New Roman" w:eastAsia="Calibri" w:hAnsi="Times New Roman" w:cs="Times New Roman"/>
          <w:i/>
          <w:spacing w:val="-2"/>
          <w:sz w:val="24"/>
          <w:szCs w:val="24"/>
        </w:rPr>
        <w:t>3</w:t>
      </w:r>
      <w:r w:rsidRPr="00B54BF4">
        <w:rPr>
          <w:rFonts w:ascii="Times New Roman" w:eastAsia="Calibri" w:hAnsi="Times New Roman" w:cs="Times New Roman"/>
          <w:i/>
          <w:spacing w:val="-2"/>
          <w:sz w:val="24"/>
          <w:szCs w:val="24"/>
        </w:rPr>
        <w:t>0 hours</w:t>
      </w:r>
      <w:r w:rsidRPr="00B54BF4">
        <w:rPr>
          <w:rFonts w:ascii="Times New Roman" w:eastAsia="Calibri" w:hAnsi="Times New Roman" w:cs="Times New Roman"/>
          <w:spacing w:val="-2"/>
          <w:sz w:val="24"/>
          <w:szCs w:val="24"/>
        </w:rPr>
        <w:t xml:space="preserve"> (local time</w:t>
      </w:r>
      <w:r w:rsidR="00B54BF4" w:rsidRPr="00B54BF4">
        <w:rPr>
          <w:rFonts w:ascii="Times New Roman" w:eastAsia="Calibri" w:hAnsi="Times New Roman" w:cs="Times New Roman"/>
          <w:spacing w:val="-2"/>
          <w:sz w:val="24"/>
          <w:szCs w:val="24"/>
        </w:rPr>
        <w:t xml:space="preserve"> – Saudi Arabia</w:t>
      </w:r>
      <w:r w:rsidRPr="00B54BF4">
        <w:rPr>
          <w:rFonts w:ascii="Times New Roman" w:eastAsia="Calibri" w:hAnsi="Times New Roman" w:cs="Times New Roman"/>
          <w:spacing w:val="-2"/>
          <w:sz w:val="24"/>
          <w:szCs w:val="24"/>
        </w:rPr>
        <w:t>).</w:t>
      </w:r>
    </w:p>
    <w:p w14:paraId="7BD16C52" w14:textId="77777777"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p>
    <w:p w14:paraId="2C3572D0" w14:textId="54F1FBCD"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r w:rsidRPr="00B54BF4">
        <w:rPr>
          <w:rFonts w:ascii="Times New Roman" w:eastAsia="Calibri" w:hAnsi="Times New Roman" w:cs="Times New Roman"/>
          <w:spacing w:val="-2"/>
          <w:sz w:val="24"/>
          <w:szCs w:val="24"/>
        </w:rPr>
        <w:t xml:space="preserve">Expressions of interest must be delivered in a written form to the </w:t>
      </w:r>
      <w:r w:rsidR="00AE3092" w:rsidRPr="00B54BF4">
        <w:rPr>
          <w:rFonts w:ascii="Times New Roman" w:eastAsia="Calibri" w:hAnsi="Times New Roman" w:cs="Times New Roman"/>
          <w:spacing w:val="-2"/>
          <w:sz w:val="24"/>
          <w:szCs w:val="24"/>
        </w:rPr>
        <w:t xml:space="preserve">email </w:t>
      </w:r>
      <w:r w:rsidRPr="00B54BF4">
        <w:rPr>
          <w:rFonts w:ascii="Times New Roman" w:eastAsia="Calibri" w:hAnsi="Times New Roman" w:cs="Times New Roman"/>
          <w:spacing w:val="-2"/>
          <w:sz w:val="24"/>
          <w:szCs w:val="24"/>
        </w:rPr>
        <w:t xml:space="preserve">address below by </w:t>
      </w:r>
      <w:r w:rsidR="004444B3">
        <w:rPr>
          <w:rFonts w:ascii="Times New Roman" w:eastAsia="Calibri" w:hAnsi="Times New Roman" w:cs="Times New Roman"/>
          <w:spacing w:val="-2"/>
          <w:sz w:val="24"/>
          <w:szCs w:val="24"/>
        </w:rPr>
        <w:t>20</w:t>
      </w:r>
      <w:bookmarkStart w:id="0" w:name="_GoBack"/>
      <w:bookmarkEnd w:id="0"/>
      <w:r w:rsidR="000D4D37">
        <w:rPr>
          <w:rFonts w:ascii="Times New Roman" w:eastAsia="Calibri" w:hAnsi="Times New Roman" w:cs="Times New Roman"/>
          <w:spacing w:val="-2"/>
          <w:sz w:val="24"/>
          <w:szCs w:val="24"/>
        </w:rPr>
        <w:t xml:space="preserve"> May 2020.</w:t>
      </w:r>
    </w:p>
    <w:p w14:paraId="19825421" w14:textId="17F573B9" w:rsidR="006D64B7" w:rsidRDefault="006D64B7" w:rsidP="006D64B7">
      <w:pPr>
        <w:suppressAutoHyphens/>
        <w:spacing w:after="0" w:line="240" w:lineRule="auto"/>
        <w:jc w:val="both"/>
        <w:rPr>
          <w:rFonts w:ascii="Times New Roman" w:eastAsia="Calibri" w:hAnsi="Times New Roman" w:cs="Times New Roman"/>
          <w:spacing w:val="-2"/>
          <w:sz w:val="24"/>
          <w:szCs w:val="24"/>
        </w:rPr>
      </w:pPr>
    </w:p>
    <w:p w14:paraId="3E65303D" w14:textId="77777777" w:rsidR="00B54BF4" w:rsidRPr="00B54BF4" w:rsidRDefault="00B54BF4" w:rsidP="006D64B7">
      <w:pPr>
        <w:suppressAutoHyphens/>
        <w:spacing w:after="0" w:line="240" w:lineRule="auto"/>
        <w:jc w:val="both"/>
        <w:rPr>
          <w:rFonts w:ascii="Times New Roman" w:eastAsia="Calibri" w:hAnsi="Times New Roman" w:cs="Times New Roman"/>
          <w:spacing w:val="-2"/>
          <w:sz w:val="24"/>
          <w:szCs w:val="24"/>
        </w:rPr>
      </w:pPr>
    </w:p>
    <w:p w14:paraId="328EA4D0" w14:textId="255585EC" w:rsidR="00B54BF4" w:rsidRPr="00B54BF4" w:rsidRDefault="006D64B7" w:rsidP="00B54BF4">
      <w:pPr>
        <w:suppressAutoHyphens/>
        <w:spacing w:after="0" w:line="240" w:lineRule="auto"/>
        <w:rPr>
          <w:rFonts w:ascii="Times New Roman" w:eastAsia="Calibri" w:hAnsi="Times New Roman" w:cs="Times New Roman"/>
          <w:iCs/>
          <w:spacing w:val="-2"/>
          <w:sz w:val="24"/>
          <w:szCs w:val="24"/>
        </w:rPr>
      </w:pPr>
      <w:r w:rsidRPr="00B54BF4">
        <w:rPr>
          <w:rFonts w:ascii="Times New Roman" w:eastAsia="Calibri" w:hAnsi="Times New Roman" w:cs="Times New Roman"/>
          <w:iCs/>
          <w:spacing w:val="-2"/>
          <w:sz w:val="24"/>
          <w:szCs w:val="24"/>
        </w:rPr>
        <w:t xml:space="preserve">             </w:t>
      </w:r>
      <w:r w:rsidR="00B54BF4" w:rsidRPr="00B54BF4">
        <w:rPr>
          <w:rFonts w:ascii="Times New Roman" w:eastAsia="Calibri" w:hAnsi="Times New Roman" w:cs="Times New Roman"/>
          <w:iCs/>
          <w:spacing w:val="-2"/>
          <w:sz w:val="24"/>
          <w:szCs w:val="24"/>
        </w:rPr>
        <w:t>Islamic Development</w:t>
      </w:r>
    </w:p>
    <w:p w14:paraId="37E2432A" w14:textId="5CFF77B7" w:rsidR="006D64B7" w:rsidRPr="00B54BF4" w:rsidRDefault="00B54BF4" w:rsidP="00B54BF4">
      <w:pPr>
        <w:suppressAutoHyphens/>
        <w:spacing w:after="0" w:line="240" w:lineRule="auto"/>
        <w:ind w:firstLine="720"/>
        <w:rPr>
          <w:rFonts w:ascii="Times New Roman" w:eastAsia="Calibri" w:hAnsi="Times New Roman" w:cs="Times New Roman"/>
          <w:iCs/>
          <w:spacing w:val="-2"/>
          <w:sz w:val="24"/>
          <w:szCs w:val="24"/>
        </w:rPr>
      </w:pPr>
      <w:r w:rsidRPr="00B54BF4">
        <w:rPr>
          <w:rFonts w:ascii="Times New Roman" w:eastAsia="Calibri" w:hAnsi="Times New Roman" w:cs="Times New Roman"/>
          <w:i/>
          <w:spacing w:val="-2"/>
          <w:sz w:val="24"/>
          <w:szCs w:val="24"/>
        </w:rPr>
        <w:t>Climate Change Division</w:t>
      </w:r>
    </w:p>
    <w:p w14:paraId="5A9D83ED" w14:textId="2C31779E" w:rsidR="00B54BF4" w:rsidRPr="00B54BF4" w:rsidRDefault="00B54BF4" w:rsidP="00B54BF4">
      <w:pPr>
        <w:tabs>
          <w:tab w:val="left" w:pos="6720"/>
        </w:tabs>
        <w:suppressAutoHyphens/>
        <w:spacing w:after="0" w:line="240" w:lineRule="auto"/>
        <w:ind w:left="720"/>
        <w:rPr>
          <w:rFonts w:ascii="Times New Roman" w:hAnsi="Times New Roman" w:cs="Times New Roman"/>
          <w:sz w:val="24"/>
          <w:szCs w:val="24"/>
        </w:rPr>
      </w:pPr>
      <w:r w:rsidRPr="00B54BF4">
        <w:rPr>
          <w:rFonts w:ascii="Times New Roman" w:eastAsia="Calibri" w:hAnsi="Times New Roman" w:cs="Times New Roman"/>
          <w:iCs/>
          <w:spacing w:val="-2"/>
          <w:sz w:val="24"/>
          <w:szCs w:val="24"/>
        </w:rPr>
        <w:t>Biola Kazeem Badmos (</w:t>
      </w:r>
      <w:hyperlink r:id="rId5" w:history="1">
        <w:r w:rsidRPr="00B54BF4">
          <w:rPr>
            <w:rStyle w:val="Hyperlink"/>
            <w:rFonts w:ascii="Times New Roman" w:hAnsi="Times New Roman" w:cs="Times New Roman"/>
            <w:sz w:val="24"/>
            <w:szCs w:val="24"/>
          </w:rPr>
          <w:t>BBadmos@isdb.org</w:t>
        </w:r>
      </w:hyperlink>
      <w:r w:rsidRPr="00B54BF4">
        <w:rPr>
          <w:rFonts w:ascii="Times New Roman" w:hAnsi="Times New Roman" w:cs="Times New Roman"/>
          <w:sz w:val="24"/>
          <w:szCs w:val="24"/>
        </w:rPr>
        <w:t>)</w:t>
      </w:r>
    </w:p>
    <w:p w14:paraId="2B7B1716" w14:textId="16D4651B" w:rsidR="00B54BF4" w:rsidRPr="00EA0CB1" w:rsidRDefault="00B54BF4" w:rsidP="00B54BF4">
      <w:pPr>
        <w:spacing w:after="0" w:line="240" w:lineRule="auto"/>
        <w:ind w:firstLine="720"/>
        <w:rPr>
          <w:rFonts w:ascii="Times New Roman" w:hAnsi="Times New Roman" w:cs="Times New Roman"/>
          <w:color w:val="000000" w:themeColor="text1"/>
          <w:sz w:val="24"/>
          <w:szCs w:val="24"/>
          <w:lang w:val="fr-FR"/>
        </w:rPr>
      </w:pPr>
      <w:r w:rsidRPr="00EA0CB1">
        <w:rPr>
          <w:rFonts w:ascii="Times New Roman" w:eastAsia="Calibri" w:hAnsi="Times New Roman" w:cs="Times New Roman"/>
          <w:i/>
          <w:spacing w:val="-2"/>
          <w:sz w:val="24"/>
          <w:szCs w:val="24"/>
          <w:lang w:val="fr-FR"/>
        </w:rPr>
        <w:t>Daouda Ben Oumar Ndiaye (</w:t>
      </w:r>
      <w:hyperlink r:id="rId6" w:history="1">
        <w:r w:rsidRPr="00EA0CB1">
          <w:rPr>
            <w:rStyle w:val="Hyperlink"/>
            <w:rFonts w:ascii="Times New Roman" w:hAnsi="Times New Roman" w:cs="Times New Roman"/>
            <w:sz w:val="24"/>
            <w:szCs w:val="24"/>
            <w:lang w:val="fr-FR"/>
          </w:rPr>
          <w:t>DNdiaye@isdb.org</w:t>
        </w:r>
      </w:hyperlink>
      <w:r w:rsidRPr="00EA0CB1">
        <w:rPr>
          <w:rFonts w:ascii="Times New Roman" w:hAnsi="Times New Roman" w:cs="Times New Roman"/>
          <w:color w:val="000000" w:themeColor="text1"/>
          <w:sz w:val="24"/>
          <w:szCs w:val="24"/>
          <w:lang w:val="fr-FR"/>
        </w:rPr>
        <w:t>)</w:t>
      </w:r>
    </w:p>
    <w:p w14:paraId="6D37894F" w14:textId="4B8B59D4" w:rsidR="00B54BF4" w:rsidRPr="00B54BF4" w:rsidRDefault="00B54BF4" w:rsidP="00B54BF4">
      <w:pPr>
        <w:spacing w:after="0" w:line="240" w:lineRule="auto"/>
        <w:ind w:firstLine="720"/>
        <w:rPr>
          <w:rFonts w:ascii="Times New Roman" w:hAnsi="Times New Roman" w:cs="Times New Roman"/>
          <w:color w:val="000000" w:themeColor="text1"/>
          <w:sz w:val="24"/>
          <w:szCs w:val="24"/>
        </w:rPr>
      </w:pPr>
      <w:r w:rsidRPr="00B54BF4">
        <w:rPr>
          <w:rFonts w:ascii="Times New Roman" w:hAnsi="Times New Roman" w:cs="Times New Roman"/>
          <w:color w:val="000000" w:themeColor="text1"/>
          <w:sz w:val="24"/>
          <w:szCs w:val="24"/>
        </w:rPr>
        <w:t>Rowaa Al Khouli (</w:t>
      </w:r>
      <w:hyperlink r:id="rId7" w:history="1">
        <w:r w:rsidRPr="00B54BF4">
          <w:rPr>
            <w:rStyle w:val="Hyperlink"/>
            <w:rFonts w:ascii="Times New Roman" w:hAnsi="Times New Roman" w:cs="Times New Roman"/>
            <w:sz w:val="24"/>
            <w:szCs w:val="24"/>
          </w:rPr>
          <w:t>RAlKhouli@isdb.org</w:t>
        </w:r>
      </w:hyperlink>
      <w:r w:rsidRPr="00B54BF4">
        <w:rPr>
          <w:rFonts w:ascii="Times New Roman" w:hAnsi="Times New Roman" w:cs="Times New Roman"/>
          <w:color w:val="000000" w:themeColor="text1"/>
          <w:sz w:val="24"/>
          <w:szCs w:val="24"/>
        </w:rPr>
        <w:t xml:space="preserve">) </w:t>
      </w:r>
    </w:p>
    <w:p w14:paraId="31A80BAB" w14:textId="77777777" w:rsidR="00B54BF4" w:rsidRPr="00B54BF4" w:rsidRDefault="004444B3" w:rsidP="00B54BF4">
      <w:pPr>
        <w:tabs>
          <w:tab w:val="left" w:pos="6720"/>
        </w:tabs>
        <w:suppressAutoHyphens/>
        <w:spacing w:after="0" w:line="240" w:lineRule="auto"/>
        <w:ind w:left="720"/>
        <w:rPr>
          <w:rFonts w:ascii="Times New Roman" w:hAnsi="Times New Roman" w:cs="Times New Roman"/>
          <w:sz w:val="24"/>
          <w:szCs w:val="24"/>
        </w:rPr>
      </w:pPr>
      <w:hyperlink r:id="rId8" w:history="1">
        <w:r w:rsidR="00B54BF4" w:rsidRPr="00B54BF4">
          <w:rPr>
            <w:rStyle w:val="Hyperlink"/>
            <w:rFonts w:ascii="Times New Roman" w:hAnsi="Times New Roman" w:cs="Times New Roman"/>
            <w:sz w:val="24"/>
            <w:szCs w:val="24"/>
          </w:rPr>
          <w:t>https://www.isdb.org/</w:t>
        </w:r>
      </w:hyperlink>
    </w:p>
    <w:p w14:paraId="7E377F8A" w14:textId="364FE244" w:rsidR="006D64B7" w:rsidRPr="00B54BF4" w:rsidRDefault="006D64B7" w:rsidP="006D64B7">
      <w:pPr>
        <w:tabs>
          <w:tab w:val="left" w:pos="6720"/>
        </w:tabs>
        <w:suppressAutoHyphens/>
        <w:spacing w:after="0" w:line="240" w:lineRule="auto"/>
        <w:ind w:left="720"/>
        <w:rPr>
          <w:rFonts w:ascii="Times New Roman" w:eastAsia="Calibri" w:hAnsi="Times New Roman" w:cs="Times New Roman"/>
          <w:iCs/>
          <w:spacing w:val="-2"/>
          <w:sz w:val="24"/>
          <w:szCs w:val="24"/>
        </w:rPr>
      </w:pPr>
      <w:r w:rsidRPr="00B54BF4">
        <w:rPr>
          <w:rFonts w:ascii="Times New Roman" w:eastAsia="Calibri" w:hAnsi="Times New Roman" w:cs="Times New Roman"/>
          <w:iCs/>
          <w:spacing w:val="-2"/>
          <w:sz w:val="24"/>
          <w:szCs w:val="24"/>
        </w:rPr>
        <w:tab/>
      </w:r>
    </w:p>
    <w:p w14:paraId="5E1A24EB" w14:textId="77777777" w:rsidR="006D64B7" w:rsidRPr="00B54BF4" w:rsidRDefault="006D64B7" w:rsidP="006D64B7">
      <w:pPr>
        <w:spacing w:after="120" w:line="240" w:lineRule="auto"/>
        <w:rPr>
          <w:rFonts w:ascii="Times New Roman" w:eastAsia="Calibri" w:hAnsi="Times New Roman" w:cs="Times New Roman"/>
          <w:sz w:val="24"/>
          <w:szCs w:val="24"/>
        </w:rPr>
      </w:pPr>
    </w:p>
    <w:p w14:paraId="1228E0F9" w14:textId="77777777" w:rsidR="00291520" w:rsidRPr="00B54BF4" w:rsidRDefault="00291520">
      <w:pPr>
        <w:rPr>
          <w:rFonts w:ascii="Times New Roman" w:hAnsi="Times New Roman" w:cs="Times New Roman"/>
          <w:sz w:val="24"/>
          <w:szCs w:val="24"/>
        </w:rPr>
      </w:pPr>
    </w:p>
    <w:sectPr w:rsidR="00291520" w:rsidRPr="00B54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2C6D"/>
    <w:multiLevelType w:val="hybridMultilevel"/>
    <w:tmpl w:val="2F52EC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2E65A8"/>
    <w:multiLevelType w:val="hybridMultilevel"/>
    <w:tmpl w:val="6A0474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62649"/>
    <w:multiLevelType w:val="hybridMultilevel"/>
    <w:tmpl w:val="9FA883BC"/>
    <w:lvl w:ilvl="0" w:tplc="722EB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B7"/>
    <w:rsid w:val="00040436"/>
    <w:rsid w:val="000D4D37"/>
    <w:rsid w:val="00291520"/>
    <w:rsid w:val="00302B45"/>
    <w:rsid w:val="004163CF"/>
    <w:rsid w:val="004444B3"/>
    <w:rsid w:val="00693E91"/>
    <w:rsid w:val="006D64B7"/>
    <w:rsid w:val="00743355"/>
    <w:rsid w:val="00753ABE"/>
    <w:rsid w:val="0080455C"/>
    <w:rsid w:val="008A0FA1"/>
    <w:rsid w:val="00950D1F"/>
    <w:rsid w:val="009903DA"/>
    <w:rsid w:val="00A22EAB"/>
    <w:rsid w:val="00A87EB1"/>
    <w:rsid w:val="00AE3092"/>
    <w:rsid w:val="00AF1480"/>
    <w:rsid w:val="00B54BF4"/>
    <w:rsid w:val="00BB3493"/>
    <w:rsid w:val="00D6186D"/>
    <w:rsid w:val="00E72255"/>
    <w:rsid w:val="00EA0CB1"/>
    <w:rsid w:val="00F35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5410"/>
  <w15:chartTrackingRefBased/>
  <w15:docId w15:val="{F7F69855-F6AA-4CC5-BFF6-2C90E286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092"/>
    <w:rPr>
      <w:color w:val="0563C1" w:themeColor="hyperlink"/>
      <w:u w:val="single"/>
    </w:rPr>
  </w:style>
  <w:style w:type="character" w:styleId="UnresolvedMention">
    <w:name w:val="Unresolved Mention"/>
    <w:basedOn w:val="DefaultParagraphFont"/>
    <w:uiPriority w:val="99"/>
    <w:semiHidden/>
    <w:unhideWhenUsed/>
    <w:rsid w:val="00AE3092"/>
    <w:rPr>
      <w:color w:val="605E5C"/>
      <w:shd w:val="clear" w:color="auto" w:fill="E1DFDD"/>
    </w:rPr>
  </w:style>
  <w:style w:type="paragraph" w:styleId="ListParagraph">
    <w:name w:val="List Paragraph"/>
    <w:basedOn w:val="Normal"/>
    <w:uiPriority w:val="34"/>
    <w:qFormat/>
    <w:rsid w:val="00AE3092"/>
    <w:pPr>
      <w:ind w:left="720"/>
      <w:contextualSpacing/>
    </w:pPr>
  </w:style>
  <w:style w:type="character" w:styleId="CommentReference">
    <w:name w:val="annotation reference"/>
    <w:basedOn w:val="DefaultParagraphFont"/>
    <w:uiPriority w:val="99"/>
    <w:semiHidden/>
    <w:unhideWhenUsed/>
    <w:rsid w:val="00EA0CB1"/>
    <w:rPr>
      <w:sz w:val="16"/>
      <w:szCs w:val="16"/>
    </w:rPr>
  </w:style>
  <w:style w:type="paragraph" w:styleId="CommentText">
    <w:name w:val="annotation text"/>
    <w:basedOn w:val="Normal"/>
    <w:link w:val="CommentTextChar"/>
    <w:uiPriority w:val="99"/>
    <w:semiHidden/>
    <w:unhideWhenUsed/>
    <w:rsid w:val="00EA0CB1"/>
    <w:pPr>
      <w:spacing w:line="240" w:lineRule="auto"/>
    </w:pPr>
    <w:rPr>
      <w:sz w:val="20"/>
      <w:szCs w:val="20"/>
    </w:rPr>
  </w:style>
  <w:style w:type="character" w:customStyle="1" w:styleId="CommentTextChar">
    <w:name w:val="Comment Text Char"/>
    <w:basedOn w:val="DefaultParagraphFont"/>
    <w:link w:val="CommentText"/>
    <w:uiPriority w:val="99"/>
    <w:semiHidden/>
    <w:rsid w:val="00EA0CB1"/>
    <w:rPr>
      <w:sz w:val="20"/>
      <w:szCs w:val="20"/>
    </w:rPr>
  </w:style>
  <w:style w:type="paragraph" w:styleId="CommentSubject">
    <w:name w:val="annotation subject"/>
    <w:basedOn w:val="CommentText"/>
    <w:next w:val="CommentText"/>
    <w:link w:val="CommentSubjectChar"/>
    <w:uiPriority w:val="99"/>
    <w:semiHidden/>
    <w:unhideWhenUsed/>
    <w:rsid w:val="00EA0CB1"/>
    <w:rPr>
      <w:b/>
      <w:bCs/>
    </w:rPr>
  </w:style>
  <w:style w:type="character" w:customStyle="1" w:styleId="CommentSubjectChar">
    <w:name w:val="Comment Subject Char"/>
    <w:basedOn w:val="CommentTextChar"/>
    <w:link w:val="CommentSubject"/>
    <w:uiPriority w:val="99"/>
    <w:semiHidden/>
    <w:rsid w:val="00EA0CB1"/>
    <w:rPr>
      <w:b/>
      <w:bCs/>
      <w:sz w:val="20"/>
      <w:szCs w:val="20"/>
    </w:rPr>
  </w:style>
  <w:style w:type="paragraph" w:styleId="BalloonText">
    <w:name w:val="Balloon Text"/>
    <w:basedOn w:val="Normal"/>
    <w:link w:val="BalloonTextChar"/>
    <w:uiPriority w:val="99"/>
    <w:semiHidden/>
    <w:unhideWhenUsed/>
    <w:rsid w:val="00EA0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b.org/" TargetMode="External"/><Relationship Id="rId3" Type="http://schemas.openxmlformats.org/officeDocument/2006/relationships/settings" Target="settings.xml"/><Relationship Id="rId7" Type="http://schemas.openxmlformats.org/officeDocument/2006/relationships/hyperlink" Target="mailto:RAlKhouli@isd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diaye@isdb.org" TargetMode="External"/><Relationship Id="rId5" Type="http://schemas.openxmlformats.org/officeDocument/2006/relationships/hyperlink" Target="mailto:BBadmos@isd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ISDB</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Biola Badmos</dc:creator>
  <cp:keywords/>
  <dc:description/>
  <cp:lastModifiedBy>Biola Badmos</cp:lastModifiedBy>
  <cp:revision>5</cp:revision>
  <dcterms:created xsi:type="dcterms:W3CDTF">2020-04-26T08:23:00Z</dcterms:created>
  <dcterms:modified xsi:type="dcterms:W3CDTF">2020-04-27T10:26:00Z</dcterms:modified>
</cp:coreProperties>
</file>