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BB9" w:rsidRPr="009405AF" w:rsidRDefault="00B44BB9" w:rsidP="00B44BB9">
      <w:pPr>
        <w:jc w:val="center"/>
        <w:rPr>
          <w:rFonts w:ascii="Cambria" w:hAnsi="Cambria"/>
          <w:spacing w:val="80"/>
          <w:sz w:val="44"/>
          <w:szCs w:val="44"/>
          <w14:shadow w14:blurRad="50800" w14:dist="38100" w14:dir="2700000" w14:sx="100000" w14:sy="100000" w14:kx="0" w14:ky="0" w14:algn="tl">
            <w14:srgbClr w14:val="000000">
              <w14:alpha w14:val="60000"/>
            </w14:srgbClr>
          </w14:shadow>
        </w:rPr>
      </w:pPr>
      <w:r>
        <w:rPr>
          <w:rFonts w:ascii="Cambria" w:hAnsi="Cambria"/>
          <w:spacing w:val="80"/>
          <w:sz w:val="44"/>
          <w:szCs w:val="44"/>
          <w14:shadow w14:blurRad="50800" w14:dist="38100" w14:dir="2700000" w14:sx="100000" w14:sy="100000" w14:kx="0" w14:ky="0" w14:algn="tl">
            <w14:srgbClr w14:val="000000">
              <w14:alpha w14:val="60000"/>
            </w14:srgbClr>
          </w14:shadow>
        </w:rPr>
        <w:t>DOSSIERS TYPES D’APPEL D’OFFRES</w:t>
      </w:r>
    </w:p>
    <w:p w:rsidR="00AB7148" w:rsidRDefault="00AB7148" w:rsidP="00AB7148">
      <w:pPr>
        <w:pStyle w:val="UG-Header"/>
      </w:pPr>
    </w:p>
    <w:p w:rsidR="00AB7148" w:rsidRPr="00E21797" w:rsidRDefault="00AB7148" w:rsidP="00AB7148">
      <w:pPr>
        <w:pStyle w:val="UG-Header"/>
        <w:rPr>
          <w:sz w:val="40"/>
        </w:rPr>
      </w:pPr>
      <w:r w:rsidRPr="00E21797">
        <w:t>Guide de l’Utilisateur</w:t>
      </w:r>
      <w:r w:rsidRPr="00E21797">
        <w:rPr>
          <w:sz w:val="40"/>
        </w:rPr>
        <w:t xml:space="preserve"> </w:t>
      </w:r>
    </w:p>
    <w:p w:rsidR="00AB7148" w:rsidRPr="00E21797" w:rsidRDefault="00AB7148" w:rsidP="00AB7148">
      <w:pPr>
        <w:jc w:val="center"/>
        <w:rPr>
          <w:b/>
          <w:sz w:val="72"/>
        </w:rPr>
      </w:pPr>
      <w:r w:rsidRPr="00E21797">
        <w:rPr>
          <w:b/>
          <w:sz w:val="72"/>
        </w:rPr>
        <w:t>pour la</w:t>
      </w:r>
    </w:p>
    <w:p w:rsidR="00AB7148" w:rsidRPr="00E21797" w:rsidRDefault="00AB7148" w:rsidP="00AB7148">
      <w:pPr>
        <w:jc w:val="center"/>
        <w:rPr>
          <w:b/>
          <w:sz w:val="72"/>
        </w:rPr>
      </w:pPr>
      <w:r w:rsidRPr="00E21797">
        <w:rPr>
          <w:b/>
          <w:sz w:val="72"/>
        </w:rPr>
        <w:t>Passation des Marchés de</w:t>
      </w:r>
    </w:p>
    <w:p w:rsidR="00AB7148" w:rsidRPr="00E21797" w:rsidRDefault="00AB7148" w:rsidP="00AB7148">
      <w:pPr>
        <w:jc w:val="center"/>
        <w:rPr>
          <w:b/>
          <w:sz w:val="72"/>
        </w:rPr>
      </w:pPr>
      <w:r w:rsidRPr="00E21797">
        <w:rPr>
          <w:b/>
          <w:sz w:val="72"/>
        </w:rPr>
        <w:t>Travaux</w:t>
      </w:r>
      <w:r w:rsidR="00B44BB9">
        <w:rPr>
          <w:b/>
          <w:sz w:val="72"/>
        </w:rPr>
        <w:t xml:space="preserve"> de grande taille</w:t>
      </w:r>
    </w:p>
    <w:p w:rsidR="00AB7148" w:rsidRPr="00E21797" w:rsidRDefault="00AB7148" w:rsidP="00AB7148">
      <w:pPr>
        <w:jc w:val="center"/>
        <w:rPr>
          <w:b/>
          <w:sz w:val="72"/>
        </w:rPr>
      </w:pPr>
    </w:p>
    <w:p w:rsidR="00B44BB9" w:rsidRDefault="00B44BB9" w:rsidP="00B44BB9">
      <w:pPr>
        <w:jc w:val="center"/>
        <w:rPr>
          <w:b/>
          <w:sz w:val="52"/>
        </w:rPr>
      </w:pPr>
    </w:p>
    <w:p w:rsidR="00B44BB9" w:rsidRPr="00DE54F2" w:rsidRDefault="00B44BB9" w:rsidP="00B44BB9">
      <w:pPr>
        <w:widowControl w:val="0"/>
        <w:spacing w:after="240"/>
        <w:jc w:val="center"/>
        <w:rPr>
          <w:szCs w:val="24"/>
          <w14:shadow w14:blurRad="50800" w14:dist="38100" w14:dir="2700000" w14:sx="100000" w14:sy="100000" w14:kx="0" w14:ky="0" w14:algn="tl">
            <w14:srgbClr w14:val="000000">
              <w14:alpha w14:val="60000"/>
            </w14:srgbClr>
          </w14:shadow>
        </w:rPr>
      </w:pPr>
      <w:r w:rsidRPr="00DE54F2">
        <w:rPr>
          <w:spacing w:val="-5"/>
          <w:sz w:val="40"/>
          <w:szCs w:val="24"/>
          <w14:shadow w14:blurRad="50800" w14:dist="38100" w14:dir="2700000" w14:sx="100000" w14:sy="100000" w14:kx="0" w14:ky="0" w14:algn="tl">
            <w14:srgbClr w14:val="000000">
              <w14:alpha w14:val="60000"/>
            </w14:srgbClr>
          </w14:shadow>
        </w:rPr>
        <w:t xml:space="preserve">    </w:t>
      </w:r>
      <w:r w:rsidRPr="00DE54F2">
        <w:rPr>
          <w:noProof/>
          <w:spacing w:val="-5"/>
          <w:sz w:val="40"/>
          <w:szCs w:val="24"/>
          <w:lang w:val="en-US" w:eastAsia="en-US"/>
          <w14:shadow w14:blurRad="50800" w14:dist="38100" w14:dir="2700000" w14:sx="100000" w14:sy="100000" w14:kx="0" w14:ky="0" w14:algn="tl">
            <w14:srgbClr w14:val="000000">
              <w14:alpha w14:val="60000"/>
            </w14:srgbClr>
          </w14:shadow>
        </w:rPr>
        <w:drawing>
          <wp:inline distT="0" distB="0" distL="0" distR="0" wp14:anchorId="3779EB4C" wp14:editId="5B44A151">
            <wp:extent cx="1205451" cy="112113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11952" cy="1127180"/>
                    </a:xfrm>
                    <a:prstGeom prst="rect">
                      <a:avLst/>
                    </a:prstGeom>
                    <a:noFill/>
                    <a:ln w="9525">
                      <a:noFill/>
                      <a:miter lim="800000"/>
                      <a:headEnd/>
                      <a:tailEnd/>
                    </a:ln>
                  </pic:spPr>
                </pic:pic>
              </a:graphicData>
            </a:graphic>
          </wp:inline>
        </w:drawing>
      </w:r>
    </w:p>
    <w:p w:rsidR="00B44BB9" w:rsidRPr="00DE54F2" w:rsidRDefault="00B44BB9" w:rsidP="00B44BB9">
      <w:pPr>
        <w:widowControl w:val="0"/>
        <w:spacing w:line="576" w:lineRule="exact"/>
        <w:jc w:val="center"/>
        <w:rPr>
          <w:rFonts w:asciiTheme="majorHAnsi" w:hAnsiTheme="majorHAnsi"/>
          <w:spacing w:val="8"/>
          <w:sz w:val="36"/>
          <w:szCs w:val="36"/>
          <w14:shadow w14:blurRad="50800" w14:dist="38100" w14:dir="2700000" w14:sx="100000" w14:sy="100000" w14:kx="0" w14:ky="0" w14:algn="tl">
            <w14:srgbClr w14:val="000000">
              <w14:alpha w14:val="60000"/>
            </w14:srgbClr>
          </w14:shadow>
        </w:rPr>
      </w:pPr>
      <w:r>
        <w:rPr>
          <w:rFonts w:asciiTheme="majorHAnsi" w:hAnsiTheme="majorHAnsi"/>
          <w:spacing w:val="8"/>
          <w:sz w:val="48"/>
          <w:szCs w:val="48"/>
          <w14:shadow w14:blurRad="50800" w14:dist="38100" w14:dir="2700000" w14:sx="100000" w14:sy="100000" w14:kx="0" w14:ky="0" w14:algn="tl">
            <w14:srgbClr w14:val="000000">
              <w14:alpha w14:val="60000"/>
            </w14:srgbClr>
          </w14:shadow>
        </w:rPr>
        <w:t xml:space="preserve">Banque </w:t>
      </w:r>
      <w:r w:rsidRPr="00DE54F2">
        <w:rPr>
          <w:rFonts w:asciiTheme="majorHAnsi" w:hAnsiTheme="majorHAnsi"/>
          <w:spacing w:val="8"/>
          <w:sz w:val="48"/>
          <w:szCs w:val="48"/>
          <w14:shadow w14:blurRad="50800" w14:dist="38100" w14:dir="2700000" w14:sx="100000" w14:sy="100000" w14:kx="0" w14:ky="0" w14:algn="tl">
            <w14:srgbClr w14:val="000000">
              <w14:alpha w14:val="60000"/>
            </w14:srgbClr>
          </w14:shadow>
        </w:rPr>
        <w:t>Islami</w:t>
      </w:r>
      <w:r>
        <w:rPr>
          <w:rFonts w:asciiTheme="majorHAnsi" w:hAnsiTheme="majorHAnsi"/>
          <w:spacing w:val="8"/>
          <w:sz w:val="48"/>
          <w:szCs w:val="48"/>
          <w14:shadow w14:blurRad="50800" w14:dist="38100" w14:dir="2700000" w14:sx="100000" w14:sy="100000" w14:kx="0" w14:ky="0" w14:algn="tl">
            <w14:srgbClr w14:val="000000">
              <w14:alpha w14:val="60000"/>
            </w14:srgbClr>
          </w14:shadow>
        </w:rPr>
        <w:t>que de</w:t>
      </w:r>
      <w:r w:rsidRPr="00DE54F2">
        <w:rPr>
          <w:rFonts w:asciiTheme="majorHAnsi" w:hAnsiTheme="majorHAnsi"/>
          <w:spacing w:val="8"/>
          <w:sz w:val="48"/>
          <w:szCs w:val="48"/>
          <w14:shadow w14:blurRad="50800" w14:dist="38100" w14:dir="2700000" w14:sx="100000" w14:sy="100000" w14:kx="0" w14:ky="0" w14:algn="tl">
            <w14:srgbClr w14:val="000000">
              <w14:alpha w14:val="60000"/>
            </w14:srgbClr>
          </w14:shadow>
        </w:rPr>
        <w:t xml:space="preserve"> Développement </w:t>
      </w:r>
    </w:p>
    <w:p w:rsidR="00B44BB9" w:rsidRDefault="00B44BB9" w:rsidP="00B44BB9">
      <w:pPr>
        <w:widowControl w:val="0"/>
        <w:jc w:val="center"/>
        <w:rPr>
          <w:rFonts w:asciiTheme="majorHAnsi" w:hAnsiTheme="majorHAnsi"/>
          <w:spacing w:val="8"/>
          <w:sz w:val="36"/>
          <w:szCs w:val="36"/>
          <w14:shadow w14:blurRad="50800" w14:dist="38100" w14:dir="2700000" w14:sx="100000" w14:sy="100000" w14:kx="0" w14:ky="0" w14:algn="tl">
            <w14:srgbClr w14:val="000000">
              <w14:alpha w14:val="60000"/>
            </w14:srgbClr>
          </w14:shadow>
        </w:rPr>
      </w:pPr>
    </w:p>
    <w:p w:rsidR="00B44BB9" w:rsidRPr="00DE54F2" w:rsidRDefault="00B44BB9" w:rsidP="00B44BB9">
      <w:pPr>
        <w:widowControl w:val="0"/>
        <w:jc w:val="center"/>
        <w:rPr>
          <w:rFonts w:asciiTheme="majorHAnsi" w:hAnsiTheme="majorHAnsi"/>
          <w:spacing w:val="8"/>
          <w:sz w:val="36"/>
          <w:szCs w:val="36"/>
          <w14:shadow w14:blurRad="50800" w14:dist="38100" w14:dir="2700000" w14:sx="100000" w14:sy="100000" w14:kx="0" w14:ky="0" w14:algn="tl">
            <w14:srgbClr w14:val="000000">
              <w14:alpha w14:val="60000"/>
            </w14:srgbClr>
          </w14:shadow>
        </w:rPr>
      </w:pPr>
      <w:r>
        <w:rPr>
          <w:rFonts w:asciiTheme="majorHAnsi" w:hAnsiTheme="majorHAnsi"/>
          <w:spacing w:val="8"/>
          <w:sz w:val="36"/>
          <w:szCs w:val="36"/>
          <w14:shadow w14:blurRad="50800" w14:dist="38100" w14:dir="2700000" w14:sx="100000" w14:sy="100000" w14:kx="0" w14:ky="0" w14:algn="tl">
            <w14:srgbClr w14:val="000000">
              <w14:alpha w14:val="60000"/>
            </w14:srgbClr>
          </w14:shadow>
        </w:rPr>
        <w:t>Octobre 2013</w:t>
      </w:r>
    </w:p>
    <w:p w:rsidR="00AB7148" w:rsidRPr="00E21797" w:rsidRDefault="00AB7148" w:rsidP="00AB7148">
      <w:pPr>
        <w:jc w:val="center"/>
        <w:rPr>
          <w:b/>
          <w:sz w:val="40"/>
        </w:rPr>
      </w:pPr>
    </w:p>
    <w:p w:rsidR="00AB7148" w:rsidRDefault="00AB7148" w:rsidP="00AB7148">
      <w:pPr>
        <w:suppressAutoHyphens w:val="0"/>
        <w:overflowPunct/>
        <w:autoSpaceDE/>
        <w:autoSpaceDN/>
        <w:adjustRightInd/>
        <w:jc w:val="left"/>
        <w:textAlignment w:val="auto"/>
        <w:rPr>
          <w:b/>
          <w:kern w:val="28"/>
          <w:sz w:val="36"/>
        </w:rPr>
      </w:pPr>
      <w:bookmarkStart w:id="0" w:name="_Toc153853270"/>
      <w:bookmarkStart w:id="1" w:name="_Toc161649138"/>
      <w:r>
        <w:rPr>
          <w:b/>
          <w:kern w:val="28"/>
          <w:sz w:val="36"/>
        </w:rPr>
        <w:br w:type="page"/>
      </w:r>
    </w:p>
    <w:p w:rsidR="00AB7148" w:rsidRPr="00E2505C" w:rsidRDefault="00AB7148" w:rsidP="00AB7148">
      <w:pPr>
        <w:keepNext/>
        <w:suppressAutoHyphens w:val="0"/>
        <w:overflowPunct/>
        <w:autoSpaceDE/>
        <w:autoSpaceDN/>
        <w:adjustRightInd/>
        <w:spacing w:after="200"/>
        <w:jc w:val="center"/>
        <w:textAlignment w:val="auto"/>
        <w:outlineLvl w:val="0"/>
        <w:rPr>
          <w:b/>
          <w:kern w:val="28"/>
          <w:sz w:val="36"/>
        </w:rPr>
      </w:pPr>
      <w:r w:rsidRPr="00E2505C">
        <w:rPr>
          <w:b/>
          <w:kern w:val="28"/>
          <w:sz w:val="36"/>
        </w:rPr>
        <w:lastRenderedPageBreak/>
        <w:t>I</w:t>
      </w:r>
      <w:bookmarkStart w:id="2" w:name="_Toc490882551"/>
      <w:r w:rsidRPr="00E2505C">
        <w:rPr>
          <w:b/>
          <w:kern w:val="28"/>
          <w:sz w:val="36"/>
        </w:rPr>
        <w:t>ntroduction</w:t>
      </w:r>
      <w:bookmarkEnd w:id="0"/>
      <w:bookmarkEnd w:id="1"/>
    </w:p>
    <w:bookmarkEnd w:id="2"/>
    <w:p w:rsidR="00B44BB9" w:rsidRPr="00DB1D89" w:rsidRDefault="00B44BB9" w:rsidP="00DB1D89">
      <w:pPr>
        <w:pStyle w:val="BodyText"/>
        <w:spacing w:after="120"/>
        <w:rPr>
          <w:lang w:val="fr-FR"/>
        </w:rPr>
      </w:pPr>
      <w:r w:rsidRPr="00F06C48">
        <w:t xml:space="preserve">Le </w:t>
      </w:r>
      <w:r>
        <w:t>Dossier Type d’Appel d’O</w:t>
      </w:r>
      <w:r w:rsidRPr="00F06C48">
        <w:t xml:space="preserve">ffres pour </w:t>
      </w:r>
      <w:r>
        <w:t>la passa</w:t>
      </w:r>
      <w:r w:rsidRPr="00F06C48">
        <w:t xml:space="preserve">tion de </w:t>
      </w:r>
      <w:r>
        <w:t>marché de T</w:t>
      </w:r>
      <w:r w:rsidRPr="00F06C48">
        <w:t xml:space="preserve">ravaux </w:t>
      </w:r>
      <w:r>
        <w:t xml:space="preserve">(DTAOT) </w:t>
      </w:r>
      <w:r w:rsidRPr="00F06C48">
        <w:t xml:space="preserve">a été préparé par la Banque </w:t>
      </w:r>
      <w:r>
        <w:t>Islamique</w:t>
      </w:r>
      <w:r w:rsidRPr="00F06C48">
        <w:t xml:space="preserve"> de Développement</w:t>
      </w:r>
      <w:r>
        <w:t xml:space="preserve"> (la « Banque »),</w:t>
      </w:r>
      <w:r w:rsidRPr="00F06C48">
        <w:t xml:space="preserve"> </w:t>
      </w:r>
      <w:r w:rsidRPr="0058672B">
        <w:rPr>
          <w:spacing w:val="-3"/>
        </w:rPr>
        <w:t xml:space="preserve">pour être utilisé </w:t>
      </w:r>
      <w:r>
        <w:rPr>
          <w:spacing w:val="-3"/>
        </w:rPr>
        <w:t>pour</w:t>
      </w:r>
      <w:r w:rsidRPr="0058672B">
        <w:rPr>
          <w:spacing w:val="-3"/>
        </w:rPr>
        <w:t xml:space="preserve"> les marchés </w:t>
      </w:r>
      <w:r>
        <w:rPr>
          <w:spacing w:val="-3"/>
        </w:rPr>
        <w:t>de travaux à prix unitaires</w:t>
      </w:r>
      <w:r w:rsidRPr="00F06C48">
        <w:t xml:space="preserve"> passés par </w:t>
      </w:r>
      <w:r>
        <w:t>Appel d’Offres I</w:t>
      </w:r>
      <w:r w:rsidRPr="00F06C48">
        <w:t xml:space="preserve">nternational </w:t>
      </w:r>
      <w:r>
        <w:t xml:space="preserve">limité aux Pays Membres </w:t>
      </w:r>
      <w:r w:rsidRPr="00F06C48">
        <w:t>(AOI</w:t>
      </w:r>
      <w:r>
        <w:t>/PM</w:t>
      </w:r>
      <w:r w:rsidRPr="00F06C48">
        <w:t>)</w:t>
      </w:r>
      <w:r>
        <w:t>, par Appel d’Offres I</w:t>
      </w:r>
      <w:r w:rsidRPr="00F06C48">
        <w:t>nternational</w:t>
      </w:r>
      <w:r>
        <w:t xml:space="preserve"> ouvert</w:t>
      </w:r>
      <w:r w:rsidRPr="00F06C48">
        <w:t xml:space="preserve"> (AOI</w:t>
      </w:r>
      <w:r>
        <w:t xml:space="preserve"> ouvert</w:t>
      </w:r>
      <w:r w:rsidRPr="00F06C48">
        <w:t xml:space="preserve">). </w:t>
      </w:r>
      <w:r w:rsidRPr="00E2505C">
        <w:t>Les procédures présentées dans le DTAO</w:t>
      </w:r>
      <w:r>
        <w:t>T</w:t>
      </w:r>
      <w:r w:rsidRPr="00E2505C">
        <w:t xml:space="preserve"> ont été mises au point dans le cadre de pratiques internationalement reconnues</w:t>
      </w:r>
      <w:r>
        <w:t xml:space="preserve"> et reflètent le document cadre pour la passation des marchés de travaux des banques multilatérales de développement et autres institutions financières internationales. </w:t>
      </w:r>
      <w:r w:rsidR="00DB1D89" w:rsidRPr="00670CA8">
        <w:rPr>
          <w:lang w:val="fr-FR"/>
        </w:rPr>
        <w:t>Le DTAOT reflète la structure et les dispositions du Document-Cadre, sauf lorsque des considérations spécifiques à la Banque ont nécessité de le modifier.</w:t>
      </w:r>
      <w:r w:rsidR="00DB1D89">
        <w:rPr>
          <w:lang w:val="fr-FR"/>
        </w:rPr>
        <w:t xml:space="preserve"> </w:t>
      </w:r>
      <w:r>
        <w:rPr>
          <w:spacing w:val="-3"/>
        </w:rPr>
        <w:t xml:space="preserve"> </w:t>
      </w:r>
      <w:r w:rsidRPr="00E21797">
        <w:rPr>
          <w:spacing w:val="-3"/>
        </w:rPr>
        <w:t>L’utilisation du DTAO</w:t>
      </w:r>
      <w:r>
        <w:rPr>
          <w:spacing w:val="-3"/>
        </w:rPr>
        <w:t>T</w:t>
      </w:r>
      <w:r w:rsidRPr="00E21797">
        <w:rPr>
          <w:spacing w:val="-3"/>
        </w:rPr>
        <w:t xml:space="preserve"> est obligatoire pour les travaux </w:t>
      </w:r>
      <w:r>
        <w:rPr>
          <w:spacing w:val="-3"/>
        </w:rPr>
        <w:t>de grande taille (</w:t>
      </w:r>
      <w:r w:rsidRPr="00E21797">
        <w:rPr>
          <w:spacing w:val="-3"/>
        </w:rPr>
        <w:t>dont le montant est estimé à plus de 10 millions de dollars des Etats-Unis, y compris les provisions pour imprévu</w:t>
      </w:r>
      <w:r>
        <w:rPr>
          <w:spacing w:val="-3"/>
        </w:rPr>
        <w:t>s)</w:t>
      </w:r>
      <w:r w:rsidRPr="00E21797">
        <w:rPr>
          <w:spacing w:val="-3"/>
        </w:rPr>
        <w:t xml:space="preserve">, à moins que la Banque n’ait accepté l’utilisation d’autres </w:t>
      </w:r>
      <w:r w:rsidRPr="00DB1D89">
        <w:rPr>
          <w:spacing w:val="-3"/>
          <w:lang w:val="fr-FR"/>
        </w:rPr>
        <w:t xml:space="preserve">documents types d’appel d’offres </w:t>
      </w:r>
      <w:r w:rsidR="00DB1D89" w:rsidRPr="00DB1D89">
        <w:rPr>
          <w:spacing w:val="-3"/>
          <w:lang w:val="fr-FR"/>
        </w:rPr>
        <w:t>acceptables</w:t>
      </w:r>
      <w:r w:rsidR="00DB1D89">
        <w:rPr>
          <w:spacing w:val="-3"/>
        </w:rPr>
        <w:t xml:space="preserve"> à la Banque.</w:t>
      </w:r>
    </w:p>
    <w:p w:rsidR="00AB7148" w:rsidRPr="00E2505C" w:rsidRDefault="00AB7148" w:rsidP="00B44BB9">
      <w:pPr>
        <w:suppressAutoHyphens w:val="0"/>
        <w:spacing w:after="120"/>
      </w:pPr>
      <w:r w:rsidRPr="00057379">
        <w:t xml:space="preserve">Le </w:t>
      </w:r>
      <w:r w:rsidR="00057379">
        <w:t>DTAOT</w:t>
      </w:r>
      <w:r w:rsidRPr="00057379">
        <w:t xml:space="preserve"> pour la passation des marchés de travaux (Droit Civil) a été préparé par la Banque pour l’usage des </w:t>
      </w:r>
      <w:r w:rsidR="00057379">
        <w:t>Bénéficiaire</w:t>
      </w:r>
      <w:r w:rsidRPr="00057379">
        <w:t>s ayant une tradition de droit civil et qui par conséquent utilisent le droit administratif dans la passation des marchés.  Ce DTAO</w:t>
      </w:r>
      <w:r w:rsidR="00057379">
        <w:t>T</w:t>
      </w:r>
      <w:r w:rsidRPr="00057379">
        <w:t xml:space="preserve"> doit être utilisé pour les marchés financés par la Banque en tout ou en partie, sauf si celle-ci accepte que le Bénéficiaire utilise un autre document. Le Bénéficiaire utilisera le DTAO pour préparer le dossier d’appel d’offre (DAO) pour chaque appel d’offre spécifique, en suivant les recommandations formulées dans le présent Guide.</w:t>
      </w:r>
    </w:p>
    <w:p w:rsidR="00AB7148" w:rsidRPr="00E2505C" w:rsidRDefault="00AB7148" w:rsidP="009838F2">
      <w:pPr>
        <w:suppressAutoHyphens w:val="0"/>
        <w:spacing w:after="120"/>
      </w:pPr>
      <w:r w:rsidRPr="00E2505C">
        <w:t xml:space="preserve">Deux procédures distinctes </w:t>
      </w:r>
      <w:r w:rsidR="009838F2">
        <w:t xml:space="preserve">mutuellement exclusives </w:t>
      </w:r>
      <w:r w:rsidRPr="00E2505C">
        <w:t>sont présentées</w:t>
      </w:r>
      <w:r w:rsidR="009838F2">
        <w:t xml:space="preserve"> dans le présent Guide</w:t>
      </w:r>
      <w:r w:rsidRPr="00E2505C">
        <w:t>.</w:t>
      </w:r>
    </w:p>
    <w:p w:rsidR="00AB7148" w:rsidRPr="00E2505C" w:rsidRDefault="00AB7148" w:rsidP="009838F2">
      <w:pPr>
        <w:spacing w:after="120"/>
      </w:pPr>
      <w:r w:rsidRPr="00E2505C">
        <w:rPr>
          <w:b/>
        </w:rPr>
        <w:t>Appel d’offres précédé de pré-qualification</w:t>
      </w:r>
      <w:r w:rsidR="009838F2">
        <w:t>: C</w:t>
      </w:r>
      <w:r w:rsidRPr="00E2505C">
        <w:t>ette procédure doit être suivie lorsqu’une pré-qualification a été menée avant l’appel d’offres proprement dit. Les Directives pour l</w:t>
      </w:r>
      <w:r>
        <w:t>a</w:t>
      </w:r>
      <w:r w:rsidRPr="00E2505C">
        <w:t xml:space="preserve"> pas</w:t>
      </w:r>
      <w:r w:rsidR="009838F2">
        <w:t>sation des marchés de la Banque</w:t>
      </w:r>
      <w:r w:rsidRPr="00E2505C">
        <w:t xml:space="preserve"> </w:t>
      </w:r>
      <w:r w:rsidR="009838F2">
        <w:t>demand</w:t>
      </w:r>
      <w:r w:rsidRPr="00E2505C">
        <w:t>ent l’u</w:t>
      </w:r>
      <w:r w:rsidR="009838F2">
        <w:t>tilisation</w:t>
      </w:r>
      <w:r w:rsidRPr="00E2505C">
        <w:t xml:space="preserve"> de la pré-qualification des soumissionnaires pour </w:t>
      </w:r>
      <w:r w:rsidRPr="003317BE">
        <w:t xml:space="preserve">les </w:t>
      </w:r>
      <w:r w:rsidRPr="00037168">
        <w:t xml:space="preserve">travaux complexes ou d’une grande envergure, ou </w:t>
      </w:r>
      <w:r w:rsidR="009838F2">
        <w:t xml:space="preserve">pour des </w:t>
      </w:r>
      <w:r w:rsidRPr="00037168">
        <w:t>marchés clés en main</w:t>
      </w:r>
      <w:r w:rsidR="009838F2">
        <w:t xml:space="preserve"> afin d’assurer avant de procéder à l’appel d’offres, que l’invitation à soumissionner est restreinte à des firmes ayant la capacité requise</w:t>
      </w:r>
      <w:r w:rsidRPr="003317BE">
        <w:t xml:space="preserve">. </w:t>
      </w:r>
      <w:r w:rsidRPr="00E2505C">
        <w:t>La pré-qualification est suivie d’un appel d’offres pour lequel seuls sont invités les soumissionnaires ayant satisfait aux critères de qualification spécifiés. La procédure de pré-qualification ne doit pas être utilisée afin de restreindre l’accès à l’appel d’offres à un nombre prédéterminé de candidats. Tous les candidats qui satisfont aux critères spécifiés doivent être invités à soumissionner. La procédure de pré-qualification doit être menée conformément au dossier type de pré-qua</w:t>
      </w:r>
      <w:r w:rsidR="009838F2">
        <w:t>lification publié par la Banque</w:t>
      </w:r>
      <w:r w:rsidRPr="00E2505C">
        <w:t xml:space="preserve">. La procédure de pré-qualification doit être utilisée pour tous les marchés de travaux importants ou complexes. </w:t>
      </w:r>
    </w:p>
    <w:p w:rsidR="00AB7148" w:rsidRPr="00E2505C" w:rsidRDefault="00AB7148" w:rsidP="009838F2">
      <w:pPr>
        <w:spacing w:after="120"/>
      </w:pPr>
      <w:r w:rsidRPr="00E2505C">
        <w:rPr>
          <w:b/>
        </w:rPr>
        <w:t>Appel d’offres non précédé de pré-qualification</w:t>
      </w:r>
      <w:r w:rsidR="009838F2">
        <w:t>: P</w:t>
      </w:r>
      <w:r w:rsidRPr="00E2505C">
        <w:t xml:space="preserve">our les marchés plus simples, le Maître de l’Ouvrage peut recourir à la vérification de la qualification a posteriori, en exigeant des soumissionnaires qu’ils fournissent les renseignements concernant leurs qualifications en même temps que leur offre. Dans ce cas, il est nécessaire de s’assurer que le risque pour un soumissionnaire de se voir éliminer faute d’avoir satisfait aux critères de qualification, soit minime pour autant que le soumissionnaire aura correctement préparé son offre. A cet effet, des critères explicites et spécifiques doivent être formulés dans </w:t>
      </w:r>
      <w:r w:rsidR="00BE17F2">
        <w:t xml:space="preserve">le Dossier d’Appel d’Offres afin de permettre aux soumissionnaires potentiels de décider en toute connaissance de cause, s’ils participeront à la mise en concurrence pour le marché concerné, et </w:t>
      </w:r>
      <w:r w:rsidRPr="00E2505C">
        <w:t xml:space="preserve">de le faire en tant qu’entreprise </w:t>
      </w:r>
      <w:r>
        <w:t>unique</w:t>
      </w:r>
      <w:r w:rsidRPr="00E2505C">
        <w:t xml:space="preserve"> ou en tant que groupement. Les critères et </w:t>
      </w:r>
      <w:r w:rsidR="00BE17F2">
        <w:t>procédur</w:t>
      </w:r>
      <w:r w:rsidRPr="00E2505C">
        <w:t xml:space="preserve">es de vérification de </w:t>
      </w:r>
      <w:r w:rsidRPr="00E2505C">
        <w:lastRenderedPageBreak/>
        <w:t>la qualification a posteriori sont traités dans la Section III (Critères d’évaluation et de qualification) et la Section IV (Formulaires de soumission).</w:t>
      </w:r>
    </w:p>
    <w:p w:rsidR="00AB7148" w:rsidRPr="00BE17F2" w:rsidRDefault="00AB7148" w:rsidP="00BE17F2">
      <w:pPr>
        <w:suppressAutoHyphens w:val="0"/>
        <w:spacing w:after="120"/>
        <w:ind w:firstLine="720"/>
        <w:rPr>
          <w:rFonts w:ascii="Tms Rmn" w:hAnsi="Tms Rmn"/>
          <w:spacing w:val="-3"/>
        </w:rPr>
      </w:pPr>
      <w:r w:rsidRPr="00057379">
        <w:t xml:space="preserve">Le </w:t>
      </w:r>
      <w:r w:rsidR="00057379">
        <w:t>CCAG contenu dans le DTAOT</w:t>
      </w:r>
      <w:r w:rsidRPr="00057379">
        <w:t xml:space="preserve"> s’inspire </w:t>
      </w:r>
      <w:r w:rsidRPr="00057379">
        <w:rPr>
          <w:rFonts w:ascii="Tms Rmn" w:hAnsi="Tms Rmn"/>
          <w:spacing w:val="-3"/>
        </w:rPr>
        <w:t xml:space="preserve">de  l’édition présentement en vigueur en France du </w:t>
      </w:r>
      <w:r w:rsidRPr="00057379">
        <w:rPr>
          <w:rFonts w:ascii="Tms Rmn" w:hAnsi="Tms Rmn"/>
          <w:i/>
          <w:spacing w:val="-3"/>
        </w:rPr>
        <w:t>Cahier des Clauses administratives applicables aux Marchés publics de Travaux</w:t>
      </w:r>
      <w:r w:rsidR="00057379">
        <w:rPr>
          <w:rFonts w:ascii="Tms Rmn" w:hAnsi="Tms Rmn"/>
          <w:spacing w:val="-3"/>
        </w:rPr>
        <w:t xml:space="preserve"> ainsi que </w:t>
      </w:r>
      <w:r w:rsidRPr="00057379">
        <w:rPr>
          <w:rFonts w:ascii="Tms Rmn" w:hAnsi="Tms Rmn"/>
          <w:spacing w:val="-3"/>
        </w:rPr>
        <w:t xml:space="preserve">de documents similaires, modifié pour inclure les dispositions obligatoires des </w:t>
      </w:r>
      <w:r w:rsidRPr="00057379">
        <w:rPr>
          <w:rFonts w:ascii="Tms Rmn" w:hAnsi="Tms Rmn"/>
          <w:i/>
          <w:spacing w:val="-3"/>
        </w:rPr>
        <w:t>Directives</w:t>
      </w:r>
      <w:r w:rsidR="004F1ACA">
        <w:rPr>
          <w:rFonts w:ascii="Tms Rmn" w:hAnsi="Tms Rmn"/>
          <w:spacing w:val="-3"/>
        </w:rPr>
        <w:t xml:space="preserve">.  Le DTAOT </w:t>
      </w:r>
      <w:r w:rsidRPr="00057379">
        <w:rPr>
          <w:rFonts w:ascii="Tms Rmn" w:hAnsi="Tms Rmn"/>
          <w:spacing w:val="-3"/>
        </w:rPr>
        <w:t>incorpore pour l’essentiel les autres sections de l’édition anglaise du Dossier type</w:t>
      </w:r>
      <w:r w:rsidR="00057379" w:rsidRPr="00057379">
        <w:rPr>
          <w:rFonts w:ascii="Tms Rmn" w:hAnsi="Tms Rmn"/>
          <w:spacing w:val="-3"/>
        </w:rPr>
        <w:t xml:space="preserve"> d’Appel d’offres de la Banque </w:t>
      </w:r>
      <w:r w:rsidRPr="00057379">
        <w:rPr>
          <w:rFonts w:ascii="Tms Rmn" w:hAnsi="Tms Rmn"/>
          <w:spacing w:val="-3"/>
        </w:rPr>
        <w:t xml:space="preserve">pour les Travaux de génie civil, </w:t>
      </w:r>
      <w:r w:rsidR="00057379">
        <w:rPr>
          <w:rFonts w:ascii="Tms Rmn" w:hAnsi="Tms Rmn"/>
          <w:spacing w:val="-3"/>
        </w:rPr>
        <w:t>octobre 2013</w:t>
      </w:r>
      <w:r w:rsidRPr="00057379">
        <w:rPr>
          <w:rFonts w:ascii="Tms Rmn" w:hAnsi="Tms Rmn"/>
          <w:spacing w:val="-3"/>
        </w:rPr>
        <w:t>, sur la base du</w:t>
      </w:r>
      <w:r w:rsidRPr="00057379">
        <w:t xml:space="preserve"> </w:t>
      </w:r>
      <w:r w:rsidRPr="00057379">
        <w:rPr>
          <w:rFonts w:ascii="Tms Rmn" w:hAnsi="Tms Rmn"/>
        </w:rPr>
        <w:t>Master Bidding Documents for Procurement of Works</w:t>
      </w:r>
      <w:r w:rsidRPr="00057379">
        <w:t>, préparé par les Banques multilatérales de développement et Institutions financières internationales.</w:t>
      </w:r>
    </w:p>
    <w:p w:rsidR="00AB7148" w:rsidRPr="00BE17F2" w:rsidRDefault="00AB7148" w:rsidP="00BE17F2">
      <w:pPr>
        <w:suppressAutoHyphens w:val="0"/>
        <w:spacing w:after="120"/>
        <w:rPr>
          <w:b/>
        </w:rPr>
      </w:pPr>
      <w:r w:rsidRPr="00E2505C">
        <w:t xml:space="preserve">Les textes des dispositions mentionnées dans la </w:t>
      </w:r>
      <w:r w:rsidRPr="00E2505C">
        <w:rPr>
          <w:b/>
        </w:rPr>
        <w:t>Section I « Instructions aux Soumissionnaires » et dans la Section VIII « Cahier des clauses administratives générales » doivent demeurer inchangés.</w:t>
      </w:r>
      <w:r w:rsidRPr="00E2505C">
        <w:t xml:space="preserve"> Tous les renseignements et dispositions que ces sections exigent sont fournis et indiqués pour chaque procédure de passation de marché et pour chaque marché et figureront respectivement dans la </w:t>
      </w:r>
      <w:r w:rsidRPr="00E2505C">
        <w:rPr>
          <w:b/>
        </w:rPr>
        <w:t>Section II « Données particulières de l’appel d’offres » et dans la Section IX « Cahier des clauses administratives particulières ».</w:t>
      </w:r>
      <w:r w:rsidR="00BE17F2">
        <w:rPr>
          <w:b/>
        </w:rPr>
        <w:t xml:space="preserve"> </w:t>
      </w:r>
      <w:r w:rsidR="00BE17F2">
        <w:rPr>
          <w:spacing w:val="-3"/>
        </w:rPr>
        <w:t xml:space="preserve">Le dossier type ne convient pas pour des marchés à prix forfaitaires. </w:t>
      </w:r>
    </w:p>
    <w:p w:rsidR="00AB7148" w:rsidRPr="00E2505C" w:rsidRDefault="00AB7148" w:rsidP="00AB7148">
      <w:pPr>
        <w:suppressAutoHyphens w:val="0"/>
        <w:rPr>
          <w:b/>
        </w:rPr>
      </w:pPr>
      <w:r w:rsidRPr="00E2505C">
        <w:t xml:space="preserve">Le Guide comporte deux sections initiales portant respectivement sur la procédure d’appel d’offres et sur la préparation de l’Avis d’Appel d’Offres. Le Maître de l’Ouvrage notera que </w:t>
      </w:r>
      <w:r w:rsidRPr="00E2505C">
        <w:rPr>
          <w:b/>
        </w:rPr>
        <w:t xml:space="preserve">l’Avis d’Appel d’Offres ne fait pas partie du Dossier d’Appel d’Offres, et ne constitue pas une pièce du Marché. </w:t>
      </w:r>
    </w:p>
    <w:p w:rsidR="00AB7148" w:rsidRPr="00E2505C" w:rsidRDefault="00AB7148" w:rsidP="00AB7148">
      <w:pPr>
        <w:suppressAutoHyphens w:val="0"/>
        <w:rPr>
          <w:b/>
        </w:rPr>
      </w:pPr>
    </w:p>
    <w:p w:rsidR="00AB7148" w:rsidRPr="00E2505C" w:rsidRDefault="00AB7148" w:rsidP="00BE17F2">
      <w:pPr>
        <w:suppressAutoHyphens w:val="0"/>
      </w:pPr>
      <w:r w:rsidRPr="00E2505C">
        <w:t xml:space="preserve">La Banque </w:t>
      </w:r>
      <w:r w:rsidR="00BE17F2">
        <w:t>Islamique de Développement</w:t>
      </w:r>
      <w:r w:rsidRPr="00E2505C">
        <w:t xml:space="preserve"> invite les utilisateurs</w:t>
      </w:r>
      <w:r w:rsidR="00BE17F2">
        <w:t>, bénéficiaires et soumissionnaires,</w:t>
      </w:r>
      <w:r w:rsidRPr="00E2505C">
        <w:t xml:space="preserve"> de </w:t>
      </w:r>
      <w:r w:rsidR="00BE17F2">
        <w:t>s</w:t>
      </w:r>
      <w:r w:rsidRPr="00E2505C">
        <w:t>es documents</w:t>
      </w:r>
      <w:r w:rsidR="00BE17F2">
        <w:t xml:space="preserve"> types</w:t>
      </w:r>
      <w:r w:rsidRPr="00E2505C">
        <w:t xml:space="preserve">, à lui faire part de leurs observations éventuelles. Pour toute information sur les procédures de passation des marchés financés </w:t>
      </w:r>
      <w:r w:rsidR="00BE17F2">
        <w:t>par la Banque</w:t>
      </w:r>
      <w:r w:rsidRPr="00E2505C">
        <w:t>, il est recommandé de contacter :</w:t>
      </w:r>
    </w:p>
    <w:p w:rsidR="00AB7148" w:rsidRPr="00E2505C" w:rsidRDefault="00AB7148" w:rsidP="00AB7148">
      <w:pPr>
        <w:suppressAutoHyphens w:val="0"/>
        <w:jc w:val="left"/>
      </w:pPr>
    </w:p>
    <w:p w:rsidR="00BE17F2" w:rsidRPr="00BE17F2" w:rsidRDefault="00BE17F2" w:rsidP="00BE17F2">
      <w:pPr>
        <w:jc w:val="center"/>
        <w:rPr>
          <w:lang w:val="en-US"/>
        </w:rPr>
      </w:pPr>
      <w:bookmarkStart w:id="3" w:name="_Toc494778802"/>
      <w:bookmarkStart w:id="4" w:name="_Toc153853271"/>
      <w:bookmarkStart w:id="5" w:name="_Toc161649139"/>
      <w:bookmarkStart w:id="6" w:name="_Toc476125064"/>
      <w:bookmarkStart w:id="7" w:name="_Toc490882552"/>
      <w:r w:rsidRPr="00BE17F2">
        <w:rPr>
          <w:lang w:val="en-US"/>
        </w:rPr>
        <w:t>Project Procurement Division (PPR)</w:t>
      </w:r>
    </w:p>
    <w:p w:rsidR="00BE17F2" w:rsidRPr="00BE17F2" w:rsidRDefault="00BE17F2" w:rsidP="00BE17F2">
      <w:pPr>
        <w:jc w:val="center"/>
        <w:rPr>
          <w:lang w:val="en-US"/>
        </w:rPr>
      </w:pPr>
      <w:r w:rsidRPr="00BE17F2">
        <w:rPr>
          <w:lang w:val="en-US"/>
        </w:rPr>
        <w:t>Operations Policy and  Services Department (OPSD)</w:t>
      </w:r>
    </w:p>
    <w:p w:rsidR="00BE17F2" w:rsidRPr="00BE17F2" w:rsidRDefault="00BE17F2" w:rsidP="00BE17F2">
      <w:pPr>
        <w:jc w:val="center"/>
        <w:rPr>
          <w:lang w:val="en-US"/>
        </w:rPr>
      </w:pPr>
      <w:r w:rsidRPr="00BE17F2">
        <w:rPr>
          <w:lang w:val="en-US"/>
        </w:rPr>
        <w:t>The Islamic Development Bank</w:t>
      </w:r>
    </w:p>
    <w:p w:rsidR="00BE17F2" w:rsidRPr="00BE17F2" w:rsidRDefault="00BE17F2" w:rsidP="00BE17F2">
      <w:pPr>
        <w:jc w:val="center"/>
        <w:rPr>
          <w:lang w:val="en-US"/>
        </w:rPr>
      </w:pPr>
      <w:r w:rsidRPr="00BE17F2">
        <w:rPr>
          <w:lang w:val="en-US"/>
        </w:rPr>
        <w:t>P.O. Box 5925, Jeddah 21432</w:t>
      </w:r>
    </w:p>
    <w:p w:rsidR="00BE17F2" w:rsidRPr="00BE17F2" w:rsidRDefault="00BE17F2" w:rsidP="00BE17F2">
      <w:pPr>
        <w:jc w:val="center"/>
        <w:rPr>
          <w:lang w:val="en-US"/>
        </w:rPr>
      </w:pPr>
      <w:r w:rsidRPr="00BE17F2">
        <w:rPr>
          <w:lang w:val="en-US"/>
        </w:rPr>
        <w:t xml:space="preserve">Kingdom of Saudi Arabia </w:t>
      </w:r>
    </w:p>
    <w:p w:rsidR="00BE17F2" w:rsidRPr="00BE17F2" w:rsidRDefault="00BE17F2" w:rsidP="00BE17F2">
      <w:pPr>
        <w:jc w:val="center"/>
        <w:rPr>
          <w:u w:val="single"/>
          <w:lang w:val="en-US"/>
        </w:rPr>
      </w:pPr>
      <w:r w:rsidRPr="00BE17F2">
        <w:rPr>
          <w:u w:val="single"/>
          <w:lang w:val="en-US"/>
        </w:rPr>
        <w:t>ppr@isdb.org</w:t>
      </w:r>
    </w:p>
    <w:p w:rsidR="00BE17F2" w:rsidRDefault="00317980" w:rsidP="00BE17F2">
      <w:pPr>
        <w:spacing w:after="240"/>
        <w:ind w:right="-14"/>
        <w:jc w:val="center"/>
        <w:rPr>
          <w:u w:val="single"/>
        </w:rPr>
      </w:pPr>
      <w:hyperlink r:id="rId9" w:history="1">
        <w:r w:rsidR="00E7501B" w:rsidRPr="00F14CE3">
          <w:rPr>
            <w:rStyle w:val="Hyperlink"/>
          </w:rPr>
          <w:t>http://www.isdb.org</w:t>
        </w:r>
      </w:hyperlink>
    </w:p>
    <w:p w:rsidR="00E7501B" w:rsidRPr="009405AF" w:rsidRDefault="00E7501B" w:rsidP="00BE17F2">
      <w:pPr>
        <w:spacing w:after="240"/>
        <w:ind w:right="-14"/>
        <w:jc w:val="center"/>
      </w:pPr>
    </w:p>
    <w:p w:rsidR="00E7501B" w:rsidRPr="00FD03F7" w:rsidRDefault="00E7501B" w:rsidP="00AB7148">
      <w:pPr>
        <w:suppressAutoHyphens w:val="0"/>
        <w:overflowPunct/>
        <w:autoSpaceDE/>
        <w:autoSpaceDN/>
        <w:adjustRightInd/>
        <w:jc w:val="left"/>
        <w:textAlignment w:val="auto"/>
        <w:sectPr w:rsidR="00E7501B" w:rsidRPr="00FD03F7" w:rsidSect="00AB7148">
          <w:headerReference w:type="even" r:id="rId10"/>
          <w:headerReference w:type="default" r:id="rId11"/>
          <w:footnotePr>
            <w:numRestart w:val="eachSect"/>
          </w:footnotePr>
          <w:pgSz w:w="12240" w:h="15840"/>
          <w:pgMar w:top="1440" w:right="1440" w:bottom="1152" w:left="1800" w:header="720" w:footer="720" w:gutter="0"/>
          <w:cols w:space="720"/>
        </w:sectPr>
      </w:pPr>
    </w:p>
    <w:p w:rsidR="00AB7148" w:rsidRPr="00FD03F7" w:rsidRDefault="00AB7148" w:rsidP="00AB7148">
      <w:pPr>
        <w:suppressAutoHyphens w:val="0"/>
        <w:overflowPunct/>
        <w:autoSpaceDE/>
        <w:autoSpaceDN/>
        <w:adjustRightInd/>
        <w:jc w:val="left"/>
        <w:textAlignment w:val="auto"/>
        <w:rPr>
          <w:b/>
          <w:kern w:val="28"/>
          <w:sz w:val="36"/>
        </w:rPr>
      </w:pPr>
    </w:p>
    <w:p w:rsidR="00AB7148" w:rsidRPr="00E21797" w:rsidRDefault="00AB7148" w:rsidP="00AB7148">
      <w:pPr>
        <w:pStyle w:val="UG-Heading1"/>
      </w:pPr>
      <w:r w:rsidRPr="00E21797">
        <w:t>Abréviations</w:t>
      </w:r>
      <w:bookmarkEnd w:id="3"/>
      <w:bookmarkEnd w:id="4"/>
      <w:bookmarkEnd w:id="5"/>
    </w:p>
    <w:bookmarkEnd w:id="6"/>
    <w:bookmarkEnd w:id="7"/>
    <w:p w:rsidR="00AB7148" w:rsidRPr="00E21797" w:rsidRDefault="00AB7148" w:rsidP="00AB7148"/>
    <w:p w:rsidR="00AB7148" w:rsidRPr="00E21797" w:rsidRDefault="00AB7148" w:rsidP="00AB7148"/>
    <w:p w:rsidR="00AB7148" w:rsidRPr="00E21797" w:rsidRDefault="00AB7148" w:rsidP="00AB7148">
      <w:r w:rsidRPr="00E21797">
        <w:t>AAO</w:t>
      </w:r>
      <w:r w:rsidRPr="00E21797">
        <w:tab/>
      </w:r>
      <w:r w:rsidRPr="00E21797">
        <w:tab/>
        <w:t>Avis d’Appel d’Offres</w:t>
      </w:r>
    </w:p>
    <w:p w:rsidR="00AB7148" w:rsidRPr="00E21797" w:rsidRDefault="00AB7148" w:rsidP="00AB7148">
      <w:pPr>
        <w:tabs>
          <w:tab w:val="left" w:pos="1440"/>
        </w:tabs>
        <w:ind w:left="1440" w:hanging="1440"/>
      </w:pPr>
      <w:r w:rsidRPr="00E21797">
        <w:t>AOI</w:t>
      </w:r>
      <w:r w:rsidR="00E7501B">
        <w:t>/PM</w:t>
      </w:r>
      <w:r w:rsidRPr="00E21797">
        <w:tab/>
        <w:t>Appel d’Offres International</w:t>
      </w:r>
      <w:r w:rsidR="00E7501B">
        <w:t xml:space="preserve"> limité aux Pays Membres</w:t>
      </w:r>
    </w:p>
    <w:p w:rsidR="00AB7148" w:rsidRPr="00E21797" w:rsidRDefault="00AB7148" w:rsidP="00AB7148">
      <w:pPr>
        <w:tabs>
          <w:tab w:val="left" w:pos="1440"/>
        </w:tabs>
        <w:ind w:left="1440" w:hanging="1440"/>
      </w:pPr>
      <w:r w:rsidRPr="00E21797">
        <w:t>CCAG</w:t>
      </w:r>
      <w:r w:rsidRPr="00E21797">
        <w:tab/>
        <w:t>Cahier des Clauses administratives générales</w:t>
      </w:r>
    </w:p>
    <w:p w:rsidR="00AB7148" w:rsidRPr="00E21797" w:rsidRDefault="00AB7148" w:rsidP="00AB7148">
      <w:pPr>
        <w:tabs>
          <w:tab w:val="left" w:pos="1440"/>
        </w:tabs>
        <w:ind w:left="1440" w:hanging="1440"/>
      </w:pPr>
      <w:r w:rsidRPr="00E21797">
        <w:t>CCAP</w:t>
      </w:r>
      <w:r w:rsidRPr="00E21797">
        <w:tab/>
        <w:t>Cahier des Clauses administrative particulières</w:t>
      </w:r>
    </w:p>
    <w:p w:rsidR="00E7501B" w:rsidRDefault="00E7501B" w:rsidP="00AB7148">
      <w:pPr>
        <w:tabs>
          <w:tab w:val="left" w:pos="1440"/>
        </w:tabs>
        <w:ind w:left="1440" w:hanging="1440"/>
      </w:pPr>
      <w:r>
        <w:t>CEQ</w:t>
      </w:r>
      <w:r>
        <w:tab/>
        <w:t>Critères d’évaluation et de qualification</w:t>
      </w:r>
    </w:p>
    <w:p w:rsidR="00AB7148" w:rsidRPr="00E21797" w:rsidRDefault="00AB7148" w:rsidP="00AB7148">
      <w:pPr>
        <w:tabs>
          <w:tab w:val="left" w:pos="1440"/>
        </w:tabs>
        <w:ind w:left="1440" w:hanging="1440"/>
      </w:pPr>
      <w:r w:rsidRPr="00E21797">
        <w:t>DAO</w:t>
      </w:r>
      <w:r w:rsidRPr="00E21797">
        <w:tab/>
        <w:t>Dossier d’Appel d’Offres</w:t>
      </w:r>
    </w:p>
    <w:p w:rsidR="00AB7148" w:rsidRPr="00E21797" w:rsidRDefault="00AB7148" w:rsidP="00AB7148">
      <w:pPr>
        <w:tabs>
          <w:tab w:val="left" w:pos="1440"/>
        </w:tabs>
        <w:ind w:left="1440" w:hanging="1440"/>
      </w:pPr>
      <w:r w:rsidRPr="00E21797">
        <w:t>DPAO</w:t>
      </w:r>
      <w:r w:rsidRPr="00E21797">
        <w:tab/>
        <w:t>Données particulières de l’Appel d’Offres</w:t>
      </w:r>
    </w:p>
    <w:p w:rsidR="00AB7148" w:rsidRPr="00E21797" w:rsidRDefault="00AB7148" w:rsidP="00AB7148">
      <w:pPr>
        <w:tabs>
          <w:tab w:val="left" w:pos="1440"/>
        </w:tabs>
        <w:ind w:left="1440" w:hanging="1440"/>
      </w:pPr>
      <w:r w:rsidRPr="00E21797">
        <w:t>DTAO</w:t>
      </w:r>
      <w:r w:rsidR="00E7501B">
        <w:t>T</w:t>
      </w:r>
      <w:r w:rsidR="00E7501B">
        <w:tab/>
        <w:t>Dossier T</w:t>
      </w:r>
      <w:r w:rsidRPr="00E21797">
        <w:t>ype d’Appe</w:t>
      </w:r>
      <w:r w:rsidR="00E7501B">
        <w:t>l d’Offres pour les marchés de T</w:t>
      </w:r>
      <w:r w:rsidRPr="00E21797">
        <w:t xml:space="preserve">ravaux </w:t>
      </w:r>
    </w:p>
    <w:p w:rsidR="00E7501B" w:rsidRDefault="00E7501B" w:rsidP="00AB7148">
      <w:pPr>
        <w:tabs>
          <w:tab w:val="left" w:pos="1440"/>
        </w:tabs>
        <w:ind w:left="1440" w:hanging="1440"/>
      </w:pPr>
      <w:r>
        <w:t>GE</w:t>
      </w:r>
      <w:r>
        <w:tab/>
        <w:t>Groupement d’entreprises</w:t>
      </w:r>
    </w:p>
    <w:p w:rsidR="00AB7148" w:rsidRPr="00E21797" w:rsidRDefault="00AB7148" w:rsidP="00AB7148">
      <w:pPr>
        <w:tabs>
          <w:tab w:val="left" w:pos="1440"/>
        </w:tabs>
        <w:ind w:left="1440" w:hanging="1440"/>
      </w:pPr>
      <w:r w:rsidRPr="00E21797">
        <w:t>IS</w:t>
      </w:r>
      <w:r w:rsidRPr="00E21797">
        <w:tab/>
        <w:t>Instructions aux Soumissionnaires</w:t>
      </w:r>
    </w:p>
    <w:p w:rsidR="00AB7148" w:rsidRPr="00E21797" w:rsidRDefault="00E7501B" w:rsidP="00AB7148">
      <w:pPr>
        <w:tabs>
          <w:tab w:val="left" w:pos="1440"/>
        </w:tabs>
        <w:ind w:left="1440" w:hanging="1440"/>
      </w:pPr>
      <w:r>
        <w:t xml:space="preserve">ST </w:t>
      </w:r>
      <w:r>
        <w:tab/>
        <w:t>Spécifications techniques</w:t>
      </w:r>
    </w:p>
    <w:p w:rsidR="00E7501B" w:rsidRDefault="00E7501B" w:rsidP="00AB7148">
      <w:pPr>
        <w:suppressAutoHyphens w:val="0"/>
        <w:overflowPunct/>
        <w:autoSpaceDE/>
        <w:autoSpaceDN/>
        <w:adjustRightInd/>
        <w:jc w:val="left"/>
        <w:textAlignment w:val="auto"/>
        <w:sectPr w:rsidR="00E7501B" w:rsidSect="00AB7148">
          <w:footnotePr>
            <w:numRestart w:val="eachSect"/>
          </w:footnotePr>
          <w:pgSz w:w="12240" w:h="15840"/>
          <w:pgMar w:top="1440" w:right="1440" w:bottom="1152" w:left="1800" w:header="720" w:footer="720" w:gutter="0"/>
          <w:cols w:space="720"/>
        </w:sectPr>
      </w:pPr>
    </w:p>
    <w:p w:rsidR="00AB7148" w:rsidRDefault="00AB7148" w:rsidP="00AB7148">
      <w:pPr>
        <w:suppressAutoHyphens w:val="0"/>
        <w:overflowPunct/>
        <w:autoSpaceDE/>
        <w:autoSpaceDN/>
        <w:adjustRightInd/>
        <w:jc w:val="left"/>
        <w:textAlignment w:val="auto"/>
      </w:pPr>
    </w:p>
    <w:p w:rsidR="00AB7148" w:rsidRPr="00F7500C" w:rsidRDefault="00AB7148" w:rsidP="00AB7148">
      <w:pPr>
        <w:suppressAutoHyphens w:val="0"/>
        <w:overflowPunct/>
        <w:autoSpaceDE/>
        <w:autoSpaceDN/>
        <w:adjustRightInd/>
        <w:jc w:val="center"/>
        <w:textAlignment w:val="auto"/>
        <w:rPr>
          <w:b/>
          <w:kern w:val="28"/>
          <w:sz w:val="36"/>
        </w:rPr>
      </w:pPr>
      <w:bookmarkStart w:id="8" w:name="_Toc153853272"/>
      <w:bookmarkStart w:id="9" w:name="_Toc161649140"/>
      <w:r w:rsidRPr="00F7500C">
        <w:rPr>
          <w:b/>
          <w:kern w:val="28"/>
          <w:sz w:val="36"/>
        </w:rPr>
        <w:t>L</w:t>
      </w:r>
      <w:bookmarkStart w:id="10" w:name="_Toc449768568"/>
      <w:bookmarkStart w:id="11" w:name="_Toc476125065"/>
      <w:bookmarkStart w:id="12" w:name="_Toc490882553"/>
      <w:bookmarkStart w:id="13" w:name="_Toc403814140"/>
      <w:r w:rsidRPr="00F7500C">
        <w:rPr>
          <w:b/>
          <w:kern w:val="28"/>
          <w:sz w:val="36"/>
        </w:rPr>
        <w:t>a procédure d’appel d’offres</w:t>
      </w:r>
      <w:bookmarkEnd w:id="8"/>
      <w:bookmarkEnd w:id="9"/>
    </w:p>
    <w:bookmarkEnd w:id="10"/>
    <w:bookmarkEnd w:id="11"/>
    <w:bookmarkEnd w:id="12"/>
    <w:p w:rsidR="00AB7148" w:rsidRPr="00F7500C" w:rsidRDefault="00AB7148" w:rsidP="00AB7148"/>
    <w:p w:rsidR="00AB7148" w:rsidRPr="00F7500C" w:rsidRDefault="00AB7148" w:rsidP="00AB7148">
      <w:pPr>
        <w:suppressAutoHyphens w:val="0"/>
        <w:jc w:val="left"/>
      </w:pPr>
    </w:p>
    <w:p w:rsidR="00AB7148" w:rsidRPr="00F7500C" w:rsidRDefault="00E7501B" w:rsidP="00AB7148">
      <w:r>
        <w:t>Les procédures d’Appel d’Offres I</w:t>
      </w:r>
      <w:r w:rsidR="00AB7148" w:rsidRPr="00F7500C">
        <w:t xml:space="preserve">nternational </w:t>
      </w:r>
      <w:r>
        <w:t xml:space="preserve">limité aux Pays Membres </w:t>
      </w:r>
      <w:r w:rsidR="00AB7148" w:rsidRPr="00F7500C">
        <w:t>(AOI</w:t>
      </w:r>
      <w:r>
        <w:t>/PM) ou d’Appel d’Offres I</w:t>
      </w:r>
      <w:r w:rsidRPr="00F7500C">
        <w:t xml:space="preserve">nternational </w:t>
      </w:r>
      <w:r>
        <w:t xml:space="preserve">ouvert </w:t>
      </w:r>
      <w:r w:rsidRPr="00F7500C">
        <w:t>(AOI</w:t>
      </w:r>
      <w:r>
        <w:t xml:space="preserve"> ouvert) comportent six étapes </w:t>
      </w:r>
      <w:r w:rsidR="00AB7148" w:rsidRPr="00F7500C">
        <w:t xml:space="preserve">principales: Publicité [ou Avis], Préparation et </w:t>
      </w:r>
      <w:r>
        <w:t>émiss</w:t>
      </w:r>
      <w:r w:rsidR="00AB7148" w:rsidRPr="00F7500C">
        <w:t>ion du Dossier d’Appel d’Offres, Préparation et dépôt des offres, Ouverture des plis, Évaluation des offres, et Attribution du Marché.</w:t>
      </w:r>
    </w:p>
    <w:p w:rsidR="00AB7148" w:rsidRPr="00F7500C" w:rsidRDefault="00AB7148" w:rsidP="00AB7148">
      <w:pPr>
        <w:tabs>
          <w:tab w:val="left" w:pos="864"/>
        </w:tabs>
        <w:suppressAutoHyphens w:val="0"/>
        <w:spacing w:after="200"/>
        <w:outlineLvl w:val="2"/>
      </w:pPr>
      <w:bookmarkStart w:id="14" w:name="_Toc494778804"/>
    </w:p>
    <w:p w:rsidR="00AB7148" w:rsidRPr="00F7500C" w:rsidRDefault="00AB7148" w:rsidP="00AB7148">
      <w:pPr>
        <w:tabs>
          <w:tab w:val="left" w:pos="619"/>
        </w:tabs>
        <w:suppressAutoHyphens w:val="0"/>
        <w:overflowPunct/>
        <w:autoSpaceDE/>
        <w:autoSpaceDN/>
        <w:adjustRightInd/>
        <w:spacing w:after="200"/>
        <w:jc w:val="center"/>
        <w:textAlignment w:val="auto"/>
        <w:outlineLvl w:val="1"/>
        <w:rPr>
          <w:rFonts w:ascii="Times New Roman Bold" w:hAnsi="Times New Roman Bold"/>
          <w:b/>
          <w:sz w:val="28"/>
          <w:szCs w:val="28"/>
        </w:rPr>
      </w:pPr>
      <w:bookmarkStart w:id="15" w:name="_Toc153853273"/>
      <w:bookmarkStart w:id="16" w:name="_Toc161649141"/>
      <w:r w:rsidRPr="00F7500C">
        <w:rPr>
          <w:rFonts w:ascii="Times New Roman Bold" w:hAnsi="Times New Roman Bold"/>
          <w:b/>
          <w:sz w:val="28"/>
          <w:szCs w:val="28"/>
        </w:rPr>
        <w:t>P</w:t>
      </w:r>
      <w:bookmarkStart w:id="17" w:name="_Toc490882554"/>
      <w:r w:rsidRPr="00F7500C">
        <w:rPr>
          <w:rFonts w:ascii="Times New Roman Bold" w:hAnsi="Times New Roman Bold"/>
          <w:b/>
          <w:sz w:val="28"/>
          <w:szCs w:val="28"/>
        </w:rPr>
        <w:t>ublicité [ou Avis]</w:t>
      </w:r>
      <w:bookmarkEnd w:id="14"/>
      <w:bookmarkEnd w:id="15"/>
      <w:bookmarkEnd w:id="16"/>
      <w:r w:rsidRPr="00F7500C">
        <w:rPr>
          <w:rFonts w:ascii="Times New Roman Bold" w:hAnsi="Times New Roman Bold"/>
          <w:b/>
          <w:sz w:val="28"/>
          <w:szCs w:val="28"/>
        </w:rPr>
        <w:t xml:space="preserve"> </w:t>
      </w:r>
      <w:bookmarkEnd w:id="17"/>
    </w:p>
    <w:p w:rsidR="00AB7148" w:rsidRPr="00F7500C" w:rsidRDefault="00AB7148" w:rsidP="00AB7148">
      <w:bookmarkStart w:id="18" w:name="_Toc494778805"/>
      <w:r w:rsidRPr="00F7500C">
        <w:t xml:space="preserve">Le </w:t>
      </w:r>
      <w:bookmarkStart w:id="19" w:name="_Toc490882555"/>
      <w:r w:rsidRPr="00F7500C">
        <w:t xml:space="preserve">Maître de l’Ouvrage doit annoncer l’appel d’offres à venir dans </w:t>
      </w:r>
      <w:r>
        <w:t>les médias</w:t>
      </w:r>
      <w:r w:rsidRPr="00F7500C">
        <w:t xml:space="preserve"> nationa</w:t>
      </w:r>
      <w:r>
        <w:t xml:space="preserve">ux </w:t>
      </w:r>
      <w:r w:rsidR="00E7501B">
        <w:t xml:space="preserve">et internationaux (voir </w:t>
      </w:r>
      <w:r w:rsidR="00E7501B" w:rsidRPr="006A0E45">
        <w:rPr>
          <w:b/>
        </w:rPr>
        <w:t>paragraphe 2.2</w:t>
      </w:r>
      <w:r>
        <w:t xml:space="preserve"> des Directives</w:t>
      </w:r>
      <w:r w:rsidRPr="00831040">
        <w:t xml:space="preserve"> </w:t>
      </w:r>
      <w:r w:rsidR="006A0E45">
        <w:t>pour la Passation des M</w:t>
      </w:r>
      <w:r w:rsidRPr="00F7500C">
        <w:t xml:space="preserve">archés financés par la </w:t>
      </w:r>
      <w:r w:rsidR="00E7501B" w:rsidRPr="00E2505C">
        <w:t xml:space="preserve">Banque </w:t>
      </w:r>
      <w:r w:rsidR="00E7501B">
        <w:t>Islamique de Développement</w:t>
      </w:r>
      <w:r w:rsidRPr="00F7500C">
        <w:t xml:space="preserve"> (les </w:t>
      </w:r>
      <w:r w:rsidRPr="00F7500C">
        <w:rPr>
          <w:i/>
        </w:rPr>
        <w:t>Directives</w:t>
      </w:r>
      <w:r w:rsidRPr="00F7500C">
        <w:t>)</w:t>
      </w:r>
      <w:r w:rsidR="006A0E45">
        <w:t xml:space="preserve"> </w:t>
      </w:r>
      <w:r>
        <w:t xml:space="preserve">et </w:t>
      </w:r>
      <w:r w:rsidRPr="00E21797">
        <w:t xml:space="preserve">offrir aux candidats potentiels un délai suffisant afin de soumettre une offre soigneusement préparée, conformément au </w:t>
      </w:r>
      <w:r w:rsidR="006A0E45" w:rsidRPr="006A0E45">
        <w:rPr>
          <w:b/>
        </w:rPr>
        <w:t>paragraphe 2.3</w:t>
      </w:r>
      <w:r w:rsidRPr="006A0E45">
        <w:rPr>
          <w:b/>
        </w:rPr>
        <w:t>4</w:t>
      </w:r>
      <w:r>
        <w:t xml:space="preserve"> des</w:t>
      </w:r>
      <w:r w:rsidR="006A0E45">
        <w:t>dites</w:t>
      </w:r>
      <w:r>
        <w:t xml:space="preserve"> Directives</w:t>
      </w:r>
      <w:r w:rsidRPr="00F7500C">
        <w:t>.</w:t>
      </w:r>
      <w:bookmarkEnd w:id="18"/>
    </w:p>
    <w:p w:rsidR="00AB7148" w:rsidRPr="00F7500C" w:rsidRDefault="00AB7148" w:rsidP="00AB7148"/>
    <w:p w:rsidR="00AB7148" w:rsidRPr="00F7500C" w:rsidRDefault="00AB7148" w:rsidP="00AB7148">
      <w:pPr>
        <w:tabs>
          <w:tab w:val="left" w:pos="619"/>
        </w:tabs>
        <w:suppressAutoHyphens w:val="0"/>
        <w:overflowPunct/>
        <w:autoSpaceDE/>
        <w:autoSpaceDN/>
        <w:adjustRightInd/>
        <w:spacing w:after="200"/>
        <w:jc w:val="center"/>
        <w:textAlignment w:val="auto"/>
        <w:outlineLvl w:val="1"/>
        <w:rPr>
          <w:rFonts w:ascii="Times New Roman Bold" w:hAnsi="Times New Roman Bold"/>
          <w:b/>
          <w:sz w:val="28"/>
          <w:szCs w:val="28"/>
        </w:rPr>
      </w:pPr>
      <w:bookmarkStart w:id="20" w:name="_Toc153853274"/>
      <w:bookmarkStart w:id="21" w:name="_Toc161649142"/>
      <w:bookmarkEnd w:id="19"/>
      <w:r w:rsidRPr="00F7500C">
        <w:rPr>
          <w:rFonts w:ascii="Times New Roman Bold" w:hAnsi="Times New Roman Bold"/>
          <w:b/>
          <w:sz w:val="28"/>
          <w:szCs w:val="28"/>
        </w:rPr>
        <w:t xml:space="preserve">Établissement et </w:t>
      </w:r>
      <w:r w:rsidR="006A0E45">
        <w:rPr>
          <w:rFonts w:ascii="Times New Roman Bold" w:hAnsi="Times New Roman Bold"/>
          <w:b/>
          <w:sz w:val="28"/>
          <w:szCs w:val="28"/>
        </w:rPr>
        <w:t>émiss</w:t>
      </w:r>
      <w:r w:rsidRPr="00F7500C">
        <w:rPr>
          <w:rFonts w:ascii="Times New Roman Bold" w:hAnsi="Times New Roman Bold"/>
          <w:b/>
          <w:sz w:val="28"/>
          <w:szCs w:val="28"/>
        </w:rPr>
        <w:t xml:space="preserve">ion d’un </w:t>
      </w:r>
      <w:bookmarkEnd w:id="20"/>
      <w:bookmarkEnd w:id="21"/>
      <w:r w:rsidRPr="00F7500C">
        <w:rPr>
          <w:rFonts w:ascii="Times New Roman Bold" w:hAnsi="Times New Roman Bold"/>
          <w:b/>
          <w:sz w:val="28"/>
          <w:szCs w:val="28"/>
        </w:rPr>
        <w:t>Dossier d’Appel d’Offres</w:t>
      </w:r>
    </w:p>
    <w:p w:rsidR="00AB7148" w:rsidRPr="00F7500C" w:rsidRDefault="00AB7148" w:rsidP="00AB7148">
      <w:pPr>
        <w:suppressAutoHyphens w:val="0"/>
      </w:pPr>
      <w:r w:rsidRPr="00F7500C">
        <w:t>Le Maître de l’Ouvrage doit noter que :</w:t>
      </w:r>
    </w:p>
    <w:p w:rsidR="00AB7148" w:rsidRPr="00F7500C" w:rsidRDefault="00AB7148" w:rsidP="00AB7148">
      <w:pPr>
        <w:suppressAutoHyphens w:val="0"/>
      </w:pPr>
    </w:p>
    <w:p w:rsidR="00AB7148" w:rsidRPr="00F7500C" w:rsidRDefault="00AB7148" w:rsidP="00BF5364">
      <w:pPr>
        <w:numPr>
          <w:ilvl w:val="0"/>
          <w:numId w:val="13"/>
        </w:numPr>
        <w:overflowPunct/>
        <w:autoSpaceDE/>
        <w:autoSpaceDN/>
        <w:adjustRightInd/>
        <w:textAlignment w:val="auto"/>
      </w:pPr>
      <w:r w:rsidRPr="00F7500C">
        <w:t>Il appartient au Maître de l’Ouvrage de préparer et d’émettre le Dossier d’Appel d’Offres.</w:t>
      </w:r>
    </w:p>
    <w:p w:rsidR="00AB7148" w:rsidRPr="00F7500C" w:rsidRDefault="00AB7148" w:rsidP="00AB7148"/>
    <w:p w:rsidR="00AB7148" w:rsidRPr="00F7500C" w:rsidRDefault="00AB7148" w:rsidP="00BF5364">
      <w:pPr>
        <w:numPr>
          <w:ilvl w:val="0"/>
          <w:numId w:val="13"/>
        </w:numPr>
        <w:overflowPunct/>
        <w:autoSpaceDE/>
        <w:autoSpaceDN/>
        <w:adjustRightInd/>
        <w:textAlignment w:val="auto"/>
      </w:pPr>
      <w:r w:rsidRPr="00F7500C">
        <w:t>Le Maître de l’Ouvrage doit utiliser le dossier typ</w:t>
      </w:r>
      <w:r w:rsidR="006A0E45">
        <w:t>e d’appel d’offres de la Banque</w:t>
      </w:r>
      <w:r w:rsidRPr="00F7500C">
        <w:t xml:space="preserve">, comme requis </w:t>
      </w:r>
      <w:r w:rsidR="006A0E45">
        <w:t>pour les marchés à financer par la Banque.</w:t>
      </w:r>
      <w:r w:rsidRPr="00F7500C">
        <w:t xml:space="preserve"> </w:t>
      </w:r>
    </w:p>
    <w:p w:rsidR="00AB7148" w:rsidRPr="00F7500C" w:rsidRDefault="00AB7148" w:rsidP="00AB7148"/>
    <w:p w:rsidR="00AB7148" w:rsidRPr="00F7500C" w:rsidRDefault="00AB7148" w:rsidP="00BF5364">
      <w:pPr>
        <w:numPr>
          <w:ilvl w:val="0"/>
          <w:numId w:val="13"/>
        </w:numPr>
        <w:overflowPunct/>
        <w:autoSpaceDE/>
        <w:autoSpaceDN/>
        <w:adjustRightInd/>
        <w:textAlignment w:val="auto"/>
      </w:pPr>
      <w:r w:rsidRPr="00F7500C">
        <w:t xml:space="preserve">Le Maître de l’Ouvrage doit établir le Dossier d’Appel d’Offres </w:t>
      </w:r>
      <w:r w:rsidR="006A0E45">
        <w:t xml:space="preserve">à partir du Dossier Type publié par la Banque, </w:t>
      </w:r>
      <w:r w:rsidRPr="00F7500C">
        <w:t>sans supprimer ni ajouter de texte aux sections qui doivent être utilisées sans modifications, à savoir la Section I, Instructions aux Soumissionnaires et la Section VIII, Cahier des Clauses administratives générales. Toutes les informations et données propres à une procédure d’appel d’offres donnée doivent être fournies par le Maître de l’Ouvrage dans les Sections ci-après du Dossier d’Appel d’Offres :</w:t>
      </w:r>
    </w:p>
    <w:p w:rsidR="00AB7148" w:rsidRPr="00F7500C" w:rsidRDefault="00AB7148" w:rsidP="00AB7148">
      <w:pPr>
        <w:rPr>
          <w:rFonts w:ascii="Tms Rmn" w:hAnsi="Tms Rmn"/>
        </w:rPr>
      </w:pPr>
    </w:p>
    <w:p w:rsidR="00AB7148" w:rsidRPr="00F7500C" w:rsidRDefault="00AB7148" w:rsidP="00BF5364">
      <w:pPr>
        <w:numPr>
          <w:ilvl w:val="0"/>
          <w:numId w:val="14"/>
        </w:numPr>
        <w:tabs>
          <w:tab w:val="num" w:pos="1080"/>
        </w:tabs>
        <w:suppressAutoHyphens w:val="0"/>
        <w:overflowPunct/>
        <w:autoSpaceDE/>
        <w:autoSpaceDN/>
        <w:adjustRightInd/>
        <w:spacing w:after="200"/>
        <w:ind w:left="864"/>
        <w:jc w:val="left"/>
        <w:textAlignment w:val="auto"/>
      </w:pPr>
      <w:r w:rsidRPr="00F7500C">
        <w:t xml:space="preserve">Section II : Données particulières de l’appel d’offres </w:t>
      </w:r>
    </w:p>
    <w:p w:rsidR="00AB7148" w:rsidRPr="00F7500C" w:rsidRDefault="00AB7148" w:rsidP="00BF5364">
      <w:pPr>
        <w:numPr>
          <w:ilvl w:val="0"/>
          <w:numId w:val="14"/>
        </w:numPr>
        <w:tabs>
          <w:tab w:val="num" w:pos="1080"/>
        </w:tabs>
        <w:suppressAutoHyphens w:val="0"/>
        <w:overflowPunct/>
        <w:autoSpaceDE/>
        <w:autoSpaceDN/>
        <w:adjustRightInd/>
        <w:spacing w:after="200"/>
        <w:ind w:left="864"/>
        <w:jc w:val="left"/>
        <w:textAlignment w:val="auto"/>
      </w:pPr>
      <w:r w:rsidRPr="00F7500C">
        <w:t>Section III : Critères d’évaluation et de qualification</w:t>
      </w:r>
    </w:p>
    <w:p w:rsidR="00AB7148" w:rsidRPr="00F7500C" w:rsidRDefault="00AB7148" w:rsidP="00BF5364">
      <w:pPr>
        <w:numPr>
          <w:ilvl w:val="0"/>
          <w:numId w:val="14"/>
        </w:numPr>
        <w:tabs>
          <w:tab w:val="num" w:pos="1080"/>
        </w:tabs>
        <w:suppressAutoHyphens w:val="0"/>
        <w:overflowPunct/>
        <w:autoSpaceDE/>
        <w:autoSpaceDN/>
        <w:adjustRightInd/>
        <w:spacing w:after="200"/>
        <w:ind w:left="864"/>
        <w:jc w:val="left"/>
        <w:textAlignment w:val="auto"/>
      </w:pPr>
      <w:r w:rsidRPr="00F7500C">
        <w:t>Section IV : Formulaires de soumission</w:t>
      </w:r>
    </w:p>
    <w:p w:rsidR="00AB7148" w:rsidRPr="00F7500C" w:rsidRDefault="004F1ACA" w:rsidP="00BF5364">
      <w:pPr>
        <w:numPr>
          <w:ilvl w:val="0"/>
          <w:numId w:val="14"/>
        </w:numPr>
        <w:tabs>
          <w:tab w:val="num" w:pos="1080"/>
        </w:tabs>
        <w:suppressAutoHyphens w:val="0"/>
        <w:overflowPunct/>
        <w:autoSpaceDE/>
        <w:autoSpaceDN/>
        <w:adjustRightInd/>
        <w:spacing w:after="200"/>
        <w:ind w:left="864"/>
        <w:jc w:val="left"/>
        <w:textAlignment w:val="auto"/>
      </w:pPr>
      <w:r>
        <w:t xml:space="preserve">Section V : </w:t>
      </w:r>
      <w:r w:rsidR="00AB7148" w:rsidRPr="00F7500C">
        <w:t>Pays éligibles</w:t>
      </w:r>
    </w:p>
    <w:p w:rsidR="00AB7148" w:rsidRPr="00F7500C" w:rsidRDefault="006A0E45" w:rsidP="00BF5364">
      <w:pPr>
        <w:numPr>
          <w:ilvl w:val="0"/>
          <w:numId w:val="14"/>
        </w:numPr>
        <w:tabs>
          <w:tab w:val="num" w:pos="1080"/>
        </w:tabs>
        <w:suppressAutoHyphens w:val="0"/>
        <w:overflowPunct/>
        <w:autoSpaceDE/>
        <w:autoSpaceDN/>
        <w:adjustRightInd/>
        <w:spacing w:after="200"/>
        <w:ind w:left="864"/>
        <w:jc w:val="left"/>
        <w:textAlignment w:val="auto"/>
      </w:pPr>
      <w:r>
        <w:t>Section VII</w:t>
      </w:r>
      <w:r w:rsidR="00AB7148" w:rsidRPr="00F7500C">
        <w:t> : Spécifications techniques et plans</w:t>
      </w:r>
    </w:p>
    <w:p w:rsidR="00AB7148" w:rsidRPr="00F7500C" w:rsidRDefault="00AB7148" w:rsidP="00BF5364">
      <w:pPr>
        <w:numPr>
          <w:ilvl w:val="0"/>
          <w:numId w:val="14"/>
        </w:numPr>
        <w:tabs>
          <w:tab w:val="num" w:pos="1080"/>
        </w:tabs>
        <w:suppressAutoHyphens w:val="0"/>
        <w:overflowPunct/>
        <w:autoSpaceDE/>
        <w:autoSpaceDN/>
        <w:adjustRightInd/>
        <w:spacing w:after="200"/>
        <w:ind w:left="864"/>
        <w:jc w:val="left"/>
        <w:textAlignment w:val="auto"/>
      </w:pPr>
      <w:r w:rsidRPr="00F7500C">
        <w:t xml:space="preserve">Section IX : Cahier des Clauses administratives particulières </w:t>
      </w:r>
    </w:p>
    <w:p w:rsidR="00AB7148" w:rsidRPr="00F7500C" w:rsidRDefault="00AB7148" w:rsidP="00BF5364">
      <w:pPr>
        <w:numPr>
          <w:ilvl w:val="0"/>
          <w:numId w:val="14"/>
        </w:numPr>
        <w:tabs>
          <w:tab w:val="num" w:pos="1080"/>
        </w:tabs>
        <w:suppressAutoHyphens w:val="0"/>
        <w:overflowPunct/>
        <w:autoSpaceDE/>
        <w:autoSpaceDN/>
        <w:adjustRightInd/>
        <w:spacing w:after="200"/>
        <w:ind w:left="864"/>
        <w:jc w:val="left"/>
        <w:textAlignment w:val="auto"/>
      </w:pPr>
      <w:r w:rsidRPr="00F7500C">
        <w:t>Section X : Formulaires du Marché</w:t>
      </w:r>
    </w:p>
    <w:p w:rsidR="00AB7148" w:rsidRPr="00F7500C" w:rsidRDefault="00AB7148" w:rsidP="00AB7148"/>
    <w:p w:rsidR="00AB7148" w:rsidRPr="00F7500C" w:rsidRDefault="00AB7148" w:rsidP="00BF5364">
      <w:pPr>
        <w:numPr>
          <w:ilvl w:val="0"/>
          <w:numId w:val="13"/>
        </w:numPr>
        <w:suppressAutoHyphens w:val="0"/>
        <w:overflowPunct/>
        <w:autoSpaceDE/>
        <w:autoSpaceDN/>
        <w:adjustRightInd/>
        <w:textAlignment w:val="auto"/>
      </w:pPr>
      <w:r w:rsidRPr="00F7500C">
        <w:lastRenderedPageBreak/>
        <w:t xml:space="preserve">Le Maître de l’Ouvrage doit laisser aux soumissionnaires un temps suffisant pour étudier le Dossier d’Appel d’Offres, établir des offres complètes et conformes, et soumettre leurs offres. </w:t>
      </w:r>
    </w:p>
    <w:p w:rsidR="00AB7148" w:rsidRPr="00F7500C" w:rsidRDefault="00AB7148" w:rsidP="00AB7148">
      <w:pPr>
        <w:rPr>
          <w:b/>
          <w:sz w:val="28"/>
        </w:rPr>
      </w:pPr>
    </w:p>
    <w:p w:rsidR="00AB7148" w:rsidRPr="00F7500C" w:rsidRDefault="00AB7148" w:rsidP="00AB7148">
      <w:pPr>
        <w:tabs>
          <w:tab w:val="left" w:pos="619"/>
        </w:tabs>
        <w:suppressAutoHyphens w:val="0"/>
        <w:overflowPunct/>
        <w:autoSpaceDE/>
        <w:autoSpaceDN/>
        <w:adjustRightInd/>
        <w:spacing w:after="200"/>
        <w:jc w:val="center"/>
        <w:textAlignment w:val="auto"/>
        <w:outlineLvl w:val="1"/>
        <w:rPr>
          <w:rFonts w:ascii="Times New Roman Bold" w:hAnsi="Times New Roman Bold"/>
          <w:b/>
          <w:sz w:val="28"/>
          <w:szCs w:val="28"/>
        </w:rPr>
      </w:pPr>
      <w:bookmarkStart w:id="22" w:name="_Toc153853275"/>
      <w:bookmarkStart w:id="23" w:name="_Toc161649143"/>
      <w:r w:rsidRPr="00F7500C">
        <w:rPr>
          <w:rFonts w:ascii="Times New Roman Bold" w:hAnsi="Times New Roman Bold"/>
          <w:b/>
          <w:sz w:val="28"/>
          <w:szCs w:val="28"/>
        </w:rPr>
        <w:t>Préparation et remise des offres</w:t>
      </w:r>
      <w:bookmarkEnd w:id="22"/>
      <w:bookmarkEnd w:id="23"/>
    </w:p>
    <w:p w:rsidR="00AB7148" w:rsidRPr="00F7500C" w:rsidRDefault="00AB7148" w:rsidP="00AB7148">
      <w:pPr>
        <w:suppressAutoHyphens w:val="0"/>
        <w:jc w:val="left"/>
      </w:pPr>
      <w:r w:rsidRPr="00F7500C">
        <w:t xml:space="preserve">Il appartient au Soumissionnaire de préparer et de soumettre son offre. </w:t>
      </w:r>
      <w:r w:rsidR="006A0E45">
        <w:t xml:space="preserve"> </w:t>
      </w:r>
      <w:r w:rsidRPr="00F7500C">
        <w:t>À c</w:t>
      </w:r>
      <w:r w:rsidR="006A0E45">
        <w:t xml:space="preserve">e stade, le Maître de l’Ouvrage </w:t>
      </w:r>
      <w:r w:rsidRPr="00F7500C">
        <w:t>doit :</w:t>
      </w:r>
    </w:p>
    <w:p w:rsidR="00AB7148" w:rsidRPr="00F7500C" w:rsidRDefault="00AB7148" w:rsidP="00AB7148"/>
    <w:p w:rsidR="00AB7148" w:rsidRPr="00F7500C" w:rsidRDefault="00AB7148" w:rsidP="00BF5364">
      <w:pPr>
        <w:numPr>
          <w:ilvl w:val="0"/>
          <w:numId w:val="9"/>
        </w:numPr>
        <w:suppressAutoHyphens w:val="0"/>
        <w:overflowPunct/>
        <w:autoSpaceDE/>
        <w:autoSpaceDN/>
        <w:adjustRightInd/>
        <w:textAlignment w:val="auto"/>
        <w:rPr>
          <w:kern w:val="28"/>
        </w:rPr>
      </w:pPr>
      <w:r w:rsidRPr="00F7500C">
        <w:t>répondre dans les meilleurs délais aux demandes d’éclaircissements émanant des soumissionnaires et modifier, au besoin, le Dossier d’Appel d’Offres.</w:t>
      </w:r>
    </w:p>
    <w:p w:rsidR="00AB7148" w:rsidRPr="00F7500C" w:rsidRDefault="00AB7148" w:rsidP="00BF5364">
      <w:pPr>
        <w:numPr>
          <w:ilvl w:val="0"/>
          <w:numId w:val="10"/>
        </w:numPr>
        <w:suppressAutoHyphens w:val="0"/>
        <w:overflowPunct/>
        <w:autoSpaceDE/>
        <w:autoSpaceDN/>
        <w:adjustRightInd/>
        <w:spacing w:before="240"/>
        <w:ind w:left="360"/>
        <w:textAlignment w:val="auto"/>
        <w:rPr>
          <w:kern w:val="28"/>
        </w:rPr>
      </w:pPr>
      <w:r w:rsidRPr="00F7500C">
        <w:rPr>
          <w:kern w:val="28"/>
        </w:rPr>
        <w:t xml:space="preserve">ne modifier le Dossier d’Appel d’Offres qu’après avis de « non-objection » de la Banque  lorsqu’il s’agit d’un marché subordonné à l’examen préalable de la </w:t>
      </w:r>
      <w:r w:rsidR="006A0E45" w:rsidRPr="00F7500C">
        <w:rPr>
          <w:kern w:val="28"/>
        </w:rPr>
        <w:t>Banque.</w:t>
      </w:r>
    </w:p>
    <w:p w:rsidR="00AB7148" w:rsidRPr="00F7500C" w:rsidRDefault="00AB7148" w:rsidP="00AB7148">
      <w:pPr>
        <w:suppressAutoHyphens w:val="0"/>
        <w:jc w:val="left"/>
        <w:rPr>
          <w:b/>
        </w:rPr>
      </w:pPr>
    </w:p>
    <w:p w:rsidR="00AB7148" w:rsidRPr="00F7500C" w:rsidRDefault="00AB7148" w:rsidP="00AB7148">
      <w:pPr>
        <w:tabs>
          <w:tab w:val="left" w:pos="619"/>
        </w:tabs>
        <w:suppressAutoHyphens w:val="0"/>
        <w:overflowPunct/>
        <w:autoSpaceDE/>
        <w:autoSpaceDN/>
        <w:adjustRightInd/>
        <w:spacing w:after="200"/>
        <w:jc w:val="center"/>
        <w:textAlignment w:val="auto"/>
        <w:outlineLvl w:val="1"/>
        <w:rPr>
          <w:rFonts w:ascii="Times New Roman Bold" w:hAnsi="Times New Roman Bold"/>
          <w:b/>
          <w:sz w:val="28"/>
          <w:szCs w:val="28"/>
        </w:rPr>
      </w:pPr>
      <w:bookmarkStart w:id="24" w:name="_Toc153853276"/>
      <w:bookmarkStart w:id="25" w:name="_Toc161649144"/>
      <w:r w:rsidRPr="00F7500C">
        <w:rPr>
          <w:rFonts w:ascii="Times New Roman Bold" w:hAnsi="Times New Roman Bold"/>
          <w:b/>
          <w:sz w:val="28"/>
          <w:szCs w:val="28"/>
        </w:rPr>
        <w:t>Ouverture des plis</w:t>
      </w:r>
      <w:bookmarkEnd w:id="24"/>
      <w:bookmarkEnd w:id="25"/>
    </w:p>
    <w:p w:rsidR="00AB7148" w:rsidRPr="00F7500C" w:rsidRDefault="00AB7148" w:rsidP="00AB7148">
      <w:pPr>
        <w:suppressAutoHyphens w:val="0"/>
      </w:pPr>
      <w:r w:rsidRPr="00F7500C">
        <w:t xml:space="preserve">Le Maître de l’Ouvrage est responsable de l’ouverture des plis, événement déterminant de la procédure d’appel d’offres. Le Maître de l’Ouvrage veillera à ce qu’un personnel expérimenté procède à </w:t>
      </w:r>
      <w:r w:rsidR="006A0E45">
        <w:t>l’o</w:t>
      </w:r>
      <w:r w:rsidRPr="00F7500C">
        <w:t>uverture</w:t>
      </w:r>
      <w:r w:rsidR="006A0E45">
        <w:t xml:space="preserve"> des plis</w:t>
      </w:r>
      <w:r w:rsidRPr="00F7500C">
        <w:t xml:space="preserve">, car l’emploi de procédures inappropriées à ce stade a généralement un caractère irréversible et peut entraîner l’annulation de la procédure d’appel d’offres, avec les retards et la perte de temps et de ressources que cela entraîne. </w:t>
      </w:r>
    </w:p>
    <w:p w:rsidR="00AB7148" w:rsidRPr="00F7500C" w:rsidRDefault="00AB7148" w:rsidP="00AB7148"/>
    <w:p w:rsidR="00AB7148" w:rsidRPr="00F7500C" w:rsidRDefault="00AB7148" w:rsidP="00AB7148">
      <w:pPr>
        <w:suppressAutoHyphens w:val="0"/>
        <w:spacing w:after="240"/>
        <w:jc w:val="left"/>
        <w:rPr>
          <w:b/>
        </w:rPr>
      </w:pPr>
      <w:r w:rsidRPr="00F7500C">
        <w:rPr>
          <w:b/>
        </w:rPr>
        <w:t>Respecter les meilleures pratiques d’ouverture des plis</w:t>
      </w:r>
    </w:p>
    <w:p w:rsidR="00AB7148" w:rsidRPr="00F7500C" w:rsidRDefault="00AB7148" w:rsidP="00AB7148">
      <w:pPr>
        <w:suppressAutoHyphens w:val="0"/>
        <w:spacing w:after="240"/>
      </w:pPr>
      <w:r w:rsidRPr="00F7500C">
        <w:t>Le Maître de l’Ouvrage</w:t>
      </w:r>
      <w:r w:rsidR="00987BC4">
        <w:t>, dans le respect des meilleures pratiques</w:t>
      </w:r>
      <w:r w:rsidRPr="00F7500C">
        <w:t>:</w:t>
      </w:r>
    </w:p>
    <w:p w:rsidR="00AB7148" w:rsidRPr="00F7500C" w:rsidRDefault="00AB7148" w:rsidP="00BF5364">
      <w:pPr>
        <w:numPr>
          <w:ilvl w:val="0"/>
          <w:numId w:val="11"/>
        </w:numPr>
        <w:suppressAutoHyphens w:val="0"/>
        <w:overflowPunct/>
        <w:autoSpaceDE/>
        <w:autoSpaceDN/>
        <w:adjustRightInd/>
        <w:spacing w:after="240"/>
        <w:textAlignment w:val="auto"/>
      </w:pPr>
      <w:r w:rsidRPr="00F7500C">
        <w:t xml:space="preserve">procédera à l’ouverture des plis dans le strict respect des procédures spécifiées à l’Article 25 des IS pour toutes les offres reçues au plus tard à la date et à l’heure limite de dépôt des offres. L’expression « Ouverture des plis » peut prêter à confusion car un pli contenant une offre pour laquelle une notification de retrait ou de remplacement a été reçue dans les délais ne devra pas être ouvert, mais devra être renvoyé au Soumissionnaire. Les modalités selon lesquelles les </w:t>
      </w:r>
      <w:r w:rsidR="006A0E45">
        <w:t>offre</w:t>
      </w:r>
      <w:r w:rsidRPr="00F7500C">
        <w:t>s sont traité</w:t>
      </w:r>
      <w:r w:rsidR="006A0E45">
        <w:t>e</w:t>
      </w:r>
      <w:r w:rsidRPr="00F7500C">
        <w:t>s et ouvert</w:t>
      </w:r>
      <w:r w:rsidR="006A0E45">
        <w:t>e</w:t>
      </w:r>
      <w:r w:rsidRPr="00F7500C">
        <w:t xml:space="preserve">s sont très importantes. </w:t>
      </w:r>
    </w:p>
    <w:p w:rsidR="00AB7148" w:rsidRPr="00F7500C" w:rsidRDefault="00AB7148" w:rsidP="00BF5364">
      <w:pPr>
        <w:numPr>
          <w:ilvl w:val="0"/>
          <w:numId w:val="11"/>
        </w:numPr>
        <w:suppressAutoHyphens w:val="0"/>
        <w:overflowPunct/>
        <w:autoSpaceDE/>
        <w:autoSpaceDN/>
        <w:adjustRightInd/>
        <w:spacing w:after="240"/>
        <w:textAlignment w:val="auto"/>
      </w:pPr>
      <w:r w:rsidRPr="00F7500C">
        <w:t xml:space="preserve">veillera à ce que toutes les offres reçues à temps </w:t>
      </w:r>
      <w:r w:rsidRPr="00F7500C">
        <w:rPr>
          <w:b/>
        </w:rPr>
        <w:t xml:space="preserve">soient répertoriées, avant le début </w:t>
      </w:r>
      <w:r w:rsidRPr="00F7500C">
        <w:t xml:space="preserve">de l’ouverture des plis, car les offres qui ne sont pas ouvertes et annoncées à haute voix lors de la séance d’ouverture des plis ne seront pas prises en considération. </w:t>
      </w:r>
    </w:p>
    <w:p w:rsidR="00AB7148" w:rsidRPr="00F7500C" w:rsidRDefault="00AB7148" w:rsidP="00BF5364">
      <w:pPr>
        <w:numPr>
          <w:ilvl w:val="0"/>
          <w:numId w:val="11"/>
        </w:numPr>
        <w:suppressAutoHyphens w:val="0"/>
        <w:overflowPunct/>
        <w:autoSpaceDE/>
        <w:autoSpaceDN/>
        <w:adjustRightInd/>
        <w:spacing w:after="240"/>
        <w:textAlignment w:val="auto"/>
      </w:pPr>
      <w:r w:rsidRPr="00F7500C">
        <w:t xml:space="preserve">n’écartera aucune offre lors de l’ouverture des plis, sauf celles reçues après l’heure limite de dépôt des offres. </w:t>
      </w:r>
    </w:p>
    <w:p w:rsidR="00AB7148" w:rsidRPr="00F7500C" w:rsidRDefault="00AB7148" w:rsidP="00BF5364">
      <w:pPr>
        <w:numPr>
          <w:ilvl w:val="0"/>
          <w:numId w:val="11"/>
        </w:numPr>
        <w:suppressAutoHyphens w:val="0"/>
        <w:overflowPunct/>
        <w:autoSpaceDE/>
        <w:autoSpaceDN/>
        <w:adjustRightInd/>
        <w:spacing w:after="240"/>
        <w:textAlignment w:val="auto"/>
      </w:pPr>
      <w:r w:rsidRPr="00F7500C">
        <w:t>Le Maître de l’Ouvrage vérifiera toutefois, lors de l’ouverture des plis, la validité des pièces fournies (procuration ou autre document équivalent ju</w:t>
      </w:r>
      <w:r w:rsidR="00987BC4">
        <w:t>gé acceptable comme spécifié à</w:t>
      </w:r>
      <w:r w:rsidRPr="00F7500C">
        <w:t xml:space="preserve"> </w:t>
      </w:r>
      <w:r w:rsidR="00987BC4">
        <w:t>l’</w:t>
      </w:r>
      <w:r w:rsidRPr="00F7500C">
        <w:t xml:space="preserve">Articles </w:t>
      </w:r>
      <w:r w:rsidR="00987BC4">
        <w:t>11.1</w:t>
      </w:r>
      <w:r w:rsidRPr="00F7500C">
        <w:t xml:space="preserve"> des IS), pour confirmer la validité d’une modification, d’un retrait ou d’un remplacement de l’offre, car le pli contenant une offre retirée ou remplacée ne doit pas être ouverte et sa teneur n’est donc pas annoncée à haute voix et l’offre n’est pas </w:t>
      </w:r>
      <w:r w:rsidR="00987BC4">
        <w:t>prise en compt</w:t>
      </w:r>
      <w:r w:rsidRPr="00F7500C">
        <w:t xml:space="preserve">e par le Maître de l’Ouvrage. Une modification d’offre reçue dans les délais sera ouverte et la modification annoncée à haute voix. </w:t>
      </w:r>
    </w:p>
    <w:p w:rsidR="00AB7148" w:rsidRPr="00F7500C" w:rsidRDefault="00AB7148" w:rsidP="00AB7148">
      <w:pPr>
        <w:rPr>
          <w:b/>
        </w:rPr>
      </w:pPr>
    </w:p>
    <w:p w:rsidR="00AB7148" w:rsidRPr="00F7500C" w:rsidRDefault="00AB7148" w:rsidP="00AB7148">
      <w:pPr>
        <w:tabs>
          <w:tab w:val="left" w:pos="619"/>
        </w:tabs>
        <w:suppressAutoHyphens w:val="0"/>
        <w:overflowPunct/>
        <w:autoSpaceDE/>
        <w:autoSpaceDN/>
        <w:adjustRightInd/>
        <w:spacing w:after="200"/>
        <w:jc w:val="center"/>
        <w:textAlignment w:val="auto"/>
        <w:outlineLvl w:val="1"/>
        <w:rPr>
          <w:rFonts w:ascii="Times New Roman Bold" w:hAnsi="Times New Roman Bold"/>
          <w:b/>
          <w:sz w:val="28"/>
          <w:szCs w:val="28"/>
        </w:rPr>
      </w:pPr>
      <w:bookmarkStart w:id="26" w:name="_Toc153853277"/>
      <w:bookmarkStart w:id="27" w:name="_Toc161649145"/>
      <w:r w:rsidRPr="00F7500C">
        <w:rPr>
          <w:rFonts w:ascii="Times New Roman Bold" w:hAnsi="Times New Roman Bold"/>
          <w:b/>
          <w:sz w:val="28"/>
          <w:szCs w:val="28"/>
        </w:rPr>
        <w:t>Évaluation des offres et Attribution du Marché</w:t>
      </w:r>
      <w:bookmarkEnd w:id="26"/>
      <w:bookmarkEnd w:id="27"/>
    </w:p>
    <w:p w:rsidR="00AB7148" w:rsidRPr="00F7500C" w:rsidRDefault="00AB7148" w:rsidP="00AB7148">
      <w:pPr>
        <w:suppressAutoHyphens w:val="0"/>
        <w:spacing w:after="240"/>
      </w:pPr>
      <w:r w:rsidRPr="00F7500C">
        <w:t xml:space="preserve">Il appartient au Maître de l’Ouvrage d’évaluer les offres et d’attribuer le Marché. Il engagera un personnel expérimenté pour procéder à l’évaluation des offres. Les erreurs commises lors de l’évaluation peuvent conduire les soumissionnaires à présenter des réclamations par la suite, et nécessiter une réévaluation des offres, avec les retards et la perte de temps et de ressources que cela entraîne. </w:t>
      </w:r>
    </w:p>
    <w:p w:rsidR="00AB7148" w:rsidRPr="00F7500C" w:rsidRDefault="00AB7148" w:rsidP="00AB7148">
      <w:pPr>
        <w:suppressAutoHyphens w:val="0"/>
        <w:spacing w:after="240"/>
        <w:jc w:val="left"/>
      </w:pPr>
      <w:r w:rsidRPr="00F7500C">
        <w:t xml:space="preserve">Le Maître de l’Ouvrage, </w:t>
      </w:r>
      <w:r w:rsidR="00987BC4">
        <w:t xml:space="preserve">dans le respect </w:t>
      </w:r>
      <w:r w:rsidRPr="00F7500C">
        <w:t>des meilleures pratiques :</w:t>
      </w:r>
    </w:p>
    <w:p w:rsidR="00AB7148" w:rsidRPr="00F7500C" w:rsidRDefault="00AB7148" w:rsidP="00BF5364">
      <w:pPr>
        <w:numPr>
          <w:ilvl w:val="0"/>
          <w:numId w:val="12"/>
        </w:numPr>
        <w:tabs>
          <w:tab w:val="left" w:pos="720"/>
        </w:tabs>
        <w:suppressAutoHyphens w:val="0"/>
        <w:overflowPunct/>
        <w:autoSpaceDE/>
        <w:autoSpaceDN/>
        <w:adjustRightInd/>
        <w:spacing w:after="120"/>
        <w:textAlignment w:val="auto"/>
      </w:pPr>
      <w:r w:rsidRPr="00F7500C">
        <w:t>conservera à la procédure d’évaluation des offres un caractère strictement confidentiel</w:t>
      </w:r>
    </w:p>
    <w:p w:rsidR="00AB7148" w:rsidRPr="008D55A2" w:rsidRDefault="00AB7148" w:rsidP="00BF5364">
      <w:pPr>
        <w:numPr>
          <w:ilvl w:val="0"/>
          <w:numId w:val="12"/>
        </w:numPr>
        <w:tabs>
          <w:tab w:val="left" w:pos="720"/>
        </w:tabs>
        <w:suppressAutoHyphens w:val="0"/>
        <w:overflowPunct/>
        <w:autoSpaceDE/>
        <w:autoSpaceDN/>
        <w:adjustRightInd/>
        <w:spacing w:after="120"/>
        <w:textAlignment w:val="auto"/>
      </w:pPr>
      <w:r w:rsidRPr="008D55A2">
        <w:t>rejettera toute tentative ou pression, y compris le recours à la corruption et à des manœuvres frauduleuses</w:t>
      </w:r>
    </w:p>
    <w:p w:rsidR="00AB7148" w:rsidRPr="00F7500C" w:rsidRDefault="00AB7148" w:rsidP="00BF5364">
      <w:pPr>
        <w:numPr>
          <w:ilvl w:val="0"/>
          <w:numId w:val="12"/>
        </w:numPr>
        <w:tabs>
          <w:tab w:val="left" w:pos="720"/>
        </w:tabs>
        <w:suppressAutoHyphens w:val="0"/>
        <w:overflowPunct/>
        <w:autoSpaceDE/>
        <w:autoSpaceDN/>
        <w:adjustRightInd/>
        <w:spacing w:after="120"/>
        <w:textAlignment w:val="auto"/>
      </w:pPr>
      <w:r w:rsidRPr="00F7500C">
        <w:t xml:space="preserve">veillera, en toutes circonstances, à respecter les obligations de revue préalable des documents par la Banque </w:t>
      </w:r>
    </w:p>
    <w:p w:rsidR="00AB7148" w:rsidRPr="00F7500C" w:rsidRDefault="00AB7148" w:rsidP="00BF5364">
      <w:pPr>
        <w:numPr>
          <w:ilvl w:val="0"/>
          <w:numId w:val="12"/>
        </w:numPr>
        <w:tabs>
          <w:tab w:val="left" w:pos="720"/>
        </w:tabs>
        <w:suppressAutoHyphens w:val="0"/>
        <w:overflowPunct/>
        <w:autoSpaceDE/>
        <w:autoSpaceDN/>
        <w:adjustRightInd/>
        <w:spacing w:after="120"/>
        <w:textAlignment w:val="auto"/>
      </w:pPr>
      <w:r w:rsidRPr="00F7500C">
        <w:t>appliquera strictement et uniquement tous les critères d’évaluation et de qualification spécifiés dans le Dossier d’Appel d’Offres.</w:t>
      </w:r>
    </w:p>
    <w:p w:rsidR="00AB7148" w:rsidRPr="00F7500C" w:rsidRDefault="00AB7148" w:rsidP="00AB7148">
      <w:pPr>
        <w:suppressAutoHyphens w:val="0"/>
        <w:spacing w:after="240"/>
        <w:jc w:val="left"/>
      </w:pPr>
    </w:p>
    <w:p w:rsidR="00AB7148" w:rsidRDefault="00AB7148" w:rsidP="00AB7148">
      <w:pPr>
        <w:jc w:val="center"/>
        <w:outlineLvl w:val="1"/>
        <w:rPr>
          <w:b/>
          <w:sz w:val="40"/>
        </w:rPr>
        <w:sectPr w:rsidR="00AB7148" w:rsidSect="00E7501B">
          <w:footnotePr>
            <w:numRestart w:val="eachSect"/>
          </w:footnotePr>
          <w:type w:val="oddPage"/>
          <w:pgSz w:w="12240" w:h="15840"/>
          <w:pgMar w:top="1440" w:right="1440" w:bottom="1152" w:left="1800" w:header="720" w:footer="720" w:gutter="0"/>
          <w:cols w:space="720"/>
        </w:sectPr>
      </w:pPr>
    </w:p>
    <w:p w:rsidR="00AB7148" w:rsidRPr="000F50F9" w:rsidRDefault="00AB7148" w:rsidP="00AB7148">
      <w:pPr>
        <w:jc w:val="left"/>
        <w:outlineLvl w:val="1"/>
        <w:rPr>
          <w:b/>
          <w:szCs w:val="24"/>
        </w:rPr>
      </w:pPr>
    </w:p>
    <w:p w:rsidR="00AB7148" w:rsidRPr="00D41D68" w:rsidRDefault="00735D24" w:rsidP="00AB7148">
      <w:pPr>
        <w:pStyle w:val="UG-Title"/>
        <w:rPr>
          <w:lang w:val="fr-FR"/>
        </w:rPr>
      </w:pPr>
      <w:bookmarkStart w:id="28" w:name="_Toc161649146"/>
      <w:bookmarkStart w:id="29" w:name="_Toc327867920"/>
      <w:bookmarkStart w:id="30" w:name="_Toc153853279"/>
      <w:bookmarkEnd w:id="13"/>
      <w:r>
        <w:rPr>
          <w:lang w:val="fr-FR"/>
        </w:rPr>
        <w:t>Invitation à soumissionner</w:t>
      </w:r>
      <w:r w:rsidR="00AB7148" w:rsidRPr="00D41D68">
        <w:rPr>
          <w:lang w:val="fr-FR"/>
        </w:rPr>
        <w:t xml:space="preserve"> - Lettre aux Candidats Pré-qualifiés</w:t>
      </w:r>
      <w:bookmarkEnd w:id="28"/>
      <w:bookmarkEnd w:id="29"/>
      <w:bookmarkEnd w:id="30"/>
    </w:p>
    <w:p w:rsidR="00AB7148" w:rsidRPr="00F7500C" w:rsidRDefault="00AB7148" w:rsidP="00AB7148"/>
    <w:tbl>
      <w:tblPr>
        <w:tblW w:w="0" w:type="auto"/>
        <w:tblInd w:w="120" w:type="dxa"/>
        <w:tblLayout w:type="fixed"/>
        <w:tblLook w:val="0000" w:firstRow="0" w:lastRow="0" w:firstColumn="0" w:lastColumn="0" w:noHBand="0" w:noVBand="0"/>
      </w:tblPr>
      <w:tblGrid>
        <w:gridCol w:w="9000"/>
      </w:tblGrid>
      <w:tr w:rsidR="00AB7148" w:rsidRPr="00F7500C" w:rsidTr="00735D24">
        <w:tc>
          <w:tcPr>
            <w:tcW w:w="9000" w:type="dxa"/>
          </w:tcPr>
          <w:p w:rsidR="00AB7148" w:rsidRPr="00F7500C" w:rsidRDefault="00AB7148" w:rsidP="00B44BB9">
            <w:pPr>
              <w:jc w:val="center"/>
              <w:outlineLvl w:val="1"/>
              <w:rPr>
                <w:b/>
                <w:sz w:val="28"/>
              </w:rPr>
            </w:pPr>
            <w:bookmarkStart w:id="31" w:name="_Toc348175644"/>
          </w:p>
          <w:bookmarkEnd w:id="31"/>
          <w:p w:rsidR="00AB7148" w:rsidRPr="00F7500C" w:rsidRDefault="00AB7148" w:rsidP="00735D24">
            <w:pPr>
              <w:spacing w:after="120"/>
            </w:pPr>
            <w:r w:rsidRPr="00F7500C">
              <w:t xml:space="preserve">La lettre qui suit est adressée exclusivement aux candidats qui ont été </w:t>
            </w:r>
            <w:r w:rsidR="00735D24">
              <w:t>déclarés qualifiés</w:t>
            </w:r>
            <w:r w:rsidRPr="00F7500C">
              <w:t xml:space="preserve"> à la suite de la procédure de pré-qualification conduite par le Maître de l’Ouvrage.  </w:t>
            </w:r>
            <w:r w:rsidR="00735D24">
              <w:t>La</w:t>
            </w:r>
            <w:r w:rsidRPr="00F7500C">
              <w:t xml:space="preserve"> procédure </w:t>
            </w:r>
            <w:r w:rsidR="00735D24">
              <w:t xml:space="preserve">de pré-qualification </w:t>
            </w:r>
            <w:r w:rsidRPr="00F7500C">
              <w:t xml:space="preserve">aura été préalablement examinée et </w:t>
            </w:r>
            <w:r w:rsidR="00735D24">
              <w:t>aura fait l’objet d commentaires</w:t>
            </w:r>
            <w:r w:rsidRPr="00F7500C">
              <w:t xml:space="preserve"> par la Banque dans la mesure où l’invitation qui en résulte est pour un marché financé par elle</w:t>
            </w:r>
            <w:r w:rsidR="00390068">
              <w:t xml:space="preserve"> [</w:t>
            </w:r>
            <w:r w:rsidR="00735D24">
              <w:t>cf</w:t>
            </w:r>
            <w:r w:rsidR="00390068">
              <w:t>.</w:t>
            </w:r>
            <w:r w:rsidR="00735D24">
              <w:t xml:space="preserve"> Directives pour la Passation des Marchés financés par la Banque Islamique de Développement, </w:t>
            </w:r>
            <w:r w:rsidR="003B797F">
              <w:t>édition de mai 2009 révisée en février 2012</w:t>
            </w:r>
            <w:r w:rsidR="00735D24">
              <w:t>, Annexe C]</w:t>
            </w:r>
            <w:r w:rsidRPr="00F7500C">
              <w:t>.</w:t>
            </w:r>
          </w:p>
          <w:p w:rsidR="00AB7148" w:rsidRPr="00F7500C" w:rsidRDefault="00735D24" w:rsidP="00735D24">
            <w:pPr>
              <w:spacing w:after="120"/>
            </w:pPr>
            <w:r>
              <w:t>I</w:t>
            </w:r>
            <w:r w:rsidRPr="00F7500C">
              <w:t>déal</w:t>
            </w:r>
            <w:r>
              <w:t>ement,</w:t>
            </w:r>
            <w:r w:rsidR="00AB7148" w:rsidRPr="00F7500C">
              <w:t xml:space="preserve"> cette lettre aux candidats retenus </w:t>
            </w:r>
            <w:r>
              <w:t xml:space="preserve">devrait être envoyée </w:t>
            </w:r>
            <w:r w:rsidR="00AB7148" w:rsidRPr="00F7500C">
              <w:t>en même temps que sont annoncés les résultats de la pré-qualification.</w:t>
            </w:r>
          </w:p>
          <w:p w:rsidR="00AB7148" w:rsidRPr="00F7500C" w:rsidRDefault="00AB7148" w:rsidP="004F1ACA">
            <w:pPr>
              <w:spacing w:after="120"/>
            </w:pPr>
            <w:r w:rsidRPr="00F7500C">
              <w:t xml:space="preserve">Une pré-qualification doit </w:t>
            </w:r>
            <w:r w:rsidR="004F1ACA">
              <w:t>normalement</w:t>
            </w:r>
            <w:r w:rsidRPr="00F7500C">
              <w:t xml:space="preserve"> être effectuée dans le cas de travaux importants. Dans le cas </w:t>
            </w:r>
            <w:r w:rsidR="00735D24">
              <w:t xml:space="preserve">exceptionnel </w:t>
            </w:r>
            <w:r w:rsidRPr="00F7500C">
              <w:t>d’un appel d’offres sans pré-qualification, le texte de l’</w:t>
            </w:r>
            <w:r w:rsidR="00735D24">
              <w:t>Avis d’Appel d’Offres</w:t>
            </w:r>
            <w:r w:rsidRPr="00F7500C">
              <w:t xml:space="preserve"> (non précédé de pré-qualification) figurant dans la section suivant celle-ci devra être utilisé.</w:t>
            </w:r>
          </w:p>
        </w:tc>
      </w:tr>
    </w:tbl>
    <w:p w:rsidR="00AB7148" w:rsidRPr="00F7500C" w:rsidRDefault="00AB7148" w:rsidP="00AB7148"/>
    <w:p w:rsidR="00AB7148" w:rsidRPr="00F7500C" w:rsidRDefault="00AB7148" w:rsidP="00AB7148">
      <w:r w:rsidRPr="00F7500C">
        <w:br w:type="page"/>
      </w:r>
    </w:p>
    <w:p w:rsidR="00AB7148" w:rsidRPr="00F7500C" w:rsidRDefault="00AB7148" w:rsidP="00AB7148"/>
    <w:p w:rsidR="00AB7148" w:rsidRPr="00D41D68" w:rsidRDefault="00AB7148" w:rsidP="00AB7148">
      <w:pPr>
        <w:pStyle w:val="UG-Title"/>
        <w:rPr>
          <w:lang w:val="fr-FR"/>
        </w:rPr>
      </w:pPr>
      <w:bookmarkStart w:id="32" w:name="_Toc327867921"/>
      <w:r w:rsidRPr="00D41D68">
        <w:rPr>
          <w:lang w:val="fr-FR"/>
        </w:rPr>
        <w:t>Format de lettre aux candidats pré-qualifiés</w:t>
      </w:r>
      <w:bookmarkEnd w:id="32"/>
    </w:p>
    <w:p w:rsidR="00AB7148" w:rsidRPr="00F7500C" w:rsidRDefault="00AB7148" w:rsidP="00AB7148"/>
    <w:p w:rsidR="00AB7148" w:rsidRPr="00F7500C" w:rsidRDefault="00AB7148" w:rsidP="00AB7148"/>
    <w:p w:rsidR="00AB7148" w:rsidRPr="00F7500C" w:rsidRDefault="00AB7148" w:rsidP="00AB7148">
      <w:pPr>
        <w:tabs>
          <w:tab w:val="right" w:pos="6480"/>
          <w:tab w:val="left" w:pos="6660"/>
          <w:tab w:val="left" w:pos="9000"/>
        </w:tabs>
      </w:pPr>
      <w:r w:rsidRPr="00F7500C">
        <w:t>Date:</w:t>
      </w:r>
      <w:r w:rsidRPr="00F7500C">
        <w:tab/>
      </w:r>
      <w:r w:rsidR="00522AE4" w:rsidRPr="00522AE4">
        <w:rPr>
          <w:i/>
        </w:rPr>
        <w:t>[date de l’envoi de l’invitation]</w:t>
      </w:r>
    </w:p>
    <w:p w:rsidR="00AB7148" w:rsidRPr="00F7500C" w:rsidRDefault="00AB7148" w:rsidP="00AB7148"/>
    <w:p w:rsidR="00AB7148" w:rsidRPr="00F7500C" w:rsidRDefault="00AB7148" w:rsidP="00AB7148">
      <w:r w:rsidRPr="00F7500C">
        <w:t xml:space="preserve">A </w:t>
      </w:r>
      <w:r w:rsidR="00522AE4" w:rsidRPr="00F7500C">
        <w:t>: [</w:t>
      </w:r>
      <w:r w:rsidRPr="00F7500C">
        <w:rPr>
          <w:i/>
          <w:sz w:val="20"/>
        </w:rPr>
        <w:t>nom et adresse de l’entreprise]</w:t>
      </w:r>
    </w:p>
    <w:p w:rsidR="00AB7148" w:rsidRPr="00F7500C" w:rsidRDefault="00AB7148" w:rsidP="00AB7148"/>
    <w:p w:rsidR="00AB7148" w:rsidRPr="00F7500C" w:rsidRDefault="00735D24" w:rsidP="00AB7148">
      <w:pPr>
        <w:rPr>
          <w:i/>
          <w:sz w:val="20"/>
        </w:rPr>
      </w:pPr>
      <w:r>
        <w:t>No du Financement</w:t>
      </w:r>
      <w:r w:rsidR="00AB7148" w:rsidRPr="00F7500C">
        <w:t xml:space="preserve"> : </w:t>
      </w:r>
    </w:p>
    <w:p w:rsidR="00AB7148" w:rsidRPr="00F7500C" w:rsidRDefault="00735D24" w:rsidP="00AB7148">
      <w:pPr>
        <w:rPr>
          <w:i/>
        </w:rPr>
      </w:pPr>
      <w:r>
        <w:rPr>
          <w:sz w:val="20"/>
        </w:rPr>
        <w:t>Invitation</w:t>
      </w:r>
      <w:r w:rsidR="00AB7148" w:rsidRPr="00F7500C">
        <w:rPr>
          <w:sz w:val="20"/>
        </w:rPr>
        <w:t xml:space="preserve"> No : </w:t>
      </w:r>
    </w:p>
    <w:p w:rsidR="00AB7148" w:rsidRPr="00F7500C" w:rsidRDefault="00AB7148" w:rsidP="00AB7148"/>
    <w:p w:rsidR="00AB7148" w:rsidRPr="00F7500C" w:rsidRDefault="00AB7148" w:rsidP="00AB7148">
      <w:pPr>
        <w:rPr>
          <w:sz w:val="22"/>
        </w:rPr>
      </w:pPr>
      <w:r w:rsidRPr="00F7500C">
        <w:rPr>
          <w:sz w:val="22"/>
        </w:rPr>
        <w:t>Messieurs, Mesdames,</w:t>
      </w:r>
    </w:p>
    <w:p w:rsidR="00AB7148" w:rsidRPr="00F7500C" w:rsidRDefault="00AB7148" w:rsidP="00AB7148">
      <w:pPr>
        <w:rPr>
          <w:sz w:val="22"/>
        </w:rPr>
      </w:pPr>
    </w:p>
    <w:p w:rsidR="00AB7148" w:rsidRPr="00F7500C" w:rsidRDefault="00AB7148" w:rsidP="00AB7148">
      <w:pPr>
        <w:tabs>
          <w:tab w:val="left" w:pos="-720"/>
          <w:tab w:val="left" w:pos="0"/>
        </w:tabs>
        <w:rPr>
          <w:spacing w:val="-3"/>
        </w:rPr>
      </w:pPr>
      <w:r w:rsidRPr="00F7500C">
        <w:rPr>
          <w:sz w:val="22"/>
        </w:rPr>
        <w:t>1.</w:t>
      </w:r>
      <w:r w:rsidRPr="00F7500C">
        <w:rPr>
          <w:sz w:val="22"/>
        </w:rPr>
        <w:tab/>
      </w:r>
      <w:r w:rsidRPr="00F7500C">
        <w:rPr>
          <w:spacing w:val="-3"/>
        </w:rPr>
        <w:t>Le [</w:t>
      </w:r>
      <w:r w:rsidRPr="00F7500C">
        <w:rPr>
          <w:i/>
          <w:spacing w:val="-3"/>
        </w:rPr>
        <w:t xml:space="preserve">nom du </w:t>
      </w:r>
      <w:r w:rsidR="00522AE4">
        <w:rPr>
          <w:i/>
          <w:spacing w:val="-3"/>
        </w:rPr>
        <w:t>Bénéficiaire</w:t>
      </w:r>
      <w:r w:rsidRPr="00F7500C">
        <w:rPr>
          <w:spacing w:val="-3"/>
        </w:rPr>
        <w:t>] a obtenu</w:t>
      </w:r>
      <w:r w:rsidRPr="00E816A5">
        <w:rPr>
          <w:spacing w:val="-3"/>
          <w:vertAlign w:val="superscript"/>
        </w:rPr>
        <w:footnoteReference w:id="1"/>
      </w:r>
      <w:r w:rsidRPr="00F7500C">
        <w:rPr>
          <w:spacing w:val="-3"/>
        </w:rPr>
        <w:t xml:space="preserve"> un </w:t>
      </w:r>
      <w:r w:rsidR="00735D24">
        <w:rPr>
          <w:spacing w:val="-3"/>
        </w:rPr>
        <w:t>financemen</w:t>
      </w:r>
      <w:r w:rsidRPr="00F7500C">
        <w:rPr>
          <w:spacing w:val="-3"/>
        </w:rPr>
        <w:t>t</w:t>
      </w:r>
      <w:r w:rsidRPr="00F7500C">
        <w:rPr>
          <w:spacing w:val="-3"/>
          <w:vertAlign w:val="superscript"/>
        </w:rPr>
        <w:footnoteReference w:customMarkFollows="1" w:id="2"/>
        <w:t>1</w:t>
      </w:r>
      <w:r w:rsidRPr="00F7500C">
        <w:rPr>
          <w:spacing w:val="-3"/>
        </w:rPr>
        <w:t xml:space="preserve"> de la </w:t>
      </w:r>
      <w:r w:rsidR="00E7501B" w:rsidRPr="00E2505C">
        <w:t xml:space="preserve">Banque </w:t>
      </w:r>
      <w:r w:rsidR="00E7501B">
        <w:t>Islamique de Développement</w:t>
      </w:r>
      <w:r w:rsidRPr="00F7500C">
        <w:rPr>
          <w:spacing w:val="-3"/>
        </w:rPr>
        <w:t xml:space="preserve"> pour financer le coût du Projet [</w:t>
      </w:r>
      <w:r w:rsidRPr="00F7500C">
        <w:rPr>
          <w:i/>
          <w:spacing w:val="-3"/>
        </w:rPr>
        <w:t>nom du projet</w:t>
      </w:r>
      <w:r w:rsidRPr="00F7500C">
        <w:rPr>
          <w:spacing w:val="-3"/>
        </w:rPr>
        <w:t>].  Il est prévu qu’une partie des sommes accordées au titre de ce financement sera utilisée pour effectuer les paiements prévus au titre du [</w:t>
      </w:r>
      <w:r w:rsidRPr="00F7500C">
        <w:rPr>
          <w:i/>
          <w:spacing w:val="-3"/>
        </w:rPr>
        <w:t>nom du Marché</w:t>
      </w:r>
      <w:r w:rsidRPr="00F7500C">
        <w:rPr>
          <w:spacing w:val="-3"/>
        </w:rPr>
        <w:t>]</w:t>
      </w:r>
      <w:r w:rsidR="00522AE4">
        <w:rPr>
          <w:rStyle w:val="FootnoteReference"/>
          <w:spacing w:val="-3"/>
        </w:rPr>
        <w:footnoteReference w:id="3"/>
      </w:r>
      <w:r w:rsidRPr="00F7500C">
        <w:rPr>
          <w:spacing w:val="-3"/>
        </w:rPr>
        <w:t>.</w:t>
      </w:r>
    </w:p>
    <w:p w:rsidR="00AB7148" w:rsidRPr="00F7500C" w:rsidRDefault="00AB7148" w:rsidP="00AB7148">
      <w:pPr>
        <w:tabs>
          <w:tab w:val="left" w:pos="-720"/>
        </w:tabs>
        <w:rPr>
          <w:spacing w:val="-3"/>
        </w:rPr>
      </w:pPr>
    </w:p>
    <w:p w:rsidR="00AB7148" w:rsidRPr="00F7500C" w:rsidRDefault="00AB7148" w:rsidP="00AB7148">
      <w:pPr>
        <w:tabs>
          <w:tab w:val="left" w:pos="-720"/>
          <w:tab w:val="left" w:pos="0"/>
        </w:tabs>
        <w:rPr>
          <w:spacing w:val="-3"/>
        </w:rPr>
      </w:pPr>
      <w:r w:rsidRPr="00F7500C">
        <w:rPr>
          <w:spacing w:val="-3"/>
        </w:rPr>
        <w:t>2.</w:t>
      </w:r>
      <w:r w:rsidRPr="00F7500C">
        <w:rPr>
          <w:spacing w:val="-3"/>
        </w:rPr>
        <w:tab/>
        <w:t>Le [</w:t>
      </w:r>
      <w:r w:rsidRPr="00F7500C">
        <w:rPr>
          <w:i/>
          <w:spacing w:val="-3"/>
        </w:rPr>
        <w:t>nom du Maître de l’Ouvrage</w:t>
      </w:r>
      <w:r w:rsidR="00522AE4">
        <w:rPr>
          <w:spacing w:val="-3"/>
        </w:rPr>
        <w:t xml:space="preserve">] invite </w:t>
      </w:r>
      <w:r w:rsidRPr="00F7500C">
        <w:rPr>
          <w:spacing w:val="-3"/>
        </w:rPr>
        <w:t>les soumissionnaires pré</w:t>
      </w:r>
      <w:r w:rsidR="00522AE4">
        <w:rPr>
          <w:spacing w:val="-3"/>
        </w:rPr>
        <w:t>-</w:t>
      </w:r>
      <w:r w:rsidRPr="00F7500C">
        <w:rPr>
          <w:spacing w:val="-3"/>
        </w:rPr>
        <w:t>qualifiés à présenter leurs offres sous pli fermé, pour la réalisation de [</w:t>
      </w:r>
      <w:r w:rsidRPr="00F7500C">
        <w:rPr>
          <w:i/>
          <w:spacing w:val="-3"/>
        </w:rPr>
        <w:t>description succincte des travaux</w:t>
      </w:r>
      <w:r w:rsidRPr="00F7500C">
        <w:rPr>
          <w:spacing w:val="-3"/>
        </w:rPr>
        <w:t>].</w:t>
      </w:r>
    </w:p>
    <w:p w:rsidR="00AB7148" w:rsidRPr="00F7500C" w:rsidRDefault="00AB7148" w:rsidP="00AB7148">
      <w:pPr>
        <w:tabs>
          <w:tab w:val="left" w:pos="-720"/>
        </w:tabs>
        <w:rPr>
          <w:spacing w:val="-3"/>
        </w:rPr>
      </w:pPr>
    </w:p>
    <w:p w:rsidR="00AB7148" w:rsidRPr="00F7500C" w:rsidRDefault="00AB7148" w:rsidP="00AB7148">
      <w:pPr>
        <w:tabs>
          <w:tab w:val="left" w:pos="-720"/>
          <w:tab w:val="left" w:pos="0"/>
        </w:tabs>
        <w:rPr>
          <w:i/>
          <w:spacing w:val="-3"/>
        </w:rPr>
      </w:pPr>
      <w:r w:rsidRPr="00F7500C">
        <w:rPr>
          <w:spacing w:val="-3"/>
        </w:rPr>
        <w:t>3.</w:t>
      </w:r>
      <w:r w:rsidRPr="00F7500C">
        <w:rPr>
          <w:spacing w:val="-3"/>
        </w:rPr>
        <w:tab/>
        <w:t>Les soumissionnaires pré</w:t>
      </w:r>
      <w:r w:rsidR="00522AE4">
        <w:rPr>
          <w:spacing w:val="-3"/>
        </w:rPr>
        <w:t>-</w:t>
      </w:r>
      <w:r w:rsidRPr="00F7500C">
        <w:rPr>
          <w:spacing w:val="-3"/>
        </w:rPr>
        <w:t>qualifiés peuvent obtenir des informations supplémentaires et examiner le Dossier d’Appel d’Offres dans les bureaux de [</w:t>
      </w:r>
      <w:r w:rsidRPr="00F7500C">
        <w:rPr>
          <w:i/>
          <w:spacing w:val="-3"/>
        </w:rPr>
        <w:t>nom du service responsable du Marché</w:t>
      </w:r>
      <w:r w:rsidRPr="00F7500C">
        <w:rPr>
          <w:spacing w:val="-3"/>
        </w:rPr>
        <w:t>]</w:t>
      </w:r>
      <w:r w:rsidRPr="00F7500C">
        <w:rPr>
          <w:spacing w:val="-3"/>
          <w:vertAlign w:val="superscript"/>
        </w:rPr>
        <w:footnoteReference w:id="4"/>
      </w:r>
      <w:r w:rsidRPr="00F7500C">
        <w:rPr>
          <w:spacing w:val="-3"/>
        </w:rPr>
        <w:t xml:space="preserve"> </w:t>
      </w:r>
      <w:r w:rsidRPr="00F7500C">
        <w:rPr>
          <w:i/>
          <w:spacing w:val="-3"/>
        </w:rPr>
        <w:t>[adresse postale, adresse de courrier électronique, numéro du télécopieur où le Soumissionnaire peut se renseigner, examiner et obtenir les documents].</w:t>
      </w:r>
    </w:p>
    <w:p w:rsidR="00AB7148" w:rsidRPr="00F7500C" w:rsidRDefault="00AB7148" w:rsidP="00AB7148">
      <w:pPr>
        <w:rPr>
          <w:sz w:val="22"/>
        </w:rPr>
      </w:pPr>
    </w:p>
    <w:p w:rsidR="00AB7148" w:rsidRPr="00F7500C" w:rsidRDefault="0009117C" w:rsidP="00AB7148">
      <w:pPr>
        <w:rPr>
          <w:sz w:val="22"/>
        </w:rPr>
      </w:pPr>
      <w:r>
        <w:rPr>
          <w:sz w:val="22"/>
        </w:rPr>
        <w:t>4</w:t>
      </w:r>
      <w:r w:rsidR="00AB7148" w:rsidRPr="00F7500C">
        <w:rPr>
          <w:sz w:val="22"/>
        </w:rPr>
        <w:t>.</w:t>
      </w:r>
      <w:r w:rsidR="00AB7148" w:rsidRPr="00F7500C">
        <w:rPr>
          <w:sz w:val="22"/>
        </w:rPr>
        <w:tab/>
      </w:r>
      <w:r w:rsidR="005517CC">
        <w:rPr>
          <w:sz w:val="22"/>
        </w:rPr>
        <w:t>Le</w:t>
      </w:r>
      <w:r w:rsidR="00AB7148" w:rsidRPr="00F7500C">
        <w:rPr>
          <w:sz w:val="22"/>
        </w:rPr>
        <w:t xml:space="preserve"> Dossier d’Appel d’Offres peut être </w:t>
      </w:r>
      <w:r w:rsidR="004F1ACA">
        <w:rPr>
          <w:sz w:val="22"/>
        </w:rPr>
        <w:t>obtenu</w:t>
      </w:r>
      <w:r w:rsidR="00AB7148" w:rsidRPr="00F7500C">
        <w:rPr>
          <w:sz w:val="22"/>
        </w:rPr>
        <w:t xml:space="preserve"> </w:t>
      </w:r>
      <w:r>
        <w:rPr>
          <w:sz w:val="22"/>
        </w:rPr>
        <w:t xml:space="preserve">par les soumissionnaires pré-qualifiés intéressés  qui en feront la demande </w:t>
      </w:r>
      <w:r w:rsidR="00AB7148" w:rsidRPr="00F7500C">
        <w:rPr>
          <w:sz w:val="22"/>
        </w:rPr>
        <w:t xml:space="preserve">au service ci-dessus et moyennant paiement d’un montant non remboursable de </w:t>
      </w:r>
      <w:r w:rsidR="00AB7148" w:rsidRPr="00F7500C">
        <w:rPr>
          <w:i/>
          <w:sz w:val="22"/>
        </w:rPr>
        <w:t>[insérer le montant et la monnaie].</w:t>
      </w:r>
      <w:r w:rsidR="00AB7148" w:rsidRPr="00F7500C">
        <w:rPr>
          <w:i/>
          <w:sz w:val="22"/>
          <w:vertAlign w:val="superscript"/>
        </w:rPr>
        <w:t>(</w:t>
      </w:r>
      <w:r w:rsidR="00AB7148" w:rsidRPr="00F7500C">
        <w:rPr>
          <w:i/>
          <w:sz w:val="22"/>
          <w:vertAlign w:val="superscript"/>
        </w:rPr>
        <w:footnoteReference w:id="5"/>
      </w:r>
      <w:r w:rsidR="00AB7148" w:rsidRPr="00F7500C">
        <w:rPr>
          <w:i/>
          <w:sz w:val="22"/>
          <w:vertAlign w:val="superscript"/>
        </w:rPr>
        <w:t>)</w:t>
      </w:r>
    </w:p>
    <w:p w:rsidR="00AB7148" w:rsidRPr="00F7500C" w:rsidRDefault="00AB7148" w:rsidP="00AB7148">
      <w:pPr>
        <w:rPr>
          <w:sz w:val="22"/>
        </w:rPr>
      </w:pPr>
    </w:p>
    <w:p w:rsidR="00AB7148" w:rsidRPr="00F7500C" w:rsidRDefault="0009117C" w:rsidP="00AB7148">
      <w:pPr>
        <w:rPr>
          <w:sz w:val="22"/>
        </w:rPr>
      </w:pPr>
      <w:r>
        <w:rPr>
          <w:sz w:val="22"/>
        </w:rPr>
        <w:t>5</w:t>
      </w:r>
      <w:r w:rsidR="00AB7148" w:rsidRPr="00F7500C">
        <w:rPr>
          <w:sz w:val="22"/>
        </w:rPr>
        <w:t>.</w:t>
      </w:r>
      <w:r w:rsidR="00AB7148" w:rsidRPr="00F7500C">
        <w:rPr>
          <w:sz w:val="22"/>
        </w:rPr>
        <w:tab/>
        <w:t xml:space="preserve">Les soumissions doivent être accompagnées d’une garantie de </w:t>
      </w:r>
      <w:r w:rsidR="00AB7148" w:rsidRPr="00F7500C">
        <w:rPr>
          <w:i/>
          <w:sz w:val="22"/>
        </w:rPr>
        <w:t>[montant dans la monnaie du pays du Maître de l’Ouvrage</w:t>
      </w:r>
      <w:r>
        <w:rPr>
          <w:i/>
          <w:sz w:val="22"/>
        </w:rPr>
        <w:t xml:space="preserve"> ou pourcentage du prix de l’offre</w:t>
      </w:r>
      <w:r w:rsidR="00AB7148">
        <w:rPr>
          <w:sz w:val="22"/>
        </w:rPr>
        <w:t>]</w:t>
      </w:r>
      <w:r w:rsidR="00AB7148" w:rsidRPr="00F7500C">
        <w:rPr>
          <w:sz w:val="22"/>
        </w:rPr>
        <w:t xml:space="preserve">, et doivent être remises à </w:t>
      </w:r>
      <w:r w:rsidR="00AB7148" w:rsidRPr="00F7500C">
        <w:rPr>
          <w:i/>
          <w:sz w:val="22"/>
        </w:rPr>
        <w:t>[indiquer l’adresse et l’emplacement exacts]</w:t>
      </w:r>
      <w:r w:rsidR="00AB7148" w:rsidRPr="00F7500C">
        <w:rPr>
          <w:sz w:val="22"/>
        </w:rPr>
        <w:t xml:space="preserve"> au plus tard à </w:t>
      </w:r>
      <w:r w:rsidR="00AB7148" w:rsidRPr="00F7500C">
        <w:rPr>
          <w:i/>
          <w:sz w:val="22"/>
        </w:rPr>
        <w:t>[heure]</w:t>
      </w:r>
      <w:r w:rsidR="00AB7148" w:rsidRPr="00F7500C">
        <w:rPr>
          <w:sz w:val="22"/>
        </w:rPr>
        <w:t xml:space="preserve"> le </w:t>
      </w:r>
      <w:r w:rsidR="00AB7148" w:rsidRPr="00F7500C">
        <w:rPr>
          <w:i/>
          <w:sz w:val="22"/>
        </w:rPr>
        <w:t>[date]</w:t>
      </w:r>
      <w:r w:rsidR="00AB7148" w:rsidRPr="00F7500C">
        <w:rPr>
          <w:sz w:val="22"/>
        </w:rPr>
        <w:t xml:space="preserve">.  </w:t>
      </w:r>
    </w:p>
    <w:p w:rsidR="00AB7148" w:rsidRPr="00F7500C" w:rsidRDefault="00AB7148" w:rsidP="00AB7148">
      <w:pPr>
        <w:rPr>
          <w:sz w:val="22"/>
        </w:rPr>
      </w:pPr>
    </w:p>
    <w:p w:rsidR="00AB7148" w:rsidRPr="00F7500C" w:rsidRDefault="0009117C" w:rsidP="00AB7148">
      <w:pPr>
        <w:rPr>
          <w:sz w:val="22"/>
        </w:rPr>
      </w:pPr>
      <w:r>
        <w:rPr>
          <w:sz w:val="22"/>
        </w:rPr>
        <w:lastRenderedPageBreak/>
        <w:t>6</w:t>
      </w:r>
      <w:r w:rsidR="00AB7148" w:rsidRPr="00F7500C">
        <w:rPr>
          <w:sz w:val="22"/>
        </w:rPr>
        <w:t xml:space="preserve">. </w:t>
      </w:r>
      <w:r w:rsidR="00AB7148" w:rsidRPr="00F7500C">
        <w:rPr>
          <w:sz w:val="22"/>
        </w:rPr>
        <w:tab/>
        <w:t xml:space="preserve">Les offres seront ouvertes en présence des représentants des soumissionnaires qui souhaitent assister à l’ouverture des plis le </w:t>
      </w:r>
      <w:r w:rsidR="00AB7148" w:rsidRPr="00F7500C">
        <w:rPr>
          <w:i/>
          <w:sz w:val="22"/>
        </w:rPr>
        <w:t>[date]</w:t>
      </w:r>
      <w:r w:rsidR="00AB7148" w:rsidRPr="00F7500C">
        <w:rPr>
          <w:sz w:val="22"/>
        </w:rPr>
        <w:t xml:space="preserve"> à </w:t>
      </w:r>
      <w:r w:rsidR="00AB7148" w:rsidRPr="00F7500C">
        <w:rPr>
          <w:i/>
          <w:sz w:val="22"/>
        </w:rPr>
        <w:t>[heure]</w:t>
      </w:r>
      <w:r w:rsidR="00AB7148" w:rsidRPr="00F7500C">
        <w:rPr>
          <w:sz w:val="22"/>
        </w:rPr>
        <w:t xml:space="preserve"> à l’adresse suivante : </w:t>
      </w:r>
      <w:r w:rsidR="00AB7148" w:rsidRPr="00F7500C">
        <w:rPr>
          <w:i/>
          <w:sz w:val="22"/>
        </w:rPr>
        <w:t>[indiquer l’adresse et l’emplacement exacts]</w:t>
      </w:r>
      <w:r>
        <w:rPr>
          <w:sz w:val="22"/>
          <w:vertAlign w:val="superscript"/>
        </w:rPr>
        <w:t xml:space="preserve"> </w:t>
      </w:r>
    </w:p>
    <w:p w:rsidR="00AB7148" w:rsidRPr="00F7500C" w:rsidRDefault="00AB7148" w:rsidP="00AB7148">
      <w:pPr>
        <w:rPr>
          <w:sz w:val="22"/>
        </w:rPr>
      </w:pPr>
    </w:p>
    <w:p w:rsidR="00AB7148" w:rsidRPr="00F7500C" w:rsidRDefault="0009117C" w:rsidP="00AB7148">
      <w:pPr>
        <w:rPr>
          <w:sz w:val="22"/>
        </w:rPr>
      </w:pPr>
      <w:r>
        <w:rPr>
          <w:sz w:val="22"/>
        </w:rPr>
        <w:t>7</w:t>
      </w:r>
      <w:r w:rsidR="00AB7148" w:rsidRPr="00F7500C">
        <w:rPr>
          <w:sz w:val="22"/>
        </w:rPr>
        <w:t>.</w:t>
      </w:r>
      <w:r w:rsidR="00AB7148" w:rsidRPr="00F7500C">
        <w:rPr>
          <w:sz w:val="22"/>
        </w:rPr>
        <w:tab/>
      </w:r>
      <w:r w:rsidR="00AB7148" w:rsidRPr="0009117C">
        <w:rPr>
          <w:sz w:val="22"/>
        </w:rPr>
        <w:t xml:space="preserve">Les soumissionnaires remplissant les conditions requises </w:t>
      </w:r>
      <w:r w:rsidR="002C565D">
        <w:rPr>
          <w:sz w:val="22"/>
        </w:rPr>
        <w:t xml:space="preserve">pour la </w:t>
      </w:r>
      <w:r w:rsidR="002C565D" w:rsidRPr="0009117C">
        <w:rPr>
          <w:sz w:val="22"/>
        </w:rPr>
        <w:t xml:space="preserve">préférence </w:t>
      </w:r>
      <w:r w:rsidR="002C565D">
        <w:rPr>
          <w:sz w:val="22"/>
        </w:rPr>
        <w:t xml:space="preserve">en faveur des entreprises provenant des Pays Membres, </w:t>
      </w:r>
      <w:r w:rsidR="00AB7148" w:rsidRPr="0009117C">
        <w:rPr>
          <w:sz w:val="22"/>
        </w:rPr>
        <w:t xml:space="preserve">bénéficieront d’une marge de de </w:t>
      </w:r>
      <w:r>
        <w:rPr>
          <w:sz w:val="22"/>
        </w:rPr>
        <w:t>10</w:t>
      </w:r>
      <w:r w:rsidR="00AB7148" w:rsidRPr="0009117C">
        <w:rPr>
          <w:sz w:val="22"/>
        </w:rPr>
        <w:t xml:space="preserve"> pourcent </w:t>
      </w:r>
      <w:r w:rsidR="002C565D">
        <w:rPr>
          <w:sz w:val="22"/>
        </w:rPr>
        <w:t>lors de</w:t>
      </w:r>
      <w:r w:rsidR="00AB7148" w:rsidRPr="0009117C">
        <w:rPr>
          <w:sz w:val="22"/>
        </w:rPr>
        <w:t xml:space="preserve"> l’évaluation des offres</w:t>
      </w:r>
      <w:r>
        <w:rPr>
          <w:sz w:val="22"/>
        </w:rPr>
        <w:t xml:space="preserve"> conformément au paragraphe 2.39 des </w:t>
      </w:r>
      <w:r>
        <w:t xml:space="preserve">Directives pour la Passation des Marchés financés par la Banque Islamique de Développement </w:t>
      </w:r>
      <w:r w:rsidR="003B797F">
        <w:t>édition de mai 2009 révisée en février 2012</w:t>
      </w:r>
      <w:r w:rsidR="00AB7148" w:rsidRPr="00F7500C">
        <w:rPr>
          <w:sz w:val="22"/>
        </w:rPr>
        <w:t>.</w:t>
      </w:r>
    </w:p>
    <w:p w:rsidR="00AB7148" w:rsidRPr="00F7500C" w:rsidRDefault="00AB7148" w:rsidP="00AB7148">
      <w:pPr>
        <w:rPr>
          <w:sz w:val="22"/>
        </w:rPr>
      </w:pPr>
    </w:p>
    <w:p w:rsidR="00AB7148" w:rsidRPr="00F7500C" w:rsidRDefault="00AB7148" w:rsidP="00AB7148">
      <w:pPr>
        <w:rPr>
          <w:sz w:val="22"/>
        </w:rPr>
      </w:pPr>
      <w:r w:rsidRPr="00F7500C">
        <w:rPr>
          <w:sz w:val="22"/>
        </w:rPr>
        <w:tab/>
        <w:t>Nous vous prions d’agréer, Messieurs,</w:t>
      </w:r>
    </w:p>
    <w:p w:rsidR="00AB7148" w:rsidRPr="00F7500C" w:rsidRDefault="00AB7148" w:rsidP="00AB7148">
      <w:pPr>
        <w:rPr>
          <w:sz w:val="22"/>
        </w:rPr>
      </w:pPr>
    </w:p>
    <w:p w:rsidR="00AB7148" w:rsidRPr="00F7500C" w:rsidRDefault="00AB7148" w:rsidP="00AB7148">
      <w:pPr>
        <w:rPr>
          <w:sz w:val="22"/>
        </w:rPr>
      </w:pPr>
    </w:p>
    <w:p w:rsidR="00AB7148" w:rsidRPr="00F7500C" w:rsidRDefault="002C565D" w:rsidP="00AB7148">
      <w:pPr>
        <w:rPr>
          <w:i/>
          <w:sz w:val="22"/>
        </w:rPr>
      </w:pPr>
      <w:r w:rsidRPr="00F7500C">
        <w:rPr>
          <w:i/>
          <w:sz w:val="22"/>
        </w:rPr>
        <w:t xml:space="preserve"> </w:t>
      </w:r>
      <w:r w:rsidR="00AB7148" w:rsidRPr="00F7500C">
        <w:rPr>
          <w:i/>
          <w:sz w:val="22"/>
        </w:rPr>
        <w:t>[Signature autorisée]</w:t>
      </w:r>
    </w:p>
    <w:p w:rsidR="00AB7148" w:rsidRPr="00F7500C" w:rsidRDefault="00AB7148" w:rsidP="00AB7148">
      <w:pPr>
        <w:rPr>
          <w:i/>
          <w:sz w:val="22"/>
        </w:rPr>
      </w:pPr>
      <w:r w:rsidRPr="00F7500C">
        <w:rPr>
          <w:i/>
          <w:sz w:val="22"/>
        </w:rPr>
        <w:t xml:space="preserve"> [Nom et titre]</w:t>
      </w:r>
    </w:p>
    <w:p w:rsidR="00AB7148" w:rsidRDefault="002C565D" w:rsidP="00AB7148">
      <w:pPr>
        <w:rPr>
          <w:i/>
          <w:sz w:val="20"/>
        </w:rPr>
      </w:pPr>
      <w:r w:rsidRPr="00F7500C">
        <w:rPr>
          <w:i/>
          <w:sz w:val="22"/>
        </w:rPr>
        <w:t xml:space="preserve"> </w:t>
      </w:r>
      <w:r w:rsidR="00AB7148" w:rsidRPr="00F7500C">
        <w:rPr>
          <w:i/>
          <w:sz w:val="22"/>
        </w:rPr>
        <w:t>[Maître de l’Ouvrage</w:t>
      </w:r>
      <w:r w:rsidR="00AB7148" w:rsidRPr="00F7500C">
        <w:rPr>
          <w:i/>
          <w:sz w:val="20"/>
        </w:rPr>
        <w:t>]</w:t>
      </w:r>
    </w:p>
    <w:p w:rsidR="00390068" w:rsidRPr="00F7500C" w:rsidRDefault="00390068" w:rsidP="00AB7148">
      <w:pPr>
        <w:rPr>
          <w:i/>
          <w:sz w:val="20"/>
        </w:rPr>
      </w:pPr>
    </w:p>
    <w:p w:rsidR="00390068" w:rsidRDefault="00390068" w:rsidP="00AB7148">
      <w:pPr>
        <w:rPr>
          <w:i/>
          <w:sz w:val="20"/>
        </w:rPr>
        <w:sectPr w:rsidR="00390068" w:rsidSect="00B44BB9">
          <w:headerReference w:type="even" r:id="rId12"/>
          <w:headerReference w:type="default" r:id="rId13"/>
          <w:footnotePr>
            <w:numRestart w:val="eachPage"/>
          </w:footnotePr>
          <w:endnotePr>
            <w:numFmt w:val="decimal"/>
          </w:endnotePr>
          <w:pgSz w:w="12240" w:h="15840"/>
          <w:pgMar w:top="1440" w:right="1440" w:bottom="1440" w:left="1800" w:header="720" w:footer="720" w:gutter="0"/>
          <w:cols w:space="720"/>
        </w:sectPr>
      </w:pPr>
    </w:p>
    <w:p w:rsidR="00AB7148" w:rsidRPr="00F7500C" w:rsidRDefault="00AB7148" w:rsidP="00AB7148"/>
    <w:p w:rsidR="00AB7148" w:rsidRPr="00D41D68" w:rsidRDefault="00AB7148" w:rsidP="00AB7148">
      <w:pPr>
        <w:pStyle w:val="UG-Title"/>
        <w:rPr>
          <w:lang w:val="fr-FR"/>
        </w:rPr>
      </w:pPr>
      <w:bookmarkStart w:id="33" w:name="_Toc153853280"/>
      <w:bookmarkStart w:id="34" w:name="_Toc161649147"/>
      <w:bookmarkStart w:id="35" w:name="_Toc327867922"/>
      <w:r w:rsidRPr="00D41D68">
        <w:rPr>
          <w:lang w:val="fr-FR"/>
        </w:rPr>
        <w:t>Avis d’Appel d’Offres – Cas sans pré-qualification</w:t>
      </w:r>
      <w:bookmarkEnd w:id="33"/>
      <w:bookmarkEnd w:id="34"/>
      <w:bookmarkEnd w:id="35"/>
    </w:p>
    <w:p w:rsidR="00AB7148" w:rsidRPr="00F7500C" w:rsidRDefault="00AB7148" w:rsidP="00AB7148">
      <w:pPr>
        <w:suppressAutoHyphens w:val="0"/>
        <w:jc w:val="left"/>
      </w:pPr>
    </w:p>
    <w:tbl>
      <w:tblPr>
        <w:tblW w:w="9000" w:type="dxa"/>
        <w:tblInd w:w="474" w:type="dxa"/>
        <w:tblLayout w:type="fixed"/>
        <w:tblLook w:val="0000" w:firstRow="0" w:lastRow="0" w:firstColumn="0" w:lastColumn="0" w:noHBand="0" w:noVBand="0"/>
      </w:tblPr>
      <w:tblGrid>
        <w:gridCol w:w="9000"/>
      </w:tblGrid>
      <w:tr w:rsidR="00AB7148" w:rsidRPr="00F7500C" w:rsidTr="00390068">
        <w:trPr>
          <w:trHeight w:val="5664"/>
        </w:trPr>
        <w:tc>
          <w:tcPr>
            <w:tcW w:w="9000" w:type="dxa"/>
          </w:tcPr>
          <w:p w:rsidR="00AB7148" w:rsidRPr="00F7500C" w:rsidRDefault="00AB7148" w:rsidP="00B44BB9">
            <w:pPr>
              <w:tabs>
                <w:tab w:val="left" w:pos="-720"/>
              </w:tabs>
              <w:rPr>
                <w:spacing w:val="-4"/>
              </w:rPr>
            </w:pPr>
          </w:p>
          <w:p w:rsidR="00AB7148" w:rsidRPr="00390068" w:rsidRDefault="00390068" w:rsidP="00390068">
            <w:pPr>
              <w:tabs>
                <w:tab w:val="left" w:pos="-720"/>
              </w:tabs>
              <w:spacing w:after="120"/>
            </w:pPr>
            <w:r w:rsidRPr="00F7500C">
              <w:t xml:space="preserve">Dans le cas d’un appel d’offres </w:t>
            </w:r>
            <w:r>
              <w:t xml:space="preserve">ouvert, sans le recours préalable à la </w:t>
            </w:r>
            <w:r w:rsidRPr="00F7500C">
              <w:t>pré</w:t>
            </w:r>
            <w:r>
              <w:t>-qualification, l’invitation à soumissionner est lancée directement au public sous la forme d’un Avis d’Appel d’Offres</w:t>
            </w:r>
            <w:r w:rsidRPr="00F7500C">
              <w:t xml:space="preserve"> (non précédé de pré-qualification) figurant dans la section suivant celle-ci devra être utilisé</w:t>
            </w:r>
            <w:r>
              <w:t xml:space="preserve"> (cf. Directives pour la Passation des Marchés financés par la Banque Islamique de Développement, </w:t>
            </w:r>
            <w:r w:rsidR="003B797F">
              <w:t>édition de mai 2009 révisée en février 2012</w:t>
            </w:r>
            <w:r>
              <w:t xml:space="preserve">, paragraphe 2.2) </w:t>
            </w:r>
            <w:r w:rsidR="00AB7148" w:rsidRPr="00F7500C">
              <w:rPr>
                <w:spacing w:val="-3"/>
              </w:rPr>
              <w:t>comme suit :</w:t>
            </w:r>
          </w:p>
          <w:p w:rsidR="00AB7148" w:rsidRPr="00D41D68" w:rsidRDefault="00AB7148" w:rsidP="00390068">
            <w:pPr>
              <w:numPr>
                <w:ilvl w:val="0"/>
                <w:numId w:val="21"/>
              </w:numPr>
              <w:tabs>
                <w:tab w:val="clear" w:pos="1080"/>
              </w:tabs>
              <w:overflowPunct/>
              <w:autoSpaceDE/>
              <w:autoSpaceDN/>
              <w:adjustRightInd/>
              <w:spacing w:after="120" w:line="360" w:lineRule="exact"/>
              <w:ind w:left="0" w:firstLine="0"/>
              <w:textAlignment w:val="auto"/>
              <w:rPr>
                <w:spacing w:val="-3"/>
              </w:rPr>
            </w:pPr>
            <w:r w:rsidRPr="00D41D68">
              <w:rPr>
                <w:spacing w:val="-3"/>
              </w:rPr>
              <w:t xml:space="preserve">publication dans au moins un journal de diffusion nationale du pays </w:t>
            </w:r>
            <w:r w:rsidR="00390068">
              <w:rPr>
                <w:spacing w:val="-3"/>
              </w:rPr>
              <w:t>du Bénéficiaire</w:t>
            </w:r>
            <w:r w:rsidRPr="00D41D68">
              <w:rPr>
                <w:spacing w:val="-3"/>
              </w:rPr>
              <w:t xml:space="preserve"> </w:t>
            </w:r>
            <w:r w:rsidR="00390068">
              <w:rPr>
                <w:spacing w:val="-3"/>
              </w:rPr>
              <w:t>et dans un journal international dans lequel il doit apparaitre au moins deux fois sur des jours non-consécutifs et dans un délai de 10 jours (ou dans le Journal Officiel</w:t>
            </w:r>
            <w:r w:rsidRPr="00D41D68">
              <w:rPr>
                <w:spacing w:val="-3"/>
              </w:rPr>
              <w:t xml:space="preserve">, ou sur un portail électronique d’accès </w:t>
            </w:r>
            <w:r w:rsidR="00390068">
              <w:rPr>
                <w:spacing w:val="-3"/>
              </w:rPr>
              <w:t>gratuit)</w:t>
            </w:r>
            <w:r w:rsidRPr="00D41D68">
              <w:rPr>
                <w:spacing w:val="-3"/>
              </w:rPr>
              <w:t>; et</w:t>
            </w:r>
          </w:p>
          <w:p w:rsidR="00AB7148" w:rsidRPr="00F7500C" w:rsidRDefault="00AB7148" w:rsidP="00390068">
            <w:pPr>
              <w:numPr>
                <w:ilvl w:val="0"/>
                <w:numId w:val="21"/>
              </w:numPr>
              <w:tabs>
                <w:tab w:val="clear" w:pos="1080"/>
              </w:tabs>
              <w:overflowPunct/>
              <w:autoSpaceDE/>
              <w:autoSpaceDN/>
              <w:adjustRightInd/>
              <w:spacing w:after="360" w:line="360" w:lineRule="exact"/>
              <w:ind w:left="0" w:firstLine="0"/>
              <w:textAlignment w:val="auto"/>
              <w:rPr>
                <w:spacing w:val="-3"/>
              </w:rPr>
            </w:pPr>
            <w:r w:rsidRPr="00F7500C">
              <w:rPr>
                <w:spacing w:val="-3"/>
              </w:rPr>
              <w:t xml:space="preserve">publication </w:t>
            </w:r>
            <w:r w:rsidR="00390068">
              <w:rPr>
                <w:spacing w:val="-3"/>
              </w:rPr>
              <w:t>sur le site internet de la BID</w:t>
            </w:r>
            <w:r w:rsidRPr="00F7500C">
              <w:rPr>
                <w:spacing w:val="-3"/>
              </w:rPr>
              <w:t>.</w:t>
            </w:r>
          </w:p>
          <w:p w:rsidR="00AB7148" w:rsidRPr="00F7500C" w:rsidRDefault="005517CC" w:rsidP="00390068">
            <w:pPr>
              <w:tabs>
                <w:tab w:val="left" w:pos="-720"/>
              </w:tabs>
              <w:spacing w:after="120"/>
              <w:rPr>
                <w:spacing w:val="-3"/>
              </w:rPr>
            </w:pPr>
            <w:r>
              <w:rPr>
                <w:spacing w:val="-3"/>
              </w:rPr>
              <w:t>L’Avis d’Appel d’O</w:t>
            </w:r>
            <w:r w:rsidR="00AB7148" w:rsidRPr="00F7500C">
              <w:rPr>
                <w:spacing w:val="-3"/>
              </w:rPr>
              <w:t xml:space="preserve">ffres fournit les renseignements nécessaires aux soumissionnaires pour décider de leur participation. </w:t>
            </w:r>
            <w:r w:rsidR="00AB7148">
              <w:rPr>
                <w:spacing w:val="-3"/>
              </w:rPr>
              <w:t xml:space="preserve">En plus d’une </w:t>
            </w:r>
            <w:r>
              <w:rPr>
                <w:spacing w:val="-3"/>
              </w:rPr>
              <w:t>description brève des travaux, l’Avis d’Appel d’O</w:t>
            </w:r>
            <w:r w:rsidRPr="00F7500C">
              <w:rPr>
                <w:spacing w:val="-3"/>
              </w:rPr>
              <w:t>ffres</w:t>
            </w:r>
            <w:r w:rsidR="00AB7148">
              <w:rPr>
                <w:spacing w:val="-3"/>
              </w:rPr>
              <w:t xml:space="preserve"> indique les critères d’évaluation et de qualification les plus </w:t>
            </w:r>
            <w:r>
              <w:rPr>
                <w:spacing w:val="-3"/>
              </w:rPr>
              <w:t>important</w:t>
            </w:r>
            <w:r w:rsidR="00AB7148">
              <w:rPr>
                <w:spacing w:val="-3"/>
              </w:rPr>
              <w:t xml:space="preserve">s (comme </w:t>
            </w:r>
            <w:r>
              <w:rPr>
                <w:spacing w:val="-3"/>
              </w:rPr>
              <w:t>l’exigence d’une expérience spécifique minimale dans des travaux similaires à ceux pour lesquels l’AAO est émis</w:t>
            </w:r>
            <w:r w:rsidR="00AB7148">
              <w:rPr>
                <w:spacing w:val="-3"/>
              </w:rPr>
              <w:t>)</w:t>
            </w:r>
          </w:p>
          <w:p w:rsidR="00AB7148" w:rsidRPr="00F7500C" w:rsidRDefault="00AB7148" w:rsidP="005517CC">
            <w:pPr>
              <w:tabs>
                <w:tab w:val="left" w:pos="-720"/>
              </w:tabs>
              <w:spacing w:after="120"/>
              <w:rPr>
                <w:spacing w:val="-3"/>
              </w:rPr>
            </w:pPr>
            <w:r w:rsidRPr="00F7500C">
              <w:rPr>
                <w:spacing w:val="-3"/>
              </w:rPr>
              <w:t xml:space="preserve">L’avis d’appel d’offres ne fait pas partie du Dossier d’Appel d’Offres, mais doit être conforme aux dispositions de la Section II, DPAO. </w:t>
            </w:r>
          </w:p>
        </w:tc>
      </w:tr>
    </w:tbl>
    <w:p w:rsidR="00AB7148" w:rsidRPr="00F7500C" w:rsidRDefault="00AB7148" w:rsidP="00AB7148">
      <w:pPr>
        <w:tabs>
          <w:tab w:val="left" w:pos="720"/>
        </w:tabs>
        <w:jc w:val="center"/>
        <w:rPr>
          <w:sz w:val="20"/>
        </w:rPr>
      </w:pPr>
      <w:r w:rsidRPr="00F7500C">
        <w:rPr>
          <w:sz w:val="20"/>
        </w:rPr>
        <w:br w:type="page"/>
      </w:r>
    </w:p>
    <w:p w:rsidR="00AB7148" w:rsidRPr="00F7500C" w:rsidRDefault="00AB7148" w:rsidP="00AB7148">
      <w:pPr>
        <w:tabs>
          <w:tab w:val="left" w:pos="720"/>
        </w:tabs>
        <w:jc w:val="center"/>
        <w:rPr>
          <w:sz w:val="20"/>
        </w:rPr>
      </w:pPr>
    </w:p>
    <w:p w:rsidR="00AB7148" w:rsidRPr="008D55A2" w:rsidRDefault="00AB7148" w:rsidP="00AB7148">
      <w:pPr>
        <w:jc w:val="center"/>
        <w:rPr>
          <w:b/>
          <w:sz w:val="28"/>
        </w:rPr>
      </w:pPr>
      <w:r w:rsidRPr="008D55A2">
        <w:rPr>
          <w:b/>
          <w:sz w:val="28"/>
        </w:rPr>
        <w:t>Modèle d’avis d’appel d’offres</w:t>
      </w:r>
    </w:p>
    <w:p w:rsidR="00AB7148" w:rsidRPr="008D55A2" w:rsidRDefault="00AB7148" w:rsidP="00AB7148">
      <w:pPr>
        <w:jc w:val="center"/>
        <w:rPr>
          <w:b/>
          <w:sz w:val="44"/>
          <w:szCs w:val="44"/>
        </w:rPr>
      </w:pPr>
      <w:bookmarkStart w:id="36" w:name="_Toc77392477"/>
      <w:bookmarkStart w:id="37" w:name="_Toc77493061"/>
      <w:r w:rsidRPr="008D55A2">
        <w:rPr>
          <w:b/>
          <w:sz w:val="44"/>
          <w:szCs w:val="44"/>
        </w:rPr>
        <w:t>(AAO)</w:t>
      </w:r>
      <w:bookmarkEnd w:id="36"/>
      <w:bookmarkEnd w:id="37"/>
    </w:p>
    <w:p w:rsidR="00AB7148" w:rsidRPr="005517CC" w:rsidRDefault="00AB7148" w:rsidP="00AB7148">
      <w:pPr>
        <w:jc w:val="center"/>
        <w:rPr>
          <w:b/>
          <w:bCs/>
          <w:szCs w:val="24"/>
        </w:rPr>
      </w:pPr>
    </w:p>
    <w:p w:rsidR="00AB7148" w:rsidRPr="008D55A2" w:rsidRDefault="00AB7148" w:rsidP="00AB7148">
      <w:pPr>
        <w:jc w:val="left"/>
        <w:rPr>
          <w:i/>
          <w:iCs/>
        </w:rPr>
      </w:pPr>
      <w:r w:rsidRPr="008D55A2">
        <w:rPr>
          <w:iCs/>
        </w:rPr>
        <w:t xml:space="preserve">Date : </w:t>
      </w:r>
      <w:r w:rsidR="005517CC">
        <w:rPr>
          <w:i/>
          <w:iCs/>
        </w:rPr>
        <w:t>[Date de publication de l’AAO]</w:t>
      </w:r>
    </w:p>
    <w:p w:rsidR="00AB7148" w:rsidRPr="008D55A2" w:rsidRDefault="005517CC" w:rsidP="00AB7148">
      <w:pPr>
        <w:jc w:val="left"/>
        <w:rPr>
          <w:iCs/>
        </w:rPr>
      </w:pPr>
      <w:r>
        <w:rPr>
          <w:iCs/>
        </w:rPr>
        <w:t>Financemen</w:t>
      </w:r>
      <w:r w:rsidR="00AB7148" w:rsidRPr="008D55A2">
        <w:rPr>
          <w:iCs/>
        </w:rPr>
        <w:t>t No:</w:t>
      </w:r>
    </w:p>
    <w:p w:rsidR="00AB7148" w:rsidRPr="008D55A2" w:rsidRDefault="00AB7148" w:rsidP="00AB7148">
      <w:pPr>
        <w:jc w:val="left"/>
        <w:rPr>
          <w:iCs/>
        </w:rPr>
      </w:pPr>
      <w:r w:rsidRPr="008D55A2">
        <w:rPr>
          <w:iCs/>
        </w:rPr>
        <w:t xml:space="preserve">AAO No :  </w:t>
      </w:r>
    </w:p>
    <w:p w:rsidR="00AB7148" w:rsidRPr="008D55A2" w:rsidRDefault="00AB7148" w:rsidP="00AB7148">
      <w:pPr>
        <w:jc w:val="center"/>
        <w:rPr>
          <w:b/>
          <w:bCs/>
          <w:i/>
          <w:iCs/>
        </w:rPr>
      </w:pPr>
    </w:p>
    <w:p w:rsidR="00AB7148" w:rsidRPr="008D55A2" w:rsidRDefault="00AB7148" w:rsidP="00BF5364">
      <w:pPr>
        <w:numPr>
          <w:ilvl w:val="0"/>
          <w:numId w:val="22"/>
        </w:numPr>
        <w:suppressAutoHyphens w:val="0"/>
        <w:overflowPunct/>
        <w:autoSpaceDE/>
        <w:autoSpaceDN/>
        <w:adjustRightInd/>
        <w:spacing w:after="200"/>
        <w:ind w:left="0" w:firstLine="0"/>
        <w:textAlignment w:val="auto"/>
      </w:pPr>
      <w:r w:rsidRPr="008D55A2">
        <w:t xml:space="preserve">Le </w:t>
      </w:r>
      <w:r w:rsidR="005517CC" w:rsidRPr="00E816A5">
        <w:rPr>
          <w:i/>
          <w:iCs/>
        </w:rPr>
        <w:t>[insérer</w:t>
      </w:r>
      <w:r w:rsidRPr="00E816A5">
        <w:rPr>
          <w:i/>
          <w:iCs/>
        </w:rPr>
        <w:t xml:space="preserve"> le nom </w:t>
      </w:r>
      <w:r w:rsidR="005517CC">
        <w:rPr>
          <w:i/>
          <w:iCs/>
        </w:rPr>
        <w:t>du Bénéficiaire</w:t>
      </w:r>
      <w:r w:rsidRPr="00E816A5">
        <w:rPr>
          <w:i/>
          <w:iCs/>
        </w:rPr>
        <w:t>]</w:t>
      </w:r>
      <w:r w:rsidRPr="008D55A2">
        <w:t xml:space="preserve"> </w:t>
      </w:r>
      <w:r w:rsidR="005517CC" w:rsidRPr="005517CC">
        <w:rPr>
          <w:iCs/>
        </w:rPr>
        <w:t xml:space="preserve">a </w:t>
      </w:r>
      <w:r w:rsidR="005517CC">
        <w:rPr>
          <w:iCs/>
        </w:rPr>
        <w:t>obten</w:t>
      </w:r>
      <w:r w:rsidR="005517CC" w:rsidRPr="005517CC">
        <w:rPr>
          <w:iCs/>
        </w:rPr>
        <w:t>u</w:t>
      </w:r>
      <w:r w:rsidR="005517CC">
        <w:rPr>
          <w:rStyle w:val="FootnoteReference"/>
          <w:iCs/>
        </w:rPr>
        <w:footnoteReference w:id="6"/>
      </w:r>
      <w:r w:rsidRPr="008D55A2">
        <w:t xml:space="preserve"> un </w:t>
      </w:r>
      <w:r w:rsidR="005517CC">
        <w:rPr>
          <w:iCs/>
        </w:rPr>
        <w:t>financement</w:t>
      </w:r>
      <w:r w:rsidRPr="008D55A2">
        <w:t xml:space="preserve"> de </w:t>
      </w:r>
      <w:r w:rsidR="006A0E45" w:rsidRPr="00E2505C">
        <w:t xml:space="preserve">Banque </w:t>
      </w:r>
      <w:r w:rsidR="006A0E45">
        <w:t>Islamique de Développement</w:t>
      </w:r>
      <w:r w:rsidR="006A0E45" w:rsidRPr="008D55A2">
        <w:t xml:space="preserve"> </w:t>
      </w:r>
      <w:r w:rsidRPr="008D55A2">
        <w:t>pour financer</w:t>
      </w:r>
      <w:r w:rsidRPr="00E816A5">
        <w:rPr>
          <w:i/>
          <w:iCs/>
        </w:rPr>
        <w:t xml:space="preserve"> [insérer le nom du Projet],</w:t>
      </w:r>
      <w:r w:rsidRPr="008D55A2">
        <w:t xml:space="preserve"> et a l’intention d’utiliser une partie de ce </w:t>
      </w:r>
      <w:r w:rsidR="005517CC">
        <w:rPr>
          <w:iCs/>
        </w:rPr>
        <w:t>financement</w:t>
      </w:r>
      <w:r w:rsidRPr="008D55A2">
        <w:t xml:space="preserve"> pour effectuer des paiements éligibles au titre du Marché</w:t>
      </w:r>
      <w:r w:rsidRPr="008D55A2">
        <w:rPr>
          <w:rStyle w:val="FootnoteReference"/>
        </w:rPr>
        <w:footnoteReference w:id="7"/>
      </w:r>
      <w:r w:rsidRPr="008D55A2">
        <w:t xml:space="preserve"> </w:t>
      </w:r>
      <w:r w:rsidRPr="00E816A5">
        <w:rPr>
          <w:i/>
          <w:iCs/>
        </w:rPr>
        <w:t>[insérer le nom / numéro du Marché</w:t>
      </w:r>
      <w:r w:rsidRPr="00E816A5">
        <w:rPr>
          <w:i/>
          <w:iCs/>
          <w:vertAlign w:val="superscript"/>
        </w:rPr>
        <w:t>2</w:t>
      </w:r>
      <w:r w:rsidRPr="00E816A5">
        <w:rPr>
          <w:i/>
          <w:iCs/>
        </w:rPr>
        <w:t>].</w:t>
      </w:r>
    </w:p>
    <w:p w:rsidR="00AB7148" w:rsidRPr="008D55A2" w:rsidRDefault="00AB7148" w:rsidP="00BF5364">
      <w:pPr>
        <w:numPr>
          <w:ilvl w:val="0"/>
          <w:numId w:val="22"/>
        </w:numPr>
        <w:suppressAutoHyphens w:val="0"/>
        <w:overflowPunct/>
        <w:autoSpaceDE/>
        <w:autoSpaceDN/>
        <w:adjustRightInd/>
        <w:spacing w:after="200"/>
        <w:ind w:left="0" w:firstLine="0"/>
        <w:textAlignment w:val="auto"/>
      </w:pPr>
      <w:r w:rsidRPr="008D55A2">
        <w:t xml:space="preserve">Le </w:t>
      </w:r>
      <w:r w:rsidRPr="008D55A2">
        <w:rPr>
          <w:i/>
          <w:iCs/>
        </w:rPr>
        <w:t>[insérer le nom du Maître de l’Ouvrage]</w:t>
      </w:r>
      <w:r w:rsidRPr="008D55A2">
        <w:t xml:space="preserve"> sollicite des offres sous pli fermé de la part de soumissionnaires éligibles pour exécuter les Travaux de </w:t>
      </w:r>
      <w:r w:rsidRPr="008D55A2">
        <w:rPr>
          <w:i/>
          <w:iCs/>
        </w:rPr>
        <w:t>[insérer un</w:t>
      </w:r>
      <w:r w:rsidR="005517CC">
        <w:rPr>
          <w:i/>
          <w:iCs/>
        </w:rPr>
        <w:t>e brève description des Travaux</w:t>
      </w:r>
      <w:r w:rsidRPr="008D55A2">
        <w:rPr>
          <w:i/>
          <w:iCs/>
        </w:rPr>
        <w:t>]</w:t>
      </w:r>
      <w:r w:rsidRPr="008D55A2">
        <w:t xml:space="preserve">. </w:t>
      </w:r>
    </w:p>
    <w:p w:rsidR="00AB7148" w:rsidRPr="008D55A2" w:rsidRDefault="00AB7148" w:rsidP="00BF5364">
      <w:pPr>
        <w:numPr>
          <w:ilvl w:val="0"/>
          <w:numId w:val="22"/>
        </w:numPr>
        <w:suppressAutoHyphens w:val="0"/>
        <w:overflowPunct/>
        <w:autoSpaceDE/>
        <w:autoSpaceDN/>
        <w:adjustRightInd/>
        <w:spacing w:after="200"/>
        <w:ind w:left="0" w:firstLine="0"/>
        <w:textAlignment w:val="auto"/>
      </w:pPr>
      <w:r w:rsidRPr="008D55A2">
        <w:t xml:space="preserve">Les soumissionnaires éligibles et intéressés peuvent obtenir des informations </w:t>
      </w:r>
      <w:r w:rsidR="005517CC" w:rsidRPr="008D55A2">
        <w:t xml:space="preserve">et prendre connaissance des documents d’Appel d’offres </w:t>
      </w:r>
      <w:r w:rsidRPr="008D55A2">
        <w:t xml:space="preserve">auprès de </w:t>
      </w:r>
      <w:r w:rsidRPr="008D55A2">
        <w:rPr>
          <w:i/>
          <w:iCs/>
        </w:rPr>
        <w:t>[insérer le nom du Maître de l’Ouvrage; insérer les nom</w:t>
      </w:r>
      <w:r w:rsidR="005517CC">
        <w:rPr>
          <w:i/>
          <w:iCs/>
        </w:rPr>
        <w:t>, adresse</w:t>
      </w:r>
      <w:r w:rsidRPr="008D55A2">
        <w:rPr>
          <w:i/>
          <w:iCs/>
        </w:rPr>
        <w:t xml:space="preserve"> et courriel du responsable]</w:t>
      </w:r>
      <w:r w:rsidRPr="008D55A2">
        <w:t>.</w:t>
      </w:r>
    </w:p>
    <w:p w:rsidR="00AB7148" w:rsidRPr="008D55A2" w:rsidRDefault="00AB7148" w:rsidP="00BF5364">
      <w:pPr>
        <w:numPr>
          <w:ilvl w:val="0"/>
          <w:numId w:val="22"/>
        </w:numPr>
        <w:suppressAutoHyphens w:val="0"/>
        <w:overflowPunct/>
        <w:autoSpaceDE/>
        <w:autoSpaceDN/>
        <w:adjustRightInd/>
        <w:spacing w:after="200"/>
        <w:ind w:left="0" w:firstLine="0"/>
        <w:textAlignment w:val="auto"/>
      </w:pPr>
      <w:r w:rsidRPr="008D55A2">
        <w:t>Les soumissionnaires intéressés peuvent obtenir le Dossier d’Appel d’Offres complet en formulant une demande écrite à l’adresse mentionnée ci-dessus contre un paiement</w:t>
      </w:r>
      <w:r w:rsidRPr="008D55A2">
        <w:rPr>
          <w:vertAlign w:val="superscript"/>
        </w:rPr>
        <w:t>7</w:t>
      </w:r>
      <w:r w:rsidRPr="008D55A2">
        <w:t xml:space="preserve"> non remboursable de </w:t>
      </w:r>
      <w:r w:rsidRPr="008D55A2">
        <w:rPr>
          <w:i/>
          <w:iCs/>
        </w:rPr>
        <w:t xml:space="preserve">[insérer le montant en monnaie </w:t>
      </w:r>
      <w:r w:rsidR="005517CC" w:rsidRPr="008D55A2">
        <w:rPr>
          <w:i/>
          <w:iCs/>
        </w:rPr>
        <w:t>nationale]</w:t>
      </w:r>
      <w:r w:rsidRPr="008D55A2">
        <w:t xml:space="preserve"> ou </w:t>
      </w:r>
      <w:r w:rsidRPr="008D55A2">
        <w:rPr>
          <w:i/>
          <w:iCs/>
        </w:rPr>
        <w:t>[insérer le montant dans une monnaie convertible].</w:t>
      </w:r>
      <w:r w:rsidRPr="008D55A2">
        <w:t xml:space="preserve"> </w:t>
      </w:r>
    </w:p>
    <w:p w:rsidR="00AB7148" w:rsidRPr="005517CC" w:rsidRDefault="00AB7148" w:rsidP="00BF5364">
      <w:pPr>
        <w:numPr>
          <w:ilvl w:val="0"/>
          <w:numId w:val="22"/>
        </w:numPr>
        <w:suppressAutoHyphens w:val="0"/>
        <w:overflowPunct/>
        <w:autoSpaceDE/>
        <w:autoSpaceDN/>
        <w:adjustRightInd/>
        <w:spacing w:after="200"/>
        <w:ind w:left="0" w:firstLine="0"/>
        <w:textAlignment w:val="auto"/>
      </w:pPr>
      <w:r w:rsidRPr="008D55A2">
        <w:t xml:space="preserve">Les </w:t>
      </w:r>
      <w:r w:rsidR="005517CC">
        <w:t xml:space="preserve">dispositions des </w:t>
      </w:r>
      <w:r w:rsidRPr="008D55A2">
        <w:t>Instruct</w:t>
      </w:r>
      <w:r w:rsidR="005517CC">
        <w:t>ions aux Soumissionnaires et du</w:t>
      </w:r>
      <w:r w:rsidRPr="008D55A2">
        <w:t xml:space="preserve"> Cahier des Clauses Administratives Générales sont ceux du </w:t>
      </w:r>
      <w:r w:rsidRPr="005517CC">
        <w:t>Dossier Type</w:t>
      </w:r>
      <w:r w:rsidR="005517CC">
        <w:t xml:space="preserve"> d’Appel d’Offres -Travaux de la Banque Islamique de Développement</w:t>
      </w:r>
      <w:r w:rsidRPr="005517CC">
        <w:t>.</w:t>
      </w:r>
    </w:p>
    <w:p w:rsidR="00AB7148" w:rsidRPr="008D55A2" w:rsidRDefault="00AB7148" w:rsidP="00BF5364">
      <w:pPr>
        <w:numPr>
          <w:ilvl w:val="0"/>
          <w:numId w:val="22"/>
        </w:numPr>
        <w:suppressAutoHyphens w:val="0"/>
        <w:overflowPunct/>
        <w:autoSpaceDE/>
        <w:autoSpaceDN/>
        <w:adjustRightInd/>
        <w:spacing w:after="200"/>
        <w:ind w:left="0" w:firstLine="0"/>
        <w:textAlignment w:val="auto"/>
      </w:pPr>
      <w:r w:rsidRPr="008D55A2">
        <w:t>Les offres devront être soumises à l’adresse ci-dessus</w:t>
      </w:r>
      <w:r w:rsidRPr="008D55A2">
        <w:rPr>
          <w:rStyle w:val="FootnoteReference"/>
        </w:rPr>
        <w:footnoteReference w:id="8"/>
      </w:r>
      <w:r w:rsidRPr="008D55A2">
        <w:t xml:space="preserve"> au plus tard le </w:t>
      </w:r>
      <w:r w:rsidRPr="008D55A2">
        <w:rPr>
          <w:i/>
          <w:iCs/>
        </w:rPr>
        <w:t>[insérer la date et l‘heure]</w:t>
      </w:r>
      <w:r w:rsidRPr="008D55A2">
        <w:t xml:space="preserve">. Les offres doivent comprendre </w:t>
      </w:r>
      <w:r w:rsidRPr="005517CC">
        <w:rPr>
          <w:iCs/>
        </w:rPr>
        <w:t>une garantie de l’offre</w:t>
      </w:r>
      <w:r w:rsidRPr="008D55A2">
        <w:rPr>
          <w:i/>
          <w:iCs/>
        </w:rPr>
        <w:t xml:space="preserve"> » </w:t>
      </w:r>
      <w:r w:rsidR="005517CC">
        <w:t>d’</w:t>
      </w:r>
      <w:r w:rsidRPr="008D55A2">
        <w:t xml:space="preserve">un montant de </w:t>
      </w:r>
      <w:r w:rsidRPr="008D55A2">
        <w:rPr>
          <w:i/>
          <w:iCs/>
        </w:rPr>
        <w:t xml:space="preserve">[insérer le montant </w:t>
      </w:r>
      <w:r w:rsidR="005517CC">
        <w:rPr>
          <w:i/>
          <w:iCs/>
        </w:rPr>
        <w:t>ou un pourcentage du Prix de l’Offre</w:t>
      </w:r>
      <w:r w:rsidRPr="008D55A2">
        <w:rPr>
          <w:i/>
          <w:iCs/>
        </w:rPr>
        <w:t>]</w:t>
      </w:r>
      <w:r w:rsidR="005517CC">
        <w:rPr>
          <w:rStyle w:val="FootnoteReference"/>
          <w:i/>
          <w:iCs/>
        </w:rPr>
        <w:footnoteReference w:id="9"/>
      </w:r>
      <w:r w:rsidRPr="008D55A2">
        <w:rPr>
          <w:i/>
          <w:iCs/>
        </w:rPr>
        <w:t>.</w:t>
      </w:r>
    </w:p>
    <w:p w:rsidR="00AB7148" w:rsidRPr="008D55A2" w:rsidRDefault="00AB7148" w:rsidP="00BF5364">
      <w:pPr>
        <w:numPr>
          <w:ilvl w:val="0"/>
          <w:numId w:val="22"/>
        </w:numPr>
        <w:suppressAutoHyphens w:val="0"/>
        <w:overflowPunct/>
        <w:autoSpaceDE/>
        <w:autoSpaceDN/>
        <w:adjustRightInd/>
        <w:spacing w:after="200"/>
        <w:ind w:left="0" w:firstLine="0"/>
        <w:textAlignment w:val="auto"/>
      </w:pPr>
      <w:r w:rsidRPr="008D55A2">
        <w:t xml:space="preserve">Les offres seront ouvertes en présence des représentants des soumissionnaires qui le souhaitent à  </w:t>
      </w:r>
      <w:r w:rsidRPr="008D55A2">
        <w:rPr>
          <w:i/>
          <w:iCs/>
        </w:rPr>
        <w:t xml:space="preserve">[insérer </w:t>
      </w:r>
      <w:r w:rsidRPr="008D55A2">
        <w:rPr>
          <w:i/>
        </w:rPr>
        <w:t>l’adresse</w:t>
      </w:r>
      <w:r w:rsidR="005517CC" w:rsidRPr="008D55A2">
        <w:rPr>
          <w:i/>
          <w:iCs/>
        </w:rPr>
        <w:t>]</w:t>
      </w:r>
      <w:r w:rsidR="005517CC" w:rsidRPr="008D55A2">
        <w:rPr>
          <w:vertAlign w:val="superscript"/>
        </w:rPr>
        <w:t xml:space="preserve"> </w:t>
      </w:r>
      <w:r w:rsidRPr="008D55A2">
        <w:t xml:space="preserve">à </w:t>
      </w:r>
      <w:r w:rsidRPr="008D55A2">
        <w:rPr>
          <w:i/>
          <w:iCs/>
        </w:rPr>
        <w:t>[insérer la date et l’heure].</w:t>
      </w:r>
      <w:r w:rsidRPr="008D55A2">
        <w:t xml:space="preserve"> </w:t>
      </w:r>
    </w:p>
    <w:p w:rsidR="00AB7148" w:rsidRPr="00F13BD3" w:rsidRDefault="00F13BD3" w:rsidP="00F13BD3">
      <w:pPr>
        <w:numPr>
          <w:ilvl w:val="0"/>
          <w:numId w:val="22"/>
        </w:numPr>
        <w:suppressAutoHyphens w:val="0"/>
        <w:overflowPunct/>
        <w:autoSpaceDE/>
        <w:autoSpaceDN/>
        <w:adjustRightInd/>
        <w:spacing w:after="200"/>
        <w:ind w:left="0" w:firstLine="0"/>
        <w:textAlignment w:val="auto"/>
        <w:rPr>
          <w:b/>
          <w:bCs/>
          <w:i/>
          <w:iCs/>
        </w:rPr>
      </w:pPr>
      <w:r w:rsidRPr="00F13BD3">
        <w:rPr>
          <w:sz w:val="22"/>
        </w:rPr>
        <w:t xml:space="preserve">Les soumissionnaires remplissant les conditions requises </w:t>
      </w:r>
      <w:r w:rsidR="002A3B6E">
        <w:rPr>
          <w:sz w:val="22"/>
        </w:rPr>
        <w:t xml:space="preserve">pour la </w:t>
      </w:r>
      <w:r w:rsidR="002A3B6E" w:rsidRPr="00F13BD3">
        <w:rPr>
          <w:sz w:val="22"/>
        </w:rPr>
        <w:t xml:space="preserve">préférence en faveur des </w:t>
      </w:r>
      <w:r w:rsidR="002A3B6E" w:rsidRPr="002A3B6E">
        <w:rPr>
          <w:sz w:val="22"/>
        </w:rPr>
        <w:t xml:space="preserve">entreprises </w:t>
      </w:r>
      <w:r w:rsidR="002A3B6E">
        <w:rPr>
          <w:sz w:val="22"/>
        </w:rPr>
        <w:t>de P</w:t>
      </w:r>
      <w:r w:rsidR="002A3B6E" w:rsidRPr="002A3B6E">
        <w:rPr>
          <w:sz w:val="22"/>
        </w:rPr>
        <w:t xml:space="preserve">ays </w:t>
      </w:r>
      <w:r w:rsidR="002A3B6E">
        <w:rPr>
          <w:sz w:val="22"/>
        </w:rPr>
        <w:t>Membres</w:t>
      </w:r>
      <w:r w:rsidR="002A3B6E" w:rsidRPr="00F13BD3">
        <w:rPr>
          <w:sz w:val="22"/>
        </w:rPr>
        <w:t xml:space="preserve"> </w:t>
      </w:r>
      <w:r w:rsidRPr="00F13BD3">
        <w:rPr>
          <w:sz w:val="22"/>
        </w:rPr>
        <w:t xml:space="preserve">bénéficieront d’une marge de préférence de 10 pourcent pour l’évaluation </w:t>
      </w:r>
      <w:r w:rsidRPr="00F13BD3">
        <w:rPr>
          <w:sz w:val="22"/>
        </w:rPr>
        <w:lastRenderedPageBreak/>
        <w:t xml:space="preserve">des offres conformément au paragraphe 2.39 des </w:t>
      </w:r>
      <w:r>
        <w:t xml:space="preserve">Directives pour la Passation des Marchés financés par la Banque Islamique de Développement </w:t>
      </w:r>
      <w:r w:rsidR="003B797F">
        <w:t>édition de mai 2009 révisée en février 2012</w:t>
      </w:r>
      <w:r w:rsidRPr="00F13BD3">
        <w:rPr>
          <w:sz w:val="22"/>
        </w:rPr>
        <w:t>.</w:t>
      </w:r>
      <w:r w:rsidR="00AB7148" w:rsidRPr="00F7500C">
        <w:t xml:space="preserve"> </w:t>
      </w:r>
    </w:p>
    <w:p w:rsidR="00AB7148" w:rsidRPr="00F7500C" w:rsidRDefault="00AB7148" w:rsidP="00AB7148">
      <w:pPr>
        <w:tabs>
          <w:tab w:val="left" w:pos="720"/>
        </w:tabs>
        <w:ind w:left="720" w:hanging="720"/>
      </w:pPr>
    </w:p>
    <w:p w:rsidR="00AB7148" w:rsidRPr="00F7500C" w:rsidRDefault="00AB7148" w:rsidP="00AB7148">
      <w:pPr>
        <w:tabs>
          <w:tab w:val="left" w:pos="720"/>
        </w:tabs>
        <w:ind w:left="720" w:hanging="720"/>
        <w:rPr>
          <w:spacing w:val="-2"/>
        </w:rPr>
        <w:sectPr w:rsidR="00AB7148" w:rsidRPr="00F7500C" w:rsidSect="00B44BB9">
          <w:headerReference w:type="default" r:id="rId14"/>
          <w:footnotePr>
            <w:numRestart w:val="eachPage"/>
          </w:footnotePr>
          <w:type w:val="continuous"/>
          <w:pgSz w:w="12240" w:h="15840"/>
          <w:pgMar w:top="1440" w:right="1440" w:bottom="1152" w:left="1800" w:header="720" w:footer="720" w:gutter="0"/>
          <w:cols w:space="720"/>
        </w:sectPr>
      </w:pPr>
    </w:p>
    <w:p w:rsidR="00AB7148" w:rsidRPr="00FE5CDB" w:rsidRDefault="00AB7148" w:rsidP="00AB7148">
      <w:pPr>
        <w:pStyle w:val="UG-Title"/>
        <w:rPr>
          <w:lang w:val="fr-FR"/>
        </w:rPr>
      </w:pPr>
      <w:bookmarkStart w:id="38" w:name="_Toc153853281"/>
      <w:bookmarkStart w:id="39" w:name="_Toc161649148"/>
      <w:bookmarkStart w:id="40" w:name="_Toc327867924"/>
      <w:r w:rsidRPr="00FE5CDB">
        <w:rPr>
          <w:lang w:val="fr-FR"/>
        </w:rPr>
        <w:lastRenderedPageBreak/>
        <w:t>S</w:t>
      </w:r>
      <w:bookmarkStart w:id="41" w:name="_Toc476125067"/>
      <w:bookmarkStart w:id="42" w:name="_Toc490882557"/>
      <w:r w:rsidRPr="00FE5CDB">
        <w:rPr>
          <w:lang w:val="fr-FR"/>
        </w:rPr>
        <w:t>ection I. Instructions aux Soumissionnaires</w:t>
      </w:r>
      <w:bookmarkEnd w:id="38"/>
      <w:bookmarkEnd w:id="39"/>
      <w:bookmarkEnd w:id="40"/>
    </w:p>
    <w:bookmarkEnd w:id="41"/>
    <w:bookmarkEnd w:id="42"/>
    <w:p w:rsidR="00AB7148" w:rsidRPr="00F7500C" w:rsidRDefault="00AB7148" w:rsidP="00AB7148">
      <w:pPr>
        <w:suppressAutoHyphens w:val="0"/>
        <w:spacing w:after="240"/>
        <w:jc w:val="left"/>
      </w:pPr>
    </w:p>
    <w:p w:rsidR="00AB7148" w:rsidRPr="00F7500C" w:rsidRDefault="00AB7148" w:rsidP="00D403CD">
      <w:pPr>
        <w:spacing w:after="120"/>
      </w:pPr>
      <w:r w:rsidRPr="00F7500C">
        <w:t>L</w:t>
      </w:r>
      <w:r w:rsidR="00D403CD">
        <w:t xml:space="preserve">a Section I, </w:t>
      </w:r>
      <w:r w:rsidRPr="00F7500C">
        <w:t>In</w:t>
      </w:r>
      <w:r w:rsidR="00D403CD">
        <w:t>structions aux Soumissionnaires,</w:t>
      </w:r>
      <w:r w:rsidRPr="00F7500C">
        <w:t xml:space="preserve"> </w:t>
      </w:r>
      <w:r w:rsidR="00D403CD">
        <w:t>fournissent les renseignements qui sont nécessaires aux soumissionnaires pour préparer des offres conformes aux exigences du Maître de l’Ouvrage. L</w:t>
      </w:r>
      <w:r w:rsidRPr="00F7500C">
        <w:t xml:space="preserve">es </w:t>
      </w:r>
      <w:r w:rsidR="00D403CD">
        <w:t>renseignements</w:t>
      </w:r>
      <w:r w:rsidRPr="00F7500C">
        <w:t xml:space="preserve"> </w:t>
      </w:r>
      <w:r w:rsidR="00D403CD">
        <w:t>port</w:t>
      </w:r>
      <w:r w:rsidRPr="00F7500C">
        <w:t xml:space="preserve">ent </w:t>
      </w:r>
      <w:r w:rsidR="00D403CD">
        <w:t>également sur</w:t>
      </w:r>
      <w:r>
        <w:t xml:space="preserve"> </w:t>
      </w:r>
      <w:r w:rsidR="00D403CD">
        <w:t>le</w:t>
      </w:r>
      <w:r>
        <w:t xml:space="preserve"> </w:t>
      </w:r>
      <w:r w:rsidRPr="00F7500C">
        <w:t xml:space="preserve">dépôt et </w:t>
      </w:r>
      <w:r w:rsidR="00D403CD">
        <w:t>l</w:t>
      </w:r>
      <w:r w:rsidRPr="00F7500C">
        <w:t xml:space="preserve">’ouverture des offres, </w:t>
      </w:r>
      <w:r w:rsidR="00D403CD">
        <w:t>l</w:t>
      </w:r>
      <w:r w:rsidRPr="00F7500C">
        <w:t xml:space="preserve">’évaluation des offres et </w:t>
      </w:r>
      <w:r>
        <w:t>l</w:t>
      </w:r>
      <w:r w:rsidRPr="00F7500C">
        <w:t xml:space="preserve">’attribution du marché. </w:t>
      </w:r>
    </w:p>
    <w:p w:rsidR="00AB7148" w:rsidRPr="00F7500C" w:rsidRDefault="00D403CD" w:rsidP="00D403CD">
      <w:pPr>
        <w:spacing w:after="120"/>
        <w:rPr>
          <w:i/>
        </w:rPr>
      </w:pPr>
      <w:r w:rsidRPr="00D403CD">
        <w:rPr>
          <w:b/>
        </w:rPr>
        <w:t>La Section I comprend d</w:t>
      </w:r>
      <w:r w:rsidR="00AB7148" w:rsidRPr="00D403CD">
        <w:rPr>
          <w:b/>
        </w:rPr>
        <w:t>es dispositions qui doivent rester inchangées</w:t>
      </w:r>
      <w:r w:rsidRPr="00D403CD">
        <w:rPr>
          <w:b/>
        </w:rPr>
        <w:t>.</w:t>
      </w:r>
      <w:r w:rsidR="00AB7148" w:rsidRPr="00D403CD">
        <w:rPr>
          <w:b/>
        </w:rPr>
        <w:t xml:space="preserve"> </w:t>
      </w:r>
      <w:r w:rsidRPr="00D403CD">
        <w:rPr>
          <w:b/>
        </w:rPr>
        <w:t>La</w:t>
      </w:r>
      <w:r w:rsidR="00AB7148" w:rsidRPr="00D403CD">
        <w:rPr>
          <w:b/>
        </w:rPr>
        <w:t xml:space="preserve"> Section II, Données particulières de l’appel d’offres </w:t>
      </w:r>
      <w:r w:rsidRPr="00D403CD">
        <w:rPr>
          <w:b/>
        </w:rPr>
        <w:t>comprend les dispositions qui complètent, ou modifient la Section I, de manière spécifique à chaque procédure d’acquisition</w:t>
      </w:r>
      <w:r>
        <w:rPr>
          <w:b/>
        </w:rPr>
        <w:t>.</w:t>
      </w:r>
    </w:p>
    <w:p w:rsidR="00AB7148" w:rsidRDefault="00AB7148" w:rsidP="00D403CD">
      <w:pPr>
        <w:spacing w:after="120"/>
      </w:pPr>
      <w:r w:rsidRPr="00F7500C">
        <w:t xml:space="preserve">Les dispositions régissant l’exécution du Marché par l’Entrepreneur, les paiements contractuels, ou les dispositions concernant les risques, obligations des parties au Marché, ne sont pas énoncées dans cette section, mais dans la Section VIII, Cahier des Clauses administratives générales, la Section IX, Cahier des Clauses administratives particulières, et/ou dans la Section X, Formulaires du Marché. Si une information nécessite d’être répétée dans plusieurs sections du </w:t>
      </w:r>
      <w:r w:rsidR="00D403CD">
        <w:t>dossier d’appel d’offres</w:t>
      </w:r>
      <w:r w:rsidRPr="00F7500C">
        <w:t xml:space="preserve">, le Maître de l’Ouvrage doit éviter toute contradiction ou conflit entre les clauses traitant du même sujet.  Les Instructions aux Soumissionnaires ne sont </w:t>
      </w:r>
      <w:r w:rsidRPr="000030D6">
        <w:t>pas un élément constitutif du Marché.</w:t>
      </w:r>
    </w:p>
    <w:p w:rsidR="000030D6" w:rsidRDefault="000030D6" w:rsidP="00D403CD">
      <w:pPr>
        <w:spacing w:after="120"/>
      </w:pPr>
    </w:p>
    <w:p w:rsidR="000030D6" w:rsidRDefault="000030D6" w:rsidP="00D403CD">
      <w:pPr>
        <w:spacing w:after="120"/>
        <w:sectPr w:rsidR="000030D6" w:rsidSect="00B44BB9">
          <w:headerReference w:type="even" r:id="rId15"/>
          <w:headerReference w:type="default" r:id="rId16"/>
          <w:type w:val="oddPage"/>
          <w:pgSz w:w="12240" w:h="15840" w:code="1"/>
          <w:pgMar w:top="1440" w:right="1526" w:bottom="1152" w:left="1800" w:header="720" w:footer="720" w:gutter="0"/>
          <w:cols w:space="720"/>
        </w:sectPr>
      </w:pPr>
    </w:p>
    <w:p w:rsidR="00AB7148" w:rsidRPr="00F7500C" w:rsidRDefault="00AB7148" w:rsidP="00AB7148"/>
    <w:p w:rsidR="00AB7148" w:rsidRPr="00FE5CDB" w:rsidRDefault="00AB7148" w:rsidP="00AB7148">
      <w:pPr>
        <w:pStyle w:val="UG-Title"/>
        <w:rPr>
          <w:lang w:val="fr-FR"/>
        </w:rPr>
      </w:pPr>
      <w:bookmarkStart w:id="43" w:name="_Toc153853282"/>
      <w:bookmarkStart w:id="44" w:name="_Toc161649149"/>
      <w:bookmarkStart w:id="45" w:name="_Toc327867925"/>
      <w:bookmarkStart w:id="46" w:name="_Toc418654376"/>
      <w:bookmarkStart w:id="47" w:name="_Toc476125068"/>
      <w:r w:rsidRPr="00FE5CDB">
        <w:rPr>
          <w:lang w:val="fr-FR"/>
        </w:rPr>
        <w:t>S</w:t>
      </w:r>
      <w:bookmarkStart w:id="48" w:name="_Toc490882558"/>
      <w:r w:rsidRPr="00FE5CDB">
        <w:rPr>
          <w:lang w:val="fr-FR"/>
        </w:rPr>
        <w:t>ection II. Données particulières de l’appel d’offres</w:t>
      </w:r>
      <w:bookmarkEnd w:id="43"/>
      <w:bookmarkEnd w:id="44"/>
      <w:bookmarkEnd w:id="45"/>
    </w:p>
    <w:bookmarkEnd w:id="46"/>
    <w:bookmarkEnd w:id="47"/>
    <w:bookmarkEnd w:id="48"/>
    <w:p w:rsidR="00AB7148" w:rsidRPr="00F7500C" w:rsidRDefault="00AB7148" w:rsidP="000030D6">
      <w:pPr>
        <w:suppressAutoHyphens w:val="0"/>
        <w:spacing w:before="240" w:after="120"/>
      </w:pPr>
      <w:r w:rsidRPr="00F7500C">
        <w:t>La Section II</w:t>
      </w:r>
      <w:r w:rsidR="000030D6">
        <w:t xml:space="preserve">, </w:t>
      </w:r>
      <w:r w:rsidR="000030D6" w:rsidRPr="000030D6">
        <w:t>Données particulières de l’appel d’offres,</w:t>
      </w:r>
      <w:r w:rsidRPr="00F7500C">
        <w:t xml:space="preserve"> doit être préparée par le Maître de l’Ouvrage avant d’émettre le </w:t>
      </w:r>
      <w:r w:rsidR="000030D6">
        <w:t>dossier d’appel d’offres. L</w:t>
      </w:r>
      <w:r w:rsidRPr="00F7500C">
        <w:t xml:space="preserve">e </w:t>
      </w:r>
      <w:r w:rsidR="000030D6">
        <w:t xml:space="preserve">présent </w:t>
      </w:r>
      <w:r w:rsidRPr="00F7500C">
        <w:t xml:space="preserve">Guide indique au Maître de l’Ouvrage </w:t>
      </w:r>
      <w:r w:rsidRPr="00F7500C">
        <w:rPr>
          <w:b/>
        </w:rPr>
        <w:t>[en caractères gras]</w:t>
      </w:r>
      <w:r w:rsidRPr="00F7500C">
        <w:t xml:space="preserve"> comment </w:t>
      </w:r>
      <w:r w:rsidR="000030D6">
        <w:t>insérer</w:t>
      </w:r>
      <w:r w:rsidRPr="00F7500C">
        <w:t xml:space="preserve"> les renseignements requis et inclut un formulaire de DPAO qui récapitule toutes les informations à fournir. </w:t>
      </w:r>
    </w:p>
    <w:p w:rsidR="00AB7148" w:rsidRPr="00F7500C" w:rsidRDefault="00AB7148" w:rsidP="000030D6">
      <w:pPr>
        <w:suppressAutoHyphens w:val="0"/>
        <w:spacing w:after="120"/>
        <w:rPr>
          <w:b/>
        </w:rPr>
      </w:pPr>
      <w:r w:rsidRPr="00F7500C">
        <w:t xml:space="preserve">Les </w:t>
      </w:r>
      <w:r w:rsidR="000030D6">
        <w:t>DPAO</w:t>
      </w:r>
      <w:r w:rsidRPr="00F7500C">
        <w:t xml:space="preserve"> énoncent les renseignements et dispositions propres à chaque processus d’appel d’offres. Le Maître de l’Ouvrage ne doit faire figurer dans les DPAO que les informations qui, conformément aux IS, doivent y figurer. Toutes les informations demandées doivent être fournies, </w:t>
      </w:r>
      <w:r w:rsidRPr="00F7500C">
        <w:rPr>
          <w:b/>
        </w:rPr>
        <w:t>aucune clause ne doit être laissée en blanc.</w:t>
      </w:r>
    </w:p>
    <w:p w:rsidR="00AB7148" w:rsidRPr="00F7500C" w:rsidRDefault="00AB7148" w:rsidP="000030D6">
      <w:pPr>
        <w:spacing w:after="120"/>
      </w:pPr>
      <w:r w:rsidRPr="00F7500C">
        <w:t>Pour faciliter</w:t>
      </w:r>
      <w:r w:rsidR="000030D6">
        <w:t xml:space="preserve"> l’établissement des DPAO, les </w:t>
      </w:r>
      <w:r w:rsidRPr="00F7500C">
        <w:t>articles portent les mêmes numéros que le</w:t>
      </w:r>
      <w:r>
        <w:t>s articles correspondant</w:t>
      </w:r>
      <w:r w:rsidRPr="00F7500C">
        <w:t xml:space="preserve">s des IS. </w:t>
      </w:r>
    </w:p>
    <w:p w:rsidR="00AB7148" w:rsidRPr="00E21797" w:rsidRDefault="00AB7148" w:rsidP="00AB7148">
      <w:r w:rsidRPr="00F7500C">
        <w:br w:type="page"/>
      </w:r>
    </w:p>
    <w:p w:rsidR="00AB7148" w:rsidRPr="00E21797" w:rsidRDefault="00AB7148" w:rsidP="00AB7148"/>
    <w:p w:rsidR="00AB7148" w:rsidRPr="00E21797" w:rsidRDefault="00AB7148" w:rsidP="00AB7148">
      <w:pPr>
        <w:ind w:left="180"/>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AB7148" w:rsidRPr="00E21797" w:rsidTr="00B44BB9">
        <w:trPr>
          <w:cantSplit/>
        </w:trPr>
        <w:tc>
          <w:tcPr>
            <w:tcW w:w="9360" w:type="dxa"/>
            <w:gridSpan w:val="2"/>
            <w:tcBorders>
              <w:top w:val="nil"/>
              <w:left w:val="nil"/>
              <w:bottom w:val="single" w:sz="12" w:space="0" w:color="000000"/>
              <w:right w:val="nil"/>
            </w:tcBorders>
          </w:tcPr>
          <w:p w:rsidR="00AB7148" w:rsidRDefault="00AB7148" w:rsidP="00B44BB9">
            <w:pPr>
              <w:jc w:val="center"/>
              <w:rPr>
                <w:b/>
                <w:sz w:val="44"/>
                <w:szCs w:val="44"/>
              </w:rPr>
            </w:pPr>
            <w:r w:rsidRPr="00E21797">
              <w:br w:type="page"/>
            </w:r>
            <w:bookmarkStart w:id="49" w:name="_Toc326657873"/>
            <w:r w:rsidRPr="005307B7">
              <w:rPr>
                <w:b/>
                <w:sz w:val="44"/>
                <w:szCs w:val="44"/>
              </w:rPr>
              <w:t>Section II.  Données particulières de l’appel d’offres</w:t>
            </w:r>
            <w:bookmarkEnd w:id="49"/>
          </w:p>
          <w:p w:rsidR="000030D6" w:rsidRPr="000030D6" w:rsidRDefault="000030D6" w:rsidP="000030D6">
            <w:pPr>
              <w:spacing w:before="120" w:after="120"/>
              <w:jc w:val="center"/>
              <w:rPr>
                <w:b/>
                <w:sz w:val="28"/>
                <w:szCs w:val="28"/>
              </w:rPr>
            </w:pPr>
            <w:r>
              <w:rPr>
                <w:b/>
                <w:sz w:val="28"/>
                <w:szCs w:val="28"/>
              </w:rPr>
              <w:t>Renseignements à fournir par le Maître de l’Ouvrage</w:t>
            </w:r>
          </w:p>
        </w:tc>
      </w:tr>
      <w:tr w:rsidR="00AB7148" w:rsidRPr="00E21797" w:rsidTr="00B44BB9">
        <w:trPr>
          <w:cantSplit/>
        </w:trPr>
        <w:tc>
          <w:tcPr>
            <w:tcW w:w="9360" w:type="dxa"/>
            <w:gridSpan w:val="2"/>
            <w:tcBorders>
              <w:bottom w:val="single" w:sz="12" w:space="0" w:color="000000"/>
            </w:tcBorders>
          </w:tcPr>
          <w:p w:rsidR="00AB7148" w:rsidRPr="00E21797" w:rsidRDefault="00AB7148" w:rsidP="000030D6">
            <w:pPr>
              <w:spacing w:before="240" w:after="120"/>
              <w:jc w:val="center"/>
              <w:rPr>
                <w:b/>
                <w:sz w:val="28"/>
              </w:rPr>
            </w:pPr>
            <w:r w:rsidRPr="00E21797">
              <w:rPr>
                <w:b/>
                <w:sz w:val="28"/>
              </w:rPr>
              <w:t xml:space="preserve">A.  </w:t>
            </w:r>
            <w:r w:rsidR="000030D6">
              <w:rPr>
                <w:b/>
                <w:sz w:val="28"/>
              </w:rPr>
              <w:t>Généralités</w:t>
            </w:r>
          </w:p>
        </w:tc>
      </w:tr>
      <w:tr w:rsidR="00AB7148" w:rsidRPr="00E21797" w:rsidTr="00B44BB9">
        <w:trPr>
          <w:cantSplit/>
        </w:trPr>
        <w:tc>
          <w:tcPr>
            <w:tcW w:w="1620" w:type="dxa"/>
            <w:tcBorders>
              <w:bottom w:val="nil"/>
            </w:tcBorders>
          </w:tcPr>
          <w:p w:rsidR="00AB7148" w:rsidRPr="00E21797" w:rsidRDefault="00AB7148" w:rsidP="00B44BB9">
            <w:pPr>
              <w:spacing w:before="120" w:after="120"/>
              <w:rPr>
                <w:b/>
              </w:rPr>
            </w:pPr>
            <w:r w:rsidRPr="00E21797">
              <w:rPr>
                <w:b/>
              </w:rPr>
              <w:t>IS 1.1</w:t>
            </w:r>
          </w:p>
        </w:tc>
        <w:tc>
          <w:tcPr>
            <w:tcW w:w="7740" w:type="dxa"/>
            <w:tcBorders>
              <w:bottom w:val="nil"/>
            </w:tcBorders>
          </w:tcPr>
          <w:p w:rsidR="00AB7148" w:rsidRPr="00E21797" w:rsidRDefault="00AB7148" w:rsidP="0084318F">
            <w:pPr>
              <w:tabs>
                <w:tab w:val="right" w:pos="7272"/>
              </w:tabs>
              <w:spacing w:before="120" w:after="120"/>
            </w:pPr>
            <w:r w:rsidRPr="00E21797">
              <w:t xml:space="preserve">Numéro de l’Avis d’Appel d’Offres: </w:t>
            </w:r>
            <w:r>
              <w:rPr>
                <w:b/>
              </w:rPr>
              <w:t>[insérer le numéro de l’Avis d’Appel d’Offres]</w:t>
            </w:r>
          </w:p>
        </w:tc>
      </w:tr>
      <w:tr w:rsidR="00AB7148" w:rsidRPr="00E21797" w:rsidTr="00B44BB9">
        <w:trPr>
          <w:cantSplit/>
        </w:trPr>
        <w:tc>
          <w:tcPr>
            <w:tcW w:w="1620" w:type="dxa"/>
            <w:tcBorders>
              <w:top w:val="single" w:sz="12" w:space="0" w:color="000000"/>
              <w:bottom w:val="nil"/>
            </w:tcBorders>
          </w:tcPr>
          <w:p w:rsidR="00AB7148" w:rsidRPr="00E21797" w:rsidRDefault="00AB7148" w:rsidP="00B44BB9">
            <w:pPr>
              <w:spacing w:before="120" w:after="120"/>
              <w:rPr>
                <w:b/>
              </w:rPr>
            </w:pPr>
            <w:r w:rsidRPr="00E21797">
              <w:rPr>
                <w:b/>
              </w:rPr>
              <w:t>IS 1.1</w:t>
            </w:r>
          </w:p>
        </w:tc>
        <w:tc>
          <w:tcPr>
            <w:tcW w:w="7740" w:type="dxa"/>
            <w:tcBorders>
              <w:top w:val="single" w:sz="12" w:space="0" w:color="000000"/>
              <w:left w:val="nil"/>
              <w:bottom w:val="single" w:sz="12" w:space="0" w:color="auto"/>
            </w:tcBorders>
          </w:tcPr>
          <w:p w:rsidR="00AB7148" w:rsidRPr="00E21797" w:rsidRDefault="00AB7148" w:rsidP="0084318F">
            <w:pPr>
              <w:tabs>
                <w:tab w:val="right" w:pos="7272"/>
              </w:tabs>
              <w:spacing w:before="120" w:after="120"/>
            </w:pPr>
            <w:r w:rsidRPr="00E21797">
              <w:t xml:space="preserve">Nom du Maître de l’Ouvrage: </w:t>
            </w:r>
            <w:r w:rsidRPr="0067261C">
              <w:rPr>
                <w:b/>
              </w:rPr>
              <w:t>[insérer la</w:t>
            </w:r>
            <w:r>
              <w:t xml:space="preserve"> </w:t>
            </w:r>
            <w:r w:rsidRPr="00E21797">
              <w:rPr>
                <w:b/>
              </w:rPr>
              <w:t>dénomination complète</w:t>
            </w:r>
            <w:r>
              <w:rPr>
                <w:b/>
              </w:rPr>
              <w:t xml:space="preserve"> du Maître de l’Ouvrage</w:t>
            </w:r>
            <w:r w:rsidRPr="00E21797">
              <w:rPr>
                <w:b/>
              </w:rPr>
              <w:t>]</w:t>
            </w:r>
          </w:p>
        </w:tc>
      </w:tr>
      <w:tr w:rsidR="00AB7148" w:rsidRPr="00E21797" w:rsidTr="00B44BB9">
        <w:trPr>
          <w:cantSplit/>
        </w:trPr>
        <w:tc>
          <w:tcPr>
            <w:tcW w:w="1620" w:type="dxa"/>
            <w:tcBorders>
              <w:top w:val="single" w:sz="12" w:space="0" w:color="000000"/>
              <w:bottom w:val="nil"/>
            </w:tcBorders>
          </w:tcPr>
          <w:p w:rsidR="00AB7148" w:rsidRPr="00E21797" w:rsidRDefault="00AB7148" w:rsidP="00B44BB9">
            <w:pPr>
              <w:spacing w:before="120" w:after="120"/>
              <w:rPr>
                <w:b/>
              </w:rPr>
            </w:pPr>
            <w:r w:rsidRPr="00E21797">
              <w:rPr>
                <w:b/>
              </w:rPr>
              <w:t>IS 1.1</w:t>
            </w:r>
          </w:p>
        </w:tc>
        <w:tc>
          <w:tcPr>
            <w:tcW w:w="7740" w:type="dxa"/>
            <w:tcBorders>
              <w:top w:val="nil"/>
              <w:bottom w:val="single" w:sz="12" w:space="0" w:color="000000"/>
            </w:tcBorders>
          </w:tcPr>
          <w:p w:rsidR="00AB7148" w:rsidRPr="00E21797" w:rsidRDefault="00AB7148" w:rsidP="0084318F">
            <w:pPr>
              <w:tabs>
                <w:tab w:val="right" w:pos="7272"/>
              </w:tabs>
              <w:spacing w:before="120" w:after="120"/>
            </w:pPr>
            <w:r w:rsidRPr="00E21797">
              <w:t xml:space="preserve">Nom </w:t>
            </w:r>
            <w:r w:rsidR="0084318F">
              <w:t>de l’AOI/PM</w:t>
            </w:r>
            <w:r w:rsidRPr="00E21797">
              <w:t>: [</w:t>
            </w:r>
            <w:r>
              <w:rPr>
                <w:b/>
              </w:rPr>
              <w:t xml:space="preserve">insérer la </w:t>
            </w:r>
            <w:r w:rsidRPr="00E21797">
              <w:rPr>
                <w:b/>
              </w:rPr>
              <w:t>dénomination complète</w:t>
            </w:r>
            <w:r w:rsidRPr="00E21797">
              <w:t>].</w:t>
            </w:r>
          </w:p>
          <w:p w:rsidR="0084318F" w:rsidRPr="00E21797" w:rsidRDefault="0084318F" w:rsidP="0084318F">
            <w:pPr>
              <w:tabs>
                <w:tab w:val="right" w:pos="7272"/>
              </w:tabs>
              <w:spacing w:before="120" w:after="120"/>
            </w:pPr>
            <w:r w:rsidRPr="00E21797">
              <w:t>N</w:t>
            </w:r>
            <w:r>
              <w:t>uméro d’identification de l’AOI/PM</w:t>
            </w:r>
            <w:r w:rsidRPr="00E21797">
              <w:t>: [</w:t>
            </w:r>
            <w:r>
              <w:rPr>
                <w:b/>
              </w:rPr>
              <w:t xml:space="preserve">insérer le </w:t>
            </w:r>
            <w:r w:rsidRPr="00E21797">
              <w:rPr>
                <w:b/>
              </w:rPr>
              <w:t>numéro d’identification</w:t>
            </w:r>
            <w:r>
              <w:rPr>
                <w:b/>
              </w:rPr>
              <w:t xml:space="preserve"> de l’AOI/PM</w:t>
            </w:r>
            <w:r w:rsidRPr="00E21797">
              <w:t>].</w:t>
            </w:r>
          </w:p>
          <w:p w:rsidR="00AB7148" w:rsidRPr="00E21797" w:rsidRDefault="00AB7148" w:rsidP="0084318F">
            <w:pPr>
              <w:tabs>
                <w:tab w:val="right" w:pos="7272"/>
              </w:tabs>
              <w:spacing w:before="120" w:after="120"/>
            </w:pPr>
            <w:r w:rsidRPr="00E21797">
              <w:rPr>
                <w:b/>
              </w:rPr>
              <w:t>[Le texte ci-après doit être inclus seulement si l’appel d’offres porte sur plusieurs lots dont l’attribution peut donner lieu à un ou plusieurs marchés. Dans le cas contraire, il convient de l’omettre]</w:t>
            </w:r>
          </w:p>
          <w:p w:rsidR="00AB7148" w:rsidRPr="00E21797" w:rsidRDefault="00AB7148" w:rsidP="0084318F">
            <w:pPr>
              <w:tabs>
                <w:tab w:val="right" w:pos="7272"/>
              </w:tabs>
              <w:spacing w:before="120" w:after="120"/>
            </w:pPr>
            <w:r w:rsidRPr="00E21797">
              <w:t>Nombre et numéro d’identification des lots</w:t>
            </w:r>
            <w:r w:rsidR="0084318F">
              <w:t xml:space="preserve"> faisant l’objet du présent AOI/PM</w:t>
            </w:r>
            <w:r w:rsidRPr="00E21797">
              <w:t>: [</w:t>
            </w:r>
            <w:r>
              <w:rPr>
                <w:b/>
              </w:rPr>
              <w:t xml:space="preserve">insérer le </w:t>
            </w:r>
            <w:r w:rsidRPr="00E21797">
              <w:rPr>
                <w:b/>
              </w:rPr>
              <w:t>nombre de lots et numéro d’identification de chaque lot, le cas échéant</w:t>
            </w:r>
            <w:r w:rsidRPr="00E21797">
              <w:t>].</w:t>
            </w:r>
            <w:r w:rsidRPr="00E21797">
              <w:rPr>
                <w:u w:val="single"/>
              </w:rPr>
              <w:t xml:space="preserve"> </w:t>
            </w:r>
          </w:p>
        </w:tc>
      </w:tr>
      <w:tr w:rsidR="00AB7148" w:rsidRPr="00E21797" w:rsidTr="00B44BB9">
        <w:trPr>
          <w:cantSplit/>
        </w:trPr>
        <w:tc>
          <w:tcPr>
            <w:tcW w:w="1620" w:type="dxa"/>
            <w:tcBorders>
              <w:top w:val="single" w:sz="12" w:space="0" w:color="000000"/>
              <w:bottom w:val="nil"/>
            </w:tcBorders>
          </w:tcPr>
          <w:p w:rsidR="00AB7148" w:rsidRPr="00E21797" w:rsidRDefault="00AB7148" w:rsidP="00B44BB9">
            <w:pPr>
              <w:spacing w:before="120" w:after="120"/>
              <w:rPr>
                <w:b/>
              </w:rPr>
            </w:pPr>
            <w:r w:rsidRPr="00E21797">
              <w:rPr>
                <w:b/>
              </w:rPr>
              <w:t>IS 2.1</w:t>
            </w:r>
          </w:p>
        </w:tc>
        <w:tc>
          <w:tcPr>
            <w:tcW w:w="7740" w:type="dxa"/>
            <w:tcBorders>
              <w:top w:val="single" w:sz="12" w:space="0" w:color="000000"/>
              <w:bottom w:val="nil"/>
            </w:tcBorders>
          </w:tcPr>
          <w:p w:rsidR="00AB7148" w:rsidRPr="00E21797" w:rsidRDefault="00AB7148" w:rsidP="0084318F">
            <w:pPr>
              <w:tabs>
                <w:tab w:val="right" w:pos="7254"/>
              </w:tabs>
              <w:spacing w:before="120" w:after="120"/>
              <w:rPr>
                <w:u w:val="single"/>
              </w:rPr>
            </w:pPr>
            <w:r w:rsidRPr="00E21797">
              <w:t xml:space="preserve">Nom </w:t>
            </w:r>
            <w:r>
              <w:t>du Bénéficiaire</w:t>
            </w:r>
            <w:r w:rsidRPr="00E21797">
              <w:t> : [</w:t>
            </w:r>
            <w:r>
              <w:rPr>
                <w:b/>
              </w:rPr>
              <w:t xml:space="preserve">insérer le </w:t>
            </w:r>
            <w:r w:rsidRPr="00E21797">
              <w:rPr>
                <w:b/>
              </w:rPr>
              <w:t xml:space="preserve">nom </w:t>
            </w:r>
            <w:r>
              <w:rPr>
                <w:b/>
              </w:rPr>
              <w:t>du Bénéficiaire et indiquer sa relation avec le Maître de l’Ouvrage, si différent. S’assurer qu’il s’agit bien de l’information fournie dans l’AAO.</w:t>
            </w:r>
            <w:r w:rsidRPr="00E21797">
              <w:t>]</w:t>
            </w:r>
          </w:p>
        </w:tc>
      </w:tr>
      <w:tr w:rsidR="00AB7148" w:rsidRPr="00E21797" w:rsidTr="00B44BB9">
        <w:trPr>
          <w:cantSplit/>
        </w:trPr>
        <w:tc>
          <w:tcPr>
            <w:tcW w:w="1620" w:type="dxa"/>
            <w:tcBorders>
              <w:top w:val="single" w:sz="12" w:space="0" w:color="000000"/>
              <w:bottom w:val="nil"/>
            </w:tcBorders>
          </w:tcPr>
          <w:p w:rsidR="00AB7148" w:rsidRPr="00E21797" w:rsidRDefault="00AB7148" w:rsidP="00B44BB9">
            <w:pPr>
              <w:spacing w:before="120" w:after="120"/>
              <w:rPr>
                <w:b/>
              </w:rPr>
            </w:pPr>
            <w:r w:rsidRPr="00E21797">
              <w:rPr>
                <w:b/>
              </w:rPr>
              <w:t>IS 2.1</w:t>
            </w:r>
          </w:p>
        </w:tc>
        <w:tc>
          <w:tcPr>
            <w:tcW w:w="7740" w:type="dxa"/>
            <w:tcBorders>
              <w:top w:val="single" w:sz="12" w:space="0" w:color="000000"/>
              <w:bottom w:val="nil"/>
            </w:tcBorders>
          </w:tcPr>
          <w:p w:rsidR="00AB7148" w:rsidRPr="00E21797" w:rsidRDefault="00AB7148" w:rsidP="0084318F">
            <w:pPr>
              <w:tabs>
                <w:tab w:val="right" w:pos="7254"/>
              </w:tabs>
              <w:spacing w:before="120"/>
            </w:pPr>
            <w:r w:rsidRPr="00E21797">
              <w:t>Montant d</w:t>
            </w:r>
            <w:r>
              <w:t>u</w:t>
            </w:r>
            <w:r w:rsidRPr="00E21797">
              <w:t xml:space="preserve"> </w:t>
            </w:r>
            <w:r>
              <w:t>financement</w:t>
            </w:r>
            <w:r w:rsidRPr="00E21797">
              <w:t>:</w:t>
            </w:r>
            <w:r w:rsidRPr="0067261C">
              <w:rPr>
                <w:b/>
              </w:rPr>
              <w:t>[insérer l’équivalent en</w:t>
            </w:r>
            <w:r>
              <w:rPr>
                <w:b/>
              </w:rPr>
              <w:t xml:space="preserve"> </w:t>
            </w:r>
            <w:r w:rsidRPr="0067261C">
              <w:rPr>
                <w:b/>
              </w:rPr>
              <w:t>$EU]</w:t>
            </w:r>
          </w:p>
        </w:tc>
      </w:tr>
      <w:tr w:rsidR="00AB7148" w:rsidRPr="00E21797" w:rsidTr="00B44BB9">
        <w:trPr>
          <w:cantSplit/>
        </w:trPr>
        <w:tc>
          <w:tcPr>
            <w:tcW w:w="1620" w:type="dxa"/>
            <w:tcBorders>
              <w:top w:val="single" w:sz="12" w:space="0" w:color="000000"/>
              <w:bottom w:val="single" w:sz="12" w:space="0" w:color="auto"/>
            </w:tcBorders>
          </w:tcPr>
          <w:p w:rsidR="00AB7148" w:rsidRPr="00E21797" w:rsidRDefault="00AB7148" w:rsidP="00B44BB9">
            <w:pPr>
              <w:spacing w:before="120" w:after="120"/>
              <w:rPr>
                <w:b/>
              </w:rPr>
            </w:pPr>
            <w:r w:rsidRPr="00E21797">
              <w:rPr>
                <w:b/>
              </w:rPr>
              <w:t>IS 2.1</w:t>
            </w:r>
          </w:p>
        </w:tc>
        <w:tc>
          <w:tcPr>
            <w:tcW w:w="7740" w:type="dxa"/>
            <w:tcBorders>
              <w:top w:val="single" w:sz="12" w:space="0" w:color="000000"/>
              <w:bottom w:val="nil"/>
            </w:tcBorders>
          </w:tcPr>
          <w:p w:rsidR="00AB7148" w:rsidRPr="00E21797" w:rsidRDefault="00AB7148" w:rsidP="0084318F">
            <w:pPr>
              <w:tabs>
                <w:tab w:val="right" w:pos="7254"/>
              </w:tabs>
              <w:spacing w:before="120" w:after="120"/>
              <w:rPr>
                <w:u w:val="single"/>
              </w:rPr>
            </w:pPr>
            <w:r w:rsidRPr="00E21797">
              <w:t xml:space="preserve">Nom du </w:t>
            </w:r>
            <w:r>
              <w:t>P</w:t>
            </w:r>
            <w:r w:rsidRPr="00E21797">
              <w:t>rojet : [</w:t>
            </w:r>
            <w:r>
              <w:rPr>
                <w:b/>
              </w:rPr>
              <w:t xml:space="preserve">insérer le </w:t>
            </w:r>
            <w:r w:rsidRPr="00E21797">
              <w:rPr>
                <w:b/>
              </w:rPr>
              <w:t>nom du Projet</w:t>
            </w:r>
            <w:r w:rsidRPr="00E21797">
              <w:t>].</w:t>
            </w:r>
            <w:r w:rsidRPr="00E21797">
              <w:rPr>
                <w:u w:val="single"/>
              </w:rPr>
              <w:tab/>
            </w:r>
          </w:p>
          <w:p w:rsidR="00AB7148" w:rsidRPr="00E21797" w:rsidRDefault="00AB7148" w:rsidP="00B44BB9">
            <w:pPr>
              <w:tabs>
                <w:tab w:val="right" w:pos="7254"/>
              </w:tabs>
              <w:spacing w:before="120"/>
              <w:rPr>
                <w:u w:val="single"/>
              </w:rPr>
            </w:pPr>
            <w:r w:rsidRPr="00E21797">
              <w:rPr>
                <w:u w:val="single"/>
              </w:rPr>
              <w:tab/>
            </w:r>
          </w:p>
        </w:tc>
      </w:tr>
      <w:tr w:rsidR="00AB7148" w:rsidRPr="00E21797" w:rsidTr="00B44BB9">
        <w:trPr>
          <w:cantSplit/>
        </w:trPr>
        <w:tc>
          <w:tcPr>
            <w:tcW w:w="1620" w:type="dxa"/>
            <w:tcBorders>
              <w:top w:val="single" w:sz="12" w:space="0" w:color="auto"/>
              <w:left w:val="single" w:sz="12" w:space="0" w:color="auto"/>
              <w:bottom w:val="nil"/>
              <w:right w:val="single" w:sz="6" w:space="0" w:color="auto"/>
            </w:tcBorders>
          </w:tcPr>
          <w:p w:rsidR="00AB7148" w:rsidRPr="00E21797" w:rsidRDefault="00AB7148" w:rsidP="00B44BB9">
            <w:pPr>
              <w:spacing w:before="120" w:after="120"/>
              <w:rPr>
                <w:b/>
              </w:rPr>
            </w:pPr>
            <w:r w:rsidRPr="00E21797">
              <w:rPr>
                <w:b/>
              </w:rPr>
              <w:t xml:space="preserve">IS </w:t>
            </w:r>
            <w:r>
              <w:t>4.1</w:t>
            </w:r>
          </w:p>
        </w:tc>
        <w:tc>
          <w:tcPr>
            <w:tcW w:w="7740" w:type="dxa"/>
            <w:tcBorders>
              <w:top w:val="single" w:sz="12" w:space="0" w:color="auto"/>
              <w:left w:val="nil"/>
              <w:bottom w:val="single" w:sz="12" w:space="0" w:color="auto"/>
            </w:tcBorders>
          </w:tcPr>
          <w:p w:rsidR="00AB7148" w:rsidRPr="00147ABB" w:rsidRDefault="00AB7148" w:rsidP="00B44BB9">
            <w:pPr>
              <w:pStyle w:val="i"/>
              <w:tabs>
                <w:tab w:val="right" w:pos="7848"/>
              </w:tabs>
              <w:suppressAutoHyphens w:val="0"/>
              <w:spacing w:before="120" w:after="120"/>
              <w:jc w:val="left"/>
              <w:rPr>
                <w:rFonts w:ascii="Times New Roman" w:hAnsi="Times New Roman"/>
                <w:lang w:val="fr-FR"/>
              </w:rPr>
            </w:pPr>
            <w:r>
              <w:rPr>
                <w:rFonts w:ascii="Times New Roman" w:hAnsi="Times New Roman"/>
                <w:lang w:val="fr-FR"/>
              </w:rPr>
              <w:t xml:space="preserve">Le nombre des partenaires d’un groupement ne dépassera pas : </w:t>
            </w:r>
            <w:r>
              <w:rPr>
                <w:rFonts w:ascii="Times New Roman" w:hAnsi="Times New Roman"/>
                <w:b/>
                <w:lang w:val="fr-FR"/>
              </w:rPr>
              <w:t>[insérer le nombre]</w:t>
            </w:r>
          </w:p>
        </w:tc>
      </w:tr>
      <w:tr w:rsidR="00AB7148" w:rsidRPr="00E21797" w:rsidTr="0084318F">
        <w:trPr>
          <w:cantSplit/>
        </w:trPr>
        <w:tc>
          <w:tcPr>
            <w:tcW w:w="1620" w:type="dxa"/>
            <w:tcBorders>
              <w:top w:val="single" w:sz="12" w:space="0" w:color="auto"/>
              <w:left w:val="single" w:sz="12" w:space="0" w:color="auto"/>
              <w:bottom w:val="single" w:sz="4" w:space="0" w:color="auto"/>
              <w:right w:val="single" w:sz="6" w:space="0" w:color="auto"/>
            </w:tcBorders>
          </w:tcPr>
          <w:p w:rsidR="00AB7148" w:rsidRPr="00E21797" w:rsidRDefault="00AB7148" w:rsidP="0084318F">
            <w:pPr>
              <w:spacing w:before="120" w:after="120"/>
              <w:rPr>
                <w:b/>
              </w:rPr>
            </w:pPr>
            <w:r>
              <w:rPr>
                <w:b/>
              </w:rPr>
              <w:t>IS 4.4</w:t>
            </w:r>
          </w:p>
        </w:tc>
        <w:tc>
          <w:tcPr>
            <w:tcW w:w="7740" w:type="dxa"/>
            <w:tcBorders>
              <w:top w:val="single" w:sz="12" w:space="0" w:color="auto"/>
              <w:left w:val="nil"/>
              <w:bottom w:val="single" w:sz="12" w:space="0" w:color="auto"/>
            </w:tcBorders>
          </w:tcPr>
          <w:p w:rsidR="00AB7148" w:rsidRDefault="00AB7148" w:rsidP="0084318F">
            <w:pPr>
              <w:pStyle w:val="i"/>
              <w:tabs>
                <w:tab w:val="right" w:pos="7848"/>
              </w:tabs>
              <w:suppressAutoHyphens w:val="0"/>
              <w:spacing w:before="120" w:after="120"/>
              <w:rPr>
                <w:rFonts w:ascii="Times New Roman" w:hAnsi="Times New Roman"/>
                <w:lang w:val="fr-FR"/>
              </w:rPr>
            </w:pPr>
            <w:r>
              <w:rPr>
                <w:rFonts w:ascii="Times New Roman" w:hAnsi="Times New Roman"/>
                <w:lang w:val="fr-FR"/>
              </w:rPr>
              <w:t>L’adresse électronique où consulter la liste des entreprises et personnes exclues par la Banque est la suivante : http://www.</w:t>
            </w:r>
            <w:r w:rsidR="0084318F">
              <w:rPr>
                <w:rFonts w:ascii="Times New Roman" w:hAnsi="Times New Roman"/>
                <w:lang w:val="fr-FR"/>
              </w:rPr>
              <w:t>isdb.org</w:t>
            </w:r>
          </w:p>
        </w:tc>
      </w:tr>
      <w:tr w:rsidR="00AB7148" w:rsidRPr="00E21797" w:rsidTr="0084318F">
        <w:trPr>
          <w:cantSplit/>
        </w:trPr>
        <w:tc>
          <w:tcPr>
            <w:tcW w:w="1620" w:type="dxa"/>
            <w:tcBorders>
              <w:top w:val="single" w:sz="4" w:space="0" w:color="auto"/>
              <w:left w:val="single" w:sz="4" w:space="0" w:color="auto"/>
              <w:bottom w:val="single" w:sz="4" w:space="0" w:color="auto"/>
              <w:right w:val="single" w:sz="4" w:space="0" w:color="auto"/>
            </w:tcBorders>
          </w:tcPr>
          <w:p w:rsidR="00AB7148" w:rsidRPr="00E21797" w:rsidRDefault="0084318F" w:rsidP="0084318F">
            <w:pPr>
              <w:spacing w:before="120" w:after="120"/>
              <w:rPr>
                <w:b/>
              </w:rPr>
            </w:pPr>
            <w:r>
              <w:rPr>
                <w:b/>
              </w:rPr>
              <w:t>IS 4.8</w:t>
            </w:r>
          </w:p>
        </w:tc>
        <w:tc>
          <w:tcPr>
            <w:tcW w:w="7740" w:type="dxa"/>
            <w:tcBorders>
              <w:top w:val="single" w:sz="12" w:space="0" w:color="auto"/>
              <w:left w:val="single" w:sz="4" w:space="0" w:color="auto"/>
              <w:bottom w:val="single" w:sz="12" w:space="0" w:color="auto"/>
            </w:tcBorders>
          </w:tcPr>
          <w:p w:rsidR="00AB7148" w:rsidRDefault="00AB7148" w:rsidP="0084318F">
            <w:pPr>
              <w:pStyle w:val="i"/>
              <w:tabs>
                <w:tab w:val="right" w:pos="7848"/>
              </w:tabs>
              <w:suppressAutoHyphens w:val="0"/>
              <w:spacing w:before="120" w:after="120"/>
              <w:rPr>
                <w:rFonts w:ascii="Times New Roman" w:hAnsi="Times New Roman"/>
                <w:lang w:val="fr-FR"/>
              </w:rPr>
            </w:pPr>
            <w:r>
              <w:rPr>
                <w:rFonts w:ascii="Times New Roman" w:hAnsi="Times New Roman"/>
                <w:lang w:val="fr-FR"/>
              </w:rPr>
              <w:t xml:space="preserve">Le présent appel d’offres </w:t>
            </w:r>
            <w:r w:rsidRPr="0067261C">
              <w:rPr>
                <w:rFonts w:ascii="Times New Roman" w:hAnsi="Times New Roman"/>
                <w:b/>
                <w:lang w:val="fr-FR"/>
              </w:rPr>
              <w:t>[est/n’est pas]</w:t>
            </w:r>
            <w:r>
              <w:rPr>
                <w:rFonts w:ascii="Times New Roman" w:hAnsi="Times New Roman"/>
                <w:lang w:val="fr-FR"/>
              </w:rPr>
              <w:t xml:space="preserve"> précédé d’une pré-qualification.</w:t>
            </w:r>
            <w:r w:rsidRPr="003317BE">
              <w:rPr>
                <w:i/>
                <w:lang w:val="fr-FR"/>
              </w:rPr>
              <w:t xml:space="preserve"> </w:t>
            </w:r>
            <w:r w:rsidRPr="009F1EB1">
              <w:rPr>
                <w:b/>
                <w:lang w:val="fr-FR"/>
              </w:rPr>
              <w:t>[supprimer</w:t>
            </w:r>
            <w:r w:rsidRPr="0084318F">
              <w:rPr>
                <w:b/>
                <w:lang w:val="fr-FR"/>
              </w:rPr>
              <w:t xml:space="preserve"> la mention inutile]</w:t>
            </w:r>
          </w:p>
        </w:tc>
      </w:tr>
      <w:tr w:rsidR="00AB7148" w:rsidRPr="00E21797" w:rsidTr="00B44BB9">
        <w:tc>
          <w:tcPr>
            <w:tcW w:w="9360" w:type="dxa"/>
            <w:gridSpan w:val="2"/>
          </w:tcPr>
          <w:p w:rsidR="00AB7148" w:rsidRPr="00E21797" w:rsidRDefault="00AB7148" w:rsidP="00B44BB9">
            <w:pPr>
              <w:pageBreakBefore/>
              <w:tabs>
                <w:tab w:val="right" w:pos="7434"/>
              </w:tabs>
              <w:spacing w:before="240" w:after="120"/>
              <w:jc w:val="center"/>
              <w:rPr>
                <w:b/>
                <w:sz w:val="28"/>
              </w:rPr>
            </w:pPr>
            <w:r w:rsidRPr="00E21797">
              <w:rPr>
                <w:b/>
                <w:sz w:val="28"/>
              </w:rPr>
              <w:lastRenderedPageBreak/>
              <w:t>B.  Dossier d’Appel d’Offres</w:t>
            </w:r>
          </w:p>
        </w:tc>
      </w:tr>
      <w:tr w:rsidR="00AB7148" w:rsidRPr="00E21797" w:rsidTr="00B44BB9">
        <w:tc>
          <w:tcPr>
            <w:tcW w:w="1620" w:type="dxa"/>
          </w:tcPr>
          <w:p w:rsidR="00AB7148" w:rsidRPr="0021404E" w:rsidRDefault="00AB7148" w:rsidP="00B44BB9">
            <w:pPr>
              <w:tabs>
                <w:tab w:val="right" w:pos="7254"/>
              </w:tabs>
              <w:spacing w:before="120" w:after="120"/>
              <w:rPr>
                <w:b/>
              </w:rPr>
            </w:pPr>
            <w:r w:rsidRPr="0021404E">
              <w:rPr>
                <w:b/>
              </w:rPr>
              <w:t>IS 7.1</w:t>
            </w:r>
          </w:p>
        </w:tc>
        <w:tc>
          <w:tcPr>
            <w:tcW w:w="7740" w:type="dxa"/>
          </w:tcPr>
          <w:p w:rsidR="00AB7148" w:rsidRPr="00E21797" w:rsidRDefault="00AB7148" w:rsidP="00B44BB9">
            <w:pPr>
              <w:tabs>
                <w:tab w:val="right" w:pos="7254"/>
              </w:tabs>
              <w:spacing w:before="120"/>
            </w:pPr>
            <w:r w:rsidRPr="00E21797">
              <w:t>Aux seules fins d</w:t>
            </w:r>
            <w:r w:rsidRPr="004F6272">
              <w:rPr>
                <w:b/>
              </w:rPr>
              <w:t>’</w:t>
            </w:r>
            <w:r w:rsidRPr="004F67E3">
              <w:rPr>
                <w:b/>
              </w:rPr>
              <w:t>obtention d</w:t>
            </w:r>
            <w:r w:rsidRPr="004F6272">
              <w:rPr>
                <w:b/>
              </w:rPr>
              <w:t>’</w:t>
            </w:r>
            <w:r w:rsidRPr="004F67E3">
              <w:rPr>
                <w:b/>
              </w:rPr>
              <w:t>éclaircissements</w:t>
            </w:r>
            <w:r w:rsidRPr="00E21797">
              <w:t>,</w:t>
            </w:r>
            <w:r w:rsidRPr="00E21797">
              <w:rPr>
                <w:b/>
              </w:rPr>
              <w:t xml:space="preserve"> </w:t>
            </w:r>
            <w:r w:rsidRPr="00E21797">
              <w:t>l’adresse du Maître de l’Ouvrage est la suivante</w:t>
            </w:r>
            <w:r w:rsidR="0084318F">
              <w:t> :</w:t>
            </w:r>
            <w:r w:rsidRPr="00E21797">
              <w:t> </w:t>
            </w:r>
            <w:r>
              <w:rPr>
                <w:b/>
              </w:rPr>
              <w:t>[Insérer l’information correspondante comme requis ci-après. Cette adresse peut être identique ou non à celle spécifiée à l’article 22.1 des IS pour la remise des offres]</w:t>
            </w:r>
            <w:r w:rsidRPr="00E21797">
              <w:t>:</w:t>
            </w:r>
          </w:p>
          <w:p w:rsidR="00AB7148" w:rsidRPr="00E21797" w:rsidRDefault="00AB7148" w:rsidP="00B44BB9">
            <w:pPr>
              <w:tabs>
                <w:tab w:val="right" w:pos="7254"/>
              </w:tabs>
              <w:spacing w:before="120"/>
            </w:pPr>
            <w:r w:rsidRPr="00E21797">
              <w:t xml:space="preserve">A l’attention de  </w:t>
            </w:r>
            <w:r w:rsidRPr="00E21797">
              <w:rPr>
                <w:b/>
              </w:rPr>
              <w:t>[Nom précis de la personne, le cas échéant</w:t>
            </w:r>
            <w:r w:rsidRPr="00E21797">
              <w:t>]</w:t>
            </w:r>
          </w:p>
          <w:p w:rsidR="00AB7148" w:rsidRPr="00E21797" w:rsidRDefault="00AB7148" w:rsidP="00B44BB9">
            <w:pPr>
              <w:tabs>
                <w:tab w:val="right" w:pos="7254"/>
              </w:tabs>
              <w:spacing w:before="120"/>
            </w:pPr>
            <w:r w:rsidRPr="00E21797">
              <w:t>Rue : [</w:t>
            </w:r>
            <w:r w:rsidRPr="00E21797">
              <w:rPr>
                <w:b/>
              </w:rPr>
              <w:t>numéro et nom de la rue</w:t>
            </w:r>
            <w:r w:rsidRPr="00E21797">
              <w:t>]</w:t>
            </w:r>
          </w:p>
          <w:p w:rsidR="00AB7148" w:rsidRPr="00E21797" w:rsidRDefault="00AB7148" w:rsidP="00B44BB9">
            <w:pPr>
              <w:tabs>
                <w:tab w:val="right" w:pos="7254"/>
              </w:tabs>
              <w:spacing w:before="120"/>
            </w:pPr>
            <w:r w:rsidRPr="00E21797">
              <w:t>Étage/ numéro de bureau : [</w:t>
            </w:r>
            <w:r w:rsidRPr="00E21797">
              <w:rPr>
                <w:b/>
              </w:rPr>
              <w:t>Étage/Numéro de bureau, le cas échéant</w:t>
            </w:r>
            <w:r w:rsidRPr="00E21797">
              <w:t>]</w:t>
            </w:r>
          </w:p>
          <w:p w:rsidR="00AB7148" w:rsidRPr="00E21797" w:rsidRDefault="00AB7148" w:rsidP="00B44BB9">
            <w:pPr>
              <w:tabs>
                <w:tab w:val="right" w:pos="7254"/>
              </w:tabs>
              <w:spacing w:before="120"/>
              <w:rPr>
                <w:i/>
              </w:rPr>
            </w:pPr>
            <w:r w:rsidRPr="00E21797">
              <w:t>Ville : [</w:t>
            </w:r>
            <w:r w:rsidRPr="00E21797">
              <w:rPr>
                <w:b/>
              </w:rPr>
              <w:t>Nom de la ville</w:t>
            </w:r>
            <w:r w:rsidRPr="00E21797">
              <w:t>]</w:t>
            </w:r>
          </w:p>
          <w:p w:rsidR="00AB7148" w:rsidRPr="00E21797" w:rsidRDefault="00AB7148" w:rsidP="00B44BB9">
            <w:pPr>
              <w:tabs>
                <w:tab w:val="right" w:pos="7254"/>
              </w:tabs>
              <w:spacing w:before="120"/>
              <w:rPr>
                <w:i/>
              </w:rPr>
            </w:pPr>
            <w:r w:rsidRPr="00E21797">
              <w:t>Code postal : [</w:t>
            </w:r>
            <w:r w:rsidRPr="00E21797">
              <w:rPr>
                <w:b/>
              </w:rPr>
              <w:t>code postal, le cas échéant</w:t>
            </w:r>
            <w:r w:rsidRPr="00E21797">
              <w:t>]</w:t>
            </w:r>
          </w:p>
          <w:p w:rsidR="00AB7148" w:rsidRPr="00E21797" w:rsidRDefault="00AB7148" w:rsidP="00B44BB9">
            <w:pPr>
              <w:tabs>
                <w:tab w:val="right" w:pos="7254"/>
              </w:tabs>
              <w:spacing w:before="120"/>
              <w:rPr>
                <w:i/>
              </w:rPr>
            </w:pPr>
            <w:r w:rsidRPr="00E21797">
              <w:t>Pays : [</w:t>
            </w:r>
            <w:r w:rsidRPr="00E21797">
              <w:rPr>
                <w:b/>
              </w:rPr>
              <w:t>Nom du pays</w:t>
            </w:r>
            <w:r w:rsidRPr="00E21797">
              <w:t>]</w:t>
            </w:r>
          </w:p>
          <w:p w:rsidR="00AB7148" w:rsidRPr="00E21797" w:rsidRDefault="00AB7148" w:rsidP="00B44BB9">
            <w:pPr>
              <w:tabs>
                <w:tab w:val="right" w:pos="7254"/>
              </w:tabs>
              <w:spacing w:before="120"/>
            </w:pPr>
            <w:r w:rsidRPr="00E21797">
              <w:t xml:space="preserve">Numéro de téléphone : </w:t>
            </w:r>
            <w:r w:rsidRPr="00E21797">
              <w:rPr>
                <w:b/>
              </w:rPr>
              <w:t>[numéro, indicatifs du pays et de la ville compris]</w:t>
            </w:r>
          </w:p>
          <w:p w:rsidR="00AB7148" w:rsidRPr="00E21797" w:rsidRDefault="00AB7148" w:rsidP="00B44BB9">
            <w:pPr>
              <w:tabs>
                <w:tab w:val="right" w:pos="7254"/>
              </w:tabs>
              <w:spacing w:before="120"/>
            </w:pPr>
            <w:r w:rsidRPr="00E21797">
              <w:t>Numéro de télécopie : [</w:t>
            </w:r>
            <w:r w:rsidRPr="00E21797">
              <w:rPr>
                <w:b/>
              </w:rPr>
              <w:t>numéro,</w:t>
            </w:r>
            <w:r w:rsidRPr="00E21797">
              <w:t xml:space="preserve"> </w:t>
            </w:r>
            <w:r w:rsidRPr="00E21797">
              <w:rPr>
                <w:b/>
              </w:rPr>
              <w:t>indicatifs du pays et de la ville compris</w:t>
            </w:r>
            <w:r w:rsidRPr="00E21797">
              <w:t>]</w:t>
            </w:r>
          </w:p>
          <w:p w:rsidR="00AB7148" w:rsidRPr="0084318F" w:rsidRDefault="00AB7148" w:rsidP="0084318F">
            <w:pPr>
              <w:tabs>
                <w:tab w:val="right" w:pos="7254"/>
              </w:tabs>
              <w:spacing w:before="120" w:after="120"/>
              <w:rPr>
                <w:u w:val="single"/>
              </w:rPr>
            </w:pPr>
            <w:r w:rsidRPr="00E21797">
              <w:t>Adresse électronique : [</w:t>
            </w:r>
            <w:r w:rsidRPr="00E21797">
              <w:rPr>
                <w:b/>
              </w:rPr>
              <w:t>adresse électronique, le cas échéant</w:t>
            </w:r>
            <w:r w:rsidRPr="00E21797">
              <w:t>]</w:t>
            </w:r>
            <w:r w:rsidRPr="00E21797">
              <w:rPr>
                <w:u w:val="single"/>
              </w:rPr>
              <w:tab/>
            </w:r>
          </w:p>
        </w:tc>
      </w:tr>
      <w:tr w:rsidR="0084318F" w:rsidRPr="00E21797" w:rsidTr="00B44BB9">
        <w:tc>
          <w:tcPr>
            <w:tcW w:w="1620" w:type="dxa"/>
          </w:tcPr>
          <w:p w:rsidR="0084318F" w:rsidRPr="0021404E" w:rsidRDefault="0084318F" w:rsidP="00B44BB9">
            <w:pPr>
              <w:tabs>
                <w:tab w:val="right" w:pos="7254"/>
              </w:tabs>
              <w:spacing w:before="120" w:after="120"/>
              <w:rPr>
                <w:b/>
              </w:rPr>
            </w:pPr>
            <w:r>
              <w:rPr>
                <w:b/>
              </w:rPr>
              <w:t>IS 7.1</w:t>
            </w:r>
          </w:p>
        </w:tc>
        <w:tc>
          <w:tcPr>
            <w:tcW w:w="7740" w:type="dxa"/>
          </w:tcPr>
          <w:p w:rsidR="0084318F" w:rsidRPr="00E21797" w:rsidRDefault="0084318F" w:rsidP="0084318F">
            <w:pPr>
              <w:tabs>
                <w:tab w:val="right" w:pos="7254"/>
              </w:tabs>
              <w:spacing w:before="120" w:after="120"/>
            </w:pPr>
            <w:r w:rsidRPr="00E21797">
              <w:t xml:space="preserve">Adresse </w:t>
            </w:r>
            <w:r>
              <w:t>du site internet</w:t>
            </w:r>
            <w:r w:rsidRPr="00E21797">
              <w:t>: [</w:t>
            </w:r>
            <w:r w:rsidRPr="00E21797">
              <w:rPr>
                <w:b/>
              </w:rPr>
              <w:t>adresse électronique, le cas échéant</w:t>
            </w:r>
            <w:r>
              <w:rPr>
                <w:b/>
              </w:rPr>
              <w:t>, du site internet d’usage courant et d’accès libre sur lequel les informations relatives à l’appel d’offre sont publiées].</w:t>
            </w:r>
          </w:p>
        </w:tc>
      </w:tr>
      <w:tr w:rsidR="00AB7148" w:rsidRPr="00E21797" w:rsidTr="00B44BB9">
        <w:tc>
          <w:tcPr>
            <w:tcW w:w="1620" w:type="dxa"/>
          </w:tcPr>
          <w:p w:rsidR="00AB7148" w:rsidRPr="00E21797" w:rsidRDefault="00AB7148" w:rsidP="00B44BB9">
            <w:pPr>
              <w:tabs>
                <w:tab w:val="right" w:pos="7254"/>
              </w:tabs>
              <w:spacing w:before="120" w:after="120"/>
              <w:rPr>
                <w:b/>
              </w:rPr>
            </w:pPr>
            <w:r w:rsidRPr="00E21797">
              <w:rPr>
                <w:b/>
              </w:rPr>
              <w:t>IS 7.4</w:t>
            </w:r>
          </w:p>
        </w:tc>
        <w:tc>
          <w:tcPr>
            <w:tcW w:w="7740" w:type="dxa"/>
          </w:tcPr>
          <w:p w:rsidR="00AB7148" w:rsidRPr="00E21797" w:rsidRDefault="00AB7148" w:rsidP="00B44BB9">
            <w:pPr>
              <w:tabs>
                <w:tab w:val="right" w:pos="7254"/>
              </w:tabs>
              <w:spacing w:before="120"/>
            </w:pPr>
            <w:r w:rsidRPr="00E21797">
              <w:t xml:space="preserve">Une réunion préparatoire </w:t>
            </w:r>
            <w:r w:rsidRPr="00D86EDA">
              <w:rPr>
                <w:b/>
              </w:rPr>
              <w:t>[</w:t>
            </w:r>
            <w:r>
              <w:rPr>
                <w:b/>
              </w:rPr>
              <w:t>insérer « </w:t>
            </w:r>
            <w:r w:rsidRPr="00D86EDA">
              <w:rPr>
                <w:b/>
              </w:rPr>
              <w:t>se tiendra</w:t>
            </w:r>
            <w:r>
              <w:rPr>
                <w:b/>
              </w:rPr>
              <w:t xml:space="preserve"> » et indiquer la date, l’heure et le lieu dans les espaces prévus ci-après si la réunion préparatoire est prévue en s’assurant que ladite réunion </w:t>
            </w:r>
            <w:r w:rsidR="0084318F">
              <w:rPr>
                <w:b/>
              </w:rPr>
              <w:t>ait</w:t>
            </w:r>
            <w:r>
              <w:rPr>
                <w:b/>
              </w:rPr>
              <w:t xml:space="preserve"> lieu pas moins de quatre semaines avant la date limite de dépôt des offres. Autrement, insérer « ne sera pas tenue » et indiquer « non applicable » dans les espaces ci-après pour la date, l’heure et le lieu</w:t>
            </w:r>
            <w:r w:rsidRPr="00D86EDA">
              <w:rPr>
                <w:b/>
              </w:rPr>
              <w:t>]</w:t>
            </w:r>
            <w:r w:rsidRPr="00E21797">
              <w:t xml:space="preserve"> </w:t>
            </w:r>
            <w:r>
              <w:t xml:space="preserve">à l’adresse, </w:t>
            </w:r>
            <w:r w:rsidRPr="00E21797">
              <w:t>date</w:t>
            </w:r>
            <w:r>
              <w:t xml:space="preserve"> et heure</w:t>
            </w:r>
            <w:r w:rsidRPr="00E21797">
              <w:t xml:space="preserve"> ci-après :</w:t>
            </w:r>
          </w:p>
          <w:p w:rsidR="00AB7148" w:rsidRPr="00E21797" w:rsidRDefault="00AB7148" w:rsidP="00B44BB9">
            <w:pPr>
              <w:tabs>
                <w:tab w:val="right" w:pos="7254"/>
              </w:tabs>
              <w:spacing w:before="120"/>
            </w:pPr>
            <w:r w:rsidRPr="00E21797">
              <w:t>Lieu :</w:t>
            </w:r>
          </w:p>
          <w:p w:rsidR="00AB7148" w:rsidRPr="00E21797" w:rsidRDefault="00AB7148" w:rsidP="00B44BB9">
            <w:pPr>
              <w:tabs>
                <w:tab w:val="right" w:pos="7254"/>
              </w:tabs>
              <w:spacing w:before="120"/>
            </w:pPr>
            <w:r w:rsidRPr="00E21797">
              <w:t>Date</w:t>
            </w:r>
          </w:p>
          <w:p w:rsidR="00AB7148" w:rsidRPr="00E21797" w:rsidRDefault="00AB7148" w:rsidP="00B44BB9">
            <w:pPr>
              <w:tabs>
                <w:tab w:val="right" w:pos="7254"/>
              </w:tabs>
              <w:spacing w:before="120"/>
            </w:pPr>
            <w:r w:rsidRPr="00E21797">
              <w:t>Heure</w:t>
            </w:r>
          </w:p>
          <w:p w:rsidR="00AB7148" w:rsidRDefault="00AB7148" w:rsidP="00B44BB9">
            <w:pPr>
              <w:tabs>
                <w:tab w:val="right" w:pos="7254"/>
              </w:tabs>
              <w:spacing w:before="120"/>
            </w:pPr>
            <w:r w:rsidRPr="00E21797">
              <w:t xml:space="preserve">Une visite du site </w:t>
            </w:r>
            <w:r w:rsidRPr="00D86EDA">
              <w:rPr>
                <w:b/>
              </w:rPr>
              <w:t>[</w:t>
            </w:r>
            <w:r>
              <w:rPr>
                <w:b/>
              </w:rPr>
              <w:t>insérer « </w:t>
            </w:r>
            <w:r w:rsidRPr="00D86EDA">
              <w:rPr>
                <w:b/>
              </w:rPr>
              <w:t>sera</w:t>
            </w:r>
            <w:r>
              <w:rPr>
                <w:b/>
              </w:rPr>
              <w:t> » ou  « </w:t>
            </w:r>
            <w:r w:rsidRPr="00D86EDA">
              <w:rPr>
                <w:b/>
              </w:rPr>
              <w:t>ne sera pas</w:t>
            </w:r>
            <w:r>
              <w:rPr>
                <w:b/>
              </w:rPr>
              <w:t> »</w:t>
            </w:r>
            <w:r w:rsidRPr="00D86EDA">
              <w:rPr>
                <w:b/>
              </w:rPr>
              <w:t>]</w:t>
            </w:r>
            <w:r w:rsidRPr="00E21797">
              <w:t xml:space="preserve"> organisée par le Maître de l’Ouvrage.</w:t>
            </w:r>
          </w:p>
          <w:p w:rsidR="00AB7148" w:rsidRPr="00100CA7" w:rsidRDefault="00AB7148" w:rsidP="0084318F">
            <w:pPr>
              <w:tabs>
                <w:tab w:val="right" w:pos="7254"/>
              </w:tabs>
              <w:spacing w:before="120" w:after="120"/>
              <w:ind w:hanging="18"/>
              <w:rPr>
                <w:b/>
                <w:i/>
              </w:rPr>
            </w:pPr>
            <w:r w:rsidRPr="00D86EDA">
              <w:rPr>
                <w:b/>
                <w:i/>
              </w:rPr>
              <w:t>[supprimer la mention inutile]</w:t>
            </w:r>
          </w:p>
        </w:tc>
      </w:tr>
      <w:tr w:rsidR="00AB7148" w:rsidRPr="00E21797" w:rsidTr="00B44BB9">
        <w:tc>
          <w:tcPr>
            <w:tcW w:w="9360" w:type="dxa"/>
            <w:gridSpan w:val="2"/>
          </w:tcPr>
          <w:p w:rsidR="00AB7148" w:rsidRPr="00E21797" w:rsidRDefault="00AB7148" w:rsidP="00B44BB9">
            <w:pPr>
              <w:tabs>
                <w:tab w:val="right" w:pos="7254"/>
              </w:tabs>
              <w:spacing w:before="240" w:after="120"/>
              <w:jc w:val="center"/>
              <w:rPr>
                <w:b/>
                <w:sz w:val="28"/>
              </w:rPr>
            </w:pPr>
            <w:r w:rsidRPr="00E21797">
              <w:rPr>
                <w:b/>
                <w:sz w:val="28"/>
              </w:rPr>
              <w:t>C.  Préparation des offres</w:t>
            </w:r>
          </w:p>
        </w:tc>
      </w:tr>
      <w:tr w:rsidR="00AB7148" w:rsidRPr="00E21797" w:rsidTr="00B44BB9">
        <w:tc>
          <w:tcPr>
            <w:tcW w:w="1620" w:type="dxa"/>
          </w:tcPr>
          <w:p w:rsidR="00AB7148" w:rsidRPr="001A505E" w:rsidRDefault="00AB7148" w:rsidP="00B44BB9">
            <w:pPr>
              <w:tabs>
                <w:tab w:val="right" w:pos="7434"/>
              </w:tabs>
              <w:spacing w:before="120" w:after="120"/>
              <w:rPr>
                <w:b/>
              </w:rPr>
            </w:pPr>
            <w:r w:rsidRPr="00E21797">
              <w:rPr>
                <w:b/>
              </w:rPr>
              <w:t>IS 10.1</w:t>
            </w:r>
          </w:p>
        </w:tc>
        <w:tc>
          <w:tcPr>
            <w:tcW w:w="7740" w:type="dxa"/>
          </w:tcPr>
          <w:p w:rsidR="00AB7148" w:rsidRPr="00E21797" w:rsidRDefault="00AB7148" w:rsidP="0084318F">
            <w:pPr>
              <w:tabs>
                <w:tab w:val="right" w:pos="7254"/>
              </w:tabs>
              <w:spacing w:before="120" w:after="120"/>
              <w:rPr>
                <w:u w:val="single"/>
              </w:rPr>
            </w:pPr>
            <w:r w:rsidRPr="00E21797">
              <w:t>La langue de l’offre est :</w:t>
            </w:r>
            <w:r>
              <w:t xml:space="preserve"> </w:t>
            </w:r>
            <w:r>
              <w:rPr>
                <w:b/>
              </w:rPr>
              <w:t xml:space="preserve">[insérer la langue, ex. anglais, </w:t>
            </w:r>
            <w:r w:rsidR="0084318F">
              <w:rPr>
                <w:b/>
              </w:rPr>
              <w:t xml:space="preserve">arabe ou </w:t>
            </w:r>
            <w:r>
              <w:rPr>
                <w:b/>
              </w:rPr>
              <w:t>français]</w:t>
            </w:r>
            <w:r w:rsidRPr="00E21797">
              <w:t xml:space="preserve"> </w:t>
            </w:r>
          </w:p>
          <w:p w:rsidR="00AB7148" w:rsidRPr="00100CA7" w:rsidRDefault="00AB7148" w:rsidP="0084318F">
            <w:pPr>
              <w:tabs>
                <w:tab w:val="right" w:pos="7254"/>
              </w:tabs>
              <w:spacing w:after="120"/>
              <w:rPr>
                <w:b/>
                <w:i/>
              </w:rPr>
            </w:pPr>
            <w:r w:rsidRPr="00D86EDA">
              <w:rPr>
                <w:b/>
              </w:rPr>
              <w:t>[</w:t>
            </w:r>
            <w:r w:rsidRPr="00D86EDA">
              <w:rPr>
                <w:b/>
                <w:i/>
              </w:rPr>
              <w:t xml:space="preserve">Remarque : après accord de la Banque, le Maître de l’Ouvrage pourra publier le Dossier d’Appel d’Offres dans une autre langue qui devra être (a) </w:t>
            </w:r>
            <w:r w:rsidRPr="00D86EDA">
              <w:rPr>
                <w:b/>
                <w:i/>
              </w:rPr>
              <w:lastRenderedPageBreak/>
              <w:t xml:space="preserve">soit la langue nationale </w:t>
            </w:r>
            <w:r>
              <w:rPr>
                <w:b/>
                <w:i/>
              </w:rPr>
              <w:t>du Bénéficiaire</w:t>
            </w:r>
            <w:r w:rsidRPr="00D86EDA">
              <w:rPr>
                <w:b/>
                <w:i/>
              </w:rPr>
              <w:t>, (b) soit la langue utilisée dans son pays pour les transactions commerciales. Dans de tels cas, la disposition suivante sera incluse :</w:t>
            </w:r>
          </w:p>
          <w:p w:rsidR="00AB7148" w:rsidRPr="0084318F" w:rsidRDefault="00AB7148" w:rsidP="0084318F">
            <w:pPr>
              <w:tabs>
                <w:tab w:val="right" w:pos="7254"/>
              </w:tabs>
              <w:spacing w:after="120"/>
              <w:rPr>
                <w:b/>
                <w:i/>
              </w:rPr>
            </w:pPr>
            <w:r w:rsidRPr="00D86EDA">
              <w:rPr>
                <w:b/>
                <w:i/>
              </w:rPr>
              <w:t>« De plus, le Maître de l’Ouvrage a publié une version du Dossier d’Appel d’Offres traduite en </w:t>
            </w:r>
            <w:r w:rsidRPr="0084318F">
              <w:rPr>
                <w:b/>
                <w:i/>
              </w:rPr>
              <w:t>:                    [insérer la langue nationale ou la langue utilisée pour les transactions commerciales et s’il en existe plusieurs, ajouter «  et en___________ </w:t>
            </w:r>
            <w:r w:rsidR="00FB27DD" w:rsidRPr="0084318F">
              <w:rPr>
                <w:b/>
                <w:i/>
              </w:rPr>
              <w:t>»]</w:t>
            </w:r>
          </w:p>
          <w:p w:rsidR="00AB7148" w:rsidRPr="00100CA7" w:rsidRDefault="00AB7148" w:rsidP="00FB27DD">
            <w:pPr>
              <w:tabs>
                <w:tab w:val="right" w:pos="7254"/>
              </w:tabs>
              <w:spacing w:after="120"/>
              <w:rPr>
                <w:b/>
              </w:rPr>
            </w:pPr>
            <w:r w:rsidRPr="00D86EDA">
              <w:rPr>
                <w:b/>
                <w:i/>
              </w:rPr>
              <w:t>Le Soumissionnaire a le choix de remettre son Offre</w:t>
            </w:r>
            <w:r w:rsidR="00FB27DD">
              <w:rPr>
                <w:b/>
                <w:i/>
              </w:rPr>
              <w:t xml:space="preserve"> en une (et seulement une) des </w:t>
            </w:r>
            <w:r w:rsidRPr="00D86EDA">
              <w:rPr>
                <w:b/>
                <w:i/>
              </w:rPr>
              <w:t xml:space="preserve">langues mentionnées en cet article. Le Soumissionnaire ne devra pas </w:t>
            </w:r>
            <w:r w:rsidR="00FB27DD">
              <w:rPr>
                <w:b/>
                <w:i/>
              </w:rPr>
              <w:t>soumissionner</w:t>
            </w:r>
            <w:r w:rsidRPr="00D86EDA">
              <w:rPr>
                <w:b/>
                <w:i/>
              </w:rPr>
              <w:t xml:space="preserve"> dans plus d’une langue.</w:t>
            </w:r>
            <w:r w:rsidRPr="00D86EDA">
              <w:rPr>
                <w:b/>
              </w:rPr>
              <w:t>]</w:t>
            </w:r>
          </w:p>
          <w:p w:rsidR="00AB7148" w:rsidRPr="00745FD7" w:rsidRDefault="00AB7148" w:rsidP="00FB27DD">
            <w:pPr>
              <w:tabs>
                <w:tab w:val="right" w:pos="7254"/>
              </w:tabs>
              <w:spacing w:after="120"/>
              <w:rPr>
                <w:szCs w:val="24"/>
              </w:rPr>
            </w:pPr>
            <w:r>
              <w:rPr>
                <w:szCs w:val="24"/>
              </w:rPr>
              <w:t xml:space="preserve">Toute </w:t>
            </w:r>
            <w:r w:rsidRPr="00D25CE3">
              <w:rPr>
                <w:szCs w:val="24"/>
              </w:rPr>
              <w:t>correspond</w:t>
            </w:r>
            <w:r>
              <w:rPr>
                <w:szCs w:val="24"/>
              </w:rPr>
              <w:t>a</w:t>
            </w:r>
            <w:r w:rsidRPr="004F67E3">
              <w:rPr>
                <w:szCs w:val="24"/>
              </w:rPr>
              <w:t>nce sera échangée en</w:t>
            </w:r>
            <w:r>
              <w:rPr>
                <w:szCs w:val="24"/>
              </w:rPr>
              <w:t xml:space="preserve"> </w:t>
            </w:r>
            <w:r w:rsidRPr="004F67E3">
              <w:rPr>
                <w:szCs w:val="24"/>
              </w:rPr>
              <w:t>________</w:t>
            </w:r>
            <w:r>
              <w:rPr>
                <w:szCs w:val="24"/>
              </w:rPr>
              <w:t>.</w:t>
            </w:r>
            <w:r w:rsidR="00FB27DD">
              <w:rPr>
                <w:szCs w:val="24"/>
              </w:rPr>
              <w:t xml:space="preserve">  </w:t>
            </w:r>
            <w:r w:rsidRPr="004F67E3">
              <w:rPr>
                <w:szCs w:val="24"/>
              </w:rPr>
              <w:t xml:space="preserve">La langue de traduction des documents complémentaires et imprimés fournis par le Soumissionnaire sera </w:t>
            </w:r>
            <w:r w:rsidRPr="00D86EDA">
              <w:rPr>
                <w:b/>
                <w:szCs w:val="24"/>
              </w:rPr>
              <w:t>________</w:t>
            </w:r>
            <w:r w:rsidRPr="00D86EDA">
              <w:rPr>
                <w:b/>
                <w:i/>
                <w:szCs w:val="24"/>
              </w:rPr>
              <w:t>[indiquer une seule langue]</w:t>
            </w:r>
          </w:p>
        </w:tc>
      </w:tr>
      <w:tr w:rsidR="00AB7148" w:rsidRPr="00E21797" w:rsidTr="00B44BB9">
        <w:tc>
          <w:tcPr>
            <w:tcW w:w="1620" w:type="dxa"/>
          </w:tcPr>
          <w:p w:rsidR="00AB7148" w:rsidRPr="00E21797" w:rsidRDefault="00AB7148" w:rsidP="00B44BB9">
            <w:pPr>
              <w:tabs>
                <w:tab w:val="right" w:pos="7434"/>
              </w:tabs>
              <w:spacing w:before="120" w:after="120"/>
              <w:rPr>
                <w:b/>
              </w:rPr>
            </w:pPr>
            <w:r w:rsidRPr="00E21797">
              <w:rPr>
                <w:b/>
              </w:rPr>
              <w:lastRenderedPageBreak/>
              <w:t>IS 11.1 (h)</w:t>
            </w:r>
          </w:p>
        </w:tc>
        <w:tc>
          <w:tcPr>
            <w:tcW w:w="7740" w:type="dxa"/>
          </w:tcPr>
          <w:p w:rsidR="00AB7148" w:rsidRPr="00FB27DD" w:rsidRDefault="00AB7148" w:rsidP="00FB27DD">
            <w:pPr>
              <w:pStyle w:val="i"/>
              <w:tabs>
                <w:tab w:val="right" w:pos="7254"/>
              </w:tabs>
              <w:suppressAutoHyphens w:val="0"/>
              <w:spacing w:before="120" w:after="120"/>
              <w:rPr>
                <w:u w:val="single"/>
                <w:lang w:val="fr-FR"/>
              </w:rPr>
            </w:pPr>
            <w:r w:rsidRPr="00E21797">
              <w:rPr>
                <w:rFonts w:ascii="Times New Roman" w:hAnsi="Times New Roman"/>
                <w:lang w:val="fr-FR"/>
              </w:rPr>
              <w:t xml:space="preserve">Le Soumissionnaire devra joindre à son </w:t>
            </w:r>
            <w:r>
              <w:rPr>
                <w:rFonts w:ascii="Times New Roman" w:hAnsi="Times New Roman"/>
                <w:lang w:val="fr-FR"/>
              </w:rPr>
              <w:t>O</w:t>
            </w:r>
            <w:r w:rsidRPr="00E21797">
              <w:rPr>
                <w:rFonts w:ascii="Times New Roman" w:hAnsi="Times New Roman"/>
                <w:lang w:val="fr-FR"/>
              </w:rPr>
              <w:t xml:space="preserve">ffre les documents additionnels suivants : </w:t>
            </w:r>
            <w:r w:rsidRPr="00FB27DD">
              <w:rPr>
                <w:b/>
                <w:lang w:val="fr-FR"/>
              </w:rPr>
              <w:t>[Indiquer ici tout document qui ne figure pas déjà à la clause 11.1 des IS et qui doit être joint à l’offre].</w:t>
            </w:r>
          </w:p>
        </w:tc>
      </w:tr>
      <w:tr w:rsidR="00AB7148" w:rsidRPr="00E21797" w:rsidTr="00B44BB9">
        <w:tc>
          <w:tcPr>
            <w:tcW w:w="1620" w:type="dxa"/>
          </w:tcPr>
          <w:p w:rsidR="00AB7148" w:rsidRPr="00E21797" w:rsidRDefault="00AB7148" w:rsidP="00B44BB9">
            <w:pPr>
              <w:tabs>
                <w:tab w:val="right" w:pos="7434"/>
              </w:tabs>
              <w:spacing w:before="120" w:after="120"/>
              <w:rPr>
                <w:b/>
              </w:rPr>
            </w:pPr>
            <w:r w:rsidRPr="00E21797">
              <w:rPr>
                <w:b/>
              </w:rPr>
              <w:t>IS 13.1</w:t>
            </w:r>
          </w:p>
        </w:tc>
        <w:tc>
          <w:tcPr>
            <w:tcW w:w="7740" w:type="dxa"/>
          </w:tcPr>
          <w:p w:rsidR="00AB7148" w:rsidRPr="00E21797" w:rsidRDefault="00AB7148" w:rsidP="00FB27DD">
            <w:pPr>
              <w:spacing w:before="120" w:after="120"/>
              <w:rPr>
                <w:b/>
              </w:rPr>
            </w:pPr>
            <w:r w:rsidRPr="00E21797">
              <w:rPr>
                <w:b/>
              </w:rPr>
              <w:t>[Si le Maître de l’Ouvrage souhaite permettre des variantes, il devra l’indiquer explicitement dans les DPAO, comme indiqué ci-après.]</w:t>
            </w:r>
          </w:p>
          <w:p w:rsidR="00AB7148" w:rsidRPr="00E21797" w:rsidRDefault="00AB7148" w:rsidP="00FB27DD">
            <w:pPr>
              <w:tabs>
                <w:tab w:val="right" w:pos="7254"/>
              </w:tabs>
              <w:spacing w:after="120"/>
            </w:pPr>
            <w:r w:rsidRPr="00E21797">
              <w:t xml:space="preserve">Les variantes </w:t>
            </w:r>
            <w:r w:rsidRPr="00D86EDA">
              <w:rPr>
                <w:b/>
              </w:rPr>
              <w:t>[sont/ne sont pas]</w:t>
            </w:r>
            <w:r w:rsidRPr="00E21797">
              <w:rPr>
                <w:i/>
              </w:rPr>
              <w:t xml:space="preserve"> </w:t>
            </w:r>
            <w:r w:rsidRPr="00E21797">
              <w:t>autorisées</w:t>
            </w:r>
            <w:r>
              <w:t xml:space="preserve"> </w:t>
            </w:r>
            <w:r w:rsidRPr="00D86EDA">
              <w:rPr>
                <w:b/>
                <w:i/>
              </w:rPr>
              <w:t>[supprimer la mention inutile]</w:t>
            </w:r>
            <w:r w:rsidRPr="00D86EDA">
              <w:rPr>
                <w:b/>
              </w:rPr>
              <w:t>.</w:t>
            </w:r>
          </w:p>
        </w:tc>
      </w:tr>
      <w:tr w:rsidR="00AB7148" w:rsidRPr="00E21797" w:rsidTr="00B44BB9">
        <w:trPr>
          <w:trHeight w:val="1310"/>
        </w:trPr>
        <w:tc>
          <w:tcPr>
            <w:tcW w:w="1620" w:type="dxa"/>
          </w:tcPr>
          <w:p w:rsidR="00AB7148" w:rsidRPr="00E21797" w:rsidRDefault="00AB7148" w:rsidP="00B44BB9">
            <w:pPr>
              <w:tabs>
                <w:tab w:val="right" w:pos="7434"/>
              </w:tabs>
              <w:spacing w:before="120" w:after="120"/>
              <w:rPr>
                <w:b/>
              </w:rPr>
            </w:pPr>
            <w:r w:rsidRPr="00E21797">
              <w:rPr>
                <w:b/>
              </w:rPr>
              <w:t>IS 13.2</w:t>
            </w:r>
          </w:p>
        </w:tc>
        <w:tc>
          <w:tcPr>
            <w:tcW w:w="7740" w:type="dxa"/>
          </w:tcPr>
          <w:p w:rsidR="00AB7148" w:rsidRPr="00E21797" w:rsidRDefault="00AB7148" w:rsidP="00FB27DD">
            <w:pPr>
              <w:spacing w:before="120" w:after="120"/>
            </w:pPr>
            <w:r w:rsidRPr="00E21797">
              <w:t xml:space="preserve">Des délais d’exécution des travaux différents de celui mentionné </w:t>
            </w:r>
            <w:r w:rsidRPr="00D86EDA">
              <w:rPr>
                <w:b/>
              </w:rPr>
              <w:t>[sont/ne sont pas]</w:t>
            </w:r>
            <w:r w:rsidRPr="00E21797">
              <w:t xml:space="preserve"> autorisés</w:t>
            </w:r>
            <w:r>
              <w:rPr>
                <w:i/>
              </w:rPr>
              <w:t xml:space="preserve"> </w:t>
            </w:r>
            <w:r w:rsidRPr="00D86EDA">
              <w:rPr>
                <w:b/>
              </w:rPr>
              <w:t>[supprimer la mention inutile].</w:t>
            </w:r>
            <w:r w:rsidR="00FB27DD">
              <w:rPr>
                <w:b/>
              </w:rPr>
              <w:t xml:space="preserve"> </w:t>
            </w:r>
            <w:r>
              <w:rPr>
                <w:b/>
              </w:rPr>
              <w:t>[Les variantes aux délais d’exécution devrai</w:t>
            </w:r>
            <w:r w:rsidR="002A3B6E">
              <w:rPr>
                <w:b/>
              </w:rPr>
              <w:t>en</w:t>
            </w:r>
            <w:r>
              <w:rPr>
                <w:b/>
              </w:rPr>
              <w:t>t être autorisées lorsque le Maître de l’Ouvrage perçoit un avantage dans</w:t>
            </w:r>
            <w:r w:rsidR="00FB27DD">
              <w:rPr>
                <w:b/>
              </w:rPr>
              <w:t xml:space="preserve"> un délai d’exécution différent</w:t>
            </w:r>
            <w:r>
              <w:rPr>
                <w:b/>
              </w:rPr>
              <w:t xml:space="preserve">; elles devraient également être considérées lorsqu’un soumissionnaire est autorisé à remettre offre pour plus d’un lot] </w:t>
            </w:r>
          </w:p>
          <w:p w:rsidR="00AB7148" w:rsidRPr="00E21797" w:rsidRDefault="00AB7148" w:rsidP="00FB27DD">
            <w:pPr>
              <w:spacing w:after="120"/>
            </w:pPr>
            <w:r w:rsidRPr="004F67E3">
              <w:rPr>
                <w:i/>
              </w:rPr>
              <w:t>[</w:t>
            </w:r>
            <w:r w:rsidRPr="00D86EDA">
              <w:rPr>
                <w:b/>
              </w:rPr>
              <w:t>insérer conformément à la décision ou non d’autoriser les variantes au délai d’exécution]</w:t>
            </w:r>
            <w:r>
              <w:rPr>
                <w:b/>
                <w:i/>
              </w:rPr>
              <w:t xml:space="preserve"> </w:t>
            </w:r>
            <w:r w:rsidR="00FB27DD">
              <w:rPr>
                <w:b/>
                <w:i/>
              </w:rPr>
              <w:t>« </w:t>
            </w:r>
            <w:r w:rsidRPr="00FB27DD">
              <w:t>Si des variantes aux délais d’exécution sont autorisées, la méthode d’évaluation de ces variantes sera spécifiée à la Section III, Critères d’évaluation et de qualification</w:t>
            </w:r>
            <w:r w:rsidR="00FB27DD">
              <w:t> »</w:t>
            </w:r>
            <w:r w:rsidRPr="004F67E3">
              <w:rPr>
                <w:i/>
              </w:rPr>
              <w:t>.].</w:t>
            </w:r>
          </w:p>
        </w:tc>
      </w:tr>
      <w:tr w:rsidR="00AB7148" w:rsidRPr="00E21797" w:rsidTr="00B44BB9">
        <w:trPr>
          <w:trHeight w:val="2055"/>
        </w:trPr>
        <w:tc>
          <w:tcPr>
            <w:tcW w:w="1620" w:type="dxa"/>
          </w:tcPr>
          <w:p w:rsidR="00AB7148" w:rsidRPr="00E21797" w:rsidRDefault="00AB7148" w:rsidP="00B44BB9">
            <w:pPr>
              <w:tabs>
                <w:tab w:val="right" w:pos="7434"/>
              </w:tabs>
              <w:spacing w:before="120" w:after="120"/>
              <w:rPr>
                <w:b/>
              </w:rPr>
            </w:pPr>
            <w:r w:rsidRPr="00E21797">
              <w:rPr>
                <w:b/>
              </w:rPr>
              <w:t>IS 13.4</w:t>
            </w:r>
          </w:p>
        </w:tc>
        <w:tc>
          <w:tcPr>
            <w:tcW w:w="7740" w:type="dxa"/>
          </w:tcPr>
          <w:p w:rsidR="00AB7148" w:rsidRPr="00E21797" w:rsidRDefault="00FB27DD" w:rsidP="00FB27DD">
            <w:pPr>
              <w:spacing w:before="120" w:after="120"/>
            </w:pPr>
            <w:r w:rsidRPr="00D86EDA">
              <w:rPr>
                <w:b/>
              </w:rPr>
              <w:t xml:space="preserve">[supprimer </w:t>
            </w:r>
            <w:r>
              <w:rPr>
                <w:b/>
              </w:rPr>
              <w:t>ce qui suit si de telles variantes ne sont pas invitées</w:t>
            </w:r>
            <w:r w:rsidRPr="00D86EDA">
              <w:rPr>
                <w:b/>
              </w:rPr>
              <w:t>]</w:t>
            </w:r>
            <w:r>
              <w:rPr>
                <w:b/>
              </w:rPr>
              <w:t xml:space="preserve"> </w:t>
            </w:r>
            <w:r w:rsidR="00AB7148">
              <w:t>L</w:t>
            </w:r>
            <w:r w:rsidR="00AB7148" w:rsidRPr="00E21797">
              <w:t xml:space="preserve">es variantes techniques spécifiées ci-dessous </w:t>
            </w:r>
            <w:r w:rsidR="00AB7148" w:rsidRPr="00FB27DD">
              <w:t xml:space="preserve">sont </w:t>
            </w:r>
            <w:r w:rsidR="00AB7148" w:rsidRPr="00E21797">
              <w:t xml:space="preserve">autorisées pour les éléments suivants des ouvrages : </w:t>
            </w:r>
            <w:r w:rsidR="00AB7148">
              <w:rPr>
                <w:b/>
              </w:rPr>
              <w:t>[insérer la liste des éléments des ouvrages]</w:t>
            </w:r>
            <w:r w:rsidR="00AB7148" w:rsidRPr="00E21797">
              <w:t xml:space="preserve">           . </w:t>
            </w:r>
          </w:p>
          <w:p w:rsidR="00AB7148" w:rsidRPr="00E21797" w:rsidRDefault="00AB7148" w:rsidP="00FB27DD">
            <w:pPr>
              <w:spacing w:after="120"/>
            </w:pPr>
            <w:r>
              <w:rPr>
                <w:b/>
              </w:rPr>
              <w:t>[</w:t>
            </w:r>
            <w:r w:rsidRPr="00024EA3">
              <w:rPr>
                <w:b/>
              </w:rPr>
              <w:t>insérer conformément à la décision ou non d’autoriser les variantes</w:t>
            </w:r>
            <w:r>
              <w:rPr>
                <w:b/>
              </w:rPr>
              <w:t xml:space="preserve"> techniques :</w:t>
            </w:r>
            <w:r w:rsidRPr="00024EA3">
              <w:rPr>
                <w:b/>
              </w:rPr>
              <w:t xml:space="preserve"> </w:t>
            </w:r>
            <w:r>
              <w:rPr>
                <w:i/>
              </w:rPr>
              <w:t>« </w:t>
            </w:r>
            <w:r w:rsidRPr="00FB27DD">
              <w:t>Si des variantes techniques sont autorisées, leur méthode d’évaluation sera spécifiée à la Section III-Critères d’évaluation et de qualification. </w:t>
            </w:r>
            <w:r>
              <w:rPr>
                <w:i/>
              </w:rPr>
              <w:t>»</w:t>
            </w:r>
            <w:r w:rsidRPr="008D2FEC">
              <w:rPr>
                <w:i/>
              </w:rPr>
              <w:t>]</w:t>
            </w:r>
          </w:p>
        </w:tc>
      </w:tr>
      <w:tr w:rsidR="00AB7148" w:rsidRPr="00E21797" w:rsidTr="00B44BB9">
        <w:tc>
          <w:tcPr>
            <w:tcW w:w="1620" w:type="dxa"/>
          </w:tcPr>
          <w:p w:rsidR="00AB7148" w:rsidRPr="00E21797" w:rsidRDefault="00AB7148" w:rsidP="00B44BB9">
            <w:pPr>
              <w:tabs>
                <w:tab w:val="right" w:pos="7434"/>
              </w:tabs>
              <w:spacing w:before="120" w:after="120"/>
              <w:rPr>
                <w:b/>
              </w:rPr>
            </w:pPr>
            <w:r w:rsidRPr="00E21797">
              <w:rPr>
                <w:b/>
              </w:rPr>
              <w:t>IS 1</w:t>
            </w:r>
            <w:r w:rsidR="00FB27DD">
              <w:rPr>
                <w:b/>
              </w:rPr>
              <w:t>4.4</w:t>
            </w:r>
          </w:p>
        </w:tc>
        <w:tc>
          <w:tcPr>
            <w:tcW w:w="7740" w:type="dxa"/>
          </w:tcPr>
          <w:p w:rsidR="00FB27DD" w:rsidRDefault="00AB7148" w:rsidP="00FB27DD">
            <w:pPr>
              <w:tabs>
                <w:tab w:val="right" w:pos="7254"/>
              </w:tabs>
              <w:spacing w:before="120" w:after="120"/>
              <w:ind w:left="-18" w:firstLine="18"/>
              <w:rPr>
                <w:b/>
              </w:rPr>
            </w:pPr>
            <w:r>
              <w:rPr>
                <w:b/>
              </w:rPr>
              <w:t>[</w:t>
            </w:r>
            <w:r w:rsidRPr="00E21797">
              <w:rPr>
                <w:b/>
              </w:rPr>
              <w:t>Le Maître de l’Ouvrage doit adopter des prix révisables pour les marchés de travaux dont</w:t>
            </w:r>
            <w:r w:rsidR="00FB27DD">
              <w:rPr>
                <w:b/>
              </w:rPr>
              <w:t xml:space="preserve"> la durée d’exécution dépasse 12</w:t>
            </w:r>
            <w:r w:rsidRPr="00E21797">
              <w:rPr>
                <w:b/>
              </w:rPr>
              <w:t xml:space="preserve"> mois, ou lorsque </w:t>
            </w:r>
            <w:r w:rsidR="00FB27DD">
              <w:rPr>
                <w:b/>
              </w:rPr>
              <w:t>l’inflation au plan national ou international est prévue être élevée</w:t>
            </w:r>
            <w:r w:rsidRPr="00E21797">
              <w:rPr>
                <w:b/>
              </w:rPr>
              <w:t>.</w:t>
            </w:r>
            <w:r>
              <w:rPr>
                <w:b/>
              </w:rPr>
              <w:t xml:space="preserve"> Insérer </w:t>
            </w:r>
            <w:r>
              <w:rPr>
                <w:b/>
              </w:rPr>
              <w:lastRenderedPageBreak/>
              <w:t xml:space="preserve">la phrase suivante </w:t>
            </w:r>
            <w:r w:rsidRPr="00FB27DD">
              <w:rPr>
                <w:b/>
                <w:u w:val="single"/>
              </w:rPr>
              <w:t>seulement</w:t>
            </w:r>
            <w:r>
              <w:rPr>
                <w:b/>
              </w:rPr>
              <w:t xml:space="preserve"> si les prix proposés par le Soumissionnaire ne sont pas révisable. Autrement, omettre la phrase] </w:t>
            </w:r>
          </w:p>
          <w:p w:rsidR="00AB7148" w:rsidRDefault="00AB7148" w:rsidP="00FB27DD">
            <w:pPr>
              <w:tabs>
                <w:tab w:val="right" w:pos="7254"/>
              </w:tabs>
              <w:spacing w:before="120" w:after="120"/>
              <w:ind w:left="-18" w:firstLine="18"/>
              <w:rPr>
                <w:i/>
                <w:sz w:val="20"/>
              </w:rPr>
            </w:pPr>
            <w:r w:rsidRPr="00E21797">
              <w:t xml:space="preserve">Les prix proposés par le Soumissionnaire seront </w:t>
            </w:r>
            <w:r w:rsidRPr="00D86EDA">
              <w:rPr>
                <w:b/>
              </w:rPr>
              <w:t>[</w:t>
            </w:r>
            <w:r w:rsidRPr="001C415A">
              <w:rPr>
                <w:b/>
              </w:rPr>
              <w:t xml:space="preserve">insérer </w:t>
            </w:r>
            <w:r w:rsidRPr="00D86EDA">
              <w:rPr>
                <w:b/>
              </w:rPr>
              <w:t>  « </w:t>
            </w:r>
            <w:r w:rsidR="00B519C4">
              <w:t>fermes </w:t>
            </w:r>
            <w:r w:rsidRPr="00B519C4">
              <w:t>; par conséquent le Soumissionnaire n’est pas requis de fournir les indices et coefficients nécessaires à la formule d’ajustement des prix</w:t>
            </w:r>
            <w:r w:rsidR="00B519C4">
              <w:t> »</w:t>
            </w:r>
            <w:r w:rsidRPr="00D86EDA">
              <w:rPr>
                <w:b/>
              </w:rPr>
              <w:t>].</w:t>
            </w:r>
          </w:p>
        </w:tc>
      </w:tr>
      <w:tr w:rsidR="00AB7148" w:rsidRPr="00E21797" w:rsidTr="00B44BB9">
        <w:trPr>
          <w:trHeight w:val="975"/>
        </w:trPr>
        <w:tc>
          <w:tcPr>
            <w:tcW w:w="1620" w:type="dxa"/>
          </w:tcPr>
          <w:p w:rsidR="00AB7148" w:rsidRPr="00E21797" w:rsidRDefault="00AB7148" w:rsidP="00B519C4">
            <w:pPr>
              <w:tabs>
                <w:tab w:val="right" w:pos="7434"/>
              </w:tabs>
              <w:spacing w:before="120" w:after="120"/>
              <w:rPr>
                <w:b/>
              </w:rPr>
            </w:pPr>
            <w:r w:rsidRPr="00E21797">
              <w:rPr>
                <w:b/>
              </w:rPr>
              <w:lastRenderedPageBreak/>
              <w:t>IS 15.1</w:t>
            </w:r>
          </w:p>
        </w:tc>
        <w:tc>
          <w:tcPr>
            <w:tcW w:w="7740" w:type="dxa"/>
          </w:tcPr>
          <w:p w:rsidR="00AB7148" w:rsidRPr="00E21797" w:rsidRDefault="00AB7148" w:rsidP="00B519C4">
            <w:pPr>
              <w:suppressAutoHyphens w:val="0"/>
              <w:spacing w:before="120" w:after="120"/>
              <w:ind w:right="-72"/>
              <w:jc w:val="left"/>
            </w:pPr>
            <w:r w:rsidRPr="00E21797">
              <w:t>Les monnaies de l’offre et les monnaies de règlement seront les suivantes </w:t>
            </w:r>
            <w:r>
              <w:rPr>
                <w:b/>
              </w:rPr>
              <w:t>[insérer « Option A » ou « Option B »]</w:t>
            </w:r>
            <w:r w:rsidRPr="00E21797">
              <w:t xml:space="preserve">: </w:t>
            </w:r>
          </w:p>
          <w:p w:rsidR="00AB7148" w:rsidRPr="00B36CDE" w:rsidRDefault="00AB7148" w:rsidP="00B519C4">
            <w:pPr>
              <w:tabs>
                <w:tab w:val="left" w:pos="540"/>
              </w:tabs>
              <w:spacing w:after="120"/>
              <w:ind w:right="-72"/>
              <w:rPr>
                <w:b/>
              </w:rPr>
            </w:pPr>
            <w:r>
              <w:rPr>
                <w:b/>
                <w:i/>
              </w:rPr>
              <w:t>[</w:t>
            </w:r>
            <w:r>
              <w:rPr>
                <w:b/>
              </w:rPr>
              <w:t>Le Maître de l’Ouvrage doit choisir l’option qui convient le mieux. L’Option B reflète mieux les besoins (en terme de calendrier) en monnaies diverses de l’Entrepreneur. Le Maître de l’Ouvrage doit maintenir uniquement une des deux options dans le texte.]</w:t>
            </w:r>
          </w:p>
          <w:p w:rsidR="00AB7148" w:rsidRDefault="00B519C4" w:rsidP="00B519C4">
            <w:pPr>
              <w:tabs>
                <w:tab w:val="left" w:pos="540"/>
              </w:tabs>
              <w:spacing w:after="120"/>
              <w:ind w:right="-72"/>
              <w:jc w:val="left"/>
            </w:pPr>
            <w:r>
              <w:rPr>
                <w:b/>
              </w:rPr>
              <w:t xml:space="preserve">Option A : </w:t>
            </w:r>
            <w:r w:rsidR="00AB7148" w:rsidRPr="00E21797">
              <w:rPr>
                <w:b/>
              </w:rPr>
              <w:t>le Soumissionnaire est requis de libeller ses prix entièrement en monnaie</w:t>
            </w:r>
            <w:r w:rsidR="00AB7148">
              <w:rPr>
                <w:b/>
              </w:rPr>
              <w:t xml:space="preserve"> nationale</w:t>
            </w:r>
            <w:r>
              <w:rPr>
                <w:b/>
              </w:rPr>
              <w:t>)</w:t>
            </w:r>
          </w:p>
          <w:p w:rsidR="00AB7148" w:rsidRDefault="00B519C4" w:rsidP="00B519C4">
            <w:pPr>
              <w:tabs>
                <w:tab w:val="left" w:pos="1080"/>
              </w:tabs>
              <w:spacing w:after="120"/>
              <w:ind w:right="-72"/>
            </w:pPr>
            <w:r>
              <w:t>L</w:t>
            </w:r>
            <w:r w:rsidR="00AB7148" w:rsidRPr="00E21797">
              <w:t xml:space="preserve">es prix seront entièrement libellés </w:t>
            </w:r>
            <w:r>
              <w:t xml:space="preserve">en </w:t>
            </w:r>
            <w:r w:rsidRPr="004F67E3">
              <w:rPr>
                <w:i/>
              </w:rPr>
              <w:t xml:space="preserve">[insérer </w:t>
            </w:r>
            <w:r>
              <w:rPr>
                <w:i/>
              </w:rPr>
              <w:t>la M</w:t>
            </w:r>
            <w:r w:rsidRPr="004F67E3">
              <w:rPr>
                <w:i/>
              </w:rPr>
              <w:t xml:space="preserve">onnaie du </w:t>
            </w:r>
            <w:r>
              <w:rPr>
                <w:i/>
              </w:rPr>
              <w:t>P</w:t>
            </w:r>
            <w:r w:rsidRPr="004F67E3">
              <w:rPr>
                <w:i/>
              </w:rPr>
              <w:t>ays du Maître de l’Ouvrage]</w:t>
            </w:r>
            <w:r w:rsidR="00AB7148" w:rsidRPr="00E21797">
              <w:t xml:space="preserve"> [la </w:t>
            </w:r>
            <w:r w:rsidR="00AB7148">
              <w:t>M</w:t>
            </w:r>
            <w:r w:rsidR="00AB7148" w:rsidRPr="00E21797">
              <w:t xml:space="preserve">onnaie du </w:t>
            </w:r>
            <w:r w:rsidR="00AB7148">
              <w:t>P</w:t>
            </w:r>
            <w:r w:rsidR="00AB7148" w:rsidRPr="00E21797">
              <w:t>ays du Maître de l’Ouvrage] et dénommée “</w:t>
            </w:r>
            <w:r w:rsidR="00AB7148">
              <w:t>M</w:t>
            </w:r>
            <w:r w:rsidR="00AB7148" w:rsidRPr="00E21797">
              <w:t>onnaie nationale” ci-après et dans le CCAG. Le Soumissionnaire qui compte engager des dépenses dans d’autres monnaies pour la réalisation des Travaux, dénommées “</w:t>
            </w:r>
            <w:r>
              <w:t>m</w:t>
            </w:r>
            <w:r w:rsidR="00AB7148" w:rsidRPr="00E21797">
              <w:t xml:space="preserve">onnaies étrangères” ci-après et dans le </w:t>
            </w:r>
            <w:r w:rsidR="00AB7148">
              <w:t>Marché</w:t>
            </w:r>
            <w:r w:rsidR="00AB7148" w:rsidRPr="00E21797">
              <w:t xml:space="preserve"> indiquera en annexe à la Soumission</w:t>
            </w:r>
            <w:r>
              <w:t>, Tableau C,</w:t>
            </w:r>
            <w:r w:rsidR="00AB7148" w:rsidRPr="00E21797">
              <w:t xml:space="preserve"> le ou les pourcentages du </w:t>
            </w:r>
            <w:r w:rsidR="003C6001">
              <w:t>Prix de l’Offre</w:t>
            </w:r>
            <w:r w:rsidR="00AB7148" w:rsidRPr="00E21797">
              <w:t xml:space="preserve"> (les </w:t>
            </w:r>
            <w:r w:rsidR="00AB7148">
              <w:t>Sommes provisionnelles</w:t>
            </w:r>
            <w:r w:rsidR="00AB7148" w:rsidRPr="00E21797">
              <w:t xml:space="preserve"> </w:t>
            </w:r>
            <w:r w:rsidR="00AB7148">
              <w:t xml:space="preserve">ayant été </w:t>
            </w:r>
            <w:r w:rsidR="00AB7148" w:rsidRPr="00E21797">
              <w:t xml:space="preserve">exclues) nécessaires pour couvrir </w:t>
            </w:r>
            <w:r w:rsidR="00AB7148">
              <w:t>s</w:t>
            </w:r>
            <w:r w:rsidR="00AB7148" w:rsidRPr="00E21797">
              <w:t xml:space="preserve">es besoins en </w:t>
            </w:r>
            <w:r>
              <w:t>m</w:t>
            </w:r>
            <w:r w:rsidR="00AB7148" w:rsidRPr="00E21797">
              <w:t xml:space="preserve">onnaies étrangères, sans excéder un maximum de trois </w:t>
            </w:r>
            <w:r>
              <w:t>m</w:t>
            </w:r>
            <w:r w:rsidR="00AB7148" w:rsidRPr="00E21797">
              <w:t>onnaies étrangères; et</w:t>
            </w:r>
            <w:r w:rsidR="00AB7148">
              <w:t xml:space="preserve"> </w:t>
            </w:r>
          </w:p>
          <w:p w:rsidR="00AB7148" w:rsidRPr="00E21797" w:rsidRDefault="00B519C4" w:rsidP="00B519C4">
            <w:pPr>
              <w:tabs>
                <w:tab w:val="left" w:pos="1080"/>
              </w:tabs>
              <w:spacing w:after="120"/>
              <w:ind w:right="-72"/>
            </w:pPr>
            <w:r>
              <w:t>L</w:t>
            </w:r>
            <w:r w:rsidR="00AB7148" w:rsidRPr="00E21797">
              <w:t xml:space="preserve">es taux de change utilisés par le Soumissionnaire pour convertir son </w:t>
            </w:r>
            <w:r w:rsidR="00AB7148">
              <w:t>O</w:t>
            </w:r>
            <w:r w:rsidR="00AB7148" w:rsidRPr="00E21797">
              <w:t xml:space="preserve">ffre en </w:t>
            </w:r>
            <w:r w:rsidR="00AB7148">
              <w:t>M</w:t>
            </w:r>
            <w:r w:rsidR="00AB7148" w:rsidRPr="00E21797">
              <w:t>onnaie nationale et les pourcentages mentionnés seront spécifiés par le Soumissionnaire en annexe à la Soumission</w:t>
            </w:r>
            <w:r>
              <w:t>, Tableau C</w:t>
            </w:r>
            <w:r w:rsidR="00AB7148" w:rsidRPr="00E21797">
              <w:t xml:space="preserve">.  Ils seront appliqués pour tout paiement </w:t>
            </w:r>
            <w:r w:rsidR="00AB7148">
              <w:t xml:space="preserve">effectué </w:t>
            </w:r>
            <w:r w:rsidR="00AB7148" w:rsidRPr="00E21797">
              <w:t>au titre du Marché, afin que le risque de change ne soit pas supporté par le Soumissionnaire retenu.</w:t>
            </w:r>
          </w:p>
          <w:p w:rsidR="00AB7148" w:rsidRDefault="00B519C4" w:rsidP="00B519C4">
            <w:pPr>
              <w:tabs>
                <w:tab w:val="left" w:pos="1080"/>
              </w:tabs>
              <w:spacing w:after="120"/>
              <w:ind w:right="-72"/>
              <w:rPr>
                <w:b/>
              </w:rPr>
            </w:pPr>
            <w:r>
              <w:rPr>
                <w:b/>
              </w:rPr>
              <w:t xml:space="preserve">Option B : </w:t>
            </w:r>
            <w:r w:rsidR="00AB7148" w:rsidRPr="00E21797">
              <w:rPr>
                <w:b/>
              </w:rPr>
              <w:t xml:space="preserve">le Soumissionnaire est autorisé à libeller </w:t>
            </w:r>
            <w:r w:rsidR="00AB7148">
              <w:rPr>
                <w:b/>
              </w:rPr>
              <w:t xml:space="preserve">directement </w:t>
            </w:r>
            <w:r w:rsidR="00AB7148" w:rsidRPr="00E21797">
              <w:rPr>
                <w:b/>
              </w:rPr>
              <w:t xml:space="preserve">ses prix en </w:t>
            </w:r>
            <w:r>
              <w:rPr>
                <w:b/>
              </w:rPr>
              <w:t>m</w:t>
            </w:r>
            <w:r w:rsidR="00AB7148" w:rsidRPr="00E21797">
              <w:rPr>
                <w:b/>
              </w:rPr>
              <w:t xml:space="preserve">onnaies </w:t>
            </w:r>
            <w:r w:rsidR="00AB7148">
              <w:rPr>
                <w:b/>
              </w:rPr>
              <w:t>nationale et</w:t>
            </w:r>
            <w:r>
              <w:rPr>
                <w:b/>
              </w:rPr>
              <w:t xml:space="preserve"> étrangères</w:t>
            </w:r>
          </w:p>
          <w:p w:rsidR="00AB7148" w:rsidRPr="00E21797" w:rsidRDefault="00AB7148" w:rsidP="00B519C4">
            <w:pPr>
              <w:tabs>
                <w:tab w:val="left" w:pos="540"/>
              </w:tabs>
              <w:spacing w:after="120"/>
              <w:ind w:right="-72"/>
            </w:pPr>
            <w:r w:rsidRPr="00E21797">
              <w:t>Le Soumissionnaire libellera séparément les prix unitaires du Bordereau des prix et les prix du Détail quantitatif et estimatif de la manière suivante :</w:t>
            </w:r>
          </w:p>
          <w:p w:rsidR="00AB7148" w:rsidRDefault="00AB7148" w:rsidP="00B519C4">
            <w:pPr>
              <w:tabs>
                <w:tab w:val="left" w:pos="1107"/>
              </w:tabs>
              <w:spacing w:after="120"/>
              <w:ind w:left="567" w:right="-72" w:hanging="567"/>
            </w:pPr>
            <w:r w:rsidRPr="00E21797">
              <w:t>a)</w:t>
            </w:r>
            <w:r w:rsidRPr="00E21797">
              <w:tab/>
              <w:t xml:space="preserve">les prix des intrants nécessaires aux Travaux que le Soumissionnaire compte se procurer dans le </w:t>
            </w:r>
            <w:r>
              <w:t>P</w:t>
            </w:r>
            <w:r w:rsidRPr="00E21797">
              <w:t xml:space="preserve">ays du Maître de l’Ouvrage seront libellés </w:t>
            </w:r>
            <w:r w:rsidR="00B519C4">
              <w:t xml:space="preserve">en </w:t>
            </w:r>
            <w:r w:rsidRPr="004F67E3">
              <w:rPr>
                <w:i/>
              </w:rPr>
              <w:t xml:space="preserve">[insérer </w:t>
            </w:r>
            <w:r>
              <w:rPr>
                <w:i/>
              </w:rPr>
              <w:t>la M</w:t>
            </w:r>
            <w:r w:rsidRPr="004F67E3">
              <w:rPr>
                <w:i/>
              </w:rPr>
              <w:t xml:space="preserve">onnaie du </w:t>
            </w:r>
            <w:r>
              <w:rPr>
                <w:i/>
              </w:rPr>
              <w:t>P</w:t>
            </w:r>
            <w:r w:rsidRPr="004F67E3">
              <w:rPr>
                <w:i/>
              </w:rPr>
              <w:t>ays du Maître de l’Ouvrage]</w:t>
            </w:r>
            <w:r w:rsidRPr="00E21797">
              <w:t xml:space="preserve"> et dénommée “</w:t>
            </w:r>
            <w:r>
              <w:t>M</w:t>
            </w:r>
            <w:r w:rsidRPr="00E21797">
              <w:t xml:space="preserve">onnaie nationale” ci-après et dans le </w:t>
            </w:r>
            <w:r>
              <w:t>Marché</w:t>
            </w:r>
            <w:r w:rsidRPr="00E21797">
              <w:t>; et</w:t>
            </w:r>
          </w:p>
          <w:p w:rsidR="00AB7148" w:rsidRDefault="00AB7148" w:rsidP="00B519C4">
            <w:pPr>
              <w:tabs>
                <w:tab w:val="left" w:pos="1080"/>
              </w:tabs>
              <w:spacing w:after="120"/>
              <w:ind w:left="567" w:right="-72" w:hanging="567"/>
            </w:pPr>
            <w:r w:rsidRPr="00E21797">
              <w:t>b)</w:t>
            </w:r>
            <w:r w:rsidRPr="00E21797">
              <w:tab/>
              <w:t xml:space="preserve">les prix des intrants nécessaires aux Travaux que le Soumissionnaire compte se procurer en dehors du </w:t>
            </w:r>
            <w:r>
              <w:t>P</w:t>
            </w:r>
            <w:r w:rsidRPr="00E21797">
              <w:t xml:space="preserve">ays du Maître de l’Ouvrage seront libellés dans au plus trois </w:t>
            </w:r>
            <w:r w:rsidR="00B519C4">
              <w:t>m</w:t>
            </w:r>
            <w:r w:rsidRPr="00E21797">
              <w:t>onnaies étrangères et dénommées “</w:t>
            </w:r>
            <w:r w:rsidR="00B519C4">
              <w:t>m</w:t>
            </w:r>
            <w:r w:rsidRPr="00E21797">
              <w:t>onnaies étrangères” ci-après et dans le</w:t>
            </w:r>
            <w:r>
              <w:t xml:space="preserve"> Marché</w:t>
            </w:r>
            <w:r w:rsidRPr="00E21797">
              <w:t>.</w:t>
            </w:r>
          </w:p>
        </w:tc>
      </w:tr>
      <w:tr w:rsidR="00AB7148" w:rsidRPr="00E21797" w:rsidTr="00B44BB9">
        <w:tc>
          <w:tcPr>
            <w:tcW w:w="1620" w:type="dxa"/>
          </w:tcPr>
          <w:p w:rsidR="00AB7148" w:rsidRPr="00E21797" w:rsidRDefault="00AB7148" w:rsidP="00B44BB9">
            <w:pPr>
              <w:tabs>
                <w:tab w:val="right" w:pos="7434"/>
              </w:tabs>
              <w:spacing w:before="120" w:after="120"/>
              <w:rPr>
                <w:b/>
              </w:rPr>
            </w:pPr>
            <w:r w:rsidRPr="00E21797">
              <w:rPr>
                <w:b/>
              </w:rPr>
              <w:lastRenderedPageBreak/>
              <w:t>IS 18.1</w:t>
            </w:r>
          </w:p>
        </w:tc>
        <w:tc>
          <w:tcPr>
            <w:tcW w:w="7740" w:type="dxa"/>
          </w:tcPr>
          <w:p w:rsidR="00B519C4" w:rsidRDefault="00AB7148" w:rsidP="00B519C4">
            <w:pPr>
              <w:pStyle w:val="i"/>
              <w:tabs>
                <w:tab w:val="right" w:pos="7254"/>
              </w:tabs>
              <w:suppressAutoHyphens w:val="0"/>
              <w:spacing w:before="120"/>
              <w:rPr>
                <w:b/>
                <w:lang w:val="fr-FR"/>
              </w:rPr>
            </w:pPr>
            <w:r w:rsidRPr="00E21797">
              <w:rPr>
                <w:rFonts w:ascii="Times New Roman" w:hAnsi="Times New Roman"/>
                <w:lang w:val="fr-FR"/>
              </w:rPr>
              <w:t xml:space="preserve">La </w:t>
            </w:r>
            <w:r>
              <w:rPr>
                <w:rFonts w:ascii="Times New Roman" w:hAnsi="Times New Roman"/>
                <w:lang w:val="fr-FR"/>
              </w:rPr>
              <w:t>P</w:t>
            </w:r>
            <w:r w:rsidRPr="00E21797">
              <w:rPr>
                <w:rFonts w:ascii="Times New Roman" w:hAnsi="Times New Roman"/>
                <w:lang w:val="fr-FR"/>
              </w:rPr>
              <w:t xml:space="preserve">ériode de validité de l’offre sera de </w:t>
            </w:r>
            <w:r w:rsidRPr="00D86EDA">
              <w:rPr>
                <w:b/>
                <w:lang w:val="fr-FR"/>
              </w:rPr>
              <w:t xml:space="preserve">[Indiquer un nombre de jours </w:t>
            </w:r>
            <w:r w:rsidR="00B519C4">
              <w:rPr>
                <w:b/>
                <w:lang w:val="fr-FR"/>
              </w:rPr>
              <w:t xml:space="preserve">multiple de sept, à décompter </w:t>
            </w:r>
            <w:r w:rsidR="00B519C4" w:rsidRPr="00D86EDA">
              <w:rPr>
                <w:b/>
                <w:lang w:val="fr-FR"/>
              </w:rPr>
              <w:t>à partir de la date limite de dépôt des offres</w:t>
            </w:r>
            <w:r w:rsidR="00B519C4">
              <w:rPr>
                <w:b/>
                <w:lang w:val="fr-FR"/>
              </w:rPr>
              <w:t xml:space="preserve">] </w:t>
            </w:r>
            <w:r w:rsidRPr="00D86EDA">
              <w:rPr>
                <w:b/>
                <w:lang w:val="fr-FR"/>
              </w:rPr>
              <w:t xml:space="preserve"> </w:t>
            </w:r>
          </w:p>
          <w:p w:rsidR="00AB7148" w:rsidRPr="00E21797" w:rsidRDefault="00B519C4" w:rsidP="00B519C4">
            <w:pPr>
              <w:pStyle w:val="i"/>
              <w:tabs>
                <w:tab w:val="right" w:pos="7254"/>
              </w:tabs>
              <w:suppressAutoHyphens w:val="0"/>
              <w:spacing w:before="120" w:after="120"/>
              <w:rPr>
                <w:rFonts w:ascii="Times New Roman" w:hAnsi="Times New Roman"/>
                <w:lang w:val="fr-FR"/>
              </w:rPr>
            </w:pPr>
            <w:r>
              <w:rPr>
                <w:b/>
                <w:lang w:val="fr-FR"/>
              </w:rPr>
              <w:t xml:space="preserve">[La durée doit être </w:t>
            </w:r>
            <w:r w:rsidR="00AB7148" w:rsidRPr="00D86EDA">
              <w:rPr>
                <w:b/>
                <w:lang w:val="fr-FR"/>
              </w:rPr>
              <w:t xml:space="preserve">réaliste </w:t>
            </w:r>
            <w:r>
              <w:rPr>
                <w:b/>
                <w:lang w:val="fr-FR"/>
              </w:rPr>
              <w:t>permettant de</w:t>
            </w:r>
            <w:r w:rsidR="00AB7148" w:rsidRPr="00D86EDA">
              <w:rPr>
                <w:b/>
                <w:lang w:val="fr-FR"/>
              </w:rPr>
              <w:t xml:space="preserve"> procéder à l’évaluation des offres et </w:t>
            </w:r>
            <w:r>
              <w:rPr>
                <w:b/>
                <w:lang w:val="fr-FR"/>
              </w:rPr>
              <w:t>d’</w:t>
            </w:r>
            <w:r w:rsidR="00AB7148" w:rsidRPr="00D86EDA">
              <w:rPr>
                <w:b/>
                <w:lang w:val="fr-FR"/>
              </w:rPr>
              <w:t>obtenir les clarifications et approbations nécessaires, y compris la non objection de la Banque  et prenant en compte la complexité des Travaux. En principe, la période de validité ne doit pas dépasser 120 jours.]</w:t>
            </w:r>
          </w:p>
        </w:tc>
      </w:tr>
      <w:tr w:rsidR="00AB7148" w:rsidRPr="00E21797" w:rsidTr="00B44BB9">
        <w:tc>
          <w:tcPr>
            <w:tcW w:w="1620" w:type="dxa"/>
          </w:tcPr>
          <w:p w:rsidR="00AB7148" w:rsidRPr="00E21797" w:rsidRDefault="00AB7148" w:rsidP="00B44BB9">
            <w:pPr>
              <w:tabs>
                <w:tab w:val="right" w:pos="7434"/>
              </w:tabs>
              <w:spacing w:before="120" w:after="120"/>
              <w:rPr>
                <w:b/>
              </w:rPr>
            </w:pPr>
            <w:r w:rsidRPr="00E21797">
              <w:rPr>
                <w:b/>
              </w:rPr>
              <w:t>IS 18.3 (a)</w:t>
            </w:r>
          </w:p>
        </w:tc>
        <w:tc>
          <w:tcPr>
            <w:tcW w:w="7740" w:type="dxa"/>
          </w:tcPr>
          <w:p w:rsidR="00AB7148" w:rsidRPr="00E21797" w:rsidRDefault="00AB7148" w:rsidP="003C6001">
            <w:pPr>
              <w:tabs>
                <w:tab w:val="right" w:pos="7254"/>
              </w:tabs>
              <w:spacing w:before="120" w:after="120"/>
            </w:pPr>
            <w:r w:rsidRPr="00E21797">
              <w:t xml:space="preserve">Dans le cas d’un marché à prix ferme, </w:t>
            </w:r>
            <w:r>
              <w:t>l</w:t>
            </w:r>
            <w:r w:rsidRPr="00E21797">
              <w:t xml:space="preserve">e </w:t>
            </w:r>
            <w:r w:rsidR="003C6001">
              <w:t>Prix</w:t>
            </w:r>
            <w:r>
              <w:t xml:space="preserve"> </w:t>
            </w:r>
            <w:r w:rsidRPr="00E21797">
              <w:t xml:space="preserve">du </w:t>
            </w:r>
            <w:r w:rsidR="003C6001">
              <w:t>M</w:t>
            </w:r>
            <w:r w:rsidRPr="00E21797">
              <w:t xml:space="preserve">arché sera le </w:t>
            </w:r>
            <w:r w:rsidR="003C6001">
              <w:t>Prix</w:t>
            </w:r>
            <w:r w:rsidRPr="00E21797">
              <w:t xml:space="preserve"> de l’</w:t>
            </w:r>
            <w:r>
              <w:t>O</w:t>
            </w:r>
            <w:r w:rsidRPr="00E21797">
              <w:t xml:space="preserve">ffre </w:t>
            </w:r>
            <w:r w:rsidR="003C6001">
              <w:t>actualisé</w:t>
            </w:r>
            <w:r w:rsidRPr="00E21797">
              <w:t xml:space="preserve"> de la manière suivante </w:t>
            </w:r>
            <w:r w:rsidRPr="00D86EDA">
              <w:rPr>
                <w:b/>
              </w:rPr>
              <w:t xml:space="preserve">:[La part du </w:t>
            </w:r>
            <w:r w:rsidR="003C6001">
              <w:rPr>
                <w:b/>
              </w:rPr>
              <w:t>Prix du Marché</w:t>
            </w:r>
            <w:r w:rsidRPr="00D86EDA">
              <w:rPr>
                <w:b/>
              </w:rPr>
              <w:t xml:space="preserve"> exprimée en monnaie nationale sera ajustée par un facteur reflétant l</w:t>
            </w:r>
            <w:r>
              <w:rPr>
                <w:b/>
              </w:rPr>
              <w:t>’inflation au niveau national</w:t>
            </w:r>
            <w:r w:rsidRPr="00D86EDA">
              <w:rPr>
                <w:b/>
              </w:rPr>
              <w:t xml:space="preserve"> durant la période d’extension ; et la part du </w:t>
            </w:r>
            <w:r w:rsidR="003C6001">
              <w:rPr>
                <w:b/>
              </w:rPr>
              <w:t>Prix du Marché</w:t>
            </w:r>
            <w:r w:rsidRPr="00D86EDA">
              <w:rPr>
                <w:b/>
              </w:rPr>
              <w:t xml:space="preserve"> exprimée en monnaies étrangères sera ajustée par un facteur reflétant l’inflation au niveau international, à savoir dans le</w:t>
            </w:r>
            <w:r>
              <w:rPr>
                <w:b/>
              </w:rPr>
              <w:t>s</w:t>
            </w:r>
            <w:r w:rsidRPr="00D86EDA">
              <w:rPr>
                <w:b/>
              </w:rPr>
              <w:t xml:space="preserve"> pays de</w:t>
            </w:r>
            <w:r>
              <w:rPr>
                <w:b/>
              </w:rPr>
              <w:t>s</w:t>
            </w:r>
            <w:r w:rsidRPr="00D86EDA">
              <w:rPr>
                <w:b/>
              </w:rPr>
              <w:t xml:space="preserve"> monnaie</w:t>
            </w:r>
            <w:r>
              <w:rPr>
                <w:b/>
              </w:rPr>
              <w:t>s</w:t>
            </w:r>
            <w:r w:rsidRPr="00D86EDA">
              <w:rPr>
                <w:b/>
              </w:rPr>
              <w:t xml:space="preserve"> étrangère</w:t>
            </w:r>
            <w:r>
              <w:rPr>
                <w:b/>
              </w:rPr>
              <w:t>s</w:t>
            </w:r>
            <w:r w:rsidRPr="00D86EDA">
              <w:rPr>
                <w:b/>
              </w:rPr>
              <w:t>, durant la période d’extension.</w:t>
            </w:r>
            <w:r>
              <w:rPr>
                <w:b/>
              </w:rPr>
              <w:t>]</w:t>
            </w:r>
          </w:p>
        </w:tc>
      </w:tr>
      <w:tr w:rsidR="00AB7148" w:rsidRPr="00E21797" w:rsidTr="00B44BB9">
        <w:tc>
          <w:tcPr>
            <w:tcW w:w="1620" w:type="dxa"/>
          </w:tcPr>
          <w:p w:rsidR="00AB7148" w:rsidRPr="00E21797" w:rsidRDefault="00AB7148" w:rsidP="003C6001">
            <w:pPr>
              <w:tabs>
                <w:tab w:val="right" w:pos="7434"/>
              </w:tabs>
              <w:spacing w:before="120" w:after="120"/>
              <w:rPr>
                <w:b/>
              </w:rPr>
            </w:pPr>
            <w:r w:rsidRPr="00E21797">
              <w:rPr>
                <w:b/>
              </w:rPr>
              <w:t>IS 19.1</w:t>
            </w:r>
          </w:p>
        </w:tc>
        <w:tc>
          <w:tcPr>
            <w:tcW w:w="7740" w:type="dxa"/>
          </w:tcPr>
          <w:p w:rsidR="003C6001" w:rsidRDefault="00AB7148" w:rsidP="00B44BB9">
            <w:pPr>
              <w:tabs>
                <w:tab w:val="right" w:pos="7254"/>
              </w:tabs>
              <w:spacing w:before="120"/>
              <w:rPr>
                <w:b/>
              </w:rPr>
            </w:pPr>
            <w:r>
              <w:t>[</w:t>
            </w:r>
            <w:r>
              <w:rPr>
                <w:b/>
              </w:rPr>
              <w:t>Lorsqu’une garantie de soumission est requise, une déclaration de garantie de soumission ne devra pas être requise, et vice versa.]</w:t>
            </w:r>
          </w:p>
          <w:p w:rsidR="00AB7148" w:rsidRDefault="00AB7148" w:rsidP="00B44BB9">
            <w:pPr>
              <w:tabs>
                <w:tab w:val="right" w:pos="7254"/>
              </w:tabs>
              <w:spacing w:before="120"/>
              <w:rPr>
                <w:b/>
              </w:rPr>
            </w:pPr>
            <w:r w:rsidRPr="00E21797">
              <w:t xml:space="preserve">Une </w:t>
            </w:r>
            <w:r>
              <w:t>G</w:t>
            </w:r>
            <w:r w:rsidRPr="00E21797">
              <w:t xml:space="preserve">arantie </w:t>
            </w:r>
            <w:r>
              <w:t>de Soumission</w:t>
            </w:r>
            <w:r w:rsidRPr="00D86EDA">
              <w:rPr>
                <w:b/>
              </w:rPr>
              <w:t>_[</w:t>
            </w:r>
            <w:r>
              <w:rPr>
                <w:b/>
              </w:rPr>
              <w:t>insérer « </w:t>
            </w:r>
            <w:r w:rsidRPr="003C6001">
              <w:t>est </w:t>
            </w:r>
            <w:r>
              <w:rPr>
                <w:b/>
              </w:rPr>
              <w:t>» ou « </w:t>
            </w:r>
            <w:r w:rsidRPr="003C6001">
              <w:t>n’est pas</w:t>
            </w:r>
            <w:r>
              <w:rPr>
                <w:b/>
              </w:rPr>
              <w:t> »</w:t>
            </w:r>
            <w:r w:rsidRPr="00D86EDA">
              <w:rPr>
                <w:b/>
              </w:rPr>
              <w:t>]</w:t>
            </w:r>
            <w:r w:rsidRPr="00E21797">
              <w:t xml:space="preserve"> </w:t>
            </w:r>
            <w:r>
              <w:t>requise</w:t>
            </w:r>
            <w:r>
              <w:rPr>
                <w:sz w:val="16"/>
                <w:szCs w:val="16"/>
              </w:rPr>
              <w:t xml:space="preserve"> </w:t>
            </w:r>
            <w:r w:rsidRPr="00D86EDA">
              <w:rPr>
                <w:b/>
              </w:rPr>
              <w:t>[supprimer le cas échéant la mention inutile.]</w:t>
            </w:r>
          </w:p>
          <w:p w:rsidR="003C6001" w:rsidRDefault="00AB7148" w:rsidP="00B44BB9">
            <w:pPr>
              <w:tabs>
                <w:tab w:val="right" w:pos="7254"/>
              </w:tabs>
              <w:spacing w:before="120"/>
              <w:rPr>
                <w:b/>
              </w:rPr>
            </w:pPr>
            <w:r w:rsidRPr="003C6001">
              <w:t>[</w:t>
            </w:r>
            <w:r w:rsidRPr="003C6001">
              <w:rPr>
                <w:b/>
              </w:rPr>
              <w:t>Lorsqu’une telle garantie est requise</w:t>
            </w:r>
            <w:r w:rsidRPr="003C6001">
              <w:t>]</w:t>
            </w:r>
            <w:r w:rsidRPr="00E21797">
              <w:t xml:space="preserve"> Son montant est de _________, et elle sera libellée dans les monnaies suivantes----------------..</w:t>
            </w:r>
            <w:r>
              <w:rPr>
                <w:b/>
              </w:rPr>
              <w:t>[Lorsqu’une garantie de soumission n’est pas requise, insérer « </w:t>
            </w:r>
            <w:r w:rsidRPr="003C6001">
              <w:t>Non applicable</w:t>
            </w:r>
            <w:r>
              <w:rPr>
                <w:b/>
              </w:rPr>
              <w:t> ».</w:t>
            </w:r>
            <w:r w:rsidR="003C6001">
              <w:rPr>
                <w:b/>
              </w:rPr>
              <w:t>]</w:t>
            </w:r>
          </w:p>
          <w:p w:rsidR="003C6001" w:rsidRDefault="003C6001" w:rsidP="00B44BB9">
            <w:pPr>
              <w:tabs>
                <w:tab w:val="right" w:pos="7254"/>
              </w:tabs>
              <w:spacing w:before="120"/>
              <w:rPr>
                <w:b/>
              </w:rPr>
            </w:pPr>
            <w:r>
              <w:rPr>
                <w:b/>
              </w:rPr>
              <w:t>[</w:t>
            </w:r>
            <w:r w:rsidR="00AB7148">
              <w:rPr>
                <w:b/>
              </w:rPr>
              <w:t xml:space="preserve">Lorsqu’il y a plus d’un lot, insérer le montant et la monnaie de la garantie de soumission requise par lot. </w:t>
            </w:r>
          </w:p>
          <w:p w:rsidR="00AB7148" w:rsidRPr="00EB51C9" w:rsidRDefault="003C6001" w:rsidP="003C6001">
            <w:pPr>
              <w:tabs>
                <w:tab w:val="right" w:pos="7254"/>
              </w:tabs>
              <w:spacing w:before="120" w:after="120"/>
              <w:rPr>
                <w:b/>
              </w:rPr>
            </w:pPr>
            <w:r>
              <w:rPr>
                <w:b/>
              </w:rPr>
              <w:t xml:space="preserve">Remarque : </w:t>
            </w:r>
            <w:r w:rsidR="00AB7148">
              <w:rPr>
                <w:b/>
              </w:rPr>
              <w:t xml:space="preserve">La garantie de soumission est requise pour chaque lot selon les montants indiqués pour chaque lot. </w:t>
            </w:r>
            <w:r>
              <w:rPr>
                <w:b/>
              </w:rPr>
              <w:t>L</w:t>
            </w:r>
            <w:r w:rsidR="00AB7148">
              <w:rPr>
                <w:b/>
              </w:rPr>
              <w:t>es Soumissionnaires ont la possibilité de remettre une seule garantie de soumission pour le montant total de tous les lots pour lesquels ils ont remis offre. Si le montant de la garantie de soumission est moins élevé que le montant total requis, le Maître de l’Ouvrage décidera pour quel(s) lot(s) le montant de la garantie de soumission sera appliqué.]</w:t>
            </w:r>
          </w:p>
        </w:tc>
      </w:tr>
      <w:tr w:rsidR="00AB7148" w:rsidRPr="00E21797" w:rsidTr="00B44BB9">
        <w:tc>
          <w:tcPr>
            <w:tcW w:w="1620" w:type="dxa"/>
          </w:tcPr>
          <w:p w:rsidR="00AB7148" w:rsidRPr="00E21797" w:rsidRDefault="00AB7148" w:rsidP="00B44BB9">
            <w:pPr>
              <w:tabs>
                <w:tab w:val="right" w:pos="7434"/>
              </w:tabs>
              <w:spacing w:before="120" w:after="120"/>
              <w:rPr>
                <w:b/>
              </w:rPr>
            </w:pPr>
            <w:r>
              <w:rPr>
                <w:b/>
              </w:rPr>
              <w:t>IS 19.3(d)</w:t>
            </w:r>
          </w:p>
        </w:tc>
        <w:tc>
          <w:tcPr>
            <w:tcW w:w="7740" w:type="dxa"/>
          </w:tcPr>
          <w:p w:rsidR="00AB7148" w:rsidRPr="00050351" w:rsidRDefault="00AB7148" w:rsidP="003C6001">
            <w:pPr>
              <w:tabs>
                <w:tab w:val="right" w:pos="7254"/>
              </w:tabs>
              <w:spacing w:before="120" w:after="120"/>
              <w:rPr>
                <w:b/>
                <w:u w:val="single"/>
              </w:rPr>
            </w:pPr>
            <w:r>
              <w:t>Autres types de garanties acceptables </w:t>
            </w:r>
            <w:r w:rsidRPr="003C6001">
              <w:t xml:space="preserve">:   </w:t>
            </w:r>
            <w:r w:rsidRPr="003C6001">
              <w:rPr>
                <w:b/>
              </w:rPr>
              <w:t>[insérer les noms des autres types de garanties acceptables ou insérer « </w:t>
            </w:r>
            <w:r w:rsidRPr="003C6001">
              <w:t>Néant </w:t>
            </w:r>
            <w:r w:rsidRPr="003C6001">
              <w:rPr>
                <w:b/>
              </w:rPr>
              <w:t xml:space="preserve">» si une garantie de soumission n’est pas requise </w:t>
            </w:r>
            <w:r w:rsidR="003C6001">
              <w:rPr>
                <w:b/>
              </w:rPr>
              <w:t>par</w:t>
            </w:r>
            <w:r w:rsidRPr="003C6001">
              <w:rPr>
                <w:b/>
              </w:rPr>
              <w:t xml:space="preserve"> IS 19.1 ou si aucune forme de garantie de soumission autre que celles listées sous IS 19.3(a) à (c) n’est acceptable.]</w:t>
            </w:r>
          </w:p>
        </w:tc>
      </w:tr>
      <w:tr w:rsidR="00AB7148" w:rsidRPr="00E21797" w:rsidTr="00B44BB9">
        <w:tc>
          <w:tcPr>
            <w:tcW w:w="1620" w:type="dxa"/>
          </w:tcPr>
          <w:p w:rsidR="00AB7148" w:rsidRPr="00E21797" w:rsidRDefault="00AB7148" w:rsidP="00B44BB9">
            <w:pPr>
              <w:tabs>
                <w:tab w:val="right" w:pos="7434"/>
              </w:tabs>
              <w:spacing w:before="120" w:after="120"/>
              <w:rPr>
                <w:b/>
              </w:rPr>
            </w:pPr>
            <w:r>
              <w:rPr>
                <w:b/>
              </w:rPr>
              <w:t>IS 19.9</w:t>
            </w:r>
          </w:p>
        </w:tc>
        <w:tc>
          <w:tcPr>
            <w:tcW w:w="7740" w:type="dxa"/>
          </w:tcPr>
          <w:p w:rsidR="00AB7148" w:rsidRDefault="00AB7148" w:rsidP="00B44BB9">
            <w:pPr>
              <w:tabs>
                <w:tab w:val="right" w:pos="7254"/>
              </w:tabs>
              <w:spacing w:before="120"/>
              <w:rPr>
                <w:b/>
              </w:rPr>
            </w:pPr>
            <w:r>
              <w:rPr>
                <w:b/>
              </w:rPr>
              <w:t xml:space="preserve">[Inclure la disposition suivante et les informations correspondantes </w:t>
            </w:r>
            <w:r w:rsidRPr="003C6001">
              <w:rPr>
                <w:b/>
                <w:u w:val="single"/>
              </w:rPr>
              <w:t>uniquement</w:t>
            </w:r>
            <w:r>
              <w:rPr>
                <w:b/>
              </w:rPr>
              <w:t xml:space="preserve"> dans le cas où, conformément à l’article 19.1 des IS, une garantie de soumission n’est pas requise et que le Maître de l’Ouvrage prévoit d’exclure le Soumissionnaire qui a commis un des actes mentionnés à l’article 19.9 des IS pour une durée déterminée. Dans le cas contraire, omettre cette disposition.]</w:t>
            </w:r>
          </w:p>
          <w:p w:rsidR="00AB7148" w:rsidRPr="009E7274" w:rsidRDefault="00AB7148" w:rsidP="003C6001">
            <w:pPr>
              <w:tabs>
                <w:tab w:val="right" w:pos="7254"/>
              </w:tabs>
              <w:spacing w:before="120" w:after="120"/>
            </w:pPr>
            <w:r>
              <w:lastRenderedPageBreak/>
              <w:t xml:space="preserve">Si le Soumissionnaire commet un des actes décrits aux paragraphes (a) ou (b) du présent article, le Maître de l’Ouvrage l’exclura de toute attribution de marché(s) pour une période </w:t>
            </w:r>
            <w:r w:rsidRPr="003C6001">
              <w:t xml:space="preserve">de      </w:t>
            </w:r>
            <w:r w:rsidRPr="003C6001">
              <w:rPr>
                <w:i/>
              </w:rPr>
              <w:t>{insérer le nombre d’années]</w:t>
            </w:r>
            <w:r w:rsidRPr="003C6001">
              <w:t xml:space="preserve"> ans.</w:t>
            </w:r>
          </w:p>
        </w:tc>
      </w:tr>
      <w:tr w:rsidR="00AB7148" w:rsidRPr="00E21797" w:rsidTr="00B44BB9">
        <w:tc>
          <w:tcPr>
            <w:tcW w:w="1620" w:type="dxa"/>
          </w:tcPr>
          <w:p w:rsidR="00AB7148" w:rsidRPr="00E21797" w:rsidRDefault="00AB7148" w:rsidP="00B44BB9">
            <w:pPr>
              <w:tabs>
                <w:tab w:val="right" w:pos="7434"/>
              </w:tabs>
              <w:spacing w:before="120" w:after="120"/>
              <w:rPr>
                <w:b/>
              </w:rPr>
            </w:pPr>
            <w:r w:rsidRPr="00E21797">
              <w:rPr>
                <w:b/>
              </w:rPr>
              <w:lastRenderedPageBreak/>
              <w:t>IS 20.1</w:t>
            </w:r>
          </w:p>
        </w:tc>
        <w:tc>
          <w:tcPr>
            <w:tcW w:w="7740" w:type="dxa"/>
          </w:tcPr>
          <w:p w:rsidR="00AB7148" w:rsidRPr="00BB081B" w:rsidRDefault="00AB7148" w:rsidP="00E056C1">
            <w:pPr>
              <w:tabs>
                <w:tab w:val="right" w:pos="7254"/>
              </w:tabs>
              <w:spacing w:before="120" w:after="120"/>
              <w:rPr>
                <w:b/>
              </w:rPr>
            </w:pPr>
            <w:r w:rsidRPr="00E21797">
              <w:t>Outre l’original de l’</w:t>
            </w:r>
            <w:r>
              <w:t>O</w:t>
            </w:r>
            <w:r w:rsidRPr="00E21797">
              <w:t xml:space="preserve">ffre, le nombre de copies demandé est de : </w:t>
            </w:r>
            <w:r w:rsidRPr="00E21797">
              <w:rPr>
                <w:u w:val="single"/>
              </w:rPr>
              <w:tab/>
            </w:r>
            <w:r>
              <w:rPr>
                <w:b/>
              </w:rPr>
              <w:t>[insérer le nombre de copies]</w:t>
            </w:r>
          </w:p>
        </w:tc>
      </w:tr>
      <w:tr w:rsidR="00AB7148" w:rsidRPr="00E21797" w:rsidTr="00B44BB9">
        <w:tc>
          <w:tcPr>
            <w:tcW w:w="1620" w:type="dxa"/>
          </w:tcPr>
          <w:p w:rsidR="00AB7148" w:rsidRPr="00E21797" w:rsidRDefault="00AB7148" w:rsidP="00B44BB9">
            <w:pPr>
              <w:tabs>
                <w:tab w:val="right" w:pos="7434"/>
              </w:tabs>
              <w:spacing w:before="120" w:after="120"/>
              <w:rPr>
                <w:b/>
              </w:rPr>
            </w:pPr>
            <w:r w:rsidRPr="00E21797">
              <w:rPr>
                <w:b/>
              </w:rPr>
              <w:t>IS 20.2</w:t>
            </w:r>
          </w:p>
        </w:tc>
        <w:tc>
          <w:tcPr>
            <w:tcW w:w="7740" w:type="dxa"/>
          </w:tcPr>
          <w:p w:rsidR="00AB7148" w:rsidRPr="00E056C1" w:rsidRDefault="00AB7148" w:rsidP="00E056C1">
            <w:pPr>
              <w:tabs>
                <w:tab w:val="right" w:pos="7254"/>
              </w:tabs>
              <w:spacing w:before="120" w:after="120"/>
              <w:rPr>
                <w:b/>
              </w:rPr>
            </w:pPr>
            <w:r w:rsidRPr="00E21797">
              <w:t xml:space="preserve">La confirmation écrite de l’habilitation du signataire à engager le Soumissionnaire consistera en: </w:t>
            </w:r>
            <w:r w:rsidRPr="00E21797">
              <w:rPr>
                <w:u w:val="single"/>
              </w:rPr>
              <w:tab/>
            </w:r>
            <w:r>
              <w:rPr>
                <w:b/>
              </w:rPr>
              <w:t xml:space="preserve">[insérer l’intitulé et la description des documents nécessaires </w:t>
            </w:r>
            <w:r w:rsidRPr="00E21797">
              <w:rPr>
                <w:b/>
              </w:rPr>
              <w:t>à titre d’attestation de procuration (ou pouvoir) du signataire de l’offre.</w:t>
            </w:r>
            <w:r>
              <w:rPr>
                <w:b/>
              </w:rPr>
              <w:t>]</w:t>
            </w:r>
          </w:p>
        </w:tc>
      </w:tr>
      <w:tr w:rsidR="00AB7148" w:rsidRPr="00E21797" w:rsidTr="00B44BB9">
        <w:tc>
          <w:tcPr>
            <w:tcW w:w="9360" w:type="dxa"/>
            <w:gridSpan w:val="2"/>
          </w:tcPr>
          <w:p w:rsidR="00AB7148" w:rsidRPr="00E21797" w:rsidRDefault="00AB7148" w:rsidP="00B44BB9">
            <w:pPr>
              <w:tabs>
                <w:tab w:val="right" w:pos="7434"/>
              </w:tabs>
              <w:spacing w:before="240" w:after="120"/>
              <w:jc w:val="center"/>
              <w:rPr>
                <w:b/>
                <w:sz w:val="28"/>
              </w:rPr>
            </w:pPr>
            <w:r w:rsidRPr="00E21797">
              <w:rPr>
                <w:b/>
                <w:sz w:val="28"/>
              </w:rPr>
              <w:t>D.  Remise des offres et ouverture des plis</w:t>
            </w:r>
          </w:p>
        </w:tc>
      </w:tr>
      <w:tr w:rsidR="00AB7148" w:rsidRPr="00E21797" w:rsidTr="00B44BB9">
        <w:tc>
          <w:tcPr>
            <w:tcW w:w="1620" w:type="dxa"/>
          </w:tcPr>
          <w:p w:rsidR="00AB7148" w:rsidRPr="00E21797" w:rsidRDefault="00AB7148" w:rsidP="00B44BB9">
            <w:pPr>
              <w:tabs>
                <w:tab w:val="right" w:pos="7434"/>
              </w:tabs>
              <w:spacing w:before="120" w:after="120"/>
              <w:rPr>
                <w:b/>
              </w:rPr>
            </w:pPr>
            <w:r w:rsidRPr="00E21797">
              <w:rPr>
                <w:b/>
              </w:rPr>
              <w:t xml:space="preserve">IS 22.1 </w:t>
            </w:r>
          </w:p>
        </w:tc>
        <w:tc>
          <w:tcPr>
            <w:tcW w:w="7740" w:type="dxa"/>
          </w:tcPr>
          <w:p w:rsidR="00AB7148" w:rsidRPr="000E59C6" w:rsidRDefault="00AB7148" w:rsidP="00B44BB9">
            <w:pPr>
              <w:tabs>
                <w:tab w:val="right" w:pos="7254"/>
              </w:tabs>
              <w:spacing w:before="120"/>
              <w:rPr>
                <w:b/>
              </w:rPr>
            </w:pPr>
            <w:r w:rsidRPr="00E21797">
              <w:t xml:space="preserve">Aux </w:t>
            </w:r>
            <w:r>
              <w:t xml:space="preserve">seules </w:t>
            </w:r>
            <w:r w:rsidRPr="00E21797">
              <w:t xml:space="preserve">fins de </w:t>
            </w:r>
            <w:r w:rsidRPr="00E21797">
              <w:rPr>
                <w:b/>
                <w:u w:val="single"/>
              </w:rPr>
              <w:t>remise des offres</w:t>
            </w:r>
            <w:r>
              <w:rPr>
                <w:b/>
                <w:u w:val="single"/>
              </w:rPr>
              <w:t xml:space="preserve"> </w:t>
            </w:r>
            <w:r>
              <w:t xml:space="preserve"> </w:t>
            </w:r>
            <w:r w:rsidRPr="00E21797">
              <w:t xml:space="preserve">l’adresse du Maître </w:t>
            </w:r>
            <w:r w:rsidR="00E056C1">
              <w:t>de l’Ouvrage est la suivante</w:t>
            </w:r>
            <w:r w:rsidRPr="00E21797">
              <w:t>:</w:t>
            </w:r>
            <w:r w:rsidR="00E056C1">
              <w:t xml:space="preserve"> </w:t>
            </w:r>
            <w:r>
              <w:rPr>
                <w:b/>
              </w:rPr>
              <w:t xml:space="preserve">[L’adresse peut être la même que ou différente de celle spécifiée </w:t>
            </w:r>
            <w:r w:rsidR="00E056C1">
              <w:rPr>
                <w:b/>
              </w:rPr>
              <w:t>à l’</w:t>
            </w:r>
            <w:r>
              <w:rPr>
                <w:b/>
              </w:rPr>
              <w:t>IS</w:t>
            </w:r>
            <w:r w:rsidR="00E056C1">
              <w:rPr>
                <w:b/>
              </w:rPr>
              <w:t xml:space="preserve"> </w:t>
            </w:r>
            <w:r>
              <w:rPr>
                <w:b/>
              </w:rPr>
              <w:t>7.1 pour les clarifications.]</w:t>
            </w:r>
          </w:p>
          <w:p w:rsidR="00AB7148" w:rsidRPr="000E59C6" w:rsidRDefault="00AB7148" w:rsidP="00B44BB9">
            <w:pPr>
              <w:tabs>
                <w:tab w:val="right" w:pos="7254"/>
              </w:tabs>
              <w:spacing w:before="120"/>
              <w:rPr>
                <w:b/>
              </w:rPr>
            </w:pPr>
            <w:r w:rsidRPr="00E21797">
              <w:t xml:space="preserve">A l’attention de : </w:t>
            </w:r>
            <w:r w:rsidRPr="00E21797">
              <w:rPr>
                <w:u w:val="single"/>
              </w:rPr>
              <w:tab/>
            </w:r>
            <w:r>
              <w:rPr>
                <w:b/>
              </w:rPr>
              <w:t>[insérer le nom complet de la personne, le cas échéant.]</w:t>
            </w:r>
          </w:p>
          <w:p w:rsidR="00AB7148" w:rsidRPr="000E59C6" w:rsidRDefault="00AB7148" w:rsidP="00B44BB9">
            <w:pPr>
              <w:tabs>
                <w:tab w:val="right" w:pos="7254"/>
              </w:tabs>
              <w:spacing w:before="120"/>
              <w:rPr>
                <w:b/>
              </w:rPr>
            </w:pPr>
            <w:r w:rsidRPr="00E21797">
              <w:t xml:space="preserve">No et Rue : </w:t>
            </w:r>
            <w:r w:rsidRPr="00E21797">
              <w:rPr>
                <w:u w:val="single"/>
              </w:rPr>
              <w:tab/>
            </w:r>
            <w:r>
              <w:rPr>
                <w:b/>
              </w:rPr>
              <w:t>[insérer le nom de la rue et le numéro.]</w:t>
            </w:r>
          </w:p>
          <w:p w:rsidR="00AB7148" w:rsidRPr="000E59C6" w:rsidRDefault="00AB7148" w:rsidP="00B44BB9">
            <w:pPr>
              <w:tabs>
                <w:tab w:val="right" w:pos="7254"/>
              </w:tabs>
              <w:spacing w:before="120"/>
              <w:rPr>
                <w:b/>
              </w:rPr>
            </w:pPr>
            <w:r w:rsidRPr="00E21797">
              <w:t xml:space="preserve">Étage/Numéro de bureau : </w:t>
            </w:r>
            <w:r w:rsidRPr="00E21797">
              <w:rPr>
                <w:u w:val="single"/>
              </w:rPr>
              <w:tab/>
            </w:r>
            <w:r>
              <w:rPr>
                <w:b/>
              </w:rPr>
              <w:t>[insérer l’étage et le numéro du bureau, le cas échéant.]</w:t>
            </w:r>
          </w:p>
          <w:p w:rsidR="00AB7148" w:rsidRPr="000E59C6" w:rsidRDefault="00AB7148" w:rsidP="00B44BB9">
            <w:pPr>
              <w:tabs>
                <w:tab w:val="right" w:pos="7254"/>
              </w:tabs>
              <w:spacing w:before="120"/>
              <w:rPr>
                <w:b/>
              </w:rPr>
            </w:pPr>
            <w:r w:rsidRPr="00E21797">
              <w:t xml:space="preserve">Ville : </w:t>
            </w:r>
            <w:r w:rsidRPr="00E21797">
              <w:rPr>
                <w:u w:val="single"/>
              </w:rPr>
              <w:tab/>
            </w:r>
            <w:r>
              <w:rPr>
                <w:b/>
              </w:rPr>
              <w:t>[insérer le nom de la ville.]</w:t>
            </w:r>
          </w:p>
          <w:p w:rsidR="00AB7148" w:rsidRPr="000E59C6" w:rsidRDefault="00AB7148" w:rsidP="00B44BB9">
            <w:pPr>
              <w:tabs>
                <w:tab w:val="right" w:pos="7254"/>
              </w:tabs>
              <w:spacing w:before="120"/>
              <w:rPr>
                <w:b/>
                <w:i/>
              </w:rPr>
            </w:pPr>
            <w:r w:rsidRPr="00E21797">
              <w:t xml:space="preserve">Code postal : </w:t>
            </w:r>
            <w:r w:rsidRPr="00E21797">
              <w:rPr>
                <w:u w:val="single"/>
              </w:rPr>
              <w:tab/>
            </w:r>
            <w:r>
              <w:rPr>
                <w:b/>
              </w:rPr>
              <w:t>[insérer le code postal, le cas échéant.]</w:t>
            </w:r>
          </w:p>
          <w:p w:rsidR="00AB7148" w:rsidRPr="000E59C6" w:rsidRDefault="00AB7148" w:rsidP="00E056C1">
            <w:pPr>
              <w:tabs>
                <w:tab w:val="right" w:pos="7254"/>
              </w:tabs>
              <w:spacing w:before="120" w:after="120"/>
              <w:rPr>
                <w:b/>
                <w:i/>
              </w:rPr>
            </w:pPr>
            <w:r w:rsidRPr="00E21797">
              <w:t xml:space="preserve">Pays : </w:t>
            </w:r>
            <w:r w:rsidRPr="00E21797">
              <w:rPr>
                <w:u w:val="single"/>
              </w:rPr>
              <w:tab/>
            </w:r>
            <w:r>
              <w:rPr>
                <w:b/>
              </w:rPr>
              <w:t>[insérer le nom du pays]</w:t>
            </w:r>
          </w:p>
          <w:p w:rsidR="00AB7148" w:rsidRPr="00E21797" w:rsidRDefault="00AB7148" w:rsidP="00B44BB9">
            <w:pPr>
              <w:tabs>
                <w:tab w:val="right" w:pos="7254"/>
              </w:tabs>
              <w:spacing w:before="120"/>
              <w:rPr>
                <w:b/>
              </w:rPr>
            </w:pPr>
            <w:r w:rsidRPr="00E21797">
              <w:rPr>
                <w:b/>
              </w:rPr>
              <w:t>La date et heure limites de remise des offres sont les suivantes :</w:t>
            </w:r>
          </w:p>
          <w:p w:rsidR="00AB7148" w:rsidRPr="000E59C6" w:rsidRDefault="00AB7148" w:rsidP="00B44BB9">
            <w:pPr>
              <w:tabs>
                <w:tab w:val="right" w:pos="7254"/>
              </w:tabs>
              <w:spacing w:before="120"/>
              <w:rPr>
                <w:b/>
              </w:rPr>
            </w:pPr>
            <w:r w:rsidRPr="00E21797">
              <w:t xml:space="preserve">Date : </w:t>
            </w:r>
            <w:r w:rsidRPr="00E21797">
              <w:rPr>
                <w:u w:val="single"/>
              </w:rPr>
              <w:tab/>
            </w:r>
            <w:r>
              <w:rPr>
                <w:b/>
              </w:rPr>
              <w:t>[insérer le jour, le mois et l’année, ex. le 15 juin 20</w:t>
            </w:r>
            <w:r w:rsidR="00E056C1">
              <w:rPr>
                <w:b/>
              </w:rPr>
              <w:t>12</w:t>
            </w:r>
            <w:r>
              <w:rPr>
                <w:b/>
              </w:rPr>
              <w:t>.]</w:t>
            </w:r>
          </w:p>
          <w:p w:rsidR="00AB7148" w:rsidRDefault="00AB7148" w:rsidP="00B44BB9">
            <w:pPr>
              <w:tabs>
                <w:tab w:val="right" w:pos="7254"/>
              </w:tabs>
              <w:spacing w:before="120" w:after="120"/>
              <w:rPr>
                <w:b/>
              </w:rPr>
            </w:pPr>
            <w:r w:rsidRPr="00E21797">
              <w:t xml:space="preserve">Heure : </w:t>
            </w:r>
            <w:r w:rsidRPr="00E21797">
              <w:rPr>
                <w:u w:val="single"/>
              </w:rPr>
              <w:tab/>
            </w:r>
            <w:r>
              <w:rPr>
                <w:b/>
              </w:rPr>
              <w:t>[insérer l’heure]</w:t>
            </w:r>
          </w:p>
          <w:p w:rsidR="00AB7148" w:rsidRPr="000E59C6" w:rsidRDefault="00AB7148" w:rsidP="00B44BB9">
            <w:pPr>
              <w:tabs>
                <w:tab w:val="right" w:pos="7254"/>
              </w:tabs>
              <w:spacing w:before="120" w:after="120"/>
              <w:rPr>
                <w:b/>
              </w:rPr>
            </w:pPr>
            <w:r>
              <w:rPr>
                <w:b/>
              </w:rPr>
              <w:t>[La date et l’heure doivent être la même que celles indiquée dans l’Avis d’Appel d’Offres, sous réserve d’amendement en application de l’IS 22.2.]</w:t>
            </w:r>
          </w:p>
          <w:p w:rsidR="00AB7148" w:rsidRDefault="00AB7148" w:rsidP="00B44BB9">
            <w:pPr>
              <w:tabs>
                <w:tab w:val="right" w:pos="7254"/>
              </w:tabs>
              <w:spacing w:before="120" w:after="120"/>
              <w:jc w:val="left"/>
            </w:pPr>
            <w:r w:rsidRPr="00E21797">
              <w:t xml:space="preserve">[Les soumissionnaires </w:t>
            </w:r>
            <w:r w:rsidRPr="004F67E3">
              <w:t>ont /n’ont pas</w:t>
            </w:r>
            <w:r w:rsidRPr="00E21797">
              <w:rPr>
                <w:i/>
              </w:rPr>
              <w:t xml:space="preserve"> </w:t>
            </w:r>
            <w:r w:rsidRPr="00D86EDA">
              <w:rPr>
                <w:b/>
              </w:rPr>
              <w:t>[supprimer la mention inutile]</w:t>
            </w:r>
            <w:r w:rsidRPr="00E21797">
              <w:t xml:space="preserve"> l’option de présenter une offre par </w:t>
            </w:r>
            <w:r>
              <w:t>voie</w:t>
            </w:r>
            <w:r w:rsidRPr="00E21797">
              <w:t xml:space="preserve"> électronique. </w:t>
            </w:r>
          </w:p>
          <w:p w:rsidR="00AB7148" w:rsidRDefault="00AB7148" w:rsidP="00E056C1">
            <w:pPr>
              <w:tabs>
                <w:tab w:val="right" w:pos="7254"/>
              </w:tabs>
              <w:spacing w:before="120" w:after="120"/>
            </w:pPr>
            <w:r>
              <w:rPr>
                <w:b/>
              </w:rPr>
              <w:t>[La disposition suivante et les informations correspondantes seront insérées uniquement lorsque les soumissionnaires ont le choix de présenter une offre par voie électronique. Dans le cas contraire, supprimer.]</w:t>
            </w:r>
            <w:r w:rsidRPr="00E21797">
              <w:t xml:space="preserve"> </w:t>
            </w:r>
          </w:p>
          <w:p w:rsidR="00AB7148" w:rsidRPr="00E056C1" w:rsidRDefault="00AB7148" w:rsidP="00E056C1">
            <w:pPr>
              <w:tabs>
                <w:tab w:val="right" w:pos="7254"/>
              </w:tabs>
              <w:spacing w:before="120" w:after="240"/>
            </w:pPr>
            <w:r w:rsidRPr="00E21797">
              <w:t xml:space="preserve">Dans ce </w:t>
            </w:r>
            <w:r>
              <w:t xml:space="preserve">dernier </w:t>
            </w:r>
            <w:r w:rsidRPr="00E21797">
              <w:t>cas, les procédures de remise d’offres sont :</w:t>
            </w:r>
            <w:r w:rsidR="00E056C1">
              <w:t xml:space="preserve">_________________________ </w:t>
            </w:r>
            <w:r>
              <w:rPr>
                <w:b/>
              </w:rPr>
              <w:t>[insérer une description des procédures de présentation d’offres par voie électronique.]</w:t>
            </w:r>
            <w:r w:rsidRPr="00E21797">
              <w:t xml:space="preserve"> </w:t>
            </w:r>
          </w:p>
        </w:tc>
      </w:tr>
      <w:tr w:rsidR="00AB7148" w:rsidRPr="00E21797" w:rsidTr="00B44BB9">
        <w:tc>
          <w:tcPr>
            <w:tcW w:w="1620" w:type="dxa"/>
          </w:tcPr>
          <w:p w:rsidR="00AB7148" w:rsidRPr="00E21797" w:rsidRDefault="00AB7148" w:rsidP="00B44BB9">
            <w:pPr>
              <w:tabs>
                <w:tab w:val="right" w:pos="7434"/>
              </w:tabs>
              <w:spacing w:before="120" w:after="120"/>
              <w:rPr>
                <w:b/>
              </w:rPr>
            </w:pPr>
            <w:r w:rsidRPr="00E21797">
              <w:rPr>
                <w:b/>
              </w:rPr>
              <w:t>IS 25.1</w:t>
            </w:r>
          </w:p>
        </w:tc>
        <w:tc>
          <w:tcPr>
            <w:tcW w:w="7740" w:type="dxa"/>
          </w:tcPr>
          <w:p w:rsidR="00AB7148" w:rsidRPr="00E21797" w:rsidRDefault="00AB7148" w:rsidP="00B44BB9">
            <w:pPr>
              <w:tabs>
                <w:tab w:val="right" w:pos="7254"/>
              </w:tabs>
              <w:spacing w:before="120"/>
            </w:pPr>
            <w:r w:rsidRPr="00E21797">
              <w:t>L’ouverture des plis aura lieu à l’adresse, à la date et à l’heure suivantes:</w:t>
            </w:r>
          </w:p>
          <w:p w:rsidR="00AB7148" w:rsidRPr="004544BC" w:rsidRDefault="00AB7148" w:rsidP="00B44BB9">
            <w:pPr>
              <w:tabs>
                <w:tab w:val="right" w:pos="7254"/>
              </w:tabs>
              <w:spacing w:before="120"/>
              <w:rPr>
                <w:b/>
              </w:rPr>
            </w:pPr>
            <w:r w:rsidRPr="00E21797">
              <w:lastRenderedPageBreak/>
              <w:t xml:space="preserve">No et Rue: </w:t>
            </w:r>
            <w:r w:rsidRPr="00E21797">
              <w:rPr>
                <w:u w:val="single"/>
              </w:rPr>
              <w:tab/>
            </w:r>
            <w:r>
              <w:rPr>
                <w:b/>
              </w:rPr>
              <w:t>[insérer le nom de la rue et le numéro.]</w:t>
            </w:r>
          </w:p>
          <w:p w:rsidR="00AB7148" w:rsidRPr="00E21797" w:rsidRDefault="00AB7148" w:rsidP="00B44BB9">
            <w:pPr>
              <w:tabs>
                <w:tab w:val="right" w:pos="7254"/>
              </w:tabs>
              <w:spacing w:before="120"/>
            </w:pPr>
            <w:r w:rsidRPr="00E21797">
              <w:t xml:space="preserve">Étage /Numéro de bureau : </w:t>
            </w:r>
            <w:r w:rsidRPr="00E21797">
              <w:rPr>
                <w:u w:val="single"/>
              </w:rPr>
              <w:tab/>
            </w:r>
            <w:r>
              <w:rPr>
                <w:b/>
              </w:rPr>
              <w:t>[insérer l’étage et le numéro du bureau, le cas échéant.]</w:t>
            </w:r>
          </w:p>
          <w:p w:rsidR="00AB7148" w:rsidRPr="00E21797" w:rsidRDefault="00AB7148" w:rsidP="00B44BB9">
            <w:pPr>
              <w:tabs>
                <w:tab w:val="right" w:pos="7254"/>
              </w:tabs>
              <w:spacing w:before="120"/>
            </w:pPr>
            <w:r w:rsidRPr="00E21797">
              <w:t xml:space="preserve">Ville : </w:t>
            </w:r>
            <w:r w:rsidRPr="00E21797">
              <w:rPr>
                <w:u w:val="single"/>
              </w:rPr>
              <w:tab/>
            </w:r>
            <w:r>
              <w:rPr>
                <w:b/>
              </w:rPr>
              <w:t>[insérer le nom de la ville.]</w:t>
            </w:r>
          </w:p>
          <w:p w:rsidR="00AB7148" w:rsidRDefault="00AB7148" w:rsidP="00B44BB9">
            <w:pPr>
              <w:tabs>
                <w:tab w:val="right" w:pos="7254"/>
              </w:tabs>
              <w:spacing w:before="120"/>
              <w:jc w:val="left"/>
            </w:pPr>
            <w:r w:rsidRPr="00E21797">
              <w:t>Pays :</w:t>
            </w:r>
            <w:r w:rsidRPr="00E21797">
              <w:rPr>
                <w:u w:val="single"/>
              </w:rPr>
              <w:tab/>
            </w:r>
            <w:r>
              <w:rPr>
                <w:b/>
              </w:rPr>
              <w:t>[insérer le nom du pays]</w:t>
            </w:r>
            <w:r w:rsidRPr="00E21797">
              <w:tab/>
            </w:r>
          </w:p>
          <w:p w:rsidR="00AB7148" w:rsidRPr="00E21797" w:rsidRDefault="00AB7148" w:rsidP="00B44BB9">
            <w:pPr>
              <w:tabs>
                <w:tab w:val="right" w:pos="7254"/>
              </w:tabs>
              <w:spacing w:before="120"/>
            </w:pPr>
            <w:r w:rsidRPr="00E21797">
              <w:t xml:space="preserve">Date : </w:t>
            </w:r>
            <w:r w:rsidRPr="00E21797">
              <w:rPr>
                <w:u w:val="single"/>
              </w:rPr>
              <w:tab/>
            </w:r>
            <w:r>
              <w:rPr>
                <w:b/>
              </w:rPr>
              <w:t>[insérer le jour, le mois et l’année, ex. le 15 juin 20</w:t>
            </w:r>
            <w:r w:rsidR="00E056C1">
              <w:rPr>
                <w:b/>
              </w:rPr>
              <w:t>12</w:t>
            </w:r>
            <w:r>
              <w:rPr>
                <w:b/>
              </w:rPr>
              <w:t>.]</w:t>
            </w:r>
          </w:p>
          <w:p w:rsidR="00AB7148" w:rsidRDefault="00AB7148" w:rsidP="00B44BB9">
            <w:pPr>
              <w:tabs>
                <w:tab w:val="right" w:pos="7254"/>
              </w:tabs>
              <w:spacing w:before="120" w:after="120"/>
              <w:rPr>
                <w:b/>
              </w:rPr>
            </w:pPr>
            <w:r w:rsidRPr="00E21797">
              <w:t xml:space="preserve">Heure : </w:t>
            </w:r>
            <w:r w:rsidRPr="00E21797">
              <w:rPr>
                <w:u w:val="single"/>
              </w:rPr>
              <w:tab/>
            </w:r>
            <w:r>
              <w:rPr>
                <w:b/>
              </w:rPr>
              <w:t>[insérer l’heure]</w:t>
            </w:r>
          </w:p>
          <w:p w:rsidR="00AB7148" w:rsidRDefault="00AB7148" w:rsidP="00B44BB9">
            <w:pPr>
              <w:tabs>
                <w:tab w:val="right" w:pos="7254"/>
              </w:tabs>
              <w:spacing w:before="120" w:after="120"/>
              <w:rPr>
                <w:b/>
              </w:rPr>
            </w:pPr>
            <w:r>
              <w:rPr>
                <w:b/>
              </w:rPr>
              <w:t>[La date et l’heure doivent être la même que celles indiquée dans l’Avis d’Appel d’Offres, sous réserve d’amendement en application de l’IS 22.2.]</w:t>
            </w:r>
          </w:p>
          <w:p w:rsidR="00AB7148" w:rsidRPr="00E21797" w:rsidRDefault="00AB7148" w:rsidP="00B44BB9">
            <w:pPr>
              <w:tabs>
                <w:tab w:val="right" w:pos="7254"/>
              </w:tabs>
              <w:spacing w:before="120" w:after="120"/>
            </w:pPr>
            <w:r>
              <w:rPr>
                <w:b/>
              </w:rPr>
              <w:t>[La disposition suivante et les informations correspondantes seront insérées uniquement lorsque les soumissionnaires ont le choix de présenter une offre par voie électronique. Dans le cas contraire, supprimer.]</w:t>
            </w:r>
            <w:r w:rsidRPr="00E21797">
              <w:t xml:space="preserve"> </w:t>
            </w:r>
            <w:r w:rsidRPr="00E21797">
              <w:rPr>
                <w:u w:val="single"/>
              </w:rPr>
              <w:t>[</w:t>
            </w:r>
            <w:r w:rsidRPr="00E056C1">
              <w:t>Les procédures d’ouverture des plis remis par voie électronique, lorsqu’elles sont applicables, sont les suivantes:</w:t>
            </w:r>
            <w:r w:rsidRPr="00E21797">
              <w:t xml:space="preserve"> </w:t>
            </w:r>
            <w:r>
              <w:rPr>
                <w:b/>
              </w:rPr>
              <w:t>[insérer une description des procédures d’ouverture des plis par voie électronique.]</w:t>
            </w:r>
            <w:r>
              <w:t xml:space="preserve"> </w:t>
            </w:r>
            <w:r w:rsidRPr="00E21797">
              <w:t xml:space="preserve"> </w:t>
            </w:r>
          </w:p>
        </w:tc>
      </w:tr>
      <w:tr w:rsidR="00AB7148" w:rsidRPr="00E21797" w:rsidTr="00B44BB9">
        <w:trPr>
          <w:trHeight w:val="1866"/>
        </w:trPr>
        <w:tc>
          <w:tcPr>
            <w:tcW w:w="1620" w:type="dxa"/>
          </w:tcPr>
          <w:p w:rsidR="00AB7148" w:rsidRPr="00E21797" w:rsidRDefault="00AB7148" w:rsidP="00B44BB9">
            <w:pPr>
              <w:tabs>
                <w:tab w:val="right" w:pos="7434"/>
              </w:tabs>
              <w:spacing w:before="120" w:after="120"/>
              <w:rPr>
                <w:b/>
              </w:rPr>
            </w:pPr>
            <w:r>
              <w:rPr>
                <w:b/>
              </w:rPr>
              <w:lastRenderedPageBreak/>
              <w:t>IS 25.3</w:t>
            </w:r>
          </w:p>
        </w:tc>
        <w:tc>
          <w:tcPr>
            <w:tcW w:w="7740" w:type="dxa"/>
          </w:tcPr>
          <w:p w:rsidR="00AB7148" w:rsidRPr="00E056C1" w:rsidRDefault="00E056C1" w:rsidP="00E056C1">
            <w:pPr>
              <w:tabs>
                <w:tab w:val="right" w:pos="7254"/>
              </w:tabs>
              <w:spacing w:before="120" w:after="120"/>
              <w:rPr>
                <w:i/>
              </w:rPr>
            </w:pPr>
            <w:r>
              <w:t>Le Formulaire de</w:t>
            </w:r>
            <w:r w:rsidR="00AB7148">
              <w:t xml:space="preserve"> Soumission, le Bordereau des Prix unitaires et le Détail quantitatif et estimatif seront paraphés par les </w:t>
            </w:r>
            <w:r w:rsidR="00AB7148" w:rsidRPr="00D86EDA">
              <w:rPr>
                <w:b/>
              </w:rPr>
              <w:t>[insérer le nombre / la qualité des représentants]</w:t>
            </w:r>
            <w:r w:rsidR="00AB7148">
              <w:t xml:space="preserve"> représentants du Maître de l’Ouvrage as</w:t>
            </w:r>
            <w:r>
              <w:t xml:space="preserve">sistant à l’ouverture des plis </w:t>
            </w:r>
            <w:r w:rsidR="00AB7148">
              <w:t>comme suit. [</w:t>
            </w:r>
            <w:r w:rsidR="00AB7148" w:rsidRPr="00D86EDA">
              <w:rPr>
                <w:i/>
              </w:rPr>
              <w:t>Ex. Chaque Offre sera numérotée et toute modification au prix unitaire ou total sera paraphée par le Représentant du Maître de l’Ouvrage, etc.]</w:t>
            </w:r>
          </w:p>
        </w:tc>
      </w:tr>
      <w:tr w:rsidR="00AB7148" w:rsidRPr="00E21797" w:rsidTr="00B44BB9">
        <w:tc>
          <w:tcPr>
            <w:tcW w:w="9360" w:type="dxa"/>
            <w:gridSpan w:val="2"/>
          </w:tcPr>
          <w:p w:rsidR="00AB7148" w:rsidRPr="00E21797" w:rsidRDefault="00AB7148" w:rsidP="00B44BB9">
            <w:pPr>
              <w:tabs>
                <w:tab w:val="right" w:pos="7434"/>
              </w:tabs>
              <w:spacing w:before="240" w:after="120"/>
              <w:jc w:val="center"/>
              <w:rPr>
                <w:b/>
                <w:sz w:val="28"/>
              </w:rPr>
            </w:pPr>
            <w:r w:rsidRPr="00E21797">
              <w:rPr>
                <w:b/>
                <w:sz w:val="28"/>
              </w:rPr>
              <w:t>E.  Évaluation et comparaison des offres</w:t>
            </w:r>
          </w:p>
        </w:tc>
      </w:tr>
      <w:tr w:rsidR="00AB7148" w:rsidRPr="00E21797" w:rsidTr="00B44BB9">
        <w:trPr>
          <w:trHeight w:val="1695"/>
        </w:trPr>
        <w:tc>
          <w:tcPr>
            <w:tcW w:w="1620" w:type="dxa"/>
          </w:tcPr>
          <w:p w:rsidR="00AB7148" w:rsidRPr="00E21797" w:rsidRDefault="00AB7148" w:rsidP="00E056C1">
            <w:pPr>
              <w:tabs>
                <w:tab w:val="right" w:pos="7434"/>
              </w:tabs>
              <w:spacing w:before="120" w:after="120"/>
              <w:rPr>
                <w:b/>
              </w:rPr>
            </w:pPr>
            <w:r w:rsidRPr="00E21797">
              <w:rPr>
                <w:b/>
              </w:rPr>
              <w:t>IS 32.1</w:t>
            </w:r>
          </w:p>
        </w:tc>
        <w:tc>
          <w:tcPr>
            <w:tcW w:w="7740" w:type="dxa"/>
          </w:tcPr>
          <w:p w:rsidR="00AB7148" w:rsidRPr="00830F7D" w:rsidRDefault="00AB7148" w:rsidP="00E056C1">
            <w:pPr>
              <w:tabs>
                <w:tab w:val="right" w:pos="7254"/>
              </w:tabs>
              <w:spacing w:before="120" w:after="120"/>
              <w:rPr>
                <w:b/>
              </w:rPr>
            </w:pPr>
            <w:r w:rsidRPr="00E21797">
              <w:t>La monnaie utilisée pour convertir en une seule monnaie tous les prix des offres exprimées en diverses monnaies, aux fins d’évaluation et de comparaison de ces offres, est :</w:t>
            </w:r>
            <w:r w:rsidR="00E056C1">
              <w:t xml:space="preserve"> </w:t>
            </w:r>
            <w:r>
              <w:rPr>
                <w:b/>
              </w:rPr>
              <w:t>[Insérer le nom de la monnaie]</w:t>
            </w:r>
          </w:p>
          <w:p w:rsidR="00AB7148" w:rsidRPr="00830F7D" w:rsidRDefault="00AB7148" w:rsidP="00E056C1">
            <w:pPr>
              <w:tabs>
                <w:tab w:val="right" w:pos="7254"/>
              </w:tabs>
              <w:spacing w:after="120"/>
              <w:rPr>
                <w:b/>
              </w:rPr>
            </w:pPr>
            <w:r w:rsidRPr="00E21797">
              <w:t xml:space="preserve">La source du taux de change à employer est: </w:t>
            </w:r>
            <w:r w:rsidRPr="00E21797">
              <w:rPr>
                <w:u w:val="single"/>
              </w:rPr>
              <w:tab/>
            </w:r>
            <w:r>
              <w:rPr>
                <w:b/>
              </w:rPr>
              <w:t>[Insérer le nom de la source du taux de change (ex. la Banque Centrale du pays du Maître de l’Ouvrage.]</w:t>
            </w:r>
          </w:p>
          <w:p w:rsidR="00AB7148" w:rsidRPr="002A3B6E" w:rsidRDefault="00AB7148" w:rsidP="00E056C1">
            <w:pPr>
              <w:tabs>
                <w:tab w:val="right" w:pos="7254"/>
              </w:tabs>
              <w:spacing w:after="120"/>
            </w:pPr>
            <w:r>
              <w:t xml:space="preserve">La </w:t>
            </w:r>
            <w:r w:rsidRPr="00E21797">
              <w:t>date de référence est:</w:t>
            </w:r>
            <w:r>
              <w:rPr>
                <w:b/>
              </w:rPr>
              <w:t>[Insérer le jour, le mois et l’année ; ex. le 15 juin 20</w:t>
            </w:r>
            <w:r w:rsidR="00E056C1">
              <w:rPr>
                <w:b/>
              </w:rPr>
              <w:t>12</w:t>
            </w:r>
            <w:r>
              <w:rPr>
                <w:b/>
              </w:rPr>
              <w:t xml:space="preserve">, pas </w:t>
            </w:r>
            <w:r w:rsidR="00E056C1">
              <w:rPr>
                <w:b/>
              </w:rPr>
              <w:t>avant</w:t>
            </w:r>
            <w:r>
              <w:rPr>
                <w:b/>
              </w:rPr>
              <w:t xml:space="preserve"> 28 jours avant la date limite de remise des offres et au plus tard la date originale de l’expiration du délai de validité des offres.]</w:t>
            </w:r>
          </w:p>
          <w:p w:rsidR="00AB7148" w:rsidRPr="00E056C1" w:rsidRDefault="00AB7148" w:rsidP="00E056C1">
            <w:pPr>
              <w:tabs>
                <w:tab w:val="right" w:pos="7254"/>
              </w:tabs>
              <w:spacing w:after="120"/>
              <w:rPr>
                <w:b/>
              </w:rPr>
            </w:pPr>
            <w:r w:rsidRPr="00E056C1">
              <w:t>La(es) monnaie(s) de l’Offre sera(ont) convertie(s) en une seule monnaie conformément à la procédure correspondant à l’Option [</w:t>
            </w:r>
            <w:r w:rsidRPr="00E056C1">
              <w:rPr>
                <w:i/>
              </w:rPr>
              <w:t>A/B</w:t>
            </w:r>
            <w:r w:rsidRPr="00E056C1">
              <w:t xml:space="preserve">] telle que précisée ci-après : </w:t>
            </w:r>
            <w:r w:rsidRPr="00E056C1">
              <w:rPr>
                <w:b/>
              </w:rPr>
              <w:t>[supprimer la mention inutile]</w:t>
            </w:r>
          </w:p>
          <w:p w:rsidR="00AB7148" w:rsidRPr="00E056C1" w:rsidRDefault="00AB7148" w:rsidP="00E056C1">
            <w:pPr>
              <w:tabs>
                <w:tab w:val="right" w:pos="7254"/>
              </w:tabs>
              <w:spacing w:after="120"/>
              <w:rPr>
                <w:b/>
              </w:rPr>
            </w:pPr>
            <w:r w:rsidRPr="00E056C1">
              <w:rPr>
                <w:b/>
              </w:rPr>
              <w:t>[Le Maître de l’Ouvrage choisira l’option qui convient le mieux en fonction de l’option choisie sous l’IS 15.1. Le Maître de l’Ouvrage maintiendra uniquement une des deux options suivantes :]</w:t>
            </w:r>
          </w:p>
          <w:p w:rsidR="00AB7148" w:rsidRDefault="00E056C1" w:rsidP="00A94416">
            <w:pPr>
              <w:tabs>
                <w:tab w:val="right" w:pos="7254"/>
              </w:tabs>
              <w:spacing w:after="120"/>
              <w:rPr>
                <w:lang w:val="es-ES_tradnl"/>
              </w:rPr>
            </w:pPr>
            <w:r>
              <w:rPr>
                <w:b/>
              </w:rPr>
              <w:lastRenderedPageBreak/>
              <w:t xml:space="preserve">Option A : </w:t>
            </w:r>
            <w:r w:rsidR="00AB7148" w:rsidRPr="00E21797">
              <w:rPr>
                <w:b/>
              </w:rPr>
              <w:t xml:space="preserve">le Soumissionnaire est requis de libeller ses prix entièrement en monnaie </w:t>
            </w:r>
            <w:r w:rsidR="00AB7148">
              <w:rPr>
                <w:b/>
              </w:rPr>
              <w:t>nationale</w:t>
            </w:r>
          </w:p>
          <w:p w:rsidR="00AB7148" w:rsidRDefault="00AB7148" w:rsidP="00A94416">
            <w:pPr>
              <w:tabs>
                <w:tab w:val="right" w:pos="7254"/>
              </w:tabs>
              <w:spacing w:after="120"/>
              <w:rPr>
                <w:lang w:val="es-ES_tradnl"/>
              </w:rPr>
            </w:pPr>
            <w:r w:rsidRPr="00E21797">
              <w:t xml:space="preserve">Aux fins de comparaison des offres, dans une première étape, le </w:t>
            </w:r>
            <w:r w:rsidR="003C6001">
              <w:t>Prix de l’Offre</w:t>
            </w:r>
            <w:r w:rsidRPr="00E21797">
              <w:t>, tel que corrigé conformément à l’article 31, sera d’abord décomposé et converti suivant les pourcentages respectifs payables en diverses monnaies selon les taux de changes spécifiés par le Soumissionnaire et en conformité avec les dispositions de l’article 15.1.</w:t>
            </w:r>
          </w:p>
          <w:p w:rsidR="00AB7148" w:rsidRDefault="00AB7148" w:rsidP="00A94416">
            <w:pPr>
              <w:tabs>
                <w:tab w:val="right" w:pos="7254"/>
              </w:tabs>
              <w:spacing w:after="120"/>
            </w:pPr>
            <w:r w:rsidRPr="00E21797">
              <w:t xml:space="preserve">Dans une seconde étape, le Maître de l’Ouvrage reconvertira les montants ainsi obtenus dans la monnaie d’évaluation mentionnée </w:t>
            </w:r>
            <w:r>
              <w:t xml:space="preserve">au présent </w:t>
            </w:r>
            <w:r w:rsidRPr="00E21797">
              <w:t xml:space="preserve">article au taux de change </w:t>
            </w:r>
            <w:r>
              <w:t xml:space="preserve">vendeur </w:t>
            </w:r>
            <w:r w:rsidRPr="00E21797">
              <w:t xml:space="preserve">établi à la date et par l’autorité mentionnées en cet article. </w:t>
            </w:r>
          </w:p>
          <w:p w:rsidR="00A94416" w:rsidRPr="00A94416" w:rsidRDefault="00A94416" w:rsidP="00A94416">
            <w:pPr>
              <w:tabs>
                <w:tab w:val="right" w:pos="7254"/>
              </w:tabs>
              <w:spacing w:after="120"/>
              <w:rPr>
                <w:b/>
                <w:lang w:val="es-ES_tradnl"/>
              </w:rPr>
            </w:pPr>
            <w:r w:rsidRPr="00A94416">
              <w:rPr>
                <w:b/>
              </w:rPr>
              <w:t>OU</w:t>
            </w:r>
          </w:p>
          <w:p w:rsidR="00AB7148" w:rsidRDefault="00A94416" w:rsidP="00A94416">
            <w:pPr>
              <w:tabs>
                <w:tab w:val="left" w:pos="1080"/>
              </w:tabs>
              <w:spacing w:after="120"/>
              <w:ind w:right="-72"/>
              <w:rPr>
                <w:b/>
              </w:rPr>
            </w:pPr>
            <w:r>
              <w:rPr>
                <w:b/>
              </w:rPr>
              <w:t xml:space="preserve">Option B : </w:t>
            </w:r>
            <w:r w:rsidR="00AB7148" w:rsidRPr="00E21797">
              <w:rPr>
                <w:b/>
              </w:rPr>
              <w:t xml:space="preserve">le Soumissionnaire est autorisé à libeller </w:t>
            </w:r>
            <w:r w:rsidR="00AB7148">
              <w:rPr>
                <w:b/>
              </w:rPr>
              <w:t xml:space="preserve">directement </w:t>
            </w:r>
            <w:r w:rsidR="00AB7148" w:rsidRPr="00E21797">
              <w:rPr>
                <w:b/>
              </w:rPr>
              <w:t xml:space="preserve">ses prix en monnaies </w:t>
            </w:r>
            <w:r w:rsidR="00AB7148">
              <w:rPr>
                <w:b/>
              </w:rPr>
              <w:t xml:space="preserve">nationale et </w:t>
            </w:r>
            <w:r>
              <w:rPr>
                <w:b/>
              </w:rPr>
              <w:t>étrangères</w:t>
            </w:r>
          </w:p>
          <w:p w:rsidR="00AB7148" w:rsidRDefault="00AB7148" w:rsidP="00A94416">
            <w:pPr>
              <w:tabs>
                <w:tab w:val="right" w:pos="7254"/>
              </w:tabs>
              <w:spacing w:after="120"/>
            </w:pPr>
            <w:r w:rsidRPr="00E21797">
              <w:t xml:space="preserve">Aux fins </w:t>
            </w:r>
            <w:r>
              <w:t>de comparaison des O</w:t>
            </w:r>
            <w:r w:rsidRPr="00E21797">
              <w:t xml:space="preserve">ffres, le Maître de l’Ouvrage, après </w:t>
            </w:r>
            <w:r w:rsidR="00A94416">
              <w:t>avoir effectué les éventuelles</w:t>
            </w:r>
            <w:r w:rsidRPr="00E21797">
              <w:t xml:space="preserve"> corrections prévues à l’article 31, convertira le </w:t>
            </w:r>
            <w:r w:rsidR="003C6001">
              <w:t>Prix de l’Offre</w:t>
            </w:r>
            <w:r w:rsidRPr="00E21797">
              <w:t xml:space="preserve"> </w:t>
            </w:r>
            <w:r>
              <w:t>libellé</w:t>
            </w:r>
            <w:r w:rsidRPr="00E21797">
              <w:t xml:space="preserve"> en diverses monnaies de règlement dans la monnaie mentionné</w:t>
            </w:r>
            <w:r w:rsidR="00A94416">
              <w:t>e</w:t>
            </w:r>
            <w:r w:rsidRPr="00E21797">
              <w:t xml:space="preserve"> </w:t>
            </w:r>
            <w:r>
              <w:t>au présent</w:t>
            </w:r>
            <w:r w:rsidRPr="00E21797">
              <w:t xml:space="preserve"> article</w:t>
            </w:r>
            <w:r w:rsidR="00A94416">
              <w:t>,</w:t>
            </w:r>
            <w:r w:rsidRPr="00E21797">
              <w:t xml:space="preserve"> au taux de change de vente établi à la date et par l’autorité mentionnées en cet article. </w:t>
            </w:r>
          </w:p>
          <w:p w:rsidR="00AB7148" w:rsidRPr="000A450A" w:rsidRDefault="00AB7148" w:rsidP="00A94416">
            <w:pPr>
              <w:tabs>
                <w:tab w:val="right" w:pos="7254"/>
              </w:tabs>
              <w:spacing w:after="120"/>
              <w:rPr>
                <w:u w:val="single"/>
              </w:rPr>
            </w:pPr>
            <w:r w:rsidRPr="00E21797">
              <w:t>Quel</w:t>
            </w:r>
            <w:r w:rsidR="00A94416">
              <w:t xml:space="preserve">le </w:t>
            </w:r>
            <w:r w:rsidRPr="00E21797">
              <w:t>que soit l’option choisie, aux fins de cette évaluation, le montant des Travaux en Régie, si leurs prix ne sont pas fixés d’avance par le Maître de l’Ouvrage, ser</w:t>
            </w:r>
            <w:r>
              <w:t>a</w:t>
            </w:r>
            <w:r w:rsidR="00A94416">
              <w:t xml:space="preserve"> inclus</w:t>
            </w:r>
            <w:r w:rsidRPr="00E21797">
              <w:t xml:space="preserve">; mais le montant des </w:t>
            </w:r>
            <w:r>
              <w:t>Sommes provisionnelles</w:t>
            </w:r>
            <w:r w:rsidRPr="00E21797">
              <w:t xml:space="preserve"> ser</w:t>
            </w:r>
            <w:r>
              <w:t>a</w:t>
            </w:r>
            <w:r w:rsidRPr="00E21797">
              <w:t xml:space="preserve"> exclus du </w:t>
            </w:r>
            <w:r>
              <w:t xml:space="preserve">Montant </w:t>
            </w:r>
            <w:r w:rsidRPr="00E21797">
              <w:t xml:space="preserve"> de l’Offre.</w:t>
            </w:r>
          </w:p>
        </w:tc>
      </w:tr>
      <w:tr w:rsidR="00AB7148" w:rsidRPr="00E21797" w:rsidTr="00B44BB9">
        <w:trPr>
          <w:trHeight w:val="2156"/>
        </w:trPr>
        <w:tc>
          <w:tcPr>
            <w:tcW w:w="1620" w:type="dxa"/>
          </w:tcPr>
          <w:p w:rsidR="00AB7148" w:rsidRPr="00E21797" w:rsidRDefault="00AB7148" w:rsidP="00A94416">
            <w:pPr>
              <w:tabs>
                <w:tab w:val="right" w:pos="7434"/>
              </w:tabs>
              <w:spacing w:before="120" w:after="120"/>
              <w:rPr>
                <w:b/>
              </w:rPr>
            </w:pPr>
            <w:r w:rsidRPr="00E21797">
              <w:rPr>
                <w:b/>
              </w:rPr>
              <w:lastRenderedPageBreak/>
              <w:t>IS 33.1</w:t>
            </w:r>
          </w:p>
        </w:tc>
        <w:tc>
          <w:tcPr>
            <w:tcW w:w="7740" w:type="dxa"/>
          </w:tcPr>
          <w:p w:rsidR="00AB7148" w:rsidRDefault="00AB7148" w:rsidP="00B44BB9">
            <w:pPr>
              <w:pStyle w:val="i"/>
              <w:tabs>
                <w:tab w:val="right" w:pos="7254"/>
              </w:tabs>
              <w:suppressAutoHyphens w:val="0"/>
              <w:spacing w:before="120" w:after="120"/>
              <w:rPr>
                <w:rFonts w:ascii="Times New Roman" w:hAnsi="Times New Roman"/>
                <w:b/>
                <w:lang w:val="fr-FR"/>
              </w:rPr>
            </w:pPr>
            <w:r>
              <w:rPr>
                <w:rFonts w:ascii="Times New Roman" w:hAnsi="Times New Roman"/>
                <w:b/>
                <w:lang w:val="fr-FR"/>
              </w:rPr>
              <w:t xml:space="preserve">[La disposition suivante et les informations correspondantes seront uniquement incluses si le Plan de passation des marchés autorise l’application de la marge de préférence </w:t>
            </w:r>
            <w:r w:rsidR="005D150F">
              <w:rPr>
                <w:rFonts w:ascii="Times New Roman" w:hAnsi="Times New Roman"/>
                <w:b/>
                <w:lang w:val="fr-FR"/>
              </w:rPr>
              <w:t xml:space="preserve">en faveur des entreprises de Pays Membres </w:t>
            </w:r>
            <w:r>
              <w:rPr>
                <w:rFonts w:ascii="Times New Roman" w:hAnsi="Times New Roman"/>
                <w:b/>
                <w:lang w:val="fr-FR"/>
              </w:rPr>
              <w:t xml:space="preserve">et que le Maître de l’Ouvrage prévoit de l’appliquer dans le cadre du Marché. Dans le cas contraire, supprimer.] </w:t>
            </w:r>
          </w:p>
          <w:p w:rsidR="00AB7148" w:rsidRPr="001D3FC4" w:rsidRDefault="00AB7148" w:rsidP="00A94416">
            <w:pPr>
              <w:pStyle w:val="i"/>
              <w:tabs>
                <w:tab w:val="right" w:pos="7254"/>
              </w:tabs>
              <w:suppressAutoHyphens w:val="0"/>
              <w:spacing w:after="120"/>
              <w:rPr>
                <w:rFonts w:ascii="Times New Roman" w:hAnsi="Times New Roman"/>
                <w:b/>
                <w:lang w:val="fr-FR"/>
              </w:rPr>
            </w:pPr>
            <w:r w:rsidRPr="00E21797">
              <w:rPr>
                <w:rFonts w:ascii="Times New Roman" w:hAnsi="Times New Roman"/>
                <w:lang w:val="fr-FR"/>
              </w:rPr>
              <w:t xml:space="preserve">Une marge de préférence </w:t>
            </w:r>
            <w:r w:rsidRPr="00D86EDA">
              <w:rPr>
                <w:rFonts w:ascii="Times New Roman" w:hAnsi="Times New Roman"/>
                <w:i/>
                <w:lang w:val="fr-FR"/>
              </w:rPr>
              <w:t>[sera/ne sera pas]</w:t>
            </w:r>
            <w:r>
              <w:rPr>
                <w:rFonts w:ascii="Times New Roman" w:hAnsi="Times New Roman"/>
                <w:lang w:val="fr-FR"/>
              </w:rPr>
              <w:t xml:space="preserve"> </w:t>
            </w:r>
            <w:r w:rsidRPr="00E21797">
              <w:rPr>
                <w:rFonts w:ascii="Times New Roman" w:hAnsi="Times New Roman"/>
                <w:lang w:val="fr-FR"/>
              </w:rPr>
              <w:t>accordée</w:t>
            </w:r>
            <w:r>
              <w:rPr>
                <w:rFonts w:ascii="Times New Roman" w:hAnsi="Times New Roman"/>
                <w:lang w:val="fr-FR"/>
              </w:rPr>
              <w:t xml:space="preserve"> </w:t>
            </w:r>
            <w:r w:rsidRPr="00E21797">
              <w:rPr>
                <w:rFonts w:ascii="Times New Roman" w:hAnsi="Times New Roman"/>
                <w:lang w:val="fr-FR"/>
              </w:rPr>
              <w:t xml:space="preserve"> aux entreprises </w:t>
            </w:r>
            <w:r w:rsidR="005D150F">
              <w:rPr>
                <w:rFonts w:ascii="Times New Roman" w:hAnsi="Times New Roman"/>
                <w:lang w:val="fr-FR"/>
              </w:rPr>
              <w:t>de Pays Membr</w:t>
            </w:r>
            <w:r w:rsidRPr="00E21797">
              <w:rPr>
                <w:rFonts w:ascii="Times New Roman" w:hAnsi="Times New Roman"/>
                <w:lang w:val="fr-FR"/>
              </w:rPr>
              <w:t>es</w:t>
            </w:r>
            <w:r>
              <w:rPr>
                <w:rFonts w:ascii="Times New Roman" w:hAnsi="Times New Roman"/>
                <w:lang w:val="fr-FR"/>
              </w:rPr>
              <w:t xml:space="preserve"> </w:t>
            </w:r>
            <w:r w:rsidRPr="00A94416">
              <w:rPr>
                <w:b/>
                <w:lang w:val="fr-FR"/>
              </w:rPr>
              <w:t>[supprimer la mention inutile]</w:t>
            </w:r>
            <w:r w:rsidRPr="00A94416">
              <w:rPr>
                <w:rFonts w:ascii="Times New Roman" w:hAnsi="Times New Roman"/>
                <w:b/>
                <w:lang w:val="fr-FR"/>
              </w:rPr>
              <w:t>.</w:t>
            </w:r>
            <w:r w:rsidRPr="00D86EDA">
              <w:rPr>
                <w:rFonts w:ascii="Times New Roman" w:hAnsi="Times New Roman"/>
                <w:b/>
                <w:lang w:val="fr-FR"/>
              </w:rPr>
              <w:t xml:space="preserve"> </w:t>
            </w:r>
          </w:p>
          <w:p w:rsidR="00AB7148" w:rsidRPr="005D150F" w:rsidRDefault="00AB7148" w:rsidP="005D150F">
            <w:pPr>
              <w:tabs>
                <w:tab w:val="right" w:pos="7254"/>
              </w:tabs>
              <w:spacing w:after="120"/>
              <w:rPr>
                <w:rStyle w:val="CommentReference"/>
                <w:rFonts w:ascii="Tms Rmn" w:hAnsi="Tms Rmn"/>
                <w:vanish/>
              </w:rPr>
            </w:pPr>
            <w:r>
              <w:t>Lorsqu’</w:t>
            </w:r>
            <w:r w:rsidRPr="00E21797">
              <w:t xml:space="preserve">une marge de préférence est accordée, la méthode </w:t>
            </w:r>
            <w:r>
              <w:t xml:space="preserve">prévue pour son </w:t>
            </w:r>
            <w:r w:rsidRPr="00E21797">
              <w:t xml:space="preserve">application </w:t>
            </w:r>
            <w:r>
              <w:t>figure à la Section III. Critères d’évaluation et de qualification</w:t>
            </w:r>
          </w:p>
        </w:tc>
      </w:tr>
      <w:tr w:rsidR="00AB7148" w:rsidRPr="00E21797" w:rsidTr="00A94416">
        <w:trPr>
          <w:trHeight w:val="411"/>
        </w:trPr>
        <w:tc>
          <w:tcPr>
            <w:tcW w:w="1620" w:type="dxa"/>
          </w:tcPr>
          <w:p w:rsidR="00AB7148" w:rsidRPr="00E21797" w:rsidRDefault="00AB7148" w:rsidP="00B44BB9">
            <w:pPr>
              <w:tabs>
                <w:tab w:val="right" w:pos="7434"/>
              </w:tabs>
              <w:spacing w:before="120" w:after="120"/>
              <w:rPr>
                <w:b/>
              </w:rPr>
            </w:pPr>
            <w:r>
              <w:rPr>
                <w:b/>
              </w:rPr>
              <w:t>IS 34.1</w:t>
            </w:r>
          </w:p>
        </w:tc>
        <w:tc>
          <w:tcPr>
            <w:tcW w:w="7740" w:type="dxa"/>
          </w:tcPr>
          <w:p w:rsidR="00A94416" w:rsidRPr="00A94416" w:rsidRDefault="00AB7148" w:rsidP="00A94416">
            <w:pPr>
              <w:tabs>
                <w:tab w:val="right" w:pos="7254"/>
              </w:tabs>
              <w:spacing w:before="120" w:after="120"/>
              <w:rPr>
                <w:b/>
              </w:rPr>
            </w:pPr>
            <w:r w:rsidRPr="00A94416">
              <w:t>Le Maître de l’Ouvrage prévoit d’effectuer les travaux suivants__________ au moyen de sous-traitants</w:t>
            </w:r>
            <w:r w:rsidR="00A94416">
              <w:t xml:space="preserve"> sélectionnés à l’avance par lui</w:t>
            </w:r>
            <w:r w:rsidR="00A94416" w:rsidRPr="00A94416">
              <w:rPr>
                <w:b/>
              </w:rPr>
              <w:t>.</w:t>
            </w:r>
          </w:p>
          <w:p w:rsidR="00AB7148" w:rsidRPr="007E02AA" w:rsidDel="00F44F5D" w:rsidRDefault="00AB7148" w:rsidP="00A94416">
            <w:pPr>
              <w:tabs>
                <w:tab w:val="right" w:pos="7254"/>
              </w:tabs>
              <w:spacing w:after="120"/>
              <w:rPr>
                <w:i/>
              </w:rPr>
            </w:pPr>
            <w:r w:rsidRPr="00D86EDA">
              <w:rPr>
                <w:b/>
              </w:rPr>
              <w:t>[Supprimer si non applicable</w:t>
            </w:r>
            <w:r>
              <w:rPr>
                <w:b/>
              </w:rPr>
              <w:t>, dans le cas contraire, insérer la liste des travaux qui feront l’objet de sous-traitance, ainsi que les noms des sous-traitants respectifs.</w:t>
            </w:r>
            <w:r w:rsidRPr="00D86EDA">
              <w:rPr>
                <w:b/>
              </w:rPr>
              <w:t>]</w:t>
            </w:r>
          </w:p>
        </w:tc>
      </w:tr>
      <w:tr w:rsidR="00AB7148" w:rsidRPr="00E21797" w:rsidTr="00B44BB9">
        <w:trPr>
          <w:trHeight w:val="2156"/>
        </w:trPr>
        <w:tc>
          <w:tcPr>
            <w:tcW w:w="1620" w:type="dxa"/>
          </w:tcPr>
          <w:p w:rsidR="00AB7148" w:rsidRPr="00E21797" w:rsidRDefault="00AB7148" w:rsidP="00B44BB9">
            <w:pPr>
              <w:tabs>
                <w:tab w:val="right" w:pos="7434"/>
              </w:tabs>
              <w:spacing w:before="120" w:after="120"/>
              <w:rPr>
                <w:b/>
              </w:rPr>
            </w:pPr>
            <w:r>
              <w:rPr>
                <w:b/>
              </w:rPr>
              <w:lastRenderedPageBreak/>
              <w:t>IS 34.4</w:t>
            </w:r>
          </w:p>
        </w:tc>
        <w:tc>
          <w:tcPr>
            <w:tcW w:w="7740" w:type="dxa"/>
          </w:tcPr>
          <w:p w:rsidR="00AB7148" w:rsidRPr="004F258B" w:rsidRDefault="00A94416" w:rsidP="00A94416">
            <w:pPr>
              <w:tabs>
                <w:tab w:val="left" w:pos="0"/>
                <w:tab w:val="left" w:pos="1152"/>
              </w:tabs>
              <w:suppressAutoHyphens w:val="0"/>
              <w:spacing w:before="120" w:after="120"/>
              <w:rPr>
                <w:b/>
              </w:rPr>
            </w:pPr>
            <w:r>
              <w:rPr>
                <w:b/>
              </w:rPr>
              <w:t>Option 1 lorsque l’</w:t>
            </w:r>
            <w:r w:rsidR="00AB7148" w:rsidRPr="004F258B">
              <w:rPr>
                <w:b/>
              </w:rPr>
              <w:t>Appel d’offres a été précédé d’une  Pré-qualification :</w:t>
            </w:r>
          </w:p>
          <w:p w:rsidR="00AB7148" w:rsidRDefault="00A94416" w:rsidP="00A94416">
            <w:pPr>
              <w:pStyle w:val="ListParagraph"/>
              <w:tabs>
                <w:tab w:val="left" w:pos="0"/>
                <w:tab w:val="left" w:pos="576"/>
                <w:tab w:val="left" w:pos="1152"/>
              </w:tabs>
              <w:suppressAutoHyphens w:val="0"/>
              <w:spacing w:after="120"/>
              <w:ind w:left="0"/>
              <w:rPr>
                <w:i/>
              </w:rPr>
            </w:pPr>
            <w:r>
              <w:t xml:space="preserve">a) </w:t>
            </w:r>
            <w:r w:rsidR="00AB7148" w:rsidRPr="004F258B">
              <w:t xml:space="preserve">Le pourcentage maximum des Travaux pouvant être sous-traités </w:t>
            </w:r>
            <w:r>
              <w:t xml:space="preserve">par l’Entrepreneur  est de ___% </w:t>
            </w:r>
            <w:r w:rsidR="00AB7148" w:rsidRPr="004F258B">
              <w:rPr>
                <w:b/>
              </w:rPr>
              <w:t xml:space="preserve">[insérer le pourcentage du montant total du Marché ou du volume des travaux] </w:t>
            </w:r>
            <w:r w:rsidR="00AB7148" w:rsidRPr="004F258B">
              <w:t xml:space="preserve">du montant total du Marché ou _________________pourcent du volume des </w:t>
            </w:r>
            <w:r w:rsidRPr="004F258B">
              <w:t xml:space="preserve">Travaux. </w:t>
            </w:r>
            <w:r w:rsidR="00AB7148" w:rsidRPr="004F258B">
              <w:rPr>
                <w:b/>
              </w:rPr>
              <w:t>[Ce pourcentage devra être le même que celui figurant dans le Dossier de Pré</w:t>
            </w:r>
            <w:r>
              <w:rPr>
                <w:b/>
              </w:rPr>
              <w:t>-</w:t>
            </w:r>
            <w:r w:rsidR="00AB7148" w:rsidRPr="004F258B">
              <w:rPr>
                <w:b/>
              </w:rPr>
              <w:t>qualification]</w:t>
            </w:r>
          </w:p>
          <w:p w:rsidR="00AB7148" w:rsidRPr="004F258B" w:rsidRDefault="00A94416" w:rsidP="00B44BB9">
            <w:pPr>
              <w:tabs>
                <w:tab w:val="left" w:pos="0"/>
                <w:tab w:val="left" w:pos="1152"/>
              </w:tabs>
              <w:suppressAutoHyphens w:val="0"/>
              <w:spacing w:after="200"/>
              <w:rPr>
                <w:b/>
              </w:rPr>
            </w:pPr>
            <w:r>
              <w:rPr>
                <w:b/>
              </w:rPr>
              <w:t>Option 2 lorsque l’</w:t>
            </w:r>
            <w:r w:rsidR="002A3B6E">
              <w:rPr>
                <w:b/>
              </w:rPr>
              <w:t>Appel d’offres n’</w:t>
            </w:r>
            <w:r w:rsidR="00AB7148" w:rsidRPr="004F258B">
              <w:rPr>
                <w:b/>
              </w:rPr>
              <w:t>a pas été précédé de Pré</w:t>
            </w:r>
            <w:r>
              <w:rPr>
                <w:b/>
              </w:rPr>
              <w:t>-</w:t>
            </w:r>
            <w:r w:rsidR="00AB7148" w:rsidRPr="004F258B">
              <w:rPr>
                <w:b/>
              </w:rPr>
              <w:t>qualification :</w:t>
            </w:r>
          </w:p>
          <w:p w:rsidR="00AB7148" w:rsidRDefault="00A94416" w:rsidP="00B44BB9">
            <w:pPr>
              <w:pStyle w:val="ListParagraph"/>
              <w:tabs>
                <w:tab w:val="left" w:pos="0"/>
                <w:tab w:val="left" w:pos="576"/>
                <w:tab w:val="left" w:pos="1152"/>
              </w:tabs>
              <w:suppressAutoHyphens w:val="0"/>
              <w:spacing w:after="200"/>
              <w:ind w:left="0"/>
            </w:pPr>
            <w:r>
              <w:t xml:space="preserve">a) </w:t>
            </w:r>
            <w:r w:rsidR="00AB7148" w:rsidRPr="004F258B">
              <w:t xml:space="preserve">Le pourcentage maximum des Travaux pouvant être sous-traités </w:t>
            </w:r>
            <w:r>
              <w:t xml:space="preserve">par l’Entrepreneur  est de ___% </w:t>
            </w:r>
            <w:r w:rsidR="00AB7148" w:rsidRPr="004F258B">
              <w:rPr>
                <w:b/>
              </w:rPr>
              <w:t>[insérer le pourcentage du montant total du Marché ou du volume des travaux]</w:t>
            </w:r>
            <w:r>
              <w:rPr>
                <w:b/>
              </w:rPr>
              <w:t xml:space="preserve"> </w:t>
            </w:r>
            <w:r w:rsidR="00AB7148" w:rsidRPr="004F258B">
              <w:t>du montant total du Marché ou _________________pourcent du volume des Travaux .</w:t>
            </w:r>
          </w:p>
          <w:p w:rsidR="00AB7148" w:rsidRPr="00D55904" w:rsidRDefault="00AB7148" w:rsidP="00B44BB9">
            <w:pPr>
              <w:pStyle w:val="ListParagraph"/>
              <w:tabs>
                <w:tab w:val="left" w:pos="0"/>
                <w:tab w:val="left" w:pos="576"/>
                <w:tab w:val="left" w:pos="1152"/>
              </w:tabs>
              <w:suppressAutoHyphens w:val="0"/>
              <w:spacing w:after="200"/>
              <w:ind w:left="0"/>
              <w:rPr>
                <w:sz w:val="16"/>
                <w:szCs w:val="16"/>
              </w:rPr>
            </w:pPr>
          </w:p>
          <w:p w:rsidR="00AB7148" w:rsidRPr="0069082D" w:rsidRDefault="00A94416" w:rsidP="00B44BB9">
            <w:pPr>
              <w:pStyle w:val="i"/>
              <w:tabs>
                <w:tab w:val="right" w:pos="7254"/>
              </w:tabs>
              <w:suppressAutoHyphens w:val="0"/>
              <w:spacing w:before="120" w:after="120"/>
              <w:rPr>
                <w:lang w:val="fr-FR"/>
              </w:rPr>
            </w:pPr>
            <w:r>
              <w:rPr>
                <w:lang w:val="fr-FR"/>
              </w:rPr>
              <w:t xml:space="preserve">b) </w:t>
            </w:r>
            <w:r w:rsidR="00AB7148" w:rsidRPr="0069082D">
              <w:rPr>
                <w:lang w:val="fr-FR"/>
              </w:rPr>
              <w:t xml:space="preserve">Les Soumissionnaires prévoyant de sous-traiter plus de 10% du volume total des Travaux </w:t>
            </w:r>
            <w:r w:rsidR="00AB7148">
              <w:rPr>
                <w:lang w:val="fr-FR"/>
              </w:rPr>
              <w:t xml:space="preserve">conformément </w:t>
            </w:r>
            <w:r w:rsidR="00AB7148" w:rsidRPr="0069082D">
              <w:rPr>
                <w:lang w:val="fr-FR"/>
              </w:rPr>
              <w:t xml:space="preserve">devront préciser dans leur </w:t>
            </w:r>
            <w:r w:rsidR="00AB7148">
              <w:rPr>
                <w:lang w:val="fr-FR"/>
              </w:rPr>
              <w:t>Offre</w:t>
            </w:r>
            <w:r w:rsidR="00AB7148" w:rsidRPr="0069082D">
              <w:rPr>
                <w:lang w:val="fr-FR"/>
              </w:rPr>
              <w:t xml:space="preserve"> l’ (les) activité(s) ou éléments de travaux qu’ils entendent sous-traiter, donner des informations détaillées sur ces sous-t</w:t>
            </w:r>
            <w:r>
              <w:rPr>
                <w:lang w:val="fr-FR"/>
              </w:rPr>
              <w:t>r</w:t>
            </w:r>
            <w:r w:rsidR="00AB7148" w:rsidRPr="0069082D">
              <w:rPr>
                <w:lang w:val="fr-FR"/>
              </w:rPr>
              <w:t>aitants, leur</w:t>
            </w:r>
            <w:r w:rsidR="00AB7148">
              <w:rPr>
                <w:lang w:val="fr-FR"/>
              </w:rPr>
              <w:t>s</w:t>
            </w:r>
            <w:r w:rsidR="00AB7148" w:rsidRPr="0069082D">
              <w:rPr>
                <w:lang w:val="fr-FR"/>
              </w:rPr>
              <w:t xml:space="preserve"> qualification</w:t>
            </w:r>
            <w:r w:rsidR="00AB7148">
              <w:rPr>
                <w:lang w:val="fr-FR"/>
              </w:rPr>
              <w:t>s</w:t>
            </w:r>
            <w:r w:rsidR="00AB7148" w:rsidRPr="0069082D">
              <w:rPr>
                <w:lang w:val="fr-FR"/>
              </w:rPr>
              <w:t xml:space="preserve"> et expérience.  </w:t>
            </w:r>
            <w:r w:rsidR="00AB7148">
              <w:rPr>
                <w:lang w:val="fr-FR"/>
              </w:rPr>
              <w:t xml:space="preserve">Les sous-traitants doivent posséder les qualifications requises pour les </w:t>
            </w:r>
            <w:r w:rsidR="00AB7148" w:rsidRPr="0069082D">
              <w:rPr>
                <w:lang w:val="fr-FR"/>
              </w:rPr>
              <w:t xml:space="preserve">travaux que le Soumissionnaire prévoit de </w:t>
            </w:r>
            <w:r w:rsidR="00AB7148">
              <w:rPr>
                <w:lang w:val="fr-FR"/>
              </w:rPr>
              <w:t xml:space="preserve">leur </w:t>
            </w:r>
            <w:r w:rsidR="00AB7148" w:rsidRPr="0069082D">
              <w:rPr>
                <w:lang w:val="fr-FR"/>
              </w:rPr>
              <w:t xml:space="preserve">sous-traiter, faute de quoi ces sous-traitants ne seront pas autorisés à participer. </w:t>
            </w:r>
          </w:p>
          <w:p w:rsidR="00AB7148" w:rsidRPr="00DD77D2" w:rsidDel="00F44F5D" w:rsidRDefault="00A94416" w:rsidP="00A94416">
            <w:pPr>
              <w:pStyle w:val="i"/>
              <w:tabs>
                <w:tab w:val="right" w:pos="7254"/>
              </w:tabs>
              <w:suppressAutoHyphens w:val="0"/>
              <w:spacing w:before="120" w:after="120"/>
              <w:rPr>
                <w:rFonts w:ascii="Times New Roman" w:hAnsi="Times New Roman"/>
                <w:lang w:val="fr-FR"/>
              </w:rPr>
            </w:pPr>
            <w:r>
              <w:rPr>
                <w:szCs w:val="24"/>
                <w:lang w:val="fr-FR"/>
              </w:rPr>
              <w:t>c) Les qualification et l’expérience des sous-traitants ne seront pas prises en compte pour l’évaluation du Soumissionnaire. L</w:t>
            </w:r>
            <w:r w:rsidR="00AB7148" w:rsidRPr="00DD77D2">
              <w:rPr>
                <w:szCs w:val="24"/>
                <w:lang w:val="fr-FR"/>
              </w:rPr>
              <w:t>e Soumissionnaire doit remplir les critères de qualification sans avoir recours aux qualifications de ses sous-traitants.</w:t>
            </w:r>
          </w:p>
        </w:tc>
      </w:tr>
    </w:tbl>
    <w:p w:rsidR="00AB7148" w:rsidRPr="00E21797" w:rsidRDefault="00AB7148" w:rsidP="00AB7148">
      <w:pPr>
        <w:pStyle w:val="Footer"/>
        <w:sectPr w:rsidR="00AB7148" w:rsidRPr="00E21797" w:rsidSect="00B44BB9">
          <w:headerReference w:type="even" r:id="rId17"/>
          <w:headerReference w:type="default" r:id="rId18"/>
          <w:footnotePr>
            <w:numRestart w:val="eachPage"/>
          </w:footnotePr>
          <w:endnotePr>
            <w:numFmt w:val="decimal"/>
          </w:endnotePr>
          <w:type w:val="oddPage"/>
          <w:pgSz w:w="12240" w:h="15840" w:code="1"/>
          <w:pgMar w:top="1440" w:right="1440" w:bottom="1440" w:left="1440" w:header="720" w:footer="720" w:gutter="0"/>
          <w:paperSrc w:first="15" w:other="15"/>
          <w:cols w:space="720"/>
          <w:titlePg/>
        </w:sectPr>
      </w:pPr>
    </w:p>
    <w:p w:rsidR="00AB7148" w:rsidRPr="00E21797" w:rsidRDefault="00AB7148" w:rsidP="00AB7148">
      <w:pPr>
        <w:tabs>
          <w:tab w:val="left" w:pos="-1440"/>
          <w:tab w:val="left" w:pos="-720"/>
          <w:tab w:val="left" w:pos="0"/>
          <w:tab w:val="left" w:pos="1440"/>
          <w:tab w:val="left" w:pos="2160"/>
          <w:tab w:val="left" w:pos="4680"/>
          <w:tab w:val="center" w:pos="7380"/>
        </w:tabs>
        <w:ind w:left="720"/>
      </w:pPr>
    </w:p>
    <w:p w:rsidR="00AB7148" w:rsidRPr="00DD77D2" w:rsidRDefault="00AB7148" w:rsidP="00AB7148">
      <w:pPr>
        <w:pStyle w:val="UG-Title"/>
        <w:rPr>
          <w:lang w:val="fr-FR"/>
        </w:rPr>
      </w:pPr>
      <w:bookmarkStart w:id="50" w:name="_Toc326657874"/>
      <w:bookmarkStart w:id="51" w:name="_Toc327867926"/>
      <w:r w:rsidRPr="00DD77D2">
        <w:rPr>
          <w:lang w:val="fr-FR"/>
        </w:rPr>
        <w:t>Section III. Critères d’évaluation et de qualification</w:t>
      </w:r>
      <w:r w:rsidRPr="00DD77D2">
        <w:rPr>
          <w:lang w:val="fr-FR"/>
        </w:rPr>
        <w:br/>
        <w:t>(Si une pré</w:t>
      </w:r>
      <w:r w:rsidR="004B2C8E">
        <w:rPr>
          <w:lang w:val="fr-FR"/>
        </w:rPr>
        <w:t>-</w:t>
      </w:r>
      <w:r w:rsidRPr="00DD77D2">
        <w:rPr>
          <w:lang w:val="fr-FR"/>
        </w:rPr>
        <w:t>qualification a été effectuée préalablement)</w:t>
      </w:r>
      <w:bookmarkEnd w:id="50"/>
      <w:bookmarkEnd w:id="51"/>
      <w:r w:rsidRPr="00DD77D2">
        <w:rPr>
          <w:color w:val="FF0000"/>
          <w:lang w:val="fr-FR"/>
        </w:rPr>
        <w:t xml:space="preserve"> </w:t>
      </w:r>
    </w:p>
    <w:p w:rsidR="00031E37" w:rsidRDefault="00031E37" w:rsidP="00031E37">
      <w:pPr>
        <w:suppressAutoHyphens w:val="0"/>
        <w:overflowPunct/>
        <w:autoSpaceDE/>
        <w:autoSpaceDN/>
        <w:adjustRightInd/>
        <w:spacing w:before="240" w:after="120"/>
        <w:textAlignment w:val="auto"/>
      </w:pPr>
      <w:r w:rsidRPr="00E21797">
        <w:t xml:space="preserve">La présente section contient tous les critères que le Maître de l’Ouvrage utilisera pour évaluer les offres et s’assurer qu’un soumissionnaire possède les qualifications requises. </w:t>
      </w:r>
      <w:r>
        <w:t xml:space="preserve">Conformément aux articles 35 et 37 des IS, aucun autre facteur, méthode ou critère ne sera utilisé.  </w:t>
      </w:r>
      <w:r w:rsidRPr="00E21797">
        <w:t>Le Soumissionnaire fournira tous les renseignements demandés dans les formulaires joints à la Section IV, Formulaires de soumission.</w:t>
      </w:r>
    </w:p>
    <w:p w:rsidR="00031E37" w:rsidRDefault="00031E37" w:rsidP="00031E37">
      <w:pPr>
        <w:spacing w:after="120"/>
      </w:pPr>
      <w:r>
        <w:t>Tout montant indiqué par le Soumissionnaire sera en équivalent $EU en utilisant le taux de change déterminé de la manière suivante :</w:t>
      </w:r>
    </w:p>
    <w:p w:rsidR="00031E37" w:rsidRDefault="00031E37" w:rsidP="00031E37">
      <w:pPr>
        <w:pStyle w:val="ListParagraph"/>
        <w:numPr>
          <w:ilvl w:val="0"/>
          <w:numId w:val="34"/>
        </w:numPr>
        <w:spacing w:after="120"/>
      </w:pPr>
      <w:r>
        <w:t>Pour le chiffre d’affaires et autres données financières annuels requis, le taux de change applicable sera celui du dernier jour de l’année calendaire en question.</w:t>
      </w:r>
    </w:p>
    <w:p w:rsidR="00031E37" w:rsidRDefault="00031E37" w:rsidP="00031E37">
      <w:pPr>
        <w:pStyle w:val="ListParagraph"/>
        <w:numPr>
          <w:ilvl w:val="0"/>
          <w:numId w:val="34"/>
        </w:numPr>
        <w:spacing w:after="120"/>
      </w:pPr>
      <w:r>
        <w:t>Pour le montant d’un marché, le taux de change sera celui de la date de signature du marché en question.</w:t>
      </w:r>
    </w:p>
    <w:p w:rsidR="00031E37" w:rsidRDefault="00031E37" w:rsidP="00031E37">
      <w:pPr>
        <w:suppressAutoHyphens w:val="0"/>
        <w:overflowPunct/>
        <w:autoSpaceDE/>
        <w:autoSpaceDN/>
        <w:adjustRightInd/>
        <w:spacing w:after="120"/>
        <w:textAlignment w:val="auto"/>
      </w:pPr>
      <w:r>
        <w:t>Les taux de change seront ceux provenant de la source identifiée à l’article 32.1 des IS. Le Maître de l’Ouvrage aura la latitude de corriger toute erreur commise dans la détermination du taux de change dans l’Offre.</w:t>
      </w:r>
    </w:p>
    <w:p w:rsidR="00031E37" w:rsidRDefault="00031E37">
      <w:pPr>
        <w:suppressAutoHyphens w:val="0"/>
        <w:overflowPunct/>
        <w:autoSpaceDE/>
        <w:autoSpaceDN/>
        <w:adjustRightInd/>
        <w:spacing w:after="200" w:line="276" w:lineRule="auto"/>
        <w:jc w:val="left"/>
        <w:textAlignment w:val="auto"/>
      </w:pPr>
      <w:r>
        <w:br w:type="page"/>
      </w:r>
    </w:p>
    <w:p w:rsidR="007D619C" w:rsidRDefault="007D619C">
      <w:pPr>
        <w:pStyle w:val="TOC1"/>
        <w:rPr>
          <w:rFonts w:asciiTheme="minorHAnsi" w:eastAsiaTheme="minorEastAsia" w:hAnsiTheme="minorHAnsi" w:cstheme="minorBidi"/>
          <w:b w:val="0"/>
          <w:noProof/>
          <w:sz w:val="22"/>
          <w:szCs w:val="22"/>
        </w:rPr>
      </w:pPr>
      <w:r>
        <w:rPr>
          <w:highlight w:val="yellow"/>
        </w:rPr>
        <w:lastRenderedPageBreak/>
        <w:fldChar w:fldCharType="begin"/>
      </w:r>
      <w:r>
        <w:rPr>
          <w:highlight w:val="yellow"/>
        </w:rPr>
        <w:instrText xml:space="preserve"> TOC \h \z \t "Style2;1;Style3;2" </w:instrText>
      </w:r>
      <w:r>
        <w:rPr>
          <w:highlight w:val="yellow"/>
        </w:rPr>
        <w:fldChar w:fldCharType="separate"/>
      </w:r>
      <w:hyperlink w:anchor="_Toc401232061" w:history="1">
        <w:r w:rsidRPr="00B37253">
          <w:rPr>
            <w:rStyle w:val="Hyperlink"/>
            <w:noProof/>
          </w:rPr>
          <w:t>1. Marge de préférence</w:t>
        </w:r>
        <w:r>
          <w:rPr>
            <w:noProof/>
            <w:webHidden/>
          </w:rPr>
          <w:tab/>
        </w:r>
        <w:r>
          <w:rPr>
            <w:noProof/>
            <w:webHidden/>
          </w:rPr>
          <w:fldChar w:fldCharType="begin"/>
        </w:r>
        <w:r>
          <w:rPr>
            <w:noProof/>
            <w:webHidden/>
          </w:rPr>
          <w:instrText xml:space="preserve"> PAGEREF _Toc401232061 \h </w:instrText>
        </w:r>
        <w:r>
          <w:rPr>
            <w:noProof/>
            <w:webHidden/>
          </w:rPr>
        </w:r>
        <w:r>
          <w:rPr>
            <w:noProof/>
            <w:webHidden/>
          </w:rPr>
          <w:fldChar w:fldCharType="separate"/>
        </w:r>
        <w:r w:rsidR="00590A91">
          <w:rPr>
            <w:noProof/>
            <w:webHidden/>
          </w:rPr>
          <w:t>27</w:t>
        </w:r>
        <w:r>
          <w:rPr>
            <w:noProof/>
            <w:webHidden/>
          </w:rPr>
          <w:fldChar w:fldCharType="end"/>
        </w:r>
      </w:hyperlink>
    </w:p>
    <w:p w:rsidR="007D619C" w:rsidRDefault="00317980">
      <w:pPr>
        <w:pStyle w:val="TOC1"/>
        <w:rPr>
          <w:rFonts w:asciiTheme="minorHAnsi" w:eastAsiaTheme="minorEastAsia" w:hAnsiTheme="minorHAnsi" w:cstheme="minorBidi"/>
          <w:b w:val="0"/>
          <w:noProof/>
          <w:sz w:val="22"/>
          <w:szCs w:val="22"/>
        </w:rPr>
      </w:pPr>
      <w:hyperlink w:anchor="_Toc401232062" w:history="1">
        <w:r w:rsidR="007D619C" w:rsidRPr="00B37253">
          <w:rPr>
            <w:rStyle w:val="Hyperlink"/>
            <w:noProof/>
          </w:rPr>
          <w:t>2.</w:t>
        </w:r>
        <w:r w:rsidR="007D619C">
          <w:rPr>
            <w:rFonts w:asciiTheme="minorHAnsi" w:eastAsiaTheme="minorEastAsia" w:hAnsiTheme="minorHAnsi" w:cstheme="minorBidi"/>
            <w:b w:val="0"/>
            <w:noProof/>
            <w:sz w:val="22"/>
            <w:szCs w:val="22"/>
          </w:rPr>
          <w:tab/>
        </w:r>
        <w:r w:rsidR="007D619C" w:rsidRPr="00B37253">
          <w:rPr>
            <w:rStyle w:val="Hyperlink"/>
            <w:noProof/>
          </w:rPr>
          <w:t>Évaluation</w:t>
        </w:r>
        <w:r w:rsidR="007D619C">
          <w:rPr>
            <w:noProof/>
            <w:webHidden/>
          </w:rPr>
          <w:tab/>
        </w:r>
        <w:r w:rsidR="007D619C">
          <w:rPr>
            <w:noProof/>
            <w:webHidden/>
          </w:rPr>
          <w:fldChar w:fldCharType="begin"/>
        </w:r>
        <w:r w:rsidR="007D619C">
          <w:rPr>
            <w:noProof/>
            <w:webHidden/>
          </w:rPr>
          <w:instrText xml:space="preserve"> PAGEREF _Toc401232062 \h </w:instrText>
        </w:r>
        <w:r w:rsidR="007D619C">
          <w:rPr>
            <w:noProof/>
            <w:webHidden/>
          </w:rPr>
        </w:r>
        <w:r w:rsidR="007D619C">
          <w:rPr>
            <w:noProof/>
            <w:webHidden/>
          </w:rPr>
          <w:fldChar w:fldCharType="separate"/>
        </w:r>
        <w:r w:rsidR="00590A91">
          <w:rPr>
            <w:noProof/>
            <w:webHidden/>
          </w:rPr>
          <w:t>27</w:t>
        </w:r>
        <w:r w:rsidR="007D619C">
          <w:rPr>
            <w:noProof/>
            <w:webHidden/>
          </w:rPr>
          <w:fldChar w:fldCharType="end"/>
        </w:r>
      </w:hyperlink>
    </w:p>
    <w:p w:rsidR="007D619C" w:rsidRDefault="00317980">
      <w:pPr>
        <w:pStyle w:val="TOC2"/>
        <w:tabs>
          <w:tab w:val="left" w:pos="1440"/>
        </w:tabs>
        <w:rPr>
          <w:rFonts w:asciiTheme="minorHAnsi" w:eastAsiaTheme="minorEastAsia" w:hAnsiTheme="minorHAnsi" w:cstheme="minorBidi"/>
          <w:noProof/>
          <w:sz w:val="22"/>
          <w:szCs w:val="22"/>
        </w:rPr>
      </w:pPr>
      <w:hyperlink w:anchor="_Toc401232063" w:history="1">
        <w:r w:rsidR="007D619C" w:rsidRPr="00B37253">
          <w:rPr>
            <w:rStyle w:val="Hyperlink"/>
            <w:noProof/>
          </w:rPr>
          <w:t>2.1</w:t>
        </w:r>
        <w:r w:rsidR="007D619C">
          <w:rPr>
            <w:rFonts w:asciiTheme="minorHAnsi" w:eastAsiaTheme="minorEastAsia" w:hAnsiTheme="minorHAnsi" w:cstheme="minorBidi"/>
            <w:noProof/>
            <w:sz w:val="22"/>
            <w:szCs w:val="22"/>
          </w:rPr>
          <w:tab/>
        </w:r>
        <w:r w:rsidR="007D619C" w:rsidRPr="00B37253">
          <w:rPr>
            <w:rStyle w:val="Hyperlink"/>
            <w:noProof/>
          </w:rPr>
          <w:t>Acceptabilité de la Proposition Technique:</w:t>
        </w:r>
        <w:r w:rsidR="007D619C">
          <w:rPr>
            <w:noProof/>
            <w:webHidden/>
          </w:rPr>
          <w:tab/>
        </w:r>
        <w:r w:rsidR="007D619C">
          <w:rPr>
            <w:noProof/>
            <w:webHidden/>
          </w:rPr>
          <w:fldChar w:fldCharType="begin"/>
        </w:r>
        <w:r w:rsidR="007D619C">
          <w:rPr>
            <w:noProof/>
            <w:webHidden/>
          </w:rPr>
          <w:instrText xml:space="preserve"> PAGEREF _Toc401232063 \h </w:instrText>
        </w:r>
        <w:r w:rsidR="007D619C">
          <w:rPr>
            <w:noProof/>
            <w:webHidden/>
          </w:rPr>
        </w:r>
        <w:r w:rsidR="007D619C">
          <w:rPr>
            <w:noProof/>
            <w:webHidden/>
          </w:rPr>
          <w:fldChar w:fldCharType="separate"/>
        </w:r>
        <w:r w:rsidR="00590A91">
          <w:rPr>
            <w:noProof/>
            <w:webHidden/>
          </w:rPr>
          <w:t>27</w:t>
        </w:r>
        <w:r w:rsidR="007D619C">
          <w:rPr>
            <w:noProof/>
            <w:webHidden/>
          </w:rPr>
          <w:fldChar w:fldCharType="end"/>
        </w:r>
      </w:hyperlink>
    </w:p>
    <w:p w:rsidR="007D619C" w:rsidRDefault="00317980">
      <w:pPr>
        <w:pStyle w:val="TOC2"/>
        <w:tabs>
          <w:tab w:val="left" w:pos="1440"/>
        </w:tabs>
        <w:rPr>
          <w:rFonts w:asciiTheme="minorHAnsi" w:eastAsiaTheme="minorEastAsia" w:hAnsiTheme="minorHAnsi" w:cstheme="minorBidi"/>
          <w:noProof/>
          <w:sz w:val="22"/>
          <w:szCs w:val="22"/>
        </w:rPr>
      </w:pPr>
      <w:hyperlink w:anchor="_Toc401232064" w:history="1">
        <w:r w:rsidR="007D619C" w:rsidRPr="00B37253">
          <w:rPr>
            <w:rStyle w:val="Hyperlink"/>
            <w:noProof/>
          </w:rPr>
          <w:t>2.2</w:t>
        </w:r>
        <w:r w:rsidR="007D619C">
          <w:rPr>
            <w:rFonts w:asciiTheme="minorHAnsi" w:eastAsiaTheme="minorEastAsia" w:hAnsiTheme="minorHAnsi" w:cstheme="minorBidi"/>
            <w:noProof/>
            <w:sz w:val="22"/>
            <w:szCs w:val="22"/>
          </w:rPr>
          <w:tab/>
        </w:r>
        <w:r w:rsidR="007D619C" w:rsidRPr="00B37253">
          <w:rPr>
            <w:rStyle w:val="Hyperlink"/>
            <w:noProof/>
          </w:rPr>
          <w:t>Marchés pour lots multiples</w:t>
        </w:r>
        <w:r w:rsidR="007D619C">
          <w:rPr>
            <w:noProof/>
            <w:webHidden/>
          </w:rPr>
          <w:tab/>
        </w:r>
        <w:r w:rsidR="007D619C">
          <w:rPr>
            <w:noProof/>
            <w:webHidden/>
          </w:rPr>
          <w:fldChar w:fldCharType="begin"/>
        </w:r>
        <w:r w:rsidR="007D619C">
          <w:rPr>
            <w:noProof/>
            <w:webHidden/>
          </w:rPr>
          <w:instrText xml:space="preserve"> PAGEREF _Toc401232064 \h </w:instrText>
        </w:r>
        <w:r w:rsidR="007D619C">
          <w:rPr>
            <w:noProof/>
            <w:webHidden/>
          </w:rPr>
        </w:r>
        <w:r w:rsidR="007D619C">
          <w:rPr>
            <w:noProof/>
            <w:webHidden/>
          </w:rPr>
          <w:fldChar w:fldCharType="separate"/>
        </w:r>
        <w:r w:rsidR="00590A91">
          <w:rPr>
            <w:noProof/>
            <w:webHidden/>
          </w:rPr>
          <w:t>27</w:t>
        </w:r>
        <w:r w:rsidR="007D619C">
          <w:rPr>
            <w:noProof/>
            <w:webHidden/>
          </w:rPr>
          <w:fldChar w:fldCharType="end"/>
        </w:r>
      </w:hyperlink>
    </w:p>
    <w:p w:rsidR="007D619C" w:rsidRDefault="00317980">
      <w:pPr>
        <w:pStyle w:val="TOC2"/>
        <w:tabs>
          <w:tab w:val="left" w:pos="1440"/>
        </w:tabs>
        <w:rPr>
          <w:rFonts w:asciiTheme="minorHAnsi" w:eastAsiaTheme="minorEastAsia" w:hAnsiTheme="minorHAnsi" w:cstheme="minorBidi"/>
          <w:noProof/>
          <w:sz w:val="22"/>
          <w:szCs w:val="22"/>
        </w:rPr>
      </w:pPr>
      <w:hyperlink w:anchor="_Toc401232065" w:history="1">
        <w:r w:rsidR="007D619C" w:rsidRPr="00B37253">
          <w:rPr>
            <w:rStyle w:val="Hyperlink"/>
            <w:noProof/>
          </w:rPr>
          <w:t>2.3</w:t>
        </w:r>
        <w:r w:rsidR="007D619C">
          <w:rPr>
            <w:rFonts w:asciiTheme="minorHAnsi" w:eastAsiaTheme="minorEastAsia" w:hAnsiTheme="minorHAnsi" w:cstheme="minorBidi"/>
            <w:noProof/>
            <w:sz w:val="22"/>
            <w:szCs w:val="22"/>
          </w:rPr>
          <w:tab/>
        </w:r>
        <w:r w:rsidR="007D619C" w:rsidRPr="00B37253">
          <w:rPr>
            <w:rStyle w:val="Hyperlink"/>
            <w:noProof/>
          </w:rPr>
          <w:t>Variantes au délai d’exécution</w:t>
        </w:r>
        <w:r w:rsidR="007D619C">
          <w:rPr>
            <w:noProof/>
            <w:webHidden/>
          </w:rPr>
          <w:tab/>
        </w:r>
        <w:r w:rsidR="007D619C">
          <w:rPr>
            <w:noProof/>
            <w:webHidden/>
          </w:rPr>
          <w:fldChar w:fldCharType="begin"/>
        </w:r>
        <w:r w:rsidR="007D619C">
          <w:rPr>
            <w:noProof/>
            <w:webHidden/>
          </w:rPr>
          <w:instrText xml:space="preserve"> PAGEREF _Toc401232065 \h </w:instrText>
        </w:r>
        <w:r w:rsidR="007D619C">
          <w:rPr>
            <w:noProof/>
            <w:webHidden/>
          </w:rPr>
        </w:r>
        <w:r w:rsidR="007D619C">
          <w:rPr>
            <w:noProof/>
            <w:webHidden/>
          </w:rPr>
          <w:fldChar w:fldCharType="separate"/>
        </w:r>
        <w:r w:rsidR="00590A91">
          <w:rPr>
            <w:noProof/>
            <w:webHidden/>
          </w:rPr>
          <w:t>29</w:t>
        </w:r>
        <w:r w:rsidR="007D619C">
          <w:rPr>
            <w:noProof/>
            <w:webHidden/>
          </w:rPr>
          <w:fldChar w:fldCharType="end"/>
        </w:r>
      </w:hyperlink>
    </w:p>
    <w:p w:rsidR="007D619C" w:rsidRDefault="00317980">
      <w:pPr>
        <w:pStyle w:val="TOC2"/>
        <w:tabs>
          <w:tab w:val="left" w:pos="1440"/>
        </w:tabs>
        <w:rPr>
          <w:rFonts w:asciiTheme="minorHAnsi" w:eastAsiaTheme="minorEastAsia" w:hAnsiTheme="minorHAnsi" w:cstheme="minorBidi"/>
          <w:noProof/>
          <w:sz w:val="22"/>
          <w:szCs w:val="22"/>
        </w:rPr>
      </w:pPr>
      <w:hyperlink w:anchor="_Toc401232066" w:history="1">
        <w:r w:rsidR="007D619C" w:rsidRPr="00B37253">
          <w:rPr>
            <w:rStyle w:val="Hyperlink"/>
            <w:noProof/>
          </w:rPr>
          <w:t>2.4</w:t>
        </w:r>
        <w:r w:rsidR="007D619C">
          <w:rPr>
            <w:rFonts w:asciiTheme="minorHAnsi" w:eastAsiaTheme="minorEastAsia" w:hAnsiTheme="minorHAnsi" w:cstheme="minorBidi"/>
            <w:noProof/>
            <w:sz w:val="22"/>
            <w:szCs w:val="22"/>
          </w:rPr>
          <w:tab/>
        </w:r>
        <w:r w:rsidR="007D619C" w:rsidRPr="00B37253">
          <w:rPr>
            <w:rStyle w:val="Hyperlink"/>
            <w:noProof/>
          </w:rPr>
          <w:t>Variantes techniques</w:t>
        </w:r>
        <w:r w:rsidR="007D619C">
          <w:rPr>
            <w:noProof/>
            <w:webHidden/>
          </w:rPr>
          <w:tab/>
        </w:r>
        <w:r w:rsidR="007D619C">
          <w:rPr>
            <w:noProof/>
            <w:webHidden/>
          </w:rPr>
          <w:fldChar w:fldCharType="begin"/>
        </w:r>
        <w:r w:rsidR="007D619C">
          <w:rPr>
            <w:noProof/>
            <w:webHidden/>
          </w:rPr>
          <w:instrText xml:space="preserve"> PAGEREF _Toc401232066 \h </w:instrText>
        </w:r>
        <w:r w:rsidR="007D619C">
          <w:rPr>
            <w:noProof/>
            <w:webHidden/>
          </w:rPr>
        </w:r>
        <w:r w:rsidR="007D619C">
          <w:rPr>
            <w:noProof/>
            <w:webHidden/>
          </w:rPr>
          <w:fldChar w:fldCharType="separate"/>
        </w:r>
        <w:r w:rsidR="00590A91">
          <w:rPr>
            <w:noProof/>
            <w:webHidden/>
          </w:rPr>
          <w:t>29</w:t>
        </w:r>
        <w:r w:rsidR="007D619C">
          <w:rPr>
            <w:noProof/>
            <w:webHidden/>
          </w:rPr>
          <w:fldChar w:fldCharType="end"/>
        </w:r>
      </w:hyperlink>
    </w:p>
    <w:p w:rsidR="007D619C" w:rsidRDefault="00317980">
      <w:pPr>
        <w:pStyle w:val="TOC1"/>
        <w:rPr>
          <w:rFonts w:asciiTheme="minorHAnsi" w:eastAsiaTheme="minorEastAsia" w:hAnsiTheme="minorHAnsi" w:cstheme="minorBidi"/>
          <w:b w:val="0"/>
          <w:noProof/>
          <w:sz w:val="22"/>
          <w:szCs w:val="22"/>
        </w:rPr>
      </w:pPr>
      <w:hyperlink w:anchor="_Toc401232067" w:history="1">
        <w:r w:rsidR="007D619C" w:rsidRPr="00B37253">
          <w:rPr>
            <w:rStyle w:val="Hyperlink"/>
            <w:noProof/>
          </w:rPr>
          <w:t>3.</w:t>
        </w:r>
        <w:r w:rsidR="007D619C">
          <w:rPr>
            <w:rFonts w:asciiTheme="minorHAnsi" w:eastAsiaTheme="minorEastAsia" w:hAnsiTheme="minorHAnsi" w:cstheme="minorBidi"/>
            <w:b w:val="0"/>
            <w:noProof/>
            <w:sz w:val="22"/>
            <w:szCs w:val="22"/>
          </w:rPr>
          <w:tab/>
        </w:r>
        <w:r w:rsidR="007D619C" w:rsidRPr="00B37253">
          <w:rPr>
            <w:rStyle w:val="Hyperlink"/>
            <w:noProof/>
          </w:rPr>
          <w:t>Qualification</w:t>
        </w:r>
        <w:r w:rsidR="007D619C">
          <w:rPr>
            <w:noProof/>
            <w:webHidden/>
          </w:rPr>
          <w:tab/>
        </w:r>
        <w:r w:rsidR="007D619C">
          <w:rPr>
            <w:noProof/>
            <w:webHidden/>
          </w:rPr>
          <w:fldChar w:fldCharType="begin"/>
        </w:r>
        <w:r w:rsidR="007D619C">
          <w:rPr>
            <w:noProof/>
            <w:webHidden/>
          </w:rPr>
          <w:instrText xml:space="preserve"> PAGEREF _Toc401232067 \h </w:instrText>
        </w:r>
        <w:r w:rsidR="007D619C">
          <w:rPr>
            <w:noProof/>
            <w:webHidden/>
          </w:rPr>
        </w:r>
        <w:r w:rsidR="007D619C">
          <w:rPr>
            <w:noProof/>
            <w:webHidden/>
          </w:rPr>
          <w:fldChar w:fldCharType="separate"/>
        </w:r>
        <w:r w:rsidR="00590A91">
          <w:rPr>
            <w:noProof/>
            <w:webHidden/>
          </w:rPr>
          <w:t>29</w:t>
        </w:r>
        <w:r w:rsidR="007D619C">
          <w:rPr>
            <w:noProof/>
            <w:webHidden/>
          </w:rPr>
          <w:fldChar w:fldCharType="end"/>
        </w:r>
      </w:hyperlink>
    </w:p>
    <w:p w:rsidR="007D619C" w:rsidRDefault="00317980">
      <w:pPr>
        <w:pStyle w:val="TOC2"/>
        <w:tabs>
          <w:tab w:val="left" w:pos="1440"/>
        </w:tabs>
        <w:rPr>
          <w:rFonts w:asciiTheme="minorHAnsi" w:eastAsiaTheme="minorEastAsia" w:hAnsiTheme="minorHAnsi" w:cstheme="minorBidi"/>
          <w:noProof/>
          <w:sz w:val="22"/>
          <w:szCs w:val="22"/>
        </w:rPr>
      </w:pPr>
      <w:hyperlink w:anchor="_Toc401232068" w:history="1">
        <w:r w:rsidR="007D619C" w:rsidRPr="00B37253">
          <w:rPr>
            <w:rStyle w:val="Hyperlink"/>
            <w:noProof/>
          </w:rPr>
          <w:t>3.1</w:t>
        </w:r>
        <w:r w:rsidR="007D619C">
          <w:rPr>
            <w:rFonts w:asciiTheme="minorHAnsi" w:eastAsiaTheme="minorEastAsia" w:hAnsiTheme="minorHAnsi" w:cstheme="minorBidi"/>
            <w:noProof/>
            <w:sz w:val="22"/>
            <w:szCs w:val="22"/>
          </w:rPr>
          <w:tab/>
        </w:r>
        <w:r w:rsidR="007D619C" w:rsidRPr="00B37253">
          <w:rPr>
            <w:rStyle w:val="Hyperlink"/>
            <w:noProof/>
          </w:rPr>
          <w:t>Mise à jour des informations</w:t>
        </w:r>
        <w:r w:rsidR="007D619C">
          <w:rPr>
            <w:noProof/>
            <w:webHidden/>
          </w:rPr>
          <w:tab/>
        </w:r>
        <w:r w:rsidR="007D619C">
          <w:rPr>
            <w:noProof/>
            <w:webHidden/>
          </w:rPr>
          <w:fldChar w:fldCharType="begin"/>
        </w:r>
        <w:r w:rsidR="007D619C">
          <w:rPr>
            <w:noProof/>
            <w:webHidden/>
          </w:rPr>
          <w:instrText xml:space="preserve"> PAGEREF _Toc401232068 \h </w:instrText>
        </w:r>
        <w:r w:rsidR="007D619C">
          <w:rPr>
            <w:noProof/>
            <w:webHidden/>
          </w:rPr>
        </w:r>
        <w:r w:rsidR="007D619C">
          <w:rPr>
            <w:noProof/>
            <w:webHidden/>
          </w:rPr>
          <w:fldChar w:fldCharType="separate"/>
        </w:r>
        <w:r w:rsidR="00590A91">
          <w:rPr>
            <w:noProof/>
            <w:webHidden/>
          </w:rPr>
          <w:t>29</w:t>
        </w:r>
        <w:r w:rsidR="007D619C">
          <w:rPr>
            <w:noProof/>
            <w:webHidden/>
          </w:rPr>
          <w:fldChar w:fldCharType="end"/>
        </w:r>
      </w:hyperlink>
    </w:p>
    <w:p w:rsidR="007D619C" w:rsidRDefault="00317980">
      <w:pPr>
        <w:pStyle w:val="TOC2"/>
        <w:tabs>
          <w:tab w:val="left" w:pos="1440"/>
        </w:tabs>
        <w:rPr>
          <w:rFonts w:asciiTheme="minorHAnsi" w:eastAsiaTheme="minorEastAsia" w:hAnsiTheme="minorHAnsi" w:cstheme="minorBidi"/>
          <w:noProof/>
          <w:sz w:val="22"/>
          <w:szCs w:val="22"/>
        </w:rPr>
      </w:pPr>
      <w:hyperlink w:anchor="_Toc401232069" w:history="1">
        <w:r w:rsidR="007D619C" w:rsidRPr="00B37253">
          <w:rPr>
            <w:rStyle w:val="Hyperlink"/>
            <w:noProof/>
          </w:rPr>
          <w:t>3.2</w:t>
        </w:r>
        <w:r w:rsidR="007D619C">
          <w:rPr>
            <w:rFonts w:asciiTheme="minorHAnsi" w:eastAsiaTheme="minorEastAsia" w:hAnsiTheme="minorHAnsi" w:cstheme="minorBidi"/>
            <w:noProof/>
            <w:sz w:val="22"/>
            <w:szCs w:val="22"/>
          </w:rPr>
          <w:tab/>
        </w:r>
        <w:r w:rsidR="007D619C" w:rsidRPr="00B37253">
          <w:rPr>
            <w:rStyle w:val="Hyperlink"/>
            <w:noProof/>
          </w:rPr>
          <w:t>Sous-traitants spécialisés</w:t>
        </w:r>
        <w:r w:rsidR="007D619C">
          <w:rPr>
            <w:noProof/>
            <w:webHidden/>
          </w:rPr>
          <w:tab/>
        </w:r>
        <w:r w:rsidR="007D619C">
          <w:rPr>
            <w:noProof/>
            <w:webHidden/>
          </w:rPr>
          <w:fldChar w:fldCharType="begin"/>
        </w:r>
        <w:r w:rsidR="007D619C">
          <w:rPr>
            <w:noProof/>
            <w:webHidden/>
          </w:rPr>
          <w:instrText xml:space="preserve"> PAGEREF _Toc401232069 \h </w:instrText>
        </w:r>
        <w:r w:rsidR="007D619C">
          <w:rPr>
            <w:noProof/>
            <w:webHidden/>
          </w:rPr>
        </w:r>
        <w:r w:rsidR="007D619C">
          <w:rPr>
            <w:noProof/>
            <w:webHidden/>
          </w:rPr>
          <w:fldChar w:fldCharType="separate"/>
        </w:r>
        <w:r w:rsidR="00590A91">
          <w:rPr>
            <w:noProof/>
            <w:webHidden/>
          </w:rPr>
          <w:t>30</w:t>
        </w:r>
        <w:r w:rsidR="007D619C">
          <w:rPr>
            <w:noProof/>
            <w:webHidden/>
          </w:rPr>
          <w:fldChar w:fldCharType="end"/>
        </w:r>
      </w:hyperlink>
    </w:p>
    <w:p w:rsidR="007D619C" w:rsidRDefault="00317980">
      <w:pPr>
        <w:pStyle w:val="TOC2"/>
        <w:tabs>
          <w:tab w:val="left" w:pos="1440"/>
        </w:tabs>
        <w:rPr>
          <w:rFonts w:asciiTheme="minorHAnsi" w:eastAsiaTheme="minorEastAsia" w:hAnsiTheme="minorHAnsi" w:cstheme="minorBidi"/>
          <w:noProof/>
          <w:sz w:val="22"/>
          <w:szCs w:val="22"/>
        </w:rPr>
      </w:pPr>
      <w:hyperlink w:anchor="_Toc401232070" w:history="1">
        <w:r w:rsidR="007D619C" w:rsidRPr="00B37253">
          <w:rPr>
            <w:rStyle w:val="Hyperlink"/>
            <w:noProof/>
          </w:rPr>
          <w:t>3.3</w:t>
        </w:r>
        <w:r w:rsidR="007D619C">
          <w:rPr>
            <w:rFonts w:asciiTheme="minorHAnsi" w:eastAsiaTheme="minorEastAsia" w:hAnsiTheme="minorHAnsi" w:cstheme="minorBidi"/>
            <w:noProof/>
            <w:sz w:val="22"/>
            <w:szCs w:val="22"/>
          </w:rPr>
          <w:tab/>
        </w:r>
        <w:r w:rsidR="007D619C" w:rsidRPr="00B37253">
          <w:rPr>
            <w:rStyle w:val="Hyperlink"/>
            <w:noProof/>
          </w:rPr>
          <w:t>Ressources financières</w:t>
        </w:r>
        <w:r w:rsidR="007D619C">
          <w:rPr>
            <w:noProof/>
            <w:webHidden/>
          </w:rPr>
          <w:tab/>
        </w:r>
        <w:r w:rsidR="007D619C">
          <w:rPr>
            <w:noProof/>
            <w:webHidden/>
          </w:rPr>
          <w:fldChar w:fldCharType="begin"/>
        </w:r>
        <w:r w:rsidR="007D619C">
          <w:rPr>
            <w:noProof/>
            <w:webHidden/>
          </w:rPr>
          <w:instrText xml:space="preserve"> PAGEREF _Toc401232070 \h </w:instrText>
        </w:r>
        <w:r w:rsidR="007D619C">
          <w:rPr>
            <w:noProof/>
            <w:webHidden/>
          </w:rPr>
        </w:r>
        <w:r w:rsidR="007D619C">
          <w:rPr>
            <w:noProof/>
            <w:webHidden/>
          </w:rPr>
          <w:fldChar w:fldCharType="separate"/>
        </w:r>
        <w:r w:rsidR="00590A91">
          <w:rPr>
            <w:noProof/>
            <w:webHidden/>
          </w:rPr>
          <w:t>30</w:t>
        </w:r>
        <w:r w:rsidR="007D619C">
          <w:rPr>
            <w:noProof/>
            <w:webHidden/>
          </w:rPr>
          <w:fldChar w:fldCharType="end"/>
        </w:r>
      </w:hyperlink>
    </w:p>
    <w:p w:rsidR="007D619C" w:rsidRDefault="00317980">
      <w:pPr>
        <w:pStyle w:val="TOC2"/>
        <w:tabs>
          <w:tab w:val="left" w:pos="1440"/>
        </w:tabs>
        <w:rPr>
          <w:rFonts w:asciiTheme="minorHAnsi" w:eastAsiaTheme="minorEastAsia" w:hAnsiTheme="minorHAnsi" w:cstheme="minorBidi"/>
          <w:noProof/>
          <w:sz w:val="22"/>
          <w:szCs w:val="22"/>
        </w:rPr>
      </w:pPr>
      <w:hyperlink w:anchor="_Toc401232071" w:history="1">
        <w:r w:rsidR="007D619C" w:rsidRPr="00B37253">
          <w:rPr>
            <w:rStyle w:val="Hyperlink"/>
            <w:noProof/>
          </w:rPr>
          <w:t>3.4</w:t>
        </w:r>
        <w:r w:rsidR="007D619C">
          <w:rPr>
            <w:rFonts w:asciiTheme="minorHAnsi" w:eastAsiaTheme="minorEastAsia" w:hAnsiTheme="minorHAnsi" w:cstheme="minorBidi"/>
            <w:noProof/>
            <w:sz w:val="22"/>
            <w:szCs w:val="22"/>
          </w:rPr>
          <w:tab/>
        </w:r>
        <w:r w:rsidR="007D619C" w:rsidRPr="00B37253">
          <w:rPr>
            <w:rStyle w:val="Hyperlink"/>
            <w:noProof/>
          </w:rPr>
          <w:t>Personnel</w:t>
        </w:r>
        <w:r w:rsidR="007D619C">
          <w:rPr>
            <w:noProof/>
            <w:webHidden/>
          </w:rPr>
          <w:tab/>
        </w:r>
        <w:r w:rsidR="007D619C">
          <w:rPr>
            <w:noProof/>
            <w:webHidden/>
          </w:rPr>
          <w:fldChar w:fldCharType="begin"/>
        </w:r>
        <w:r w:rsidR="007D619C">
          <w:rPr>
            <w:noProof/>
            <w:webHidden/>
          </w:rPr>
          <w:instrText xml:space="preserve"> PAGEREF _Toc401232071 \h </w:instrText>
        </w:r>
        <w:r w:rsidR="007D619C">
          <w:rPr>
            <w:noProof/>
            <w:webHidden/>
          </w:rPr>
        </w:r>
        <w:r w:rsidR="007D619C">
          <w:rPr>
            <w:noProof/>
            <w:webHidden/>
          </w:rPr>
          <w:fldChar w:fldCharType="separate"/>
        </w:r>
        <w:r w:rsidR="00590A91">
          <w:rPr>
            <w:noProof/>
            <w:webHidden/>
          </w:rPr>
          <w:t>30</w:t>
        </w:r>
        <w:r w:rsidR="007D619C">
          <w:rPr>
            <w:noProof/>
            <w:webHidden/>
          </w:rPr>
          <w:fldChar w:fldCharType="end"/>
        </w:r>
      </w:hyperlink>
    </w:p>
    <w:p w:rsidR="007D619C" w:rsidRDefault="00317980">
      <w:pPr>
        <w:pStyle w:val="TOC2"/>
        <w:tabs>
          <w:tab w:val="left" w:pos="1440"/>
        </w:tabs>
        <w:rPr>
          <w:rFonts w:asciiTheme="minorHAnsi" w:eastAsiaTheme="minorEastAsia" w:hAnsiTheme="minorHAnsi" w:cstheme="minorBidi"/>
          <w:noProof/>
          <w:sz w:val="22"/>
          <w:szCs w:val="22"/>
        </w:rPr>
      </w:pPr>
      <w:hyperlink w:anchor="_Toc401232072" w:history="1">
        <w:r w:rsidR="007D619C" w:rsidRPr="00B37253">
          <w:rPr>
            <w:rStyle w:val="Hyperlink"/>
            <w:noProof/>
          </w:rPr>
          <w:t>3.5</w:t>
        </w:r>
        <w:r w:rsidR="007D619C">
          <w:rPr>
            <w:rFonts w:asciiTheme="minorHAnsi" w:eastAsiaTheme="minorEastAsia" w:hAnsiTheme="minorHAnsi" w:cstheme="minorBidi"/>
            <w:noProof/>
            <w:sz w:val="22"/>
            <w:szCs w:val="22"/>
          </w:rPr>
          <w:tab/>
        </w:r>
        <w:r w:rsidR="007D619C" w:rsidRPr="00B37253">
          <w:rPr>
            <w:rStyle w:val="Hyperlink"/>
            <w:noProof/>
          </w:rPr>
          <w:t>Matériel</w:t>
        </w:r>
        <w:r w:rsidR="007D619C">
          <w:rPr>
            <w:noProof/>
            <w:webHidden/>
          </w:rPr>
          <w:tab/>
        </w:r>
        <w:r w:rsidR="007D619C">
          <w:rPr>
            <w:noProof/>
            <w:webHidden/>
          </w:rPr>
          <w:fldChar w:fldCharType="begin"/>
        </w:r>
        <w:r w:rsidR="007D619C">
          <w:rPr>
            <w:noProof/>
            <w:webHidden/>
          </w:rPr>
          <w:instrText xml:space="preserve"> PAGEREF _Toc401232072 \h </w:instrText>
        </w:r>
        <w:r w:rsidR="007D619C">
          <w:rPr>
            <w:noProof/>
            <w:webHidden/>
          </w:rPr>
        </w:r>
        <w:r w:rsidR="007D619C">
          <w:rPr>
            <w:noProof/>
            <w:webHidden/>
          </w:rPr>
          <w:fldChar w:fldCharType="separate"/>
        </w:r>
        <w:r w:rsidR="00590A91">
          <w:rPr>
            <w:noProof/>
            <w:webHidden/>
          </w:rPr>
          <w:t>31</w:t>
        </w:r>
        <w:r w:rsidR="007D619C">
          <w:rPr>
            <w:noProof/>
            <w:webHidden/>
          </w:rPr>
          <w:fldChar w:fldCharType="end"/>
        </w:r>
      </w:hyperlink>
    </w:p>
    <w:p w:rsidR="00031E37" w:rsidRDefault="007D619C" w:rsidP="00AB7148">
      <w:pPr>
        <w:suppressAutoHyphens w:val="0"/>
        <w:overflowPunct/>
        <w:autoSpaceDE/>
        <w:autoSpaceDN/>
        <w:adjustRightInd/>
        <w:jc w:val="left"/>
        <w:textAlignment w:val="auto"/>
      </w:pPr>
      <w:r>
        <w:rPr>
          <w:highlight w:val="yellow"/>
        </w:rPr>
        <w:fldChar w:fldCharType="end"/>
      </w:r>
    </w:p>
    <w:p w:rsidR="00031E37" w:rsidRDefault="00031E37" w:rsidP="00AB7148">
      <w:pPr>
        <w:suppressAutoHyphens w:val="0"/>
        <w:overflowPunct/>
        <w:autoSpaceDE/>
        <w:autoSpaceDN/>
        <w:adjustRightInd/>
        <w:jc w:val="left"/>
        <w:textAlignment w:val="auto"/>
      </w:pPr>
    </w:p>
    <w:p w:rsidR="00AB7148" w:rsidRDefault="00AB7148" w:rsidP="007D619C">
      <w:pPr>
        <w:pStyle w:val="Style2"/>
      </w:pPr>
      <w:r>
        <w:br w:type="page"/>
      </w:r>
      <w:bookmarkStart w:id="52" w:name="_Toc401232061"/>
      <w:r w:rsidRPr="00E21797">
        <w:lastRenderedPageBreak/>
        <w:t>1.</w:t>
      </w:r>
      <w:r>
        <w:t xml:space="preserve"> Marge de préférence</w:t>
      </w:r>
      <w:bookmarkEnd w:id="52"/>
      <w:r>
        <w:t xml:space="preserve"> </w:t>
      </w:r>
    </w:p>
    <w:p w:rsidR="005D150F" w:rsidRDefault="005D150F" w:rsidP="005D150F">
      <w:pPr>
        <w:spacing w:after="120"/>
      </w:pPr>
      <w:r>
        <w:t xml:space="preserve">Conformément au paragraphe 2.39 des Directives pour la Passation des Marchés financés par la Banque Islamique de Développement, </w:t>
      </w:r>
      <w:r w:rsidR="00E11DA3">
        <w:t xml:space="preserve">dans le cas d’un AOI ouvert, </w:t>
      </w:r>
      <w:r>
        <w:t>une marge de préférence de 10% (dix pourcent) sera accordée aux entreprises de Pays Membres conformément et sous réserve des dispositions suivantes :</w:t>
      </w:r>
    </w:p>
    <w:p w:rsidR="005D150F" w:rsidRDefault="005D150F" w:rsidP="005D150F">
      <w:pPr>
        <w:spacing w:after="120"/>
      </w:pPr>
      <w:r>
        <w:t>(a) Les entreprises souhaitant bénéficier d’une telle préférence, doivent, dans le cadre des justifications en support à leurs qualifications, fournir également les informations portant entre autres sur l’actionnariat de l’entreprise, et permettant d’établir si l’entreprise (ou le GE) est qualifiée pour bénéficier de la préférence en faveur des entreprises de Pays Membres conformément à la classification établie par le Bénéficiaire et acceptée par la Banque.  Le dossier d’appel d’offre doit clairement indiquer la préférence et la méthode qui sera mise en œuvre pour l’évaluation et la comparaison des offres afin d’appliquer ladite préférence.</w:t>
      </w:r>
    </w:p>
    <w:p w:rsidR="005D150F" w:rsidRDefault="005D150F" w:rsidP="005D150F">
      <w:pPr>
        <w:spacing w:after="120"/>
      </w:pPr>
      <w:r>
        <w:t>(b) Après que les offres ont été reçues et revues par le Bénéficiaire, les offres conformes pour l’essentiel seront classées en deux groupes :</w:t>
      </w:r>
    </w:p>
    <w:p w:rsidR="005D150F" w:rsidRDefault="005D150F" w:rsidP="005D150F">
      <w:pPr>
        <w:spacing w:after="120"/>
        <w:ind w:firstLine="720"/>
      </w:pPr>
      <w:r>
        <w:t>(i) Groupe A : Soumissionnaires de Pays Membres éligibles à la préférence en faveur des entreprises des Pays Membres;</w:t>
      </w:r>
    </w:p>
    <w:p w:rsidR="005D150F" w:rsidRDefault="005D150F" w:rsidP="005D150F">
      <w:pPr>
        <w:spacing w:after="120"/>
        <w:ind w:firstLine="720"/>
      </w:pPr>
      <w:r>
        <w:t>(ii) Groupe B : Autres Soumissionnaires.</w:t>
      </w:r>
    </w:p>
    <w:p w:rsidR="00AB7148" w:rsidRDefault="005D150F" w:rsidP="005D150F">
      <w:pPr>
        <w:spacing w:after="120"/>
        <w:rPr>
          <w:b/>
        </w:rPr>
      </w:pPr>
      <w:r>
        <w:t>Dans un premier temps, toutes les offres évaluées d’un groupe seront comparées dans le but de déterminer l’offre évaluée la moins disante de chaque groupe, qui sera à son tour comparée avec l’offre évaluée la moins disante de l’autre groupe. Si à l’issue de cette comparaison, une offre du Groupe A est la moins disante, elle sera l’attributaire du Marché. Si une offre du Groupe B est la moins disante, dans une seconde étape, toutes les offres du Groupe B majorées d’un montant équivalent à 10% (appliqué au montant des offres corrigées pour erreurs arithmétiques et rabais inconditionnels et excluant les Sommes provisionnelles et les Travaux en Régie, le cas échéant), seront comparées à l’offre évaluée la moins disante du Groupe A. Si l’offre du Groupe A est la moins disante, elle sera l’attributaire du Marché; dans le cas contraire, l’offre évaluée la moins disante du Groupe B telle que déterminée lors de la première étape ci-dessus sera sélectionnée</w:t>
      </w:r>
      <w:r w:rsidR="00031E37">
        <w:t>.</w:t>
      </w:r>
    </w:p>
    <w:p w:rsidR="00AB7148" w:rsidRPr="00E21797" w:rsidRDefault="00AB7148" w:rsidP="007D619C">
      <w:pPr>
        <w:pStyle w:val="Style2"/>
        <w:rPr>
          <w:b w:val="0"/>
        </w:rPr>
      </w:pPr>
      <w:bookmarkStart w:id="53" w:name="_Toc401232062"/>
      <w:r>
        <w:rPr>
          <w:b w:val="0"/>
        </w:rPr>
        <w:t>2.</w:t>
      </w:r>
      <w:r>
        <w:rPr>
          <w:b w:val="0"/>
        </w:rPr>
        <w:tab/>
      </w:r>
      <w:r w:rsidRPr="007D619C">
        <w:t>Évaluation</w:t>
      </w:r>
      <w:bookmarkEnd w:id="53"/>
    </w:p>
    <w:p w:rsidR="00AB7148" w:rsidRDefault="00AB7148" w:rsidP="00031E37">
      <w:pPr>
        <w:spacing w:after="120"/>
      </w:pPr>
      <w:r w:rsidRPr="00E21797">
        <w:t xml:space="preserve">En sus des critères dont la liste figure à l’article </w:t>
      </w:r>
      <w:r w:rsidR="00031E37">
        <w:t>35</w:t>
      </w:r>
      <w:r w:rsidR="00031E37" w:rsidRPr="00E21797">
        <w:t xml:space="preserve">.2 </w:t>
      </w:r>
      <w:r w:rsidR="00031E37">
        <w:t>(</w:t>
      </w:r>
      <w:r w:rsidR="00031E37" w:rsidRPr="00E21797">
        <w:t>a)</w:t>
      </w:r>
      <w:r w:rsidR="00031E37">
        <w:t xml:space="preserve"> – (e)</w:t>
      </w:r>
      <w:r w:rsidRPr="00E21797">
        <w:t xml:space="preserve"> des IS, les critères ci-après seront utilisés :</w:t>
      </w:r>
    </w:p>
    <w:p w:rsidR="00AB7148" w:rsidRPr="00E21797" w:rsidRDefault="00AB7148" w:rsidP="00031E37">
      <w:pPr>
        <w:spacing w:after="120"/>
        <w:ind w:right="-72"/>
        <w:rPr>
          <w:b/>
        </w:rPr>
      </w:pPr>
      <w:r w:rsidRPr="00E21797">
        <w:rPr>
          <w:b/>
        </w:rPr>
        <w:t>[Utiliser les critères dont la liste figure ci-après, en tant que de besoin, et si cela est adapté au projet]</w:t>
      </w:r>
    </w:p>
    <w:p w:rsidR="00AB7148" w:rsidRPr="00E21797" w:rsidRDefault="00AB7148" w:rsidP="007D619C">
      <w:pPr>
        <w:pStyle w:val="Style3"/>
      </w:pPr>
      <w:bookmarkStart w:id="54" w:name="_Toc401232063"/>
      <w:r w:rsidRPr="007D619C">
        <w:t>2.1</w:t>
      </w:r>
      <w:r w:rsidRPr="007D619C">
        <w:tab/>
        <w:t>Acceptabilité de la Proposition Technique</w:t>
      </w:r>
      <w:r w:rsidRPr="00E21797">
        <w:t>:</w:t>
      </w:r>
      <w:bookmarkEnd w:id="54"/>
    </w:p>
    <w:p w:rsidR="00AB7148" w:rsidRPr="00E21797" w:rsidRDefault="00AB7148" w:rsidP="00031E37">
      <w:pPr>
        <w:spacing w:after="120"/>
      </w:pPr>
      <w:r w:rsidRPr="00E21797">
        <w:t>L’évaluation de l’</w:t>
      </w:r>
      <w:r>
        <w:t>O</w:t>
      </w:r>
      <w:r w:rsidRPr="00E21797">
        <w:t xml:space="preserve">ffre technique présentée par le Soumissionnaire comprendra </w:t>
      </w:r>
      <w:r>
        <w:t xml:space="preserve">(a) </w:t>
      </w:r>
      <w:r w:rsidRPr="00E21797">
        <w:t xml:space="preserve">l’évaluation de la capacité technique du Soumissionnaire à mobiliser les équipements et le personnel clés pour l’exécution du Marché, </w:t>
      </w:r>
      <w:r>
        <w:t xml:space="preserve">(b) </w:t>
      </w:r>
      <w:r w:rsidRPr="00E21797">
        <w:t xml:space="preserve">la méthode d’exécution, </w:t>
      </w:r>
      <w:r>
        <w:t xml:space="preserve">(c) </w:t>
      </w:r>
      <w:r w:rsidRPr="00E21797">
        <w:t xml:space="preserve">le calendrier de travail, et </w:t>
      </w:r>
      <w:r>
        <w:t xml:space="preserve">(d) </w:t>
      </w:r>
      <w:r w:rsidRPr="00E21797">
        <w:t xml:space="preserve">les sources d’approvisionnement dans les détails suffisants, et en conformité avec les exigences définies à la </w:t>
      </w:r>
      <w:r>
        <w:t>Section VII. Spécifications des Travaux</w:t>
      </w:r>
      <w:r w:rsidRPr="00E21797">
        <w:t>.</w:t>
      </w:r>
    </w:p>
    <w:p w:rsidR="00AB7148" w:rsidRPr="007D619C" w:rsidRDefault="00AB7148" w:rsidP="007D619C">
      <w:pPr>
        <w:pStyle w:val="Style3"/>
      </w:pPr>
      <w:bookmarkStart w:id="55" w:name="_Toc401232064"/>
      <w:r w:rsidRPr="007D619C">
        <w:t>2.2</w:t>
      </w:r>
      <w:r w:rsidRPr="007D619C">
        <w:tab/>
        <w:t>Marchés pour lots multiples</w:t>
      </w:r>
      <w:bookmarkEnd w:id="55"/>
    </w:p>
    <w:p w:rsidR="00AB7148" w:rsidRPr="00E11DA3" w:rsidRDefault="00AB7148" w:rsidP="00031E37">
      <w:pPr>
        <w:spacing w:after="120"/>
      </w:pPr>
      <w:r w:rsidRPr="00E11DA3">
        <w:t xml:space="preserve">Lorsqu’un projet est divisé en des marchés distincts, il est possible </w:t>
      </w:r>
      <w:r w:rsidR="004F66B3" w:rsidRPr="00E11DA3">
        <w:t>de</w:t>
      </w:r>
      <w:r w:rsidRPr="00E11DA3">
        <w:t xml:space="preserve"> </w:t>
      </w:r>
      <w:r w:rsidR="004F66B3" w:rsidRPr="00E11DA3">
        <w:t>procéder à la pré-qualification</w:t>
      </w:r>
      <w:r w:rsidRPr="00E11DA3">
        <w:t xml:space="preserve"> des Soumissionnaires au travers d’un processus unique. </w:t>
      </w:r>
      <w:r w:rsidR="004F66B3" w:rsidRPr="00E11DA3">
        <w:t>L</w:t>
      </w:r>
      <w:r w:rsidRPr="00E11DA3">
        <w:t xml:space="preserve">es Soumissionnaires sont </w:t>
      </w:r>
      <w:r w:rsidRPr="00E11DA3">
        <w:lastRenderedPageBreak/>
        <w:t>requis d’indiquer dans leurs dossiers de candidature le ou les lots ou groupes de lots par lesquels ils sont intéressés. Le Maître de l’Ouvrage qualifiera chaque Candidat pour une combinaison maximale de lots pour lesquels, le Candidat a exprimé son intérêt et répond aux critères de qualification agrégés correspondants.</w:t>
      </w:r>
    </w:p>
    <w:p w:rsidR="00AB7148" w:rsidRPr="00E11DA3" w:rsidRDefault="00AB7148" w:rsidP="004F66B3">
      <w:pPr>
        <w:spacing w:after="120"/>
      </w:pPr>
      <w:r w:rsidRPr="00E11DA3">
        <w:t xml:space="preserve">Lorsque les lots portent sur des natures de travaux différentes, les parties non communes et spécifiques à chaque lot, (notamment, le Bordereau des prix et le Détail quantitatif et estimatif, les Plans, etc.) seront préparées distinctement pour chaque lot de manière à permettre l’attribution de lots différents à des soumissionnaires différents. La Section III du Dossier d’appel d’offres précisera les critères de qualification pour chaque lot en fonction du coût estimatif (y compris les provisions pour imprévus) de chaque lot élaboré par le Maître de l’Ouvrage. </w:t>
      </w:r>
      <w:r w:rsidR="001605A2" w:rsidRPr="00E11DA3">
        <w:t xml:space="preserve">Les Candidats devront </w:t>
      </w:r>
      <w:r w:rsidRPr="00E11DA3">
        <w:t>indiquer le lot ou la combina</w:t>
      </w:r>
      <w:r w:rsidR="001605A2" w:rsidRPr="00E11DA3">
        <w:t>ison de lots en le(s)quel(s) ils</w:t>
      </w:r>
      <w:r w:rsidRPr="00E11DA3">
        <w:t xml:space="preserve"> </w:t>
      </w:r>
      <w:r w:rsidR="001605A2" w:rsidRPr="00E11DA3">
        <w:t>sont intéressés</w:t>
      </w:r>
      <w:r w:rsidRPr="00E11DA3">
        <w:t xml:space="preserve"> et les Candidats seront invités à remettre offre uniquement pour les lots pour lesquels ils sont qualifiés au regard des critères de qualification (voir ci-après).</w:t>
      </w:r>
    </w:p>
    <w:p w:rsidR="00AB7148" w:rsidRPr="00DB7A3A" w:rsidRDefault="00AB7148" w:rsidP="004F66B3">
      <w:pPr>
        <w:spacing w:after="120"/>
        <w:rPr>
          <w:b/>
        </w:rPr>
      </w:pPr>
      <w:r w:rsidRPr="00D55904">
        <w:rPr>
          <w:b/>
          <w:u w:val="single"/>
        </w:rPr>
        <w:t>Le Principe de base</w:t>
      </w:r>
    </w:p>
    <w:p w:rsidR="00AB7148" w:rsidRPr="00E11DA3" w:rsidRDefault="00AB7148" w:rsidP="004F66B3">
      <w:pPr>
        <w:spacing w:after="120"/>
      </w:pPr>
      <w:r w:rsidRPr="00E11DA3">
        <w:t xml:space="preserve">Le paragraphe </w:t>
      </w:r>
      <w:r w:rsidR="004F66B3" w:rsidRPr="00E11DA3">
        <w:t>3.1</w:t>
      </w:r>
      <w:r w:rsidRPr="00E11DA3">
        <w:t xml:space="preserve"> des Directives </w:t>
      </w:r>
      <w:r w:rsidR="004F66B3" w:rsidRPr="00E11DA3">
        <w:t>pour la P</w:t>
      </w:r>
      <w:r w:rsidRPr="00E11DA3">
        <w:t xml:space="preserve">assation des marchés </w:t>
      </w:r>
      <w:r w:rsidR="006D43B7" w:rsidRPr="00E11DA3">
        <w:t xml:space="preserve">financés par la Banque Islamique de Développement </w:t>
      </w:r>
      <w:r w:rsidRPr="00E11DA3">
        <w:t>stipule :</w:t>
      </w:r>
    </w:p>
    <w:p w:rsidR="00AB7148" w:rsidRPr="00DB7A3A" w:rsidRDefault="00AB7148" w:rsidP="006D43B7">
      <w:pPr>
        <w:spacing w:after="120"/>
        <w:rPr>
          <w:b/>
        </w:rPr>
      </w:pPr>
      <w:r w:rsidRPr="00D55904">
        <w:rPr>
          <w:b/>
        </w:rPr>
        <w:t>« </w:t>
      </w:r>
      <w:r w:rsidR="006D43B7" w:rsidRPr="00E01576">
        <w:rPr>
          <w:i/>
        </w:rPr>
        <w:t xml:space="preserve">Paragraphe 3.1 .......  Dans la détermination des méthodes de passation des marchés les plus avantageuses pour le Bénéficiaire, la BID prend en considération les principes d’équité, d’égalité des chances, d’économie et d’efficacité afin de tenir compte des intérêts du Bénéficiaire. </w:t>
      </w:r>
      <w:r w:rsidR="00E01576" w:rsidRPr="00E01576">
        <w:rPr>
          <w:i/>
        </w:rPr>
        <w:t>Les méthodes et procédures appropriées ainsi que les catégories de biens et travaux auxquels elles s’appliqueront, sont convenues entre le Bénéficiaire et la BID et consignées dans l’Accord de Financement. La répartition en lots dit être faite de manière à éviter de répartir le contrat en une multitude de petites unités qui ne sont pas de nature à attirer les soumissionnaires en cas d’AOI ou d’AOI/PM, ou en vue d’élargir la participation au détriment de l’économie et de l’efficacité. Le rapport « Qualité/Prix » devra être le principal objectif du Bénéficiaire. Lorsque les conditions le permettent, le marché peut être réparti en lots à attribuer à des soumissionnaires locaux ou de petite taille, tout en permettant aux soumissionnaires plus importants de concourir pour le marché en entier en offrant ainsi des rabais permettant de réduire les coûts pour le Bénéficiaire.</w:t>
      </w:r>
      <w:r w:rsidR="00E01576">
        <w:rPr>
          <w:i/>
        </w:rPr>
        <w:t> »</w:t>
      </w:r>
      <w:r w:rsidR="00E01576" w:rsidRPr="00E01576">
        <w:rPr>
          <w:i/>
        </w:rPr>
        <w:t xml:space="preserve"> </w:t>
      </w:r>
    </w:p>
    <w:p w:rsidR="00AB7148" w:rsidRPr="00E11DA3" w:rsidRDefault="00AB7148" w:rsidP="00E01576">
      <w:pPr>
        <w:spacing w:after="120"/>
      </w:pPr>
      <w:r w:rsidRPr="00E11DA3">
        <w:t xml:space="preserve">Les conditions principales pour découper un grand projet de travaux de construction en un groupe de lots individuels sont que les Travaux soient suffisamment homogènes et l’exécution des lots individuels par des entrepreneurs différents sur la base de marchés à responsabilité unique conduise à un achèvement à temps et de qualité satisfaisante pour l’ensemble des lots. Ex. : un nombre de bâtiments similaires (tels que les cliniques, écoles ou habitations, etc.) ; canaux d’irrigation, aqueducs, routes rurales, autoroutes sur des </w:t>
      </w:r>
      <w:r w:rsidR="005662EB" w:rsidRPr="00E11DA3">
        <w:t>sol</w:t>
      </w:r>
      <w:r w:rsidRPr="00E11DA3">
        <w:t>s similaires, etc.</w:t>
      </w:r>
    </w:p>
    <w:p w:rsidR="00AB7148" w:rsidRPr="00E11DA3" w:rsidRDefault="00AB7148" w:rsidP="005662EB">
      <w:pPr>
        <w:spacing w:after="120"/>
      </w:pPr>
      <w:r w:rsidRPr="00E11DA3">
        <w:t>La manière selon laquelle les Travaux sont découpés a une grande importance. Une route découpée « horizontalement » en des éléments radicalement différents tels que terrassement, fondations, dalots, ponts, et revêtement ne convient pas pour lots multiples. En effet, les risques de problèmes d’interface entre différents marchés et de détermination de responsabilité en cas de défauts ou vice</w:t>
      </w:r>
      <w:r w:rsidR="005662EB" w:rsidRPr="00E11DA3">
        <w:t xml:space="preserve">s sont grands. Par contre, une </w:t>
      </w:r>
      <w:r w:rsidRPr="00E11DA3">
        <w:t>route découpée « verticalement » en des sections similaires est plus appropriée, étant donné que chaque lot peut être exécuté de manière complète et autonome par des entreprises différentes.</w:t>
      </w:r>
    </w:p>
    <w:p w:rsidR="00AB7148" w:rsidRPr="00E11DA3" w:rsidRDefault="00AB7148" w:rsidP="005662EB">
      <w:pPr>
        <w:spacing w:after="120"/>
      </w:pPr>
      <w:r w:rsidRPr="00E11DA3">
        <w:t xml:space="preserve">Il est important que le Maître de l’Ouvrage engage une discussion avec la Banque au sujet de la stratégie de passation des marchés de projets complexes. En effet, les risques liés à la planification, </w:t>
      </w:r>
      <w:r w:rsidRPr="00E11DA3">
        <w:lastRenderedPageBreak/>
        <w:t xml:space="preserve">coordination, séquence, et aux relations sur site entre entrepreneurs sont élevés et incombent au Maître de l’Ouvrage. Ce type de </w:t>
      </w:r>
      <w:r w:rsidR="005662EB" w:rsidRPr="00E11DA3">
        <w:t>travaux</w:t>
      </w:r>
      <w:r w:rsidRPr="00E11DA3">
        <w:t xml:space="preserve"> complexe est souvent divisé en marchés distincts en nature et en dates d’achèvement critiques. Les entrepreneurs potentiels pour ce genre de marchés pourraient être pré</w:t>
      </w:r>
      <w:r w:rsidR="005662EB" w:rsidRPr="00E11DA3">
        <w:t>-</w:t>
      </w:r>
      <w:r w:rsidRPr="00E11DA3">
        <w:t>qualifiés, et les appels d’offres lancés de manière simultanée, mais l’exercice de grouper des lots pour les besoins de pré</w:t>
      </w:r>
      <w:r w:rsidR="005662EB" w:rsidRPr="00E11DA3">
        <w:t>-</w:t>
      </w:r>
      <w:r w:rsidRPr="00E11DA3">
        <w:t>qualification et d’appel d’offres peut être très complexe. Par exemple, la construction d’un port peut être divisée en des lots séparés pour la route d’accès, le quai, le dragage, ou les bâtiments, etc. Les processus de pré</w:t>
      </w:r>
      <w:r w:rsidR="005662EB" w:rsidRPr="00E11DA3">
        <w:t>-</w:t>
      </w:r>
      <w:r w:rsidRPr="00E11DA3">
        <w:t>qualification et d’appel d’offres peuvent être menés de manière simultanée avec la possibilité d’attribution de lots multiples à un ou plusieurs entrepreneurs.</w:t>
      </w:r>
    </w:p>
    <w:p w:rsidR="00AB7148" w:rsidRPr="00DB7A3A" w:rsidRDefault="00AB7148" w:rsidP="005662EB">
      <w:pPr>
        <w:spacing w:after="120"/>
        <w:rPr>
          <w:b/>
        </w:rPr>
      </w:pPr>
      <w:r w:rsidRPr="00D55904">
        <w:rPr>
          <w:b/>
          <w:u w:val="single"/>
        </w:rPr>
        <w:t>Nombre de lots</w:t>
      </w:r>
    </w:p>
    <w:p w:rsidR="00AB7148" w:rsidRPr="00E11DA3" w:rsidRDefault="00AB7148" w:rsidP="005662EB">
      <w:pPr>
        <w:spacing w:after="120"/>
      </w:pPr>
      <w:r w:rsidRPr="00E11DA3">
        <w:t xml:space="preserve">Le nombre de lots individuels en lesquels un projet est divisé a également une grande importance et peut conduire à un exercice d’évaluation et donc de gestion de marchés complexes. Le degré de complexité de l’évaluation des offres est corrélé de manière exponentielle avec le nombre de lots. En général, une combinaison de plus de trois lots individuels requière une matrice d’évaluation complexe et n’est donc pas recommandée. </w:t>
      </w:r>
      <w:r w:rsidR="005662EB" w:rsidRPr="00E11DA3">
        <w:t xml:space="preserve"> </w:t>
      </w:r>
      <w:r w:rsidRPr="00E11DA3">
        <w:t xml:space="preserve">Par ailleurs, bien que le découpage d’un projet en un grand nombre de lots de faible taille encourage la participation des petites entreprises nationales, il est aussi susceptible de décourager celles des entreprises plus grandes et donc, plus efficaces. </w:t>
      </w:r>
      <w:r w:rsidR="005662EB" w:rsidRPr="00E11DA3">
        <w:t xml:space="preserve"> </w:t>
      </w:r>
      <w:r w:rsidRPr="00E11DA3">
        <w:t>Même un nombre limité de lots peut conduire à une évaluation de combinaisons différentes très complexe, ce d’autant plus lorsque que des délais d’exécution variantes sont autorisés pour des combinaisons de lots différente</w:t>
      </w:r>
      <w:r w:rsidR="005662EB" w:rsidRPr="00E11DA3">
        <w:t>s.</w:t>
      </w:r>
    </w:p>
    <w:p w:rsidR="005662EB" w:rsidRDefault="00AB7148" w:rsidP="007D619C">
      <w:pPr>
        <w:pStyle w:val="Style3"/>
      </w:pPr>
      <w:bookmarkStart w:id="56" w:name="_Toc401232065"/>
      <w:r>
        <w:t>2</w:t>
      </w:r>
      <w:r w:rsidRPr="00E21797">
        <w:t>.3</w:t>
      </w:r>
      <w:r w:rsidRPr="00E21797">
        <w:tab/>
        <w:t xml:space="preserve">Variantes </w:t>
      </w:r>
      <w:r>
        <w:t>au</w:t>
      </w:r>
      <w:r w:rsidR="005662EB">
        <w:t xml:space="preserve"> délai d’exécution</w:t>
      </w:r>
      <w:bookmarkEnd w:id="56"/>
    </w:p>
    <w:p w:rsidR="00AB7148" w:rsidRPr="00F173C3" w:rsidRDefault="005662EB" w:rsidP="005662EB">
      <w:pPr>
        <w:spacing w:after="120"/>
        <w:rPr>
          <w:b/>
        </w:rPr>
      </w:pPr>
      <w:r>
        <w:t>S</w:t>
      </w:r>
      <w:r w:rsidR="00AB7148" w:rsidRPr="00E21797">
        <w:t>i elles sont permises en application de l’article 13.2 des IS, elles seront évaluées comme suit :</w:t>
      </w:r>
      <w:r w:rsidR="00AB7148">
        <w:t xml:space="preserve"> [</w:t>
      </w:r>
      <w:r w:rsidR="00AB7148">
        <w:rPr>
          <w:b/>
        </w:rPr>
        <w:t>La méthode d’évaluation des variantes au déla</w:t>
      </w:r>
      <w:r>
        <w:rPr>
          <w:b/>
        </w:rPr>
        <w:t xml:space="preserve">i d’exécution à </w:t>
      </w:r>
      <w:r w:rsidR="00AB7148">
        <w:rPr>
          <w:b/>
        </w:rPr>
        <w:t xml:space="preserve">spécifier sera </w:t>
      </w:r>
      <w:r w:rsidR="00B65A6D">
        <w:rPr>
          <w:b/>
        </w:rPr>
        <w:t>sous la forme d’un</w:t>
      </w:r>
      <w:r w:rsidR="00AB7148">
        <w:rPr>
          <w:b/>
        </w:rPr>
        <w:t xml:space="preserve"> montant déterminé pour chaque semaine de délai supplémentaire à compter à partir du délai d’exécution « standard » ou minimum. Le montant ne devra pas dépasser la somme mentionné au niveau du CCAP pour les pénalités de retard.]</w:t>
      </w:r>
    </w:p>
    <w:p w:rsidR="005662EB" w:rsidRDefault="00AB7148" w:rsidP="007D619C">
      <w:pPr>
        <w:pStyle w:val="Style3"/>
      </w:pPr>
      <w:bookmarkStart w:id="57" w:name="_Toc401232066"/>
      <w:r>
        <w:t>2</w:t>
      </w:r>
      <w:r w:rsidR="005662EB">
        <w:t>.4</w:t>
      </w:r>
      <w:r w:rsidR="005662EB">
        <w:tab/>
        <w:t>Variantes techniques</w:t>
      </w:r>
      <w:bookmarkEnd w:id="57"/>
    </w:p>
    <w:p w:rsidR="00AB7148" w:rsidRDefault="005662EB" w:rsidP="005662EB">
      <w:pPr>
        <w:spacing w:after="120"/>
      </w:pPr>
      <w:r w:rsidRPr="005662EB">
        <w:t>S</w:t>
      </w:r>
      <w:r w:rsidR="00AB7148" w:rsidRPr="00E21797">
        <w:t>i elles sont permises en application de l’article 13.4 des IS, elles seront évaluées comme suit:</w:t>
      </w:r>
    </w:p>
    <w:p w:rsidR="00AB7148" w:rsidRPr="005662EB" w:rsidRDefault="00AB7148" w:rsidP="005662EB">
      <w:pPr>
        <w:spacing w:after="120"/>
        <w:rPr>
          <w:b/>
        </w:rPr>
      </w:pPr>
      <w:r w:rsidRPr="00E21797">
        <w:rPr>
          <w:b/>
        </w:rPr>
        <w:t>[insérer les détail</w:t>
      </w:r>
      <w:r w:rsidR="005662EB">
        <w:rPr>
          <w:b/>
        </w:rPr>
        <w:t>s de la méthode, le cas échéant</w:t>
      </w:r>
      <w:r w:rsidRPr="00E21797">
        <w:rPr>
          <w:b/>
        </w:rPr>
        <w:t>] </w:t>
      </w:r>
    </w:p>
    <w:p w:rsidR="00AB7148" w:rsidRDefault="00AB7148" w:rsidP="007D619C">
      <w:pPr>
        <w:pStyle w:val="Style2"/>
        <w:rPr>
          <w:b w:val="0"/>
        </w:rPr>
      </w:pPr>
      <w:bookmarkStart w:id="58" w:name="_Toc401232067"/>
      <w:r>
        <w:rPr>
          <w:b w:val="0"/>
        </w:rPr>
        <w:t>3.</w:t>
      </w:r>
      <w:r>
        <w:rPr>
          <w:b w:val="0"/>
        </w:rPr>
        <w:tab/>
      </w:r>
      <w:r w:rsidRPr="007D619C">
        <w:t>Qualification</w:t>
      </w:r>
      <w:bookmarkEnd w:id="58"/>
    </w:p>
    <w:p w:rsidR="00AB7148" w:rsidRDefault="00AB7148" w:rsidP="007D619C">
      <w:pPr>
        <w:pStyle w:val="Style3"/>
      </w:pPr>
      <w:bookmarkStart w:id="59" w:name="_Toc401232068"/>
      <w:r>
        <w:t>3.1</w:t>
      </w:r>
      <w:r>
        <w:tab/>
        <w:t>Mise à jour des informations</w:t>
      </w:r>
      <w:bookmarkEnd w:id="59"/>
    </w:p>
    <w:p w:rsidR="00AB7148" w:rsidRPr="005662EB" w:rsidRDefault="00AB7148" w:rsidP="005662EB">
      <w:pPr>
        <w:spacing w:after="120"/>
        <w:ind w:left="720"/>
      </w:pPr>
      <w:r>
        <w:t>Le Soumissionnaire demeurera qualifié au regard des critères utilisés au moment de la pré</w:t>
      </w:r>
      <w:r w:rsidR="005662EB">
        <w:t>-</w:t>
      </w:r>
      <w:r>
        <w:t xml:space="preserve">qualification. </w:t>
      </w:r>
      <w:r w:rsidRPr="005662EB">
        <w:t>La mise à jour par le Soumissionnaire et la vérification par le Maître de l’Ouvrage des renseignements suivants seront effectuées :</w:t>
      </w:r>
    </w:p>
    <w:p w:rsidR="00AB7148" w:rsidRPr="00F45873" w:rsidRDefault="00AB7148" w:rsidP="005662EB">
      <w:pPr>
        <w:spacing w:after="120"/>
        <w:rPr>
          <w:b/>
          <w:iCs/>
        </w:rPr>
      </w:pPr>
    </w:p>
    <w:p w:rsidR="00AB7148" w:rsidRPr="00575F59" w:rsidRDefault="00AB7148" w:rsidP="005662EB">
      <w:pPr>
        <w:suppressAutoHyphens w:val="0"/>
        <w:overflowPunct/>
        <w:autoSpaceDE/>
        <w:autoSpaceDN/>
        <w:adjustRightInd/>
        <w:spacing w:after="120"/>
        <w:ind w:left="720"/>
        <w:jc w:val="left"/>
        <w:textAlignment w:val="auto"/>
        <w:rPr>
          <w:iCs/>
        </w:rPr>
      </w:pPr>
      <w:r w:rsidRPr="00575F59">
        <w:rPr>
          <w:iCs/>
        </w:rPr>
        <w:t>(a) éligibilité</w:t>
      </w:r>
    </w:p>
    <w:p w:rsidR="00AB7148" w:rsidRPr="00575F59" w:rsidRDefault="00AB7148" w:rsidP="005662EB">
      <w:pPr>
        <w:suppressAutoHyphens w:val="0"/>
        <w:overflowPunct/>
        <w:autoSpaceDE/>
        <w:autoSpaceDN/>
        <w:adjustRightInd/>
        <w:spacing w:after="120"/>
        <w:ind w:left="720"/>
        <w:jc w:val="left"/>
        <w:textAlignment w:val="auto"/>
        <w:rPr>
          <w:iCs/>
        </w:rPr>
      </w:pPr>
      <w:r w:rsidRPr="00575F59">
        <w:rPr>
          <w:iCs/>
        </w:rPr>
        <w:t>(b) litiges en cours</w:t>
      </w:r>
    </w:p>
    <w:p w:rsidR="00AB7148" w:rsidRPr="00575F59" w:rsidRDefault="00AB7148" w:rsidP="005662EB">
      <w:pPr>
        <w:suppressAutoHyphens w:val="0"/>
        <w:overflowPunct/>
        <w:autoSpaceDE/>
        <w:autoSpaceDN/>
        <w:adjustRightInd/>
        <w:spacing w:after="120"/>
        <w:ind w:left="720"/>
        <w:jc w:val="left"/>
        <w:textAlignment w:val="auto"/>
        <w:rPr>
          <w:iCs/>
        </w:rPr>
      </w:pPr>
      <w:r w:rsidRPr="00575F59">
        <w:rPr>
          <w:iCs/>
        </w:rPr>
        <w:t>(c) situation financière.]</w:t>
      </w:r>
    </w:p>
    <w:p w:rsidR="00AB7148" w:rsidRDefault="00AB7148" w:rsidP="007D619C">
      <w:pPr>
        <w:pStyle w:val="Style3"/>
      </w:pPr>
      <w:bookmarkStart w:id="60" w:name="_Toc401232069"/>
      <w:r>
        <w:t>3.2</w:t>
      </w:r>
      <w:r>
        <w:tab/>
        <w:t>Sous-traitants spécialisés</w:t>
      </w:r>
      <w:bookmarkEnd w:id="60"/>
    </w:p>
    <w:p w:rsidR="00AB7148" w:rsidRPr="00575F59" w:rsidRDefault="00AB7148" w:rsidP="00575F59">
      <w:pPr>
        <w:spacing w:after="120"/>
        <w:rPr>
          <w:iCs/>
          <w:szCs w:val="24"/>
        </w:rPr>
      </w:pPr>
      <w:r w:rsidRPr="00575F59">
        <w:rPr>
          <w:iCs/>
          <w:szCs w:val="24"/>
        </w:rPr>
        <w:lastRenderedPageBreak/>
        <w:t>Dans les marchés de grands travaux complexes, la stratégie de construction du Maître de l’Ouvrage peut prévoir l’exécution d’une partie des travaux spécialisés par des sous-traitants spécialisés. Un exemple typique est la fourniture et l’installation des systèmes de ventilation et d’éclairage pour un tunnel.</w:t>
      </w:r>
    </w:p>
    <w:p w:rsidR="00AB7148" w:rsidRPr="00575F59" w:rsidRDefault="00AB7148" w:rsidP="00575F59">
      <w:pPr>
        <w:spacing w:after="120"/>
        <w:rPr>
          <w:iCs/>
          <w:szCs w:val="24"/>
        </w:rPr>
      </w:pPr>
      <w:r w:rsidRPr="00575F59">
        <w:rPr>
          <w:iCs/>
          <w:szCs w:val="24"/>
        </w:rPr>
        <w:t xml:space="preserve">L’expérience et les ressources financières des sous-traitants proposés par les Soumissionnaires, à moins qu’ils soient autorisés par le Maître de l’Ouvrage, ne sera pas pris en considération pour les besoins de l’évaluation. Par contre, l’expérience et la capacité cumulée d’un Soumissionnaire obtenu en tant que sous-traitants dans le passé pour certains travaux peuvent être utilisées pour justifier la qualification du Soumissionnaire. Les Soumissionnaires peuvent proposer la sous-traitance des travaux jusqu’à hauteur du plafond (exprimé en pourcentage du </w:t>
      </w:r>
      <w:r w:rsidR="003C6001" w:rsidRPr="00575F59">
        <w:rPr>
          <w:iCs/>
          <w:szCs w:val="24"/>
        </w:rPr>
        <w:t>Prix du Marché</w:t>
      </w:r>
      <w:r w:rsidRPr="00575F59">
        <w:rPr>
          <w:iCs/>
          <w:szCs w:val="24"/>
        </w:rPr>
        <w:t xml:space="preserve"> ou du volume des travaux) mentionné dans les </w:t>
      </w:r>
      <w:r w:rsidR="00575F59" w:rsidRPr="00575F59">
        <w:rPr>
          <w:iCs/>
          <w:szCs w:val="24"/>
        </w:rPr>
        <w:t>DPAO.</w:t>
      </w:r>
    </w:p>
    <w:p w:rsidR="00AB7148" w:rsidRDefault="00AB7148" w:rsidP="00575F59">
      <w:pPr>
        <w:spacing w:after="120"/>
        <w:rPr>
          <w:iCs/>
          <w:szCs w:val="24"/>
        </w:rPr>
      </w:pPr>
      <w:r>
        <w:rPr>
          <w:iCs/>
          <w:szCs w:val="24"/>
        </w:rPr>
        <w:t>Seule l’expérience spécifique des sous-traitants dans le domaine des travaux spécialisés autorisés par le Maître de l’Ouvrage seront pris en compte. Les sous-traitants pour travaux spécialisés demeureront qualifiés au regard des critères utilisés au moment de la pré</w:t>
      </w:r>
      <w:r w:rsidR="00575F59">
        <w:rPr>
          <w:iCs/>
          <w:szCs w:val="24"/>
        </w:rPr>
        <w:t>-</w:t>
      </w:r>
      <w:r>
        <w:rPr>
          <w:iCs/>
          <w:szCs w:val="24"/>
        </w:rPr>
        <w:t>qualification. L’expérience générale et les ressources financières des sous-traitants spécialisés ne seront pas additionnées à celles du Soumissionnaire pour justifier sa qualification.</w:t>
      </w:r>
    </w:p>
    <w:p w:rsidR="00AB7148" w:rsidRDefault="00AB7148" w:rsidP="007D619C">
      <w:pPr>
        <w:pStyle w:val="Style3"/>
      </w:pPr>
      <w:bookmarkStart w:id="61" w:name="_Toc401232070"/>
      <w:r>
        <w:t>3.3</w:t>
      </w:r>
      <w:r>
        <w:tab/>
        <w:t>Ressources financières</w:t>
      </w:r>
      <w:bookmarkEnd w:id="61"/>
    </w:p>
    <w:p w:rsidR="00AB7148" w:rsidRDefault="00575F59" w:rsidP="00575F59">
      <w:pPr>
        <w:pStyle w:val="BodyTextIndent"/>
        <w:spacing w:before="60" w:after="120"/>
        <w:ind w:left="0"/>
        <w:rPr>
          <w:szCs w:val="24"/>
          <w:lang w:val="fr-FR"/>
        </w:rPr>
      </w:pPr>
      <w:r>
        <w:rPr>
          <w:szCs w:val="24"/>
          <w:lang w:val="fr-FR"/>
        </w:rPr>
        <w:t xml:space="preserve">Le Soumissionnaire démontrera </w:t>
      </w:r>
      <w:r w:rsidR="00AB7148">
        <w:rPr>
          <w:szCs w:val="24"/>
          <w:lang w:val="fr-FR"/>
        </w:rPr>
        <w:t xml:space="preserve">en utilisant les Formulaires </w:t>
      </w:r>
      <w:r>
        <w:rPr>
          <w:szCs w:val="24"/>
          <w:lang w:val="fr-FR"/>
        </w:rPr>
        <w:t>pertinents</w:t>
      </w:r>
      <w:r w:rsidR="00AB7148">
        <w:rPr>
          <w:szCs w:val="24"/>
          <w:lang w:val="fr-FR"/>
        </w:rPr>
        <w:t xml:space="preserve"> de la Sectio</w:t>
      </w:r>
      <w:r>
        <w:rPr>
          <w:szCs w:val="24"/>
          <w:lang w:val="fr-FR"/>
        </w:rPr>
        <w:t>n IV. Formulaires de Soumission,</w:t>
      </w:r>
      <w:r w:rsidR="00AB7148">
        <w:rPr>
          <w:szCs w:val="24"/>
          <w:lang w:val="fr-FR"/>
        </w:rPr>
        <w:t xml:space="preserve"> qu’il dispose d’avoirs liquides ou a accès à des actifs non grevés ou des lignes de crédit, etc. autres que l’avance de démarrage éventuelle,  pour subvenir :</w:t>
      </w:r>
    </w:p>
    <w:p w:rsidR="00AB7148" w:rsidRDefault="00AB7148" w:rsidP="00575F59">
      <w:pPr>
        <w:pStyle w:val="BodyTextIndent"/>
        <w:spacing w:before="60" w:after="120"/>
        <w:rPr>
          <w:szCs w:val="24"/>
          <w:lang w:val="fr-FR"/>
        </w:rPr>
      </w:pPr>
      <w:r>
        <w:rPr>
          <w:szCs w:val="24"/>
          <w:lang w:val="fr-FR"/>
        </w:rPr>
        <w:t>(i) aux besoins de trésorerie à hauteur de [</w:t>
      </w:r>
      <w:r>
        <w:rPr>
          <w:i/>
          <w:sz w:val="22"/>
          <w:szCs w:val="24"/>
          <w:lang w:val="fr-FR"/>
        </w:rPr>
        <w:t>insérer le montant en $EU]</w:t>
      </w:r>
      <w:r>
        <w:rPr>
          <w:szCs w:val="24"/>
          <w:lang w:val="fr-FR"/>
        </w:rPr>
        <w:t xml:space="preserve"> ; </w:t>
      </w:r>
    </w:p>
    <w:p w:rsidR="00AB7148" w:rsidRPr="006A3C1A" w:rsidRDefault="00AB7148" w:rsidP="00575F59">
      <w:pPr>
        <w:pStyle w:val="BodyTextIndent"/>
        <w:spacing w:before="60" w:after="120"/>
        <w:rPr>
          <w:szCs w:val="24"/>
          <w:lang w:val="fr-FR"/>
        </w:rPr>
      </w:pPr>
      <w:r w:rsidRPr="00D86EDA">
        <w:rPr>
          <w:b/>
          <w:lang w:val="fr-FR"/>
        </w:rPr>
        <w:t xml:space="preserve">[Indiquer </w:t>
      </w:r>
      <w:r>
        <w:rPr>
          <w:b/>
          <w:lang w:val="fr-FR"/>
        </w:rPr>
        <w:t>les besoins en trésorerie couvrant le nombre de mois nécessaires au Maître de l’Ouvrage pour payer la facture de l’entrepreneur, prenant en compte : (a) le temps nécessaire pour compléter les travaux à compter du début du mois facturé, (b) le temps nécessaire au Maître d’œuvre  pour certifier le paiement mensuel, et (c) le temps nécessaire au Maître de l’Ouvrage pour payer le montant certifié et mandaté. La durée totale de cette période ne doit pas dépasser quatre mois. L’évaluation du montant mensuel est basée sur une projection linéaire des besoins en trésorerie estimés sur base de la durée d’exécution du marché, en omettant</w:t>
      </w:r>
      <w:r w:rsidR="00575F59">
        <w:rPr>
          <w:b/>
          <w:lang w:val="fr-FR"/>
        </w:rPr>
        <w:t xml:space="preserve"> l’effet d’une avance ou de la r</w:t>
      </w:r>
      <w:r>
        <w:rPr>
          <w:b/>
          <w:lang w:val="fr-FR"/>
        </w:rPr>
        <w:t>etenue de garantie mais en incluant les provisions pour imprévus pris en compte dans le coût estimatif.</w:t>
      </w:r>
      <w:r w:rsidRPr="00D86EDA">
        <w:rPr>
          <w:b/>
          <w:lang w:val="fr-FR"/>
        </w:rPr>
        <w:t>]</w:t>
      </w:r>
    </w:p>
    <w:p w:rsidR="00AB7148" w:rsidRDefault="00AB7148" w:rsidP="005662EB">
      <w:pPr>
        <w:pStyle w:val="BodyTextIndent"/>
        <w:spacing w:before="60" w:after="120"/>
        <w:ind w:left="0"/>
        <w:jc w:val="left"/>
        <w:rPr>
          <w:szCs w:val="24"/>
          <w:lang w:val="fr-FR"/>
        </w:rPr>
      </w:pPr>
      <w:r>
        <w:rPr>
          <w:szCs w:val="24"/>
          <w:lang w:val="fr-FR"/>
        </w:rPr>
        <w:t xml:space="preserve">Et </w:t>
      </w:r>
    </w:p>
    <w:p w:rsidR="00AB7148" w:rsidRDefault="00AB7148" w:rsidP="005662EB">
      <w:pPr>
        <w:pStyle w:val="BodyTextIndent"/>
        <w:spacing w:before="60" w:after="120"/>
        <w:ind w:left="1440" w:hanging="720"/>
        <w:jc w:val="left"/>
        <w:rPr>
          <w:szCs w:val="24"/>
          <w:lang w:val="fr-FR"/>
        </w:rPr>
      </w:pPr>
      <w:r>
        <w:rPr>
          <w:szCs w:val="24"/>
          <w:lang w:val="fr-FR"/>
        </w:rPr>
        <w:t xml:space="preserve">(ii) </w:t>
      </w:r>
      <w:r>
        <w:rPr>
          <w:szCs w:val="24"/>
          <w:lang w:val="fr-FR"/>
        </w:rPr>
        <w:tab/>
        <w:t>aux besoins en trésorerie des travaux en cours et à venir dans le cadre de marchés déjà engagés.</w:t>
      </w:r>
    </w:p>
    <w:p w:rsidR="00AB7148" w:rsidRDefault="007D619C" w:rsidP="007D619C">
      <w:pPr>
        <w:pStyle w:val="Style3"/>
      </w:pPr>
      <w:bookmarkStart w:id="62" w:name="_Toc401232071"/>
      <w:r>
        <w:t>3.4</w:t>
      </w:r>
      <w:r>
        <w:tab/>
      </w:r>
      <w:r w:rsidR="00AB7148">
        <w:t>Personnel</w:t>
      </w:r>
      <w:bookmarkEnd w:id="62"/>
    </w:p>
    <w:p w:rsidR="00AB7148" w:rsidRPr="0069647C" w:rsidRDefault="00AB7148" w:rsidP="005662EB">
      <w:pPr>
        <w:pStyle w:val="BodyTextIndent"/>
        <w:spacing w:before="60" w:after="120"/>
        <w:jc w:val="left"/>
        <w:rPr>
          <w:i/>
          <w:sz w:val="22"/>
          <w:szCs w:val="24"/>
          <w:lang w:val="fr-FR"/>
        </w:rPr>
      </w:pPr>
      <w:r>
        <w:rPr>
          <w:szCs w:val="24"/>
          <w:lang w:val="fr-FR"/>
        </w:rPr>
        <w:t xml:space="preserve">Le Soumissionnaire démontrera qu’il dispose d’un personnel répondant aux critères ci-après pour les postes clés suivant : </w:t>
      </w:r>
    </w:p>
    <w:p w:rsidR="00AB7148" w:rsidRDefault="00AB7148" w:rsidP="00AB7148">
      <w:pPr>
        <w:rPr>
          <w:iCs/>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3982"/>
        <w:gridCol w:w="1558"/>
        <w:gridCol w:w="1588"/>
      </w:tblGrid>
      <w:tr w:rsidR="00AB7148" w:rsidRPr="00B36535" w:rsidTr="00B44BB9">
        <w:tc>
          <w:tcPr>
            <w:tcW w:w="900" w:type="dxa"/>
            <w:tcBorders>
              <w:top w:val="single" w:sz="12" w:space="0" w:color="auto"/>
              <w:left w:val="single" w:sz="12" w:space="0" w:color="auto"/>
              <w:bottom w:val="single" w:sz="12" w:space="0" w:color="auto"/>
              <w:right w:val="single" w:sz="12" w:space="0" w:color="auto"/>
            </w:tcBorders>
            <w:vAlign w:val="center"/>
          </w:tcPr>
          <w:p w:rsidR="00AB7148" w:rsidRPr="00B36535" w:rsidRDefault="00AB7148" w:rsidP="00B44BB9">
            <w:pPr>
              <w:suppressAutoHyphens w:val="0"/>
              <w:overflowPunct/>
              <w:autoSpaceDE/>
              <w:autoSpaceDN/>
              <w:adjustRightInd/>
              <w:jc w:val="center"/>
              <w:textAlignment w:val="auto"/>
              <w:rPr>
                <w:b/>
                <w:bCs/>
                <w:lang w:eastAsia="en-US"/>
              </w:rPr>
            </w:pPr>
            <w:r w:rsidRPr="008D2FEC">
              <w:rPr>
                <w:b/>
                <w:bCs/>
                <w:lang w:eastAsia="en-US"/>
              </w:rPr>
              <w:t>No.</w:t>
            </w:r>
          </w:p>
        </w:tc>
        <w:tc>
          <w:tcPr>
            <w:tcW w:w="3982" w:type="dxa"/>
            <w:tcBorders>
              <w:top w:val="single" w:sz="12" w:space="0" w:color="auto"/>
              <w:left w:val="single" w:sz="12" w:space="0" w:color="auto"/>
              <w:bottom w:val="single" w:sz="12" w:space="0" w:color="auto"/>
              <w:right w:val="single" w:sz="12" w:space="0" w:color="auto"/>
            </w:tcBorders>
            <w:vAlign w:val="center"/>
          </w:tcPr>
          <w:p w:rsidR="00AB7148" w:rsidRPr="00B36535" w:rsidRDefault="00AB7148" w:rsidP="00B44BB9">
            <w:pPr>
              <w:suppressAutoHyphens w:val="0"/>
              <w:overflowPunct/>
              <w:autoSpaceDE/>
              <w:autoSpaceDN/>
              <w:adjustRightInd/>
              <w:jc w:val="center"/>
              <w:textAlignment w:val="auto"/>
              <w:rPr>
                <w:b/>
                <w:bCs/>
                <w:lang w:eastAsia="en-US"/>
              </w:rPr>
            </w:pPr>
            <w:r w:rsidRPr="008D2FEC">
              <w:rPr>
                <w:b/>
                <w:bCs/>
                <w:lang w:eastAsia="en-US"/>
              </w:rPr>
              <w:t>Poste</w:t>
            </w:r>
          </w:p>
        </w:tc>
        <w:tc>
          <w:tcPr>
            <w:tcW w:w="1558" w:type="dxa"/>
            <w:tcBorders>
              <w:top w:val="single" w:sz="12" w:space="0" w:color="auto"/>
              <w:left w:val="single" w:sz="12" w:space="0" w:color="auto"/>
              <w:bottom w:val="single" w:sz="12" w:space="0" w:color="auto"/>
              <w:right w:val="single" w:sz="12" w:space="0" w:color="auto"/>
            </w:tcBorders>
            <w:vAlign w:val="center"/>
          </w:tcPr>
          <w:p w:rsidR="00AB7148" w:rsidRPr="00B36535" w:rsidRDefault="00AB7148" w:rsidP="00B44BB9">
            <w:pPr>
              <w:suppressAutoHyphens w:val="0"/>
              <w:overflowPunct/>
              <w:autoSpaceDE/>
              <w:autoSpaceDN/>
              <w:adjustRightInd/>
              <w:jc w:val="center"/>
              <w:textAlignment w:val="auto"/>
              <w:rPr>
                <w:b/>
                <w:bCs/>
                <w:lang w:eastAsia="en-US"/>
              </w:rPr>
            </w:pPr>
            <w:r w:rsidRPr="008D2FEC">
              <w:rPr>
                <w:b/>
                <w:bCs/>
                <w:lang w:eastAsia="en-US"/>
              </w:rPr>
              <w:t xml:space="preserve">Nombre d’années </w:t>
            </w:r>
            <w:r w:rsidRPr="008D2FEC">
              <w:rPr>
                <w:b/>
                <w:bCs/>
                <w:lang w:eastAsia="en-US"/>
              </w:rPr>
              <w:lastRenderedPageBreak/>
              <w:t>d’expérience</w:t>
            </w:r>
            <w:r>
              <w:rPr>
                <w:b/>
                <w:bCs/>
                <w:lang w:eastAsia="en-US"/>
              </w:rPr>
              <w:t xml:space="preserve"> générale</w:t>
            </w:r>
          </w:p>
        </w:tc>
        <w:tc>
          <w:tcPr>
            <w:tcW w:w="1588" w:type="dxa"/>
            <w:tcBorders>
              <w:top w:val="single" w:sz="12" w:space="0" w:color="auto"/>
              <w:left w:val="single" w:sz="12" w:space="0" w:color="auto"/>
              <w:bottom w:val="single" w:sz="12" w:space="0" w:color="auto"/>
              <w:right w:val="single" w:sz="12" w:space="0" w:color="auto"/>
            </w:tcBorders>
            <w:vAlign w:val="center"/>
          </w:tcPr>
          <w:p w:rsidR="00AB7148" w:rsidRPr="00B36535" w:rsidRDefault="00AB7148" w:rsidP="00B44BB9">
            <w:pPr>
              <w:suppressAutoHyphens w:val="0"/>
              <w:overflowPunct/>
              <w:autoSpaceDE/>
              <w:autoSpaceDN/>
              <w:adjustRightInd/>
              <w:jc w:val="center"/>
              <w:textAlignment w:val="auto"/>
              <w:rPr>
                <w:b/>
                <w:bCs/>
                <w:lang w:eastAsia="en-US"/>
              </w:rPr>
            </w:pPr>
            <w:r w:rsidRPr="008D2FEC">
              <w:rPr>
                <w:b/>
                <w:bCs/>
                <w:lang w:eastAsia="en-US"/>
              </w:rPr>
              <w:lastRenderedPageBreak/>
              <w:t xml:space="preserve">Nombre d’années </w:t>
            </w:r>
            <w:r w:rsidRPr="008D2FEC">
              <w:rPr>
                <w:b/>
                <w:bCs/>
                <w:lang w:eastAsia="en-US"/>
              </w:rPr>
              <w:lastRenderedPageBreak/>
              <w:t>d’expérience similaire</w:t>
            </w:r>
          </w:p>
        </w:tc>
      </w:tr>
      <w:tr w:rsidR="00AB7148" w:rsidRPr="00B36535" w:rsidTr="00B44BB9">
        <w:tc>
          <w:tcPr>
            <w:tcW w:w="900" w:type="dxa"/>
            <w:tcBorders>
              <w:top w:val="single" w:sz="12" w:space="0" w:color="auto"/>
            </w:tcBorders>
          </w:tcPr>
          <w:p w:rsidR="00AB7148" w:rsidRPr="00B36535" w:rsidRDefault="00AB7148" w:rsidP="00B44BB9">
            <w:pPr>
              <w:suppressAutoHyphens w:val="0"/>
              <w:overflowPunct/>
              <w:autoSpaceDE/>
              <w:autoSpaceDN/>
              <w:adjustRightInd/>
              <w:jc w:val="center"/>
              <w:textAlignment w:val="auto"/>
              <w:rPr>
                <w:lang w:eastAsia="en-US"/>
              </w:rPr>
            </w:pPr>
            <w:r w:rsidRPr="008D2FEC">
              <w:rPr>
                <w:lang w:eastAsia="en-US"/>
              </w:rPr>
              <w:lastRenderedPageBreak/>
              <w:t>1</w:t>
            </w:r>
          </w:p>
        </w:tc>
        <w:tc>
          <w:tcPr>
            <w:tcW w:w="3982" w:type="dxa"/>
            <w:tcBorders>
              <w:top w:val="single" w:sz="12" w:space="0" w:color="auto"/>
            </w:tcBorders>
          </w:tcPr>
          <w:p w:rsidR="00AB7148" w:rsidRPr="00B36535" w:rsidRDefault="00AB7148" w:rsidP="00B44BB9">
            <w:pPr>
              <w:suppressAutoHyphens w:val="0"/>
              <w:overflowPunct/>
              <w:autoSpaceDE/>
              <w:autoSpaceDN/>
              <w:adjustRightInd/>
              <w:textAlignment w:val="auto"/>
              <w:rPr>
                <w:rFonts w:ascii="Arial" w:hAnsi="Arial" w:cs="Arial"/>
                <w:sz w:val="20"/>
                <w:lang w:eastAsia="en-US"/>
              </w:rPr>
            </w:pPr>
          </w:p>
        </w:tc>
        <w:tc>
          <w:tcPr>
            <w:tcW w:w="1558" w:type="dxa"/>
            <w:tcBorders>
              <w:top w:val="single" w:sz="12" w:space="0" w:color="auto"/>
            </w:tcBorders>
          </w:tcPr>
          <w:p w:rsidR="00AB7148" w:rsidRPr="00B36535" w:rsidRDefault="00AB7148" w:rsidP="00B44BB9">
            <w:pPr>
              <w:suppressAutoHyphens w:val="0"/>
              <w:overflowPunct/>
              <w:autoSpaceDE/>
              <w:autoSpaceDN/>
              <w:adjustRightInd/>
              <w:textAlignment w:val="auto"/>
              <w:rPr>
                <w:rFonts w:ascii="Arial" w:hAnsi="Arial" w:cs="Arial"/>
                <w:sz w:val="20"/>
                <w:lang w:eastAsia="en-US"/>
              </w:rPr>
            </w:pPr>
          </w:p>
        </w:tc>
        <w:tc>
          <w:tcPr>
            <w:tcW w:w="1588" w:type="dxa"/>
            <w:tcBorders>
              <w:top w:val="single" w:sz="12" w:space="0" w:color="auto"/>
            </w:tcBorders>
          </w:tcPr>
          <w:p w:rsidR="00AB7148" w:rsidRPr="00B36535" w:rsidRDefault="00AB7148" w:rsidP="00B44BB9">
            <w:pPr>
              <w:suppressAutoHyphens w:val="0"/>
              <w:overflowPunct/>
              <w:autoSpaceDE/>
              <w:autoSpaceDN/>
              <w:adjustRightInd/>
              <w:textAlignment w:val="auto"/>
              <w:rPr>
                <w:rFonts w:ascii="Arial" w:hAnsi="Arial" w:cs="Arial"/>
                <w:sz w:val="20"/>
                <w:lang w:eastAsia="en-US"/>
              </w:rPr>
            </w:pPr>
          </w:p>
        </w:tc>
      </w:tr>
      <w:tr w:rsidR="00AB7148" w:rsidRPr="00B36535" w:rsidTr="00B44BB9">
        <w:tc>
          <w:tcPr>
            <w:tcW w:w="900" w:type="dxa"/>
          </w:tcPr>
          <w:p w:rsidR="00AB7148" w:rsidRPr="00B36535" w:rsidRDefault="00AB7148" w:rsidP="00B44BB9">
            <w:pPr>
              <w:suppressAutoHyphens w:val="0"/>
              <w:overflowPunct/>
              <w:autoSpaceDE/>
              <w:autoSpaceDN/>
              <w:adjustRightInd/>
              <w:jc w:val="center"/>
              <w:textAlignment w:val="auto"/>
              <w:rPr>
                <w:lang w:eastAsia="en-US"/>
              </w:rPr>
            </w:pPr>
            <w:r w:rsidRPr="008D2FEC">
              <w:rPr>
                <w:lang w:eastAsia="en-US"/>
              </w:rPr>
              <w:t>2</w:t>
            </w:r>
          </w:p>
        </w:tc>
        <w:tc>
          <w:tcPr>
            <w:tcW w:w="3982" w:type="dxa"/>
          </w:tcPr>
          <w:p w:rsidR="00AB7148" w:rsidRPr="00B36535" w:rsidRDefault="00AB7148" w:rsidP="00B44BB9">
            <w:pPr>
              <w:suppressAutoHyphens w:val="0"/>
              <w:overflowPunct/>
              <w:autoSpaceDE/>
              <w:autoSpaceDN/>
              <w:adjustRightInd/>
              <w:textAlignment w:val="auto"/>
              <w:rPr>
                <w:rFonts w:ascii="Arial" w:hAnsi="Arial" w:cs="Arial"/>
                <w:sz w:val="20"/>
                <w:lang w:eastAsia="en-US"/>
              </w:rPr>
            </w:pPr>
          </w:p>
        </w:tc>
        <w:tc>
          <w:tcPr>
            <w:tcW w:w="1558" w:type="dxa"/>
          </w:tcPr>
          <w:p w:rsidR="00AB7148" w:rsidRPr="00B36535" w:rsidRDefault="00AB7148" w:rsidP="00B44BB9">
            <w:pPr>
              <w:suppressAutoHyphens w:val="0"/>
              <w:overflowPunct/>
              <w:autoSpaceDE/>
              <w:autoSpaceDN/>
              <w:adjustRightInd/>
              <w:textAlignment w:val="auto"/>
              <w:rPr>
                <w:rFonts w:ascii="Arial" w:hAnsi="Arial" w:cs="Arial"/>
                <w:sz w:val="20"/>
                <w:u w:val="single"/>
                <w:lang w:eastAsia="en-US"/>
              </w:rPr>
            </w:pPr>
          </w:p>
        </w:tc>
        <w:tc>
          <w:tcPr>
            <w:tcW w:w="1588" w:type="dxa"/>
          </w:tcPr>
          <w:p w:rsidR="00AB7148" w:rsidRPr="00B36535" w:rsidRDefault="00AB7148" w:rsidP="00B44BB9">
            <w:pPr>
              <w:suppressAutoHyphens w:val="0"/>
              <w:overflowPunct/>
              <w:autoSpaceDE/>
              <w:autoSpaceDN/>
              <w:adjustRightInd/>
              <w:textAlignment w:val="auto"/>
              <w:rPr>
                <w:rFonts w:ascii="Arial" w:hAnsi="Arial" w:cs="Arial"/>
                <w:sz w:val="20"/>
                <w:lang w:eastAsia="en-US"/>
              </w:rPr>
            </w:pPr>
          </w:p>
        </w:tc>
      </w:tr>
      <w:tr w:rsidR="00AB7148" w:rsidRPr="00B36535" w:rsidTr="00B44BB9">
        <w:tc>
          <w:tcPr>
            <w:tcW w:w="900" w:type="dxa"/>
          </w:tcPr>
          <w:p w:rsidR="00AB7148" w:rsidRPr="00B36535" w:rsidRDefault="00AB7148" w:rsidP="00B44BB9">
            <w:pPr>
              <w:suppressAutoHyphens w:val="0"/>
              <w:overflowPunct/>
              <w:autoSpaceDE/>
              <w:autoSpaceDN/>
              <w:adjustRightInd/>
              <w:jc w:val="center"/>
              <w:textAlignment w:val="auto"/>
              <w:rPr>
                <w:lang w:eastAsia="en-US"/>
              </w:rPr>
            </w:pPr>
            <w:r w:rsidRPr="008D2FEC">
              <w:rPr>
                <w:lang w:eastAsia="en-US"/>
              </w:rPr>
              <w:t>3</w:t>
            </w:r>
          </w:p>
        </w:tc>
        <w:tc>
          <w:tcPr>
            <w:tcW w:w="3982" w:type="dxa"/>
          </w:tcPr>
          <w:p w:rsidR="00AB7148" w:rsidRPr="00B36535" w:rsidRDefault="00AB7148" w:rsidP="00B44BB9">
            <w:pPr>
              <w:suppressAutoHyphens w:val="0"/>
              <w:overflowPunct/>
              <w:autoSpaceDE/>
              <w:autoSpaceDN/>
              <w:adjustRightInd/>
              <w:textAlignment w:val="auto"/>
              <w:rPr>
                <w:rFonts w:ascii="Arial" w:hAnsi="Arial" w:cs="Arial"/>
                <w:sz w:val="20"/>
                <w:lang w:eastAsia="en-US"/>
              </w:rPr>
            </w:pPr>
          </w:p>
        </w:tc>
        <w:tc>
          <w:tcPr>
            <w:tcW w:w="1558" w:type="dxa"/>
          </w:tcPr>
          <w:p w:rsidR="00AB7148" w:rsidRPr="00B36535" w:rsidRDefault="00AB7148" w:rsidP="00B44BB9">
            <w:pPr>
              <w:suppressAutoHyphens w:val="0"/>
              <w:overflowPunct/>
              <w:autoSpaceDE/>
              <w:autoSpaceDN/>
              <w:adjustRightInd/>
              <w:textAlignment w:val="auto"/>
              <w:rPr>
                <w:rFonts w:ascii="Arial" w:hAnsi="Arial" w:cs="Arial"/>
                <w:sz w:val="20"/>
                <w:u w:val="single"/>
                <w:lang w:eastAsia="en-US"/>
              </w:rPr>
            </w:pPr>
          </w:p>
        </w:tc>
        <w:tc>
          <w:tcPr>
            <w:tcW w:w="1588" w:type="dxa"/>
          </w:tcPr>
          <w:p w:rsidR="00AB7148" w:rsidRPr="00B36535" w:rsidRDefault="00AB7148" w:rsidP="00B44BB9">
            <w:pPr>
              <w:suppressAutoHyphens w:val="0"/>
              <w:overflowPunct/>
              <w:autoSpaceDE/>
              <w:autoSpaceDN/>
              <w:adjustRightInd/>
              <w:textAlignment w:val="auto"/>
              <w:rPr>
                <w:rFonts w:ascii="Arial" w:hAnsi="Arial" w:cs="Arial"/>
                <w:sz w:val="20"/>
                <w:u w:val="single"/>
                <w:lang w:eastAsia="en-US"/>
              </w:rPr>
            </w:pPr>
          </w:p>
        </w:tc>
      </w:tr>
      <w:tr w:rsidR="00AB7148" w:rsidRPr="00B36535" w:rsidTr="00B44BB9">
        <w:tc>
          <w:tcPr>
            <w:tcW w:w="900" w:type="dxa"/>
          </w:tcPr>
          <w:p w:rsidR="00AB7148" w:rsidRPr="00B36535" w:rsidRDefault="00AB7148" w:rsidP="00B44BB9">
            <w:pPr>
              <w:suppressAutoHyphens w:val="0"/>
              <w:overflowPunct/>
              <w:autoSpaceDE/>
              <w:autoSpaceDN/>
              <w:adjustRightInd/>
              <w:jc w:val="center"/>
              <w:textAlignment w:val="auto"/>
              <w:rPr>
                <w:lang w:eastAsia="en-US"/>
              </w:rPr>
            </w:pPr>
            <w:r w:rsidRPr="008D2FEC">
              <w:rPr>
                <w:lang w:eastAsia="en-US"/>
              </w:rPr>
              <w:t>4</w:t>
            </w:r>
          </w:p>
        </w:tc>
        <w:tc>
          <w:tcPr>
            <w:tcW w:w="3982" w:type="dxa"/>
          </w:tcPr>
          <w:p w:rsidR="00AB7148" w:rsidRPr="00B36535" w:rsidRDefault="00AB7148" w:rsidP="00B44BB9">
            <w:pPr>
              <w:suppressAutoHyphens w:val="0"/>
              <w:overflowPunct/>
              <w:autoSpaceDE/>
              <w:autoSpaceDN/>
              <w:adjustRightInd/>
              <w:textAlignment w:val="auto"/>
              <w:rPr>
                <w:rFonts w:ascii="Arial" w:hAnsi="Arial" w:cs="Arial"/>
                <w:sz w:val="20"/>
                <w:lang w:eastAsia="en-US"/>
              </w:rPr>
            </w:pPr>
          </w:p>
        </w:tc>
        <w:tc>
          <w:tcPr>
            <w:tcW w:w="1558" w:type="dxa"/>
          </w:tcPr>
          <w:p w:rsidR="00AB7148" w:rsidRPr="00B36535" w:rsidRDefault="00AB7148" w:rsidP="00B44BB9">
            <w:pPr>
              <w:suppressAutoHyphens w:val="0"/>
              <w:overflowPunct/>
              <w:autoSpaceDE/>
              <w:autoSpaceDN/>
              <w:adjustRightInd/>
              <w:textAlignment w:val="auto"/>
              <w:rPr>
                <w:rFonts w:ascii="Arial" w:hAnsi="Arial" w:cs="Arial"/>
                <w:sz w:val="20"/>
                <w:u w:val="single"/>
                <w:lang w:eastAsia="en-US"/>
              </w:rPr>
            </w:pPr>
          </w:p>
        </w:tc>
        <w:tc>
          <w:tcPr>
            <w:tcW w:w="1588" w:type="dxa"/>
          </w:tcPr>
          <w:p w:rsidR="00AB7148" w:rsidRPr="00B36535" w:rsidRDefault="00AB7148" w:rsidP="00B44BB9">
            <w:pPr>
              <w:suppressAutoHyphens w:val="0"/>
              <w:overflowPunct/>
              <w:autoSpaceDE/>
              <w:autoSpaceDN/>
              <w:adjustRightInd/>
              <w:textAlignment w:val="auto"/>
              <w:rPr>
                <w:rFonts w:ascii="Arial" w:hAnsi="Arial" w:cs="Arial"/>
                <w:sz w:val="20"/>
                <w:lang w:eastAsia="en-US"/>
              </w:rPr>
            </w:pPr>
          </w:p>
        </w:tc>
      </w:tr>
      <w:tr w:rsidR="00AB7148" w:rsidRPr="00B36535" w:rsidTr="00B44BB9">
        <w:tc>
          <w:tcPr>
            <w:tcW w:w="900" w:type="dxa"/>
          </w:tcPr>
          <w:p w:rsidR="00AB7148" w:rsidRPr="00B36535" w:rsidRDefault="00AB7148" w:rsidP="00B44BB9">
            <w:pPr>
              <w:suppressAutoHyphens w:val="0"/>
              <w:overflowPunct/>
              <w:autoSpaceDE/>
              <w:autoSpaceDN/>
              <w:adjustRightInd/>
              <w:jc w:val="center"/>
              <w:textAlignment w:val="auto"/>
              <w:rPr>
                <w:lang w:eastAsia="en-US"/>
              </w:rPr>
            </w:pPr>
            <w:r w:rsidRPr="008D2FEC">
              <w:rPr>
                <w:lang w:eastAsia="en-US"/>
              </w:rPr>
              <w:t>5</w:t>
            </w:r>
          </w:p>
        </w:tc>
        <w:tc>
          <w:tcPr>
            <w:tcW w:w="3982" w:type="dxa"/>
          </w:tcPr>
          <w:p w:rsidR="00AB7148" w:rsidRPr="00B36535" w:rsidRDefault="00AB7148" w:rsidP="00B44BB9">
            <w:pPr>
              <w:suppressAutoHyphens w:val="0"/>
              <w:overflowPunct/>
              <w:autoSpaceDE/>
              <w:autoSpaceDN/>
              <w:adjustRightInd/>
              <w:textAlignment w:val="auto"/>
              <w:rPr>
                <w:rFonts w:ascii="Arial" w:hAnsi="Arial" w:cs="Arial"/>
                <w:sz w:val="20"/>
                <w:lang w:eastAsia="en-US"/>
              </w:rPr>
            </w:pPr>
          </w:p>
        </w:tc>
        <w:tc>
          <w:tcPr>
            <w:tcW w:w="1558" w:type="dxa"/>
          </w:tcPr>
          <w:p w:rsidR="00AB7148" w:rsidRPr="00B36535" w:rsidRDefault="00AB7148" w:rsidP="00B44BB9">
            <w:pPr>
              <w:suppressAutoHyphens w:val="0"/>
              <w:overflowPunct/>
              <w:autoSpaceDE/>
              <w:autoSpaceDN/>
              <w:adjustRightInd/>
              <w:textAlignment w:val="auto"/>
              <w:rPr>
                <w:rFonts w:ascii="Arial" w:hAnsi="Arial" w:cs="Arial"/>
                <w:sz w:val="20"/>
                <w:u w:val="single"/>
                <w:lang w:eastAsia="en-US"/>
              </w:rPr>
            </w:pPr>
          </w:p>
        </w:tc>
        <w:tc>
          <w:tcPr>
            <w:tcW w:w="1588" w:type="dxa"/>
          </w:tcPr>
          <w:p w:rsidR="00AB7148" w:rsidRPr="00B36535" w:rsidRDefault="00AB7148" w:rsidP="00B44BB9">
            <w:pPr>
              <w:suppressAutoHyphens w:val="0"/>
              <w:overflowPunct/>
              <w:autoSpaceDE/>
              <w:autoSpaceDN/>
              <w:adjustRightInd/>
              <w:textAlignment w:val="auto"/>
              <w:rPr>
                <w:rFonts w:ascii="Arial" w:hAnsi="Arial" w:cs="Arial"/>
                <w:sz w:val="20"/>
                <w:lang w:eastAsia="en-US"/>
              </w:rPr>
            </w:pPr>
          </w:p>
        </w:tc>
      </w:tr>
      <w:tr w:rsidR="00AB7148" w:rsidRPr="00B36535" w:rsidTr="00B44BB9">
        <w:tc>
          <w:tcPr>
            <w:tcW w:w="900" w:type="dxa"/>
          </w:tcPr>
          <w:p w:rsidR="00AB7148" w:rsidRPr="00B36535" w:rsidRDefault="00AB7148" w:rsidP="00B44BB9">
            <w:pPr>
              <w:suppressAutoHyphens w:val="0"/>
              <w:overflowPunct/>
              <w:autoSpaceDE/>
              <w:autoSpaceDN/>
              <w:adjustRightInd/>
              <w:jc w:val="center"/>
              <w:textAlignment w:val="auto"/>
              <w:rPr>
                <w:lang w:eastAsia="en-US"/>
              </w:rPr>
            </w:pPr>
          </w:p>
        </w:tc>
        <w:tc>
          <w:tcPr>
            <w:tcW w:w="3982" w:type="dxa"/>
          </w:tcPr>
          <w:p w:rsidR="00AB7148" w:rsidRPr="00B36535" w:rsidRDefault="00AB7148" w:rsidP="00B44BB9">
            <w:pPr>
              <w:suppressAutoHyphens w:val="0"/>
              <w:overflowPunct/>
              <w:autoSpaceDE/>
              <w:autoSpaceDN/>
              <w:adjustRightInd/>
              <w:textAlignment w:val="auto"/>
              <w:rPr>
                <w:lang w:eastAsia="en-US"/>
              </w:rPr>
            </w:pPr>
          </w:p>
        </w:tc>
        <w:tc>
          <w:tcPr>
            <w:tcW w:w="1558" w:type="dxa"/>
          </w:tcPr>
          <w:p w:rsidR="00AB7148" w:rsidRPr="00B36535" w:rsidRDefault="00AB7148" w:rsidP="00B44BB9">
            <w:pPr>
              <w:suppressAutoHyphens w:val="0"/>
              <w:overflowPunct/>
              <w:autoSpaceDE/>
              <w:autoSpaceDN/>
              <w:adjustRightInd/>
              <w:textAlignment w:val="auto"/>
              <w:rPr>
                <w:u w:val="single"/>
                <w:lang w:eastAsia="en-US"/>
              </w:rPr>
            </w:pPr>
          </w:p>
        </w:tc>
        <w:tc>
          <w:tcPr>
            <w:tcW w:w="1588" w:type="dxa"/>
          </w:tcPr>
          <w:p w:rsidR="00AB7148" w:rsidRPr="00B36535" w:rsidRDefault="00AB7148" w:rsidP="00B44BB9">
            <w:pPr>
              <w:suppressAutoHyphens w:val="0"/>
              <w:overflowPunct/>
              <w:autoSpaceDE/>
              <w:autoSpaceDN/>
              <w:adjustRightInd/>
              <w:textAlignment w:val="auto"/>
              <w:rPr>
                <w:lang w:eastAsia="en-US"/>
              </w:rPr>
            </w:pPr>
          </w:p>
        </w:tc>
      </w:tr>
    </w:tbl>
    <w:p w:rsidR="00AB7148" w:rsidRPr="00B36535" w:rsidRDefault="00AB7148" w:rsidP="00AB7148">
      <w:pPr>
        <w:rPr>
          <w:iCs/>
          <w:szCs w:val="24"/>
        </w:rPr>
      </w:pPr>
    </w:p>
    <w:p w:rsidR="00AB7148" w:rsidRDefault="00AB7148" w:rsidP="00AB7148">
      <w:pPr>
        <w:ind w:left="720"/>
      </w:pPr>
      <w:r>
        <w:t>Le Soumissionnaire fournira des détails sur le personnel proposé et  leur expérience suivant les formulaires inclus dans la Section IV, Formulaires de Soumission.</w:t>
      </w:r>
    </w:p>
    <w:p w:rsidR="00AB7148" w:rsidRDefault="00AB7148" w:rsidP="00AB7148">
      <w:pPr>
        <w:ind w:left="720"/>
      </w:pPr>
    </w:p>
    <w:p w:rsidR="00216976" w:rsidRDefault="00AB7148" w:rsidP="00216976">
      <w:pPr>
        <w:tabs>
          <w:tab w:val="left" w:pos="432"/>
          <w:tab w:val="left" w:pos="2952"/>
          <w:tab w:val="left" w:pos="5832"/>
        </w:tabs>
        <w:spacing w:after="120"/>
        <w:ind w:left="720"/>
        <w:rPr>
          <w:b/>
          <w:iCs/>
        </w:rPr>
      </w:pPr>
      <w:r w:rsidRPr="00E21797">
        <w:rPr>
          <w:b/>
          <w:iCs/>
        </w:rPr>
        <w:t>[</w:t>
      </w:r>
      <w:r w:rsidR="003E1816">
        <w:rPr>
          <w:b/>
          <w:iCs/>
        </w:rPr>
        <w:t>L</w:t>
      </w:r>
      <w:r w:rsidR="003E1816" w:rsidRPr="00E21797">
        <w:rPr>
          <w:b/>
          <w:iCs/>
        </w:rPr>
        <w:t>a capacité technique et la capacité de gestion d’un entrepreneur sont dans une mesure importante fonction du personnel-</w:t>
      </w:r>
      <w:r w:rsidR="003E1816">
        <w:rPr>
          <w:b/>
          <w:iCs/>
        </w:rPr>
        <w:t xml:space="preserve">clé affecté au site des Travaux et les exigences concernant le personnel du Soumissionnaire devraient se limiter au personnel-clé. </w:t>
      </w:r>
      <w:r w:rsidR="003E1816" w:rsidRPr="00E21797">
        <w:rPr>
          <w:b/>
          <w:iCs/>
        </w:rPr>
        <w:t xml:space="preserve"> </w:t>
      </w:r>
      <w:r w:rsidR="003E1816">
        <w:rPr>
          <w:b/>
          <w:iCs/>
        </w:rPr>
        <w:t>Les critères de qualification doivent par conséquent porter sur un nombre limité de personnel clé, tels que le directeur de travaux et les responsables travaillant immédiatement sous ses ordres, qui seront responsables de composantes importantes (responsables des forages, fondations, ou terrassements</w:t>
      </w:r>
      <w:r w:rsidR="00216976">
        <w:rPr>
          <w:b/>
          <w:iCs/>
        </w:rPr>
        <w:t xml:space="preserve"> selon les besoins d’un projet donné). </w:t>
      </w:r>
      <w:r w:rsidR="003E1816">
        <w:rPr>
          <w:b/>
          <w:iCs/>
        </w:rPr>
        <w:t xml:space="preserve"> </w:t>
      </w:r>
    </w:p>
    <w:p w:rsidR="00216976" w:rsidRDefault="00AB7148" w:rsidP="00216976">
      <w:pPr>
        <w:tabs>
          <w:tab w:val="left" w:pos="432"/>
          <w:tab w:val="left" w:pos="2952"/>
          <w:tab w:val="left" w:pos="5832"/>
        </w:tabs>
        <w:spacing w:after="120"/>
        <w:ind w:left="720"/>
        <w:rPr>
          <w:b/>
          <w:iCs/>
        </w:rPr>
      </w:pPr>
      <w:r w:rsidRPr="00E21797">
        <w:rPr>
          <w:b/>
          <w:iCs/>
        </w:rPr>
        <w:t xml:space="preserve">Insérer dans le tableau ci avant : (i) la liste des postes-clé (par ex : Directeur des travaux, responsable de chantier principal, conducteur de travaux ouvrage d’art, chef mécanicien, responsable de la logistique, etc. … (ii) le nombre d’années d’expérience demandé pour chacun, et (iii) le nombre d’années d’expérience en travaux similaires demandé pour chacun. </w:t>
      </w:r>
    </w:p>
    <w:p w:rsidR="00AB7148" w:rsidRPr="00E21797" w:rsidRDefault="00AB7148" w:rsidP="00216976">
      <w:pPr>
        <w:tabs>
          <w:tab w:val="left" w:pos="432"/>
          <w:tab w:val="left" w:pos="2952"/>
          <w:tab w:val="left" w:pos="5832"/>
        </w:tabs>
        <w:spacing w:after="120"/>
        <w:ind w:left="720"/>
        <w:rPr>
          <w:b/>
          <w:iCs/>
        </w:rPr>
      </w:pPr>
      <w:r w:rsidRPr="00E21797">
        <w:rPr>
          <w:b/>
          <w:iCs/>
        </w:rPr>
        <w:t>Les critères</w:t>
      </w:r>
      <w:r>
        <w:rPr>
          <w:b/>
          <w:iCs/>
        </w:rPr>
        <w:t xml:space="preserve"> </w:t>
      </w:r>
      <w:r w:rsidRPr="00E21797">
        <w:rPr>
          <w:b/>
          <w:iCs/>
        </w:rPr>
        <w:t xml:space="preserve">de formation académique sont en général inutiles pour ces postes, étant donné que l’entrepreneur emploie du personnel compétent dont l’expérience a été acquise en travaillant </w:t>
      </w:r>
      <w:r w:rsidR="00216976">
        <w:rPr>
          <w:b/>
          <w:iCs/>
        </w:rPr>
        <w:t xml:space="preserve">sur le tas </w:t>
      </w:r>
      <w:r w:rsidRPr="00E21797">
        <w:rPr>
          <w:b/>
          <w:iCs/>
        </w:rPr>
        <w:t>plutôt que par une formation plus académique. Il est correct de requérir que certains postes</w:t>
      </w:r>
      <w:r>
        <w:rPr>
          <w:b/>
          <w:iCs/>
        </w:rPr>
        <w:t xml:space="preserve"> soient remplis par des individ</w:t>
      </w:r>
      <w:r w:rsidRPr="00E21797">
        <w:rPr>
          <w:b/>
          <w:iCs/>
        </w:rPr>
        <w:t xml:space="preserve">us qui ont eu dans le passé une autorité comparable dans l’entreprise </w:t>
      </w:r>
      <w:r w:rsidR="00216976">
        <w:rPr>
          <w:b/>
          <w:iCs/>
        </w:rPr>
        <w:t xml:space="preserve">(par ex. trois années) </w:t>
      </w:r>
      <w:r w:rsidRPr="00E21797">
        <w:rPr>
          <w:b/>
          <w:iCs/>
        </w:rPr>
        <w:t>de manière à ce qu’ils connaissent son mode de gestion, ses règles, procédures et modes de fonctionnement pour pouvoir agir avec la confiance et l’autorité nécessaires.  ]</w:t>
      </w:r>
    </w:p>
    <w:p w:rsidR="00AB7148" w:rsidRDefault="007D619C" w:rsidP="007D619C">
      <w:pPr>
        <w:pStyle w:val="Style3"/>
      </w:pPr>
      <w:bookmarkStart w:id="63" w:name="_Toc401232072"/>
      <w:r>
        <w:t>3.5</w:t>
      </w:r>
      <w:r w:rsidR="00AB7148">
        <w:tab/>
        <w:t>Matériel</w:t>
      </w:r>
      <w:bookmarkEnd w:id="63"/>
    </w:p>
    <w:p w:rsidR="00AB7148" w:rsidRDefault="00AB7148" w:rsidP="00216976">
      <w:pPr>
        <w:spacing w:after="120"/>
        <w:ind w:left="720"/>
        <w:rPr>
          <w:i/>
          <w:szCs w:val="24"/>
        </w:rPr>
      </w:pPr>
      <w:r>
        <w:t xml:space="preserve">Le Soumissionnaire démontrera qu’il dispose du matériel clé suivant pour les travaux </w:t>
      </w:r>
      <w:r>
        <w:rPr>
          <w:i/>
          <w:sz w:val="22"/>
        </w:rPr>
        <w:t>[</w:t>
      </w:r>
      <w:r>
        <w:rPr>
          <w:i/>
          <w:szCs w:val="24"/>
        </w:rPr>
        <w:t>Spécifier les critères pour chaque lot, le cas échéant]</w:t>
      </w:r>
    </w:p>
    <w:p w:rsidR="00AB7148" w:rsidRDefault="00AB7148" w:rsidP="00AB7148">
      <w:pPr>
        <w:rPr>
          <w:i/>
          <w:szCs w:val="24"/>
        </w:rPr>
      </w:pP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AB7148" w:rsidRPr="00557527" w:rsidTr="00B44BB9">
        <w:tc>
          <w:tcPr>
            <w:tcW w:w="900" w:type="dxa"/>
            <w:tcBorders>
              <w:top w:val="single" w:sz="12" w:space="0" w:color="auto"/>
              <w:left w:val="single" w:sz="12" w:space="0" w:color="auto"/>
              <w:bottom w:val="single" w:sz="12" w:space="0" w:color="auto"/>
              <w:right w:val="single" w:sz="12" w:space="0" w:color="auto"/>
            </w:tcBorders>
            <w:vAlign w:val="center"/>
          </w:tcPr>
          <w:p w:rsidR="00AB7148" w:rsidRPr="00557527" w:rsidRDefault="00AB7148" w:rsidP="00B44BB9">
            <w:pPr>
              <w:suppressAutoHyphens w:val="0"/>
              <w:overflowPunct/>
              <w:autoSpaceDE/>
              <w:autoSpaceDN/>
              <w:adjustRightInd/>
              <w:jc w:val="center"/>
              <w:textAlignment w:val="auto"/>
              <w:rPr>
                <w:b/>
                <w:bCs/>
                <w:lang w:eastAsia="en-US"/>
              </w:rPr>
            </w:pPr>
            <w:r w:rsidRPr="008D2FEC">
              <w:rPr>
                <w:b/>
                <w:bCs/>
                <w:lang w:eastAsia="en-US"/>
              </w:rPr>
              <w:t>No.</w:t>
            </w:r>
          </w:p>
        </w:tc>
        <w:tc>
          <w:tcPr>
            <w:tcW w:w="4680" w:type="dxa"/>
            <w:tcBorders>
              <w:top w:val="single" w:sz="12" w:space="0" w:color="auto"/>
              <w:left w:val="single" w:sz="12" w:space="0" w:color="auto"/>
              <w:bottom w:val="single" w:sz="12" w:space="0" w:color="auto"/>
              <w:right w:val="single" w:sz="12" w:space="0" w:color="auto"/>
            </w:tcBorders>
            <w:vAlign w:val="center"/>
          </w:tcPr>
          <w:p w:rsidR="00AB7148" w:rsidRPr="00557527" w:rsidRDefault="00AB7148" w:rsidP="00B44BB9">
            <w:pPr>
              <w:suppressAutoHyphens w:val="0"/>
              <w:overflowPunct/>
              <w:autoSpaceDE/>
              <w:autoSpaceDN/>
              <w:adjustRightInd/>
              <w:jc w:val="center"/>
              <w:textAlignment w:val="auto"/>
              <w:rPr>
                <w:b/>
                <w:bCs/>
                <w:lang w:eastAsia="en-US"/>
              </w:rPr>
            </w:pPr>
            <w:r>
              <w:rPr>
                <w:b/>
                <w:bCs/>
                <w:lang w:eastAsia="en-US"/>
              </w:rPr>
              <w:t>Type de matériel et caractéristiques</w:t>
            </w:r>
          </w:p>
        </w:tc>
        <w:tc>
          <w:tcPr>
            <w:tcW w:w="2430" w:type="dxa"/>
            <w:tcBorders>
              <w:top w:val="single" w:sz="12" w:space="0" w:color="auto"/>
              <w:left w:val="single" w:sz="12" w:space="0" w:color="auto"/>
              <w:bottom w:val="single" w:sz="12" w:space="0" w:color="auto"/>
              <w:right w:val="single" w:sz="12" w:space="0" w:color="auto"/>
            </w:tcBorders>
            <w:vAlign w:val="center"/>
          </w:tcPr>
          <w:p w:rsidR="00AB7148" w:rsidRPr="00557527" w:rsidRDefault="00AB7148" w:rsidP="00B44BB9">
            <w:pPr>
              <w:suppressAutoHyphens w:val="0"/>
              <w:overflowPunct/>
              <w:autoSpaceDE/>
              <w:autoSpaceDN/>
              <w:adjustRightInd/>
              <w:jc w:val="center"/>
              <w:textAlignment w:val="auto"/>
              <w:rPr>
                <w:b/>
                <w:bCs/>
                <w:lang w:eastAsia="en-US"/>
              </w:rPr>
            </w:pPr>
            <w:r>
              <w:rPr>
                <w:b/>
                <w:bCs/>
                <w:lang w:eastAsia="en-US"/>
              </w:rPr>
              <w:t>Nombre min. requis</w:t>
            </w:r>
          </w:p>
        </w:tc>
      </w:tr>
      <w:tr w:rsidR="00AB7148" w:rsidRPr="00557527" w:rsidTr="00B44BB9">
        <w:tc>
          <w:tcPr>
            <w:tcW w:w="900" w:type="dxa"/>
            <w:tcBorders>
              <w:top w:val="single" w:sz="12" w:space="0" w:color="auto"/>
            </w:tcBorders>
          </w:tcPr>
          <w:p w:rsidR="00AB7148" w:rsidRPr="00557527" w:rsidRDefault="00AB7148" w:rsidP="00B44BB9">
            <w:pPr>
              <w:suppressAutoHyphens w:val="0"/>
              <w:overflowPunct/>
              <w:autoSpaceDE/>
              <w:autoSpaceDN/>
              <w:adjustRightInd/>
              <w:jc w:val="center"/>
              <w:textAlignment w:val="auto"/>
              <w:rPr>
                <w:lang w:eastAsia="en-US"/>
              </w:rPr>
            </w:pPr>
            <w:r w:rsidRPr="008D2FEC">
              <w:rPr>
                <w:lang w:eastAsia="en-US"/>
              </w:rPr>
              <w:t>1</w:t>
            </w:r>
          </w:p>
        </w:tc>
        <w:tc>
          <w:tcPr>
            <w:tcW w:w="4680" w:type="dxa"/>
            <w:tcBorders>
              <w:top w:val="single" w:sz="12" w:space="0" w:color="auto"/>
            </w:tcBorders>
          </w:tcPr>
          <w:p w:rsidR="00AB7148" w:rsidRPr="00557527" w:rsidRDefault="00AB7148" w:rsidP="00B44BB9">
            <w:pPr>
              <w:suppressAutoHyphens w:val="0"/>
              <w:overflowPunct/>
              <w:autoSpaceDE/>
              <w:autoSpaceDN/>
              <w:adjustRightInd/>
              <w:textAlignment w:val="auto"/>
              <w:rPr>
                <w:rFonts w:ascii="Arial" w:hAnsi="Arial" w:cs="Arial"/>
                <w:sz w:val="20"/>
                <w:lang w:eastAsia="en-US"/>
              </w:rPr>
            </w:pPr>
          </w:p>
        </w:tc>
        <w:tc>
          <w:tcPr>
            <w:tcW w:w="2430" w:type="dxa"/>
            <w:tcBorders>
              <w:top w:val="single" w:sz="12" w:space="0" w:color="auto"/>
            </w:tcBorders>
          </w:tcPr>
          <w:p w:rsidR="00AB7148" w:rsidRPr="00557527" w:rsidRDefault="00AB7148" w:rsidP="00B44BB9">
            <w:pPr>
              <w:suppressAutoHyphens w:val="0"/>
              <w:overflowPunct/>
              <w:autoSpaceDE/>
              <w:autoSpaceDN/>
              <w:adjustRightInd/>
              <w:textAlignment w:val="auto"/>
              <w:rPr>
                <w:rFonts w:ascii="Arial" w:hAnsi="Arial" w:cs="Arial"/>
                <w:sz w:val="20"/>
                <w:lang w:eastAsia="en-US"/>
              </w:rPr>
            </w:pPr>
          </w:p>
        </w:tc>
      </w:tr>
      <w:tr w:rsidR="00AB7148" w:rsidRPr="00557527" w:rsidTr="00B44BB9">
        <w:tc>
          <w:tcPr>
            <w:tcW w:w="900" w:type="dxa"/>
          </w:tcPr>
          <w:p w:rsidR="00AB7148" w:rsidRPr="00557527" w:rsidRDefault="00AB7148" w:rsidP="00B44BB9">
            <w:pPr>
              <w:suppressAutoHyphens w:val="0"/>
              <w:overflowPunct/>
              <w:autoSpaceDE/>
              <w:autoSpaceDN/>
              <w:adjustRightInd/>
              <w:jc w:val="center"/>
              <w:textAlignment w:val="auto"/>
              <w:rPr>
                <w:lang w:eastAsia="en-US"/>
              </w:rPr>
            </w:pPr>
            <w:r w:rsidRPr="008D2FEC">
              <w:rPr>
                <w:lang w:eastAsia="en-US"/>
              </w:rPr>
              <w:t>2</w:t>
            </w:r>
          </w:p>
        </w:tc>
        <w:tc>
          <w:tcPr>
            <w:tcW w:w="4680" w:type="dxa"/>
          </w:tcPr>
          <w:p w:rsidR="00AB7148" w:rsidRPr="00557527" w:rsidRDefault="00AB7148" w:rsidP="00B44BB9">
            <w:pPr>
              <w:suppressAutoHyphens w:val="0"/>
              <w:overflowPunct/>
              <w:autoSpaceDE/>
              <w:autoSpaceDN/>
              <w:adjustRightInd/>
              <w:textAlignment w:val="auto"/>
              <w:rPr>
                <w:rFonts w:ascii="Arial" w:hAnsi="Arial" w:cs="Arial"/>
                <w:sz w:val="20"/>
                <w:lang w:eastAsia="en-US"/>
              </w:rPr>
            </w:pPr>
          </w:p>
        </w:tc>
        <w:tc>
          <w:tcPr>
            <w:tcW w:w="2430" w:type="dxa"/>
          </w:tcPr>
          <w:p w:rsidR="00AB7148" w:rsidRPr="00557527" w:rsidRDefault="00AB7148" w:rsidP="00B44BB9">
            <w:pPr>
              <w:suppressAutoHyphens w:val="0"/>
              <w:overflowPunct/>
              <w:autoSpaceDE/>
              <w:autoSpaceDN/>
              <w:adjustRightInd/>
              <w:textAlignment w:val="auto"/>
              <w:rPr>
                <w:rFonts w:ascii="Arial" w:hAnsi="Arial" w:cs="Arial"/>
                <w:sz w:val="20"/>
                <w:u w:val="single"/>
                <w:lang w:eastAsia="en-US"/>
              </w:rPr>
            </w:pPr>
          </w:p>
        </w:tc>
      </w:tr>
      <w:tr w:rsidR="00AB7148" w:rsidRPr="00557527" w:rsidTr="00B44BB9">
        <w:tc>
          <w:tcPr>
            <w:tcW w:w="900" w:type="dxa"/>
          </w:tcPr>
          <w:p w:rsidR="00AB7148" w:rsidRPr="00557527" w:rsidRDefault="00AB7148" w:rsidP="00B44BB9">
            <w:pPr>
              <w:suppressAutoHyphens w:val="0"/>
              <w:overflowPunct/>
              <w:autoSpaceDE/>
              <w:autoSpaceDN/>
              <w:adjustRightInd/>
              <w:jc w:val="center"/>
              <w:textAlignment w:val="auto"/>
              <w:rPr>
                <w:lang w:eastAsia="en-US"/>
              </w:rPr>
            </w:pPr>
            <w:r w:rsidRPr="008D2FEC">
              <w:rPr>
                <w:lang w:eastAsia="en-US"/>
              </w:rPr>
              <w:t>3</w:t>
            </w:r>
          </w:p>
        </w:tc>
        <w:tc>
          <w:tcPr>
            <w:tcW w:w="4680" w:type="dxa"/>
          </w:tcPr>
          <w:p w:rsidR="00AB7148" w:rsidRPr="00557527" w:rsidRDefault="00AB7148" w:rsidP="00B44BB9">
            <w:pPr>
              <w:suppressAutoHyphens w:val="0"/>
              <w:overflowPunct/>
              <w:autoSpaceDE/>
              <w:autoSpaceDN/>
              <w:adjustRightInd/>
              <w:textAlignment w:val="auto"/>
              <w:rPr>
                <w:rFonts w:ascii="Arial" w:hAnsi="Arial" w:cs="Arial"/>
                <w:sz w:val="20"/>
                <w:lang w:eastAsia="en-US"/>
              </w:rPr>
            </w:pPr>
          </w:p>
        </w:tc>
        <w:tc>
          <w:tcPr>
            <w:tcW w:w="2430" w:type="dxa"/>
          </w:tcPr>
          <w:p w:rsidR="00AB7148" w:rsidRPr="00557527" w:rsidRDefault="00AB7148" w:rsidP="00B44BB9">
            <w:pPr>
              <w:suppressAutoHyphens w:val="0"/>
              <w:overflowPunct/>
              <w:autoSpaceDE/>
              <w:autoSpaceDN/>
              <w:adjustRightInd/>
              <w:textAlignment w:val="auto"/>
              <w:rPr>
                <w:rFonts w:ascii="Arial" w:hAnsi="Arial" w:cs="Arial"/>
                <w:sz w:val="20"/>
                <w:u w:val="single"/>
                <w:lang w:eastAsia="en-US"/>
              </w:rPr>
            </w:pPr>
          </w:p>
        </w:tc>
      </w:tr>
      <w:tr w:rsidR="00AB7148" w:rsidRPr="00557527" w:rsidTr="00B44BB9">
        <w:tc>
          <w:tcPr>
            <w:tcW w:w="900" w:type="dxa"/>
          </w:tcPr>
          <w:p w:rsidR="00AB7148" w:rsidRPr="00557527" w:rsidRDefault="00AB7148" w:rsidP="00B44BB9">
            <w:pPr>
              <w:suppressAutoHyphens w:val="0"/>
              <w:overflowPunct/>
              <w:autoSpaceDE/>
              <w:autoSpaceDN/>
              <w:adjustRightInd/>
              <w:jc w:val="center"/>
              <w:textAlignment w:val="auto"/>
              <w:rPr>
                <w:lang w:eastAsia="en-US"/>
              </w:rPr>
            </w:pPr>
            <w:r w:rsidRPr="008D2FEC">
              <w:rPr>
                <w:lang w:eastAsia="en-US"/>
              </w:rPr>
              <w:t>4</w:t>
            </w:r>
          </w:p>
        </w:tc>
        <w:tc>
          <w:tcPr>
            <w:tcW w:w="4680" w:type="dxa"/>
          </w:tcPr>
          <w:p w:rsidR="00AB7148" w:rsidRPr="00557527" w:rsidRDefault="00AB7148" w:rsidP="00B44BB9">
            <w:pPr>
              <w:suppressAutoHyphens w:val="0"/>
              <w:overflowPunct/>
              <w:autoSpaceDE/>
              <w:autoSpaceDN/>
              <w:adjustRightInd/>
              <w:textAlignment w:val="auto"/>
              <w:rPr>
                <w:rFonts w:ascii="Arial" w:hAnsi="Arial" w:cs="Arial"/>
                <w:sz w:val="20"/>
                <w:lang w:eastAsia="en-US"/>
              </w:rPr>
            </w:pPr>
          </w:p>
        </w:tc>
        <w:tc>
          <w:tcPr>
            <w:tcW w:w="2430" w:type="dxa"/>
          </w:tcPr>
          <w:p w:rsidR="00AB7148" w:rsidRPr="00557527" w:rsidRDefault="00AB7148" w:rsidP="00B44BB9">
            <w:pPr>
              <w:suppressAutoHyphens w:val="0"/>
              <w:overflowPunct/>
              <w:autoSpaceDE/>
              <w:autoSpaceDN/>
              <w:adjustRightInd/>
              <w:textAlignment w:val="auto"/>
              <w:rPr>
                <w:rFonts w:ascii="Arial" w:hAnsi="Arial" w:cs="Arial"/>
                <w:sz w:val="20"/>
                <w:u w:val="single"/>
                <w:lang w:eastAsia="en-US"/>
              </w:rPr>
            </w:pPr>
          </w:p>
        </w:tc>
      </w:tr>
      <w:tr w:rsidR="00AB7148" w:rsidRPr="00557527" w:rsidTr="00B44BB9">
        <w:tc>
          <w:tcPr>
            <w:tcW w:w="900" w:type="dxa"/>
          </w:tcPr>
          <w:p w:rsidR="00AB7148" w:rsidRPr="00557527" w:rsidRDefault="00AB7148" w:rsidP="00B44BB9">
            <w:pPr>
              <w:suppressAutoHyphens w:val="0"/>
              <w:overflowPunct/>
              <w:autoSpaceDE/>
              <w:autoSpaceDN/>
              <w:adjustRightInd/>
              <w:jc w:val="center"/>
              <w:textAlignment w:val="auto"/>
              <w:rPr>
                <w:lang w:eastAsia="en-US"/>
              </w:rPr>
            </w:pPr>
            <w:r w:rsidRPr="008D2FEC">
              <w:rPr>
                <w:lang w:eastAsia="en-US"/>
              </w:rPr>
              <w:t>5</w:t>
            </w:r>
          </w:p>
        </w:tc>
        <w:tc>
          <w:tcPr>
            <w:tcW w:w="4680" w:type="dxa"/>
          </w:tcPr>
          <w:p w:rsidR="00AB7148" w:rsidRPr="00557527" w:rsidRDefault="00AB7148" w:rsidP="00B44BB9">
            <w:pPr>
              <w:suppressAutoHyphens w:val="0"/>
              <w:overflowPunct/>
              <w:autoSpaceDE/>
              <w:autoSpaceDN/>
              <w:adjustRightInd/>
              <w:textAlignment w:val="auto"/>
              <w:rPr>
                <w:rFonts w:ascii="Arial" w:hAnsi="Arial" w:cs="Arial"/>
                <w:sz w:val="20"/>
                <w:lang w:eastAsia="en-US"/>
              </w:rPr>
            </w:pPr>
          </w:p>
        </w:tc>
        <w:tc>
          <w:tcPr>
            <w:tcW w:w="2430" w:type="dxa"/>
          </w:tcPr>
          <w:p w:rsidR="00AB7148" w:rsidRPr="00557527" w:rsidRDefault="00AB7148" w:rsidP="00B44BB9">
            <w:pPr>
              <w:suppressAutoHyphens w:val="0"/>
              <w:overflowPunct/>
              <w:autoSpaceDE/>
              <w:autoSpaceDN/>
              <w:adjustRightInd/>
              <w:textAlignment w:val="auto"/>
              <w:rPr>
                <w:rFonts w:ascii="Arial" w:hAnsi="Arial" w:cs="Arial"/>
                <w:sz w:val="20"/>
                <w:u w:val="single"/>
                <w:lang w:eastAsia="en-US"/>
              </w:rPr>
            </w:pPr>
          </w:p>
        </w:tc>
      </w:tr>
      <w:tr w:rsidR="00AB7148" w:rsidRPr="00557527" w:rsidTr="00B44BB9">
        <w:tc>
          <w:tcPr>
            <w:tcW w:w="900" w:type="dxa"/>
          </w:tcPr>
          <w:p w:rsidR="00AB7148" w:rsidRPr="00557527" w:rsidRDefault="00AB7148" w:rsidP="00B44BB9">
            <w:pPr>
              <w:suppressAutoHyphens w:val="0"/>
              <w:overflowPunct/>
              <w:autoSpaceDE/>
              <w:autoSpaceDN/>
              <w:adjustRightInd/>
              <w:textAlignment w:val="auto"/>
              <w:rPr>
                <w:lang w:eastAsia="en-US"/>
              </w:rPr>
            </w:pPr>
          </w:p>
        </w:tc>
        <w:tc>
          <w:tcPr>
            <w:tcW w:w="4680" w:type="dxa"/>
          </w:tcPr>
          <w:p w:rsidR="00AB7148" w:rsidRPr="00557527" w:rsidRDefault="00AB7148" w:rsidP="00B44BB9">
            <w:pPr>
              <w:suppressAutoHyphens w:val="0"/>
              <w:overflowPunct/>
              <w:autoSpaceDE/>
              <w:autoSpaceDN/>
              <w:adjustRightInd/>
              <w:textAlignment w:val="auto"/>
              <w:rPr>
                <w:lang w:eastAsia="en-US"/>
              </w:rPr>
            </w:pPr>
          </w:p>
        </w:tc>
        <w:tc>
          <w:tcPr>
            <w:tcW w:w="2430" w:type="dxa"/>
          </w:tcPr>
          <w:p w:rsidR="00AB7148" w:rsidRPr="00557527" w:rsidRDefault="00AB7148" w:rsidP="00B44BB9">
            <w:pPr>
              <w:suppressAutoHyphens w:val="0"/>
              <w:overflowPunct/>
              <w:autoSpaceDE/>
              <w:autoSpaceDN/>
              <w:adjustRightInd/>
              <w:textAlignment w:val="auto"/>
              <w:rPr>
                <w:u w:val="single"/>
                <w:lang w:eastAsia="en-US"/>
              </w:rPr>
            </w:pPr>
          </w:p>
        </w:tc>
      </w:tr>
      <w:tr w:rsidR="00AB7148" w:rsidRPr="00557527" w:rsidTr="00B44BB9">
        <w:tc>
          <w:tcPr>
            <w:tcW w:w="900" w:type="dxa"/>
          </w:tcPr>
          <w:p w:rsidR="00AB7148" w:rsidRPr="00557527" w:rsidRDefault="00AB7148" w:rsidP="00B44BB9">
            <w:pPr>
              <w:suppressAutoHyphens w:val="0"/>
              <w:overflowPunct/>
              <w:autoSpaceDE/>
              <w:autoSpaceDN/>
              <w:adjustRightInd/>
              <w:textAlignment w:val="auto"/>
              <w:rPr>
                <w:lang w:val="en-US" w:eastAsia="en-US"/>
              </w:rPr>
            </w:pPr>
          </w:p>
        </w:tc>
        <w:tc>
          <w:tcPr>
            <w:tcW w:w="4680" w:type="dxa"/>
          </w:tcPr>
          <w:p w:rsidR="00AB7148" w:rsidRPr="00557527" w:rsidRDefault="00AB7148" w:rsidP="00B44BB9">
            <w:pPr>
              <w:suppressAutoHyphens w:val="0"/>
              <w:overflowPunct/>
              <w:autoSpaceDE/>
              <w:autoSpaceDN/>
              <w:adjustRightInd/>
              <w:textAlignment w:val="auto"/>
              <w:rPr>
                <w:lang w:val="en-US" w:eastAsia="en-US"/>
              </w:rPr>
            </w:pPr>
          </w:p>
        </w:tc>
        <w:tc>
          <w:tcPr>
            <w:tcW w:w="2430" w:type="dxa"/>
          </w:tcPr>
          <w:p w:rsidR="00AB7148" w:rsidRPr="00557527" w:rsidRDefault="00AB7148" w:rsidP="00B44BB9">
            <w:pPr>
              <w:suppressAutoHyphens w:val="0"/>
              <w:overflowPunct/>
              <w:autoSpaceDE/>
              <w:autoSpaceDN/>
              <w:adjustRightInd/>
              <w:textAlignment w:val="auto"/>
              <w:rPr>
                <w:u w:val="single"/>
                <w:lang w:val="en-US" w:eastAsia="en-US"/>
              </w:rPr>
            </w:pPr>
          </w:p>
        </w:tc>
      </w:tr>
    </w:tbl>
    <w:p w:rsidR="00AB7148" w:rsidRDefault="00AB7148" w:rsidP="00AB7148">
      <w:pPr>
        <w:rPr>
          <w:sz w:val="22"/>
        </w:rPr>
      </w:pPr>
    </w:p>
    <w:p w:rsidR="00AB7148" w:rsidRPr="007D1340" w:rsidRDefault="00AB7148" w:rsidP="00216976">
      <w:pPr>
        <w:spacing w:after="120"/>
        <w:ind w:left="720"/>
      </w:pPr>
      <w:r w:rsidRPr="007D1340">
        <w:t>Le Soumissionnaire fournira davantage de détails au sujet du matériel proposé en utilisant le formulaire inclus dans la Section IV. Formulaires de Soumission.</w:t>
      </w:r>
    </w:p>
    <w:p w:rsidR="00216976" w:rsidRDefault="00AB7148" w:rsidP="00216976">
      <w:pPr>
        <w:suppressAutoHyphens w:val="0"/>
        <w:overflowPunct/>
        <w:autoSpaceDE/>
        <w:autoSpaceDN/>
        <w:adjustRightInd/>
        <w:spacing w:after="120"/>
        <w:ind w:left="720"/>
        <w:textAlignment w:val="auto"/>
        <w:rPr>
          <w:b/>
          <w:iCs/>
        </w:rPr>
      </w:pPr>
      <w:r w:rsidRPr="00E21797">
        <w:rPr>
          <w:b/>
          <w:iCs/>
        </w:rPr>
        <w:t xml:space="preserve">[Insérer dans le tableau ci avant : (i) la liste des matériels les plus importants requis pour la réalisation des travaux et (ii) le nombre minimal requis de chaque type de matériel. </w:t>
      </w:r>
    </w:p>
    <w:p w:rsidR="00A07179" w:rsidRDefault="00216976" w:rsidP="00216976">
      <w:pPr>
        <w:suppressAutoHyphens w:val="0"/>
        <w:overflowPunct/>
        <w:autoSpaceDE/>
        <w:autoSpaceDN/>
        <w:adjustRightInd/>
        <w:spacing w:after="120"/>
        <w:ind w:left="720"/>
        <w:textAlignment w:val="auto"/>
        <w:rPr>
          <w:b/>
          <w:iCs/>
        </w:rPr>
      </w:pPr>
      <w:r>
        <w:rPr>
          <w:b/>
          <w:iCs/>
        </w:rPr>
        <w:t>D</w:t>
      </w:r>
      <w:r w:rsidR="00AB7148" w:rsidRPr="00E21797">
        <w:rPr>
          <w:b/>
          <w:iCs/>
        </w:rPr>
        <w:t xml:space="preserve">ans la plupart des cas, les soumissionnaires peuvent acheter ou louer le matériel nécessaire. Par conséquent, les critères minimums doivent n’inclure que le matériel indispensable au projet, et qu’il n’est pas possible à l’entrepreneur de se procurer rapidement, par exemple, </w:t>
      </w:r>
      <w:r>
        <w:rPr>
          <w:b/>
          <w:iCs/>
        </w:rPr>
        <w:t xml:space="preserve">le matériel lourd de levage, </w:t>
      </w:r>
      <w:r w:rsidR="00AB7148" w:rsidRPr="00E21797">
        <w:rPr>
          <w:b/>
          <w:iCs/>
        </w:rPr>
        <w:t>le matériel de dragage, les centrales d’enrobage etc. Dans ces cas, il peut d’ailleurs arriver que l’entrepreneur emploi</w:t>
      </w:r>
      <w:r w:rsidR="00AB7148">
        <w:rPr>
          <w:b/>
          <w:iCs/>
        </w:rPr>
        <w:t>e</w:t>
      </w:r>
      <w:r w:rsidR="00AB7148" w:rsidRPr="00E21797">
        <w:rPr>
          <w:b/>
          <w:iCs/>
        </w:rPr>
        <w:t xml:space="preserve"> des sous-traitants spécialisés</w:t>
      </w:r>
      <w:r>
        <w:rPr>
          <w:b/>
          <w:iCs/>
        </w:rPr>
        <w:t xml:space="preserve"> ou ait</w:t>
      </w:r>
      <w:r w:rsidR="00AB7148">
        <w:rPr>
          <w:b/>
          <w:iCs/>
        </w:rPr>
        <w:t xml:space="preserve"> recours à des entreprises de location. La disponibilité de ce type de sous-traitants et des matériels spécifiés doit être vérifiée avant l’attribution du marché</w:t>
      </w:r>
      <w:r w:rsidR="00AB7148" w:rsidRPr="00E21797">
        <w:rPr>
          <w:b/>
          <w:iCs/>
        </w:rPr>
        <w:t>.]</w:t>
      </w:r>
    </w:p>
    <w:p w:rsidR="00A07179" w:rsidRDefault="00A07179" w:rsidP="00216976">
      <w:pPr>
        <w:suppressAutoHyphens w:val="0"/>
        <w:overflowPunct/>
        <w:autoSpaceDE/>
        <w:autoSpaceDN/>
        <w:adjustRightInd/>
        <w:spacing w:after="120"/>
        <w:ind w:left="720"/>
        <w:textAlignment w:val="auto"/>
        <w:sectPr w:rsidR="00A07179" w:rsidSect="00B44BB9">
          <w:headerReference w:type="even" r:id="rId19"/>
          <w:headerReference w:type="default" r:id="rId20"/>
          <w:footnotePr>
            <w:numRestart w:val="eachPage"/>
          </w:footnotePr>
          <w:endnotePr>
            <w:numFmt w:val="decimal"/>
          </w:endnotePr>
          <w:pgSz w:w="12240" w:h="15840" w:code="1"/>
          <w:pgMar w:top="1440" w:right="1440" w:bottom="1440" w:left="1440" w:header="720" w:footer="720" w:gutter="0"/>
          <w:paperSrc w:first="15" w:other="15"/>
          <w:cols w:space="720"/>
          <w:titlePg/>
        </w:sectPr>
      </w:pPr>
    </w:p>
    <w:p w:rsidR="00AB7148" w:rsidRDefault="00AB7148" w:rsidP="00216976">
      <w:pPr>
        <w:suppressAutoHyphens w:val="0"/>
        <w:overflowPunct/>
        <w:autoSpaceDE/>
        <w:autoSpaceDN/>
        <w:adjustRightInd/>
        <w:spacing w:after="120"/>
        <w:ind w:left="720"/>
        <w:textAlignment w:val="auto"/>
      </w:pPr>
    </w:p>
    <w:p w:rsidR="00AB7148" w:rsidRPr="00E21797" w:rsidRDefault="00AB7148" w:rsidP="00AB7148">
      <w:pPr>
        <w:pStyle w:val="UG-Title"/>
      </w:pPr>
      <w:bookmarkStart w:id="64" w:name="_Toc326657875"/>
      <w:bookmarkStart w:id="65" w:name="_Toc327867927"/>
      <w:r w:rsidRPr="00DD77D2">
        <w:rPr>
          <w:lang w:val="fr-FR"/>
        </w:rPr>
        <w:t>Section III. Critères d’évaluation et de qualification</w:t>
      </w:r>
      <w:r w:rsidRPr="00DD77D2">
        <w:rPr>
          <w:lang w:val="fr-FR"/>
        </w:rPr>
        <w:br/>
        <w:t>(Si une Pré Qualification n’a pas été effectuée préalablement</w:t>
      </w:r>
      <w:r w:rsidRPr="00E21797">
        <w:t>)</w:t>
      </w:r>
      <w:bookmarkEnd w:id="64"/>
      <w:bookmarkEnd w:id="65"/>
    </w:p>
    <w:p w:rsidR="00AB7148" w:rsidRPr="00E21797" w:rsidRDefault="00AB7148" w:rsidP="00AB7148">
      <w:pPr>
        <w:tabs>
          <w:tab w:val="left" w:pos="-1440"/>
          <w:tab w:val="left" w:pos="-720"/>
          <w:tab w:val="left" w:pos="0"/>
          <w:tab w:val="left" w:pos="1440"/>
          <w:tab w:val="left" w:pos="2160"/>
          <w:tab w:val="left" w:pos="4680"/>
          <w:tab w:val="center" w:pos="7380"/>
        </w:tabs>
        <w:ind w:left="720"/>
      </w:pPr>
    </w:p>
    <w:p w:rsidR="00AB7148" w:rsidRPr="00E21797" w:rsidRDefault="00AB7148" w:rsidP="00AB7148">
      <w:pPr>
        <w:tabs>
          <w:tab w:val="left" w:pos="-1440"/>
          <w:tab w:val="left" w:pos="-720"/>
          <w:tab w:val="left" w:pos="0"/>
          <w:tab w:val="left" w:pos="1440"/>
          <w:tab w:val="left" w:pos="2160"/>
          <w:tab w:val="left" w:pos="4680"/>
          <w:tab w:val="center" w:pos="7380"/>
        </w:tabs>
        <w:ind w:left="720"/>
      </w:pPr>
    </w:p>
    <w:p w:rsidR="00A07179" w:rsidRDefault="00A07179" w:rsidP="00A07179">
      <w:pPr>
        <w:suppressAutoHyphens w:val="0"/>
        <w:overflowPunct/>
        <w:autoSpaceDE/>
        <w:autoSpaceDN/>
        <w:adjustRightInd/>
        <w:spacing w:before="240" w:after="120"/>
        <w:textAlignment w:val="auto"/>
      </w:pPr>
      <w:r w:rsidRPr="00E21797">
        <w:t xml:space="preserve">La présente section contient tous les critères que le Maître de l’Ouvrage utilisera pour évaluer les offres et s’assurer qu’un soumissionnaire possède les qualifications requises. </w:t>
      </w:r>
      <w:r>
        <w:t xml:space="preserve">Conformément aux articles 35 et 37 des IS, aucun autre facteur, méthode ou critère ne sera utilisé.  </w:t>
      </w:r>
      <w:r w:rsidRPr="00E21797">
        <w:t>Le Soumissionnaire fournira tous les renseignements demandés dans les formulaires joints à la Section IV, Formulaires de soumission.</w:t>
      </w:r>
    </w:p>
    <w:p w:rsidR="00A07179" w:rsidRDefault="00A07179" w:rsidP="00A07179">
      <w:pPr>
        <w:pStyle w:val="BankNormal"/>
        <w:jc w:val="both"/>
        <w:rPr>
          <w:lang w:val="fr-FR"/>
        </w:rPr>
      </w:pPr>
      <w:r>
        <w:rPr>
          <w:lang w:val="fr-FR"/>
        </w:rPr>
        <w:t>La Banque exige que les soumissionnaires soient qualifiés par le moyen d’exigences minimales à satisfaire par ces derniers, prédéfinies et précises. La méthode consiste à fixer des critères de type acceptable/pas acceptable, qui, s’ils ne sont pas remplis, entrainent le rejet de l’offre.  Il sera nécessaire de faire en sorte que le risque pour un soumissionnaire de voir son offre rejetée pour insuffisance de qualification demeure faible, dans la mesure où le soumissionnaire aura suivi avec diligence les dispositions du dossier d’appel d’offres pour préparer son offre.  A cet effet, des critères de qualification clairement formulés de type acceptable/pas acceptable doivent être spécifiés dans le dossier d’appel d’offres par le Maître de l’Ouvrage, afin que le soumissionnaire puisse décider en toute connaissance s’il répondra à un appel d’offres donné, et s’il le fera seul ou en groupement. Les critères adoptés doivent être en rapport avec les caractéristiques qui sont jugées essentielles afin de garantir l’exécution du marché dans des conditions satisfaisantes, et doivent être formulés en termes clairs.</w:t>
      </w:r>
    </w:p>
    <w:p w:rsidR="00A07179" w:rsidRDefault="00A07179" w:rsidP="00A07179">
      <w:pPr>
        <w:spacing w:after="120"/>
      </w:pPr>
      <w:r>
        <w:t>Tout montant indiqué par le Soumissionnaire sera en équivalent $EU en utilisant le taux de change déterminé de la manière suivante :</w:t>
      </w:r>
    </w:p>
    <w:p w:rsidR="00A07179" w:rsidRDefault="00A07179" w:rsidP="00A07179">
      <w:pPr>
        <w:pStyle w:val="ListParagraph"/>
        <w:numPr>
          <w:ilvl w:val="0"/>
          <w:numId w:val="34"/>
        </w:numPr>
        <w:spacing w:after="120"/>
      </w:pPr>
      <w:r>
        <w:t>Pour le chiffre d’affaires et autres données financières annuels requis, le taux de change applicable sera celui du dernier jour de l’année calendaire en question.</w:t>
      </w:r>
    </w:p>
    <w:p w:rsidR="00A07179" w:rsidRDefault="00A07179" w:rsidP="00A07179">
      <w:pPr>
        <w:pStyle w:val="ListParagraph"/>
        <w:numPr>
          <w:ilvl w:val="0"/>
          <w:numId w:val="34"/>
        </w:numPr>
        <w:spacing w:after="120"/>
      </w:pPr>
      <w:r>
        <w:t>Pour le montant d’un marché, le taux de change sera celui de la date de signature du marché en question.</w:t>
      </w:r>
    </w:p>
    <w:p w:rsidR="00A07179" w:rsidRDefault="00A07179" w:rsidP="00A07179">
      <w:pPr>
        <w:suppressAutoHyphens w:val="0"/>
        <w:overflowPunct/>
        <w:autoSpaceDE/>
        <w:autoSpaceDN/>
        <w:adjustRightInd/>
        <w:spacing w:after="120"/>
        <w:textAlignment w:val="auto"/>
      </w:pPr>
      <w:r>
        <w:t>Les taux de change seront ceux provenant de la source identifiée à l’article 32.1 des IS. Le Maître de l’Ouvrage aura la latitude de corriger toute erreur commise dans la détermination du taux de change dans l’Offre.</w:t>
      </w:r>
    </w:p>
    <w:p w:rsidR="00AB7148" w:rsidRPr="00E21797" w:rsidRDefault="00AB7148" w:rsidP="00AB7148">
      <w:pPr>
        <w:ind w:left="720"/>
      </w:pPr>
    </w:p>
    <w:p w:rsidR="00DC4E23" w:rsidRDefault="00DC4E23">
      <w:pPr>
        <w:suppressAutoHyphens w:val="0"/>
        <w:overflowPunct/>
        <w:autoSpaceDE/>
        <w:autoSpaceDN/>
        <w:adjustRightInd/>
        <w:spacing w:after="200" w:line="276" w:lineRule="auto"/>
        <w:jc w:val="left"/>
        <w:textAlignment w:val="auto"/>
        <w:rPr>
          <w:b/>
        </w:rPr>
      </w:pPr>
      <w:r>
        <w:rPr>
          <w:b/>
        </w:rPr>
        <w:br w:type="page"/>
      </w:r>
    </w:p>
    <w:p w:rsidR="0050548C" w:rsidRDefault="0050548C">
      <w:pPr>
        <w:pStyle w:val="TOC1"/>
        <w:rPr>
          <w:rFonts w:asciiTheme="minorHAnsi" w:eastAsiaTheme="minorEastAsia" w:hAnsiTheme="minorHAnsi" w:cstheme="minorBidi"/>
          <w:b w:val="0"/>
          <w:noProof/>
          <w:sz w:val="22"/>
          <w:szCs w:val="22"/>
        </w:rPr>
      </w:pPr>
      <w:r>
        <w:rPr>
          <w:highlight w:val="yellow"/>
        </w:rPr>
        <w:lastRenderedPageBreak/>
        <w:fldChar w:fldCharType="begin"/>
      </w:r>
      <w:r>
        <w:rPr>
          <w:highlight w:val="yellow"/>
        </w:rPr>
        <w:instrText xml:space="preserve"> TOC \h \z \t "Style4;1;Style5;2" </w:instrText>
      </w:r>
      <w:r>
        <w:rPr>
          <w:highlight w:val="yellow"/>
        </w:rPr>
        <w:fldChar w:fldCharType="separate"/>
      </w:r>
      <w:hyperlink w:anchor="_Toc401232545" w:history="1">
        <w:r w:rsidRPr="002868D0">
          <w:rPr>
            <w:rStyle w:val="Hyperlink"/>
            <w:noProof/>
          </w:rPr>
          <w:t>1. Marge de préférence</w:t>
        </w:r>
        <w:r>
          <w:rPr>
            <w:noProof/>
            <w:webHidden/>
          </w:rPr>
          <w:tab/>
        </w:r>
        <w:r>
          <w:rPr>
            <w:noProof/>
            <w:webHidden/>
          </w:rPr>
          <w:fldChar w:fldCharType="begin"/>
        </w:r>
        <w:r>
          <w:rPr>
            <w:noProof/>
            <w:webHidden/>
          </w:rPr>
          <w:instrText xml:space="preserve"> PAGEREF _Toc401232545 \h </w:instrText>
        </w:r>
        <w:r>
          <w:rPr>
            <w:noProof/>
            <w:webHidden/>
          </w:rPr>
        </w:r>
        <w:r>
          <w:rPr>
            <w:noProof/>
            <w:webHidden/>
          </w:rPr>
          <w:fldChar w:fldCharType="separate"/>
        </w:r>
        <w:r w:rsidR="00590A91">
          <w:rPr>
            <w:noProof/>
            <w:webHidden/>
          </w:rPr>
          <w:t>35</w:t>
        </w:r>
        <w:r>
          <w:rPr>
            <w:noProof/>
            <w:webHidden/>
          </w:rPr>
          <w:fldChar w:fldCharType="end"/>
        </w:r>
      </w:hyperlink>
    </w:p>
    <w:p w:rsidR="0050548C" w:rsidRDefault="00317980">
      <w:pPr>
        <w:pStyle w:val="TOC1"/>
        <w:rPr>
          <w:rFonts w:asciiTheme="minorHAnsi" w:eastAsiaTheme="minorEastAsia" w:hAnsiTheme="minorHAnsi" w:cstheme="minorBidi"/>
          <w:b w:val="0"/>
          <w:noProof/>
          <w:sz w:val="22"/>
          <w:szCs w:val="22"/>
        </w:rPr>
      </w:pPr>
      <w:hyperlink w:anchor="_Toc401232546" w:history="1">
        <w:r w:rsidR="0050548C" w:rsidRPr="002868D0">
          <w:rPr>
            <w:rStyle w:val="Hyperlink"/>
            <w:noProof/>
          </w:rPr>
          <w:t>2.</w:t>
        </w:r>
        <w:r w:rsidR="0050548C">
          <w:rPr>
            <w:rFonts w:asciiTheme="minorHAnsi" w:eastAsiaTheme="minorEastAsia" w:hAnsiTheme="minorHAnsi" w:cstheme="minorBidi"/>
            <w:b w:val="0"/>
            <w:noProof/>
            <w:sz w:val="22"/>
            <w:szCs w:val="22"/>
          </w:rPr>
          <w:tab/>
        </w:r>
        <w:r w:rsidR="0050548C" w:rsidRPr="002868D0">
          <w:rPr>
            <w:rStyle w:val="Hyperlink"/>
            <w:noProof/>
          </w:rPr>
          <w:t>Évaluation</w:t>
        </w:r>
        <w:r w:rsidR="0050548C">
          <w:rPr>
            <w:noProof/>
            <w:webHidden/>
          </w:rPr>
          <w:tab/>
        </w:r>
        <w:r w:rsidR="0050548C">
          <w:rPr>
            <w:noProof/>
            <w:webHidden/>
          </w:rPr>
          <w:fldChar w:fldCharType="begin"/>
        </w:r>
        <w:r w:rsidR="0050548C">
          <w:rPr>
            <w:noProof/>
            <w:webHidden/>
          </w:rPr>
          <w:instrText xml:space="preserve"> PAGEREF _Toc401232546 \h </w:instrText>
        </w:r>
        <w:r w:rsidR="0050548C">
          <w:rPr>
            <w:noProof/>
            <w:webHidden/>
          </w:rPr>
        </w:r>
        <w:r w:rsidR="0050548C">
          <w:rPr>
            <w:noProof/>
            <w:webHidden/>
          </w:rPr>
          <w:fldChar w:fldCharType="separate"/>
        </w:r>
        <w:r w:rsidR="00590A91">
          <w:rPr>
            <w:noProof/>
            <w:webHidden/>
          </w:rPr>
          <w:t>35</w:t>
        </w:r>
        <w:r w:rsidR="0050548C">
          <w:rPr>
            <w:noProof/>
            <w:webHidden/>
          </w:rPr>
          <w:fldChar w:fldCharType="end"/>
        </w:r>
      </w:hyperlink>
    </w:p>
    <w:p w:rsidR="0050548C" w:rsidRDefault="00317980">
      <w:pPr>
        <w:pStyle w:val="TOC2"/>
        <w:tabs>
          <w:tab w:val="left" w:pos="1440"/>
        </w:tabs>
        <w:rPr>
          <w:rFonts w:asciiTheme="minorHAnsi" w:eastAsiaTheme="minorEastAsia" w:hAnsiTheme="minorHAnsi" w:cstheme="minorBidi"/>
          <w:noProof/>
          <w:sz w:val="22"/>
          <w:szCs w:val="22"/>
        </w:rPr>
      </w:pPr>
      <w:hyperlink w:anchor="_Toc401232547" w:history="1">
        <w:r w:rsidR="0050548C" w:rsidRPr="002868D0">
          <w:rPr>
            <w:rStyle w:val="Hyperlink"/>
            <w:noProof/>
          </w:rPr>
          <w:t>2.1</w:t>
        </w:r>
        <w:r w:rsidR="0050548C">
          <w:rPr>
            <w:rFonts w:asciiTheme="minorHAnsi" w:eastAsiaTheme="minorEastAsia" w:hAnsiTheme="minorHAnsi" w:cstheme="minorBidi"/>
            <w:noProof/>
            <w:sz w:val="22"/>
            <w:szCs w:val="22"/>
          </w:rPr>
          <w:tab/>
        </w:r>
        <w:r w:rsidR="0050548C" w:rsidRPr="002868D0">
          <w:rPr>
            <w:rStyle w:val="Hyperlink"/>
            <w:noProof/>
          </w:rPr>
          <w:t>Acceptabilité de la Proposition Technique:</w:t>
        </w:r>
        <w:r w:rsidR="0050548C">
          <w:rPr>
            <w:noProof/>
            <w:webHidden/>
          </w:rPr>
          <w:tab/>
        </w:r>
        <w:r w:rsidR="0050548C">
          <w:rPr>
            <w:noProof/>
            <w:webHidden/>
          </w:rPr>
          <w:fldChar w:fldCharType="begin"/>
        </w:r>
        <w:r w:rsidR="0050548C">
          <w:rPr>
            <w:noProof/>
            <w:webHidden/>
          </w:rPr>
          <w:instrText xml:space="preserve"> PAGEREF _Toc401232547 \h </w:instrText>
        </w:r>
        <w:r w:rsidR="0050548C">
          <w:rPr>
            <w:noProof/>
            <w:webHidden/>
          </w:rPr>
        </w:r>
        <w:r w:rsidR="0050548C">
          <w:rPr>
            <w:noProof/>
            <w:webHidden/>
          </w:rPr>
          <w:fldChar w:fldCharType="separate"/>
        </w:r>
        <w:r w:rsidR="00590A91">
          <w:rPr>
            <w:noProof/>
            <w:webHidden/>
          </w:rPr>
          <w:t>35</w:t>
        </w:r>
        <w:r w:rsidR="0050548C">
          <w:rPr>
            <w:noProof/>
            <w:webHidden/>
          </w:rPr>
          <w:fldChar w:fldCharType="end"/>
        </w:r>
      </w:hyperlink>
    </w:p>
    <w:p w:rsidR="0050548C" w:rsidRDefault="00317980">
      <w:pPr>
        <w:pStyle w:val="TOC2"/>
        <w:tabs>
          <w:tab w:val="left" w:pos="1440"/>
        </w:tabs>
        <w:rPr>
          <w:rFonts w:asciiTheme="minorHAnsi" w:eastAsiaTheme="minorEastAsia" w:hAnsiTheme="minorHAnsi" w:cstheme="minorBidi"/>
          <w:noProof/>
          <w:sz w:val="22"/>
          <w:szCs w:val="22"/>
        </w:rPr>
      </w:pPr>
      <w:hyperlink w:anchor="_Toc401232548" w:history="1">
        <w:r w:rsidR="0050548C" w:rsidRPr="002868D0">
          <w:rPr>
            <w:rStyle w:val="Hyperlink"/>
            <w:noProof/>
          </w:rPr>
          <w:t>2.2</w:t>
        </w:r>
        <w:r w:rsidR="0050548C">
          <w:rPr>
            <w:rFonts w:asciiTheme="minorHAnsi" w:eastAsiaTheme="minorEastAsia" w:hAnsiTheme="minorHAnsi" w:cstheme="minorBidi"/>
            <w:noProof/>
            <w:sz w:val="22"/>
            <w:szCs w:val="22"/>
          </w:rPr>
          <w:tab/>
        </w:r>
        <w:r w:rsidR="0050548C" w:rsidRPr="002868D0">
          <w:rPr>
            <w:rStyle w:val="Hyperlink"/>
            <w:noProof/>
          </w:rPr>
          <w:t>Marchés pour lots multiples</w:t>
        </w:r>
        <w:r w:rsidR="0050548C">
          <w:rPr>
            <w:noProof/>
            <w:webHidden/>
          </w:rPr>
          <w:tab/>
        </w:r>
        <w:r w:rsidR="0050548C">
          <w:rPr>
            <w:noProof/>
            <w:webHidden/>
          </w:rPr>
          <w:fldChar w:fldCharType="begin"/>
        </w:r>
        <w:r w:rsidR="0050548C">
          <w:rPr>
            <w:noProof/>
            <w:webHidden/>
          </w:rPr>
          <w:instrText xml:space="preserve"> PAGEREF _Toc401232548 \h </w:instrText>
        </w:r>
        <w:r w:rsidR="0050548C">
          <w:rPr>
            <w:noProof/>
            <w:webHidden/>
          </w:rPr>
        </w:r>
        <w:r w:rsidR="0050548C">
          <w:rPr>
            <w:noProof/>
            <w:webHidden/>
          </w:rPr>
          <w:fldChar w:fldCharType="separate"/>
        </w:r>
        <w:r w:rsidR="00590A91">
          <w:rPr>
            <w:noProof/>
            <w:webHidden/>
          </w:rPr>
          <w:t>35</w:t>
        </w:r>
        <w:r w:rsidR="0050548C">
          <w:rPr>
            <w:noProof/>
            <w:webHidden/>
          </w:rPr>
          <w:fldChar w:fldCharType="end"/>
        </w:r>
      </w:hyperlink>
    </w:p>
    <w:p w:rsidR="0050548C" w:rsidRDefault="00317980">
      <w:pPr>
        <w:pStyle w:val="TOC2"/>
        <w:tabs>
          <w:tab w:val="left" w:pos="1440"/>
        </w:tabs>
        <w:rPr>
          <w:rFonts w:asciiTheme="minorHAnsi" w:eastAsiaTheme="minorEastAsia" w:hAnsiTheme="minorHAnsi" w:cstheme="minorBidi"/>
          <w:noProof/>
          <w:sz w:val="22"/>
          <w:szCs w:val="22"/>
        </w:rPr>
      </w:pPr>
      <w:hyperlink w:anchor="_Toc401232549" w:history="1">
        <w:r w:rsidR="0050548C" w:rsidRPr="002868D0">
          <w:rPr>
            <w:rStyle w:val="Hyperlink"/>
            <w:noProof/>
          </w:rPr>
          <w:t>2.3</w:t>
        </w:r>
        <w:r w:rsidR="0050548C">
          <w:rPr>
            <w:rFonts w:asciiTheme="minorHAnsi" w:eastAsiaTheme="minorEastAsia" w:hAnsiTheme="minorHAnsi" w:cstheme="minorBidi"/>
            <w:noProof/>
            <w:sz w:val="22"/>
            <w:szCs w:val="22"/>
          </w:rPr>
          <w:tab/>
        </w:r>
        <w:r w:rsidR="0050548C" w:rsidRPr="002868D0">
          <w:rPr>
            <w:rStyle w:val="Hyperlink"/>
            <w:noProof/>
          </w:rPr>
          <w:t>Variantes au délai d’exécution</w:t>
        </w:r>
        <w:r w:rsidR="0050548C">
          <w:rPr>
            <w:noProof/>
            <w:webHidden/>
          </w:rPr>
          <w:tab/>
        </w:r>
        <w:r w:rsidR="0050548C">
          <w:rPr>
            <w:noProof/>
            <w:webHidden/>
          </w:rPr>
          <w:fldChar w:fldCharType="begin"/>
        </w:r>
        <w:r w:rsidR="0050548C">
          <w:rPr>
            <w:noProof/>
            <w:webHidden/>
          </w:rPr>
          <w:instrText xml:space="preserve"> PAGEREF _Toc401232549 \h </w:instrText>
        </w:r>
        <w:r w:rsidR="0050548C">
          <w:rPr>
            <w:noProof/>
            <w:webHidden/>
          </w:rPr>
        </w:r>
        <w:r w:rsidR="0050548C">
          <w:rPr>
            <w:noProof/>
            <w:webHidden/>
          </w:rPr>
          <w:fldChar w:fldCharType="separate"/>
        </w:r>
        <w:r w:rsidR="00590A91">
          <w:rPr>
            <w:noProof/>
            <w:webHidden/>
          </w:rPr>
          <w:t>41</w:t>
        </w:r>
        <w:r w:rsidR="0050548C">
          <w:rPr>
            <w:noProof/>
            <w:webHidden/>
          </w:rPr>
          <w:fldChar w:fldCharType="end"/>
        </w:r>
      </w:hyperlink>
    </w:p>
    <w:p w:rsidR="0050548C" w:rsidRDefault="00317980">
      <w:pPr>
        <w:pStyle w:val="TOC2"/>
        <w:tabs>
          <w:tab w:val="left" w:pos="1440"/>
        </w:tabs>
        <w:rPr>
          <w:rFonts w:asciiTheme="minorHAnsi" w:eastAsiaTheme="minorEastAsia" w:hAnsiTheme="minorHAnsi" w:cstheme="minorBidi"/>
          <w:noProof/>
          <w:sz w:val="22"/>
          <w:szCs w:val="22"/>
        </w:rPr>
      </w:pPr>
      <w:hyperlink w:anchor="_Toc401232550" w:history="1">
        <w:r w:rsidR="0050548C" w:rsidRPr="002868D0">
          <w:rPr>
            <w:rStyle w:val="Hyperlink"/>
            <w:noProof/>
          </w:rPr>
          <w:t>2.4</w:t>
        </w:r>
        <w:r w:rsidR="0050548C">
          <w:rPr>
            <w:rFonts w:asciiTheme="minorHAnsi" w:eastAsiaTheme="minorEastAsia" w:hAnsiTheme="minorHAnsi" w:cstheme="minorBidi"/>
            <w:noProof/>
            <w:sz w:val="22"/>
            <w:szCs w:val="22"/>
          </w:rPr>
          <w:tab/>
        </w:r>
        <w:r w:rsidR="0050548C" w:rsidRPr="002868D0">
          <w:rPr>
            <w:rStyle w:val="Hyperlink"/>
            <w:noProof/>
          </w:rPr>
          <w:t>Variantes techniques</w:t>
        </w:r>
        <w:r w:rsidR="0050548C">
          <w:rPr>
            <w:noProof/>
            <w:webHidden/>
          </w:rPr>
          <w:tab/>
        </w:r>
        <w:r w:rsidR="0050548C">
          <w:rPr>
            <w:noProof/>
            <w:webHidden/>
          </w:rPr>
          <w:fldChar w:fldCharType="begin"/>
        </w:r>
        <w:r w:rsidR="0050548C">
          <w:rPr>
            <w:noProof/>
            <w:webHidden/>
          </w:rPr>
          <w:instrText xml:space="preserve"> PAGEREF _Toc401232550 \h </w:instrText>
        </w:r>
        <w:r w:rsidR="0050548C">
          <w:rPr>
            <w:noProof/>
            <w:webHidden/>
          </w:rPr>
        </w:r>
        <w:r w:rsidR="0050548C">
          <w:rPr>
            <w:noProof/>
            <w:webHidden/>
          </w:rPr>
          <w:fldChar w:fldCharType="separate"/>
        </w:r>
        <w:r w:rsidR="00590A91">
          <w:rPr>
            <w:noProof/>
            <w:webHidden/>
          </w:rPr>
          <w:t>42</w:t>
        </w:r>
        <w:r w:rsidR="0050548C">
          <w:rPr>
            <w:noProof/>
            <w:webHidden/>
          </w:rPr>
          <w:fldChar w:fldCharType="end"/>
        </w:r>
      </w:hyperlink>
    </w:p>
    <w:p w:rsidR="0050548C" w:rsidRDefault="00317980">
      <w:pPr>
        <w:pStyle w:val="TOC1"/>
        <w:rPr>
          <w:rFonts w:asciiTheme="minorHAnsi" w:eastAsiaTheme="minorEastAsia" w:hAnsiTheme="minorHAnsi" w:cstheme="minorBidi"/>
          <w:b w:val="0"/>
          <w:noProof/>
          <w:sz w:val="22"/>
          <w:szCs w:val="22"/>
        </w:rPr>
      </w:pPr>
      <w:hyperlink w:anchor="_Toc401232551" w:history="1">
        <w:r w:rsidR="0050548C" w:rsidRPr="002868D0">
          <w:rPr>
            <w:rStyle w:val="Hyperlink"/>
            <w:noProof/>
          </w:rPr>
          <w:t>3. Qualification</w:t>
        </w:r>
        <w:r w:rsidR="0050548C">
          <w:rPr>
            <w:noProof/>
            <w:webHidden/>
          </w:rPr>
          <w:tab/>
        </w:r>
        <w:r w:rsidR="0050548C">
          <w:rPr>
            <w:noProof/>
            <w:webHidden/>
          </w:rPr>
          <w:fldChar w:fldCharType="begin"/>
        </w:r>
        <w:r w:rsidR="0050548C">
          <w:rPr>
            <w:noProof/>
            <w:webHidden/>
          </w:rPr>
          <w:instrText xml:space="preserve"> PAGEREF _Toc401232551 \h </w:instrText>
        </w:r>
        <w:r w:rsidR="0050548C">
          <w:rPr>
            <w:noProof/>
            <w:webHidden/>
          </w:rPr>
        </w:r>
        <w:r w:rsidR="0050548C">
          <w:rPr>
            <w:noProof/>
            <w:webHidden/>
          </w:rPr>
          <w:fldChar w:fldCharType="separate"/>
        </w:r>
        <w:r w:rsidR="00590A91">
          <w:rPr>
            <w:noProof/>
            <w:webHidden/>
          </w:rPr>
          <w:t>43</w:t>
        </w:r>
        <w:r w:rsidR="0050548C">
          <w:rPr>
            <w:noProof/>
            <w:webHidden/>
          </w:rPr>
          <w:fldChar w:fldCharType="end"/>
        </w:r>
      </w:hyperlink>
    </w:p>
    <w:p w:rsidR="0050548C" w:rsidRDefault="00317980">
      <w:pPr>
        <w:pStyle w:val="TOC2"/>
        <w:tabs>
          <w:tab w:val="left" w:pos="1440"/>
        </w:tabs>
        <w:rPr>
          <w:rFonts w:asciiTheme="minorHAnsi" w:eastAsiaTheme="minorEastAsia" w:hAnsiTheme="minorHAnsi" w:cstheme="minorBidi"/>
          <w:noProof/>
          <w:sz w:val="22"/>
          <w:szCs w:val="22"/>
        </w:rPr>
      </w:pPr>
      <w:hyperlink w:anchor="_Toc401232552" w:history="1">
        <w:r w:rsidR="0050548C" w:rsidRPr="002868D0">
          <w:rPr>
            <w:rStyle w:val="Hyperlink"/>
            <w:noProof/>
          </w:rPr>
          <w:t xml:space="preserve">3.1 </w:t>
        </w:r>
        <w:r w:rsidR="0050548C">
          <w:rPr>
            <w:rFonts w:asciiTheme="minorHAnsi" w:eastAsiaTheme="minorEastAsia" w:hAnsiTheme="minorHAnsi" w:cstheme="minorBidi"/>
            <w:noProof/>
            <w:sz w:val="22"/>
            <w:szCs w:val="22"/>
          </w:rPr>
          <w:tab/>
        </w:r>
        <w:r w:rsidR="0050548C" w:rsidRPr="002868D0">
          <w:rPr>
            <w:rStyle w:val="Hyperlink"/>
            <w:noProof/>
          </w:rPr>
          <w:t>Eligibilité</w:t>
        </w:r>
        <w:r w:rsidR="0050548C">
          <w:rPr>
            <w:noProof/>
            <w:webHidden/>
          </w:rPr>
          <w:tab/>
        </w:r>
        <w:r w:rsidR="0050548C">
          <w:rPr>
            <w:noProof/>
            <w:webHidden/>
          </w:rPr>
          <w:fldChar w:fldCharType="begin"/>
        </w:r>
        <w:r w:rsidR="0050548C">
          <w:rPr>
            <w:noProof/>
            <w:webHidden/>
          </w:rPr>
          <w:instrText xml:space="preserve"> PAGEREF _Toc401232552 \h </w:instrText>
        </w:r>
        <w:r w:rsidR="0050548C">
          <w:rPr>
            <w:noProof/>
            <w:webHidden/>
          </w:rPr>
        </w:r>
        <w:r w:rsidR="0050548C">
          <w:rPr>
            <w:noProof/>
            <w:webHidden/>
          </w:rPr>
          <w:fldChar w:fldCharType="separate"/>
        </w:r>
        <w:r w:rsidR="00590A91">
          <w:rPr>
            <w:noProof/>
            <w:webHidden/>
          </w:rPr>
          <w:t>43</w:t>
        </w:r>
        <w:r w:rsidR="0050548C">
          <w:rPr>
            <w:noProof/>
            <w:webHidden/>
          </w:rPr>
          <w:fldChar w:fldCharType="end"/>
        </w:r>
      </w:hyperlink>
    </w:p>
    <w:p w:rsidR="0050548C" w:rsidRDefault="00317980">
      <w:pPr>
        <w:pStyle w:val="TOC2"/>
        <w:tabs>
          <w:tab w:val="left" w:pos="1440"/>
        </w:tabs>
        <w:rPr>
          <w:rFonts w:asciiTheme="minorHAnsi" w:eastAsiaTheme="minorEastAsia" w:hAnsiTheme="minorHAnsi" w:cstheme="minorBidi"/>
          <w:noProof/>
          <w:sz w:val="22"/>
          <w:szCs w:val="22"/>
        </w:rPr>
      </w:pPr>
      <w:hyperlink w:anchor="_Toc401232553" w:history="1">
        <w:r w:rsidR="0050548C" w:rsidRPr="002868D0">
          <w:rPr>
            <w:rStyle w:val="Hyperlink"/>
            <w:noProof/>
          </w:rPr>
          <w:t xml:space="preserve">3.2 </w:t>
        </w:r>
        <w:r w:rsidR="0050548C">
          <w:rPr>
            <w:rFonts w:asciiTheme="minorHAnsi" w:eastAsiaTheme="minorEastAsia" w:hAnsiTheme="minorHAnsi" w:cstheme="minorBidi"/>
            <w:noProof/>
            <w:sz w:val="22"/>
            <w:szCs w:val="22"/>
          </w:rPr>
          <w:tab/>
        </w:r>
        <w:r w:rsidR="0050548C" w:rsidRPr="002868D0">
          <w:rPr>
            <w:rStyle w:val="Hyperlink"/>
            <w:noProof/>
          </w:rPr>
          <w:t>Antécédents de défaut d’exécution de marché</w:t>
        </w:r>
        <w:r w:rsidR="0050548C">
          <w:rPr>
            <w:noProof/>
            <w:webHidden/>
          </w:rPr>
          <w:tab/>
        </w:r>
        <w:r w:rsidR="0050548C">
          <w:rPr>
            <w:noProof/>
            <w:webHidden/>
          </w:rPr>
          <w:fldChar w:fldCharType="begin"/>
        </w:r>
        <w:r w:rsidR="0050548C">
          <w:rPr>
            <w:noProof/>
            <w:webHidden/>
          </w:rPr>
          <w:instrText xml:space="preserve"> PAGEREF _Toc401232553 \h </w:instrText>
        </w:r>
        <w:r w:rsidR="0050548C">
          <w:rPr>
            <w:noProof/>
            <w:webHidden/>
          </w:rPr>
        </w:r>
        <w:r w:rsidR="0050548C">
          <w:rPr>
            <w:noProof/>
            <w:webHidden/>
          </w:rPr>
          <w:fldChar w:fldCharType="separate"/>
        </w:r>
        <w:r w:rsidR="00590A91">
          <w:rPr>
            <w:noProof/>
            <w:webHidden/>
          </w:rPr>
          <w:t>45</w:t>
        </w:r>
        <w:r w:rsidR="0050548C">
          <w:rPr>
            <w:noProof/>
            <w:webHidden/>
          </w:rPr>
          <w:fldChar w:fldCharType="end"/>
        </w:r>
      </w:hyperlink>
    </w:p>
    <w:p w:rsidR="0050548C" w:rsidRDefault="00317980">
      <w:pPr>
        <w:pStyle w:val="TOC2"/>
        <w:tabs>
          <w:tab w:val="left" w:pos="1440"/>
        </w:tabs>
        <w:rPr>
          <w:rFonts w:asciiTheme="minorHAnsi" w:eastAsiaTheme="minorEastAsia" w:hAnsiTheme="minorHAnsi" w:cstheme="minorBidi"/>
          <w:noProof/>
          <w:sz w:val="22"/>
          <w:szCs w:val="22"/>
        </w:rPr>
      </w:pPr>
      <w:hyperlink w:anchor="_Toc401232554" w:history="1">
        <w:r w:rsidR="0050548C" w:rsidRPr="002868D0">
          <w:rPr>
            <w:rStyle w:val="Hyperlink"/>
            <w:noProof/>
          </w:rPr>
          <w:t xml:space="preserve">3.3 </w:t>
        </w:r>
        <w:r w:rsidR="0050548C">
          <w:rPr>
            <w:rFonts w:asciiTheme="minorHAnsi" w:eastAsiaTheme="minorEastAsia" w:hAnsiTheme="minorHAnsi" w:cstheme="minorBidi"/>
            <w:noProof/>
            <w:sz w:val="22"/>
            <w:szCs w:val="22"/>
          </w:rPr>
          <w:tab/>
        </w:r>
        <w:r w:rsidR="0050548C" w:rsidRPr="002868D0">
          <w:rPr>
            <w:rStyle w:val="Hyperlink"/>
            <w:noProof/>
          </w:rPr>
          <w:t>Situation et Performance Financières</w:t>
        </w:r>
        <w:r w:rsidR="0050548C">
          <w:rPr>
            <w:noProof/>
            <w:webHidden/>
          </w:rPr>
          <w:tab/>
        </w:r>
        <w:r w:rsidR="0050548C">
          <w:rPr>
            <w:noProof/>
            <w:webHidden/>
          </w:rPr>
          <w:fldChar w:fldCharType="begin"/>
        </w:r>
        <w:r w:rsidR="0050548C">
          <w:rPr>
            <w:noProof/>
            <w:webHidden/>
          </w:rPr>
          <w:instrText xml:space="preserve"> PAGEREF _Toc401232554 \h </w:instrText>
        </w:r>
        <w:r w:rsidR="0050548C">
          <w:rPr>
            <w:noProof/>
            <w:webHidden/>
          </w:rPr>
        </w:r>
        <w:r w:rsidR="0050548C">
          <w:rPr>
            <w:noProof/>
            <w:webHidden/>
          </w:rPr>
          <w:fldChar w:fldCharType="separate"/>
        </w:r>
        <w:r w:rsidR="00590A91">
          <w:rPr>
            <w:noProof/>
            <w:webHidden/>
          </w:rPr>
          <w:t>48</w:t>
        </w:r>
        <w:r w:rsidR="0050548C">
          <w:rPr>
            <w:noProof/>
            <w:webHidden/>
          </w:rPr>
          <w:fldChar w:fldCharType="end"/>
        </w:r>
      </w:hyperlink>
    </w:p>
    <w:p w:rsidR="0050548C" w:rsidRDefault="00317980">
      <w:pPr>
        <w:pStyle w:val="TOC2"/>
        <w:tabs>
          <w:tab w:val="left" w:pos="1440"/>
        </w:tabs>
        <w:rPr>
          <w:rFonts w:asciiTheme="minorHAnsi" w:eastAsiaTheme="minorEastAsia" w:hAnsiTheme="minorHAnsi" w:cstheme="minorBidi"/>
          <w:noProof/>
          <w:sz w:val="22"/>
          <w:szCs w:val="22"/>
        </w:rPr>
      </w:pPr>
      <w:hyperlink w:anchor="_Toc401232555" w:history="1">
        <w:r w:rsidR="0050548C" w:rsidRPr="002868D0">
          <w:rPr>
            <w:rStyle w:val="Hyperlink"/>
            <w:noProof/>
          </w:rPr>
          <w:t xml:space="preserve">3.4 </w:t>
        </w:r>
        <w:r w:rsidR="0050548C">
          <w:rPr>
            <w:rFonts w:asciiTheme="minorHAnsi" w:eastAsiaTheme="minorEastAsia" w:hAnsiTheme="minorHAnsi" w:cstheme="minorBidi"/>
            <w:noProof/>
            <w:sz w:val="22"/>
            <w:szCs w:val="22"/>
          </w:rPr>
          <w:tab/>
        </w:r>
        <w:r w:rsidR="0050548C" w:rsidRPr="002868D0">
          <w:rPr>
            <w:rStyle w:val="Hyperlink"/>
            <w:noProof/>
          </w:rPr>
          <w:t>Expérience</w:t>
        </w:r>
        <w:r w:rsidR="0050548C">
          <w:rPr>
            <w:noProof/>
            <w:webHidden/>
          </w:rPr>
          <w:tab/>
        </w:r>
        <w:r w:rsidR="0050548C">
          <w:rPr>
            <w:noProof/>
            <w:webHidden/>
          </w:rPr>
          <w:fldChar w:fldCharType="begin"/>
        </w:r>
        <w:r w:rsidR="0050548C">
          <w:rPr>
            <w:noProof/>
            <w:webHidden/>
          </w:rPr>
          <w:instrText xml:space="preserve"> PAGEREF _Toc401232555 \h </w:instrText>
        </w:r>
        <w:r w:rsidR="0050548C">
          <w:rPr>
            <w:noProof/>
            <w:webHidden/>
          </w:rPr>
        </w:r>
        <w:r w:rsidR="0050548C">
          <w:rPr>
            <w:noProof/>
            <w:webHidden/>
          </w:rPr>
          <w:fldChar w:fldCharType="separate"/>
        </w:r>
        <w:r w:rsidR="00590A91">
          <w:rPr>
            <w:noProof/>
            <w:webHidden/>
          </w:rPr>
          <w:t>52</w:t>
        </w:r>
        <w:r w:rsidR="0050548C">
          <w:rPr>
            <w:noProof/>
            <w:webHidden/>
          </w:rPr>
          <w:fldChar w:fldCharType="end"/>
        </w:r>
      </w:hyperlink>
    </w:p>
    <w:p w:rsidR="0050548C" w:rsidRDefault="00317980">
      <w:pPr>
        <w:pStyle w:val="TOC2"/>
        <w:tabs>
          <w:tab w:val="left" w:pos="1440"/>
        </w:tabs>
        <w:rPr>
          <w:rFonts w:asciiTheme="minorHAnsi" w:eastAsiaTheme="minorEastAsia" w:hAnsiTheme="minorHAnsi" w:cstheme="minorBidi"/>
          <w:noProof/>
          <w:sz w:val="22"/>
          <w:szCs w:val="22"/>
        </w:rPr>
      </w:pPr>
      <w:hyperlink w:anchor="_Toc401232556" w:history="1">
        <w:r w:rsidR="0050548C" w:rsidRPr="002868D0">
          <w:rPr>
            <w:rStyle w:val="Hyperlink"/>
            <w:noProof/>
          </w:rPr>
          <w:t>3.5</w:t>
        </w:r>
        <w:r w:rsidR="0050548C">
          <w:rPr>
            <w:rFonts w:asciiTheme="minorHAnsi" w:eastAsiaTheme="minorEastAsia" w:hAnsiTheme="minorHAnsi" w:cstheme="minorBidi"/>
            <w:noProof/>
            <w:sz w:val="22"/>
            <w:szCs w:val="22"/>
          </w:rPr>
          <w:tab/>
        </w:r>
        <w:r w:rsidR="0050548C" w:rsidRPr="002868D0">
          <w:rPr>
            <w:rStyle w:val="Hyperlink"/>
            <w:noProof/>
          </w:rPr>
          <w:t>Personnel</w:t>
        </w:r>
        <w:r w:rsidR="0050548C">
          <w:rPr>
            <w:noProof/>
            <w:webHidden/>
          </w:rPr>
          <w:tab/>
        </w:r>
        <w:r w:rsidR="0050548C">
          <w:rPr>
            <w:noProof/>
            <w:webHidden/>
          </w:rPr>
          <w:fldChar w:fldCharType="begin"/>
        </w:r>
        <w:r w:rsidR="0050548C">
          <w:rPr>
            <w:noProof/>
            <w:webHidden/>
          </w:rPr>
          <w:instrText xml:space="preserve"> PAGEREF _Toc401232556 \h </w:instrText>
        </w:r>
        <w:r w:rsidR="0050548C">
          <w:rPr>
            <w:noProof/>
            <w:webHidden/>
          </w:rPr>
        </w:r>
        <w:r w:rsidR="0050548C">
          <w:rPr>
            <w:noProof/>
            <w:webHidden/>
          </w:rPr>
          <w:fldChar w:fldCharType="separate"/>
        </w:r>
        <w:r w:rsidR="00590A91">
          <w:rPr>
            <w:noProof/>
            <w:webHidden/>
          </w:rPr>
          <w:t>58</w:t>
        </w:r>
        <w:r w:rsidR="0050548C">
          <w:rPr>
            <w:noProof/>
            <w:webHidden/>
          </w:rPr>
          <w:fldChar w:fldCharType="end"/>
        </w:r>
      </w:hyperlink>
    </w:p>
    <w:p w:rsidR="0050548C" w:rsidRDefault="00317980">
      <w:pPr>
        <w:pStyle w:val="TOC2"/>
        <w:tabs>
          <w:tab w:val="left" w:pos="1440"/>
        </w:tabs>
        <w:rPr>
          <w:rFonts w:asciiTheme="minorHAnsi" w:eastAsiaTheme="minorEastAsia" w:hAnsiTheme="minorHAnsi" w:cstheme="minorBidi"/>
          <w:noProof/>
          <w:sz w:val="22"/>
          <w:szCs w:val="22"/>
        </w:rPr>
      </w:pPr>
      <w:hyperlink w:anchor="_Toc401232557" w:history="1">
        <w:r w:rsidR="0050548C" w:rsidRPr="002868D0">
          <w:rPr>
            <w:rStyle w:val="Hyperlink"/>
            <w:noProof/>
          </w:rPr>
          <w:t>3.6</w:t>
        </w:r>
        <w:r w:rsidR="0050548C">
          <w:rPr>
            <w:rFonts w:asciiTheme="minorHAnsi" w:eastAsiaTheme="minorEastAsia" w:hAnsiTheme="minorHAnsi" w:cstheme="minorBidi"/>
            <w:noProof/>
            <w:sz w:val="22"/>
            <w:szCs w:val="22"/>
          </w:rPr>
          <w:tab/>
        </w:r>
        <w:r w:rsidR="0050548C" w:rsidRPr="002868D0">
          <w:rPr>
            <w:rStyle w:val="Hyperlink"/>
            <w:noProof/>
          </w:rPr>
          <w:t>Matériel</w:t>
        </w:r>
        <w:r w:rsidR="0050548C">
          <w:rPr>
            <w:noProof/>
            <w:webHidden/>
          </w:rPr>
          <w:tab/>
        </w:r>
        <w:r w:rsidR="0050548C">
          <w:rPr>
            <w:noProof/>
            <w:webHidden/>
          </w:rPr>
          <w:fldChar w:fldCharType="begin"/>
        </w:r>
        <w:r w:rsidR="0050548C">
          <w:rPr>
            <w:noProof/>
            <w:webHidden/>
          </w:rPr>
          <w:instrText xml:space="preserve"> PAGEREF _Toc401232557 \h </w:instrText>
        </w:r>
        <w:r w:rsidR="0050548C">
          <w:rPr>
            <w:noProof/>
            <w:webHidden/>
          </w:rPr>
        </w:r>
        <w:r w:rsidR="0050548C">
          <w:rPr>
            <w:noProof/>
            <w:webHidden/>
          </w:rPr>
          <w:fldChar w:fldCharType="separate"/>
        </w:r>
        <w:r w:rsidR="00590A91">
          <w:rPr>
            <w:noProof/>
            <w:webHidden/>
          </w:rPr>
          <w:t>58</w:t>
        </w:r>
        <w:r w:rsidR="0050548C">
          <w:rPr>
            <w:noProof/>
            <w:webHidden/>
          </w:rPr>
          <w:fldChar w:fldCharType="end"/>
        </w:r>
      </w:hyperlink>
    </w:p>
    <w:p w:rsidR="00AB7148" w:rsidRDefault="0050548C" w:rsidP="00AB7148">
      <w:pPr>
        <w:suppressAutoHyphens w:val="0"/>
        <w:overflowPunct/>
        <w:autoSpaceDE/>
        <w:autoSpaceDN/>
        <w:adjustRightInd/>
        <w:jc w:val="left"/>
        <w:textAlignment w:val="auto"/>
        <w:rPr>
          <w:b/>
        </w:rPr>
      </w:pPr>
      <w:r>
        <w:rPr>
          <w:highlight w:val="yellow"/>
        </w:rPr>
        <w:fldChar w:fldCharType="end"/>
      </w:r>
      <w:r w:rsidR="00AB7148">
        <w:rPr>
          <w:b/>
        </w:rPr>
        <w:br w:type="page"/>
      </w:r>
    </w:p>
    <w:p w:rsidR="00AB7148" w:rsidRDefault="00AB7148" w:rsidP="00AB7148">
      <w:pPr>
        <w:tabs>
          <w:tab w:val="left" w:pos="1065"/>
        </w:tabs>
      </w:pPr>
    </w:p>
    <w:p w:rsidR="00AB7148" w:rsidRDefault="00AB7148" w:rsidP="0050548C">
      <w:pPr>
        <w:pStyle w:val="Style4"/>
      </w:pPr>
      <w:bookmarkStart w:id="66" w:name="_Toc401232545"/>
      <w:r w:rsidRPr="00E21797">
        <w:t>1.</w:t>
      </w:r>
      <w:r>
        <w:t xml:space="preserve"> Marge de préférence</w:t>
      </w:r>
      <w:bookmarkEnd w:id="66"/>
      <w:r>
        <w:t xml:space="preserve"> </w:t>
      </w:r>
    </w:p>
    <w:p w:rsidR="00AB7148" w:rsidRDefault="00AB7148" w:rsidP="00AB7148"/>
    <w:p w:rsidR="005D150F" w:rsidRDefault="005D150F" w:rsidP="005D150F">
      <w:pPr>
        <w:spacing w:after="120"/>
      </w:pPr>
      <w:r>
        <w:t xml:space="preserve">Conformément au paragraphe 2.39 des Directives pour la Passation des Marchés financés par la Banque Islamique de Développement, </w:t>
      </w:r>
      <w:r w:rsidR="00E11DA3">
        <w:t xml:space="preserve">dans le cas d’un AOI ouvert, </w:t>
      </w:r>
      <w:r>
        <w:t xml:space="preserve">une marge de préférence de 10% (dix pourcent) </w:t>
      </w:r>
      <w:r w:rsidR="00E11DA3">
        <w:t>pour</w:t>
      </w:r>
      <w:r>
        <w:t xml:space="preserve">ra </w:t>
      </w:r>
      <w:r w:rsidR="00E11DA3">
        <w:t xml:space="preserve">être </w:t>
      </w:r>
      <w:r>
        <w:t>accordée aux entreprises de Pays Membres conformément et sous réserve des dispositions suivantes :</w:t>
      </w:r>
    </w:p>
    <w:p w:rsidR="005D150F" w:rsidRDefault="005D150F" w:rsidP="005D150F">
      <w:pPr>
        <w:spacing w:after="120"/>
      </w:pPr>
      <w:r>
        <w:t>(a) Les entreprises souhaitant bénéficier d’une telle préférence, doivent, dans le cadre des justifications en support à leurs qualifications, fournir également les informations portant entre autres sur l’actionnariat de l’entreprise, et permettant d’établir si l’entreprise (ou le GE) est qualifiée pour bénéficier de la préférence en faveur des entreprises de Pays Membres conformément à la classification établie par le Bénéficiaire et acceptée par la Banque.  Le dossier d’appel d’offre doit clairement indiquer la préférence et la méthode qui sera mise en œuvre pour l’évaluation et la comparaison des offres afin d’appliquer ladite préférence.</w:t>
      </w:r>
    </w:p>
    <w:p w:rsidR="005D150F" w:rsidRDefault="005D150F" w:rsidP="005D150F">
      <w:pPr>
        <w:spacing w:after="120"/>
      </w:pPr>
      <w:r>
        <w:t>(b) Après que les offres ont été reçues et revues par le Bénéficiaire, les offres conformes pour l’essentiel seront classées en deux groupes :</w:t>
      </w:r>
    </w:p>
    <w:p w:rsidR="005D150F" w:rsidRDefault="005D150F" w:rsidP="005D150F">
      <w:pPr>
        <w:spacing w:after="120"/>
        <w:ind w:firstLine="720"/>
      </w:pPr>
      <w:r>
        <w:t>(i) Groupe A : Soumissionnaires de Pays Membres éligibles à la préférence en faveur des entreprises des Pays Membres;</w:t>
      </w:r>
    </w:p>
    <w:p w:rsidR="005D150F" w:rsidRDefault="005D150F" w:rsidP="005D150F">
      <w:pPr>
        <w:spacing w:after="120"/>
        <w:ind w:firstLine="720"/>
      </w:pPr>
      <w:r>
        <w:t>(ii) Groupe B : Autres Soumissionnaires.</w:t>
      </w:r>
    </w:p>
    <w:p w:rsidR="00DC4E23" w:rsidRDefault="005D150F" w:rsidP="005D150F">
      <w:pPr>
        <w:spacing w:after="120"/>
        <w:rPr>
          <w:b/>
        </w:rPr>
      </w:pPr>
      <w:r>
        <w:t xml:space="preserve">Dans un premier temps, toutes les offres évaluées d’un groupe seront comparées dans le but de déterminer l’offre évaluée la moins disante de chaque groupe, qui sera à son tour comparée avec l’offre évaluée la moins disante de l’autre groupe. Si à l’issue de cette comparaison, une offre du Groupe A est la moins disante, elle sera l’attributaire du Marché. Si une offre du Groupe B est la moins disante, dans une seconde étape, toutes les offres du Groupe B majorées d’un montant équivalent à 10% (appliqué au montant des offres corrigées pour erreurs arithmétiques et rabais inconditionnels et excluant les Sommes provisionnelles et les Travaux en Régie, le cas échéant), seront comparées à l’offre évaluée la moins disante du Groupe A. Si l’offre du Groupe A est la moins disante, elle sera l’attributaire du Marché; dans le cas contraire, l’offre évaluée la moins disante du Groupe B telle que déterminée lors de la première étape ci-dessus sera sélectionnée. </w:t>
      </w:r>
      <w:r w:rsidRPr="00E21797">
        <w:rPr>
          <w:b/>
        </w:rPr>
        <w:t xml:space="preserve"> </w:t>
      </w:r>
    </w:p>
    <w:p w:rsidR="00AB7148" w:rsidRPr="00E21797" w:rsidRDefault="00AB7148" w:rsidP="0050548C">
      <w:pPr>
        <w:pStyle w:val="Style4"/>
      </w:pPr>
      <w:bookmarkStart w:id="67" w:name="_Toc401232546"/>
      <w:r>
        <w:t>2.</w:t>
      </w:r>
      <w:r>
        <w:tab/>
      </w:r>
      <w:r w:rsidRPr="00E21797">
        <w:t>Évaluation</w:t>
      </w:r>
      <w:bookmarkEnd w:id="67"/>
      <w:r w:rsidRPr="00E21797">
        <w:t xml:space="preserve"> </w:t>
      </w:r>
    </w:p>
    <w:p w:rsidR="00AB7148" w:rsidRDefault="00AB7148" w:rsidP="00DC4E23">
      <w:pPr>
        <w:spacing w:after="120"/>
      </w:pPr>
      <w:r w:rsidRPr="00E21797">
        <w:t>En sus des critères don</w:t>
      </w:r>
      <w:r w:rsidR="00DC4E23">
        <w:t>t la liste figure à l’article 35</w:t>
      </w:r>
      <w:r w:rsidRPr="00E21797">
        <w:t xml:space="preserve">.2 </w:t>
      </w:r>
      <w:r w:rsidR="00DC4E23">
        <w:t>(</w:t>
      </w:r>
      <w:r w:rsidRPr="00E21797">
        <w:t>a)-</w:t>
      </w:r>
      <w:r w:rsidR="00DC4E23">
        <w:t>(</w:t>
      </w:r>
      <w:r w:rsidRPr="00E21797">
        <w:t>e) des IS, les critères ci-après seront utilisés :</w:t>
      </w:r>
    </w:p>
    <w:p w:rsidR="00AB7148" w:rsidRPr="00E21797" w:rsidRDefault="00AB7148" w:rsidP="00DC4E23">
      <w:pPr>
        <w:spacing w:after="120"/>
        <w:ind w:right="-72"/>
        <w:rPr>
          <w:b/>
        </w:rPr>
      </w:pPr>
      <w:r w:rsidRPr="00E21797">
        <w:rPr>
          <w:b/>
        </w:rPr>
        <w:t>[Utiliser les critères dont la liste figure ci-après, en tant que de besoin, et si cela est adapté au projet]</w:t>
      </w:r>
    </w:p>
    <w:p w:rsidR="00AB7148" w:rsidRPr="00E21797" w:rsidRDefault="00AB7148" w:rsidP="0050548C">
      <w:pPr>
        <w:pStyle w:val="Style5"/>
      </w:pPr>
      <w:bookmarkStart w:id="68" w:name="_Toc401232547"/>
      <w:r>
        <w:t>2</w:t>
      </w:r>
      <w:r w:rsidRPr="00E21797">
        <w:t>.1</w:t>
      </w:r>
      <w:r w:rsidRPr="00E21797">
        <w:tab/>
        <w:t>Acceptabilité de la Proposition Technique:</w:t>
      </w:r>
      <w:bookmarkEnd w:id="68"/>
    </w:p>
    <w:p w:rsidR="00AB7148" w:rsidRPr="00E21797" w:rsidRDefault="00AB7148" w:rsidP="00DC4E23">
      <w:pPr>
        <w:spacing w:after="120"/>
      </w:pPr>
      <w:r w:rsidRPr="00E21797">
        <w:t>L’évaluation de l’</w:t>
      </w:r>
      <w:r>
        <w:t>O</w:t>
      </w:r>
      <w:r w:rsidRPr="00E21797">
        <w:t xml:space="preserve">ffre technique présentée par le Soumissionnaire comprendra </w:t>
      </w:r>
      <w:r>
        <w:t xml:space="preserve">(a) </w:t>
      </w:r>
      <w:r w:rsidRPr="00E21797">
        <w:t xml:space="preserve">l’évaluation de la capacité technique du Soumissionnaire à mobiliser les équipements et le personnel clés pour l’exécution du Marché, </w:t>
      </w:r>
      <w:r>
        <w:t xml:space="preserve">(b) </w:t>
      </w:r>
      <w:r w:rsidRPr="00E21797">
        <w:t xml:space="preserve">la méthode d’exécution, </w:t>
      </w:r>
      <w:r>
        <w:t xml:space="preserve">(c) </w:t>
      </w:r>
      <w:r w:rsidRPr="00E21797">
        <w:t xml:space="preserve">le calendrier de travail, et </w:t>
      </w:r>
      <w:r>
        <w:t xml:space="preserve">(d) </w:t>
      </w:r>
      <w:r w:rsidRPr="00E21797">
        <w:t xml:space="preserve">les sources d’approvisionnement dans les détails suffisants, et en conformité avec les exigences définies à la </w:t>
      </w:r>
      <w:r>
        <w:t>Section VII. Spécifications des Travaux</w:t>
      </w:r>
      <w:r w:rsidRPr="00E21797">
        <w:t>.</w:t>
      </w:r>
    </w:p>
    <w:p w:rsidR="00DC4E23" w:rsidRDefault="00AB7148" w:rsidP="0050548C">
      <w:pPr>
        <w:pStyle w:val="Style5"/>
      </w:pPr>
      <w:bookmarkStart w:id="69" w:name="_Toc401232548"/>
      <w:r>
        <w:t>2</w:t>
      </w:r>
      <w:r w:rsidRPr="00E21797">
        <w:t>.2</w:t>
      </w:r>
      <w:r w:rsidRPr="00E21797">
        <w:tab/>
        <w:t>Marchés pour lots multiples</w:t>
      </w:r>
      <w:bookmarkEnd w:id="69"/>
      <w:r w:rsidR="00DC4E23">
        <w:t> </w:t>
      </w:r>
    </w:p>
    <w:p w:rsidR="00AB7148" w:rsidRDefault="00DC4E23" w:rsidP="00DC4E23">
      <w:pPr>
        <w:spacing w:after="120"/>
        <w:rPr>
          <w:b/>
        </w:rPr>
      </w:pPr>
      <w:r>
        <w:lastRenderedPageBreak/>
        <w:t>C</w:t>
      </w:r>
      <w:r w:rsidR="00AB7148" w:rsidRPr="008D2FEC">
        <w:t>es marchés,</w:t>
      </w:r>
      <w:r w:rsidR="00AB7148">
        <w:rPr>
          <w:b/>
        </w:rPr>
        <w:t xml:space="preserve"> </w:t>
      </w:r>
      <w:r w:rsidR="00AB7148" w:rsidRPr="00E21797">
        <w:rPr>
          <w:b/>
        </w:rPr>
        <w:t xml:space="preserve"> </w:t>
      </w:r>
      <w:r w:rsidR="00AB7148">
        <w:t xml:space="preserve">lorsqu’ils sont prévus </w:t>
      </w:r>
      <w:r>
        <w:t xml:space="preserve"> en application à l’article 35</w:t>
      </w:r>
      <w:r w:rsidR="00AB7148" w:rsidRPr="00E21797">
        <w:t>.4 des IS seront évalués comme suit :</w:t>
      </w:r>
    </w:p>
    <w:p w:rsidR="00AB7148" w:rsidRDefault="00AB7148" w:rsidP="00DC4E23">
      <w:pPr>
        <w:spacing w:after="120"/>
        <w:ind w:left="720"/>
        <w:rPr>
          <w:b/>
        </w:rPr>
      </w:pPr>
      <w:r>
        <w:rPr>
          <w:b/>
        </w:rPr>
        <w:t>Lots</w:t>
      </w:r>
    </w:p>
    <w:p w:rsidR="00AB7148" w:rsidRDefault="001605A2" w:rsidP="001605A2">
      <w:pPr>
        <w:spacing w:after="120"/>
      </w:pPr>
      <w:r>
        <w:t>Les</w:t>
      </w:r>
      <w:r w:rsidR="00AB7148" w:rsidRPr="008D2FEC">
        <w:t xml:space="preserve"> Soumissionnaires indiquer</w:t>
      </w:r>
      <w:r>
        <w:t>ont</w:t>
      </w:r>
      <w:r w:rsidR="00AB7148" w:rsidRPr="008D2FEC">
        <w:t xml:space="preserve"> dans le</w:t>
      </w:r>
      <w:r>
        <w:t>ur</w:t>
      </w:r>
      <w:r w:rsidR="00AB7148" w:rsidRPr="008D2FEC">
        <w:t xml:space="preserve"> </w:t>
      </w:r>
      <w:r>
        <w:t>soumission</w:t>
      </w:r>
      <w:r w:rsidR="00AB7148" w:rsidRPr="008D2FEC">
        <w:t xml:space="preserve"> quel </w:t>
      </w:r>
      <w:r>
        <w:t xml:space="preserve">est </w:t>
      </w:r>
      <w:r w:rsidR="00AB7148" w:rsidRPr="008D2FEC">
        <w:t xml:space="preserve">le lot ou </w:t>
      </w:r>
      <w:r>
        <w:t xml:space="preserve">la </w:t>
      </w:r>
      <w:r w:rsidR="00AB7148" w:rsidRPr="008D2FEC">
        <w:t xml:space="preserve">combinaison de lots par lesquels ils sont intéressés. L’évaluation sera conduite par lot tout en prenant en compte les rabais offerts pour toute combinaison de lots. Le(s) Marché(s) sera(ont) attribué(s) au(x) Soumissionnaire(s) ayant remis la combinaison de lots dont le coût total est le moins </w:t>
      </w:r>
      <w:r>
        <w:t>élevé</w:t>
      </w:r>
      <w:r w:rsidR="00AB7148" w:rsidRPr="008D2FEC">
        <w:t xml:space="preserve"> pour le Maître de l’Ouvrage</w:t>
      </w:r>
      <w:r w:rsidR="00AB7148">
        <w:t xml:space="preserve"> et pour lesquels il(s) répond(ent) aux critères de qualification pour la combinaison de lots, le cas échéant</w:t>
      </w:r>
      <w:r w:rsidR="00AB7148" w:rsidRPr="008D2FEC">
        <w:t>.</w:t>
      </w:r>
    </w:p>
    <w:p w:rsidR="00AB7148" w:rsidRDefault="00AB7148" w:rsidP="00DC4E23">
      <w:pPr>
        <w:spacing w:after="120"/>
        <w:ind w:left="720"/>
      </w:pPr>
      <w:r>
        <w:rPr>
          <w:b/>
        </w:rPr>
        <w:t>Groupes de lots</w:t>
      </w:r>
    </w:p>
    <w:p w:rsidR="00AB7148" w:rsidRDefault="001605A2" w:rsidP="001605A2">
      <w:pPr>
        <w:tabs>
          <w:tab w:val="left" w:pos="1065"/>
        </w:tabs>
        <w:spacing w:after="120"/>
      </w:pPr>
      <w:r>
        <w:t>Les</w:t>
      </w:r>
      <w:r w:rsidRPr="008D2FEC">
        <w:t xml:space="preserve"> Soumissionnaires indiquer</w:t>
      </w:r>
      <w:r>
        <w:t>ont</w:t>
      </w:r>
      <w:r w:rsidRPr="008D2FEC">
        <w:t xml:space="preserve"> dans le</w:t>
      </w:r>
      <w:r>
        <w:t>ur</w:t>
      </w:r>
      <w:r w:rsidRPr="008D2FEC">
        <w:t xml:space="preserve"> </w:t>
      </w:r>
      <w:r>
        <w:t>soumission</w:t>
      </w:r>
      <w:r w:rsidRPr="008D2FEC">
        <w:t xml:space="preserve"> </w:t>
      </w:r>
      <w:r w:rsidR="00AB7148" w:rsidRPr="0056347F">
        <w:t>quels sont les</w:t>
      </w:r>
      <w:r w:rsidR="00AB7148">
        <w:t xml:space="preserve"> lots ou</w:t>
      </w:r>
      <w:r w:rsidR="00AB7148" w:rsidRPr="0056347F">
        <w:t xml:space="preserve"> </w:t>
      </w:r>
      <w:r w:rsidR="00AB7148">
        <w:t xml:space="preserve">groupes de </w:t>
      </w:r>
      <w:r w:rsidR="00AB7148" w:rsidRPr="0056347F">
        <w:t xml:space="preserve">lots par lesquels ils sont intéressés. L’évaluation sera conduite par </w:t>
      </w:r>
      <w:r w:rsidR="00AB7148">
        <w:t xml:space="preserve">groupe de </w:t>
      </w:r>
      <w:r w:rsidR="00AB7148" w:rsidRPr="0056347F">
        <w:t>lot</w:t>
      </w:r>
      <w:r w:rsidR="00AB7148">
        <w:t>s</w:t>
      </w:r>
      <w:r w:rsidR="00AB7148" w:rsidRPr="0056347F">
        <w:t xml:space="preserve"> tout en prenant en compte les rabais offerts. Le(s) Marché(s) sera(ont) attribué(s) au(x) Soumissionnaire(s) ayant remis la combinaison de lots dont le coût total est le moins </w:t>
      </w:r>
      <w:r>
        <w:t>élevé</w:t>
      </w:r>
      <w:r w:rsidR="00AB7148" w:rsidRPr="0056347F">
        <w:t xml:space="preserve"> pour le Maître de l’Ouvrage</w:t>
      </w:r>
      <w:r w:rsidR="00AB7148">
        <w:t xml:space="preserve"> et pour lesquels il(s) répond(ent) aux critères de qualification pour la combinaison de groupes de lots ou de lots, le cas échéant.</w:t>
      </w:r>
    </w:p>
    <w:p w:rsidR="00AB7148" w:rsidRDefault="00AB7148" w:rsidP="001605A2">
      <w:pPr>
        <w:tabs>
          <w:tab w:val="left" w:pos="1065"/>
        </w:tabs>
        <w:spacing w:after="120"/>
        <w:ind w:left="720"/>
      </w:pPr>
      <w:r>
        <w:rPr>
          <w:b/>
        </w:rPr>
        <w:t>Critères de qualification pour lots multiples :</w:t>
      </w:r>
    </w:p>
    <w:p w:rsidR="001605A2" w:rsidRPr="00E11DA3" w:rsidRDefault="001605A2" w:rsidP="001605A2">
      <w:pPr>
        <w:spacing w:after="120"/>
      </w:pPr>
      <w:r w:rsidRPr="00E11DA3">
        <w:t>Lorsqu’un projet est divisé en des marchés distincts, il est possible de procéder à la pré-qualification des Soumissionnaires au travers d’un processus unique. Les Soumissionnaires sont requis d’indiquer dans leurs dossiers de candidature le ou les lots ou groupes de lots par lesquels ils sont intéressés. Le Maître de l’Ouvrage qualifiera chaque Candidat pour une combinaison maximale de lots pour lesquels, le Candidat a exprimé son intérêt et répond aux critères de qualification agrégés correspondants.</w:t>
      </w:r>
    </w:p>
    <w:p w:rsidR="001605A2" w:rsidRPr="00E11DA3" w:rsidRDefault="001605A2" w:rsidP="001605A2">
      <w:pPr>
        <w:spacing w:after="120"/>
      </w:pPr>
      <w:r w:rsidRPr="00E11DA3">
        <w:t xml:space="preserve">Lorsque les lots portent sur des natures de travaux différentes, les parties non communes et spécifiques à chaque lot, (notamment, le Bordereau des prix et le Détail quantitatif et estimatif, les Plans, etc.) seront préparées distinctement pour chaque lot de manière à permettre l’attribution de lots différents à des soumissionnaires différents. La Section III du Dossier d’appel d’offres précisera les critères de qualification pour chaque lot en fonction du coût estimatif (y compris les provisions pour imprévus) de chaque lot élaboré par le Maître de l’Ouvrage. </w:t>
      </w:r>
      <w:r w:rsidR="00E64C06" w:rsidRPr="00E11DA3">
        <w:t xml:space="preserve">Les Soumissionnaires devront </w:t>
      </w:r>
      <w:r w:rsidRPr="00E11DA3">
        <w:t xml:space="preserve">indiquer le lot ou la combinaison de lots en le(s)quel(s) ils sont intéressés et </w:t>
      </w:r>
      <w:r w:rsidR="00E64C06" w:rsidRPr="00E11DA3">
        <w:t>il</w:t>
      </w:r>
      <w:r w:rsidRPr="00E11DA3">
        <w:t>s seront invités à remettre offre uniquement pour les lots pour lesquels ils sont qualifiés au regard des critères de qualification (voir ci-après).</w:t>
      </w:r>
    </w:p>
    <w:p w:rsidR="00AB7148" w:rsidRPr="006C64BA" w:rsidRDefault="00AB7148" w:rsidP="00E64C06">
      <w:pPr>
        <w:rPr>
          <w:b/>
        </w:rPr>
      </w:pPr>
      <w:r w:rsidRPr="00D55904">
        <w:rPr>
          <w:b/>
          <w:u w:val="single"/>
        </w:rPr>
        <w:t>Le Principe de base</w:t>
      </w:r>
    </w:p>
    <w:p w:rsidR="00AB7148" w:rsidRPr="006C64BA" w:rsidRDefault="00AB7148" w:rsidP="00AB7148">
      <w:pPr>
        <w:ind w:left="720"/>
        <w:rPr>
          <w:b/>
        </w:rPr>
      </w:pPr>
    </w:p>
    <w:p w:rsidR="00E64C06" w:rsidRPr="00E11DA3" w:rsidRDefault="00E64C06" w:rsidP="00E64C06">
      <w:pPr>
        <w:spacing w:after="120"/>
      </w:pPr>
      <w:r w:rsidRPr="00E11DA3">
        <w:t>Le paragraphe 3.1 des Directives pour la Passation des marchés financés par la Banque Islamique de Développement stipule :</w:t>
      </w:r>
    </w:p>
    <w:p w:rsidR="00E64C06" w:rsidRPr="00DB7A3A" w:rsidRDefault="00E64C06" w:rsidP="00E64C06">
      <w:pPr>
        <w:spacing w:after="120"/>
        <w:rPr>
          <w:b/>
        </w:rPr>
      </w:pPr>
      <w:r w:rsidRPr="00D55904">
        <w:rPr>
          <w:b/>
        </w:rPr>
        <w:t>« </w:t>
      </w:r>
      <w:r w:rsidRPr="00E01576">
        <w:rPr>
          <w:i/>
        </w:rPr>
        <w:t xml:space="preserve">Paragraphe 3.1 .......  Dans la détermination des méthodes de passation des marchés les plus avantageuses pour le Bénéficiaire, la BID prend en considération les principes d’équité, d’égalité des chances, d’économie et d’efficacité afin de tenir compte des intérêts du Bénéficiaire. Les méthodes et procédures appropriées ainsi que les catégories de biens et travaux auxquels elles s’appliqueront, sont convenues entre le Bénéficiaire et la BID et consignées dans l’Accord de Financement. La répartition en lots dit être faite de manière à éviter de répartir le contrat en une multitude de petites unités qui ne sont pas de nature à attirer les soumissionnaires en cas d’AOI </w:t>
      </w:r>
      <w:r w:rsidRPr="00E01576">
        <w:rPr>
          <w:i/>
        </w:rPr>
        <w:lastRenderedPageBreak/>
        <w:t>ou d’AOI/PM, ou en vue d’élargir la participation au détriment de l’économie et de l’efficacité. Le rapport « Qualité/Prix » devra être le principal objectif du Bénéficiaire. Lorsque les conditions le permettent, le marché peut être réparti en lots à attribuer à des soumissionnaires locaux ou de petite taille, tout en permettant aux soumissionnaires plus importants de concourir pour le marché en entier en offrant ainsi des rabais permettant de réduire les coûts pour le Bénéficiaire.</w:t>
      </w:r>
      <w:r>
        <w:rPr>
          <w:i/>
        </w:rPr>
        <w:t> »</w:t>
      </w:r>
      <w:r w:rsidRPr="00E01576">
        <w:rPr>
          <w:i/>
        </w:rPr>
        <w:t xml:space="preserve"> </w:t>
      </w:r>
    </w:p>
    <w:p w:rsidR="00E64C06" w:rsidRPr="00E11DA3" w:rsidRDefault="00E64C06" w:rsidP="00E64C06">
      <w:pPr>
        <w:spacing w:after="120"/>
      </w:pPr>
      <w:r w:rsidRPr="00E11DA3">
        <w:t>Les conditions principales pour découper un grand projet de travaux de construction en un groupe de lots individuels sont que les Travaux soient suffisamment homogènes et l’exécution des lots individuels par des entrepreneurs différents sur la base de marchés à responsabilité unique conduise à un achèvement à temps et de qualité satisfaisante pour l’ensemble des lots. Ex. : un nombre de bâtiments similaires (tels que les cliniques, écoles ou habitations, etc.) ; canaux d’irrigation, aqueducs, routes rurales, autoroutes sur des sols similaires, etc.</w:t>
      </w:r>
    </w:p>
    <w:p w:rsidR="00E64C06" w:rsidRPr="00E11DA3" w:rsidRDefault="00E64C06" w:rsidP="00E64C06">
      <w:pPr>
        <w:spacing w:after="120"/>
      </w:pPr>
      <w:r w:rsidRPr="00E11DA3">
        <w:t>La manière selon laquelle les Travaux sont découpés a une grande importance. Une route découpée « horizontalement » en des éléments radicalement différents tels que terrassement, fondations, dalots, ponts, et revêtement ne convient pas pour lots multiples. En effet, les risques de problèmes d’interface entre différents marchés et de détermination de responsabilité en cas de défauts ou vices sont grands. Par contre, une route découpée « verticalement » en des sections similaires est plus appropriée, étant donné que chaque lot peut être exécuté de manière complète et autonome par des entreprises différentes.</w:t>
      </w:r>
    </w:p>
    <w:p w:rsidR="00E64C06" w:rsidRPr="00E11DA3" w:rsidRDefault="00E64C06" w:rsidP="00E64C06">
      <w:pPr>
        <w:spacing w:after="120"/>
      </w:pPr>
      <w:r w:rsidRPr="00E11DA3">
        <w:t>Il est important que le Maître de l’Ouvrage engage une discussion avec la Banque au sujet de la stratégie de passation des marchés de projets complexes. En effet, les risques liés à la planification, coordination, séquence, et aux relations sur site entre entrepreneurs sont élevés et incombent au Maître de l’Ouvrage. Ce type de travaux complexe est souvent divisé en marchés distincts en nature et en dates d’achèvement critiques. Les entrepreneurs potentiels pour ce genre de marchés pourraient être pré-qualifiés, et les appels d’offres lancés de manière simultanée, mais l’exercice de grouper des lots pour les besoins de pré-qualification et d’appel d’offres peut être très complexe. Par exemple, la construction d’un port peut être divisée en des lots séparés pour la route d’accès, le quai, le dragage, ou les bâtiments, etc. Les processus de pré-qualification et d’appel d’offres peuvent être menés de manière simultanée avec la possibilité d’attribution de lots multiples à un ou plusieurs entrepreneurs.</w:t>
      </w:r>
    </w:p>
    <w:p w:rsidR="00E64C06" w:rsidRPr="00DB7A3A" w:rsidRDefault="00E64C06" w:rsidP="00E64C06">
      <w:pPr>
        <w:spacing w:after="120"/>
        <w:rPr>
          <w:b/>
        </w:rPr>
      </w:pPr>
      <w:r w:rsidRPr="00D55904">
        <w:rPr>
          <w:b/>
          <w:u w:val="single"/>
        </w:rPr>
        <w:t>Nombre de lots</w:t>
      </w:r>
    </w:p>
    <w:p w:rsidR="00E64C06" w:rsidRPr="00AD353B" w:rsidRDefault="00E64C06" w:rsidP="00E64C06">
      <w:pPr>
        <w:spacing w:after="120"/>
      </w:pPr>
      <w:r w:rsidRPr="00AD353B">
        <w:t>Le nombre de lots individuels en lesquels un projet est divisé a également une grande importance et peut conduire à un exercice d’évaluation et donc de gestion de marchés complexes. Le degré de complexité de l’évaluation des offres est corrélé de manière exponentielle avec le nombre de lots. En général, une combinaison de plus de trois lots individuels requière une matrice d’évaluation complexe et n’est donc pas recommandée.  Par ailleurs, bien que le découpage d’un projet en un grand nombre de lots de faible taille encourage la participation des petites entreprises nationales, il est aussi susceptible de décourager celles des entreprises plus grandes et donc, plus efficaces.  Même un nombre limité de lots peut conduire à une évaluation de combinaisons différentes très complexe, ce d’autant plus lorsque que des délais d’exécution variantes sont autorisés pour des combinaisons de lots différentes.</w:t>
      </w:r>
    </w:p>
    <w:p w:rsidR="00AB7148" w:rsidRPr="00E64C06" w:rsidRDefault="00E64C06" w:rsidP="00E64C06">
      <w:pPr>
        <w:spacing w:after="120"/>
        <w:rPr>
          <w:b/>
          <w:u w:val="single"/>
        </w:rPr>
      </w:pPr>
      <w:r w:rsidRPr="00E64C06">
        <w:rPr>
          <w:b/>
          <w:u w:val="single"/>
        </w:rPr>
        <w:t>Déterminer les exigences cumulées appropriées à satisfaire par le Soumissionnaire</w:t>
      </w:r>
    </w:p>
    <w:p w:rsidR="00AB7148" w:rsidRPr="000E6ADA" w:rsidRDefault="00AB7148" w:rsidP="0018383C">
      <w:pPr>
        <w:spacing w:after="120"/>
        <w:ind w:left="720"/>
        <w:rPr>
          <w:b/>
        </w:rPr>
      </w:pPr>
      <w:r w:rsidRPr="008D2FEC">
        <w:rPr>
          <w:b/>
        </w:rPr>
        <w:t>(a) Qualification pour un marché :</w:t>
      </w:r>
    </w:p>
    <w:p w:rsidR="00E64C06" w:rsidRDefault="00E64C06" w:rsidP="0018383C">
      <w:pPr>
        <w:spacing w:after="120"/>
        <w:ind w:left="720"/>
      </w:pPr>
      <w:r>
        <w:t>Considérant que :</w:t>
      </w:r>
    </w:p>
    <w:p w:rsidR="00E64C06" w:rsidRDefault="00E64C06" w:rsidP="0018383C">
      <w:pPr>
        <w:spacing w:after="120"/>
        <w:ind w:left="720"/>
      </w:pPr>
      <w:r>
        <w:lastRenderedPageBreak/>
        <w:t>N est le nombre minimum requis de marchés</w:t>
      </w:r>
    </w:p>
    <w:p w:rsidR="00E64C06" w:rsidRDefault="00E64C06" w:rsidP="0018383C">
      <w:pPr>
        <w:spacing w:after="120"/>
        <w:ind w:left="720"/>
      </w:pPr>
      <w:r>
        <w:t xml:space="preserve">V </w:t>
      </w:r>
      <w:r w:rsidR="0018383C">
        <w:t xml:space="preserve">est la valeur minimum requise pour </w:t>
      </w:r>
      <w:r>
        <w:t xml:space="preserve">un </w:t>
      </w:r>
      <w:r w:rsidR="0018383C">
        <w:t xml:space="preserve">seul </w:t>
      </w:r>
      <w:r>
        <w:t>marché</w:t>
      </w:r>
      <w:r w:rsidR="0018383C">
        <w:t xml:space="preserve"> et représente approximativement 80% du montant estimé du Marché considéré</w:t>
      </w:r>
      <w:r>
        <w:t xml:space="preserve">, </w:t>
      </w:r>
    </w:p>
    <w:p w:rsidR="00AB7148" w:rsidRPr="000E6ADA" w:rsidRDefault="00AB7148" w:rsidP="0018383C">
      <w:pPr>
        <w:spacing w:after="120"/>
        <w:ind w:left="720"/>
        <w:rPr>
          <w:b/>
        </w:rPr>
      </w:pPr>
      <w:r>
        <w:rPr>
          <w:b/>
        </w:rPr>
        <w:t>Option 1 :</w:t>
      </w:r>
    </w:p>
    <w:p w:rsidR="00AB7148" w:rsidRDefault="00AB7148" w:rsidP="0018383C">
      <w:pPr>
        <w:spacing w:after="120"/>
        <w:ind w:left="720" w:firstLine="720"/>
      </w:pPr>
      <w:r>
        <w:t>(i) avoir réalisé au moins N marchés de montant V chacun,</w:t>
      </w:r>
    </w:p>
    <w:p w:rsidR="00AB7148" w:rsidRDefault="00AB7148" w:rsidP="0018383C">
      <w:pPr>
        <w:spacing w:after="120"/>
        <w:ind w:left="720"/>
      </w:pPr>
      <w:r>
        <w:t xml:space="preserve">ou </w:t>
      </w:r>
    </w:p>
    <w:p w:rsidR="00AB7148" w:rsidRDefault="00AB7148" w:rsidP="0018383C">
      <w:pPr>
        <w:spacing w:after="120"/>
        <w:ind w:left="720"/>
        <w:rPr>
          <w:b/>
        </w:rPr>
      </w:pPr>
      <w:r>
        <w:rPr>
          <w:b/>
        </w:rPr>
        <w:t>Option 2 :</w:t>
      </w:r>
    </w:p>
    <w:p w:rsidR="00AB7148" w:rsidRDefault="00AB7148" w:rsidP="0018383C">
      <w:pPr>
        <w:spacing w:after="120"/>
        <w:ind w:left="2160" w:hanging="720"/>
      </w:pPr>
      <w:r>
        <w:t xml:space="preserve">i) </w:t>
      </w:r>
      <w:r>
        <w:tab/>
        <w:t>avoir réalisé au moins N marchés de montant V chacun,</w:t>
      </w:r>
    </w:p>
    <w:p w:rsidR="00AB7148" w:rsidRPr="000E6ADA" w:rsidRDefault="00AB7148" w:rsidP="0018383C">
      <w:pPr>
        <w:spacing w:after="120"/>
        <w:ind w:left="2160" w:hanging="720"/>
        <w:rPr>
          <w:b/>
        </w:rPr>
      </w:pPr>
      <w:r>
        <w:t>ou</w:t>
      </w:r>
    </w:p>
    <w:p w:rsidR="00AB7148" w:rsidRDefault="00AB7148" w:rsidP="0018383C">
      <w:pPr>
        <w:spacing w:after="120"/>
        <w:ind w:left="2160" w:hanging="720"/>
      </w:pPr>
      <w:r>
        <w:t xml:space="preserve">(ii) </w:t>
      </w:r>
      <w:r>
        <w:tab/>
        <w:t>avoir réalisé un montant total d’au moins NxV où le nombre de marchés réalisés par le Soumissionnaire peut être inférieur à N, mais chaque marché est d’un montant minimum de V ;</w:t>
      </w:r>
    </w:p>
    <w:p w:rsidR="00AB7148" w:rsidRDefault="00AB7148" w:rsidP="0018383C">
      <w:pPr>
        <w:spacing w:after="120"/>
        <w:rPr>
          <w:b/>
        </w:rPr>
      </w:pPr>
      <w:r>
        <w:t>[</w:t>
      </w:r>
      <w:r>
        <w:rPr>
          <w:b/>
        </w:rPr>
        <w:t>Exemple </w:t>
      </w:r>
      <w:r w:rsidR="0018383C">
        <w:rPr>
          <w:b/>
        </w:rPr>
        <w:t>1</w:t>
      </w:r>
      <w:r>
        <w:rPr>
          <w:b/>
        </w:rPr>
        <w:t>: Si le critère consiste en 3 marchés d’un montant minimal de 70 millions $EU, dans tous les cas suivants, le Soumissionnaire sera considéré qualifié :</w:t>
      </w:r>
    </w:p>
    <w:p w:rsidR="00AB7148" w:rsidRDefault="00AB7148" w:rsidP="00BF5364">
      <w:pPr>
        <w:pStyle w:val="ListParagraph"/>
        <w:numPr>
          <w:ilvl w:val="0"/>
          <w:numId w:val="10"/>
        </w:numPr>
        <w:ind w:left="1440"/>
        <w:rPr>
          <w:b/>
        </w:rPr>
      </w:pPr>
      <w:r>
        <w:rPr>
          <w:b/>
        </w:rPr>
        <w:t>3 marchés d’un montant équivalent ou supérieur à 70 millions $EU, ou</w:t>
      </w:r>
    </w:p>
    <w:p w:rsidR="00AB7148" w:rsidRDefault="00AB7148" w:rsidP="00BF5364">
      <w:pPr>
        <w:pStyle w:val="ListParagraph"/>
        <w:numPr>
          <w:ilvl w:val="0"/>
          <w:numId w:val="10"/>
        </w:numPr>
        <w:ind w:left="1440"/>
        <w:rPr>
          <w:b/>
        </w:rPr>
      </w:pPr>
      <w:r>
        <w:rPr>
          <w:b/>
        </w:rPr>
        <w:t>2 marchés dont un d’un montant équivalent ou supérieur à 70 millions $EU et un d’un montant équivalent ou supérieur à 140 millions $EU, ou</w:t>
      </w:r>
    </w:p>
    <w:p w:rsidR="00AB7148" w:rsidRDefault="00AB7148" w:rsidP="00BF5364">
      <w:pPr>
        <w:pStyle w:val="ListParagraph"/>
        <w:numPr>
          <w:ilvl w:val="0"/>
          <w:numId w:val="10"/>
        </w:numPr>
        <w:ind w:left="1440"/>
        <w:rPr>
          <w:b/>
        </w:rPr>
      </w:pPr>
      <w:r>
        <w:rPr>
          <w:b/>
        </w:rPr>
        <w:t>1 marché équivalent ou supérieur à 210 millions $EU</w:t>
      </w:r>
    </w:p>
    <w:p w:rsidR="00AB7148" w:rsidRDefault="00AB7148" w:rsidP="00AB7148">
      <w:pPr>
        <w:ind w:left="1080"/>
        <w:rPr>
          <w:b/>
        </w:rPr>
      </w:pPr>
    </w:p>
    <w:p w:rsidR="00AB7148" w:rsidRDefault="00AB7148" w:rsidP="0018383C">
      <w:pPr>
        <w:rPr>
          <w:b/>
        </w:rPr>
      </w:pPr>
      <w:r>
        <w:rPr>
          <w:b/>
        </w:rPr>
        <w:t>Dans les cas suivants, le Soumissionnaire sera disqualifié au regard de ce critère :</w:t>
      </w:r>
    </w:p>
    <w:p w:rsidR="00AB7148" w:rsidRDefault="00AB7148" w:rsidP="00AB7148">
      <w:pPr>
        <w:ind w:left="1080"/>
        <w:rPr>
          <w:b/>
        </w:rPr>
      </w:pPr>
    </w:p>
    <w:p w:rsidR="00AB7148" w:rsidRDefault="00AB7148" w:rsidP="00BF5364">
      <w:pPr>
        <w:pStyle w:val="ListParagraph"/>
        <w:numPr>
          <w:ilvl w:val="0"/>
          <w:numId w:val="26"/>
        </w:numPr>
        <w:ind w:left="1800"/>
        <w:rPr>
          <w:b/>
        </w:rPr>
      </w:pPr>
      <w:r>
        <w:rPr>
          <w:b/>
        </w:rPr>
        <w:t xml:space="preserve">3 marchés, le premier de 70 millions $EU, le </w:t>
      </w:r>
      <w:r w:rsidR="0018383C">
        <w:rPr>
          <w:b/>
        </w:rPr>
        <w:t>secon</w:t>
      </w:r>
      <w:r>
        <w:rPr>
          <w:b/>
        </w:rPr>
        <w:t>d de 70 millions $EU et le troisième de 45 millions $EU</w:t>
      </w:r>
    </w:p>
    <w:p w:rsidR="00AB7148" w:rsidRDefault="00AB7148" w:rsidP="00BF5364">
      <w:pPr>
        <w:pStyle w:val="ListParagraph"/>
        <w:numPr>
          <w:ilvl w:val="0"/>
          <w:numId w:val="26"/>
        </w:numPr>
        <w:ind w:left="1800"/>
        <w:rPr>
          <w:b/>
        </w:rPr>
      </w:pPr>
      <w:r>
        <w:rPr>
          <w:b/>
        </w:rPr>
        <w:t>2 marchés de 70 millions $EU et 110 millions $EU</w:t>
      </w:r>
    </w:p>
    <w:p w:rsidR="00AB7148" w:rsidRDefault="00AB7148" w:rsidP="00BF5364">
      <w:pPr>
        <w:pStyle w:val="ListParagraph"/>
        <w:numPr>
          <w:ilvl w:val="0"/>
          <w:numId w:val="26"/>
        </w:numPr>
        <w:ind w:left="1800"/>
        <w:rPr>
          <w:b/>
        </w:rPr>
      </w:pPr>
      <w:r>
        <w:rPr>
          <w:b/>
        </w:rPr>
        <w:t>1 marché de 180 millions $EU]</w:t>
      </w:r>
    </w:p>
    <w:p w:rsidR="00AB7148" w:rsidRDefault="00AB7148" w:rsidP="00AB7148">
      <w:pPr>
        <w:ind w:left="720"/>
      </w:pPr>
    </w:p>
    <w:p w:rsidR="00AB7148" w:rsidRDefault="00AB7148" w:rsidP="0018383C">
      <w:pPr>
        <w:spacing w:after="120"/>
        <w:ind w:left="720"/>
        <w:rPr>
          <w:b/>
        </w:rPr>
      </w:pPr>
      <w:r w:rsidRPr="008D2FEC">
        <w:rPr>
          <w:b/>
        </w:rPr>
        <w:t xml:space="preserve">(b) Qualification pour </w:t>
      </w:r>
      <w:r w:rsidR="0018383C">
        <w:rPr>
          <w:b/>
        </w:rPr>
        <w:t>marché</w:t>
      </w:r>
      <w:r w:rsidRPr="008D2FEC">
        <w:rPr>
          <w:b/>
        </w:rPr>
        <w:t>s multiples :</w:t>
      </w:r>
    </w:p>
    <w:p w:rsidR="00AB7148" w:rsidRPr="000E6ADA" w:rsidRDefault="0018383C" w:rsidP="0018383C">
      <w:pPr>
        <w:spacing w:after="120"/>
        <w:ind w:left="720"/>
        <w:rPr>
          <w:b/>
        </w:rPr>
      </w:pPr>
      <w:r>
        <w:t>Le minimum requis pour des lots multiples sera le montant cumulé de l’ensemble des lots pour lesquels le Soumissionnaire a remis offre comme suit (sachant qu’un même marché ne peut être pris en compte plus d’une fois au titre de nombres de marchés N1, N2, N3, etc. différents):</w:t>
      </w:r>
    </w:p>
    <w:p w:rsidR="00AB7148" w:rsidRDefault="00AB7148" w:rsidP="0018383C">
      <w:pPr>
        <w:spacing w:after="120"/>
        <w:ind w:left="720"/>
      </w:pPr>
      <w:r>
        <w:rPr>
          <w:b/>
        </w:rPr>
        <w:t>Option 1 :</w:t>
      </w:r>
      <w:r w:rsidR="0018383C">
        <w:rPr>
          <w:b/>
        </w:rPr>
        <w:t xml:space="preserve"> </w:t>
      </w:r>
      <w:r>
        <w:t>(i) Le minimum requis pour des lots multiples sera le montant cumulé de l’ensemble des lots pour lesquels le Soumissionnaire a remis offre comme suit (sachant qu’un même marché ne peut être pris en compte plus d’une fois au titre de nombres de marchés N1, N2, N3, etc. différents):</w:t>
      </w:r>
    </w:p>
    <w:p w:rsidR="00AB7148" w:rsidRDefault="00AB7148" w:rsidP="0018383C">
      <w:pPr>
        <w:spacing w:after="120"/>
        <w:ind w:left="720"/>
      </w:pPr>
      <w:r>
        <w:t>Lot1 : avoir réalisé au moins N1 marchés, chacun d’un montant minimal de V1 ;</w:t>
      </w:r>
    </w:p>
    <w:p w:rsidR="00AB7148" w:rsidRDefault="00AB7148" w:rsidP="0018383C">
      <w:pPr>
        <w:spacing w:after="120"/>
        <w:ind w:left="720"/>
      </w:pPr>
      <w:r>
        <w:t>Lot 2 : avoir réalisé au moins N2 marchés, chacun d’un montant minimal de V2</w:t>
      </w:r>
    </w:p>
    <w:p w:rsidR="00AB7148" w:rsidRDefault="00AB7148" w:rsidP="0018383C">
      <w:pPr>
        <w:spacing w:after="120"/>
        <w:ind w:left="720"/>
      </w:pPr>
      <w:r>
        <w:t>Lors 3 : avoir réalisé au moins N3 marchés, chacun d’un montant minimal de V3 ;</w:t>
      </w:r>
    </w:p>
    <w:p w:rsidR="00AB7148" w:rsidRDefault="00AB7148" w:rsidP="0018383C">
      <w:pPr>
        <w:spacing w:after="120"/>
        <w:ind w:left="720"/>
      </w:pPr>
      <w:r>
        <w:t>Etc.</w:t>
      </w:r>
    </w:p>
    <w:p w:rsidR="00AB7148" w:rsidRDefault="00AB7148" w:rsidP="0018383C">
      <w:pPr>
        <w:spacing w:after="120"/>
        <w:ind w:left="720"/>
      </w:pPr>
      <w:r>
        <w:lastRenderedPageBreak/>
        <w:t>Ou</w:t>
      </w:r>
    </w:p>
    <w:p w:rsidR="00AB7148" w:rsidRDefault="00AB7148" w:rsidP="0018383C">
      <w:pPr>
        <w:spacing w:after="120"/>
        <w:ind w:left="720"/>
      </w:pPr>
      <w:r>
        <w:rPr>
          <w:b/>
        </w:rPr>
        <w:t>Option 2 :</w:t>
      </w:r>
      <w:r w:rsidR="0018383C">
        <w:rPr>
          <w:b/>
        </w:rPr>
        <w:t xml:space="preserve"> </w:t>
      </w:r>
      <w:r>
        <w:t>(i) Le minimum requis pour des lots multiples sera le montant cumulé pour l’ensemble des lots pour lesquels le Soumissionnaire a remis offre comme suit (sachant qu’un même marché ne peut être pris en compte plus d’une fois au titre de nombres de marchés N1, N2, N3, etc. différents) :</w:t>
      </w:r>
    </w:p>
    <w:p w:rsidR="00AB7148" w:rsidRDefault="00AB7148" w:rsidP="0018383C">
      <w:pPr>
        <w:spacing w:after="120"/>
        <w:ind w:left="720"/>
      </w:pPr>
      <w:r>
        <w:t>Lot1 : avoir réalisé au moins N1 marchés, chacun d’un montant minimal de V1 ;</w:t>
      </w:r>
    </w:p>
    <w:p w:rsidR="00AB7148" w:rsidRDefault="00AB7148" w:rsidP="0018383C">
      <w:pPr>
        <w:spacing w:after="120"/>
        <w:ind w:left="720"/>
      </w:pPr>
      <w:r>
        <w:t>Lot 2 : avoir réalisé au moins N2 marchés, chacun d’un montant minimal de V2</w:t>
      </w:r>
    </w:p>
    <w:p w:rsidR="00AB7148" w:rsidRDefault="00AB7148" w:rsidP="0018383C">
      <w:pPr>
        <w:spacing w:after="120"/>
        <w:ind w:left="720"/>
      </w:pPr>
      <w:r>
        <w:t>Lors 3 : avoir réalisé au moins N3 marchés, chacun d’un montant minimal de V3 ;</w:t>
      </w:r>
    </w:p>
    <w:p w:rsidR="00AB7148" w:rsidRDefault="00AB7148" w:rsidP="0018383C">
      <w:pPr>
        <w:spacing w:after="120"/>
        <w:ind w:left="720"/>
      </w:pPr>
      <w:r>
        <w:t>Etc.</w:t>
      </w:r>
    </w:p>
    <w:p w:rsidR="00AB7148" w:rsidRDefault="00AB7148" w:rsidP="0018383C">
      <w:pPr>
        <w:spacing w:after="120"/>
        <w:ind w:left="720"/>
      </w:pPr>
      <w:r>
        <w:t>Ou</w:t>
      </w:r>
    </w:p>
    <w:p w:rsidR="00AB7148" w:rsidRDefault="00AB7148" w:rsidP="0018383C">
      <w:pPr>
        <w:spacing w:after="120"/>
        <w:ind w:left="720"/>
      </w:pPr>
      <w:r>
        <w:t xml:space="preserve">(ii) Lot 1 : avoir réalisé au moins N1 marchés, chacun d’un montant minimal de V1 ; ou avoir réalisé au total un montant d’au moins N1xV1 avec un nombre de marchés inférieur à N1, mais chacun d’un montant minimal de V1 </w:t>
      </w:r>
    </w:p>
    <w:p w:rsidR="00AB7148" w:rsidRDefault="00AB7148" w:rsidP="0018383C">
      <w:pPr>
        <w:spacing w:after="120"/>
        <w:ind w:left="720"/>
      </w:pPr>
      <w:r>
        <w:t>Lot 2 : avoir réalisé au moins N2 marchés, chacun d’un montant minimal de V2 ; ou avoir réalisé au total un montant d’au moins N2xV2 avec un nombre de marchés inférieur à N2, mais chacun d’un montant minimal de V2</w:t>
      </w:r>
    </w:p>
    <w:p w:rsidR="00AB7148" w:rsidRDefault="00AB7148" w:rsidP="0018383C">
      <w:pPr>
        <w:spacing w:after="120"/>
        <w:ind w:left="720"/>
      </w:pPr>
      <w:r>
        <w:t>Lot 3 : avoir réalisé au moins N3 marchés, chacun d’un montant minimal de V3 ; ou avoir réalisé au total un montant d’au moins N3xV3 avec un nombre de marchés inférieur à N3, mais chacun d’un montant minimal de V3</w:t>
      </w:r>
    </w:p>
    <w:p w:rsidR="00AB7148" w:rsidRDefault="00AB7148" w:rsidP="0018383C">
      <w:pPr>
        <w:spacing w:after="120"/>
        <w:ind w:left="720"/>
      </w:pPr>
      <w:r>
        <w:t>Etc.</w:t>
      </w:r>
    </w:p>
    <w:p w:rsidR="00AB7148" w:rsidRDefault="00AB7148" w:rsidP="0018383C">
      <w:pPr>
        <w:spacing w:after="120"/>
        <w:ind w:left="720"/>
      </w:pPr>
      <w:r>
        <w:t>Ou</w:t>
      </w:r>
    </w:p>
    <w:p w:rsidR="00AB7148" w:rsidRDefault="00AB7148" w:rsidP="0018383C">
      <w:pPr>
        <w:spacing w:after="120"/>
        <w:ind w:left="720"/>
      </w:pPr>
      <w:r>
        <w:rPr>
          <w:b/>
        </w:rPr>
        <w:t>Option 3 :</w:t>
      </w:r>
      <w:r w:rsidR="0018383C">
        <w:rPr>
          <w:b/>
        </w:rPr>
        <w:t xml:space="preserve"> </w:t>
      </w:r>
      <w:r>
        <w:t>(i) Le minimum requis pour des lots multiples sera le montant cumulé pour l’ensemble des lots pour lequel le Soumissionnaire a remis offre comme suit (sachant qu’un même marché ne peut être pris en compte plus d’une fois au titre de nombres de marchés N1, N2, N3, etc. différents) :</w:t>
      </w:r>
    </w:p>
    <w:p w:rsidR="00AB7148" w:rsidRDefault="00AB7148" w:rsidP="0018383C">
      <w:pPr>
        <w:spacing w:after="120"/>
        <w:ind w:left="720"/>
      </w:pPr>
      <w:r>
        <w:t>Lot1 : avoir réalisé au moins N1 marchés, chacun d’un montant minimal de V1 ;</w:t>
      </w:r>
    </w:p>
    <w:p w:rsidR="00AB7148" w:rsidRDefault="00AB7148" w:rsidP="0018383C">
      <w:pPr>
        <w:spacing w:after="120"/>
        <w:ind w:left="720"/>
      </w:pPr>
      <w:r>
        <w:t>Lot 2 : avoir réalisé au moins N2 marchés, chacun d’un montant minimal de V2</w:t>
      </w:r>
    </w:p>
    <w:p w:rsidR="00AB7148" w:rsidRDefault="00AB7148" w:rsidP="0018383C">
      <w:pPr>
        <w:spacing w:after="120"/>
        <w:ind w:left="720"/>
      </w:pPr>
      <w:r>
        <w:t>Lors 3 : avoir réalisé au moins N3 marchés, chacun d’un montant minimal de V3 ;</w:t>
      </w:r>
    </w:p>
    <w:p w:rsidR="00AB7148" w:rsidRDefault="00AB7148" w:rsidP="0018383C">
      <w:pPr>
        <w:spacing w:after="120"/>
        <w:ind w:left="720"/>
      </w:pPr>
      <w:r>
        <w:t>Etc.</w:t>
      </w:r>
    </w:p>
    <w:p w:rsidR="00AB7148" w:rsidRDefault="00AB7148" w:rsidP="0018383C">
      <w:pPr>
        <w:spacing w:after="120"/>
        <w:ind w:left="720"/>
      </w:pPr>
      <w:r>
        <w:t>Ou</w:t>
      </w:r>
    </w:p>
    <w:p w:rsidR="00AB7148" w:rsidRDefault="00AB7148" w:rsidP="0018383C">
      <w:pPr>
        <w:spacing w:after="120"/>
        <w:ind w:left="720"/>
      </w:pPr>
      <w:r>
        <w:t xml:space="preserve">(ii) Lot 1 : avoir réalisé au moins N1 marchés, chacun d’un montant minimal de V1 ; ou avoir réalisé au total un montant d’au moins N1xV1 avec un nombre de marchés inférieur à N1, mais chacun d’un montant minimal de V1 </w:t>
      </w:r>
    </w:p>
    <w:p w:rsidR="00AB7148" w:rsidRDefault="00AB7148" w:rsidP="0018383C">
      <w:pPr>
        <w:spacing w:after="120"/>
        <w:ind w:left="720"/>
      </w:pPr>
      <w:r>
        <w:t>Lot 2 : avoir réalisé au moins N2 marchés, chacun d’un montant minimal de V2 ; ou avoir réalisé au total un montant d’au moins N2xV2 avec un nombre de marchés inférieur à N2, mais chacun d’un montant minimal de V2</w:t>
      </w:r>
    </w:p>
    <w:p w:rsidR="00AB7148" w:rsidRDefault="00AB7148" w:rsidP="0018383C">
      <w:pPr>
        <w:spacing w:after="120"/>
        <w:ind w:left="720"/>
      </w:pPr>
      <w:r>
        <w:lastRenderedPageBreak/>
        <w:t>Lot 3 : avoir réalisé au moins N3 marchés, chacun d’un montant minimal de V3 ; ou avoir réalisé au total un montant d’au moins N3xV3 avec un nombre de marchés inférieur à N3, mais chacun d’un montant minimal de V3</w:t>
      </w:r>
    </w:p>
    <w:p w:rsidR="00AB7148" w:rsidRDefault="00AB7148" w:rsidP="0018383C">
      <w:pPr>
        <w:spacing w:after="120"/>
        <w:ind w:left="720"/>
      </w:pPr>
      <w:r>
        <w:t>Etc.</w:t>
      </w:r>
    </w:p>
    <w:p w:rsidR="00AB7148" w:rsidRDefault="00AB7148" w:rsidP="0018383C">
      <w:pPr>
        <w:spacing w:after="120"/>
        <w:ind w:left="720"/>
      </w:pPr>
      <w:r>
        <w:t>Ou</w:t>
      </w:r>
    </w:p>
    <w:p w:rsidR="00AB7148" w:rsidRDefault="00AB7148" w:rsidP="0018383C">
      <w:pPr>
        <w:spacing w:after="120"/>
        <w:ind w:left="720"/>
      </w:pPr>
      <w:r>
        <w:t>(iii) Sous réserve de conformité au point (ii) ci-dessus concernant le montant minimal pour un marché à lot unique, le nombre total de marchés peut être inférieur ou égal à N1+N2+N3 + … pourvu que le montant total desdits marchés est égal ou supérieur à N1xV1+N2xV2+N3xV3 + …</w:t>
      </w:r>
    </w:p>
    <w:p w:rsidR="00AB7148" w:rsidRDefault="00AB7148" w:rsidP="0018383C">
      <w:pPr>
        <w:spacing w:after="120"/>
        <w:ind w:left="720"/>
        <w:rPr>
          <w:b/>
        </w:rPr>
      </w:pPr>
      <w:r>
        <w:rPr>
          <w:b/>
        </w:rPr>
        <w:t>[Exemple </w:t>
      </w:r>
      <w:r w:rsidR="0018383C">
        <w:rPr>
          <w:b/>
        </w:rPr>
        <w:t>2</w:t>
      </w:r>
      <w:r>
        <w:rPr>
          <w:b/>
        </w:rPr>
        <w:t>:</w:t>
      </w:r>
    </w:p>
    <w:p w:rsidR="00AB7148" w:rsidRDefault="00AB7148" w:rsidP="0018383C">
      <w:pPr>
        <w:ind w:left="720"/>
        <w:rPr>
          <w:b/>
        </w:rPr>
      </w:pPr>
      <w:r>
        <w:rPr>
          <w:b/>
        </w:rPr>
        <w:t>Lot 1 : 1 marché (N1) d’un montant minimal de 120 millions $EU (V1) chacun ;</w:t>
      </w:r>
    </w:p>
    <w:p w:rsidR="00AB7148" w:rsidRDefault="00AB7148" w:rsidP="0018383C">
      <w:pPr>
        <w:ind w:left="720"/>
        <w:rPr>
          <w:b/>
        </w:rPr>
      </w:pPr>
      <w:r>
        <w:rPr>
          <w:b/>
        </w:rPr>
        <w:t>Lot 2 : 2 marchés (N2) d’un montant minimal de 70 millions $EU (V2) chacun ;</w:t>
      </w:r>
    </w:p>
    <w:p w:rsidR="00AB7148" w:rsidRDefault="00AB7148" w:rsidP="0018383C">
      <w:pPr>
        <w:spacing w:after="120"/>
        <w:ind w:left="720"/>
        <w:rPr>
          <w:b/>
        </w:rPr>
      </w:pPr>
      <w:r>
        <w:rPr>
          <w:b/>
        </w:rPr>
        <w:t>Lot 3 : 3 marchés (N3) d’un montant minimal de 30 millions $EU (V3) chacun ;</w:t>
      </w:r>
    </w:p>
    <w:p w:rsidR="00AB7148" w:rsidRDefault="00AB7148" w:rsidP="0018383C">
      <w:pPr>
        <w:spacing w:after="120"/>
        <w:ind w:left="720"/>
        <w:rPr>
          <w:b/>
        </w:rPr>
      </w:pPr>
      <w:r>
        <w:rPr>
          <w:b/>
        </w:rPr>
        <w:t>Dans les cas suivants, le Soumissionnaire sera considéré qualifié :</w:t>
      </w:r>
    </w:p>
    <w:p w:rsidR="00AB7148" w:rsidRDefault="00AB7148" w:rsidP="0018383C">
      <w:pPr>
        <w:ind w:left="720"/>
        <w:rPr>
          <w:b/>
        </w:rPr>
      </w:pPr>
      <w:r>
        <w:rPr>
          <w:b/>
        </w:rPr>
        <w:t>Lot 1 : 1 marché équivalent ou supérieur à 120 millions $EU</w:t>
      </w:r>
    </w:p>
    <w:p w:rsidR="00AB7148" w:rsidRDefault="00AB7148" w:rsidP="0018383C">
      <w:pPr>
        <w:ind w:left="720"/>
        <w:rPr>
          <w:b/>
        </w:rPr>
      </w:pPr>
      <w:r>
        <w:rPr>
          <w:b/>
        </w:rPr>
        <w:t>Lot 2 : 2 marchés équivalents ou supérieurs à 70 millions $EU chacun</w:t>
      </w:r>
    </w:p>
    <w:p w:rsidR="00AB7148" w:rsidRDefault="00AB7148" w:rsidP="0018383C">
      <w:pPr>
        <w:spacing w:after="120"/>
        <w:ind w:left="720"/>
        <w:rPr>
          <w:b/>
        </w:rPr>
      </w:pPr>
      <w:r>
        <w:rPr>
          <w:b/>
        </w:rPr>
        <w:t>Lot 3 : 3 marchés équivalents ou supérieurs à 30 millions $EU chacun</w:t>
      </w:r>
    </w:p>
    <w:p w:rsidR="00AB7148" w:rsidRDefault="00AB7148" w:rsidP="0018383C">
      <w:pPr>
        <w:spacing w:after="120"/>
        <w:ind w:left="720"/>
        <w:rPr>
          <w:b/>
        </w:rPr>
      </w:pPr>
      <w:r>
        <w:rPr>
          <w:b/>
        </w:rPr>
        <w:t>Ou</w:t>
      </w:r>
    </w:p>
    <w:p w:rsidR="00AB7148" w:rsidRDefault="00AB7148" w:rsidP="00AB7148">
      <w:pPr>
        <w:ind w:left="720"/>
        <w:rPr>
          <w:b/>
        </w:rPr>
      </w:pPr>
      <w:r>
        <w:rPr>
          <w:b/>
        </w:rPr>
        <w:t>Lot 1 : 1 marché équivalent ou supérieur à 120 millions $EU</w:t>
      </w:r>
    </w:p>
    <w:p w:rsidR="00AB7148" w:rsidRDefault="00AB7148" w:rsidP="00AB7148">
      <w:pPr>
        <w:ind w:left="720"/>
        <w:rPr>
          <w:b/>
        </w:rPr>
      </w:pPr>
      <w:r>
        <w:rPr>
          <w:b/>
        </w:rPr>
        <w:t xml:space="preserve">Lot 2 : </w:t>
      </w:r>
      <w:r w:rsidR="00FA5337">
        <w:rPr>
          <w:b/>
        </w:rPr>
        <w:t xml:space="preserve">2 marchés équivalents ou supérieurs à 70 millions $EU chacun OU </w:t>
      </w:r>
      <w:r>
        <w:rPr>
          <w:b/>
        </w:rPr>
        <w:t>1 marché équivalent ou supérieur à 140 millions $EU</w:t>
      </w:r>
    </w:p>
    <w:p w:rsidR="00AB7148" w:rsidRDefault="00AB7148" w:rsidP="00FA5337">
      <w:pPr>
        <w:spacing w:after="120"/>
        <w:ind w:left="720"/>
        <w:rPr>
          <w:b/>
        </w:rPr>
      </w:pPr>
      <w:r>
        <w:rPr>
          <w:b/>
        </w:rPr>
        <w:t xml:space="preserve">Lot 3 : </w:t>
      </w:r>
      <w:r w:rsidR="00FA5337">
        <w:rPr>
          <w:b/>
        </w:rPr>
        <w:t xml:space="preserve">3 marchés équivalents ou supérieurs à 30 millions $EU chacun  OU </w:t>
      </w:r>
      <w:r>
        <w:rPr>
          <w:b/>
        </w:rPr>
        <w:t xml:space="preserve">2 marchés équivalent ou supérieurs à 30 millions $EU chacun et un montant total équivalent ou supérieur à 90 millions $EU, </w:t>
      </w:r>
      <w:r w:rsidR="00FA5337">
        <w:rPr>
          <w:b/>
        </w:rPr>
        <w:t>OU</w:t>
      </w:r>
      <w:r>
        <w:rPr>
          <w:b/>
        </w:rPr>
        <w:t xml:space="preserve"> 1 marché équivalent ou supérieur à 90 millions $EU</w:t>
      </w:r>
    </w:p>
    <w:p w:rsidR="00AB7148" w:rsidRDefault="00AB7148" w:rsidP="00FA5337">
      <w:pPr>
        <w:spacing w:after="120"/>
        <w:ind w:left="720"/>
        <w:rPr>
          <w:b/>
        </w:rPr>
      </w:pPr>
      <w:r>
        <w:rPr>
          <w:b/>
        </w:rPr>
        <w:t>Ou</w:t>
      </w:r>
    </w:p>
    <w:p w:rsidR="00AB7148" w:rsidRDefault="00AB7148" w:rsidP="00FA5337">
      <w:pPr>
        <w:spacing w:after="120"/>
        <w:ind w:left="720"/>
        <w:rPr>
          <w:b/>
        </w:rPr>
      </w:pPr>
      <w:r>
        <w:rPr>
          <w:b/>
        </w:rPr>
        <w:t>Lot 1, 2 et 3 :</w:t>
      </w:r>
    </w:p>
    <w:p w:rsidR="00AB7148" w:rsidRDefault="00AB7148" w:rsidP="00FA5337">
      <w:pPr>
        <w:spacing w:after="120"/>
        <w:ind w:left="720"/>
        <w:rPr>
          <w:b/>
        </w:rPr>
      </w:pPr>
      <w:r>
        <w:rPr>
          <w:b/>
        </w:rPr>
        <w:t>6 marchés dont 1 équivalent ou supérieur à 120 millions $EU, 2 marchés équivalents ou supérieurs à 70 millions $EU chacun, et 3 marchés équivalents ou supérieurs à 30 millions $EU, ou</w:t>
      </w:r>
    </w:p>
    <w:p w:rsidR="00AB7148" w:rsidRDefault="00AB7148" w:rsidP="00FA5337">
      <w:pPr>
        <w:spacing w:after="120"/>
        <w:ind w:left="720"/>
        <w:rPr>
          <w:b/>
        </w:rPr>
      </w:pPr>
      <w:r>
        <w:rPr>
          <w:b/>
        </w:rPr>
        <w:t>5 (ou moins) marchés dont 1 équivalent ou supérieur à 120 millions $EU, 2 équivalents ou supérieurs à 70 millions $EU et un montant total de tous les marchés équivalents ou supérieurs à 350 millions $EU, ou</w:t>
      </w:r>
    </w:p>
    <w:p w:rsidR="00FA5337" w:rsidRDefault="00FA5337" w:rsidP="00FA5337">
      <w:pPr>
        <w:spacing w:after="120"/>
        <w:ind w:left="720"/>
        <w:rPr>
          <w:b/>
        </w:rPr>
      </w:pPr>
      <w:r>
        <w:rPr>
          <w:b/>
        </w:rPr>
        <w:t>4 marchés dont 1 équivalent ou supérieur à 120 millions $EU, 2 équivalents ou supérieurs à 70 millions $EU et un montant total de tous les marchés équivalents ou supérieurs à 350 millions $EU, ou</w:t>
      </w:r>
    </w:p>
    <w:p w:rsidR="00FA5337" w:rsidRDefault="00FA5337" w:rsidP="00FA5337">
      <w:pPr>
        <w:spacing w:after="120"/>
        <w:ind w:left="720"/>
        <w:rPr>
          <w:b/>
        </w:rPr>
      </w:pPr>
      <w:r>
        <w:rPr>
          <w:b/>
        </w:rPr>
        <w:t>3 marchés dont 1 équivalent ou supérieur à 120 millions $EU, 2 équivalents ou supérieurs à 70 millions $EU et un montant total de tous les marchés équivalents ou supérieurs à 350 millions $EU, ou</w:t>
      </w:r>
    </w:p>
    <w:p w:rsidR="00AB7148" w:rsidRDefault="00AB7148" w:rsidP="00FA5337">
      <w:pPr>
        <w:spacing w:after="120"/>
        <w:ind w:left="720"/>
        <w:rPr>
          <w:b/>
        </w:rPr>
      </w:pPr>
      <w:r>
        <w:rPr>
          <w:b/>
        </w:rPr>
        <w:t>2 marchés dont 1 équivalent ou supérieur à 120 millions $EU,</w:t>
      </w:r>
      <w:r w:rsidRPr="0059397A">
        <w:rPr>
          <w:b/>
        </w:rPr>
        <w:t xml:space="preserve"> </w:t>
      </w:r>
      <w:r>
        <w:rPr>
          <w:b/>
        </w:rPr>
        <w:t>et un montant total de tous les marchés équivalents ou supérieurs à 350 millions $EU, ou</w:t>
      </w:r>
    </w:p>
    <w:p w:rsidR="00AB7148" w:rsidRDefault="00AB7148" w:rsidP="00FA5337">
      <w:pPr>
        <w:spacing w:after="120"/>
        <w:ind w:left="720"/>
        <w:rPr>
          <w:b/>
        </w:rPr>
      </w:pPr>
      <w:r>
        <w:rPr>
          <w:b/>
        </w:rPr>
        <w:lastRenderedPageBreak/>
        <w:t>1 marché équivalent ou supérieur à 350 millions $EU</w:t>
      </w:r>
    </w:p>
    <w:p w:rsidR="00AB7148" w:rsidRDefault="00AB7148" w:rsidP="00FA5337">
      <w:pPr>
        <w:spacing w:after="120"/>
        <w:ind w:left="720"/>
        <w:rPr>
          <w:b/>
        </w:rPr>
      </w:pPr>
      <w:r>
        <w:rPr>
          <w:b/>
        </w:rPr>
        <w:t>Exemple </w:t>
      </w:r>
      <w:r w:rsidR="00FA5337">
        <w:rPr>
          <w:b/>
        </w:rPr>
        <w:t>3</w:t>
      </w:r>
      <w:r>
        <w:rPr>
          <w:b/>
        </w:rPr>
        <w:t>:</w:t>
      </w:r>
    </w:p>
    <w:p w:rsidR="00AB7148" w:rsidRDefault="00AB7148" w:rsidP="00FA5337">
      <w:pPr>
        <w:spacing w:after="120"/>
        <w:ind w:left="720"/>
        <w:rPr>
          <w:b/>
        </w:rPr>
      </w:pPr>
      <w:r>
        <w:rPr>
          <w:b/>
        </w:rPr>
        <w:t xml:space="preserve">Les </w:t>
      </w:r>
      <w:r w:rsidR="00FA5337">
        <w:rPr>
          <w:b/>
        </w:rPr>
        <w:t>condition</w:t>
      </w:r>
      <w:r>
        <w:rPr>
          <w:b/>
        </w:rPr>
        <w:t xml:space="preserve">s de qualification </w:t>
      </w:r>
      <w:r w:rsidR="00FA5337">
        <w:rPr>
          <w:b/>
        </w:rPr>
        <w:t xml:space="preserve">à remplir par les Soumissionnaires </w:t>
      </w:r>
      <w:r>
        <w:rPr>
          <w:b/>
        </w:rPr>
        <w:t>étant :</w:t>
      </w:r>
    </w:p>
    <w:p w:rsidR="00AB7148" w:rsidRDefault="00FA5337" w:rsidP="00FA5337">
      <w:pPr>
        <w:spacing w:after="120"/>
        <w:ind w:left="720"/>
        <w:rPr>
          <w:b/>
        </w:rPr>
      </w:pPr>
      <w:r>
        <w:rPr>
          <w:b/>
        </w:rPr>
        <w:t>Marché</w:t>
      </w:r>
      <w:r w:rsidR="00AB7148">
        <w:rPr>
          <w:b/>
        </w:rPr>
        <w:t xml:space="preserve"> 1 : 2 marchés d’un montant minimal de 20 millions $EU</w:t>
      </w:r>
    </w:p>
    <w:p w:rsidR="00AB7148" w:rsidRDefault="00FA5337" w:rsidP="00FA5337">
      <w:pPr>
        <w:spacing w:after="120"/>
        <w:ind w:left="720"/>
        <w:rPr>
          <w:b/>
        </w:rPr>
      </w:pPr>
      <w:r>
        <w:rPr>
          <w:b/>
        </w:rPr>
        <w:t>Marché</w:t>
      </w:r>
      <w:r w:rsidR="00AB7148">
        <w:rPr>
          <w:b/>
        </w:rPr>
        <w:t xml:space="preserve"> 2 : 2 marchés d’un montant minimal de 50 millions $EU</w:t>
      </w:r>
    </w:p>
    <w:p w:rsidR="00AB7148" w:rsidRDefault="00FA5337" w:rsidP="00FA5337">
      <w:pPr>
        <w:spacing w:after="120"/>
        <w:ind w:left="720"/>
        <w:rPr>
          <w:b/>
        </w:rPr>
      </w:pPr>
      <w:r>
        <w:rPr>
          <w:b/>
        </w:rPr>
        <w:t>Marché</w:t>
      </w:r>
      <w:r w:rsidR="00AB7148">
        <w:rPr>
          <w:b/>
        </w:rPr>
        <w:t xml:space="preserve"> 3 : 2 marchés d’un montant minimal de 42 millions $EU</w:t>
      </w:r>
    </w:p>
    <w:p w:rsidR="00AB7148" w:rsidRDefault="00AB7148" w:rsidP="00FA5337">
      <w:pPr>
        <w:spacing w:after="120"/>
        <w:ind w:left="720"/>
        <w:rPr>
          <w:b/>
        </w:rPr>
      </w:pPr>
      <w:r>
        <w:rPr>
          <w:b/>
        </w:rPr>
        <w:t>(pour la combinaison des groupes, le soumissionnaire devra satisfaire au critère agrégé respectif pour chaque groupe)</w:t>
      </w:r>
    </w:p>
    <w:p w:rsidR="00AB7148" w:rsidRDefault="00AB7148" w:rsidP="00FA5337">
      <w:pPr>
        <w:spacing w:after="120"/>
        <w:ind w:left="720"/>
        <w:rPr>
          <w:b/>
        </w:rPr>
      </w:pPr>
      <w:r>
        <w:rPr>
          <w:b/>
        </w:rPr>
        <w:t>Ou, les Soumissionnaires seront considérés qualifiés s’ils répondent aux conditions suivantes :</w:t>
      </w:r>
    </w:p>
    <w:p w:rsidR="00AB7148" w:rsidRDefault="00FA5337" w:rsidP="00FA5337">
      <w:pPr>
        <w:spacing w:after="120"/>
        <w:ind w:left="720"/>
        <w:rPr>
          <w:b/>
        </w:rPr>
      </w:pPr>
      <w:r>
        <w:rPr>
          <w:b/>
        </w:rPr>
        <w:t>Marché</w:t>
      </w:r>
      <w:r w:rsidR="00AB7148">
        <w:rPr>
          <w:b/>
        </w:rPr>
        <w:t xml:space="preserve"> 1 : 1 marché d’un montant minimal de 40 millions $EU</w:t>
      </w:r>
    </w:p>
    <w:p w:rsidR="00AB7148" w:rsidRDefault="00FA5337" w:rsidP="00FA5337">
      <w:pPr>
        <w:spacing w:after="120"/>
        <w:ind w:left="720"/>
        <w:rPr>
          <w:b/>
        </w:rPr>
      </w:pPr>
      <w:r>
        <w:rPr>
          <w:b/>
        </w:rPr>
        <w:t>Marché</w:t>
      </w:r>
      <w:r w:rsidR="00AB7148">
        <w:rPr>
          <w:b/>
        </w:rPr>
        <w:t xml:space="preserve"> 2 : 1 marché d’un montant minimal de 100 millions $EU</w:t>
      </w:r>
    </w:p>
    <w:p w:rsidR="00AB7148" w:rsidRDefault="00FA5337" w:rsidP="00FA5337">
      <w:pPr>
        <w:spacing w:after="120"/>
        <w:ind w:left="720"/>
        <w:rPr>
          <w:b/>
        </w:rPr>
      </w:pPr>
      <w:r>
        <w:rPr>
          <w:b/>
        </w:rPr>
        <w:t>Marché</w:t>
      </w:r>
      <w:r w:rsidR="00AB7148">
        <w:rPr>
          <w:b/>
        </w:rPr>
        <w:t xml:space="preserve"> 3 : 1 marché d’un montant minimal de 84 millions $EU</w:t>
      </w:r>
    </w:p>
    <w:p w:rsidR="00AB7148" w:rsidRDefault="00AB7148" w:rsidP="00FA5337">
      <w:pPr>
        <w:spacing w:after="120"/>
        <w:ind w:left="720"/>
        <w:rPr>
          <w:b/>
        </w:rPr>
      </w:pPr>
      <w:r>
        <w:rPr>
          <w:b/>
        </w:rPr>
        <w:t>(pour la combinaison des groupes, le soumissionnaire devra satisfaire au critère agrégé respectif pour chaque groupe)</w:t>
      </w:r>
    </w:p>
    <w:p w:rsidR="00AB7148" w:rsidRDefault="00AB7148" w:rsidP="00FA5337">
      <w:pPr>
        <w:spacing w:after="120"/>
        <w:ind w:left="720"/>
        <w:rPr>
          <w:b/>
        </w:rPr>
      </w:pPr>
      <w:r>
        <w:rPr>
          <w:b/>
        </w:rPr>
        <w:t>Ou</w:t>
      </w:r>
    </w:p>
    <w:p w:rsidR="00AB7148" w:rsidRDefault="00AB7148" w:rsidP="00FA5337">
      <w:pPr>
        <w:spacing w:after="120"/>
        <w:ind w:left="720"/>
        <w:rPr>
          <w:b/>
        </w:rPr>
      </w:pPr>
      <w:r>
        <w:rPr>
          <w:b/>
        </w:rPr>
        <w:t xml:space="preserve">Sous réserve </w:t>
      </w:r>
      <w:r w:rsidR="00FA5337">
        <w:rPr>
          <w:b/>
        </w:rPr>
        <w:t>d’avoir réalisé d</w:t>
      </w:r>
      <w:r>
        <w:rPr>
          <w:b/>
        </w:rPr>
        <w:t xml:space="preserve">es marchés </w:t>
      </w:r>
      <w:r w:rsidR="00FA5337">
        <w:rPr>
          <w:b/>
        </w:rPr>
        <w:t xml:space="preserve">comme </w:t>
      </w:r>
      <w:r>
        <w:rPr>
          <w:b/>
        </w:rPr>
        <w:t>ci-après</w:t>
      </w:r>
    </w:p>
    <w:p w:rsidR="00AB7148" w:rsidRDefault="00AB7148" w:rsidP="00FA5337">
      <w:pPr>
        <w:spacing w:after="120"/>
        <w:ind w:left="720"/>
        <w:rPr>
          <w:b/>
        </w:rPr>
      </w:pPr>
      <w:r>
        <w:rPr>
          <w:b/>
        </w:rPr>
        <w:t xml:space="preserve">2 marchés d’un montant minimal de 20 millions $EU ou 1 marché d’un montant minimal de 40 millions $EU pour le </w:t>
      </w:r>
      <w:r w:rsidR="00FA5337">
        <w:rPr>
          <w:b/>
        </w:rPr>
        <w:t>Marché</w:t>
      </w:r>
      <w:r>
        <w:rPr>
          <w:b/>
        </w:rPr>
        <w:t xml:space="preserve"> 1</w:t>
      </w:r>
    </w:p>
    <w:p w:rsidR="00AB7148" w:rsidRDefault="00AB7148" w:rsidP="00FA5337">
      <w:pPr>
        <w:spacing w:after="120"/>
        <w:ind w:left="720"/>
        <w:rPr>
          <w:b/>
        </w:rPr>
      </w:pPr>
      <w:r>
        <w:rPr>
          <w:b/>
        </w:rPr>
        <w:t xml:space="preserve">2 marchés d’un montant minimal de 50 millions $EU ou 1 marché d’un montant minimal de 100 millions $EU pour le </w:t>
      </w:r>
      <w:r w:rsidR="00FA5337">
        <w:rPr>
          <w:b/>
        </w:rPr>
        <w:t>Marché</w:t>
      </w:r>
      <w:r>
        <w:rPr>
          <w:b/>
        </w:rPr>
        <w:t xml:space="preserve"> 2 ; et</w:t>
      </w:r>
    </w:p>
    <w:p w:rsidR="00AB7148" w:rsidRDefault="00AB7148" w:rsidP="00FA5337">
      <w:pPr>
        <w:spacing w:after="120"/>
        <w:ind w:left="720"/>
        <w:rPr>
          <w:b/>
        </w:rPr>
      </w:pPr>
      <w:r>
        <w:rPr>
          <w:b/>
        </w:rPr>
        <w:t xml:space="preserve">2 marchés d’un montant minimal de 42 millions $EU ou 1 marché d’un montant minimal de 84 millions $EU pour le </w:t>
      </w:r>
      <w:r w:rsidR="00FA5337">
        <w:rPr>
          <w:b/>
        </w:rPr>
        <w:t>Marché</w:t>
      </w:r>
      <w:r>
        <w:rPr>
          <w:b/>
        </w:rPr>
        <w:t xml:space="preserve"> 3, le nombre total de marchés </w:t>
      </w:r>
      <w:r w:rsidR="00FA5337">
        <w:rPr>
          <w:b/>
        </w:rPr>
        <w:t>réalis</w:t>
      </w:r>
      <w:r>
        <w:rPr>
          <w:b/>
        </w:rPr>
        <w:t xml:space="preserve">és est de 6 ou moins pour la qualification combinée pour les 3 </w:t>
      </w:r>
      <w:r w:rsidR="00B65A6D">
        <w:rPr>
          <w:b/>
        </w:rPr>
        <w:t>marché</w:t>
      </w:r>
      <w:r>
        <w:rPr>
          <w:b/>
        </w:rPr>
        <w:t xml:space="preserve">s et le nombre total de marchés achevés est de 4 ou moins pour la qualification combinée pour 2 </w:t>
      </w:r>
      <w:r w:rsidR="00B65A6D">
        <w:rPr>
          <w:b/>
        </w:rPr>
        <w:t>marché</w:t>
      </w:r>
      <w:r>
        <w:rPr>
          <w:b/>
        </w:rPr>
        <w:t xml:space="preserve">s de manière telle que le montant total de tous les marchés est équivalent ou supérieur à 140 millions $EU (20x2+50x2) pour les </w:t>
      </w:r>
      <w:r w:rsidR="00FA5337">
        <w:rPr>
          <w:b/>
        </w:rPr>
        <w:t>Marché</w:t>
      </w:r>
      <w:r>
        <w:rPr>
          <w:b/>
        </w:rPr>
        <w:t xml:space="preserve">s 1+2, 124 millions $EU (20x2+42x2) pour les </w:t>
      </w:r>
      <w:r w:rsidR="00FA5337">
        <w:rPr>
          <w:b/>
        </w:rPr>
        <w:t>Marché</w:t>
      </w:r>
      <w:r>
        <w:rPr>
          <w:b/>
        </w:rPr>
        <w:t xml:space="preserve">s 1+3, 184 millions $EU (50x2+42x2) pour les </w:t>
      </w:r>
      <w:r w:rsidR="00FA5337">
        <w:rPr>
          <w:b/>
        </w:rPr>
        <w:t>Marché</w:t>
      </w:r>
      <w:r>
        <w:rPr>
          <w:b/>
        </w:rPr>
        <w:t xml:space="preserve">s 2+3, et 224 millions (20x2+50x2+42x2) pour les </w:t>
      </w:r>
      <w:r w:rsidR="00FA5337">
        <w:rPr>
          <w:b/>
        </w:rPr>
        <w:t>Marché</w:t>
      </w:r>
      <w:r>
        <w:rPr>
          <w:b/>
        </w:rPr>
        <w:t>s 1+2+3.</w:t>
      </w:r>
    </w:p>
    <w:p w:rsidR="00AB7148" w:rsidRDefault="00AB7148" w:rsidP="00AB7148">
      <w:pPr>
        <w:ind w:left="720"/>
        <w:rPr>
          <w:b/>
        </w:rPr>
      </w:pPr>
    </w:p>
    <w:p w:rsidR="00AB7148" w:rsidRPr="007563DB" w:rsidRDefault="00AB7148" w:rsidP="00B65A6D">
      <w:pPr>
        <w:spacing w:after="120"/>
        <w:ind w:left="720"/>
        <w:rPr>
          <w:b/>
        </w:rPr>
      </w:pPr>
      <w:r>
        <w:rPr>
          <w:b/>
        </w:rPr>
        <w:t>Dans tous les cas de figure, chaque marché achevé pour l’essentiel pris en considération pour les besoins de qualification sera différent de l’autre.</w:t>
      </w:r>
    </w:p>
    <w:p w:rsidR="00B65A6D" w:rsidRDefault="00AB7148" w:rsidP="0050548C">
      <w:pPr>
        <w:pStyle w:val="Style5"/>
      </w:pPr>
      <w:bookmarkStart w:id="70" w:name="_Toc401232549"/>
      <w:r>
        <w:t>2</w:t>
      </w:r>
      <w:r w:rsidRPr="00E21797">
        <w:t>.3</w:t>
      </w:r>
      <w:r w:rsidRPr="00E21797">
        <w:tab/>
        <w:t xml:space="preserve">Variantes </w:t>
      </w:r>
      <w:r>
        <w:t>au</w:t>
      </w:r>
      <w:r w:rsidR="00B65A6D">
        <w:t xml:space="preserve"> délai d’exécution</w:t>
      </w:r>
      <w:bookmarkEnd w:id="70"/>
    </w:p>
    <w:p w:rsidR="00AB7148" w:rsidRPr="00E21797" w:rsidRDefault="00B65A6D" w:rsidP="00B65A6D">
      <w:pPr>
        <w:spacing w:after="120"/>
        <w:ind w:left="720"/>
      </w:pPr>
      <w:r w:rsidRPr="00B65A6D">
        <w:t>S</w:t>
      </w:r>
      <w:r w:rsidR="00AB7148" w:rsidRPr="00E21797">
        <w:t>i elles sont permises en application de l’article 13.2 des IS, ell</w:t>
      </w:r>
      <w:r>
        <w:t xml:space="preserve">es seront évaluées comme suit : </w:t>
      </w:r>
      <w:r w:rsidR="00AB7148">
        <w:t>[</w:t>
      </w:r>
      <w:r w:rsidR="00AB7148">
        <w:rPr>
          <w:b/>
        </w:rPr>
        <w:t>La méthode d’évaluation des va</w:t>
      </w:r>
      <w:r>
        <w:rPr>
          <w:b/>
        </w:rPr>
        <w:t xml:space="preserve">riantes du délai d’exécution à </w:t>
      </w:r>
      <w:r w:rsidR="00AB7148">
        <w:rPr>
          <w:b/>
        </w:rPr>
        <w:t xml:space="preserve">spécifier sera </w:t>
      </w:r>
      <w:r>
        <w:rPr>
          <w:b/>
        </w:rPr>
        <w:t>sous la forme d’</w:t>
      </w:r>
      <w:r w:rsidR="00AB7148">
        <w:rPr>
          <w:b/>
        </w:rPr>
        <w:t xml:space="preserve">un montant déterminé pour chaque semaine de délai supplémentaire à compter à partir du délai d’exécution « standard » ou minimum. Ce montant doit refléter les pertes de bénéfices causées au Maître de l’Ouvrage par ce délai </w:t>
      </w:r>
      <w:r w:rsidR="00AB7148">
        <w:rPr>
          <w:b/>
        </w:rPr>
        <w:lastRenderedPageBreak/>
        <w:t>supplémentaire. Le montant ne devra pas dépasser la somme mentionné au niveau du CCAP pour les pénalités de retard.]</w:t>
      </w:r>
    </w:p>
    <w:p w:rsidR="00B65A6D" w:rsidRDefault="00AB7148" w:rsidP="0050548C">
      <w:pPr>
        <w:pStyle w:val="Style5"/>
      </w:pPr>
      <w:bookmarkStart w:id="71" w:name="_Toc401232550"/>
      <w:r>
        <w:t>2</w:t>
      </w:r>
      <w:r w:rsidR="00B65A6D">
        <w:t>.4</w:t>
      </w:r>
      <w:r w:rsidR="00B65A6D">
        <w:tab/>
        <w:t>Variantes techniques</w:t>
      </w:r>
      <w:bookmarkEnd w:id="71"/>
      <w:r w:rsidR="00B65A6D">
        <w:t> </w:t>
      </w:r>
    </w:p>
    <w:p w:rsidR="00AB7148" w:rsidRPr="00E21797" w:rsidRDefault="00B65A6D" w:rsidP="00B65A6D">
      <w:pPr>
        <w:spacing w:after="120"/>
        <w:ind w:left="720"/>
      </w:pPr>
      <w:r>
        <w:t>S</w:t>
      </w:r>
      <w:r w:rsidR="00AB7148" w:rsidRPr="00E21797">
        <w:t>i elles sont permises en application de l’article 13.4 des IS, elles seront évaluées comme suit:</w:t>
      </w:r>
    </w:p>
    <w:p w:rsidR="00AB7148" w:rsidRPr="00B65A6D" w:rsidRDefault="00AB7148" w:rsidP="00B65A6D">
      <w:pPr>
        <w:spacing w:after="120"/>
        <w:ind w:left="720"/>
        <w:rPr>
          <w:b/>
        </w:rPr>
      </w:pPr>
      <w:r w:rsidRPr="00E21797">
        <w:rPr>
          <w:b/>
        </w:rPr>
        <w:t>[insérer les détails de la méthode,</w:t>
      </w:r>
      <w:r w:rsidR="00B65A6D">
        <w:rPr>
          <w:b/>
        </w:rPr>
        <w:t xml:space="preserve"> le cas échéant</w:t>
      </w:r>
      <w:r w:rsidRPr="00E21797">
        <w:rPr>
          <w:b/>
        </w:rPr>
        <w:t>] </w:t>
      </w:r>
    </w:p>
    <w:p w:rsidR="00AB7148" w:rsidRDefault="00AB7148" w:rsidP="00AB7148">
      <w:r>
        <w:rPr>
          <w:b/>
          <w:iCs/>
          <w:szCs w:val="24"/>
        </w:rPr>
        <w:tab/>
      </w:r>
    </w:p>
    <w:p w:rsidR="00AB7148" w:rsidRPr="00C561B9" w:rsidRDefault="00AB7148" w:rsidP="00AB7148">
      <w:pPr>
        <w:rPr>
          <w:iCs/>
          <w:szCs w:val="24"/>
        </w:rPr>
        <w:sectPr w:rsidR="00AB7148" w:rsidRPr="00C561B9" w:rsidSect="00A07179">
          <w:footnotePr>
            <w:numRestart w:val="eachPage"/>
          </w:footnotePr>
          <w:endnotePr>
            <w:numFmt w:val="decimal"/>
          </w:endnotePr>
          <w:type w:val="oddPage"/>
          <w:pgSz w:w="12240" w:h="15840" w:code="1"/>
          <w:pgMar w:top="1440" w:right="1440" w:bottom="1440" w:left="1440" w:header="720" w:footer="720" w:gutter="0"/>
          <w:paperSrc w:first="15" w:other="15"/>
          <w:cols w:space="720"/>
          <w:titlePg/>
        </w:sectPr>
      </w:pPr>
    </w:p>
    <w:p w:rsidR="00AB7148" w:rsidRPr="00E21797" w:rsidRDefault="00AB7148" w:rsidP="0050548C">
      <w:pPr>
        <w:pStyle w:val="Style4"/>
      </w:pPr>
      <w:bookmarkStart w:id="72" w:name="_Toc401232551"/>
      <w:r>
        <w:lastRenderedPageBreak/>
        <w:t>3</w:t>
      </w:r>
      <w:r w:rsidRPr="00E21797">
        <w:t>. Qualification</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520"/>
        <w:gridCol w:w="1620"/>
        <w:gridCol w:w="1530"/>
        <w:gridCol w:w="1440"/>
        <w:gridCol w:w="1440"/>
        <w:gridCol w:w="1800"/>
      </w:tblGrid>
      <w:tr w:rsidR="00AB7148" w:rsidRPr="00E21797" w:rsidTr="00B44BB9">
        <w:trPr>
          <w:cantSplit/>
          <w:tblHeader/>
        </w:trPr>
        <w:tc>
          <w:tcPr>
            <w:tcW w:w="2178" w:type="dxa"/>
          </w:tcPr>
          <w:p w:rsidR="00AB7148" w:rsidRPr="00E21797" w:rsidRDefault="00AB7148" w:rsidP="00B44BB9">
            <w:pPr>
              <w:spacing w:before="120" w:after="120"/>
              <w:jc w:val="center"/>
              <w:rPr>
                <w:b/>
                <w:i/>
                <w:sz w:val="28"/>
              </w:rPr>
            </w:pPr>
            <w:r w:rsidRPr="00E21797">
              <w:rPr>
                <w:b/>
                <w:i/>
                <w:sz w:val="28"/>
              </w:rPr>
              <w:t>Objet</w:t>
            </w:r>
          </w:p>
        </w:tc>
        <w:tc>
          <w:tcPr>
            <w:tcW w:w="10350" w:type="dxa"/>
            <w:gridSpan w:val="6"/>
          </w:tcPr>
          <w:p w:rsidR="00AB7148" w:rsidRPr="00E21797" w:rsidRDefault="0050548C" w:rsidP="0050548C">
            <w:pPr>
              <w:pStyle w:val="Style5"/>
            </w:pPr>
            <w:bookmarkStart w:id="73" w:name="_Toc401232552"/>
            <w:r>
              <w:t>3.</w:t>
            </w:r>
            <w:r w:rsidR="00AB7148" w:rsidRPr="00E21797">
              <w:t xml:space="preserve">1 </w:t>
            </w:r>
            <w:r>
              <w:tab/>
            </w:r>
            <w:r w:rsidR="00AB7148" w:rsidRPr="00E21797">
              <w:t>Eligibilité</w:t>
            </w:r>
            <w:bookmarkEnd w:id="73"/>
          </w:p>
        </w:tc>
      </w:tr>
      <w:tr w:rsidR="00AB7148" w:rsidRPr="00E21797" w:rsidTr="00B44BB9">
        <w:trPr>
          <w:cantSplit/>
          <w:tblHeader/>
        </w:trPr>
        <w:tc>
          <w:tcPr>
            <w:tcW w:w="2178" w:type="dxa"/>
            <w:vMerge w:val="restart"/>
            <w:vAlign w:val="center"/>
          </w:tcPr>
          <w:p w:rsidR="00AB7148" w:rsidRPr="000A450A" w:rsidRDefault="00AB7148" w:rsidP="00B44BB9">
            <w:pPr>
              <w:pStyle w:val="titulo"/>
              <w:spacing w:before="120" w:after="120"/>
              <w:rPr>
                <w:b w:val="0"/>
                <w:lang w:val="fr-FR"/>
              </w:rPr>
            </w:pPr>
          </w:p>
        </w:tc>
        <w:tc>
          <w:tcPr>
            <w:tcW w:w="8550" w:type="dxa"/>
            <w:gridSpan w:val="5"/>
          </w:tcPr>
          <w:p w:rsidR="00AB7148" w:rsidRPr="00AD353B" w:rsidRDefault="00AB7148" w:rsidP="00B44BB9">
            <w:pPr>
              <w:pStyle w:val="titulo"/>
              <w:spacing w:before="80" w:after="0"/>
              <w:ind w:left="360" w:firstLine="360"/>
              <w:rPr>
                <w:rFonts w:ascii="Times New Roman" w:hAnsi="Times New Roman"/>
                <w:szCs w:val="24"/>
                <w:lang w:val="fr-FR"/>
              </w:rPr>
            </w:pPr>
            <w:r w:rsidRPr="00AD353B">
              <w:rPr>
                <w:b w:val="0"/>
                <w:szCs w:val="24"/>
                <w:lang w:val="fr-FR"/>
              </w:rPr>
              <w:t>Sp</w:t>
            </w:r>
            <w:r w:rsidRPr="00AD353B">
              <w:rPr>
                <w:rFonts w:hint="eastAsia"/>
                <w:b w:val="0"/>
                <w:szCs w:val="24"/>
                <w:lang w:val="fr-FR"/>
              </w:rPr>
              <w:t>é</w:t>
            </w:r>
            <w:r w:rsidRPr="00AD353B">
              <w:rPr>
                <w:b w:val="0"/>
                <w:szCs w:val="24"/>
                <w:lang w:val="fr-FR"/>
              </w:rPr>
              <w:t>cification de conformit</w:t>
            </w:r>
            <w:r w:rsidRPr="00AD353B">
              <w:rPr>
                <w:rFonts w:hint="eastAsia"/>
                <w:b w:val="0"/>
                <w:szCs w:val="24"/>
                <w:lang w:val="fr-FR"/>
              </w:rPr>
              <w:t>é</w:t>
            </w:r>
          </w:p>
        </w:tc>
        <w:tc>
          <w:tcPr>
            <w:tcW w:w="1800" w:type="dxa"/>
            <w:vMerge w:val="restart"/>
            <w:vAlign w:val="center"/>
          </w:tcPr>
          <w:p w:rsidR="00AB7148" w:rsidRPr="000A450A" w:rsidRDefault="00AB7148" w:rsidP="00B44BB9">
            <w:pPr>
              <w:pStyle w:val="titulo"/>
              <w:spacing w:before="120" w:after="0"/>
              <w:rPr>
                <w:rFonts w:ascii="Times New Roman" w:hAnsi="Times New Roman"/>
                <w:lang w:val="fr-FR"/>
              </w:rPr>
            </w:pPr>
            <w:r w:rsidRPr="00BE3042">
              <w:rPr>
                <w:rFonts w:ascii="Times New Roman" w:hAnsi="Times New Roman"/>
                <w:lang w:val="fr-FR"/>
              </w:rPr>
              <w:t>Documentation Requise</w:t>
            </w:r>
          </w:p>
        </w:tc>
      </w:tr>
      <w:tr w:rsidR="00AB7148" w:rsidRPr="00E21797" w:rsidTr="00B44BB9">
        <w:trPr>
          <w:cantSplit/>
          <w:tblHeader/>
        </w:trPr>
        <w:tc>
          <w:tcPr>
            <w:tcW w:w="2178" w:type="dxa"/>
            <w:vMerge/>
          </w:tcPr>
          <w:p w:rsidR="00AB7148" w:rsidRPr="00E21797" w:rsidRDefault="00AB7148" w:rsidP="00B44BB9">
            <w:pPr>
              <w:ind w:left="360" w:hanging="360"/>
              <w:jc w:val="center"/>
              <w:rPr>
                <w:b/>
                <w:sz w:val="28"/>
              </w:rPr>
            </w:pPr>
          </w:p>
        </w:tc>
        <w:tc>
          <w:tcPr>
            <w:tcW w:w="2520" w:type="dxa"/>
            <w:vMerge w:val="restart"/>
            <w:tcBorders>
              <w:bottom w:val="nil"/>
            </w:tcBorders>
            <w:vAlign w:val="center"/>
          </w:tcPr>
          <w:p w:rsidR="00AB7148" w:rsidRPr="000A450A" w:rsidRDefault="00AB7148" w:rsidP="00B44BB9">
            <w:pPr>
              <w:pStyle w:val="titulo"/>
              <w:spacing w:before="120" w:after="120"/>
              <w:ind w:left="360" w:firstLine="360"/>
              <w:rPr>
                <w:b w:val="0"/>
                <w:sz w:val="28"/>
                <w:lang w:val="fr-FR"/>
              </w:rPr>
            </w:pPr>
            <w:r w:rsidRPr="00BE3042">
              <w:rPr>
                <w:rFonts w:ascii="Times New Roman" w:hAnsi="Times New Roman"/>
                <w:lang w:val="fr-FR"/>
              </w:rPr>
              <w:t>Critère</w:t>
            </w:r>
          </w:p>
        </w:tc>
        <w:tc>
          <w:tcPr>
            <w:tcW w:w="6030" w:type="dxa"/>
            <w:gridSpan w:val="4"/>
          </w:tcPr>
          <w:p w:rsidR="00AB7148" w:rsidRPr="000A450A" w:rsidRDefault="00AB7148" w:rsidP="00B44BB9">
            <w:pPr>
              <w:pStyle w:val="titulo"/>
              <w:spacing w:before="80" w:after="0"/>
              <w:ind w:left="360" w:firstLine="360"/>
              <w:rPr>
                <w:rFonts w:ascii="Times New Roman" w:hAnsi="Times New Roman"/>
                <w:lang w:val="fr-FR"/>
              </w:rPr>
            </w:pPr>
            <w:r w:rsidRPr="00BE3042">
              <w:rPr>
                <w:rFonts w:ascii="Times New Roman" w:hAnsi="Times New Roman"/>
                <w:lang w:val="fr-FR"/>
              </w:rPr>
              <w:t>Soumissionnaire</w:t>
            </w:r>
          </w:p>
        </w:tc>
        <w:tc>
          <w:tcPr>
            <w:tcW w:w="1800" w:type="dxa"/>
            <w:vMerge/>
            <w:tcBorders>
              <w:bottom w:val="nil"/>
            </w:tcBorders>
          </w:tcPr>
          <w:p w:rsidR="00AB7148" w:rsidRPr="000A450A" w:rsidRDefault="00AB7148" w:rsidP="00B44BB9">
            <w:pPr>
              <w:pStyle w:val="titulo"/>
              <w:spacing w:before="80"/>
              <w:rPr>
                <w:b w:val="0"/>
                <w:lang w:val="fr-FR"/>
              </w:rPr>
            </w:pPr>
          </w:p>
        </w:tc>
      </w:tr>
      <w:tr w:rsidR="00AB7148" w:rsidRPr="00E21797" w:rsidTr="00B44BB9">
        <w:trPr>
          <w:cantSplit/>
          <w:tblHeader/>
        </w:trPr>
        <w:tc>
          <w:tcPr>
            <w:tcW w:w="2178" w:type="dxa"/>
            <w:vMerge/>
          </w:tcPr>
          <w:p w:rsidR="00AB7148" w:rsidRPr="00E21797" w:rsidRDefault="00AB7148" w:rsidP="00B44BB9">
            <w:pPr>
              <w:ind w:left="360" w:hanging="360"/>
              <w:jc w:val="center"/>
              <w:rPr>
                <w:b/>
              </w:rPr>
            </w:pPr>
          </w:p>
        </w:tc>
        <w:tc>
          <w:tcPr>
            <w:tcW w:w="2520" w:type="dxa"/>
            <w:vMerge/>
            <w:tcBorders>
              <w:top w:val="nil"/>
              <w:bottom w:val="nil"/>
            </w:tcBorders>
          </w:tcPr>
          <w:p w:rsidR="00AB7148" w:rsidRPr="00E21797" w:rsidRDefault="00AB7148" w:rsidP="00B44BB9">
            <w:pPr>
              <w:ind w:left="360" w:hanging="360"/>
              <w:jc w:val="center"/>
              <w:rPr>
                <w:b/>
              </w:rPr>
            </w:pPr>
          </w:p>
        </w:tc>
        <w:tc>
          <w:tcPr>
            <w:tcW w:w="1620" w:type="dxa"/>
            <w:vMerge w:val="restart"/>
          </w:tcPr>
          <w:p w:rsidR="00AB7148" w:rsidRPr="00E21797" w:rsidRDefault="00AB7148" w:rsidP="00B44BB9">
            <w:pPr>
              <w:spacing w:before="80"/>
              <w:jc w:val="center"/>
              <w:rPr>
                <w:b/>
              </w:rPr>
            </w:pPr>
            <w:r w:rsidRPr="00E21797">
              <w:rPr>
                <w:b/>
              </w:rPr>
              <w:t>Entité unique</w:t>
            </w:r>
          </w:p>
        </w:tc>
        <w:tc>
          <w:tcPr>
            <w:tcW w:w="4410" w:type="dxa"/>
            <w:gridSpan w:val="3"/>
          </w:tcPr>
          <w:p w:rsidR="00AB7148" w:rsidRPr="000A450A" w:rsidRDefault="00AB7148" w:rsidP="00B44BB9">
            <w:pPr>
              <w:pStyle w:val="titulo"/>
              <w:spacing w:before="80" w:after="0"/>
              <w:ind w:left="360" w:firstLine="360"/>
              <w:rPr>
                <w:rFonts w:ascii="Times New Roman" w:hAnsi="Times New Roman"/>
                <w:lang w:val="fr-FR"/>
              </w:rPr>
            </w:pPr>
            <w:r w:rsidRPr="00BE3042">
              <w:rPr>
                <w:rFonts w:ascii="Times New Roman" w:hAnsi="Times New Roman"/>
                <w:lang w:val="fr-FR"/>
              </w:rPr>
              <w:t>Groupement d</w:t>
            </w:r>
            <w:r w:rsidRPr="004F6272">
              <w:rPr>
                <w:rFonts w:ascii="Times New Roman" w:hAnsi="Times New Roman"/>
                <w:lang w:val="fr-FR"/>
              </w:rPr>
              <w:t>’</w:t>
            </w:r>
            <w:r w:rsidRPr="00BE3042">
              <w:rPr>
                <w:rFonts w:ascii="Times New Roman" w:hAnsi="Times New Roman"/>
                <w:lang w:val="fr-FR"/>
              </w:rPr>
              <w:t xml:space="preserve">entreprises </w:t>
            </w:r>
          </w:p>
        </w:tc>
        <w:tc>
          <w:tcPr>
            <w:tcW w:w="1800" w:type="dxa"/>
            <w:vMerge/>
            <w:tcBorders>
              <w:bottom w:val="nil"/>
            </w:tcBorders>
          </w:tcPr>
          <w:p w:rsidR="00AB7148" w:rsidRPr="000A450A" w:rsidRDefault="00AB7148" w:rsidP="00B44BB9">
            <w:pPr>
              <w:pStyle w:val="titulo"/>
              <w:spacing w:before="80" w:after="0"/>
              <w:rPr>
                <w:rFonts w:ascii="Times New Roman" w:hAnsi="Times New Roman"/>
                <w:lang w:val="fr-FR"/>
              </w:rPr>
            </w:pPr>
          </w:p>
        </w:tc>
      </w:tr>
      <w:tr w:rsidR="00AB7148" w:rsidRPr="00E21797" w:rsidTr="00B44BB9">
        <w:trPr>
          <w:cantSplit/>
          <w:tblHeader/>
        </w:trPr>
        <w:tc>
          <w:tcPr>
            <w:tcW w:w="2178" w:type="dxa"/>
            <w:vMerge/>
          </w:tcPr>
          <w:p w:rsidR="00AB7148" w:rsidRPr="00E21797" w:rsidRDefault="00AB7148" w:rsidP="00B44BB9">
            <w:pPr>
              <w:ind w:left="360" w:hanging="360"/>
              <w:rPr>
                <w:b/>
                <w:sz w:val="28"/>
              </w:rPr>
            </w:pPr>
          </w:p>
        </w:tc>
        <w:tc>
          <w:tcPr>
            <w:tcW w:w="2520" w:type="dxa"/>
            <w:vMerge/>
            <w:tcBorders>
              <w:top w:val="nil"/>
            </w:tcBorders>
          </w:tcPr>
          <w:p w:rsidR="00AB7148" w:rsidRPr="00E21797" w:rsidRDefault="00AB7148" w:rsidP="00B44BB9">
            <w:pPr>
              <w:ind w:left="360" w:hanging="360"/>
              <w:rPr>
                <w:b/>
                <w:sz w:val="28"/>
              </w:rPr>
            </w:pPr>
          </w:p>
        </w:tc>
        <w:tc>
          <w:tcPr>
            <w:tcW w:w="1620" w:type="dxa"/>
            <w:vMerge/>
          </w:tcPr>
          <w:p w:rsidR="00AB7148" w:rsidRPr="00E21797" w:rsidRDefault="00AB7148" w:rsidP="00B44BB9">
            <w:pPr>
              <w:rPr>
                <w:b/>
              </w:rPr>
            </w:pPr>
          </w:p>
        </w:tc>
        <w:tc>
          <w:tcPr>
            <w:tcW w:w="1530" w:type="dxa"/>
            <w:tcBorders>
              <w:top w:val="nil"/>
            </w:tcBorders>
          </w:tcPr>
          <w:p w:rsidR="00AB7148" w:rsidRPr="00E21797" w:rsidRDefault="00AB7148" w:rsidP="00B44BB9">
            <w:pPr>
              <w:jc w:val="center"/>
              <w:rPr>
                <w:b/>
                <w:szCs w:val="24"/>
              </w:rPr>
            </w:pPr>
            <w:r w:rsidRPr="00BE3042">
              <w:rPr>
                <w:b/>
                <w:szCs w:val="24"/>
              </w:rPr>
              <w:t>Toutes Parties Combinées</w:t>
            </w:r>
          </w:p>
        </w:tc>
        <w:tc>
          <w:tcPr>
            <w:tcW w:w="1440" w:type="dxa"/>
            <w:tcBorders>
              <w:top w:val="nil"/>
            </w:tcBorders>
          </w:tcPr>
          <w:p w:rsidR="00AB7148" w:rsidRPr="000A450A" w:rsidRDefault="00AB7148" w:rsidP="00B44BB9">
            <w:pPr>
              <w:pStyle w:val="titulo"/>
              <w:spacing w:after="0"/>
              <w:ind w:hanging="18"/>
              <w:rPr>
                <w:rFonts w:ascii="Times New Roman" w:hAnsi="Times New Roman"/>
                <w:szCs w:val="24"/>
                <w:lang w:val="fr-FR"/>
              </w:rPr>
            </w:pPr>
            <w:r w:rsidRPr="00BE3042">
              <w:rPr>
                <w:rFonts w:ascii="Times New Roman" w:hAnsi="Times New Roman"/>
                <w:szCs w:val="24"/>
                <w:lang w:val="fr-FR"/>
              </w:rPr>
              <w:t xml:space="preserve">Chaque </w:t>
            </w:r>
            <w:r>
              <w:rPr>
                <w:rFonts w:ascii="Times New Roman" w:hAnsi="Times New Roman"/>
                <w:szCs w:val="24"/>
                <w:lang w:val="fr-FR"/>
              </w:rPr>
              <w:t>partenaire</w:t>
            </w:r>
          </w:p>
        </w:tc>
        <w:tc>
          <w:tcPr>
            <w:tcW w:w="1440" w:type="dxa"/>
            <w:tcBorders>
              <w:top w:val="nil"/>
            </w:tcBorders>
          </w:tcPr>
          <w:p w:rsidR="00AB7148" w:rsidRPr="00E21797" w:rsidRDefault="00AB7148" w:rsidP="00B44BB9">
            <w:pPr>
              <w:jc w:val="center"/>
              <w:rPr>
                <w:b/>
                <w:szCs w:val="24"/>
              </w:rPr>
            </w:pPr>
            <w:r>
              <w:rPr>
                <w:b/>
                <w:szCs w:val="24"/>
              </w:rPr>
              <w:t>Un partenaire</w:t>
            </w:r>
          </w:p>
        </w:tc>
        <w:tc>
          <w:tcPr>
            <w:tcW w:w="1800" w:type="dxa"/>
            <w:vMerge/>
            <w:tcBorders>
              <w:top w:val="nil"/>
            </w:tcBorders>
          </w:tcPr>
          <w:p w:rsidR="00AB7148" w:rsidRPr="00E21797" w:rsidRDefault="00AB7148" w:rsidP="00B44BB9">
            <w:pPr>
              <w:rPr>
                <w:b/>
              </w:rPr>
            </w:pPr>
          </w:p>
        </w:tc>
      </w:tr>
      <w:tr w:rsidR="00AB7148" w:rsidRPr="00E21797" w:rsidTr="00B44BB9">
        <w:trPr>
          <w:cantSplit/>
        </w:trPr>
        <w:tc>
          <w:tcPr>
            <w:tcW w:w="2178" w:type="dxa"/>
          </w:tcPr>
          <w:p w:rsidR="00AB7148" w:rsidRDefault="00AB7148" w:rsidP="00B44BB9">
            <w:pPr>
              <w:pStyle w:val="Heading2"/>
              <w:tabs>
                <w:tab w:val="left" w:pos="576"/>
              </w:tabs>
              <w:suppressAutoHyphens w:val="0"/>
              <w:overflowPunct/>
              <w:autoSpaceDE/>
              <w:autoSpaceDN/>
              <w:adjustRightInd/>
              <w:spacing w:before="60" w:after="60"/>
              <w:jc w:val="both"/>
              <w:textAlignment w:val="auto"/>
              <w:rPr>
                <w:b w:val="0"/>
                <w:sz w:val="24"/>
                <w:szCs w:val="24"/>
              </w:rPr>
            </w:pPr>
            <w:r w:rsidRPr="008D2FEC">
              <w:rPr>
                <w:b w:val="0"/>
                <w:sz w:val="24"/>
                <w:szCs w:val="24"/>
              </w:rPr>
              <w:t>1.1</w:t>
            </w:r>
            <w:r>
              <w:rPr>
                <w:sz w:val="24"/>
                <w:szCs w:val="24"/>
              </w:rPr>
              <w:t xml:space="preserve"> </w:t>
            </w:r>
            <w:r w:rsidRPr="00BE3042">
              <w:rPr>
                <w:sz w:val="24"/>
                <w:szCs w:val="24"/>
              </w:rPr>
              <w:t>Nationalité</w:t>
            </w:r>
          </w:p>
        </w:tc>
        <w:tc>
          <w:tcPr>
            <w:tcW w:w="2520" w:type="dxa"/>
          </w:tcPr>
          <w:p w:rsidR="00AB7148" w:rsidRPr="000A450A" w:rsidRDefault="00AB7148" w:rsidP="00B44BB9">
            <w:pPr>
              <w:pStyle w:val="BodyTextIndent"/>
              <w:spacing w:before="60" w:after="60"/>
              <w:ind w:left="0" w:firstLine="360"/>
              <w:jc w:val="left"/>
              <w:rPr>
                <w:szCs w:val="24"/>
                <w:lang w:val="fr-FR"/>
              </w:rPr>
            </w:pPr>
            <w:r w:rsidRPr="00BE3042">
              <w:rPr>
                <w:szCs w:val="24"/>
                <w:lang w:val="fr-FR"/>
              </w:rPr>
              <w:t>Conforme à l</w:t>
            </w:r>
            <w:r w:rsidRPr="004F6272">
              <w:rPr>
                <w:szCs w:val="24"/>
                <w:lang w:val="fr-FR"/>
              </w:rPr>
              <w:t>’</w:t>
            </w:r>
            <w:r w:rsidRPr="00BE3042">
              <w:rPr>
                <w:szCs w:val="24"/>
                <w:lang w:val="fr-FR"/>
              </w:rPr>
              <w:t>article 4.</w:t>
            </w:r>
            <w:r>
              <w:rPr>
                <w:szCs w:val="24"/>
                <w:lang w:val="fr-FR"/>
              </w:rPr>
              <w:t>3</w:t>
            </w:r>
            <w:r w:rsidRPr="00BE3042">
              <w:rPr>
                <w:szCs w:val="24"/>
                <w:lang w:val="fr-FR"/>
              </w:rPr>
              <w:t xml:space="preserve"> des IS.</w:t>
            </w:r>
          </w:p>
        </w:tc>
        <w:tc>
          <w:tcPr>
            <w:tcW w:w="1620" w:type="dxa"/>
          </w:tcPr>
          <w:p w:rsidR="00AB7148" w:rsidRPr="00E21797" w:rsidRDefault="00AB7148" w:rsidP="00B44BB9">
            <w:pPr>
              <w:spacing w:before="60" w:after="60"/>
              <w:jc w:val="left"/>
              <w:rPr>
                <w:szCs w:val="24"/>
              </w:rPr>
            </w:pPr>
            <w:r w:rsidRPr="00BE3042">
              <w:rPr>
                <w:szCs w:val="24"/>
              </w:rPr>
              <w:t>Doit satisfaire au critère</w:t>
            </w:r>
          </w:p>
        </w:tc>
        <w:tc>
          <w:tcPr>
            <w:tcW w:w="1530" w:type="dxa"/>
          </w:tcPr>
          <w:p w:rsidR="00AB7148" w:rsidRPr="00E21797" w:rsidRDefault="00AB7148" w:rsidP="00B44BB9">
            <w:pPr>
              <w:spacing w:before="60" w:after="60"/>
              <w:jc w:val="left"/>
              <w:rPr>
                <w:szCs w:val="24"/>
              </w:rPr>
            </w:pPr>
            <w:r w:rsidRPr="00BE3042">
              <w:rPr>
                <w:szCs w:val="24"/>
              </w:rPr>
              <w:t xml:space="preserve">doit satisfaire au </w:t>
            </w:r>
            <w:r w:rsidRPr="00E21797">
              <w:rPr>
                <w:szCs w:val="24"/>
              </w:rPr>
              <w:t>critère</w:t>
            </w:r>
          </w:p>
        </w:tc>
        <w:tc>
          <w:tcPr>
            <w:tcW w:w="1440" w:type="dxa"/>
          </w:tcPr>
          <w:p w:rsidR="00AB7148" w:rsidRPr="00E21797" w:rsidRDefault="00AB7148" w:rsidP="00B44BB9">
            <w:pPr>
              <w:spacing w:before="60" w:after="60"/>
              <w:jc w:val="left"/>
              <w:rPr>
                <w:szCs w:val="24"/>
              </w:rPr>
            </w:pPr>
            <w:r w:rsidRPr="00BE3042">
              <w:rPr>
                <w:szCs w:val="24"/>
              </w:rPr>
              <w:t xml:space="preserve">Doit satisfaire au </w:t>
            </w:r>
            <w:r w:rsidRPr="00E21797">
              <w:rPr>
                <w:szCs w:val="24"/>
              </w:rPr>
              <w:t>critère</w:t>
            </w:r>
          </w:p>
        </w:tc>
        <w:tc>
          <w:tcPr>
            <w:tcW w:w="1440" w:type="dxa"/>
          </w:tcPr>
          <w:p w:rsidR="00AB7148" w:rsidRPr="00E21797" w:rsidRDefault="00AB7148" w:rsidP="00B44BB9">
            <w:pPr>
              <w:spacing w:before="60" w:after="60"/>
              <w:jc w:val="center"/>
              <w:rPr>
                <w:szCs w:val="24"/>
              </w:rPr>
            </w:pPr>
            <w:r w:rsidRPr="00BE3042">
              <w:rPr>
                <w:szCs w:val="24"/>
              </w:rPr>
              <w:t>Sans objet</w:t>
            </w:r>
          </w:p>
        </w:tc>
        <w:tc>
          <w:tcPr>
            <w:tcW w:w="1800" w:type="dxa"/>
          </w:tcPr>
          <w:p w:rsidR="00AB7148" w:rsidRPr="00E21797" w:rsidRDefault="00AB7148" w:rsidP="00B44BB9">
            <w:pPr>
              <w:spacing w:before="60" w:after="60"/>
              <w:jc w:val="center"/>
              <w:rPr>
                <w:szCs w:val="24"/>
              </w:rPr>
            </w:pPr>
            <w:r w:rsidRPr="00BE3042">
              <w:rPr>
                <w:szCs w:val="24"/>
              </w:rPr>
              <w:t xml:space="preserve">Formulaires ELI </w:t>
            </w:r>
            <w:r w:rsidRPr="004F6272">
              <w:rPr>
                <w:szCs w:val="24"/>
              </w:rPr>
              <w:t>–</w:t>
            </w:r>
            <w:r w:rsidRPr="00BE3042">
              <w:rPr>
                <w:szCs w:val="24"/>
              </w:rPr>
              <w:t>1 et 2, avec pièces jointes</w:t>
            </w:r>
          </w:p>
        </w:tc>
      </w:tr>
      <w:tr w:rsidR="00AB7148" w:rsidRPr="00E21797" w:rsidTr="00B44BB9">
        <w:trPr>
          <w:cantSplit/>
        </w:trPr>
        <w:tc>
          <w:tcPr>
            <w:tcW w:w="2178" w:type="dxa"/>
          </w:tcPr>
          <w:p w:rsidR="00AB7148" w:rsidRDefault="00AB7148" w:rsidP="00B44BB9">
            <w:pPr>
              <w:pStyle w:val="Heading2"/>
              <w:tabs>
                <w:tab w:val="left" w:pos="576"/>
              </w:tabs>
              <w:suppressAutoHyphens w:val="0"/>
              <w:overflowPunct/>
              <w:autoSpaceDE/>
              <w:autoSpaceDN/>
              <w:adjustRightInd/>
              <w:spacing w:before="60" w:after="60"/>
              <w:jc w:val="left"/>
              <w:textAlignment w:val="auto"/>
              <w:rPr>
                <w:sz w:val="24"/>
                <w:szCs w:val="24"/>
              </w:rPr>
            </w:pPr>
            <w:r>
              <w:rPr>
                <w:b w:val="0"/>
                <w:sz w:val="24"/>
                <w:szCs w:val="24"/>
              </w:rPr>
              <w:t xml:space="preserve">1.2 </w:t>
            </w:r>
            <w:r w:rsidRPr="00BE3042">
              <w:rPr>
                <w:sz w:val="24"/>
                <w:szCs w:val="24"/>
              </w:rPr>
              <w:t>Conflit d</w:t>
            </w:r>
            <w:r w:rsidRPr="004F6272">
              <w:rPr>
                <w:sz w:val="24"/>
                <w:szCs w:val="24"/>
              </w:rPr>
              <w:t>’</w:t>
            </w:r>
            <w:r w:rsidRPr="00BE3042">
              <w:rPr>
                <w:sz w:val="24"/>
                <w:szCs w:val="24"/>
              </w:rPr>
              <w:t>intérêts</w:t>
            </w:r>
          </w:p>
        </w:tc>
        <w:tc>
          <w:tcPr>
            <w:tcW w:w="2520" w:type="dxa"/>
          </w:tcPr>
          <w:p w:rsidR="00AB7148" w:rsidRPr="000A450A" w:rsidRDefault="00AB7148" w:rsidP="00B44BB9">
            <w:pPr>
              <w:pStyle w:val="BodyTextIndent"/>
              <w:spacing w:before="60" w:after="60"/>
              <w:ind w:left="0" w:firstLine="360"/>
              <w:jc w:val="left"/>
              <w:rPr>
                <w:szCs w:val="24"/>
                <w:lang w:val="fr-FR"/>
              </w:rPr>
            </w:pPr>
            <w:r w:rsidRPr="00BE3042">
              <w:rPr>
                <w:szCs w:val="24"/>
                <w:lang w:val="fr-FR"/>
              </w:rPr>
              <w:t>Pas de conflit d</w:t>
            </w:r>
            <w:r w:rsidRPr="004F6272">
              <w:rPr>
                <w:szCs w:val="24"/>
                <w:lang w:val="fr-FR"/>
              </w:rPr>
              <w:t>’</w:t>
            </w:r>
            <w:r w:rsidRPr="00BE3042">
              <w:rPr>
                <w:szCs w:val="24"/>
                <w:lang w:val="fr-FR"/>
              </w:rPr>
              <w:t>intérêts selon l</w:t>
            </w:r>
            <w:r w:rsidRPr="004F6272">
              <w:rPr>
                <w:szCs w:val="24"/>
                <w:lang w:val="fr-FR"/>
              </w:rPr>
              <w:t>’</w:t>
            </w:r>
            <w:r w:rsidRPr="00BE3042">
              <w:rPr>
                <w:szCs w:val="24"/>
                <w:lang w:val="fr-FR"/>
              </w:rPr>
              <w:t>article 4.</w:t>
            </w:r>
            <w:r>
              <w:rPr>
                <w:szCs w:val="24"/>
                <w:lang w:val="fr-FR"/>
              </w:rPr>
              <w:t>2</w:t>
            </w:r>
            <w:r w:rsidRPr="00BE3042">
              <w:rPr>
                <w:szCs w:val="24"/>
                <w:lang w:val="fr-FR"/>
              </w:rPr>
              <w:t xml:space="preserve"> des IS. </w:t>
            </w:r>
          </w:p>
        </w:tc>
        <w:tc>
          <w:tcPr>
            <w:tcW w:w="1620" w:type="dxa"/>
          </w:tcPr>
          <w:p w:rsidR="00AB7148" w:rsidRPr="00E21797" w:rsidRDefault="00AB7148" w:rsidP="00B44BB9">
            <w:pPr>
              <w:spacing w:before="60" w:after="60"/>
              <w:jc w:val="left"/>
              <w:rPr>
                <w:szCs w:val="24"/>
              </w:rPr>
            </w:pPr>
            <w:r w:rsidRPr="00BE3042">
              <w:rPr>
                <w:szCs w:val="24"/>
              </w:rPr>
              <w:t xml:space="preserve">Doit satisfaire au </w:t>
            </w:r>
            <w:r w:rsidRPr="00E21797">
              <w:rPr>
                <w:szCs w:val="24"/>
              </w:rPr>
              <w:t>critère</w:t>
            </w:r>
          </w:p>
        </w:tc>
        <w:tc>
          <w:tcPr>
            <w:tcW w:w="1530" w:type="dxa"/>
          </w:tcPr>
          <w:p w:rsidR="00AB7148" w:rsidRPr="00E21797" w:rsidRDefault="00AB7148" w:rsidP="00B44BB9">
            <w:pPr>
              <w:spacing w:before="60" w:after="60"/>
              <w:jc w:val="left"/>
              <w:rPr>
                <w:szCs w:val="24"/>
              </w:rPr>
            </w:pPr>
            <w:r w:rsidRPr="00BE3042">
              <w:rPr>
                <w:szCs w:val="24"/>
              </w:rPr>
              <w:t xml:space="preserve">doit satisfaire au </w:t>
            </w:r>
            <w:r w:rsidRPr="00E21797">
              <w:rPr>
                <w:szCs w:val="24"/>
              </w:rPr>
              <w:t>critère</w:t>
            </w:r>
          </w:p>
        </w:tc>
        <w:tc>
          <w:tcPr>
            <w:tcW w:w="1440" w:type="dxa"/>
          </w:tcPr>
          <w:p w:rsidR="00AB7148" w:rsidRPr="00E21797" w:rsidRDefault="00AB7148" w:rsidP="00B44BB9">
            <w:pPr>
              <w:spacing w:before="60" w:after="60"/>
              <w:jc w:val="left"/>
              <w:rPr>
                <w:szCs w:val="24"/>
              </w:rPr>
            </w:pPr>
            <w:r w:rsidRPr="00BE3042">
              <w:rPr>
                <w:szCs w:val="24"/>
              </w:rPr>
              <w:t xml:space="preserve">Doit satisfaire au </w:t>
            </w:r>
            <w:r w:rsidRPr="00E21797">
              <w:rPr>
                <w:szCs w:val="24"/>
              </w:rPr>
              <w:t>critère</w:t>
            </w:r>
          </w:p>
        </w:tc>
        <w:tc>
          <w:tcPr>
            <w:tcW w:w="1440" w:type="dxa"/>
          </w:tcPr>
          <w:p w:rsidR="00AB7148" w:rsidRPr="00E21797" w:rsidRDefault="00AB7148" w:rsidP="00B44BB9">
            <w:pPr>
              <w:spacing w:before="60" w:after="60"/>
              <w:jc w:val="center"/>
              <w:rPr>
                <w:szCs w:val="24"/>
              </w:rPr>
            </w:pPr>
            <w:r w:rsidRPr="00BE3042">
              <w:rPr>
                <w:szCs w:val="24"/>
              </w:rPr>
              <w:t>Sans objet</w:t>
            </w:r>
          </w:p>
        </w:tc>
        <w:tc>
          <w:tcPr>
            <w:tcW w:w="1800" w:type="dxa"/>
          </w:tcPr>
          <w:p w:rsidR="00AB7148" w:rsidRPr="00E21797" w:rsidRDefault="00AB7148" w:rsidP="00B44BB9">
            <w:pPr>
              <w:spacing w:before="60" w:after="60"/>
              <w:jc w:val="center"/>
              <w:rPr>
                <w:szCs w:val="24"/>
              </w:rPr>
            </w:pPr>
            <w:r w:rsidRPr="00BE3042">
              <w:rPr>
                <w:szCs w:val="24"/>
              </w:rPr>
              <w:t xml:space="preserve">Formulaire </w:t>
            </w:r>
            <w:r w:rsidRPr="00E21797">
              <w:rPr>
                <w:szCs w:val="24"/>
              </w:rPr>
              <w:t>de Soumission</w:t>
            </w:r>
          </w:p>
        </w:tc>
      </w:tr>
      <w:tr w:rsidR="00AB7148" w:rsidRPr="00E21797" w:rsidTr="00B44BB9">
        <w:trPr>
          <w:cantSplit/>
        </w:trPr>
        <w:tc>
          <w:tcPr>
            <w:tcW w:w="2178" w:type="dxa"/>
          </w:tcPr>
          <w:p w:rsidR="00AB7148" w:rsidRDefault="00AB7148" w:rsidP="00B44BB9">
            <w:pPr>
              <w:pStyle w:val="Heading2"/>
              <w:tabs>
                <w:tab w:val="left" w:pos="576"/>
              </w:tabs>
              <w:suppressAutoHyphens w:val="0"/>
              <w:overflowPunct/>
              <w:autoSpaceDE/>
              <w:autoSpaceDN/>
              <w:adjustRightInd/>
              <w:spacing w:before="60" w:after="60"/>
              <w:jc w:val="left"/>
              <w:textAlignment w:val="auto"/>
              <w:rPr>
                <w:sz w:val="24"/>
                <w:szCs w:val="24"/>
              </w:rPr>
            </w:pPr>
            <w:r>
              <w:rPr>
                <w:b w:val="0"/>
                <w:sz w:val="24"/>
                <w:szCs w:val="24"/>
              </w:rPr>
              <w:t xml:space="preserve">1.3 </w:t>
            </w:r>
            <w:r w:rsidRPr="00BE3042">
              <w:rPr>
                <w:sz w:val="24"/>
                <w:szCs w:val="24"/>
              </w:rPr>
              <w:t>Exclusion par la Banque</w:t>
            </w:r>
          </w:p>
        </w:tc>
        <w:tc>
          <w:tcPr>
            <w:tcW w:w="2520" w:type="dxa"/>
          </w:tcPr>
          <w:p w:rsidR="00AB7148" w:rsidRPr="000A450A" w:rsidRDefault="00AB7148" w:rsidP="00F36122">
            <w:pPr>
              <w:pStyle w:val="BodyTextIndent"/>
              <w:spacing w:before="60" w:after="60"/>
              <w:ind w:left="0" w:firstLine="360"/>
              <w:jc w:val="left"/>
              <w:rPr>
                <w:szCs w:val="24"/>
                <w:lang w:val="fr-FR"/>
              </w:rPr>
            </w:pPr>
            <w:r w:rsidRPr="00BE3042">
              <w:rPr>
                <w:szCs w:val="24"/>
                <w:lang w:val="fr-FR"/>
              </w:rPr>
              <w:t>Ne pas avoir été exclu par la Banque, tel que décrit à l</w:t>
            </w:r>
            <w:r w:rsidRPr="004F6272">
              <w:rPr>
                <w:szCs w:val="24"/>
                <w:lang w:val="fr-FR"/>
              </w:rPr>
              <w:t>’</w:t>
            </w:r>
            <w:r w:rsidRPr="00BE3042">
              <w:rPr>
                <w:szCs w:val="24"/>
                <w:lang w:val="fr-FR"/>
              </w:rPr>
              <w:t>article 4.4</w:t>
            </w:r>
            <w:r w:rsidR="00FD03F7">
              <w:rPr>
                <w:szCs w:val="24"/>
                <w:lang w:val="fr-FR"/>
              </w:rPr>
              <w:t>, 4.6 et 4.7</w:t>
            </w:r>
            <w:r w:rsidRPr="00BE3042">
              <w:rPr>
                <w:szCs w:val="24"/>
                <w:lang w:val="fr-FR"/>
              </w:rPr>
              <w:t xml:space="preserve"> des IS. </w:t>
            </w:r>
          </w:p>
        </w:tc>
        <w:tc>
          <w:tcPr>
            <w:tcW w:w="1620" w:type="dxa"/>
          </w:tcPr>
          <w:p w:rsidR="00AB7148" w:rsidRPr="00E21797" w:rsidRDefault="00AB7148" w:rsidP="00B44BB9">
            <w:pPr>
              <w:spacing w:before="60" w:after="60"/>
              <w:jc w:val="left"/>
              <w:rPr>
                <w:szCs w:val="24"/>
              </w:rPr>
            </w:pPr>
            <w:r w:rsidRPr="00BE3042">
              <w:rPr>
                <w:szCs w:val="24"/>
              </w:rPr>
              <w:t xml:space="preserve">Doit satisfaire au </w:t>
            </w:r>
            <w:r w:rsidRPr="00E21797">
              <w:rPr>
                <w:szCs w:val="24"/>
              </w:rPr>
              <w:t>critère</w:t>
            </w:r>
          </w:p>
        </w:tc>
        <w:tc>
          <w:tcPr>
            <w:tcW w:w="1530" w:type="dxa"/>
          </w:tcPr>
          <w:p w:rsidR="00AB7148" w:rsidRPr="00E21797" w:rsidRDefault="00AB7148" w:rsidP="00B44BB9">
            <w:pPr>
              <w:spacing w:before="60" w:after="60"/>
              <w:jc w:val="left"/>
              <w:rPr>
                <w:szCs w:val="24"/>
              </w:rPr>
            </w:pPr>
            <w:r w:rsidRPr="00BE3042">
              <w:rPr>
                <w:szCs w:val="24"/>
              </w:rPr>
              <w:t xml:space="preserve">doit satisfaire au </w:t>
            </w:r>
            <w:r w:rsidRPr="00E21797">
              <w:rPr>
                <w:szCs w:val="24"/>
              </w:rPr>
              <w:t>critère</w:t>
            </w:r>
          </w:p>
        </w:tc>
        <w:tc>
          <w:tcPr>
            <w:tcW w:w="1440" w:type="dxa"/>
          </w:tcPr>
          <w:p w:rsidR="00AB7148" w:rsidRPr="00E21797" w:rsidRDefault="00AB7148" w:rsidP="00B44BB9">
            <w:pPr>
              <w:spacing w:before="60" w:after="60"/>
              <w:jc w:val="left"/>
              <w:rPr>
                <w:szCs w:val="24"/>
              </w:rPr>
            </w:pPr>
            <w:r w:rsidRPr="00BE3042">
              <w:rPr>
                <w:szCs w:val="24"/>
              </w:rPr>
              <w:t xml:space="preserve">Doit satisfaire au </w:t>
            </w:r>
            <w:r w:rsidRPr="00E21797">
              <w:rPr>
                <w:szCs w:val="24"/>
              </w:rPr>
              <w:t>critère</w:t>
            </w:r>
          </w:p>
        </w:tc>
        <w:tc>
          <w:tcPr>
            <w:tcW w:w="1440" w:type="dxa"/>
          </w:tcPr>
          <w:p w:rsidR="00AB7148" w:rsidRPr="00E21797" w:rsidRDefault="00AB7148" w:rsidP="00B44BB9">
            <w:pPr>
              <w:spacing w:before="60" w:after="60"/>
              <w:jc w:val="center"/>
              <w:rPr>
                <w:szCs w:val="24"/>
              </w:rPr>
            </w:pPr>
            <w:r w:rsidRPr="00BE3042">
              <w:rPr>
                <w:szCs w:val="24"/>
              </w:rPr>
              <w:t>Sans objet</w:t>
            </w:r>
          </w:p>
        </w:tc>
        <w:tc>
          <w:tcPr>
            <w:tcW w:w="1800" w:type="dxa"/>
          </w:tcPr>
          <w:p w:rsidR="00AB7148" w:rsidRPr="00E21797" w:rsidRDefault="00AB7148" w:rsidP="00B44BB9">
            <w:pPr>
              <w:spacing w:before="60" w:after="60"/>
              <w:jc w:val="center"/>
              <w:rPr>
                <w:szCs w:val="24"/>
              </w:rPr>
            </w:pPr>
            <w:r w:rsidRPr="00BE3042">
              <w:rPr>
                <w:szCs w:val="24"/>
              </w:rPr>
              <w:t xml:space="preserve">Formulaire </w:t>
            </w:r>
            <w:r w:rsidRPr="00E21797">
              <w:rPr>
                <w:szCs w:val="24"/>
              </w:rPr>
              <w:t>de Soumission</w:t>
            </w:r>
          </w:p>
        </w:tc>
      </w:tr>
      <w:tr w:rsidR="00AB7148" w:rsidRPr="00E21797" w:rsidTr="00B44BB9">
        <w:tc>
          <w:tcPr>
            <w:tcW w:w="2178" w:type="dxa"/>
          </w:tcPr>
          <w:p w:rsidR="00AB7148" w:rsidRDefault="00AB7148" w:rsidP="00AD353B">
            <w:pPr>
              <w:pStyle w:val="Heading2"/>
              <w:tabs>
                <w:tab w:val="left" w:pos="576"/>
              </w:tabs>
              <w:suppressAutoHyphens w:val="0"/>
              <w:overflowPunct/>
              <w:autoSpaceDE/>
              <w:autoSpaceDN/>
              <w:adjustRightInd/>
              <w:spacing w:before="60" w:after="60"/>
              <w:jc w:val="left"/>
              <w:textAlignment w:val="auto"/>
              <w:rPr>
                <w:sz w:val="24"/>
                <w:szCs w:val="24"/>
              </w:rPr>
            </w:pPr>
            <w:r>
              <w:rPr>
                <w:b w:val="0"/>
                <w:sz w:val="24"/>
                <w:szCs w:val="24"/>
              </w:rPr>
              <w:t xml:space="preserve">1.4 </w:t>
            </w:r>
            <w:r w:rsidRPr="00BE3042">
              <w:rPr>
                <w:sz w:val="24"/>
                <w:szCs w:val="24"/>
              </w:rPr>
              <w:t>Entreprise publique</w:t>
            </w:r>
            <w:r>
              <w:rPr>
                <w:sz w:val="24"/>
                <w:szCs w:val="24"/>
              </w:rPr>
              <w:t xml:space="preserve"> du pays </w:t>
            </w:r>
            <w:r w:rsidR="00AD353B">
              <w:rPr>
                <w:sz w:val="24"/>
                <w:szCs w:val="24"/>
              </w:rPr>
              <w:t>du Bénéficiaire</w:t>
            </w:r>
          </w:p>
        </w:tc>
        <w:tc>
          <w:tcPr>
            <w:tcW w:w="2520" w:type="dxa"/>
          </w:tcPr>
          <w:p w:rsidR="00AB7148" w:rsidRPr="000A450A" w:rsidRDefault="00AB7148" w:rsidP="00B44BB9">
            <w:pPr>
              <w:pStyle w:val="BodyTextIndent"/>
              <w:spacing w:before="60" w:after="60"/>
              <w:ind w:left="0" w:firstLine="360"/>
              <w:jc w:val="left"/>
              <w:rPr>
                <w:szCs w:val="24"/>
                <w:lang w:val="fr-FR"/>
              </w:rPr>
            </w:pPr>
            <w:r w:rsidRPr="00BE3042">
              <w:rPr>
                <w:szCs w:val="24"/>
                <w:lang w:val="fr-FR"/>
              </w:rPr>
              <w:t>Conforme à l</w:t>
            </w:r>
            <w:r w:rsidRPr="004F6272">
              <w:rPr>
                <w:szCs w:val="24"/>
                <w:lang w:val="fr-FR"/>
              </w:rPr>
              <w:t>’</w:t>
            </w:r>
            <w:r w:rsidRPr="00BE3042">
              <w:rPr>
                <w:szCs w:val="24"/>
                <w:lang w:val="fr-FR"/>
              </w:rPr>
              <w:t>article 4.5 des IS.</w:t>
            </w:r>
          </w:p>
        </w:tc>
        <w:tc>
          <w:tcPr>
            <w:tcW w:w="1620" w:type="dxa"/>
          </w:tcPr>
          <w:p w:rsidR="00AB7148" w:rsidRPr="000A450A" w:rsidRDefault="00AB7148" w:rsidP="00B44BB9">
            <w:pPr>
              <w:spacing w:before="60" w:after="60"/>
              <w:ind w:left="-18"/>
              <w:jc w:val="left"/>
              <w:rPr>
                <w:szCs w:val="24"/>
              </w:rPr>
            </w:pPr>
            <w:r w:rsidRPr="00BE3042">
              <w:rPr>
                <w:szCs w:val="24"/>
              </w:rPr>
              <w:t xml:space="preserve">Doit satisfaire au </w:t>
            </w:r>
            <w:r w:rsidRPr="00E21797">
              <w:rPr>
                <w:szCs w:val="24"/>
              </w:rPr>
              <w:t>critère</w:t>
            </w:r>
          </w:p>
        </w:tc>
        <w:tc>
          <w:tcPr>
            <w:tcW w:w="1530" w:type="dxa"/>
          </w:tcPr>
          <w:p w:rsidR="00AB7148" w:rsidRPr="000A450A" w:rsidRDefault="00AB7148" w:rsidP="00B44BB9">
            <w:pPr>
              <w:spacing w:before="60" w:after="60"/>
              <w:ind w:left="-18"/>
              <w:jc w:val="left"/>
              <w:rPr>
                <w:szCs w:val="24"/>
              </w:rPr>
            </w:pPr>
            <w:r w:rsidRPr="00BE3042">
              <w:rPr>
                <w:szCs w:val="24"/>
              </w:rPr>
              <w:t xml:space="preserve">Doit satisfaire au </w:t>
            </w:r>
            <w:r w:rsidRPr="00E21797">
              <w:rPr>
                <w:szCs w:val="24"/>
              </w:rPr>
              <w:t>critère</w:t>
            </w:r>
          </w:p>
        </w:tc>
        <w:tc>
          <w:tcPr>
            <w:tcW w:w="1440" w:type="dxa"/>
          </w:tcPr>
          <w:p w:rsidR="00AB7148" w:rsidRPr="000A450A" w:rsidRDefault="00AB7148" w:rsidP="00B44BB9">
            <w:pPr>
              <w:spacing w:before="60" w:after="60"/>
              <w:ind w:left="-18"/>
              <w:jc w:val="left"/>
              <w:rPr>
                <w:szCs w:val="24"/>
              </w:rPr>
            </w:pPr>
            <w:r w:rsidRPr="00BE3042">
              <w:rPr>
                <w:szCs w:val="24"/>
              </w:rPr>
              <w:t xml:space="preserve">Doit satisfaire au </w:t>
            </w:r>
            <w:r w:rsidRPr="00E21797">
              <w:rPr>
                <w:szCs w:val="24"/>
              </w:rPr>
              <w:t>critère</w:t>
            </w:r>
          </w:p>
        </w:tc>
        <w:tc>
          <w:tcPr>
            <w:tcW w:w="1440" w:type="dxa"/>
          </w:tcPr>
          <w:p w:rsidR="00AB7148" w:rsidRPr="000A450A" w:rsidRDefault="00AB7148" w:rsidP="00B44BB9">
            <w:pPr>
              <w:spacing w:before="60" w:after="60"/>
              <w:ind w:left="-18"/>
              <w:jc w:val="center"/>
              <w:rPr>
                <w:szCs w:val="24"/>
              </w:rPr>
            </w:pPr>
            <w:r w:rsidRPr="00BE3042">
              <w:rPr>
                <w:szCs w:val="24"/>
              </w:rPr>
              <w:t>Sans objet</w:t>
            </w:r>
          </w:p>
        </w:tc>
        <w:tc>
          <w:tcPr>
            <w:tcW w:w="1800" w:type="dxa"/>
          </w:tcPr>
          <w:p w:rsidR="00AB7148" w:rsidRPr="000A450A" w:rsidRDefault="00AB7148" w:rsidP="00B44BB9">
            <w:pPr>
              <w:spacing w:before="60" w:after="60"/>
              <w:ind w:firstLine="72"/>
              <w:jc w:val="center"/>
              <w:rPr>
                <w:szCs w:val="24"/>
              </w:rPr>
            </w:pPr>
            <w:r w:rsidRPr="00BE3042">
              <w:rPr>
                <w:szCs w:val="24"/>
              </w:rPr>
              <w:t>Formulaires ELI -1</w:t>
            </w:r>
            <w:r w:rsidRPr="00E21797">
              <w:rPr>
                <w:szCs w:val="24"/>
              </w:rPr>
              <w:t xml:space="preserve">, </w:t>
            </w:r>
            <w:r w:rsidRPr="00BE3042">
              <w:rPr>
                <w:szCs w:val="24"/>
              </w:rPr>
              <w:t>2, avec pièces jointes</w:t>
            </w:r>
          </w:p>
        </w:tc>
      </w:tr>
      <w:tr w:rsidR="00AB7148" w:rsidRPr="00E21797" w:rsidTr="00B44BB9">
        <w:tc>
          <w:tcPr>
            <w:tcW w:w="2178" w:type="dxa"/>
          </w:tcPr>
          <w:p w:rsidR="00AB7148" w:rsidRDefault="00AB7148" w:rsidP="00B44BB9">
            <w:pPr>
              <w:pStyle w:val="Heading2"/>
              <w:tabs>
                <w:tab w:val="left" w:pos="576"/>
              </w:tabs>
              <w:suppressAutoHyphens w:val="0"/>
              <w:overflowPunct/>
              <w:autoSpaceDE/>
              <w:autoSpaceDN/>
              <w:adjustRightInd/>
              <w:spacing w:before="60" w:after="60"/>
              <w:jc w:val="left"/>
              <w:textAlignment w:val="auto"/>
              <w:rPr>
                <w:sz w:val="24"/>
                <w:szCs w:val="24"/>
              </w:rPr>
            </w:pPr>
            <w:r w:rsidRPr="008D2FEC">
              <w:rPr>
                <w:b w:val="0"/>
                <w:sz w:val="24"/>
                <w:szCs w:val="24"/>
              </w:rPr>
              <w:t xml:space="preserve">1.5 </w:t>
            </w:r>
            <w:r w:rsidRPr="00BE3042">
              <w:rPr>
                <w:sz w:val="24"/>
                <w:szCs w:val="24"/>
              </w:rPr>
              <w:t>Exclusion au titre d</w:t>
            </w:r>
            <w:r w:rsidRPr="004F6272">
              <w:rPr>
                <w:sz w:val="24"/>
                <w:szCs w:val="24"/>
              </w:rPr>
              <w:t>’</w:t>
            </w:r>
            <w:r w:rsidRPr="00BE3042">
              <w:rPr>
                <w:sz w:val="24"/>
                <w:szCs w:val="24"/>
              </w:rPr>
              <w:t xml:space="preserve">une résolution des Nations Unis </w:t>
            </w:r>
            <w:r w:rsidR="00F36122" w:rsidRPr="003C3AE7">
              <w:rPr>
                <w:sz w:val="22"/>
                <w:szCs w:val="24"/>
              </w:rPr>
              <w:t xml:space="preserve">ou de la législation du pays du Bénéficiaire, ou résultant de l’application des Règles de Boycott de l’Organisation de la </w:t>
            </w:r>
            <w:r w:rsidR="00F36122" w:rsidRPr="003C3AE7">
              <w:rPr>
                <w:sz w:val="22"/>
                <w:szCs w:val="24"/>
              </w:rPr>
              <w:lastRenderedPageBreak/>
              <w:t>Conférence Islamique, de la ligue des Etats Arabes et de l’Union Africaine</w:t>
            </w:r>
            <w:r w:rsidR="00F36122">
              <w:rPr>
                <w:sz w:val="22"/>
                <w:szCs w:val="24"/>
              </w:rPr>
              <w:t xml:space="preserve"> (paragraphes 1.7.1 et 1.7.2 des Directives pour la Passation des Marchés financés par la BID)</w:t>
            </w:r>
            <w:r w:rsidR="00F36122" w:rsidRPr="003C3AE7">
              <w:rPr>
                <w:sz w:val="22"/>
                <w:szCs w:val="24"/>
              </w:rPr>
              <w:t>.</w:t>
            </w:r>
          </w:p>
        </w:tc>
        <w:tc>
          <w:tcPr>
            <w:tcW w:w="2520" w:type="dxa"/>
          </w:tcPr>
          <w:p w:rsidR="00AB7148" w:rsidRPr="000A450A" w:rsidRDefault="00F36122" w:rsidP="00F36122">
            <w:pPr>
              <w:pStyle w:val="BodyTextIndent"/>
              <w:spacing w:before="60" w:after="60"/>
              <w:ind w:left="0"/>
              <w:jc w:val="left"/>
              <w:rPr>
                <w:szCs w:val="24"/>
                <w:lang w:val="fr-FR"/>
              </w:rPr>
            </w:pPr>
            <w:r w:rsidRPr="003C3AE7">
              <w:rPr>
                <w:sz w:val="22"/>
                <w:szCs w:val="24"/>
                <w:lang w:val="fr-FR"/>
              </w:rPr>
              <w:lastRenderedPageBreak/>
              <w:t xml:space="preserve">Ne pas être exclu en application de loi ou règlement du pays du Bénéficiaire proscrivant les relations commerciales avec le pays du Candidat ou en application des Règles de Boycott de l’Organisation de la Conférence </w:t>
            </w:r>
            <w:r w:rsidRPr="003C3AE7">
              <w:rPr>
                <w:sz w:val="22"/>
                <w:szCs w:val="24"/>
                <w:lang w:val="fr-FR"/>
              </w:rPr>
              <w:lastRenderedPageBreak/>
              <w:t xml:space="preserve">Islamique, de la ligue des Etats Arabes et de l’Union Africaine. en conformité avec l’article </w:t>
            </w:r>
            <w:r>
              <w:rPr>
                <w:sz w:val="22"/>
                <w:szCs w:val="24"/>
                <w:lang w:val="fr-FR"/>
              </w:rPr>
              <w:t>4.7</w:t>
            </w:r>
            <w:r w:rsidRPr="003C3AE7">
              <w:rPr>
                <w:sz w:val="22"/>
                <w:szCs w:val="24"/>
                <w:lang w:val="fr-FR"/>
              </w:rPr>
              <w:t xml:space="preserve"> des I</w:t>
            </w:r>
            <w:r>
              <w:rPr>
                <w:sz w:val="22"/>
                <w:szCs w:val="24"/>
                <w:lang w:val="fr-FR"/>
              </w:rPr>
              <w:t>S et la Section V.</w:t>
            </w:r>
          </w:p>
        </w:tc>
        <w:tc>
          <w:tcPr>
            <w:tcW w:w="1620" w:type="dxa"/>
          </w:tcPr>
          <w:p w:rsidR="00AB7148" w:rsidRPr="000A450A" w:rsidRDefault="00AB7148" w:rsidP="00B44BB9">
            <w:pPr>
              <w:spacing w:before="60" w:after="60"/>
              <w:ind w:left="-18"/>
              <w:jc w:val="left"/>
              <w:rPr>
                <w:szCs w:val="24"/>
              </w:rPr>
            </w:pPr>
            <w:r w:rsidRPr="00BE3042">
              <w:rPr>
                <w:szCs w:val="24"/>
              </w:rPr>
              <w:lastRenderedPageBreak/>
              <w:t xml:space="preserve">Doit satisfaire au </w:t>
            </w:r>
            <w:r w:rsidRPr="00E21797">
              <w:rPr>
                <w:szCs w:val="24"/>
              </w:rPr>
              <w:t>critère</w:t>
            </w:r>
          </w:p>
        </w:tc>
        <w:tc>
          <w:tcPr>
            <w:tcW w:w="1530" w:type="dxa"/>
          </w:tcPr>
          <w:p w:rsidR="00AB7148" w:rsidRPr="000A450A" w:rsidRDefault="00F36122" w:rsidP="00B44BB9">
            <w:pPr>
              <w:spacing w:before="60" w:after="60"/>
              <w:ind w:left="-18"/>
              <w:jc w:val="left"/>
              <w:rPr>
                <w:szCs w:val="24"/>
              </w:rPr>
            </w:pPr>
            <w:r>
              <w:rPr>
                <w:szCs w:val="24"/>
              </w:rPr>
              <w:t>D</w:t>
            </w:r>
            <w:r w:rsidR="00AB7148" w:rsidRPr="00BE3042">
              <w:rPr>
                <w:szCs w:val="24"/>
              </w:rPr>
              <w:t xml:space="preserve">oit satisfaire au </w:t>
            </w:r>
            <w:r w:rsidR="00AB7148" w:rsidRPr="00E21797">
              <w:rPr>
                <w:szCs w:val="24"/>
              </w:rPr>
              <w:t>critère</w:t>
            </w:r>
          </w:p>
        </w:tc>
        <w:tc>
          <w:tcPr>
            <w:tcW w:w="1440" w:type="dxa"/>
          </w:tcPr>
          <w:p w:rsidR="00AB7148" w:rsidRPr="000A450A" w:rsidRDefault="00AB7148" w:rsidP="00B44BB9">
            <w:pPr>
              <w:spacing w:before="60" w:after="60"/>
              <w:ind w:left="-18"/>
              <w:jc w:val="left"/>
              <w:rPr>
                <w:szCs w:val="24"/>
              </w:rPr>
            </w:pPr>
            <w:r w:rsidRPr="00BE3042">
              <w:rPr>
                <w:szCs w:val="24"/>
              </w:rPr>
              <w:t xml:space="preserve">Doit satisfaire au </w:t>
            </w:r>
            <w:r w:rsidRPr="00E21797">
              <w:rPr>
                <w:szCs w:val="24"/>
              </w:rPr>
              <w:t>critère</w:t>
            </w:r>
          </w:p>
        </w:tc>
        <w:tc>
          <w:tcPr>
            <w:tcW w:w="1440" w:type="dxa"/>
          </w:tcPr>
          <w:p w:rsidR="00AB7148" w:rsidRPr="000A450A" w:rsidRDefault="00AB7148" w:rsidP="00B44BB9">
            <w:pPr>
              <w:spacing w:before="60" w:after="60"/>
              <w:ind w:left="-18"/>
              <w:jc w:val="center"/>
              <w:rPr>
                <w:szCs w:val="24"/>
              </w:rPr>
            </w:pPr>
            <w:r w:rsidRPr="00BE3042">
              <w:rPr>
                <w:szCs w:val="24"/>
              </w:rPr>
              <w:t>Sans objet</w:t>
            </w:r>
          </w:p>
        </w:tc>
        <w:tc>
          <w:tcPr>
            <w:tcW w:w="1800" w:type="dxa"/>
          </w:tcPr>
          <w:p w:rsidR="00AB7148" w:rsidRPr="000A450A" w:rsidRDefault="00AB7148" w:rsidP="00B44BB9">
            <w:pPr>
              <w:spacing w:before="60" w:after="60"/>
              <w:ind w:firstLine="72"/>
              <w:jc w:val="center"/>
              <w:rPr>
                <w:szCs w:val="24"/>
              </w:rPr>
            </w:pPr>
            <w:r w:rsidRPr="00BE3042">
              <w:rPr>
                <w:szCs w:val="24"/>
              </w:rPr>
              <w:t xml:space="preserve">Formulaire </w:t>
            </w:r>
            <w:r w:rsidRPr="00E21797">
              <w:rPr>
                <w:szCs w:val="24"/>
              </w:rPr>
              <w:t>de Soumission</w:t>
            </w:r>
          </w:p>
        </w:tc>
      </w:tr>
    </w:tbl>
    <w:p w:rsidR="00AB7148" w:rsidRPr="00E21797" w:rsidRDefault="00AB7148" w:rsidP="00AB7148">
      <w:pPr>
        <w:rPr>
          <w:b/>
        </w:rPr>
      </w:pPr>
    </w:p>
    <w:p w:rsidR="00AB7148" w:rsidRPr="00BE3042" w:rsidRDefault="00AB7148" w:rsidP="00AB7148">
      <w:pPr>
        <w:tabs>
          <w:tab w:val="left" w:pos="11852"/>
        </w:tabs>
        <w:rPr>
          <w:i/>
          <w:sz w:val="18"/>
          <w:szCs w:val="18"/>
        </w:rPr>
      </w:pPr>
      <w:r w:rsidRPr="00E21797">
        <w:rPr>
          <w:b/>
        </w:rPr>
        <w:br w:type="page"/>
      </w:r>
      <w:r w:rsidRPr="001175B7">
        <w:rPr>
          <w:i/>
          <w:sz w:val="18"/>
          <w:szCs w:val="18"/>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520"/>
        <w:gridCol w:w="1620"/>
        <w:gridCol w:w="1530"/>
        <w:gridCol w:w="1440"/>
        <w:gridCol w:w="1440"/>
        <w:gridCol w:w="1800"/>
      </w:tblGrid>
      <w:tr w:rsidR="00AB7148" w:rsidRPr="00E21797" w:rsidTr="00B44BB9">
        <w:trPr>
          <w:cantSplit/>
          <w:tblHeader/>
        </w:trPr>
        <w:tc>
          <w:tcPr>
            <w:tcW w:w="2178" w:type="dxa"/>
          </w:tcPr>
          <w:p w:rsidR="00AB7148" w:rsidRPr="00E21797" w:rsidRDefault="00AB7148" w:rsidP="00B44BB9">
            <w:pPr>
              <w:spacing w:before="120" w:after="120"/>
              <w:jc w:val="center"/>
              <w:rPr>
                <w:b/>
                <w:i/>
                <w:sz w:val="28"/>
              </w:rPr>
            </w:pPr>
            <w:r w:rsidRPr="00E21797">
              <w:rPr>
                <w:b/>
                <w:i/>
                <w:sz w:val="28"/>
              </w:rPr>
              <w:t>Objet</w:t>
            </w:r>
          </w:p>
        </w:tc>
        <w:tc>
          <w:tcPr>
            <w:tcW w:w="10350" w:type="dxa"/>
            <w:gridSpan w:val="6"/>
          </w:tcPr>
          <w:p w:rsidR="00AB7148" w:rsidRPr="00E21797" w:rsidRDefault="0050548C" w:rsidP="0050548C">
            <w:pPr>
              <w:pStyle w:val="Style5"/>
            </w:pPr>
            <w:bookmarkStart w:id="74" w:name="_Toc401232553"/>
            <w:r>
              <w:t>3.2</w:t>
            </w:r>
            <w:r w:rsidR="00AB7148" w:rsidRPr="00E21797">
              <w:t xml:space="preserve"> </w:t>
            </w:r>
            <w:r>
              <w:tab/>
            </w:r>
            <w:r w:rsidR="00AB7148" w:rsidRPr="00E21797">
              <w:t>Antécédents de défaut d’exécution de marché</w:t>
            </w:r>
            <w:bookmarkEnd w:id="74"/>
          </w:p>
        </w:tc>
      </w:tr>
      <w:tr w:rsidR="00AB7148" w:rsidRPr="00E21797" w:rsidTr="00B44BB9">
        <w:trPr>
          <w:cantSplit/>
          <w:tblHeader/>
        </w:trPr>
        <w:tc>
          <w:tcPr>
            <w:tcW w:w="2178" w:type="dxa"/>
            <w:vMerge w:val="restart"/>
            <w:vAlign w:val="center"/>
          </w:tcPr>
          <w:p w:rsidR="00AB7148" w:rsidRPr="00E21797" w:rsidRDefault="00AB7148" w:rsidP="00B44BB9">
            <w:pPr>
              <w:pStyle w:val="titulo"/>
              <w:spacing w:before="120" w:after="120"/>
              <w:rPr>
                <w:b w:val="0"/>
                <w:lang w:val="fr-FR"/>
              </w:rPr>
            </w:pPr>
          </w:p>
        </w:tc>
        <w:tc>
          <w:tcPr>
            <w:tcW w:w="8550" w:type="dxa"/>
            <w:gridSpan w:val="5"/>
          </w:tcPr>
          <w:p w:rsidR="00AB7148" w:rsidRPr="00AD353B" w:rsidRDefault="00AB7148" w:rsidP="00B44BB9">
            <w:pPr>
              <w:pStyle w:val="titulo"/>
              <w:spacing w:before="80" w:after="0"/>
              <w:rPr>
                <w:rFonts w:ascii="Times New Roman" w:hAnsi="Times New Roman"/>
                <w:szCs w:val="24"/>
                <w:lang w:val="fr-FR"/>
              </w:rPr>
            </w:pPr>
            <w:r w:rsidRPr="00AD353B">
              <w:rPr>
                <w:b w:val="0"/>
                <w:szCs w:val="24"/>
                <w:lang w:val="fr-FR"/>
              </w:rPr>
              <w:t>Spécification de conformité</w:t>
            </w:r>
          </w:p>
        </w:tc>
        <w:tc>
          <w:tcPr>
            <w:tcW w:w="1800" w:type="dxa"/>
            <w:vMerge w:val="restart"/>
            <w:vAlign w:val="center"/>
          </w:tcPr>
          <w:p w:rsidR="00AB7148" w:rsidRPr="00E21797" w:rsidRDefault="00AB7148" w:rsidP="00B44BB9">
            <w:pPr>
              <w:pStyle w:val="titulo"/>
              <w:spacing w:before="120" w:after="0"/>
              <w:rPr>
                <w:rFonts w:ascii="Times New Roman" w:hAnsi="Times New Roman"/>
                <w:lang w:val="fr-FR"/>
              </w:rPr>
            </w:pPr>
            <w:r w:rsidRPr="00E21797">
              <w:rPr>
                <w:rFonts w:ascii="Times New Roman" w:hAnsi="Times New Roman"/>
                <w:lang w:val="fr-FR"/>
              </w:rPr>
              <w:t>Documentation Requise</w:t>
            </w:r>
          </w:p>
        </w:tc>
      </w:tr>
      <w:tr w:rsidR="00AB7148" w:rsidRPr="00E21797" w:rsidTr="00B44BB9">
        <w:trPr>
          <w:cantSplit/>
          <w:tblHeader/>
        </w:trPr>
        <w:tc>
          <w:tcPr>
            <w:tcW w:w="2178" w:type="dxa"/>
            <w:vMerge/>
          </w:tcPr>
          <w:p w:rsidR="00AB7148" w:rsidRPr="00E21797" w:rsidRDefault="00AB7148" w:rsidP="00B44BB9">
            <w:pPr>
              <w:ind w:left="360" w:hanging="360"/>
              <w:jc w:val="center"/>
              <w:rPr>
                <w:b/>
                <w:sz w:val="28"/>
              </w:rPr>
            </w:pPr>
          </w:p>
        </w:tc>
        <w:tc>
          <w:tcPr>
            <w:tcW w:w="2520" w:type="dxa"/>
            <w:vMerge w:val="restart"/>
            <w:tcBorders>
              <w:bottom w:val="nil"/>
            </w:tcBorders>
            <w:vAlign w:val="center"/>
          </w:tcPr>
          <w:p w:rsidR="00AB7148" w:rsidRPr="00E21797" w:rsidRDefault="00AB7148" w:rsidP="00B44BB9">
            <w:pPr>
              <w:pStyle w:val="titulo"/>
              <w:spacing w:before="120" w:after="120"/>
              <w:rPr>
                <w:b w:val="0"/>
                <w:sz w:val="28"/>
                <w:lang w:val="fr-FR"/>
              </w:rPr>
            </w:pPr>
            <w:r w:rsidRPr="00E21797">
              <w:rPr>
                <w:rFonts w:ascii="Times New Roman" w:hAnsi="Times New Roman"/>
                <w:lang w:val="fr-FR"/>
              </w:rPr>
              <w:t>Critère</w:t>
            </w:r>
          </w:p>
        </w:tc>
        <w:tc>
          <w:tcPr>
            <w:tcW w:w="6030" w:type="dxa"/>
            <w:gridSpan w:val="4"/>
          </w:tcPr>
          <w:p w:rsidR="00AB7148" w:rsidRPr="00E21797" w:rsidRDefault="00AB7148" w:rsidP="00B44BB9">
            <w:pPr>
              <w:pStyle w:val="titulo"/>
              <w:spacing w:before="80" w:after="0"/>
              <w:rPr>
                <w:rFonts w:ascii="Times New Roman" w:hAnsi="Times New Roman"/>
                <w:lang w:val="fr-FR"/>
              </w:rPr>
            </w:pPr>
            <w:r w:rsidRPr="00E21797">
              <w:rPr>
                <w:rFonts w:ascii="Times New Roman" w:hAnsi="Times New Roman"/>
                <w:lang w:val="fr-FR"/>
              </w:rPr>
              <w:t>Soumissionnaire</w:t>
            </w:r>
          </w:p>
        </w:tc>
        <w:tc>
          <w:tcPr>
            <w:tcW w:w="1800" w:type="dxa"/>
            <w:vMerge/>
            <w:tcBorders>
              <w:bottom w:val="nil"/>
            </w:tcBorders>
          </w:tcPr>
          <w:p w:rsidR="00AB7148" w:rsidRPr="00E21797" w:rsidRDefault="00AB7148" w:rsidP="00B44BB9">
            <w:pPr>
              <w:pStyle w:val="titulo"/>
              <w:spacing w:before="80"/>
              <w:rPr>
                <w:b w:val="0"/>
                <w:lang w:val="fr-FR"/>
              </w:rPr>
            </w:pPr>
          </w:p>
        </w:tc>
      </w:tr>
      <w:tr w:rsidR="00AB7148" w:rsidRPr="00E21797" w:rsidTr="00B44BB9">
        <w:trPr>
          <w:cantSplit/>
          <w:tblHeader/>
        </w:trPr>
        <w:tc>
          <w:tcPr>
            <w:tcW w:w="2178" w:type="dxa"/>
            <w:vMerge/>
          </w:tcPr>
          <w:p w:rsidR="00AB7148" w:rsidRPr="00E21797" w:rsidRDefault="00AB7148" w:rsidP="00B44BB9">
            <w:pPr>
              <w:ind w:left="360" w:hanging="360"/>
              <w:jc w:val="center"/>
              <w:rPr>
                <w:b/>
              </w:rPr>
            </w:pPr>
          </w:p>
        </w:tc>
        <w:tc>
          <w:tcPr>
            <w:tcW w:w="2520" w:type="dxa"/>
            <w:vMerge/>
            <w:tcBorders>
              <w:top w:val="nil"/>
              <w:bottom w:val="nil"/>
            </w:tcBorders>
          </w:tcPr>
          <w:p w:rsidR="00AB7148" w:rsidRPr="00E21797" w:rsidRDefault="00AB7148" w:rsidP="00B44BB9">
            <w:pPr>
              <w:ind w:left="360" w:hanging="360"/>
              <w:jc w:val="center"/>
              <w:rPr>
                <w:b/>
              </w:rPr>
            </w:pPr>
          </w:p>
        </w:tc>
        <w:tc>
          <w:tcPr>
            <w:tcW w:w="1620" w:type="dxa"/>
            <w:vMerge w:val="restart"/>
          </w:tcPr>
          <w:p w:rsidR="00AB7148" w:rsidRPr="00E21797" w:rsidRDefault="00AB7148" w:rsidP="00B44BB9">
            <w:pPr>
              <w:spacing w:before="80"/>
              <w:jc w:val="center"/>
              <w:rPr>
                <w:b/>
              </w:rPr>
            </w:pPr>
            <w:r w:rsidRPr="00E21797">
              <w:rPr>
                <w:b/>
              </w:rPr>
              <w:t>Entité unique</w:t>
            </w:r>
          </w:p>
        </w:tc>
        <w:tc>
          <w:tcPr>
            <w:tcW w:w="4410" w:type="dxa"/>
            <w:gridSpan w:val="3"/>
          </w:tcPr>
          <w:p w:rsidR="00AB7148" w:rsidRPr="00E21797" w:rsidRDefault="00AB7148" w:rsidP="00B44BB9">
            <w:pPr>
              <w:pStyle w:val="titulo"/>
              <w:spacing w:before="80" w:after="0"/>
              <w:rPr>
                <w:rFonts w:ascii="Times New Roman" w:hAnsi="Times New Roman"/>
                <w:lang w:val="fr-FR"/>
              </w:rPr>
            </w:pPr>
            <w:r w:rsidRPr="00E21797">
              <w:rPr>
                <w:rFonts w:ascii="Times New Roman" w:hAnsi="Times New Roman"/>
                <w:lang w:val="fr-FR"/>
              </w:rPr>
              <w:t xml:space="preserve">Groupement d’entreprises </w:t>
            </w:r>
          </w:p>
        </w:tc>
        <w:tc>
          <w:tcPr>
            <w:tcW w:w="1800" w:type="dxa"/>
            <w:vMerge/>
            <w:tcBorders>
              <w:bottom w:val="nil"/>
            </w:tcBorders>
          </w:tcPr>
          <w:p w:rsidR="00AB7148" w:rsidRPr="00E21797" w:rsidRDefault="00AB7148" w:rsidP="00B44BB9">
            <w:pPr>
              <w:pStyle w:val="titulo"/>
              <w:spacing w:before="80" w:after="0"/>
              <w:rPr>
                <w:rFonts w:ascii="Times New Roman" w:hAnsi="Times New Roman"/>
                <w:lang w:val="fr-FR"/>
              </w:rPr>
            </w:pPr>
          </w:p>
        </w:tc>
      </w:tr>
      <w:tr w:rsidR="00AB7148" w:rsidRPr="00E21797" w:rsidTr="00B44BB9">
        <w:trPr>
          <w:cantSplit/>
          <w:tblHeader/>
        </w:trPr>
        <w:tc>
          <w:tcPr>
            <w:tcW w:w="2178" w:type="dxa"/>
            <w:vMerge/>
          </w:tcPr>
          <w:p w:rsidR="00AB7148" w:rsidRPr="00E21797" w:rsidRDefault="00AB7148" w:rsidP="00B44BB9">
            <w:pPr>
              <w:ind w:left="360" w:hanging="360"/>
              <w:rPr>
                <w:b/>
                <w:sz w:val="28"/>
              </w:rPr>
            </w:pPr>
          </w:p>
        </w:tc>
        <w:tc>
          <w:tcPr>
            <w:tcW w:w="2520" w:type="dxa"/>
            <w:vMerge/>
            <w:tcBorders>
              <w:top w:val="nil"/>
            </w:tcBorders>
          </w:tcPr>
          <w:p w:rsidR="00AB7148" w:rsidRPr="00E21797" w:rsidRDefault="00AB7148" w:rsidP="00B44BB9">
            <w:pPr>
              <w:ind w:left="360" w:hanging="360"/>
              <w:rPr>
                <w:b/>
                <w:sz w:val="28"/>
              </w:rPr>
            </w:pPr>
          </w:p>
        </w:tc>
        <w:tc>
          <w:tcPr>
            <w:tcW w:w="1620" w:type="dxa"/>
            <w:vMerge/>
          </w:tcPr>
          <w:p w:rsidR="00AB7148" w:rsidRPr="00E21797" w:rsidRDefault="00AB7148" w:rsidP="00B44BB9">
            <w:pPr>
              <w:rPr>
                <w:b/>
              </w:rPr>
            </w:pPr>
          </w:p>
        </w:tc>
        <w:tc>
          <w:tcPr>
            <w:tcW w:w="1530" w:type="dxa"/>
            <w:tcBorders>
              <w:top w:val="nil"/>
            </w:tcBorders>
          </w:tcPr>
          <w:p w:rsidR="00AB7148" w:rsidRPr="00E21797" w:rsidRDefault="00AB7148" w:rsidP="00B44BB9">
            <w:pPr>
              <w:jc w:val="center"/>
              <w:rPr>
                <w:b/>
                <w:szCs w:val="24"/>
              </w:rPr>
            </w:pPr>
            <w:r w:rsidRPr="00E21797">
              <w:rPr>
                <w:b/>
                <w:szCs w:val="24"/>
              </w:rPr>
              <w:t>Toutes Parties Combinées</w:t>
            </w:r>
          </w:p>
        </w:tc>
        <w:tc>
          <w:tcPr>
            <w:tcW w:w="1440" w:type="dxa"/>
            <w:tcBorders>
              <w:top w:val="nil"/>
            </w:tcBorders>
          </w:tcPr>
          <w:p w:rsidR="00AB7148" w:rsidRPr="00E21797" w:rsidRDefault="00AB7148" w:rsidP="00B44BB9">
            <w:pPr>
              <w:pStyle w:val="titulo"/>
              <w:spacing w:after="0"/>
              <w:rPr>
                <w:rFonts w:ascii="Times New Roman" w:hAnsi="Times New Roman"/>
                <w:szCs w:val="24"/>
                <w:lang w:val="fr-FR"/>
              </w:rPr>
            </w:pPr>
            <w:r w:rsidRPr="00E21797">
              <w:rPr>
                <w:rFonts w:ascii="Times New Roman" w:hAnsi="Times New Roman"/>
                <w:szCs w:val="24"/>
                <w:lang w:val="fr-FR"/>
              </w:rPr>
              <w:t xml:space="preserve">Chaque </w:t>
            </w:r>
            <w:r>
              <w:rPr>
                <w:rFonts w:ascii="Times New Roman" w:hAnsi="Times New Roman"/>
                <w:szCs w:val="24"/>
                <w:lang w:val="fr-FR"/>
              </w:rPr>
              <w:t>Partenaire</w:t>
            </w:r>
          </w:p>
        </w:tc>
        <w:tc>
          <w:tcPr>
            <w:tcW w:w="1440" w:type="dxa"/>
            <w:tcBorders>
              <w:top w:val="nil"/>
            </w:tcBorders>
          </w:tcPr>
          <w:p w:rsidR="00AB7148" w:rsidRPr="00E21797" w:rsidRDefault="00AB7148" w:rsidP="00B44BB9">
            <w:pPr>
              <w:jc w:val="center"/>
              <w:rPr>
                <w:b/>
                <w:szCs w:val="24"/>
              </w:rPr>
            </w:pPr>
            <w:r>
              <w:rPr>
                <w:b/>
                <w:szCs w:val="24"/>
              </w:rPr>
              <w:t>Un partenaire</w:t>
            </w:r>
          </w:p>
        </w:tc>
        <w:tc>
          <w:tcPr>
            <w:tcW w:w="1800" w:type="dxa"/>
            <w:vMerge/>
            <w:tcBorders>
              <w:top w:val="nil"/>
            </w:tcBorders>
          </w:tcPr>
          <w:p w:rsidR="00AB7148" w:rsidRPr="00E21797" w:rsidRDefault="00AB7148" w:rsidP="00B44BB9">
            <w:pPr>
              <w:rPr>
                <w:b/>
              </w:rPr>
            </w:pPr>
          </w:p>
        </w:tc>
      </w:tr>
      <w:tr w:rsidR="00AB7148" w:rsidRPr="00E21797" w:rsidTr="00B44BB9">
        <w:trPr>
          <w:cantSplit/>
        </w:trPr>
        <w:tc>
          <w:tcPr>
            <w:tcW w:w="2178" w:type="dxa"/>
          </w:tcPr>
          <w:p w:rsidR="00AB7148" w:rsidRDefault="00AB7148" w:rsidP="00B44BB9">
            <w:pPr>
              <w:pStyle w:val="Heading2"/>
              <w:tabs>
                <w:tab w:val="left" w:pos="0"/>
              </w:tabs>
              <w:suppressAutoHyphens w:val="0"/>
              <w:overflowPunct/>
              <w:autoSpaceDE/>
              <w:autoSpaceDN/>
              <w:adjustRightInd/>
              <w:spacing w:before="60" w:after="60"/>
              <w:jc w:val="left"/>
              <w:textAlignment w:val="auto"/>
              <w:rPr>
                <w:b w:val="0"/>
                <w:sz w:val="24"/>
                <w:szCs w:val="24"/>
              </w:rPr>
            </w:pPr>
            <w:r w:rsidRPr="001175B7">
              <w:rPr>
                <w:sz w:val="24"/>
                <w:szCs w:val="24"/>
              </w:rPr>
              <w:t xml:space="preserve">2.1 </w:t>
            </w:r>
            <w:r w:rsidRPr="00E21797">
              <w:rPr>
                <w:sz w:val="24"/>
                <w:szCs w:val="24"/>
              </w:rPr>
              <w:t>A</w:t>
            </w:r>
            <w:r w:rsidRPr="001175B7">
              <w:rPr>
                <w:sz w:val="24"/>
                <w:szCs w:val="24"/>
              </w:rPr>
              <w:t>ntécédents  de non-exécution de marché</w:t>
            </w:r>
          </w:p>
        </w:tc>
        <w:tc>
          <w:tcPr>
            <w:tcW w:w="2520" w:type="dxa"/>
          </w:tcPr>
          <w:p w:rsidR="00AB7148" w:rsidRPr="006E1D89" w:rsidRDefault="00AB7148" w:rsidP="00F36122">
            <w:pPr>
              <w:pStyle w:val="BodyTextIndent"/>
              <w:spacing w:before="60" w:after="60"/>
              <w:ind w:left="0"/>
              <w:jc w:val="left"/>
              <w:rPr>
                <w:i/>
                <w:sz w:val="16"/>
                <w:szCs w:val="16"/>
                <w:lang w:val="fr-FR"/>
              </w:rPr>
            </w:pPr>
            <w:r w:rsidRPr="001175B7">
              <w:rPr>
                <w:szCs w:val="24"/>
                <w:lang w:val="fr-FR"/>
              </w:rPr>
              <w:t>Pas de défaut d</w:t>
            </w:r>
            <w:r w:rsidRPr="004F6272">
              <w:rPr>
                <w:szCs w:val="24"/>
                <w:lang w:val="fr-FR"/>
              </w:rPr>
              <w:t>’</w:t>
            </w:r>
            <w:r w:rsidRPr="001175B7">
              <w:rPr>
                <w:szCs w:val="24"/>
                <w:lang w:val="fr-FR"/>
              </w:rPr>
              <w:t xml:space="preserve">exécution </w:t>
            </w:r>
            <w:r>
              <w:rPr>
                <w:szCs w:val="24"/>
                <w:lang w:val="fr-FR"/>
              </w:rPr>
              <w:t xml:space="preserve">incombant au Soumissionnaire </w:t>
            </w:r>
            <w:r w:rsidRPr="001175B7">
              <w:rPr>
                <w:szCs w:val="24"/>
                <w:lang w:val="fr-FR"/>
              </w:rPr>
              <w:t>d</w:t>
            </w:r>
            <w:r w:rsidRPr="004F6272">
              <w:rPr>
                <w:szCs w:val="24"/>
                <w:lang w:val="fr-FR"/>
              </w:rPr>
              <w:t>’</w:t>
            </w:r>
            <w:r w:rsidRPr="001175B7">
              <w:rPr>
                <w:szCs w:val="24"/>
                <w:lang w:val="fr-FR"/>
              </w:rPr>
              <w:t>un marché au cours des  __ dernières années [insérer le nombre d</w:t>
            </w:r>
            <w:r w:rsidRPr="004F6272">
              <w:rPr>
                <w:szCs w:val="24"/>
                <w:lang w:val="fr-FR"/>
              </w:rPr>
              <w:t>’</w:t>
            </w:r>
            <w:r w:rsidRPr="001175B7">
              <w:rPr>
                <w:szCs w:val="24"/>
                <w:lang w:val="fr-FR"/>
              </w:rPr>
              <w:t xml:space="preserve">années en toutes lettres et en chiffres] </w:t>
            </w:r>
            <w:r>
              <w:rPr>
                <w:szCs w:val="24"/>
                <w:lang w:val="fr-FR"/>
              </w:rPr>
              <w:t>depuis le 1</w:t>
            </w:r>
            <w:r w:rsidRPr="001175B7">
              <w:rPr>
                <w:szCs w:val="24"/>
                <w:vertAlign w:val="superscript"/>
                <w:lang w:val="fr-FR"/>
              </w:rPr>
              <w:t>er</w:t>
            </w:r>
            <w:r>
              <w:rPr>
                <w:szCs w:val="24"/>
                <w:lang w:val="fr-FR"/>
              </w:rPr>
              <w:t xml:space="preserve"> janvier  de l’année [</w:t>
            </w:r>
            <w:r>
              <w:rPr>
                <w:szCs w:val="24"/>
                <w:u w:val="single"/>
                <w:lang w:val="fr-FR"/>
              </w:rPr>
              <w:t xml:space="preserve">    </w:t>
            </w:r>
            <w:r w:rsidRPr="00B151F1">
              <w:rPr>
                <w:szCs w:val="24"/>
                <w:lang w:val="fr-FR"/>
              </w:rPr>
              <w:t>]</w:t>
            </w:r>
            <w:r w:rsidRPr="00B151F1">
              <w:rPr>
                <w:rStyle w:val="FootnoteReference"/>
                <w:szCs w:val="24"/>
                <w:lang w:val="fr-FR"/>
              </w:rPr>
              <w:footnoteReference w:id="10"/>
            </w:r>
            <w:r w:rsidRPr="00B151F1">
              <w:rPr>
                <w:szCs w:val="24"/>
                <w:lang w:val="fr-FR"/>
              </w:rPr>
              <w:t xml:space="preserve">. </w:t>
            </w:r>
          </w:p>
        </w:tc>
        <w:tc>
          <w:tcPr>
            <w:tcW w:w="1620" w:type="dxa"/>
          </w:tcPr>
          <w:p w:rsidR="00AB7148" w:rsidRPr="00E21797" w:rsidRDefault="00AB7148" w:rsidP="00B44BB9">
            <w:pPr>
              <w:spacing w:before="60" w:after="60"/>
              <w:jc w:val="left"/>
              <w:rPr>
                <w:szCs w:val="24"/>
              </w:rPr>
            </w:pPr>
            <w:r w:rsidRPr="001175B7">
              <w:rPr>
                <w:szCs w:val="24"/>
              </w:rPr>
              <w:t xml:space="preserve">Doit satisfaire au </w:t>
            </w:r>
            <w:r w:rsidRPr="00E21797">
              <w:rPr>
                <w:szCs w:val="24"/>
              </w:rPr>
              <w:t>critère</w:t>
            </w:r>
            <w:r w:rsidRPr="008D2FEC">
              <w:rPr>
                <w:szCs w:val="24"/>
                <w:vertAlign w:val="superscript"/>
              </w:rPr>
              <w:t>2</w:t>
            </w:r>
            <w:r w:rsidRPr="001175B7">
              <w:rPr>
                <w:szCs w:val="24"/>
              </w:rPr>
              <w:t xml:space="preserve">. </w:t>
            </w:r>
          </w:p>
        </w:tc>
        <w:tc>
          <w:tcPr>
            <w:tcW w:w="1530" w:type="dxa"/>
          </w:tcPr>
          <w:p w:rsidR="00AB7148" w:rsidRPr="00E21797" w:rsidRDefault="00AB7148" w:rsidP="00B44BB9">
            <w:pPr>
              <w:spacing w:before="60" w:after="60"/>
              <w:jc w:val="left"/>
              <w:rPr>
                <w:szCs w:val="24"/>
              </w:rPr>
            </w:pPr>
            <w:r w:rsidRPr="00E21797">
              <w:rPr>
                <w:szCs w:val="24"/>
              </w:rPr>
              <w:t>Doit satisfaire au critère.</w:t>
            </w:r>
          </w:p>
        </w:tc>
        <w:tc>
          <w:tcPr>
            <w:tcW w:w="1440" w:type="dxa"/>
          </w:tcPr>
          <w:p w:rsidR="00AB7148" w:rsidRPr="00E21797" w:rsidRDefault="00AB7148" w:rsidP="00B44BB9">
            <w:pPr>
              <w:spacing w:before="60" w:after="60"/>
              <w:jc w:val="left"/>
              <w:rPr>
                <w:szCs w:val="24"/>
              </w:rPr>
            </w:pPr>
            <w:r w:rsidRPr="001175B7">
              <w:rPr>
                <w:szCs w:val="24"/>
              </w:rPr>
              <w:t xml:space="preserve">Doit satisfaire au </w:t>
            </w:r>
            <w:r w:rsidRPr="00E21797">
              <w:rPr>
                <w:szCs w:val="24"/>
              </w:rPr>
              <w:t>critère</w:t>
            </w:r>
            <w:r>
              <w:rPr>
                <w:rStyle w:val="FootnoteReference"/>
                <w:szCs w:val="24"/>
              </w:rPr>
              <w:footnoteReference w:id="11"/>
            </w:r>
            <w:r>
              <w:rPr>
                <w:szCs w:val="24"/>
              </w:rPr>
              <w:t>.</w:t>
            </w:r>
          </w:p>
        </w:tc>
        <w:tc>
          <w:tcPr>
            <w:tcW w:w="1440" w:type="dxa"/>
          </w:tcPr>
          <w:p w:rsidR="00AB7148" w:rsidRPr="00E21797" w:rsidRDefault="00AB7148" w:rsidP="00B44BB9">
            <w:pPr>
              <w:spacing w:before="60" w:after="60"/>
              <w:jc w:val="center"/>
              <w:rPr>
                <w:szCs w:val="24"/>
              </w:rPr>
            </w:pPr>
            <w:r w:rsidRPr="001175B7">
              <w:rPr>
                <w:szCs w:val="24"/>
              </w:rPr>
              <w:t>Sans objet</w:t>
            </w:r>
          </w:p>
        </w:tc>
        <w:tc>
          <w:tcPr>
            <w:tcW w:w="1800" w:type="dxa"/>
          </w:tcPr>
          <w:p w:rsidR="00AB7148" w:rsidRPr="00E21797" w:rsidRDefault="00AB7148" w:rsidP="00B44BB9">
            <w:pPr>
              <w:spacing w:before="60" w:after="60"/>
              <w:jc w:val="center"/>
              <w:rPr>
                <w:szCs w:val="24"/>
              </w:rPr>
            </w:pPr>
            <w:r w:rsidRPr="001175B7">
              <w:rPr>
                <w:szCs w:val="24"/>
              </w:rPr>
              <w:t xml:space="preserve">Formulaire ANT </w:t>
            </w:r>
            <w:r w:rsidRPr="00E21797">
              <w:rPr>
                <w:szCs w:val="24"/>
              </w:rPr>
              <w:t>- 2</w:t>
            </w:r>
          </w:p>
        </w:tc>
      </w:tr>
      <w:tr w:rsidR="00AB7148" w:rsidRPr="00E21797" w:rsidTr="00B44BB9">
        <w:trPr>
          <w:cantSplit/>
        </w:trPr>
        <w:tc>
          <w:tcPr>
            <w:tcW w:w="2178" w:type="dxa"/>
          </w:tcPr>
          <w:p w:rsidR="00AB7148" w:rsidRPr="00E21797" w:rsidRDefault="00AB7148" w:rsidP="00B44BB9">
            <w:pPr>
              <w:pStyle w:val="Heading2"/>
              <w:tabs>
                <w:tab w:val="left" w:pos="576"/>
              </w:tabs>
              <w:suppressAutoHyphens w:val="0"/>
              <w:overflowPunct/>
              <w:autoSpaceDE/>
              <w:autoSpaceDN/>
              <w:adjustRightInd/>
              <w:spacing w:before="60" w:after="60"/>
              <w:jc w:val="left"/>
              <w:textAlignment w:val="auto"/>
              <w:rPr>
                <w:sz w:val="24"/>
                <w:szCs w:val="24"/>
              </w:rPr>
            </w:pPr>
            <w:r>
              <w:rPr>
                <w:sz w:val="24"/>
                <w:szCs w:val="24"/>
              </w:rPr>
              <w:lastRenderedPageBreak/>
              <w:t xml:space="preserve">2.2 Exclusion dans le cadre de la mise en œuvre d’une Déclaration de garantie de soumission ou du retrait de l’Offre au cours de son délai de validité </w:t>
            </w:r>
          </w:p>
        </w:tc>
        <w:tc>
          <w:tcPr>
            <w:tcW w:w="2520" w:type="dxa"/>
          </w:tcPr>
          <w:p w:rsidR="00AB7148" w:rsidRPr="00412BB8" w:rsidRDefault="00AB7148" w:rsidP="00B44BB9">
            <w:pPr>
              <w:pStyle w:val="BodyTextIndent"/>
              <w:spacing w:before="60" w:after="60"/>
              <w:ind w:left="0"/>
              <w:jc w:val="left"/>
              <w:rPr>
                <w:szCs w:val="24"/>
                <w:lang w:val="fr-FR"/>
              </w:rPr>
            </w:pPr>
            <w:r w:rsidRPr="00412BB8">
              <w:rPr>
                <w:szCs w:val="24"/>
                <w:lang w:val="fr-FR"/>
              </w:rPr>
              <w:t xml:space="preserve">Ne pas faire l’objet d’exclusion dans le cadre de la mise en œuvre d’une Déclaration de garantie de soumission conformément à l’article 4.6 des IS ou du retrait de </w:t>
            </w:r>
            <w:r>
              <w:rPr>
                <w:szCs w:val="24"/>
                <w:lang w:val="fr-FR"/>
              </w:rPr>
              <w:t>l’Offre</w:t>
            </w:r>
            <w:r w:rsidRPr="00412BB8">
              <w:rPr>
                <w:szCs w:val="24"/>
                <w:lang w:val="fr-FR"/>
              </w:rPr>
              <w:t xml:space="preserve"> conformément à l’article 19.9 des IS.</w:t>
            </w:r>
          </w:p>
        </w:tc>
        <w:tc>
          <w:tcPr>
            <w:tcW w:w="1620" w:type="dxa"/>
          </w:tcPr>
          <w:p w:rsidR="00AB7148" w:rsidRPr="001175B7" w:rsidRDefault="00AB7148" w:rsidP="00B44BB9">
            <w:pPr>
              <w:spacing w:before="60" w:after="60"/>
              <w:jc w:val="left"/>
              <w:rPr>
                <w:szCs w:val="24"/>
              </w:rPr>
            </w:pPr>
            <w:r w:rsidRPr="001175B7">
              <w:rPr>
                <w:szCs w:val="24"/>
              </w:rPr>
              <w:t xml:space="preserve">Doit satisfaire au </w:t>
            </w:r>
            <w:r w:rsidRPr="00E21797">
              <w:rPr>
                <w:szCs w:val="24"/>
              </w:rPr>
              <w:t>critère</w:t>
            </w:r>
            <w:r>
              <w:rPr>
                <w:szCs w:val="24"/>
              </w:rPr>
              <w:t>.</w:t>
            </w:r>
          </w:p>
        </w:tc>
        <w:tc>
          <w:tcPr>
            <w:tcW w:w="1530" w:type="dxa"/>
          </w:tcPr>
          <w:p w:rsidR="00AB7148" w:rsidRPr="001175B7" w:rsidRDefault="00AB7148" w:rsidP="00B44BB9">
            <w:pPr>
              <w:spacing w:before="60" w:after="60"/>
              <w:jc w:val="left"/>
              <w:rPr>
                <w:szCs w:val="24"/>
              </w:rPr>
            </w:pPr>
            <w:r w:rsidRPr="001175B7">
              <w:rPr>
                <w:szCs w:val="24"/>
              </w:rPr>
              <w:t xml:space="preserve">Doit satisfaire au </w:t>
            </w:r>
            <w:r w:rsidRPr="00E21797">
              <w:rPr>
                <w:szCs w:val="24"/>
              </w:rPr>
              <w:t>critère</w:t>
            </w:r>
            <w:r>
              <w:rPr>
                <w:szCs w:val="24"/>
              </w:rPr>
              <w:t>.</w:t>
            </w:r>
          </w:p>
        </w:tc>
        <w:tc>
          <w:tcPr>
            <w:tcW w:w="1440" w:type="dxa"/>
          </w:tcPr>
          <w:p w:rsidR="00AB7148" w:rsidRPr="001175B7" w:rsidRDefault="00AB7148" w:rsidP="00B44BB9">
            <w:pPr>
              <w:spacing w:before="60" w:after="60"/>
              <w:jc w:val="left"/>
              <w:rPr>
                <w:szCs w:val="24"/>
              </w:rPr>
            </w:pPr>
            <w:r w:rsidRPr="001175B7">
              <w:rPr>
                <w:szCs w:val="24"/>
              </w:rPr>
              <w:t xml:space="preserve">Doit satisfaire au </w:t>
            </w:r>
            <w:r w:rsidRPr="00E21797">
              <w:rPr>
                <w:szCs w:val="24"/>
              </w:rPr>
              <w:t>critère</w:t>
            </w:r>
            <w:r>
              <w:rPr>
                <w:szCs w:val="24"/>
              </w:rPr>
              <w:t>.</w:t>
            </w:r>
          </w:p>
        </w:tc>
        <w:tc>
          <w:tcPr>
            <w:tcW w:w="1440" w:type="dxa"/>
          </w:tcPr>
          <w:p w:rsidR="00AB7148" w:rsidRPr="001175B7" w:rsidRDefault="00AB7148" w:rsidP="00B44BB9">
            <w:pPr>
              <w:spacing w:before="60" w:after="60"/>
              <w:jc w:val="center"/>
              <w:rPr>
                <w:szCs w:val="24"/>
              </w:rPr>
            </w:pPr>
            <w:r>
              <w:rPr>
                <w:szCs w:val="24"/>
              </w:rPr>
              <w:t>Sans objet</w:t>
            </w:r>
          </w:p>
        </w:tc>
        <w:tc>
          <w:tcPr>
            <w:tcW w:w="1800" w:type="dxa"/>
          </w:tcPr>
          <w:p w:rsidR="00AB7148" w:rsidRPr="001175B7" w:rsidRDefault="00AB7148" w:rsidP="00B44BB9">
            <w:pPr>
              <w:spacing w:before="60" w:after="60"/>
              <w:jc w:val="center"/>
              <w:rPr>
                <w:szCs w:val="24"/>
              </w:rPr>
            </w:pPr>
            <w:r>
              <w:rPr>
                <w:szCs w:val="24"/>
              </w:rPr>
              <w:t>Soumission (Formulaire)</w:t>
            </w:r>
          </w:p>
        </w:tc>
      </w:tr>
      <w:tr w:rsidR="00AB7148" w:rsidRPr="00E21797" w:rsidTr="00B44BB9">
        <w:trPr>
          <w:cantSplit/>
        </w:trPr>
        <w:tc>
          <w:tcPr>
            <w:tcW w:w="2178" w:type="dxa"/>
          </w:tcPr>
          <w:p w:rsidR="00AB7148" w:rsidRDefault="00AB7148" w:rsidP="00B44BB9">
            <w:pPr>
              <w:pStyle w:val="Heading2"/>
              <w:tabs>
                <w:tab w:val="left" w:pos="576"/>
              </w:tabs>
              <w:suppressAutoHyphens w:val="0"/>
              <w:overflowPunct/>
              <w:autoSpaceDE/>
              <w:autoSpaceDN/>
              <w:adjustRightInd/>
              <w:spacing w:before="60" w:after="60"/>
              <w:jc w:val="left"/>
              <w:textAlignment w:val="auto"/>
              <w:rPr>
                <w:sz w:val="24"/>
                <w:szCs w:val="24"/>
              </w:rPr>
            </w:pPr>
            <w:r w:rsidRPr="00E21797">
              <w:rPr>
                <w:sz w:val="24"/>
                <w:szCs w:val="24"/>
              </w:rPr>
              <w:t>2.</w:t>
            </w:r>
            <w:r>
              <w:rPr>
                <w:sz w:val="24"/>
                <w:szCs w:val="24"/>
              </w:rPr>
              <w:t>3</w:t>
            </w:r>
            <w:r w:rsidRPr="00E21797">
              <w:rPr>
                <w:sz w:val="24"/>
                <w:szCs w:val="24"/>
              </w:rPr>
              <w:t xml:space="preserve"> </w:t>
            </w:r>
            <w:r w:rsidRPr="001175B7">
              <w:rPr>
                <w:sz w:val="24"/>
                <w:szCs w:val="24"/>
              </w:rPr>
              <w:t>Litiges en instance</w:t>
            </w:r>
          </w:p>
        </w:tc>
        <w:tc>
          <w:tcPr>
            <w:tcW w:w="2520" w:type="dxa"/>
          </w:tcPr>
          <w:p w:rsidR="00AB7148" w:rsidRPr="00E21797" w:rsidRDefault="00AB7148" w:rsidP="00B44BB9">
            <w:pPr>
              <w:pStyle w:val="BodyTextIndent"/>
              <w:spacing w:before="60" w:after="60"/>
              <w:ind w:left="0"/>
              <w:jc w:val="left"/>
              <w:rPr>
                <w:szCs w:val="24"/>
                <w:lang w:val="fr-FR"/>
              </w:rPr>
            </w:pPr>
            <w:r>
              <w:rPr>
                <w:szCs w:val="24"/>
                <w:lang w:val="fr-FR"/>
              </w:rPr>
              <w:t>La solvabilité actuelle et la rentabilité à long terme du Soumissionnaire telles qu’évaluées au critère 3.1 ci-après restent acceptables même dans le cas où l’ensemble des litiges en instance seraient</w:t>
            </w:r>
            <w:r w:rsidRPr="001175B7">
              <w:rPr>
                <w:szCs w:val="24"/>
                <w:lang w:val="fr-FR"/>
              </w:rPr>
              <w:t xml:space="preserve"> tranchés à l</w:t>
            </w:r>
            <w:r w:rsidRPr="004F6272">
              <w:rPr>
                <w:szCs w:val="24"/>
                <w:lang w:val="fr-FR"/>
              </w:rPr>
              <w:t>’</w:t>
            </w:r>
            <w:r w:rsidRPr="001175B7">
              <w:rPr>
                <w:szCs w:val="24"/>
                <w:lang w:val="fr-FR"/>
              </w:rPr>
              <w:t xml:space="preserve">encontre du </w:t>
            </w:r>
            <w:r>
              <w:rPr>
                <w:szCs w:val="24"/>
                <w:lang w:val="fr-FR"/>
              </w:rPr>
              <w:t>Soumissionnaire</w:t>
            </w:r>
            <w:r w:rsidRPr="001175B7">
              <w:rPr>
                <w:szCs w:val="24"/>
                <w:lang w:val="fr-FR"/>
              </w:rPr>
              <w:t>.</w:t>
            </w:r>
          </w:p>
        </w:tc>
        <w:tc>
          <w:tcPr>
            <w:tcW w:w="1620" w:type="dxa"/>
          </w:tcPr>
          <w:p w:rsidR="00AB7148" w:rsidRPr="00E21797" w:rsidRDefault="00AB7148" w:rsidP="00B44BB9">
            <w:pPr>
              <w:spacing w:before="60" w:after="60"/>
              <w:jc w:val="left"/>
              <w:rPr>
                <w:szCs w:val="24"/>
              </w:rPr>
            </w:pPr>
            <w:r w:rsidRPr="001175B7">
              <w:rPr>
                <w:szCs w:val="24"/>
              </w:rPr>
              <w:t xml:space="preserve">Doit satisfaire au </w:t>
            </w:r>
            <w:r w:rsidRPr="00E21797">
              <w:rPr>
                <w:szCs w:val="24"/>
              </w:rPr>
              <w:t>critère</w:t>
            </w:r>
            <w:r>
              <w:rPr>
                <w:szCs w:val="24"/>
              </w:rPr>
              <w:t>.</w:t>
            </w:r>
            <w:r w:rsidRPr="001175B7">
              <w:rPr>
                <w:szCs w:val="24"/>
              </w:rPr>
              <w:t xml:space="preserve"> </w:t>
            </w:r>
          </w:p>
        </w:tc>
        <w:tc>
          <w:tcPr>
            <w:tcW w:w="1530" w:type="dxa"/>
          </w:tcPr>
          <w:p w:rsidR="00AB7148" w:rsidRPr="00E21797" w:rsidRDefault="00AB7148" w:rsidP="00B44BB9">
            <w:pPr>
              <w:spacing w:before="60" w:after="60"/>
              <w:jc w:val="left"/>
              <w:rPr>
                <w:szCs w:val="24"/>
              </w:rPr>
            </w:pPr>
            <w:r w:rsidRPr="001175B7">
              <w:rPr>
                <w:szCs w:val="24"/>
              </w:rPr>
              <w:t>Sans objet</w:t>
            </w:r>
          </w:p>
        </w:tc>
        <w:tc>
          <w:tcPr>
            <w:tcW w:w="1440" w:type="dxa"/>
          </w:tcPr>
          <w:p w:rsidR="00AB7148" w:rsidRPr="00E21797" w:rsidRDefault="00AB7148" w:rsidP="00B44BB9">
            <w:pPr>
              <w:spacing w:before="60" w:after="60"/>
              <w:jc w:val="left"/>
              <w:rPr>
                <w:szCs w:val="24"/>
              </w:rPr>
            </w:pPr>
            <w:r w:rsidRPr="001175B7">
              <w:rPr>
                <w:szCs w:val="24"/>
              </w:rPr>
              <w:t xml:space="preserve">Doit satisfaire au </w:t>
            </w:r>
            <w:r w:rsidRPr="00E21797">
              <w:rPr>
                <w:szCs w:val="24"/>
              </w:rPr>
              <w:t>critère</w:t>
            </w:r>
            <w:r>
              <w:rPr>
                <w:szCs w:val="24"/>
              </w:rPr>
              <w:t>.</w:t>
            </w:r>
          </w:p>
        </w:tc>
        <w:tc>
          <w:tcPr>
            <w:tcW w:w="1440" w:type="dxa"/>
          </w:tcPr>
          <w:p w:rsidR="00AB7148" w:rsidRPr="00E21797" w:rsidRDefault="00AB7148" w:rsidP="00B44BB9">
            <w:pPr>
              <w:spacing w:before="60" w:after="60"/>
              <w:jc w:val="center"/>
              <w:rPr>
                <w:szCs w:val="24"/>
              </w:rPr>
            </w:pPr>
            <w:r w:rsidRPr="001175B7">
              <w:rPr>
                <w:szCs w:val="24"/>
              </w:rPr>
              <w:t>Sans objet</w:t>
            </w:r>
          </w:p>
        </w:tc>
        <w:tc>
          <w:tcPr>
            <w:tcW w:w="1800" w:type="dxa"/>
          </w:tcPr>
          <w:p w:rsidR="00AB7148" w:rsidRPr="00E21797" w:rsidRDefault="00AB7148" w:rsidP="00B44BB9">
            <w:pPr>
              <w:spacing w:before="60" w:after="60"/>
              <w:jc w:val="center"/>
              <w:rPr>
                <w:szCs w:val="24"/>
              </w:rPr>
            </w:pPr>
            <w:r w:rsidRPr="001175B7">
              <w:rPr>
                <w:szCs w:val="24"/>
              </w:rPr>
              <w:t>Formulaire ANT</w:t>
            </w:r>
            <w:r w:rsidRPr="00E21797">
              <w:rPr>
                <w:szCs w:val="24"/>
              </w:rPr>
              <w:t xml:space="preserve"> - 2</w:t>
            </w:r>
          </w:p>
        </w:tc>
      </w:tr>
      <w:tr w:rsidR="00AB7148" w:rsidRPr="00E21797" w:rsidTr="00B44BB9">
        <w:trPr>
          <w:cantSplit/>
        </w:trPr>
        <w:tc>
          <w:tcPr>
            <w:tcW w:w="2178" w:type="dxa"/>
          </w:tcPr>
          <w:p w:rsidR="00AB7148" w:rsidRPr="00E21797" w:rsidRDefault="00AB7148" w:rsidP="00B44BB9">
            <w:pPr>
              <w:pStyle w:val="Heading2"/>
              <w:tabs>
                <w:tab w:val="left" w:pos="576"/>
              </w:tabs>
              <w:suppressAutoHyphens w:val="0"/>
              <w:overflowPunct/>
              <w:autoSpaceDE/>
              <w:autoSpaceDN/>
              <w:adjustRightInd/>
              <w:spacing w:before="60" w:after="60"/>
              <w:jc w:val="left"/>
              <w:textAlignment w:val="auto"/>
              <w:rPr>
                <w:sz w:val="24"/>
                <w:szCs w:val="24"/>
              </w:rPr>
            </w:pPr>
            <w:r>
              <w:rPr>
                <w:sz w:val="24"/>
                <w:szCs w:val="24"/>
              </w:rPr>
              <w:lastRenderedPageBreak/>
              <w:t>2.4 Antécédents de litiges</w:t>
            </w:r>
          </w:p>
        </w:tc>
        <w:tc>
          <w:tcPr>
            <w:tcW w:w="2520" w:type="dxa"/>
          </w:tcPr>
          <w:p w:rsidR="00AB7148" w:rsidRPr="00507C23" w:rsidRDefault="00AB7148" w:rsidP="00F36122">
            <w:pPr>
              <w:pStyle w:val="BodyTextIndent"/>
              <w:spacing w:before="60" w:after="60"/>
              <w:ind w:left="0"/>
              <w:jc w:val="left"/>
              <w:rPr>
                <w:szCs w:val="24"/>
                <w:lang w:val="fr-FR"/>
              </w:rPr>
            </w:pPr>
            <w:r>
              <w:rPr>
                <w:szCs w:val="24"/>
                <w:lang w:val="fr-FR"/>
              </w:rPr>
              <w:t>Absence d’antécédent de différends conclus systématique</w:t>
            </w:r>
            <w:r w:rsidR="00F36122">
              <w:rPr>
                <w:szCs w:val="24"/>
                <w:lang w:val="fr-FR"/>
              </w:rPr>
              <w:t>ment</w:t>
            </w:r>
            <w:r>
              <w:rPr>
                <w:szCs w:val="24"/>
                <w:lang w:val="fr-FR"/>
              </w:rPr>
              <w:t xml:space="preserve"> à l’encontre du Soumissionnaire</w:t>
            </w:r>
            <w:r>
              <w:rPr>
                <w:rStyle w:val="FootnoteReference"/>
                <w:szCs w:val="24"/>
                <w:lang w:val="fr-FR"/>
              </w:rPr>
              <w:footnoteReference w:id="12"/>
            </w:r>
            <w:r>
              <w:rPr>
                <w:szCs w:val="24"/>
                <w:lang w:val="fr-FR"/>
              </w:rPr>
              <w:t xml:space="preserve"> depuis le 1</w:t>
            </w:r>
            <w:r w:rsidRPr="0005607C">
              <w:rPr>
                <w:szCs w:val="24"/>
                <w:vertAlign w:val="superscript"/>
                <w:lang w:val="fr-FR"/>
              </w:rPr>
              <w:t>er</w:t>
            </w:r>
            <w:r>
              <w:rPr>
                <w:szCs w:val="24"/>
                <w:lang w:val="fr-FR"/>
              </w:rPr>
              <w:t xml:space="preserve"> janvier de l’année [</w:t>
            </w:r>
            <w:r>
              <w:rPr>
                <w:szCs w:val="24"/>
                <w:u w:val="single"/>
                <w:lang w:val="fr-FR"/>
              </w:rPr>
              <w:t xml:space="preserve">    </w:t>
            </w:r>
            <w:r>
              <w:rPr>
                <w:szCs w:val="24"/>
                <w:lang w:val="fr-FR"/>
              </w:rPr>
              <w:t>].</w:t>
            </w:r>
          </w:p>
        </w:tc>
        <w:tc>
          <w:tcPr>
            <w:tcW w:w="1620" w:type="dxa"/>
          </w:tcPr>
          <w:p w:rsidR="00AB7148" w:rsidRPr="00E21797" w:rsidRDefault="00AB7148" w:rsidP="00B44BB9">
            <w:pPr>
              <w:spacing w:before="60" w:after="60"/>
              <w:jc w:val="left"/>
              <w:rPr>
                <w:szCs w:val="24"/>
              </w:rPr>
            </w:pPr>
            <w:r w:rsidRPr="00E21797">
              <w:rPr>
                <w:szCs w:val="24"/>
              </w:rPr>
              <w:t>Doit satisfaire au critère</w:t>
            </w:r>
            <w:r>
              <w:rPr>
                <w:szCs w:val="24"/>
              </w:rPr>
              <w:t>.</w:t>
            </w:r>
          </w:p>
        </w:tc>
        <w:tc>
          <w:tcPr>
            <w:tcW w:w="1530" w:type="dxa"/>
          </w:tcPr>
          <w:p w:rsidR="00AB7148" w:rsidRPr="00E21797" w:rsidRDefault="00AB7148" w:rsidP="00B44BB9">
            <w:pPr>
              <w:spacing w:before="60" w:after="60"/>
              <w:jc w:val="left"/>
              <w:rPr>
                <w:szCs w:val="24"/>
              </w:rPr>
            </w:pPr>
            <w:r w:rsidRPr="00E21797">
              <w:rPr>
                <w:szCs w:val="24"/>
              </w:rPr>
              <w:t>Doit satisfaire au critère</w:t>
            </w:r>
            <w:r>
              <w:rPr>
                <w:szCs w:val="24"/>
              </w:rPr>
              <w:t>.</w:t>
            </w:r>
          </w:p>
        </w:tc>
        <w:tc>
          <w:tcPr>
            <w:tcW w:w="1440" w:type="dxa"/>
          </w:tcPr>
          <w:p w:rsidR="00AB7148" w:rsidRPr="00E21797" w:rsidRDefault="00AB7148" w:rsidP="00B44BB9">
            <w:pPr>
              <w:spacing w:before="60" w:after="60"/>
              <w:jc w:val="left"/>
              <w:rPr>
                <w:szCs w:val="24"/>
              </w:rPr>
            </w:pPr>
            <w:r w:rsidRPr="00E21797">
              <w:rPr>
                <w:szCs w:val="24"/>
              </w:rPr>
              <w:t>Doit satisfaire au critère</w:t>
            </w:r>
            <w:r>
              <w:rPr>
                <w:szCs w:val="24"/>
              </w:rPr>
              <w:t>.</w:t>
            </w:r>
          </w:p>
        </w:tc>
        <w:tc>
          <w:tcPr>
            <w:tcW w:w="1440" w:type="dxa"/>
          </w:tcPr>
          <w:p w:rsidR="00AB7148" w:rsidRPr="00E21797" w:rsidRDefault="00AB7148" w:rsidP="00B44BB9">
            <w:pPr>
              <w:spacing w:before="60" w:after="60"/>
              <w:jc w:val="center"/>
              <w:rPr>
                <w:szCs w:val="24"/>
              </w:rPr>
            </w:pPr>
            <w:r w:rsidRPr="00E21797">
              <w:rPr>
                <w:szCs w:val="24"/>
              </w:rPr>
              <w:t>Sans objet</w:t>
            </w:r>
          </w:p>
        </w:tc>
        <w:tc>
          <w:tcPr>
            <w:tcW w:w="1800" w:type="dxa"/>
          </w:tcPr>
          <w:p w:rsidR="00AB7148" w:rsidRPr="00E21797" w:rsidRDefault="00AB7148" w:rsidP="00B44BB9">
            <w:pPr>
              <w:spacing w:before="60" w:after="60"/>
              <w:jc w:val="center"/>
              <w:rPr>
                <w:szCs w:val="24"/>
              </w:rPr>
            </w:pPr>
            <w:r w:rsidRPr="00E21797">
              <w:rPr>
                <w:szCs w:val="24"/>
              </w:rPr>
              <w:t>Formulaire ANT - 2</w:t>
            </w:r>
          </w:p>
        </w:tc>
      </w:tr>
      <w:tr w:rsidR="00AB7148" w:rsidRPr="00E21797" w:rsidTr="00B44BB9">
        <w:trPr>
          <w:cantSplit/>
        </w:trPr>
        <w:tc>
          <w:tcPr>
            <w:tcW w:w="12528" w:type="dxa"/>
            <w:gridSpan w:val="7"/>
          </w:tcPr>
          <w:p w:rsidR="00AB7148" w:rsidRPr="002B26A6" w:rsidRDefault="00AB7148" w:rsidP="00B44BB9">
            <w:pPr>
              <w:spacing w:before="60" w:after="60"/>
              <w:jc w:val="left"/>
              <w:rPr>
                <w:i/>
                <w:szCs w:val="24"/>
              </w:rPr>
            </w:pPr>
            <w:r w:rsidRPr="002B26A6">
              <w:rPr>
                <w:i/>
                <w:szCs w:val="24"/>
              </w:rPr>
              <w:t>L</w:t>
            </w:r>
            <w:r w:rsidR="002B26A6">
              <w:rPr>
                <w:i/>
                <w:szCs w:val="24"/>
              </w:rPr>
              <w:t>e nombre d</w:t>
            </w:r>
            <w:r w:rsidRPr="002B26A6">
              <w:rPr>
                <w:i/>
                <w:szCs w:val="24"/>
              </w:rPr>
              <w:t>’année</w:t>
            </w:r>
            <w:r w:rsidR="002B26A6">
              <w:rPr>
                <w:i/>
                <w:szCs w:val="24"/>
              </w:rPr>
              <w:t>s</w:t>
            </w:r>
            <w:r w:rsidRPr="002B26A6">
              <w:rPr>
                <w:i/>
                <w:szCs w:val="24"/>
              </w:rPr>
              <w:t xml:space="preserve"> devrait être un à deux ans avant la date de l’Appel d’Offres</w:t>
            </w:r>
          </w:p>
        </w:tc>
      </w:tr>
    </w:tbl>
    <w:p w:rsidR="00AB7148" w:rsidRPr="00E21797" w:rsidRDefault="00AB7148" w:rsidP="00AB7148">
      <w:pPr>
        <w:rPr>
          <w:b/>
        </w:rPr>
      </w:pPr>
    </w:p>
    <w:p w:rsidR="00AB7148" w:rsidRPr="00E21797" w:rsidDel="004813C8" w:rsidRDefault="00AB7148" w:rsidP="00AB7148">
      <w:pPr>
        <w:rPr>
          <w:b/>
        </w:rPr>
      </w:pPr>
      <w:r w:rsidRPr="00E21797">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520"/>
        <w:gridCol w:w="1620"/>
        <w:gridCol w:w="1530"/>
        <w:gridCol w:w="1440"/>
        <w:gridCol w:w="1440"/>
        <w:gridCol w:w="1800"/>
      </w:tblGrid>
      <w:tr w:rsidR="00AB7148" w:rsidRPr="00E21797" w:rsidTr="00B44BB9">
        <w:trPr>
          <w:cantSplit/>
          <w:tblHeader/>
        </w:trPr>
        <w:tc>
          <w:tcPr>
            <w:tcW w:w="2178" w:type="dxa"/>
          </w:tcPr>
          <w:p w:rsidR="00AB7148" w:rsidRPr="00E21797" w:rsidRDefault="00AB7148" w:rsidP="00B44BB9">
            <w:pPr>
              <w:spacing w:before="120" w:after="120"/>
              <w:jc w:val="center"/>
              <w:rPr>
                <w:b/>
                <w:i/>
                <w:sz w:val="28"/>
              </w:rPr>
            </w:pPr>
            <w:r w:rsidRPr="00E21797">
              <w:rPr>
                <w:b/>
                <w:i/>
                <w:sz w:val="28"/>
              </w:rPr>
              <w:lastRenderedPageBreak/>
              <w:t>Objet</w:t>
            </w:r>
          </w:p>
        </w:tc>
        <w:tc>
          <w:tcPr>
            <w:tcW w:w="10350" w:type="dxa"/>
            <w:gridSpan w:val="6"/>
          </w:tcPr>
          <w:p w:rsidR="00AB7148" w:rsidRPr="00E21797" w:rsidRDefault="00AB7148" w:rsidP="0050548C">
            <w:pPr>
              <w:pStyle w:val="Style5"/>
            </w:pPr>
            <w:bookmarkStart w:id="75" w:name="_Toc401232554"/>
            <w:r w:rsidRPr="00E21797">
              <w:t>3</w:t>
            </w:r>
            <w:r>
              <w:t>.</w:t>
            </w:r>
            <w:r w:rsidR="0050548C">
              <w:t>3</w:t>
            </w:r>
            <w:r w:rsidRPr="00E21797">
              <w:t xml:space="preserve"> </w:t>
            </w:r>
            <w:r w:rsidR="0050548C">
              <w:tab/>
            </w:r>
            <w:r w:rsidRPr="00E21797">
              <w:t xml:space="preserve">Situation </w:t>
            </w:r>
            <w:r>
              <w:t xml:space="preserve">et Performance </w:t>
            </w:r>
            <w:r w:rsidRPr="00E21797">
              <w:t>Financière</w:t>
            </w:r>
            <w:r>
              <w:t>s</w:t>
            </w:r>
            <w:bookmarkEnd w:id="75"/>
            <w:r>
              <w:t xml:space="preserve"> </w:t>
            </w:r>
          </w:p>
        </w:tc>
      </w:tr>
      <w:tr w:rsidR="00AB7148" w:rsidRPr="00E21797" w:rsidTr="00B44BB9">
        <w:trPr>
          <w:cantSplit/>
          <w:tblHeader/>
        </w:trPr>
        <w:tc>
          <w:tcPr>
            <w:tcW w:w="2178" w:type="dxa"/>
            <w:vMerge w:val="restart"/>
            <w:vAlign w:val="center"/>
          </w:tcPr>
          <w:p w:rsidR="00AB7148" w:rsidRPr="00E21797" w:rsidRDefault="00AB7148" w:rsidP="00B44BB9">
            <w:pPr>
              <w:pStyle w:val="titulo"/>
              <w:spacing w:before="120" w:after="120"/>
              <w:rPr>
                <w:b w:val="0"/>
                <w:lang w:val="fr-FR"/>
              </w:rPr>
            </w:pPr>
          </w:p>
        </w:tc>
        <w:tc>
          <w:tcPr>
            <w:tcW w:w="8550" w:type="dxa"/>
            <w:gridSpan w:val="5"/>
          </w:tcPr>
          <w:p w:rsidR="00AB7148" w:rsidRPr="00AD353B" w:rsidRDefault="00AB7148" w:rsidP="00B44BB9">
            <w:pPr>
              <w:pStyle w:val="titulo"/>
              <w:spacing w:before="80" w:after="0"/>
              <w:rPr>
                <w:rFonts w:ascii="Times New Roman" w:hAnsi="Times New Roman"/>
                <w:szCs w:val="24"/>
                <w:lang w:val="fr-FR"/>
              </w:rPr>
            </w:pPr>
            <w:r w:rsidRPr="00AD353B">
              <w:rPr>
                <w:b w:val="0"/>
                <w:szCs w:val="24"/>
                <w:lang w:val="fr-FR"/>
              </w:rPr>
              <w:t>Spécification de conformité</w:t>
            </w:r>
          </w:p>
        </w:tc>
        <w:tc>
          <w:tcPr>
            <w:tcW w:w="1800" w:type="dxa"/>
            <w:vMerge w:val="restart"/>
            <w:vAlign w:val="center"/>
          </w:tcPr>
          <w:p w:rsidR="00AB7148" w:rsidRPr="00E21797" w:rsidRDefault="00AB7148" w:rsidP="00B44BB9">
            <w:pPr>
              <w:pStyle w:val="titulo"/>
              <w:spacing w:before="120" w:after="0"/>
              <w:rPr>
                <w:rFonts w:ascii="Times New Roman" w:hAnsi="Times New Roman"/>
                <w:lang w:val="fr-FR"/>
              </w:rPr>
            </w:pPr>
            <w:r w:rsidRPr="00E21797">
              <w:rPr>
                <w:rFonts w:ascii="Times New Roman" w:hAnsi="Times New Roman"/>
                <w:lang w:val="fr-FR"/>
              </w:rPr>
              <w:t>Documentation Requise</w:t>
            </w:r>
          </w:p>
        </w:tc>
      </w:tr>
      <w:tr w:rsidR="00AB7148" w:rsidRPr="00E21797" w:rsidTr="00B44BB9">
        <w:trPr>
          <w:cantSplit/>
          <w:tblHeader/>
        </w:trPr>
        <w:tc>
          <w:tcPr>
            <w:tcW w:w="2178" w:type="dxa"/>
            <w:vMerge/>
          </w:tcPr>
          <w:p w:rsidR="00AB7148" w:rsidRPr="00E21797" w:rsidRDefault="00AB7148" w:rsidP="00B44BB9">
            <w:pPr>
              <w:ind w:left="360" w:hanging="360"/>
              <w:jc w:val="center"/>
              <w:rPr>
                <w:b/>
                <w:sz w:val="28"/>
              </w:rPr>
            </w:pPr>
          </w:p>
        </w:tc>
        <w:tc>
          <w:tcPr>
            <w:tcW w:w="2520" w:type="dxa"/>
            <w:vMerge w:val="restart"/>
            <w:tcBorders>
              <w:bottom w:val="nil"/>
            </w:tcBorders>
            <w:vAlign w:val="center"/>
          </w:tcPr>
          <w:p w:rsidR="00AB7148" w:rsidRPr="00E21797" w:rsidRDefault="00AB7148" w:rsidP="00B44BB9">
            <w:pPr>
              <w:pStyle w:val="titulo"/>
              <w:spacing w:before="120" w:after="120"/>
              <w:rPr>
                <w:b w:val="0"/>
                <w:sz w:val="28"/>
                <w:lang w:val="fr-FR"/>
              </w:rPr>
            </w:pPr>
            <w:r w:rsidRPr="00E21797">
              <w:rPr>
                <w:rFonts w:ascii="Times New Roman" w:hAnsi="Times New Roman"/>
                <w:lang w:val="fr-FR"/>
              </w:rPr>
              <w:t>Critère</w:t>
            </w:r>
          </w:p>
        </w:tc>
        <w:tc>
          <w:tcPr>
            <w:tcW w:w="6030" w:type="dxa"/>
            <w:gridSpan w:val="4"/>
          </w:tcPr>
          <w:p w:rsidR="00AB7148" w:rsidRPr="00E21797" w:rsidRDefault="00AB7148" w:rsidP="00B44BB9">
            <w:pPr>
              <w:pStyle w:val="titulo"/>
              <w:spacing w:before="80" w:after="0"/>
              <w:rPr>
                <w:rFonts w:ascii="Times New Roman" w:hAnsi="Times New Roman"/>
                <w:lang w:val="fr-FR"/>
              </w:rPr>
            </w:pPr>
            <w:r w:rsidRPr="00E21797">
              <w:rPr>
                <w:rFonts w:ascii="Times New Roman" w:hAnsi="Times New Roman"/>
                <w:lang w:val="fr-FR"/>
              </w:rPr>
              <w:t>Soumissionnaire</w:t>
            </w:r>
          </w:p>
        </w:tc>
        <w:tc>
          <w:tcPr>
            <w:tcW w:w="1800" w:type="dxa"/>
            <w:vMerge/>
            <w:tcBorders>
              <w:bottom w:val="nil"/>
            </w:tcBorders>
          </w:tcPr>
          <w:p w:rsidR="00AB7148" w:rsidRPr="00E21797" w:rsidRDefault="00AB7148" w:rsidP="00B44BB9">
            <w:pPr>
              <w:pStyle w:val="titulo"/>
              <w:spacing w:before="80"/>
              <w:rPr>
                <w:b w:val="0"/>
                <w:lang w:val="fr-FR"/>
              </w:rPr>
            </w:pPr>
          </w:p>
        </w:tc>
      </w:tr>
      <w:tr w:rsidR="00AB7148" w:rsidRPr="00E21797" w:rsidTr="00B44BB9">
        <w:trPr>
          <w:cantSplit/>
          <w:tblHeader/>
        </w:trPr>
        <w:tc>
          <w:tcPr>
            <w:tcW w:w="2178" w:type="dxa"/>
            <w:vMerge/>
          </w:tcPr>
          <w:p w:rsidR="00AB7148" w:rsidRPr="00E21797" w:rsidRDefault="00AB7148" w:rsidP="00B44BB9">
            <w:pPr>
              <w:ind w:left="360" w:hanging="360"/>
              <w:jc w:val="center"/>
              <w:rPr>
                <w:b/>
              </w:rPr>
            </w:pPr>
          </w:p>
        </w:tc>
        <w:tc>
          <w:tcPr>
            <w:tcW w:w="2520" w:type="dxa"/>
            <w:vMerge/>
            <w:tcBorders>
              <w:top w:val="nil"/>
              <w:bottom w:val="nil"/>
            </w:tcBorders>
          </w:tcPr>
          <w:p w:rsidR="00AB7148" w:rsidRPr="00E21797" w:rsidRDefault="00AB7148" w:rsidP="00B44BB9">
            <w:pPr>
              <w:ind w:left="360" w:hanging="360"/>
              <w:jc w:val="center"/>
              <w:rPr>
                <w:b/>
              </w:rPr>
            </w:pPr>
          </w:p>
        </w:tc>
        <w:tc>
          <w:tcPr>
            <w:tcW w:w="1620" w:type="dxa"/>
            <w:vMerge w:val="restart"/>
          </w:tcPr>
          <w:p w:rsidR="00AB7148" w:rsidRPr="00E21797" w:rsidRDefault="00AB7148" w:rsidP="00B44BB9">
            <w:pPr>
              <w:spacing w:before="80"/>
              <w:jc w:val="center"/>
              <w:rPr>
                <w:b/>
              </w:rPr>
            </w:pPr>
            <w:r w:rsidRPr="00E21797">
              <w:rPr>
                <w:b/>
              </w:rPr>
              <w:t>Entité unique</w:t>
            </w:r>
          </w:p>
        </w:tc>
        <w:tc>
          <w:tcPr>
            <w:tcW w:w="4410" w:type="dxa"/>
            <w:gridSpan w:val="3"/>
          </w:tcPr>
          <w:p w:rsidR="00AB7148" w:rsidRPr="00E21797" w:rsidRDefault="00AB7148" w:rsidP="00B44BB9">
            <w:pPr>
              <w:pStyle w:val="titulo"/>
              <w:spacing w:before="80" w:after="0"/>
              <w:rPr>
                <w:rFonts w:ascii="Times New Roman" w:hAnsi="Times New Roman"/>
                <w:lang w:val="fr-FR"/>
              </w:rPr>
            </w:pPr>
            <w:r w:rsidRPr="00E21797">
              <w:rPr>
                <w:rFonts w:ascii="Times New Roman" w:hAnsi="Times New Roman"/>
                <w:lang w:val="fr-FR"/>
              </w:rPr>
              <w:t xml:space="preserve">Groupement d’entreprises </w:t>
            </w:r>
          </w:p>
        </w:tc>
        <w:tc>
          <w:tcPr>
            <w:tcW w:w="1800" w:type="dxa"/>
            <w:vMerge/>
            <w:tcBorders>
              <w:bottom w:val="nil"/>
            </w:tcBorders>
          </w:tcPr>
          <w:p w:rsidR="00AB7148" w:rsidRPr="00E21797" w:rsidRDefault="00AB7148" w:rsidP="00B44BB9">
            <w:pPr>
              <w:pStyle w:val="titulo"/>
              <w:spacing w:before="80" w:after="0"/>
              <w:rPr>
                <w:rFonts w:ascii="Times New Roman" w:hAnsi="Times New Roman"/>
                <w:lang w:val="fr-FR"/>
              </w:rPr>
            </w:pPr>
          </w:p>
        </w:tc>
      </w:tr>
      <w:tr w:rsidR="00AB7148" w:rsidRPr="00E21797" w:rsidTr="00B44BB9">
        <w:trPr>
          <w:cantSplit/>
          <w:tblHeader/>
        </w:trPr>
        <w:tc>
          <w:tcPr>
            <w:tcW w:w="2178" w:type="dxa"/>
            <w:vMerge/>
          </w:tcPr>
          <w:p w:rsidR="00AB7148" w:rsidRPr="00E21797" w:rsidRDefault="00AB7148" w:rsidP="00B44BB9">
            <w:pPr>
              <w:ind w:left="360" w:hanging="360"/>
              <w:rPr>
                <w:b/>
                <w:sz w:val="28"/>
              </w:rPr>
            </w:pPr>
          </w:p>
        </w:tc>
        <w:tc>
          <w:tcPr>
            <w:tcW w:w="2520" w:type="dxa"/>
            <w:vMerge/>
            <w:tcBorders>
              <w:top w:val="nil"/>
            </w:tcBorders>
          </w:tcPr>
          <w:p w:rsidR="00AB7148" w:rsidRPr="00E21797" w:rsidRDefault="00AB7148" w:rsidP="00B44BB9">
            <w:pPr>
              <w:ind w:left="360" w:hanging="360"/>
              <w:rPr>
                <w:b/>
                <w:sz w:val="28"/>
              </w:rPr>
            </w:pPr>
          </w:p>
        </w:tc>
        <w:tc>
          <w:tcPr>
            <w:tcW w:w="1620" w:type="dxa"/>
            <w:vMerge/>
          </w:tcPr>
          <w:p w:rsidR="00AB7148" w:rsidRPr="00E21797" w:rsidRDefault="00AB7148" w:rsidP="00B44BB9">
            <w:pPr>
              <w:rPr>
                <w:b/>
              </w:rPr>
            </w:pPr>
          </w:p>
        </w:tc>
        <w:tc>
          <w:tcPr>
            <w:tcW w:w="1530" w:type="dxa"/>
            <w:tcBorders>
              <w:top w:val="nil"/>
            </w:tcBorders>
          </w:tcPr>
          <w:p w:rsidR="00AB7148" w:rsidRPr="00E21797" w:rsidRDefault="00AB7148" w:rsidP="00B44BB9">
            <w:pPr>
              <w:jc w:val="center"/>
              <w:rPr>
                <w:b/>
                <w:szCs w:val="24"/>
              </w:rPr>
            </w:pPr>
            <w:r w:rsidRPr="00E21797">
              <w:rPr>
                <w:b/>
                <w:szCs w:val="24"/>
              </w:rPr>
              <w:t>Toutes Parties Combinées</w:t>
            </w:r>
          </w:p>
        </w:tc>
        <w:tc>
          <w:tcPr>
            <w:tcW w:w="1440" w:type="dxa"/>
            <w:tcBorders>
              <w:top w:val="nil"/>
            </w:tcBorders>
          </w:tcPr>
          <w:p w:rsidR="00AB7148" w:rsidRPr="00E21797" w:rsidRDefault="00AB7148" w:rsidP="00B44BB9">
            <w:pPr>
              <w:pStyle w:val="titulo"/>
              <w:spacing w:after="0"/>
              <w:rPr>
                <w:rFonts w:ascii="Times New Roman" w:hAnsi="Times New Roman"/>
                <w:szCs w:val="24"/>
                <w:lang w:val="fr-FR"/>
              </w:rPr>
            </w:pPr>
            <w:r w:rsidRPr="00E21797">
              <w:rPr>
                <w:rFonts w:ascii="Times New Roman" w:hAnsi="Times New Roman"/>
                <w:szCs w:val="24"/>
                <w:lang w:val="fr-FR"/>
              </w:rPr>
              <w:t xml:space="preserve">Chaque </w:t>
            </w:r>
            <w:r>
              <w:rPr>
                <w:rFonts w:ascii="Times New Roman" w:hAnsi="Times New Roman"/>
                <w:szCs w:val="24"/>
                <w:lang w:val="fr-FR"/>
              </w:rPr>
              <w:t>partenaire</w:t>
            </w:r>
          </w:p>
        </w:tc>
        <w:tc>
          <w:tcPr>
            <w:tcW w:w="1440" w:type="dxa"/>
            <w:tcBorders>
              <w:top w:val="nil"/>
            </w:tcBorders>
          </w:tcPr>
          <w:p w:rsidR="00AB7148" w:rsidRPr="00E21797" w:rsidRDefault="00AB7148" w:rsidP="00B44BB9">
            <w:pPr>
              <w:jc w:val="center"/>
              <w:rPr>
                <w:b/>
                <w:szCs w:val="24"/>
              </w:rPr>
            </w:pPr>
            <w:r>
              <w:rPr>
                <w:b/>
                <w:szCs w:val="24"/>
              </w:rPr>
              <w:t>Un partenaire</w:t>
            </w:r>
          </w:p>
        </w:tc>
        <w:tc>
          <w:tcPr>
            <w:tcW w:w="1800" w:type="dxa"/>
            <w:vMerge/>
            <w:tcBorders>
              <w:top w:val="nil"/>
            </w:tcBorders>
          </w:tcPr>
          <w:p w:rsidR="00AB7148" w:rsidRPr="00E21797" w:rsidRDefault="00AB7148" w:rsidP="00B44BB9">
            <w:pPr>
              <w:rPr>
                <w:b/>
              </w:rPr>
            </w:pPr>
          </w:p>
        </w:tc>
      </w:tr>
      <w:tr w:rsidR="00AB7148" w:rsidRPr="00E21797" w:rsidTr="00B44BB9">
        <w:tc>
          <w:tcPr>
            <w:tcW w:w="2178" w:type="dxa"/>
          </w:tcPr>
          <w:p w:rsidR="00AB7148" w:rsidRDefault="00AB7148" w:rsidP="00B44BB9">
            <w:pPr>
              <w:pStyle w:val="Heading2"/>
              <w:tabs>
                <w:tab w:val="left" w:pos="90"/>
              </w:tabs>
              <w:suppressAutoHyphens w:val="0"/>
              <w:overflowPunct/>
              <w:autoSpaceDE/>
              <w:autoSpaceDN/>
              <w:adjustRightInd/>
              <w:spacing w:before="60" w:after="60"/>
              <w:jc w:val="left"/>
              <w:textAlignment w:val="auto"/>
              <w:rPr>
                <w:b w:val="0"/>
                <w:sz w:val="24"/>
                <w:szCs w:val="24"/>
              </w:rPr>
            </w:pPr>
            <w:r w:rsidRPr="00E21797">
              <w:rPr>
                <w:sz w:val="24"/>
                <w:szCs w:val="24"/>
              </w:rPr>
              <w:t xml:space="preserve">3.1 </w:t>
            </w:r>
            <w:r>
              <w:rPr>
                <w:sz w:val="24"/>
                <w:szCs w:val="24"/>
              </w:rPr>
              <w:t>Capacité</w:t>
            </w:r>
            <w:r w:rsidRPr="0005607C">
              <w:rPr>
                <w:sz w:val="24"/>
                <w:szCs w:val="24"/>
              </w:rPr>
              <w:t xml:space="preserve"> financière</w:t>
            </w:r>
          </w:p>
        </w:tc>
        <w:tc>
          <w:tcPr>
            <w:tcW w:w="2520" w:type="dxa"/>
          </w:tcPr>
          <w:p w:rsidR="00AB7148" w:rsidRDefault="00AB7148" w:rsidP="002B26A6">
            <w:pPr>
              <w:pStyle w:val="BodyTextIndent"/>
              <w:spacing w:before="60" w:after="120"/>
              <w:ind w:left="0"/>
              <w:jc w:val="left"/>
              <w:rPr>
                <w:szCs w:val="24"/>
                <w:lang w:val="fr-FR"/>
              </w:rPr>
            </w:pPr>
            <w:r>
              <w:rPr>
                <w:szCs w:val="24"/>
                <w:lang w:val="fr-FR"/>
              </w:rPr>
              <w:t>(i) Le Soumissionnaire doit démontrer qu’il dispose d’avoirs liquides ou a accès à des actifs non grevés ou des lignes de crédit, etc. autres que l’avance de démarrage éventuelle,  à des montants suffisants pour subvenir aux besoins de trésorerie nécessaires à l’exécution des travaux objet du présent Appel d’Offres à hauteur de [</w:t>
            </w:r>
            <w:r>
              <w:rPr>
                <w:i/>
                <w:sz w:val="22"/>
                <w:szCs w:val="24"/>
                <w:lang w:val="fr-FR"/>
              </w:rPr>
              <w:t>insérer le montant en $EU]</w:t>
            </w:r>
            <w:r>
              <w:rPr>
                <w:sz w:val="22"/>
                <w:szCs w:val="24"/>
                <w:lang w:val="fr-FR"/>
              </w:rPr>
              <w:t xml:space="preserve"> </w:t>
            </w:r>
            <w:r w:rsidRPr="00D55904">
              <w:rPr>
                <w:szCs w:val="24"/>
                <w:lang w:val="fr-FR"/>
              </w:rPr>
              <w:t xml:space="preserve">et net ses autres </w:t>
            </w:r>
            <w:r>
              <w:rPr>
                <w:szCs w:val="24"/>
                <w:lang w:val="fr-FR"/>
              </w:rPr>
              <w:t xml:space="preserve">engagements ; </w:t>
            </w:r>
          </w:p>
          <w:p w:rsidR="00AB7148" w:rsidRDefault="00AB7148" w:rsidP="002B26A6">
            <w:pPr>
              <w:pStyle w:val="BodyTextIndent"/>
              <w:spacing w:before="60" w:after="120"/>
              <w:ind w:left="0"/>
              <w:jc w:val="left"/>
              <w:rPr>
                <w:szCs w:val="24"/>
                <w:lang w:val="fr-FR"/>
              </w:rPr>
            </w:pPr>
            <w:r>
              <w:rPr>
                <w:szCs w:val="24"/>
                <w:lang w:val="fr-FR"/>
              </w:rPr>
              <w:t xml:space="preserve">(ii) le Soumissionnaire doit démontrer, à la satisfaction du Maître de l’Ouvrage qu’il dispose de moyens financiers lui permettant de satisfaire </w:t>
            </w:r>
            <w:r>
              <w:rPr>
                <w:szCs w:val="24"/>
                <w:lang w:val="fr-FR"/>
              </w:rPr>
              <w:lastRenderedPageBreak/>
              <w:t xml:space="preserve">les besoins en trésorerie des travaux en cours et à venir dans le cadre de marchés déjà engagés ; </w:t>
            </w:r>
          </w:p>
          <w:p w:rsidR="00AB7148" w:rsidRPr="00E21797" w:rsidRDefault="00AB7148" w:rsidP="00B44BB9">
            <w:pPr>
              <w:pStyle w:val="BodyTextIndent"/>
              <w:spacing w:before="60" w:after="60"/>
              <w:ind w:left="0"/>
              <w:jc w:val="left"/>
              <w:rPr>
                <w:szCs w:val="24"/>
                <w:lang w:val="fr-FR"/>
              </w:rPr>
            </w:pPr>
            <w:r>
              <w:rPr>
                <w:szCs w:val="24"/>
                <w:lang w:val="fr-FR"/>
              </w:rPr>
              <w:t xml:space="preserve">(iii)  </w:t>
            </w:r>
            <w:r w:rsidRPr="0005607C">
              <w:rPr>
                <w:szCs w:val="24"/>
                <w:lang w:val="fr-FR"/>
              </w:rPr>
              <w:t>Soumission de bilans vérifiés ou, si cela n</w:t>
            </w:r>
            <w:r w:rsidRPr="004F6272">
              <w:rPr>
                <w:szCs w:val="24"/>
                <w:lang w:val="fr-FR"/>
              </w:rPr>
              <w:t>’</w:t>
            </w:r>
            <w:r w:rsidRPr="0005607C">
              <w:rPr>
                <w:szCs w:val="24"/>
                <w:lang w:val="fr-FR"/>
              </w:rPr>
              <w:t>est pas requis par la réglementation du pays du candidat, autres états financiers acceptables par le Maître d</w:t>
            </w:r>
            <w:r>
              <w:rPr>
                <w:szCs w:val="24"/>
                <w:lang w:val="fr-FR"/>
              </w:rPr>
              <w:t>e l</w:t>
            </w:r>
            <w:r w:rsidRPr="004F6272">
              <w:rPr>
                <w:szCs w:val="24"/>
                <w:lang w:val="fr-FR"/>
              </w:rPr>
              <w:t>’</w:t>
            </w:r>
            <w:r w:rsidRPr="0005607C">
              <w:rPr>
                <w:szCs w:val="24"/>
                <w:lang w:val="fr-FR"/>
              </w:rPr>
              <w:t xml:space="preserve">Ouvrage pour les  ____[ </w:t>
            </w:r>
            <w:r>
              <w:rPr>
                <w:i/>
                <w:szCs w:val="24"/>
                <w:lang w:val="fr-FR"/>
              </w:rPr>
              <w:t>insérer le nombre d’années</w:t>
            </w:r>
            <w:r w:rsidRPr="0005607C">
              <w:rPr>
                <w:szCs w:val="24"/>
                <w:lang w:val="fr-FR"/>
              </w:rPr>
              <w:t xml:space="preserve">] dernières années démontrant la </w:t>
            </w:r>
            <w:r>
              <w:rPr>
                <w:szCs w:val="24"/>
                <w:lang w:val="fr-FR"/>
              </w:rPr>
              <w:t>solvabilité</w:t>
            </w:r>
            <w:r w:rsidRPr="0005607C">
              <w:rPr>
                <w:szCs w:val="24"/>
                <w:lang w:val="fr-FR"/>
              </w:rPr>
              <w:t xml:space="preserve"> actuelle </w:t>
            </w:r>
            <w:r>
              <w:rPr>
                <w:szCs w:val="24"/>
                <w:lang w:val="fr-FR"/>
              </w:rPr>
              <w:t>et l</w:t>
            </w:r>
            <w:r w:rsidRPr="00E21797">
              <w:rPr>
                <w:szCs w:val="24"/>
                <w:lang w:val="fr-FR"/>
              </w:rPr>
              <w:t xml:space="preserve">a </w:t>
            </w:r>
            <w:r>
              <w:rPr>
                <w:szCs w:val="24"/>
                <w:lang w:val="fr-FR"/>
              </w:rPr>
              <w:t>rentabilité</w:t>
            </w:r>
            <w:r w:rsidRPr="00E21797">
              <w:rPr>
                <w:szCs w:val="24"/>
                <w:lang w:val="fr-FR"/>
              </w:rPr>
              <w:t xml:space="preserve"> à long terme</w:t>
            </w:r>
            <w:r>
              <w:rPr>
                <w:szCs w:val="24"/>
                <w:lang w:val="fr-FR"/>
              </w:rPr>
              <w:t xml:space="preserve"> du Soumissionnaire. </w:t>
            </w:r>
            <w:r w:rsidRPr="0005607C">
              <w:rPr>
                <w:szCs w:val="24"/>
                <w:lang w:val="fr-FR"/>
              </w:rPr>
              <w:t xml:space="preserve"> .</w:t>
            </w:r>
          </w:p>
        </w:tc>
        <w:tc>
          <w:tcPr>
            <w:tcW w:w="1620" w:type="dxa"/>
          </w:tcPr>
          <w:p w:rsidR="00AB7148" w:rsidRDefault="00AB7148" w:rsidP="00B44BB9">
            <w:pPr>
              <w:jc w:val="left"/>
              <w:rPr>
                <w:szCs w:val="24"/>
              </w:rPr>
            </w:pPr>
            <w:r w:rsidRPr="0005607C">
              <w:rPr>
                <w:szCs w:val="24"/>
              </w:rPr>
              <w:lastRenderedPageBreak/>
              <w:t xml:space="preserve">Doit satisfaire au </w:t>
            </w:r>
            <w:r w:rsidRPr="00E21797">
              <w:rPr>
                <w:szCs w:val="24"/>
              </w:rPr>
              <w:t>critère</w:t>
            </w: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r>
              <w:rPr>
                <w:szCs w:val="24"/>
              </w:rPr>
              <w:t>Doit satisfaire au critère</w:t>
            </w: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Pr="000A450A" w:rsidRDefault="00AB7148" w:rsidP="00B44BB9">
            <w:pPr>
              <w:jc w:val="left"/>
              <w:rPr>
                <w:szCs w:val="24"/>
              </w:rPr>
            </w:pPr>
            <w:r>
              <w:rPr>
                <w:szCs w:val="24"/>
              </w:rPr>
              <w:t>Doit satisfaire au critère</w:t>
            </w:r>
          </w:p>
          <w:p w:rsidR="00AB7148" w:rsidRPr="000A450A" w:rsidRDefault="00AB7148" w:rsidP="00B44BB9">
            <w:pPr>
              <w:jc w:val="left"/>
              <w:rPr>
                <w:szCs w:val="24"/>
              </w:rPr>
            </w:pPr>
          </w:p>
          <w:p w:rsidR="00AB7148" w:rsidRPr="000A450A" w:rsidRDefault="00AB7148" w:rsidP="00B44BB9">
            <w:pPr>
              <w:jc w:val="left"/>
              <w:rPr>
                <w:szCs w:val="24"/>
              </w:rPr>
            </w:pPr>
          </w:p>
          <w:p w:rsidR="00AB7148" w:rsidRPr="000A450A" w:rsidRDefault="00AB7148" w:rsidP="00B44BB9">
            <w:pPr>
              <w:jc w:val="left"/>
              <w:rPr>
                <w:szCs w:val="24"/>
              </w:rPr>
            </w:pPr>
          </w:p>
          <w:p w:rsidR="00AB7148" w:rsidRPr="000A450A" w:rsidRDefault="00AB7148" w:rsidP="00B44BB9">
            <w:pPr>
              <w:jc w:val="left"/>
              <w:rPr>
                <w:szCs w:val="24"/>
              </w:rPr>
            </w:pPr>
          </w:p>
          <w:p w:rsidR="00AB7148" w:rsidRPr="000A450A" w:rsidRDefault="00AB7148" w:rsidP="00B44BB9">
            <w:pPr>
              <w:jc w:val="left"/>
              <w:rPr>
                <w:szCs w:val="24"/>
              </w:rPr>
            </w:pPr>
          </w:p>
          <w:p w:rsidR="00AB7148" w:rsidRPr="000A450A" w:rsidRDefault="00AB7148" w:rsidP="00B44BB9">
            <w:pPr>
              <w:spacing w:line="240" w:lineRule="atLeast"/>
              <w:jc w:val="left"/>
              <w:rPr>
                <w:szCs w:val="24"/>
              </w:rPr>
            </w:pPr>
          </w:p>
          <w:p w:rsidR="00AB7148" w:rsidRPr="00E21797" w:rsidRDefault="00AB7148" w:rsidP="00B44BB9">
            <w:pPr>
              <w:spacing w:before="60" w:after="60"/>
              <w:jc w:val="left"/>
              <w:rPr>
                <w:szCs w:val="24"/>
              </w:rPr>
            </w:pPr>
          </w:p>
        </w:tc>
        <w:tc>
          <w:tcPr>
            <w:tcW w:w="1530" w:type="dxa"/>
          </w:tcPr>
          <w:p w:rsidR="00AB7148" w:rsidRDefault="00AB7148" w:rsidP="00B44BB9">
            <w:pPr>
              <w:jc w:val="left"/>
              <w:rPr>
                <w:szCs w:val="24"/>
              </w:rPr>
            </w:pPr>
            <w:r w:rsidRPr="00E21797">
              <w:rPr>
                <w:szCs w:val="24"/>
              </w:rPr>
              <w:lastRenderedPageBreak/>
              <w:t>Doit satisfaire au critère</w:t>
            </w: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r>
              <w:rPr>
                <w:szCs w:val="24"/>
              </w:rPr>
              <w:t>Doit satisfaire au critère</w:t>
            </w: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Pr="00E21797" w:rsidRDefault="00AB7148" w:rsidP="00B44BB9">
            <w:pPr>
              <w:jc w:val="left"/>
              <w:rPr>
                <w:szCs w:val="24"/>
              </w:rPr>
            </w:pPr>
            <w:r>
              <w:rPr>
                <w:szCs w:val="24"/>
              </w:rPr>
              <w:t>Sans objet</w:t>
            </w:r>
          </w:p>
          <w:p w:rsidR="00AB7148" w:rsidRPr="000A450A" w:rsidRDefault="00AB7148" w:rsidP="00B44BB9">
            <w:pPr>
              <w:jc w:val="left"/>
              <w:rPr>
                <w:szCs w:val="24"/>
              </w:rPr>
            </w:pPr>
          </w:p>
          <w:p w:rsidR="00AB7148" w:rsidRPr="000A450A" w:rsidRDefault="00AB7148" w:rsidP="00B44BB9">
            <w:pPr>
              <w:jc w:val="left"/>
              <w:rPr>
                <w:szCs w:val="24"/>
              </w:rPr>
            </w:pPr>
          </w:p>
          <w:p w:rsidR="00AB7148" w:rsidRPr="000A450A" w:rsidRDefault="00AB7148" w:rsidP="00B44BB9">
            <w:pPr>
              <w:jc w:val="left"/>
              <w:rPr>
                <w:szCs w:val="24"/>
              </w:rPr>
            </w:pPr>
          </w:p>
          <w:p w:rsidR="00AB7148" w:rsidRPr="000A450A" w:rsidRDefault="00AB7148" w:rsidP="00B44BB9">
            <w:pPr>
              <w:jc w:val="left"/>
              <w:rPr>
                <w:szCs w:val="24"/>
              </w:rPr>
            </w:pPr>
          </w:p>
          <w:p w:rsidR="00AB7148" w:rsidRPr="000A450A" w:rsidRDefault="00AB7148" w:rsidP="00B44BB9">
            <w:pPr>
              <w:jc w:val="left"/>
              <w:rPr>
                <w:szCs w:val="24"/>
              </w:rPr>
            </w:pPr>
          </w:p>
          <w:p w:rsidR="00AB7148" w:rsidRPr="000A450A" w:rsidRDefault="00AB7148" w:rsidP="00B44BB9">
            <w:pPr>
              <w:jc w:val="left"/>
              <w:rPr>
                <w:szCs w:val="24"/>
              </w:rPr>
            </w:pPr>
          </w:p>
          <w:p w:rsidR="00AB7148" w:rsidRPr="000A450A" w:rsidRDefault="00AB7148" w:rsidP="00B44BB9">
            <w:pPr>
              <w:spacing w:line="240" w:lineRule="atLeast"/>
              <w:jc w:val="left"/>
              <w:rPr>
                <w:szCs w:val="24"/>
              </w:rPr>
            </w:pPr>
          </w:p>
          <w:p w:rsidR="00AB7148" w:rsidRPr="000A450A" w:rsidRDefault="00AB7148" w:rsidP="00B44BB9">
            <w:pPr>
              <w:spacing w:line="240" w:lineRule="atLeast"/>
              <w:jc w:val="left"/>
              <w:rPr>
                <w:szCs w:val="24"/>
              </w:rPr>
            </w:pPr>
          </w:p>
          <w:p w:rsidR="00AB7148" w:rsidRPr="00E21797" w:rsidRDefault="00AB7148" w:rsidP="00B44BB9">
            <w:pPr>
              <w:spacing w:before="60" w:after="60"/>
              <w:jc w:val="left"/>
              <w:rPr>
                <w:szCs w:val="24"/>
              </w:rPr>
            </w:pPr>
          </w:p>
        </w:tc>
        <w:tc>
          <w:tcPr>
            <w:tcW w:w="1440" w:type="dxa"/>
          </w:tcPr>
          <w:p w:rsidR="00AB7148" w:rsidRDefault="00AB7148" w:rsidP="00B44BB9">
            <w:pPr>
              <w:jc w:val="left"/>
              <w:rPr>
                <w:szCs w:val="24"/>
              </w:rPr>
            </w:pPr>
            <w:r>
              <w:rPr>
                <w:szCs w:val="24"/>
              </w:rPr>
              <w:lastRenderedPageBreak/>
              <w:t>Sans objet</w:t>
            </w: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Pr="00E21797" w:rsidRDefault="00AB7148" w:rsidP="00B44BB9">
            <w:pPr>
              <w:jc w:val="left"/>
              <w:rPr>
                <w:szCs w:val="24"/>
              </w:rPr>
            </w:pPr>
            <w:r>
              <w:rPr>
                <w:szCs w:val="24"/>
              </w:rPr>
              <w:t>Sans objet</w:t>
            </w: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Pr="000A450A" w:rsidRDefault="00AB7148" w:rsidP="00B44BB9">
            <w:pPr>
              <w:ind w:left="72"/>
              <w:jc w:val="left"/>
              <w:rPr>
                <w:szCs w:val="24"/>
              </w:rPr>
            </w:pPr>
            <w:r>
              <w:rPr>
                <w:szCs w:val="24"/>
              </w:rPr>
              <w:t>Doit satisfaire au critère</w:t>
            </w:r>
          </w:p>
          <w:p w:rsidR="00AB7148" w:rsidRPr="000A450A" w:rsidRDefault="00AB7148" w:rsidP="00B44BB9">
            <w:pPr>
              <w:jc w:val="left"/>
              <w:rPr>
                <w:szCs w:val="24"/>
              </w:rPr>
            </w:pPr>
          </w:p>
          <w:p w:rsidR="00AB7148" w:rsidRPr="000A450A" w:rsidRDefault="00AB7148" w:rsidP="00B44BB9">
            <w:pPr>
              <w:jc w:val="left"/>
              <w:rPr>
                <w:szCs w:val="24"/>
              </w:rPr>
            </w:pPr>
          </w:p>
          <w:p w:rsidR="00AB7148" w:rsidRPr="000A450A" w:rsidRDefault="00AB7148" w:rsidP="00B44BB9">
            <w:pPr>
              <w:jc w:val="left"/>
              <w:rPr>
                <w:szCs w:val="24"/>
              </w:rPr>
            </w:pPr>
          </w:p>
          <w:p w:rsidR="00AB7148" w:rsidRPr="000A450A" w:rsidRDefault="00AB7148" w:rsidP="00B44BB9">
            <w:pPr>
              <w:jc w:val="left"/>
              <w:rPr>
                <w:szCs w:val="24"/>
              </w:rPr>
            </w:pPr>
          </w:p>
          <w:p w:rsidR="00AB7148" w:rsidRPr="000A450A" w:rsidRDefault="00AB7148" w:rsidP="00B44BB9">
            <w:pPr>
              <w:spacing w:line="240" w:lineRule="atLeast"/>
              <w:jc w:val="left"/>
              <w:rPr>
                <w:szCs w:val="24"/>
              </w:rPr>
            </w:pPr>
          </w:p>
          <w:p w:rsidR="00AB7148" w:rsidRPr="00E21797" w:rsidRDefault="00AB7148" w:rsidP="00B44BB9">
            <w:pPr>
              <w:spacing w:before="60" w:after="60"/>
              <w:jc w:val="left"/>
              <w:rPr>
                <w:szCs w:val="24"/>
              </w:rPr>
            </w:pPr>
          </w:p>
        </w:tc>
        <w:tc>
          <w:tcPr>
            <w:tcW w:w="1440" w:type="dxa"/>
          </w:tcPr>
          <w:p w:rsidR="00AB7148" w:rsidRDefault="00AB7148" w:rsidP="00B44BB9">
            <w:pPr>
              <w:jc w:val="left"/>
              <w:rPr>
                <w:szCs w:val="24"/>
              </w:rPr>
            </w:pPr>
            <w:r w:rsidRPr="0005607C">
              <w:rPr>
                <w:szCs w:val="24"/>
              </w:rPr>
              <w:lastRenderedPageBreak/>
              <w:t>Sans objet</w:t>
            </w: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r>
              <w:rPr>
                <w:szCs w:val="24"/>
              </w:rPr>
              <w:t xml:space="preserve">Sans objet </w:t>
            </w: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Default="00AB7148" w:rsidP="00B44BB9">
            <w:pPr>
              <w:jc w:val="left"/>
              <w:rPr>
                <w:szCs w:val="24"/>
              </w:rPr>
            </w:pPr>
          </w:p>
          <w:p w:rsidR="00AB7148" w:rsidRPr="002B26A6" w:rsidRDefault="00AB7148" w:rsidP="00B44BB9">
            <w:pPr>
              <w:jc w:val="left"/>
              <w:rPr>
                <w:szCs w:val="24"/>
              </w:rPr>
            </w:pPr>
            <w:r>
              <w:rPr>
                <w:szCs w:val="24"/>
              </w:rPr>
              <w:t>Sans objet</w:t>
            </w:r>
          </w:p>
          <w:p w:rsidR="00AB7148" w:rsidRPr="002B26A6" w:rsidRDefault="00AB7148" w:rsidP="00B44BB9">
            <w:pPr>
              <w:jc w:val="left"/>
              <w:rPr>
                <w:szCs w:val="24"/>
              </w:rPr>
            </w:pPr>
          </w:p>
          <w:p w:rsidR="00AB7148" w:rsidRPr="002B26A6" w:rsidRDefault="00AB7148" w:rsidP="00B44BB9">
            <w:pPr>
              <w:jc w:val="left"/>
              <w:rPr>
                <w:szCs w:val="24"/>
              </w:rPr>
            </w:pPr>
          </w:p>
          <w:p w:rsidR="00AB7148" w:rsidRPr="002B26A6" w:rsidRDefault="00AB7148" w:rsidP="00B44BB9">
            <w:pPr>
              <w:jc w:val="left"/>
              <w:rPr>
                <w:szCs w:val="24"/>
              </w:rPr>
            </w:pPr>
          </w:p>
          <w:p w:rsidR="00AB7148" w:rsidRPr="002B26A6" w:rsidRDefault="00AB7148" w:rsidP="00B44BB9">
            <w:pPr>
              <w:jc w:val="left"/>
              <w:rPr>
                <w:szCs w:val="24"/>
              </w:rPr>
            </w:pPr>
          </w:p>
          <w:p w:rsidR="00AB7148" w:rsidRPr="002B26A6" w:rsidRDefault="00AB7148" w:rsidP="00B44BB9">
            <w:pPr>
              <w:jc w:val="left"/>
              <w:rPr>
                <w:szCs w:val="24"/>
              </w:rPr>
            </w:pPr>
          </w:p>
          <w:p w:rsidR="00AB7148" w:rsidRPr="002B26A6" w:rsidRDefault="00AB7148" w:rsidP="00B44BB9">
            <w:pPr>
              <w:jc w:val="left"/>
              <w:rPr>
                <w:szCs w:val="24"/>
              </w:rPr>
            </w:pPr>
          </w:p>
          <w:p w:rsidR="00AB7148" w:rsidRPr="002B26A6" w:rsidRDefault="00AB7148" w:rsidP="00B44BB9">
            <w:pPr>
              <w:spacing w:line="240" w:lineRule="atLeast"/>
              <w:jc w:val="left"/>
              <w:rPr>
                <w:szCs w:val="24"/>
              </w:rPr>
            </w:pPr>
          </w:p>
          <w:p w:rsidR="00AB7148" w:rsidRPr="00E21797" w:rsidRDefault="00AB7148" w:rsidP="00B44BB9">
            <w:pPr>
              <w:spacing w:before="60" w:after="60"/>
              <w:jc w:val="center"/>
              <w:rPr>
                <w:szCs w:val="24"/>
              </w:rPr>
            </w:pPr>
          </w:p>
        </w:tc>
        <w:tc>
          <w:tcPr>
            <w:tcW w:w="1800" w:type="dxa"/>
          </w:tcPr>
          <w:p w:rsidR="00AB7148" w:rsidRPr="00E21797" w:rsidRDefault="00AB7148" w:rsidP="00B44BB9">
            <w:pPr>
              <w:spacing w:before="60" w:after="60"/>
              <w:jc w:val="center"/>
              <w:rPr>
                <w:szCs w:val="24"/>
              </w:rPr>
            </w:pPr>
            <w:r w:rsidRPr="00E21797">
              <w:rPr>
                <w:szCs w:val="24"/>
              </w:rPr>
              <w:lastRenderedPageBreak/>
              <w:t xml:space="preserve">Formulaire FIN </w:t>
            </w:r>
            <w:r>
              <w:rPr>
                <w:szCs w:val="24"/>
              </w:rPr>
              <w:t>–</w:t>
            </w:r>
            <w:r w:rsidRPr="00E21797">
              <w:rPr>
                <w:szCs w:val="24"/>
              </w:rPr>
              <w:t xml:space="preserve"> </w:t>
            </w:r>
            <w:r>
              <w:rPr>
                <w:szCs w:val="24"/>
              </w:rPr>
              <w:t>3.</w:t>
            </w:r>
            <w:r w:rsidRPr="0005607C">
              <w:rPr>
                <w:szCs w:val="24"/>
              </w:rPr>
              <w:t>1 avec pièces jointes</w:t>
            </w:r>
          </w:p>
        </w:tc>
      </w:tr>
      <w:tr w:rsidR="00AB7148" w:rsidRPr="00E21797" w:rsidTr="00B44BB9">
        <w:tc>
          <w:tcPr>
            <w:tcW w:w="12528" w:type="dxa"/>
            <w:gridSpan w:val="7"/>
          </w:tcPr>
          <w:p w:rsidR="00AB7148" w:rsidRPr="00AC5456" w:rsidRDefault="00AB7148" w:rsidP="00AC5456">
            <w:pPr>
              <w:spacing w:before="60" w:after="60"/>
              <w:jc w:val="left"/>
              <w:rPr>
                <w:i/>
                <w:szCs w:val="24"/>
              </w:rPr>
            </w:pPr>
            <w:r w:rsidRPr="00AC5456">
              <w:rPr>
                <w:i/>
                <w:szCs w:val="24"/>
              </w:rPr>
              <w:lastRenderedPageBreak/>
              <w:t>La période de temps normalement considérée est de 5 ans. Cette période peut être réduite à 3 ans minimum (en accord avec la Banque) dans des circonstances particulières du pays, comme par exemple lorsque l’industrie de construction vient d’être privatisée et donc les entreprises ont pour la plupart une période d’existence limitée tout en possédant une expérience suffisante. Dans certains pays, les entreprises appartenant aux individus (seuls ou en parten</w:t>
            </w:r>
            <w:r w:rsidR="00AC5456">
              <w:rPr>
                <w:i/>
                <w:szCs w:val="24"/>
              </w:rPr>
              <w:t>ariat) ne sont pas requises de par</w:t>
            </w:r>
            <w:r w:rsidRPr="00AC5456">
              <w:rPr>
                <w:i/>
                <w:szCs w:val="24"/>
              </w:rPr>
              <w:t xml:space="preserve"> la réglementation de leurs pays d’origine de tenir des états financiers audités ; dans ce cas le Maître de l’Ouvrage peut accepter d’autres types d’états financiers acceptables.</w:t>
            </w:r>
          </w:p>
        </w:tc>
      </w:tr>
      <w:tr w:rsidR="00AB7148" w:rsidRPr="00E21797" w:rsidTr="00B44BB9">
        <w:trPr>
          <w:cantSplit/>
        </w:trPr>
        <w:tc>
          <w:tcPr>
            <w:tcW w:w="2178" w:type="dxa"/>
          </w:tcPr>
          <w:p w:rsidR="00AB7148" w:rsidRDefault="00AB7148" w:rsidP="00B44BB9">
            <w:pPr>
              <w:pStyle w:val="Heading2"/>
              <w:suppressAutoHyphens w:val="0"/>
              <w:overflowPunct/>
              <w:autoSpaceDE/>
              <w:autoSpaceDN/>
              <w:adjustRightInd/>
              <w:spacing w:before="60" w:after="60"/>
              <w:jc w:val="left"/>
              <w:textAlignment w:val="auto"/>
              <w:rPr>
                <w:sz w:val="24"/>
                <w:szCs w:val="24"/>
              </w:rPr>
            </w:pPr>
            <w:r w:rsidRPr="00E21797">
              <w:rPr>
                <w:sz w:val="24"/>
                <w:szCs w:val="24"/>
              </w:rPr>
              <w:lastRenderedPageBreak/>
              <w:t xml:space="preserve">3.2 </w:t>
            </w:r>
            <w:r w:rsidRPr="0005607C">
              <w:rPr>
                <w:sz w:val="24"/>
                <w:szCs w:val="24"/>
              </w:rPr>
              <w:t>Chiffre d</w:t>
            </w:r>
            <w:r w:rsidRPr="004F6272">
              <w:rPr>
                <w:sz w:val="24"/>
                <w:szCs w:val="24"/>
              </w:rPr>
              <w:t>’</w:t>
            </w:r>
            <w:r w:rsidRPr="0005607C">
              <w:rPr>
                <w:sz w:val="24"/>
                <w:szCs w:val="24"/>
              </w:rPr>
              <w:t xml:space="preserve">affaires annuel moyen </w:t>
            </w:r>
          </w:p>
        </w:tc>
        <w:tc>
          <w:tcPr>
            <w:tcW w:w="2520" w:type="dxa"/>
          </w:tcPr>
          <w:p w:rsidR="00AB7148" w:rsidRPr="000A450A" w:rsidRDefault="00AB7148" w:rsidP="002B26A6">
            <w:pPr>
              <w:pStyle w:val="BodyTextIndent"/>
              <w:spacing w:before="60" w:after="60"/>
              <w:ind w:left="0"/>
              <w:jc w:val="left"/>
              <w:rPr>
                <w:i/>
                <w:szCs w:val="24"/>
                <w:lang w:val="fr-FR"/>
              </w:rPr>
            </w:pPr>
            <w:r w:rsidRPr="0005607C">
              <w:rPr>
                <w:szCs w:val="24"/>
                <w:lang w:val="fr-FR"/>
              </w:rPr>
              <w:t>Avoir un chiffre d</w:t>
            </w:r>
            <w:r w:rsidRPr="004F6272">
              <w:rPr>
                <w:szCs w:val="24"/>
                <w:lang w:val="fr-FR"/>
              </w:rPr>
              <w:t>’</w:t>
            </w:r>
            <w:r w:rsidRPr="0005607C">
              <w:rPr>
                <w:szCs w:val="24"/>
                <w:lang w:val="fr-FR"/>
              </w:rPr>
              <w:t>affaires annuel moyen d</w:t>
            </w:r>
            <w:r>
              <w:rPr>
                <w:szCs w:val="24"/>
                <w:lang w:val="fr-FR"/>
              </w:rPr>
              <w:t>’au moins</w:t>
            </w:r>
            <w:r w:rsidRPr="0005607C">
              <w:rPr>
                <w:szCs w:val="24"/>
                <w:lang w:val="fr-FR"/>
              </w:rPr>
              <w:t>__ [</w:t>
            </w:r>
            <w:r w:rsidRPr="002E3CC6">
              <w:rPr>
                <w:i/>
                <w:szCs w:val="24"/>
                <w:lang w:val="fr-FR"/>
              </w:rPr>
              <w:t xml:space="preserve">insérer montant en équivalent en </w:t>
            </w:r>
            <w:r>
              <w:rPr>
                <w:i/>
                <w:szCs w:val="24"/>
                <w:lang w:val="fr-FR"/>
              </w:rPr>
              <w:t>$EU</w:t>
            </w:r>
            <w:r w:rsidRPr="002E3CC6">
              <w:rPr>
                <w:i/>
                <w:szCs w:val="24"/>
                <w:lang w:val="fr-FR"/>
              </w:rPr>
              <w:t xml:space="preserve"> en toutes lettres et en chiffres</w:t>
            </w:r>
            <w:r w:rsidRPr="0005607C">
              <w:rPr>
                <w:szCs w:val="24"/>
                <w:lang w:val="fr-FR"/>
              </w:rPr>
              <w:t xml:space="preserve">], </w:t>
            </w:r>
            <w:r>
              <w:rPr>
                <w:szCs w:val="24"/>
                <w:lang w:val="fr-FR"/>
              </w:rPr>
              <w:t xml:space="preserve">calculé de la manière suivante : le </w:t>
            </w:r>
            <w:r w:rsidRPr="0005607C">
              <w:rPr>
                <w:szCs w:val="24"/>
                <w:lang w:val="fr-FR"/>
              </w:rPr>
              <w:t xml:space="preserve">total des paiements mandatés reçus pour les marchés en cours </w:t>
            </w:r>
            <w:r>
              <w:rPr>
                <w:szCs w:val="24"/>
                <w:lang w:val="fr-FR"/>
              </w:rPr>
              <w:t>et/</w:t>
            </w:r>
            <w:r w:rsidRPr="0005607C">
              <w:rPr>
                <w:szCs w:val="24"/>
                <w:lang w:val="fr-FR"/>
              </w:rPr>
              <w:t>ou achevés au cours des  [</w:t>
            </w:r>
            <w:r w:rsidRPr="002E3CC6">
              <w:rPr>
                <w:i/>
                <w:szCs w:val="24"/>
                <w:lang w:val="fr-FR"/>
              </w:rPr>
              <w:t>insérer nombre d’années (___)</w:t>
            </w:r>
            <w:r w:rsidRPr="0005607C">
              <w:rPr>
                <w:szCs w:val="24"/>
                <w:lang w:val="fr-FR"/>
              </w:rPr>
              <w:t>] dernières années</w:t>
            </w:r>
            <w:r>
              <w:rPr>
                <w:szCs w:val="24"/>
                <w:lang w:val="fr-FR"/>
              </w:rPr>
              <w:t xml:space="preserve"> divisé par </w:t>
            </w:r>
            <w:r>
              <w:rPr>
                <w:i/>
                <w:szCs w:val="24"/>
                <w:lang w:val="fr-FR"/>
              </w:rPr>
              <w:t>[insérer le nombre d’années de la période considérée</w:t>
            </w:r>
            <w:r>
              <w:rPr>
                <w:szCs w:val="24"/>
                <w:lang w:val="fr-FR"/>
              </w:rPr>
              <w:t>.</w:t>
            </w:r>
          </w:p>
        </w:tc>
        <w:tc>
          <w:tcPr>
            <w:tcW w:w="1620" w:type="dxa"/>
          </w:tcPr>
          <w:p w:rsidR="00AB7148" w:rsidRPr="00E21797" w:rsidRDefault="00AB7148" w:rsidP="00B44BB9">
            <w:pPr>
              <w:spacing w:before="60" w:after="60"/>
              <w:jc w:val="left"/>
              <w:rPr>
                <w:szCs w:val="24"/>
              </w:rPr>
            </w:pPr>
            <w:r w:rsidRPr="0005607C">
              <w:rPr>
                <w:szCs w:val="24"/>
              </w:rPr>
              <w:t xml:space="preserve">Doit satisfaire au </w:t>
            </w:r>
            <w:r w:rsidRPr="00E21797">
              <w:rPr>
                <w:szCs w:val="24"/>
              </w:rPr>
              <w:t>critère</w:t>
            </w:r>
          </w:p>
        </w:tc>
        <w:tc>
          <w:tcPr>
            <w:tcW w:w="1530" w:type="dxa"/>
          </w:tcPr>
          <w:p w:rsidR="00AB7148" w:rsidRPr="00E21797" w:rsidRDefault="00AB7148" w:rsidP="00B44BB9">
            <w:pPr>
              <w:spacing w:before="60" w:after="60"/>
              <w:jc w:val="left"/>
              <w:rPr>
                <w:szCs w:val="24"/>
              </w:rPr>
            </w:pPr>
            <w:r w:rsidRPr="0005607C">
              <w:rPr>
                <w:szCs w:val="24"/>
              </w:rPr>
              <w:t>Doivent satisfaire au critère</w:t>
            </w:r>
          </w:p>
        </w:tc>
        <w:tc>
          <w:tcPr>
            <w:tcW w:w="1440" w:type="dxa"/>
          </w:tcPr>
          <w:p w:rsidR="00AB7148" w:rsidRPr="00E21797" w:rsidRDefault="00AB7148" w:rsidP="00B44BB9">
            <w:pPr>
              <w:spacing w:before="60" w:after="60"/>
              <w:jc w:val="left"/>
              <w:rPr>
                <w:szCs w:val="24"/>
              </w:rPr>
            </w:pPr>
            <w:r w:rsidRPr="0005607C">
              <w:rPr>
                <w:szCs w:val="24"/>
              </w:rPr>
              <w:t>Doit satisfaire à __ [</w:t>
            </w:r>
            <w:r w:rsidRPr="002E3CC6">
              <w:rPr>
                <w:i/>
                <w:szCs w:val="24"/>
              </w:rPr>
              <w:t>insérer pourcentage</w:t>
            </w:r>
            <w:r w:rsidRPr="0005607C">
              <w:rPr>
                <w:szCs w:val="24"/>
              </w:rPr>
              <w:t>] __ pour cent (___%)]  de la spécification</w:t>
            </w:r>
          </w:p>
        </w:tc>
        <w:tc>
          <w:tcPr>
            <w:tcW w:w="1440" w:type="dxa"/>
          </w:tcPr>
          <w:p w:rsidR="00AB7148" w:rsidRPr="00E21797" w:rsidRDefault="00AB7148" w:rsidP="00B44BB9">
            <w:pPr>
              <w:spacing w:before="60" w:after="60"/>
              <w:jc w:val="center"/>
              <w:rPr>
                <w:szCs w:val="24"/>
              </w:rPr>
            </w:pPr>
            <w:r w:rsidRPr="0005607C">
              <w:rPr>
                <w:szCs w:val="24"/>
              </w:rPr>
              <w:t>Doit satisfaire à __ [</w:t>
            </w:r>
            <w:r w:rsidRPr="002E3CC6">
              <w:rPr>
                <w:i/>
                <w:szCs w:val="24"/>
              </w:rPr>
              <w:t>insérer pourcentage</w:t>
            </w:r>
            <w:r w:rsidRPr="0005607C">
              <w:rPr>
                <w:szCs w:val="24"/>
              </w:rPr>
              <w:t>] __ pour cent (___%)]  de la spécifica</w:t>
            </w:r>
            <w:r w:rsidRPr="004F6272">
              <w:rPr>
                <w:szCs w:val="24"/>
              </w:rPr>
              <w:t>t</w:t>
            </w:r>
            <w:r w:rsidRPr="0005607C">
              <w:rPr>
                <w:szCs w:val="24"/>
              </w:rPr>
              <w:t>ion</w:t>
            </w:r>
          </w:p>
        </w:tc>
        <w:tc>
          <w:tcPr>
            <w:tcW w:w="1800" w:type="dxa"/>
          </w:tcPr>
          <w:p w:rsidR="00AB7148" w:rsidRPr="00E21797" w:rsidRDefault="00AB7148" w:rsidP="00B44BB9">
            <w:pPr>
              <w:spacing w:before="60" w:after="60"/>
              <w:jc w:val="center"/>
              <w:rPr>
                <w:szCs w:val="24"/>
              </w:rPr>
            </w:pPr>
            <w:r w:rsidRPr="00E21797">
              <w:rPr>
                <w:szCs w:val="24"/>
              </w:rPr>
              <w:t xml:space="preserve">Formulaire FIN </w:t>
            </w:r>
            <w:r>
              <w:rPr>
                <w:szCs w:val="24"/>
              </w:rPr>
              <w:t>–</w:t>
            </w:r>
            <w:r w:rsidRPr="00E21797">
              <w:rPr>
                <w:szCs w:val="24"/>
              </w:rPr>
              <w:t xml:space="preserve"> </w:t>
            </w:r>
            <w:r>
              <w:rPr>
                <w:szCs w:val="24"/>
              </w:rPr>
              <w:t>3.</w:t>
            </w:r>
            <w:r w:rsidRPr="0005607C">
              <w:rPr>
                <w:szCs w:val="24"/>
              </w:rPr>
              <w:t>2</w:t>
            </w:r>
          </w:p>
        </w:tc>
      </w:tr>
      <w:tr w:rsidR="00AB7148" w:rsidRPr="00E21797" w:rsidTr="00B44BB9">
        <w:trPr>
          <w:cantSplit/>
        </w:trPr>
        <w:tc>
          <w:tcPr>
            <w:tcW w:w="12528" w:type="dxa"/>
            <w:gridSpan w:val="7"/>
          </w:tcPr>
          <w:p w:rsidR="00AB7148" w:rsidRPr="00AC5456" w:rsidRDefault="00AB7148" w:rsidP="00B44BB9">
            <w:pPr>
              <w:spacing w:before="60" w:after="60"/>
              <w:jc w:val="left"/>
              <w:rPr>
                <w:i/>
                <w:sz w:val="28"/>
                <w:szCs w:val="24"/>
              </w:rPr>
            </w:pPr>
            <w:r w:rsidRPr="00AC5456">
              <w:rPr>
                <w:i/>
                <w:szCs w:val="24"/>
              </w:rPr>
              <w:lastRenderedPageBreak/>
              <w:t>En principe, le montant exigé ne devrait pas être moins de 2 fois le montant de p</w:t>
            </w:r>
            <w:r w:rsidR="00AC5456">
              <w:rPr>
                <w:i/>
                <w:szCs w:val="24"/>
              </w:rPr>
              <w:t>aiement annuel estimé pour les T</w:t>
            </w:r>
            <w:r w:rsidRPr="00AC5456">
              <w:rPr>
                <w:i/>
                <w:szCs w:val="24"/>
              </w:rPr>
              <w:t>ravaux objet du Marché (sur base d’une projection linéaire du coût estimatif du Maître de l’Ouvrage, y compris les provisions pour imprévu tout au long de la période d’exécution du Marché). Ce multiple de 2 pourrait être réduit pour les marchés très élevés (plus de 200 millions $EU) mais ne devrait pas être inférieur à 1,5.</w:t>
            </w:r>
          </w:p>
          <w:p w:rsidR="00AB7148" w:rsidRPr="00AC5456" w:rsidRDefault="00AB7148" w:rsidP="00B44BB9">
            <w:pPr>
              <w:spacing w:before="60" w:after="60"/>
              <w:jc w:val="left"/>
              <w:rPr>
                <w:i/>
                <w:szCs w:val="24"/>
              </w:rPr>
            </w:pPr>
          </w:p>
          <w:p w:rsidR="00AB7148" w:rsidRDefault="00AB7148" w:rsidP="00B44BB9">
            <w:pPr>
              <w:spacing w:before="60" w:after="60"/>
              <w:jc w:val="left"/>
              <w:rPr>
                <w:b/>
                <w:i/>
                <w:szCs w:val="24"/>
              </w:rPr>
            </w:pPr>
            <w:r w:rsidRPr="00AC5456">
              <w:rPr>
                <w:i/>
                <w:szCs w:val="24"/>
              </w:rPr>
              <w:t>La période temps à considérer est généralement de 5 ans ou plus, mais pourrait être réduite à pas moins de 3 ans (en accord avec la Banque) dans des circonstances particulières du pays, comme par exemple lorsque l’industrie de construction vient d’être privatisée et que la plupart des entreprises ont une période d’existence limitée et un antécédent d’expérience court.</w:t>
            </w:r>
          </w:p>
        </w:tc>
      </w:tr>
    </w:tbl>
    <w:p w:rsidR="00AB7148" w:rsidRPr="00E21797" w:rsidRDefault="00AB7148" w:rsidP="00AB7148">
      <w:pPr>
        <w:rPr>
          <w:b/>
        </w:rPr>
      </w:pPr>
    </w:p>
    <w:p w:rsidR="00AB7148" w:rsidRPr="00E21797" w:rsidDel="004813C8" w:rsidRDefault="00AB7148" w:rsidP="00AB7148">
      <w:pPr>
        <w:rPr>
          <w:b/>
        </w:rPr>
      </w:pPr>
      <w:r w:rsidRPr="00E21797">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520"/>
        <w:gridCol w:w="1620"/>
        <w:gridCol w:w="1530"/>
        <w:gridCol w:w="1440"/>
        <w:gridCol w:w="1440"/>
        <w:gridCol w:w="1800"/>
      </w:tblGrid>
      <w:tr w:rsidR="00AB7148" w:rsidRPr="00E21797" w:rsidTr="00B44BB9">
        <w:trPr>
          <w:cantSplit/>
          <w:tblHeader/>
        </w:trPr>
        <w:tc>
          <w:tcPr>
            <w:tcW w:w="2178" w:type="dxa"/>
          </w:tcPr>
          <w:p w:rsidR="00AB7148" w:rsidRPr="00E21797" w:rsidRDefault="00AB7148" w:rsidP="00B44BB9">
            <w:pPr>
              <w:spacing w:before="120" w:after="120"/>
              <w:jc w:val="center"/>
              <w:rPr>
                <w:b/>
                <w:i/>
                <w:sz w:val="28"/>
              </w:rPr>
            </w:pPr>
            <w:r w:rsidRPr="00E21797">
              <w:rPr>
                <w:b/>
                <w:i/>
                <w:sz w:val="28"/>
              </w:rPr>
              <w:lastRenderedPageBreak/>
              <w:t>Objet</w:t>
            </w:r>
          </w:p>
        </w:tc>
        <w:tc>
          <w:tcPr>
            <w:tcW w:w="10350" w:type="dxa"/>
            <w:gridSpan w:val="6"/>
          </w:tcPr>
          <w:p w:rsidR="00AB7148" w:rsidRPr="00E21797" w:rsidRDefault="0050548C" w:rsidP="0050548C">
            <w:pPr>
              <w:pStyle w:val="Style5"/>
            </w:pPr>
            <w:bookmarkStart w:id="76" w:name="_Toc401232555"/>
            <w:r>
              <w:t>3.</w:t>
            </w:r>
            <w:r w:rsidR="00AB7148" w:rsidRPr="00E21797">
              <w:t>4</w:t>
            </w:r>
            <w:r w:rsidR="00AB7148">
              <w:t xml:space="preserve"> </w:t>
            </w:r>
            <w:r>
              <w:tab/>
            </w:r>
            <w:r w:rsidR="00AB7148" w:rsidRPr="00E21797">
              <w:t>Expérience</w:t>
            </w:r>
            <w:bookmarkEnd w:id="76"/>
          </w:p>
        </w:tc>
      </w:tr>
      <w:tr w:rsidR="00AB7148" w:rsidRPr="00E21797" w:rsidTr="00B44BB9">
        <w:trPr>
          <w:cantSplit/>
          <w:tblHeader/>
        </w:trPr>
        <w:tc>
          <w:tcPr>
            <w:tcW w:w="2178" w:type="dxa"/>
            <w:vMerge w:val="restart"/>
            <w:vAlign w:val="center"/>
          </w:tcPr>
          <w:p w:rsidR="00AB7148" w:rsidRPr="00E21797" w:rsidRDefault="00AB7148" w:rsidP="00B44BB9">
            <w:pPr>
              <w:pStyle w:val="titulo"/>
              <w:spacing w:before="120" w:after="120"/>
              <w:rPr>
                <w:b w:val="0"/>
                <w:lang w:val="fr-FR"/>
              </w:rPr>
            </w:pPr>
          </w:p>
        </w:tc>
        <w:tc>
          <w:tcPr>
            <w:tcW w:w="8550" w:type="dxa"/>
            <w:gridSpan w:val="5"/>
          </w:tcPr>
          <w:p w:rsidR="00AB7148" w:rsidRPr="00AD353B" w:rsidRDefault="00AB7148" w:rsidP="00B44BB9">
            <w:pPr>
              <w:pStyle w:val="titulo"/>
              <w:spacing w:before="80" w:after="0"/>
              <w:rPr>
                <w:rFonts w:ascii="Times New Roman" w:hAnsi="Times New Roman"/>
                <w:szCs w:val="24"/>
                <w:lang w:val="fr-FR"/>
              </w:rPr>
            </w:pPr>
            <w:r w:rsidRPr="00AD353B">
              <w:rPr>
                <w:b w:val="0"/>
                <w:szCs w:val="24"/>
                <w:lang w:val="fr-FR"/>
              </w:rPr>
              <w:t>Spécification de conformité</w:t>
            </w:r>
          </w:p>
        </w:tc>
        <w:tc>
          <w:tcPr>
            <w:tcW w:w="1800" w:type="dxa"/>
            <w:vMerge w:val="restart"/>
            <w:vAlign w:val="center"/>
          </w:tcPr>
          <w:p w:rsidR="00AB7148" w:rsidRPr="00E21797" w:rsidRDefault="00AB7148" w:rsidP="00B44BB9">
            <w:pPr>
              <w:pStyle w:val="titulo"/>
              <w:spacing w:before="120" w:after="0"/>
              <w:rPr>
                <w:rFonts w:ascii="Times New Roman" w:hAnsi="Times New Roman"/>
                <w:lang w:val="fr-FR"/>
              </w:rPr>
            </w:pPr>
            <w:r w:rsidRPr="00E21797">
              <w:rPr>
                <w:rFonts w:ascii="Times New Roman" w:hAnsi="Times New Roman"/>
                <w:lang w:val="fr-FR"/>
              </w:rPr>
              <w:t>Documentation Requise</w:t>
            </w:r>
          </w:p>
        </w:tc>
      </w:tr>
      <w:tr w:rsidR="00AB7148" w:rsidRPr="00E21797" w:rsidTr="00B44BB9">
        <w:trPr>
          <w:cantSplit/>
          <w:tblHeader/>
        </w:trPr>
        <w:tc>
          <w:tcPr>
            <w:tcW w:w="2178" w:type="dxa"/>
            <w:vMerge/>
          </w:tcPr>
          <w:p w:rsidR="00AB7148" w:rsidRPr="00E21797" w:rsidRDefault="00AB7148" w:rsidP="00B44BB9">
            <w:pPr>
              <w:ind w:left="360" w:hanging="360"/>
              <w:jc w:val="center"/>
              <w:rPr>
                <w:b/>
                <w:sz w:val="28"/>
              </w:rPr>
            </w:pPr>
          </w:p>
        </w:tc>
        <w:tc>
          <w:tcPr>
            <w:tcW w:w="2520" w:type="dxa"/>
            <w:vMerge w:val="restart"/>
            <w:tcBorders>
              <w:bottom w:val="nil"/>
            </w:tcBorders>
            <w:vAlign w:val="center"/>
          </w:tcPr>
          <w:p w:rsidR="00AB7148" w:rsidRPr="00E21797" w:rsidRDefault="00AB7148" w:rsidP="00B44BB9">
            <w:pPr>
              <w:pStyle w:val="titulo"/>
              <w:spacing w:before="120" w:after="120"/>
              <w:rPr>
                <w:b w:val="0"/>
                <w:sz w:val="28"/>
                <w:lang w:val="fr-FR"/>
              </w:rPr>
            </w:pPr>
            <w:r w:rsidRPr="00E21797">
              <w:rPr>
                <w:rFonts w:ascii="Times New Roman" w:hAnsi="Times New Roman"/>
                <w:lang w:val="fr-FR"/>
              </w:rPr>
              <w:t>Critère</w:t>
            </w:r>
          </w:p>
        </w:tc>
        <w:tc>
          <w:tcPr>
            <w:tcW w:w="6030" w:type="dxa"/>
            <w:gridSpan w:val="4"/>
          </w:tcPr>
          <w:p w:rsidR="00AB7148" w:rsidRPr="00E21797" w:rsidRDefault="00AB7148" w:rsidP="00B44BB9">
            <w:pPr>
              <w:pStyle w:val="titulo"/>
              <w:spacing w:before="80" w:after="0"/>
              <w:rPr>
                <w:rFonts w:ascii="Times New Roman" w:hAnsi="Times New Roman"/>
                <w:lang w:val="fr-FR"/>
              </w:rPr>
            </w:pPr>
            <w:r w:rsidRPr="00E21797">
              <w:rPr>
                <w:rFonts w:ascii="Times New Roman" w:hAnsi="Times New Roman"/>
                <w:lang w:val="fr-FR"/>
              </w:rPr>
              <w:t>Soumissionnaire</w:t>
            </w:r>
          </w:p>
        </w:tc>
        <w:tc>
          <w:tcPr>
            <w:tcW w:w="1800" w:type="dxa"/>
            <w:vMerge/>
            <w:tcBorders>
              <w:bottom w:val="nil"/>
            </w:tcBorders>
          </w:tcPr>
          <w:p w:rsidR="00AB7148" w:rsidRPr="00E21797" w:rsidRDefault="00AB7148" w:rsidP="00B44BB9">
            <w:pPr>
              <w:pStyle w:val="titulo"/>
              <w:spacing w:before="80"/>
              <w:rPr>
                <w:b w:val="0"/>
                <w:lang w:val="fr-FR"/>
              </w:rPr>
            </w:pPr>
          </w:p>
        </w:tc>
      </w:tr>
      <w:tr w:rsidR="00AB7148" w:rsidRPr="00E21797" w:rsidTr="00B44BB9">
        <w:trPr>
          <w:cantSplit/>
          <w:tblHeader/>
        </w:trPr>
        <w:tc>
          <w:tcPr>
            <w:tcW w:w="2178" w:type="dxa"/>
            <w:vMerge/>
          </w:tcPr>
          <w:p w:rsidR="00AB7148" w:rsidRPr="00E21797" w:rsidRDefault="00AB7148" w:rsidP="00B44BB9">
            <w:pPr>
              <w:ind w:left="360" w:hanging="360"/>
              <w:jc w:val="center"/>
              <w:rPr>
                <w:b/>
              </w:rPr>
            </w:pPr>
          </w:p>
        </w:tc>
        <w:tc>
          <w:tcPr>
            <w:tcW w:w="2520" w:type="dxa"/>
            <w:vMerge/>
            <w:tcBorders>
              <w:top w:val="nil"/>
              <w:bottom w:val="nil"/>
            </w:tcBorders>
          </w:tcPr>
          <w:p w:rsidR="00AB7148" w:rsidRPr="00E21797" w:rsidRDefault="00AB7148" w:rsidP="00B44BB9">
            <w:pPr>
              <w:ind w:left="360" w:hanging="360"/>
              <w:jc w:val="center"/>
              <w:rPr>
                <w:b/>
              </w:rPr>
            </w:pPr>
          </w:p>
        </w:tc>
        <w:tc>
          <w:tcPr>
            <w:tcW w:w="1620" w:type="dxa"/>
            <w:vMerge w:val="restart"/>
          </w:tcPr>
          <w:p w:rsidR="00AB7148" w:rsidRPr="00E21797" w:rsidRDefault="00AB7148" w:rsidP="00B44BB9">
            <w:pPr>
              <w:spacing w:before="80"/>
              <w:jc w:val="center"/>
              <w:rPr>
                <w:b/>
              </w:rPr>
            </w:pPr>
            <w:r w:rsidRPr="00E21797">
              <w:rPr>
                <w:b/>
              </w:rPr>
              <w:t>Entité unique</w:t>
            </w:r>
          </w:p>
        </w:tc>
        <w:tc>
          <w:tcPr>
            <w:tcW w:w="4410" w:type="dxa"/>
            <w:gridSpan w:val="3"/>
          </w:tcPr>
          <w:p w:rsidR="00AB7148" w:rsidRPr="00E21797" w:rsidRDefault="00AB7148" w:rsidP="00B44BB9">
            <w:pPr>
              <w:pStyle w:val="titulo"/>
              <w:spacing w:before="80" w:after="0"/>
              <w:rPr>
                <w:rFonts w:ascii="Times New Roman" w:hAnsi="Times New Roman"/>
                <w:lang w:val="fr-FR"/>
              </w:rPr>
            </w:pPr>
            <w:r w:rsidRPr="00E21797">
              <w:rPr>
                <w:rFonts w:ascii="Times New Roman" w:hAnsi="Times New Roman"/>
                <w:lang w:val="fr-FR"/>
              </w:rPr>
              <w:t xml:space="preserve">Groupement d’entreprises </w:t>
            </w:r>
          </w:p>
        </w:tc>
        <w:tc>
          <w:tcPr>
            <w:tcW w:w="1800" w:type="dxa"/>
            <w:vMerge/>
            <w:tcBorders>
              <w:bottom w:val="nil"/>
            </w:tcBorders>
          </w:tcPr>
          <w:p w:rsidR="00AB7148" w:rsidRPr="00E21797" w:rsidRDefault="00AB7148" w:rsidP="00B44BB9">
            <w:pPr>
              <w:pStyle w:val="titulo"/>
              <w:spacing w:before="80" w:after="0"/>
              <w:rPr>
                <w:rFonts w:ascii="Times New Roman" w:hAnsi="Times New Roman"/>
                <w:lang w:val="fr-FR"/>
              </w:rPr>
            </w:pPr>
          </w:p>
        </w:tc>
      </w:tr>
      <w:tr w:rsidR="00AB7148" w:rsidRPr="00E21797" w:rsidTr="00B44BB9">
        <w:trPr>
          <w:cantSplit/>
          <w:tblHeader/>
        </w:trPr>
        <w:tc>
          <w:tcPr>
            <w:tcW w:w="2178" w:type="dxa"/>
            <w:vMerge/>
          </w:tcPr>
          <w:p w:rsidR="00AB7148" w:rsidRPr="00E21797" w:rsidRDefault="00AB7148" w:rsidP="00B44BB9">
            <w:pPr>
              <w:ind w:left="360" w:hanging="360"/>
              <w:rPr>
                <w:b/>
                <w:sz w:val="28"/>
              </w:rPr>
            </w:pPr>
          </w:p>
        </w:tc>
        <w:tc>
          <w:tcPr>
            <w:tcW w:w="2520" w:type="dxa"/>
            <w:vMerge/>
            <w:tcBorders>
              <w:top w:val="nil"/>
            </w:tcBorders>
          </w:tcPr>
          <w:p w:rsidR="00AB7148" w:rsidRPr="00E21797" w:rsidRDefault="00AB7148" w:rsidP="00B44BB9">
            <w:pPr>
              <w:ind w:left="360" w:hanging="360"/>
              <w:rPr>
                <w:b/>
                <w:sz w:val="28"/>
              </w:rPr>
            </w:pPr>
          </w:p>
        </w:tc>
        <w:tc>
          <w:tcPr>
            <w:tcW w:w="1620" w:type="dxa"/>
            <w:vMerge/>
          </w:tcPr>
          <w:p w:rsidR="00AB7148" w:rsidRPr="00E21797" w:rsidRDefault="00AB7148" w:rsidP="00B44BB9">
            <w:pPr>
              <w:rPr>
                <w:b/>
              </w:rPr>
            </w:pPr>
          </w:p>
        </w:tc>
        <w:tc>
          <w:tcPr>
            <w:tcW w:w="1530" w:type="dxa"/>
            <w:tcBorders>
              <w:top w:val="nil"/>
            </w:tcBorders>
          </w:tcPr>
          <w:p w:rsidR="00AB7148" w:rsidRPr="00E21797" w:rsidRDefault="00AB7148" w:rsidP="00B44BB9">
            <w:pPr>
              <w:jc w:val="center"/>
              <w:rPr>
                <w:b/>
                <w:szCs w:val="24"/>
              </w:rPr>
            </w:pPr>
            <w:r w:rsidRPr="00E21797">
              <w:rPr>
                <w:b/>
                <w:szCs w:val="24"/>
              </w:rPr>
              <w:t>Toutes Parties Combinées</w:t>
            </w:r>
          </w:p>
        </w:tc>
        <w:tc>
          <w:tcPr>
            <w:tcW w:w="1440" w:type="dxa"/>
            <w:tcBorders>
              <w:top w:val="nil"/>
            </w:tcBorders>
          </w:tcPr>
          <w:p w:rsidR="00AB7148" w:rsidRPr="00E21797" w:rsidRDefault="00AB7148" w:rsidP="00B44BB9">
            <w:pPr>
              <w:pStyle w:val="titulo"/>
              <w:spacing w:after="0"/>
              <w:rPr>
                <w:rFonts w:ascii="Times New Roman" w:hAnsi="Times New Roman"/>
                <w:szCs w:val="24"/>
                <w:lang w:val="fr-FR"/>
              </w:rPr>
            </w:pPr>
            <w:r w:rsidRPr="00E21797">
              <w:rPr>
                <w:rFonts w:ascii="Times New Roman" w:hAnsi="Times New Roman"/>
                <w:szCs w:val="24"/>
                <w:lang w:val="fr-FR"/>
              </w:rPr>
              <w:t xml:space="preserve">Chaque </w:t>
            </w:r>
            <w:r>
              <w:rPr>
                <w:rFonts w:ascii="Times New Roman" w:hAnsi="Times New Roman"/>
                <w:szCs w:val="24"/>
                <w:lang w:val="fr-FR"/>
              </w:rPr>
              <w:t>partenaire</w:t>
            </w:r>
          </w:p>
        </w:tc>
        <w:tc>
          <w:tcPr>
            <w:tcW w:w="1440" w:type="dxa"/>
            <w:tcBorders>
              <w:top w:val="nil"/>
            </w:tcBorders>
          </w:tcPr>
          <w:p w:rsidR="00AB7148" w:rsidRPr="00E21797" w:rsidRDefault="00AB7148" w:rsidP="00B44BB9">
            <w:pPr>
              <w:jc w:val="center"/>
              <w:rPr>
                <w:b/>
                <w:szCs w:val="24"/>
              </w:rPr>
            </w:pPr>
            <w:r>
              <w:rPr>
                <w:b/>
                <w:szCs w:val="24"/>
              </w:rPr>
              <w:t>Un partenaire</w:t>
            </w:r>
          </w:p>
        </w:tc>
        <w:tc>
          <w:tcPr>
            <w:tcW w:w="1800" w:type="dxa"/>
            <w:vMerge/>
            <w:tcBorders>
              <w:top w:val="nil"/>
            </w:tcBorders>
          </w:tcPr>
          <w:p w:rsidR="00AB7148" w:rsidRPr="00E21797" w:rsidRDefault="00AB7148" w:rsidP="00B44BB9">
            <w:pPr>
              <w:rPr>
                <w:b/>
              </w:rPr>
            </w:pPr>
          </w:p>
        </w:tc>
      </w:tr>
      <w:tr w:rsidR="00AB7148" w:rsidRPr="00E21797" w:rsidTr="00B44BB9">
        <w:trPr>
          <w:cantSplit/>
        </w:trPr>
        <w:tc>
          <w:tcPr>
            <w:tcW w:w="2178" w:type="dxa"/>
          </w:tcPr>
          <w:p w:rsidR="00AB7148" w:rsidRPr="00E21797" w:rsidRDefault="00AB7148" w:rsidP="00B44BB9">
            <w:pPr>
              <w:pStyle w:val="Heading2"/>
              <w:tabs>
                <w:tab w:val="left" w:pos="90"/>
              </w:tabs>
              <w:suppressAutoHyphens w:val="0"/>
              <w:overflowPunct/>
              <w:autoSpaceDE/>
              <w:autoSpaceDN/>
              <w:adjustRightInd/>
              <w:spacing w:before="60" w:after="60"/>
              <w:jc w:val="left"/>
              <w:textAlignment w:val="auto"/>
              <w:rPr>
                <w:b w:val="0"/>
                <w:sz w:val="24"/>
                <w:szCs w:val="24"/>
              </w:rPr>
            </w:pPr>
            <w:r w:rsidRPr="00E21797">
              <w:rPr>
                <w:sz w:val="24"/>
                <w:szCs w:val="24"/>
              </w:rPr>
              <w:t>4.1</w:t>
            </w:r>
            <w:r>
              <w:rPr>
                <w:sz w:val="24"/>
                <w:szCs w:val="24"/>
              </w:rPr>
              <w:t xml:space="preserve"> (a)</w:t>
            </w:r>
            <w:r w:rsidRPr="00E21797">
              <w:rPr>
                <w:sz w:val="24"/>
                <w:szCs w:val="24"/>
              </w:rPr>
              <w:t xml:space="preserve"> Expérience générale</w:t>
            </w:r>
            <w:r>
              <w:rPr>
                <w:sz w:val="24"/>
                <w:szCs w:val="24"/>
              </w:rPr>
              <w:t xml:space="preserve"> en construction</w:t>
            </w:r>
          </w:p>
        </w:tc>
        <w:tc>
          <w:tcPr>
            <w:tcW w:w="2520" w:type="dxa"/>
          </w:tcPr>
          <w:p w:rsidR="00AB7148" w:rsidRPr="00E21797" w:rsidRDefault="00AB7148" w:rsidP="00B44BB9">
            <w:pPr>
              <w:pStyle w:val="BodyTextIndent"/>
              <w:spacing w:before="60" w:after="60"/>
              <w:ind w:left="0"/>
              <w:jc w:val="left"/>
              <w:rPr>
                <w:szCs w:val="24"/>
                <w:lang w:val="fr-FR"/>
              </w:rPr>
            </w:pPr>
            <w:r w:rsidRPr="0005607C">
              <w:rPr>
                <w:szCs w:val="24"/>
                <w:lang w:val="fr-FR"/>
              </w:rPr>
              <w:t>Expérience de marchés</w:t>
            </w:r>
            <w:r>
              <w:rPr>
                <w:szCs w:val="24"/>
                <w:lang w:val="fr-FR"/>
              </w:rPr>
              <w:t xml:space="preserve"> de construction</w:t>
            </w:r>
            <w:r w:rsidRPr="0005607C">
              <w:rPr>
                <w:szCs w:val="24"/>
                <w:lang w:val="fr-FR"/>
              </w:rPr>
              <w:t xml:space="preserve"> à titre d</w:t>
            </w:r>
            <w:r w:rsidRPr="004F6272">
              <w:rPr>
                <w:szCs w:val="24"/>
                <w:lang w:val="fr-FR"/>
              </w:rPr>
              <w:t>’</w:t>
            </w:r>
            <w:r w:rsidRPr="0005607C">
              <w:rPr>
                <w:szCs w:val="24"/>
                <w:lang w:val="fr-FR"/>
              </w:rPr>
              <w:t xml:space="preserve">entrepreneur principal, </w:t>
            </w:r>
            <w:r>
              <w:rPr>
                <w:szCs w:val="24"/>
                <w:lang w:val="fr-FR"/>
              </w:rPr>
              <w:t xml:space="preserve">de partenaire de groupement, </w:t>
            </w:r>
            <w:r w:rsidRPr="0005607C">
              <w:rPr>
                <w:szCs w:val="24"/>
                <w:lang w:val="fr-FR"/>
              </w:rPr>
              <w:t>d</w:t>
            </w:r>
            <w:r w:rsidRPr="004F6272">
              <w:rPr>
                <w:szCs w:val="24"/>
                <w:lang w:val="fr-FR"/>
              </w:rPr>
              <w:t>’</w:t>
            </w:r>
            <w:r w:rsidRPr="0005607C">
              <w:rPr>
                <w:szCs w:val="24"/>
                <w:lang w:val="fr-FR"/>
              </w:rPr>
              <w:t xml:space="preserve">ensemblier ou de sous-traitant au cours des ________ [____] dernières années à partir </w:t>
            </w:r>
            <w:r>
              <w:rPr>
                <w:szCs w:val="24"/>
                <w:lang w:val="fr-FR"/>
              </w:rPr>
              <w:t>du 1</w:t>
            </w:r>
            <w:r w:rsidRPr="0005607C">
              <w:rPr>
                <w:szCs w:val="24"/>
                <w:vertAlign w:val="superscript"/>
                <w:lang w:val="fr-FR"/>
              </w:rPr>
              <w:t>er</w:t>
            </w:r>
            <w:r>
              <w:rPr>
                <w:szCs w:val="24"/>
                <w:lang w:val="fr-FR"/>
              </w:rPr>
              <w:t xml:space="preserve"> janvier </w:t>
            </w:r>
            <w:r w:rsidRPr="0005607C">
              <w:rPr>
                <w:szCs w:val="24"/>
                <w:lang w:val="fr-FR"/>
              </w:rPr>
              <w:t>de l</w:t>
            </w:r>
            <w:r w:rsidRPr="004F6272">
              <w:rPr>
                <w:szCs w:val="24"/>
                <w:lang w:val="fr-FR"/>
              </w:rPr>
              <w:t>’</w:t>
            </w:r>
            <w:r w:rsidRPr="0005607C">
              <w:rPr>
                <w:szCs w:val="24"/>
                <w:lang w:val="fr-FR"/>
              </w:rPr>
              <w:t>année [</w:t>
            </w:r>
            <w:r w:rsidRPr="0005607C">
              <w:rPr>
                <w:szCs w:val="24"/>
                <w:u w:val="single"/>
                <w:lang w:val="fr-FR"/>
              </w:rPr>
              <w:t xml:space="preserve">    </w:t>
            </w:r>
            <w:r w:rsidRPr="0005607C">
              <w:rPr>
                <w:szCs w:val="24"/>
                <w:lang w:val="fr-FR"/>
              </w:rPr>
              <w:t>]</w:t>
            </w:r>
          </w:p>
        </w:tc>
        <w:tc>
          <w:tcPr>
            <w:tcW w:w="1620" w:type="dxa"/>
          </w:tcPr>
          <w:p w:rsidR="00AB7148" w:rsidRPr="00E21797" w:rsidRDefault="00AB7148" w:rsidP="00B44BB9">
            <w:pPr>
              <w:jc w:val="left"/>
              <w:rPr>
                <w:szCs w:val="24"/>
              </w:rPr>
            </w:pPr>
            <w:r w:rsidRPr="00E21797">
              <w:rPr>
                <w:szCs w:val="24"/>
              </w:rPr>
              <w:t>Doit satisfaire au critère</w:t>
            </w:r>
          </w:p>
          <w:p w:rsidR="00AB7148" w:rsidRPr="00E21797" w:rsidRDefault="00AB7148" w:rsidP="00B44BB9">
            <w:pPr>
              <w:jc w:val="left"/>
              <w:rPr>
                <w:szCs w:val="24"/>
              </w:rPr>
            </w:pPr>
          </w:p>
          <w:p w:rsidR="00AB7148" w:rsidRPr="00E21797" w:rsidRDefault="00AB7148" w:rsidP="00B44BB9">
            <w:pPr>
              <w:jc w:val="left"/>
              <w:rPr>
                <w:szCs w:val="24"/>
              </w:rPr>
            </w:pPr>
          </w:p>
          <w:p w:rsidR="00AB7148" w:rsidRPr="00E21797" w:rsidRDefault="00AB7148" w:rsidP="00B44BB9">
            <w:pPr>
              <w:jc w:val="left"/>
              <w:rPr>
                <w:szCs w:val="24"/>
              </w:rPr>
            </w:pPr>
          </w:p>
          <w:p w:rsidR="00AB7148" w:rsidRPr="00E21797" w:rsidRDefault="00AB7148" w:rsidP="00B44BB9">
            <w:pPr>
              <w:jc w:val="left"/>
              <w:rPr>
                <w:szCs w:val="24"/>
              </w:rPr>
            </w:pPr>
          </w:p>
          <w:p w:rsidR="00AB7148" w:rsidRPr="00E21797" w:rsidRDefault="00AB7148" w:rsidP="00B44BB9">
            <w:pPr>
              <w:jc w:val="left"/>
              <w:rPr>
                <w:szCs w:val="24"/>
              </w:rPr>
            </w:pPr>
          </w:p>
          <w:p w:rsidR="00AB7148" w:rsidRPr="00E21797" w:rsidRDefault="00AB7148" w:rsidP="00B44BB9">
            <w:pPr>
              <w:spacing w:line="240" w:lineRule="atLeast"/>
              <w:jc w:val="left"/>
              <w:rPr>
                <w:szCs w:val="24"/>
              </w:rPr>
            </w:pPr>
          </w:p>
          <w:p w:rsidR="00AB7148" w:rsidRPr="00E21797" w:rsidRDefault="00AB7148" w:rsidP="00B44BB9">
            <w:pPr>
              <w:spacing w:before="60" w:after="60"/>
              <w:jc w:val="left"/>
              <w:rPr>
                <w:szCs w:val="24"/>
              </w:rPr>
            </w:pPr>
          </w:p>
        </w:tc>
        <w:tc>
          <w:tcPr>
            <w:tcW w:w="1530" w:type="dxa"/>
          </w:tcPr>
          <w:p w:rsidR="00AB7148" w:rsidRPr="00E21797" w:rsidRDefault="00AB7148" w:rsidP="00B44BB9">
            <w:pPr>
              <w:jc w:val="left"/>
              <w:rPr>
                <w:szCs w:val="24"/>
              </w:rPr>
            </w:pPr>
            <w:r w:rsidRPr="00E21797">
              <w:rPr>
                <w:szCs w:val="24"/>
              </w:rPr>
              <w:t>Sans objet</w:t>
            </w:r>
          </w:p>
          <w:p w:rsidR="00AB7148" w:rsidRPr="00E21797" w:rsidRDefault="00AB7148" w:rsidP="00B44BB9">
            <w:pPr>
              <w:jc w:val="left"/>
              <w:rPr>
                <w:szCs w:val="24"/>
              </w:rPr>
            </w:pPr>
          </w:p>
          <w:p w:rsidR="00AB7148" w:rsidRPr="00E21797" w:rsidRDefault="00AB7148" w:rsidP="00B44BB9">
            <w:pPr>
              <w:jc w:val="left"/>
              <w:rPr>
                <w:szCs w:val="24"/>
              </w:rPr>
            </w:pPr>
          </w:p>
          <w:p w:rsidR="00AB7148" w:rsidRPr="00E21797" w:rsidRDefault="00AB7148" w:rsidP="00B44BB9">
            <w:pPr>
              <w:jc w:val="left"/>
              <w:rPr>
                <w:szCs w:val="24"/>
              </w:rPr>
            </w:pPr>
          </w:p>
          <w:p w:rsidR="00AB7148" w:rsidRPr="00E21797" w:rsidRDefault="00AB7148" w:rsidP="00B44BB9">
            <w:pPr>
              <w:jc w:val="left"/>
              <w:rPr>
                <w:szCs w:val="24"/>
              </w:rPr>
            </w:pPr>
          </w:p>
          <w:p w:rsidR="00AB7148" w:rsidRPr="00E21797" w:rsidRDefault="00AB7148" w:rsidP="00B44BB9">
            <w:pPr>
              <w:jc w:val="left"/>
              <w:rPr>
                <w:szCs w:val="24"/>
              </w:rPr>
            </w:pPr>
          </w:p>
          <w:p w:rsidR="00AB7148" w:rsidRPr="00E21797" w:rsidRDefault="00AB7148" w:rsidP="00B44BB9">
            <w:pPr>
              <w:jc w:val="left"/>
              <w:rPr>
                <w:szCs w:val="24"/>
              </w:rPr>
            </w:pPr>
          </w:p>
          <w:p w:rsidR="00AB7148" w:rsidRPr="00E21797" w:rsidRDefault="00AB7148" w:rsidP="00B44BB9">
            <w:pPr>
              <w:spacing w:line="240" w:lineRule="atLeast"/>
              <w:jc w:val="left"/>
              <w:rPr>
                <w:szCs w:val="24"/>
              </w:rPr>
            </w:pPr>
          </w:p>
          <w:p w:rsidR="00AB7148" w:rsidRPr="00E21797" w:rsidRDefault="00AB7148" w:rsidP="00B44BB9">
            <w:pPr>
              <w:spacing w:line="240" w:lineRule="atLeast"/>
              <w:jc w:val="left"/>
              <w:rPr>
                <w:szCs w:val="24"/>
              </w:rPr>
            </w:pPr>
          </w:p>
          <w:p w:rsidR="00AB7148" w:rsidRPr="00E21797" w:rsidRDefault="00AB7148" w:rsidP="00B44BB9">
            <w:pPr>
              <w:spacing w:before="60" w:after="60"/>
              <w:jc w:val="left"/>
              <w:rPr>
                <w:szCs w:val="24"/>
              </w:rPr>
            </w:pPr>
          </w:p>
        </w:tc>
        <w:tc>
          <w:tcPr>
            <w:tcW w:w="1440" w:type="dxa"/>
          </w:tcPr>
          <w:p w:rsidR="00AB7148" w:rsidRPr="00E21797" w:rsidRDefault="00AB7148" w:rsidP="00B44BB9">
            <w:pPr>
              <w:jc w:val="left"/>
              <w:rPr>
                <w:szCs w:val="24"/>
              </w:rPr>
            </w:pPr>
            <w:r w:rsidRPr="00E21797">
              <w:rPr>
                <w:szCs w:val="24"/>
              </w:rPr>
              <w:t>Doit satisfaire au critère</w:t>
            </w:r>
          </w:p>
          <w:p w:rsidR="00AB7148" w:rsidRPr="00E21797" w:rsidRDefault="00AB7148" w:rsidP="00B44BB9">
            <w:pPr>
              <w:jc w:val="left"/>
              <w:rPr>
                <w:szCs w:val="24"/>
              </w:rPr>
            </w:pPr>
          </w:p>
          <w:p w:rsidR="00AB7148" w:rsidRPr="00E21797" w:rsidRDefault="00AB7148" w:rsidP="00B44BB9">
            <w:pPr>
              <w:jc w:val="left"/>
              <w:rPr>
                <w:szCs w:val="24"/>
              </w:rPr>
            </w:pPr>
          </w:p>
          <w:p w:rsidR="00AB7148" w:rsidRPr="00E21797" w:rsidRDefault="00AB7148" w:rsidP="00B44BB9">
            <w:pPr>
              <w:jc w:val="left"/>
              <w:rPr>
                <w:szCs w:val="24"/>
              </w:rPr>
            </w:pPr>
          </w:p>
          <w:p w:rsidR="00AB7148" w:rsidRPr="00E21797" w:rsidRDefault="00AB7148" w:rsidP="00B44BB9">
            <w:pPr>
              <w:jc w:val="left"/>
              <w:rPr>
                <w:szCs w:val="24"/>
              </w:rPr>
            </w:pPr>
          </w:p>
          <w:p w:rsidR="00AB7148" w:rsidRPr="00E21797" w:rsidRDefault="00AB7148" w:rsidP="00B44BB9">
            <w:pPr>
              <w:spacing w:line="240" w:lineRule="atLeast"/>
              <w:jc w:val="left"/>
              <w:rPr>
                <w:szCs w:val="24"/>
              </w:rPr>
            </w:pPr>
          </w:p>
          <w:p w:rsidR="00AB7148" w:rsidRPr="00E21797" w:rsidRDefault="00AB7148" w:rsidP="00B44BB9">
            <w:pPr>
              <w:spacing w:before="60" w:after="60"/>
              <w:jc w:val="left"/>
              <w:rPr>
                <w:szCs w:val="24"/>
              </w:rPr>
            </w:pPr>
          </w:p>
        </w:tc>
        <w:tc>
          <w:tcPr>
            <w:tcW w:w="1440" w:type="dxa"/>
          </w:tcPr>
          <w:p w:rsidR="00AB7148" w:rsidRPr="00E21797" w:rsidRDefault="00AB7148" w:rsidP="00B44BB9">
            <w:pPr>
              <w:jc w:val="left"/>
              <w:rPr>
                <w:szCs w:val="24"/>
              </w:rPr>
            </w:pPr>
            <w:r w:rsidRPr="00E21797">
              <w:rPr>
                <w:szCs w:val="24"/>
              </w:rPr>
              <w:t>Sans objet</w:t>
            </w:r>
          </w:p>
          <w:p w:rsidR="00AB7148" w:rsidRPr="00E21797" w:rsidRDefault="00AB7148" w:rsidP="00B44BB9">
            <w:pPr>
              <w:jc w:val="left"/>
              <w:rPr>
                <w:szCs w:val="24"/>
              </w:rPr>
            </w:pPr>
          </w:p>
          <w:p w:rsidR="00AB7148" w:rsidRPr="00E21797" w:rsidRDefault="00AB7148" w:rsidP="00B44BB9">
            <w:pPr>
              <w:jc w:val="left"/>
              <w:rPr>
                <w:szCs w:val="24"/>
              </w:rPr>
            </w:pPr>
          </w:p>
          <w:p w:rsidR="00AB7148" w:rsidRPr="00E21797" w:rsidRDefault="00AB7148" w:rsidP="00B44BB9">
            <w:pPr>
              <w:jc w:val="left"/>
              <w:rPr>
                <w:szCs w:val="24"/>
              </w:rPr>
            </w:pPr>
          </w:p>
          <w:p w:rsidR="00AB7148" w:rsidRPr="00E21797" w:rsidRDefault="00AB7148" w:rsidP="00B44BB9">
            <w:pPr>
              <w:jc w:val="left"/>
              <w:rPr>
                <w:szCs w:val="24"/>
              </w:rPr>
            </w:pPr>
          </w:p>
          <w:p w:rsidR="00AB7148" w:rsidRPr="00E21797" w:rsidRDefault="00AB7148" w:rsidP="00B44BB9">
            <w:pPr>
              <w:jc w:val="left"/>
              <w:rPr>
                <w:szCs w:val="24"/>
              </w:rPr>
            </w:pPr>
          </w:p>
          <w:p w:rsidR="00AB7148" w:rsidRPr="00E21797" w:rsidRDefault="00AB7148" w:rsidP="00B44BB9">
            <w:pPr>
              <w:jc w:val="left"/>
              <w:rPr>
                <w:szCs w:val="24"/>
              </w:rPr>
            </w:pPr>
          </w:p>
          <w:p w:rsidR="00AB7148" w:rsidRPr="00E21797" w:rsidRDefault="00AB7148" w:rsidP="00B44BB9">
            <w:pPr>
              <w:spacing w:line="240" w:lineRule="atLeast"/>
              <w:jc w:val="left"/>
              <w:rPr>
                <w:szCs w:val="24"/>
              </w:rPr>
            </w:pPr>
          </w:p>
          <w:p w:rsidR="00AB7148" w:rsidRPr="00E21797" w:rsidRDefault="00AB7148" w:rsidP="00B44BB9">
            <w:pPr>
              <w:spacing w:before="60" w:after="60"/>
              <w:jc w:val="center"/>
              <w:rPr>
                <w:szCs w:val="24"/>
              </w:rPr>
            </w:pPr>
          </w:p>
        </w:tc>
        <w:tc>
          <w:tcPr>
            <w:tcW w:w="1800" w:type="dxa"/>
          </w:tcPr>
          <w:p w:rsidR="00AB7148" w:rsidRPr="00E21797" w:rsidRDefault="00AB7148" w:rsidP="00B44BB9">
            <w:pPr>
              <w:spacing w:before="60" w:after="60"/>
              <w:jc w:val="center"/>
              <w:rPr>
                <w:szCs w:val="24"/>
              </w:rPr>
            </w:pPr>
            <w:r w:rsidRPr="00E21797">
              <w:rPr>
                <w:szCs w:val="24"/>
              </w:rPr>
              <w:t xml:space="preserve">Formulaire EXP </w:t>
            </w:r>
            <w:r>
              <w:rPr>
                <w:szCs w:val="24"/>
              </w:rPr>
              <w:t>–</w:t>
            </w:r>
            <w:r w:rsidRPr="00E21797">
              <w:rPr>
                <w:szCs w:val="24"/>
              </w:rPr>
              <w:t xml:space="preserve"> </w:t>
            </w:r>
            <w:r>
              <w:rPr>
                <w:szCs w:val="24"/>
              </w:rPr>
              <w:t>4.</w:t>
            </w:r>
            <w:r w:rsidRPr="00E21797">
              <w:rPr>
                <w:szCs w:val="24"/>
              </w:rPr>
              <w:t>1</w:t>
            </w:r>
          </w:p>
        </w:tc>
      </w:tr>
      <w:tr w:rsidR="00AB7148" w:rsidRPr="00E21797" w:rsidTr="00B44BB9">
        <w:trPr>
          <w:cantSplit/>
        </w:trPr>
        <w:tc>
          <w:tcPr>
            <w:tcW w:w="12528" w:type="dxa"/>
            <w:gridSpan w:val="7"/>
          </w:tcPr>
          <w:p w:rsidR="00AB7148" w:rsidRPr="00AC5456" w:rsidRDefault="00AB7148" w:rsidP="00B44BB9">
            <w:pPr>
              <w:spacing w:before="60" w:after="60"/>
              <w:jc w:val="left"/>
              <w:rPr>
                <w:i/>
                <w:szCs w:val="24"/>
              </w:rPr>
            </w:pPr>
            <w:r w:rsidRPr="00AC5456">
              <w:rPr>
                <w:i/>
                <w:szCs w:val="24"/>
              </w:rPr>
              <w:t>La période temps à considérer est généralement de 5 ans ou plus, mais pourrait être réduite à pas moins de 3 ans (en accord avec la Banque) dans des circonstances particulières du pays, comme par exemple lorsque l’industrie de construction vient d’être privatisée et que la plupart des entreprises ont une période d’existence limitée et un antécédent d’expérience court.</w:t>
            </w:r>
          </w:p>
        </w:tc>
      </w:tr>
      <w:tr w:rsidR="00AB7148" w:rsidRPr="00E21797" w:rsidTr="00B44BB9">
        <w:tc>
          <w:tcPr>
            <w:tcW w:w="2178" w:type="dxa"/>
          </w:tcPr>
          <w:p w:rsidR="00AB7148" w:rsidRPr="00E21797" w:rsidRDefault="00AB7148" w:rsidP="00B44BB9">
            <w:pPr>
              <w:pStyle w:val="Heading2"/>
              <w:tabs>
                <w:tab w:val="left" w:pos="576"/>
              </w:tabs>
              <w:suppressAutoHyphens w:val="0"/>
              <w:overflowPunct/>
              <w:autoSpaceDE/>
              <w:autoSpaceDN/>
              <w:adjustRightInd/>
              <w:spacing w:before="60" w:after="60"/>
              <w:jc w:val="left"/>
              <w:textAlignment w:val="auto"/>
              <w:rPr>
                <w:sz w:val="24"/>
                <w:szCs w:val="24"/>
              </w:rPr>
            </w:pPr>
            <w:r w:rsidRPr="00E21797">
              <w:rPr>
                <w:sz w:val="24"/>
                <w:szCs w:val="24"/>
              </w:rPr>
              <w:t>4.2</w:t>
            </w:r>
            <w:r>
              <w:rPr>
                <w:sz w:val="24"/>
                <w:szCs w:val="24"/>
              </w:rPr>
              <w:t>. (a)</w:t>
            </w:r>
            <w:r w:rsidRPr="00E21797">
              <w:rPr>
                <w:sz w:val="24"/>
                <w:szCs w:val="24"/>
              </w:rPr>
              <w:t xml:space="preserve"> </w:t>
            </w:r>
            <w:r w:rsidRPr="0005607C">
              <w:rPr>
                <w:sz w:val="24"/>
                <w:szCs w:val="24"/>
              </w:rPr>
              <w:t>Expérience spécifique de construction</w:t>
            </w:r>
          </w:p>
        </w:tc>
        <w:tc>
          <w:tcPr>
            <w:tcW w:w="2520" w:type="dxa"/>
          </w:tcPr>
          <w:p w:rsidR="00AB7148" w:rsidRDefault="00AB7148" w:rsidP="002B26A6">
            <w:pPr>
              <w:pStyle w:val="BodyTextIndent"/>
              <w:spacing w:before="60" w:after="60"/>
              <w:ind w:left="0"/>
              <w:jc w:val="left"/>
              <w:rPr>
                <w:i/>
                <w:szCs w:val="24"/>
                <w:lang w:val="fr-FR"/>
              </w:rPr>
            </w:pPr>
            <w:r w:rsidRPr="0005607C">
              <w:rPr>
                <w:szCs w:val="24"/>
                <w:lang w:val="fr-FR"/>
              </w:rPr>
              <w:t xml:space="preserve">(a) Participation à titre </w:t>
            </w:r>
            <w:r w:rsidRPr="00373D8C">
              <w:rPr>
                <w:szCs w:val="24"/>
                <w:lang w:val="fr-FR"/>
              </w:rPr>
              <w:t>d’entrepreneur principal,</w:t>
            </w:r>
            <w:r w:rsidRPr="0005607C">
              <w:rPr>
                <w:szCs w:val="24"/>
                <w:lang w:val="fr-FR"/>
              </w:rPr>
              <w:t xml:space="preserve"> de </w:t>
            </w:r>
            <w:r>
              <w:rPr>
                <w:szCs w:val="24"/>
                <w:lang w:val="fr-FR"/>
              </w:rPr>
              <w:t>partenaire</w:t>
            </w:r>
            <w:r w:rsidRPr="0005607C">
              <w:rPr>
                <w:szCs w:val="24"/>
                <w:lang w:val="fr-FR"/>
              </w:rPr>
              <w:t xml:space="preserve"> d</w:t>
            </w:r>
            <w:r w:rsidRPr="004F6272">
              <w:rPr>
                <w:szCs w:val="24"/>
                <w:lang w:val="fr-FR"/>
              </w:rPr>
              <w:t>’</w:t>
            </w:r>
            <w:r w:rsidRPr="0005607C">
              <w:rPr>
                <w:szCs w:val="24"/>
                <w:lang w:val="fr-FR"/>
              </w:rPr>
              <w:t>un groupement</w:t>
            </w:r>
            <w:r w:rsidRPr="004F6272">
              <w:rPr>
                <w:rStyle w:val="FootnoteReference"/>
                <w:szCs w:val="24"/>
                <w:lang w:val="fr-FR"/>
              </w:rPr>
              <w:footnoteReference w:id="13"/>
            </w:r>
            <w:r w:rsidRPr="0005607C">
              <w:rPr>
                <w:szCs w:val="24"/>
                <w:lang w:val="fr-FR"/>
              </w:rPr>
              <w:t xml:space="preserve">, </w:t>
            </w:r>
            <w:r w:rsidRPr="0005607C">
              <w:rPr>
                <w:szCs w:val="24"/>
                <w:lang w:val="fr-FR"/>
              </w:rPr>
              <w:lastRenderedPageBreak/>
              <w:t>d</w:t>
            </w:r>
            <w:r w:rsidRPr="004F6272">
              <w:rPr>
                <w:szCs w:val="24"/>
                <w:lang w:val="fr-FR"/>
              </w:rPr>
              <w:t>’</w:t>
            </w:r>
            <w:r w:rsidRPr="0005607C">
              <w:rPr>
                <w:szCs w:val="24"/>
                <w:lang w:val="fr-FR"/>
              </w:rPr>
              <w:t>ensemblier, ou de sous-traitant</w:t>
            </w:r>
            <w:r>
              <w:rPr>
                <w:rStyle w:val="FootnoteReference"/>
                <w:szCs w:val="24"/>
                <w:lang w:val="fr-FR"/>
              </w:rPr>
              <w:footnoteReference w:id="14"/>
            </w:r>
            <w:r w:rsidRPr="0005607C">
              <w:rPr>
                <w:szCs w:val="24"/>
                <w:lang w:val="fr-FR"/>
              </w:rPr>
              <w:t xml:space="preserve"> dans </w:t>
            </w:r>
            <w:r>
              <w:rPr>
                <w:szCs w:val="24"/>
                <w:lang w:val="fr-FR"/>
              </w:rPr>
              <w:t>(i) N</w:t>
            </w:r>
            <w:r w:rsidRPr="0005607C">
              <w:rPr>
                <w:szCs w:val="24"/>
                <w:lang w:val="fr-FR"/>
              </w:rPr>
              <w:t xml:space="preserve"> marchés</w:t>
            </w:r>
            <w:r>
              <w:rPr>
                <w:szCs w:val="24"/>
                <w:lang w:val="fr-FR"/>
              </w:rPr>
              <w:t xml:space="preserve"> d’un montant minimum de V ou (ii) moins de N marchés d’un montant d’au moins V, sachant que le montant total de tous les marchés doit être égal ou supérieur à NxV </w:t>
            </w:r>
            <w:r>
              <w:rPr>
                <w:i/>
                <w:szCs w:val="24"/>
                <w:lang w:val="fr-FR"/>
              </w:rPr>
              <w:t xml:space="preserve">[insérer des valeurs pour N et V, supprimer (ii) ci-dessus si non applicable]. [En cas de marchés à lots multiples, le nombre de marchés requis pour l’évaluation de la qualification sera déterminé conformément à l’option choisie à l’article 35.4 des IS] </w:t>
            </w:r>
          </w:p>
          <w:p w:rsidR="00AB7148" w:rsidRPr="000A450A" w:rsidRDefault="00AB7148" w:rsidP="002B26A6">
            <w:pPr>
              <w:pStyle w:val="BodyTextIndent"/>
              <w:spacing w:before="60" w:after="60"/>
              <w:ind w:left="0"/>
              <w:jc w:val="left"/>
              <w:rPr>
                <w:szCs w:val="24"/>
                <w:lang w:val="fr-FR"/>
              </w:rPr>
            </w:pPr>
            <w:r>
              <w:rPr>
                <w:szCs w:val="24"/>
                <w:lang w:val="fr-FR"/>
              </w:rPr>
              <w:lastRenderedPageBreak/>
              <w:t>Les marchés présentés au titre de ce critères doivent être similaires</w:t>
            </w:r>
            <w:r>
              <w:rPr>
                <w:rStyle w:val="FootnoteReference"/>
                <w:szCs w:val="24"/>
                <w:lang w:val="fr-FR"/>
              </w:rPr>
              <w:footnoteReference w:id="15"/>
            </w:r>
            <w:r>
              <w:rPr>
                <w:szCs w:val="24"/>
                <w:lang w:val="fr-FR"/>
              </w:rPr>
              <w:t xml:space="preserve"> et exécutés </w:t>
            </w:r>
            <w:r w:rsidRPr="0005607C">
              <w:rPr>
                <w:szCs w:val="24"/>
                <w:lang w:val="fr-FR"/>
              </w:rPr>
              <w:t xml:space="preserve">au cours des ________ ( ) dernières années </w:t>
            </w:r>
            <w:r>
              <w:rPr>
                <w:szCs w:val="24"/>
                <w:lang w:val="fr-FR"/>
              </w:rPr>
              <w:t>à compter du 1</w:t>
            </w:r>
            <w:r>
              <w:rPr>
                <w:szCs w:val="24"/>
                <w:vertAlign w:val="superscript"/>
                <w:lang w:val="fr-FR"/>
              </w:rPr>
              <w:t>er</w:t>
            </w:r>
            <w:r>
              <w:rPr>
                <w:szCs w:val="24"/>
                <w:lang w:val="fr-FR"/>
              </w:rPr>
              <w:t xml:space="preserve"> janvier [</w:t>
            </w:r>
            <w:r>
              <w:rPr>
                <w:i/>
                <w:sz w:val="22"/>
                <w:szCs w:val="24"/>
                <w:lang w:val="fr-FR"/>
              </w:rPr>
              <w:t xml:space="preserve">insérer </w:t>
            </w:r>
            <w:r w:rsidRPr="0005607C">
              <w:rPr>
                <w:i/>
                <w:szCs w:val="24"/>
                <w:lang w:val="fr-FR"/>
              </w:rPr>
              <w:t>l</w:t>
            </w:r>
            <w:r w:rsidRPr="004F6272">
              <w:rPr>
                <w:i/>
                <w:szCs w:val="24"/>
                <w:lang w:val="fr-FR"/>
              </w:rPr>
              <w:t>’</w:t>
            </w:r>
            <w:r w:rsidRPr="0005607C">
              <w:rPr>
                <w:i/>
                <w:szCs w:val="24"/>
                <w:lang w:val="fr-FR"/>
              </w:rPr>
              <w:t>année</w:t>
            </w:r>
            <w:r>
              <w:rPr>
                <w:i/>
                <w:szCs w:val="24"/>
                <w:lang w:val="fr-FR"/>
              </w:rPr>
              <w:t xml:space="preserve">] </w:t>
            </w:r>
            <w:r w:rsidRPr="0005607C">
              <w:rPr>
                <w:szCs w:val="24"/>
                <w:lang w:val="fr-FR"/>
              </w:rPr>
              <w:t>jusqu</w:t>
            </w:r>
            <w:r w:rsidRPr="004F6272">
              <w:rPr>
                <w:szCs w:val="24"/>
                <w:lang w:val="fr-FR"/>
              </w:rPr>
              <w:t>’</w:t>
            </w:r>
            <w:r w:rsidRPr="0005607C">
              <w:rPr>
                <w:szCs w:val="24"/>
                <w:lang w:val="fr-FR"/>
              </w:rPr>
              <w:t>à la date limite de remise des offres de manière satisfaisante et achevés pour l</w:t>
            </w:r>
            <w:r w:rsidRPr="004F6272">
              <w:rPr>
                <w:szCs w:val="24"/>
                <w:lang w:val="fr-FR"/>
              </w:rPr>
              <w:t>’</w:t>
            </w:r>
            <w:r w:rsidRPr="0005607C">
              <w:rPr>
                <w:szCs w:val="24"/>
                <w:lang w:val="fr-FR"/>
              </w:rPr>
              <w:t>essentiel</w:t>
            </w:r>
            <w:r>
              <w:rPr>
                <w:rStyle w:val="FootnoteReference"/>
                <w:szCs w:val="24"/>
                <w:lang w:val="fr-FR"/>
              </w:rPr>
              <w:footnoteReference w:id="16"/>
            </w:r>
            <w:r w:rsidRPr="0005607C">
              <w:rPr>
                <w:szCs w:val="24"/>
                <w:lang w:val="fr-FR"/>
              </w:rPr>
              <w:t xml:space="preserve">, </w:t>
            </w:r>
          </w:p>
          <w:p w:rsidR="00AB7148" w:rsidRDefault="00AB7148" w:rsidP="00B44BB9">
            <w:pPr>
              <w:pStyle w:val="BodyTextIndent"/>
              <w:spacing w:before="60" w:after="60"/>
              <w:ind w:left="0"/>
              <w:jc w:val="left"/>
              <w:rPr>
                <w:szCs w:val="24"/>
                <w:lang w:val="fr-FR"/>
              </w:rPr>
            </w:pPr>
          </w:p>
          <w:p w:rsidR="00AB7148" w:rsidRDefault="00AB7148" w:rsidP="00B44BB9">
            <w:pPr>
              <w:pStyle w:val="BodyTextIndent"/>
              <w:spacing w:before="60" w:after="60"/>
              <w:ind w:left="0"/>
              <w:jc w:val="left"/>
              <w:rPr>
                <w:szCs w:val="24"/>
                <w:lang w:val="fr-FR"/>
              </w:rPr>
            </w:pPr>
            <w:r>
              <w:rPr>
                <w:i/>
                <w:szCs w:val="24"/>
                <w:lang w:val="fr-FR"/>
              </w:rPr>
              <w:t xml:space="preserve">[ajouter le critère suivant si un sous-traitant spécialisé est autorisé et </w:t>
            </w:r>
            <w:r>
              <w:rPr>
                <w:i/>
                <w:szCs w:val="24"/>
                <w:u w:val="single"/>
                <w:lang w:val="fr-FR"/>
              </w:rPr>
              <w:t>décrire la nature et les caractéristiques des travaux spécialisés :</w:t>
            </w:r>
            <w:r w:rsidRPr="0005607C">
              <w:rPr>
                <w:szCs w:val="24"/>
                <w:lang w:val="fr-FR"/>
              </w:rPr>
              <w:t>],</w:t>
            </w:r>
          </w:p>
          <w:p w:rsidR="00AB7148" w:rsidRPr="00E21797" w:rsidRDefault="00AB7148" w:rsidP="00B44BB9">
            <w:pPr>
              <w:pStyle w:val="BodyTextIndent"/>
              <w:spacing w:before="60" w:after="60"/>
              <w:ind w:left="0"/>
              <w:jc w:val="left"/>
              <w:rPr>
                <w:szCs w:val="24"/>
                <w:lang w:val="fr-FR"/>
              </w:rPr>
            </w:pPr>
            <w:r w:rsidRPr="00337031">
              <w:rPr>
                <w:i/>
                <w:szCs w:val="24"/>
                <w:lang w:val="fr-FR"/>
              </w:rPr>
              <w:lastRenderedPageBreak/>
              <w:t>« (ii) Pour les travaux spécialisés, conformément à l’article 34.3 des IS, le Maître de l’Ouvrage autorise les sous-traitants spécialisés. »</w:t>
            </w:r>
            <w:r>
              <w:rPr>
                <w:szCs w:val="24"/>
                <w:lang w:val="fr-FR"/>
              </w:rPr>
              <w:t xml:space="preserve"> </w:t>
            </w:r>
            <w:r w:rsidRPr="0005607C">
              <w:rPr>
                <w:szCs w:val="24"/>
                <w:lang w:val="fr-FR"/>
              </w:rPr>
              <w:t xml:space="preserve"> </w:t>
            </w:r>
          </w:p>
        </w:tc>
        <w:tc>
          <w:tcPr>
            <w:tcW w:w="1620" w:type="dxa"/>
          </w:tcPr>
          <w:p w:rsidR="00AB7148" w:rsidRDefault="00AB7148" w:rsidP="00B44BB9">
            <w:pPr>
              <w:spacing w:before="60" w:after="60"/>
              <w:jc w:val="left"/>
              <w:rPr>
                <w:szCs w:val="24"/>
              </w:rPr>
            </w:pPr>
            <w:r w:rsidRPr="0005607C">
              <w:rPr>
                <w:szCs w:val="24"/>
              </w:rPr>
              <w:lastRenderedPageBreak/>
              <w:t xml:space="preserve">Doit satisfaire au </w:t>
            </w:r>
            <w:r w:rsidRPr="00E21797">
              <w:rPr>
                <w:szCs w:val="24"/>
              </w:rPr>
              <w:t xml:space="preserve">critère </w:t>
            </w: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Pr="00812947" w:rsidRDefault="00AB7148" w:rsidP="00B44BB9">
            <w:pPr>
              <w:spacing w:before="60" w:after="60"/>
              <w:jc w:val="left"/>
              <w:rPr>
                <w:i/>
                <w:szCs w:val="24"/>
              </w:rPr>
            </w:pPr>
            <w:r w:rsidRPr="00812947">
              <w:rPr>
                <w:i/>
                <w:szCs w:val="24"/>
              </w:rPr>
              <w:t xml:space="preserve">« Doit satisfaire au critère </w:t>
            </w:r>
            <w:r w:rsidRPr="00D55904">
              <w:rPr>
                <w:i/>
                <w:szCs w:val="24"/>
              </w:rPr>
              <w:t xml:space="preserve">pour </w:t>
            </w:r>
            <w:r w:rsidRPr="00D55904">
              <w:rPr>
                <w:i/>
                <w:szCs w:val="24"/>
              </w:rPr>
              <w:lastRenderedPageBreak/>
              <w:t xml:space="preserve">un marché </w:t>
            </w:r>
            <w:r w:rsidRPr="00812947">
              <w:rPr>
                <w:i/>
                <w:szCs w:val="24"/>
              </w:rPr>
              <w:t>(peut être satisfait par un sous-traitant spécialisé</w:t>
            </w:r>
            <w:r>
              <w:rPr>
                <w:i/>
                <w:szCs w:val="24"/>
              </w:rPr>
              <w:t>)</w:t>
            </w:r>
            <w:r w:rsidRPr="00812947">
              <w:rPr>
                <w:i/>
                <w:szCs w:val="24"/>
              </w:rPr>
              <w:t> »</w:t>
            </w:r>
          </w:p>
        </w:tc>
        <w:tc>
          <w:tcPr>
            <w:tcW w:w="1530" w:type="dxa"/>
          </w:tcPr>
          <w:p w:rsidR="00AB7148" w:rsidRDefault="00AB7148" w:rsidP="00B44BB9">
            <w:pPr>
              <w:spacing w:before="60" w:after="60"/>
              <w:jc w:val="left"/>
              <w:rPr>
                <w:szCs w:val="24"/>
              </w:rPr>
            </w:pPr>
            <w:r w:rsidRPr="0005607C">
              <w:rPr>
                <w:szCs w:val="24"/>
              </w:rPr>
              <w:lastRenderedPageBreak/>
              <w:t xml:space="preserve">Doivent satisfaire au </w:t>
            </w:r>
            <w:r w:rsidRPr="00E21797">
              <w:rPr>
                <w:szCs w:val="24"/>
              </w:rPr>
              <w:t>critère</w:t>
            </w:r>
            <w:r>
              <w:rPr>
                <w:rStyle w:val="FootnoteReference"/>
                <w:szCs w:val="24"/>
              </w:rPr>
              <w:footnoteReference w:id="17"/>
            </w:r>
            <w:r w:rsidRPr="00E21797">
              <w:rPr>
                <w:szCs w:val="24"/>
              </w:rPr>
              <w:t xml:space="preserve"> </w:t>
            </w: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Pr="00E21797" w:rsidRDefault="00AB7148" w:rsidP="00B44BB9">
            <w:pPr>
              <w:spacing w:before="60" w:after="60"/>
              <w:jc w:val="left"/>
              <w:rPr>
                <w:szCs w:val="24"/>
              </w:rPr>
            </w:pPr>
            <w:r w:rsidRPr="00E21797">
              <w:rPr>
                <w:szCs w:val="24"/>
              </w:rPr>
              <w:t>Doit satisfaire au critère</w:t>
            </w:r>
          </w:p>
        </w:tc>
        <w:tc>
          <w:tcPr>
            <w:tcW w:w="1440" w:type="dxa"/>
          </w:tcPr>
          <w:p w:rsidR="00AB7148" w:rsidRDefault="00AB7148" w:rsidP="00B44BB9">
            <w:pPr>
              <w:spacing w:before="60" w:after="60"/>
              <w:jc w:val="left"/>
              <w:rPr>
                <w:szCs w:val="24"/>
              </w:rPr>
            </w:pPr>
            <w:r w:rsidRPr="0005607C">
              <w:rPr>
                <w:szCs w:val="24"/>
              </w:rPr>
              <w:lastRenderedPageBreak/>
              <w:t>Sans objet</w:t>
            </w:r>
            <w:r w:rsidRPr="00E21797">
              <w:rPr>
                <w:szCs w:val="24"/>
              </w:rPr>
              <w:t xml:space="preserve"> </w:t>
            </w: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Default="00AB7148" w:rsidP="00B44BB9">
            <w:pPr>
              <w:spacing w:before="60" w:after="60"/>
              <w:jc w:val="left"/>
              <w:rPr>
                <w:szCs w:val="24"/>
              </w:rPr>
            </w:pPr>
          </w:p>
          <w:p w:rsidR="00AB7148" w:rsidRPr="00E21797" w:rsidRDefault="00AB7148" w:rsidP="00B44BB9">
            <w:pPr>
              <w:spacing w:before="60" w:after="60"/>
              <w:jc w:val="left"/>
              <w:rPr>
                <w:szCs w:val="24"/>
              </w:rPr>
            </w:pPr>
            <w:r w:rsidRPr="00E21797">
              <w:rPr>
                <w:szCs w:val="24"/>
              </w:rPr>
              <w:t>Sans objet</w:t>
            </w:r>
          </w:p>
        </w:tc>
        <w:tc>
          <w:tcPr>
            <w:tcW w:w="1440" w:type="dxa"/>
          </w:tcPr>
          <w:p w:rsidR="00AB7148" w:rsidRDefault="00AB7148" w:rsidP="00B44BB9">
            <w:pPr>
              <w:spacing w:before="60" w:after="60"/>
              <w:jc w:val="center"/>
              <w:rPr>
                <w:szCs w:val="24"/>
              </w:rPr>
            </w:pPr>
            <w:r>
              <w:rPr>
                <w:szCs w:val="24"/>
              </w:rPr>
              <w:lastRenderedPageBreak/>
              <w:t>Sans objet</w:t>
            </w:r>
          </w:p>
          <w:p w:rsidR="00AB7148" w:rsidRDefault="00AB7148" w:rsidP="00B44BB9">
            <w:pPr>
              <w:spacing w:before="60" w:after="60"/>
              <w:jc w:val="center"/>
              <w:rPr>
                <w:szCs w:val="24"/>
              </w:rPr>
            </w:pPr>
          </w:p>
          <w:p w:rsidR="00AB7148" w:rsidRDefault="00AB7148" w:rsidP="00B44BB9">
            <w:pPr>
              <w:spacing w:before="60" w:after="60"/>
              <w:jc w:val="center"/>
              <w:rPr>
                <w:szCs w:val="24"/>
              </w:rPr>
            </w:pPr>
          </w:p>
          <w:p w:rsidR="00AB7148" w:rsidRDefault="00AB7148" w:rsidP="00B44BB9">
            <w:pPr>
              <w:spacing w:before="60" w:after="60"/>
              <w:jc w:val="center"/>
              <w:rPr>
                <w:szCs w:val="24"/>
              </w:rPr>
            </w:pPr>
          </w:p>
          <w:p w:rsidR="00AB7148" w:rsidRDefault="00AB7148" w:rsidP="00B44BB9">
            <w:pPr>
              <w:spacing w:before="60" w:after="60"/>
              <w:jc w:val="center"/>
              <w:rPr>
                <w:szCs w:val="24"/>
              </w:rPr>
            </w:pPr>
          </w:p>
          <w:p w:rsidR="00AB7148" w:rsidRDefault="00AB7148" w:rsidP="00B44BB9">
            <w:pPr>
              <w:spacing w:before="60" w:after="60"/>
              <w:jc w:val="center"/>
              <w:rPr>
                <w:szCs w:val="24"/>
              </w:rPr>
            </w:pPr>
          </w:p>
          <w:p w:rsidR="00AB7148" w:rsidRDefault="00AB7148" w:rsidP="00B44BB9">
            <w:pPr>
              <w:spacing w:before="60" w:after="60"/>
              <w:jc w:val="center"/>
              <w:rPr>
                <w:szCs w:val="24"/>
              </w:rPr>
            </w:pPr>
          </w:p>
          <w:p w:rsidR="00AB7148" w:rsidRDefault="00AB7148" w:rsidP="00B44BB9">
            <w:pPr>
              <w:spacing w:before="60" w:after="60"/>
              <w:jc w:val="center"/>
              <w:rPr>
                <w:szCs w:val="24"/>
              </w:rPr>
            </w:pPr>
          </w:p>
          <w:p w:rsidR="00AB7148" w:rsidRDefault="00AB7148" w:rsidP="00B44BB9">
            <w:pPr>
              <w:spacing w:before="60" w:after="60"/>
              <w:jc w:val="center"/>
              <w:rPr>
                <w:szCs w:val="24"/>
              </w:rPr>
            </w:pPr>
          </w:p>
          <w:p w:rsidR="00AB7148" w:rsidRDefault="00AB7148" w:rsidP="00B44BB9">
            <w:pPr>
              <w:spacing w:before="60" w:after="60"/>
              <w:jc w:val="center"/>
              <w:rPr>
                <w:szCs w:val="24"/>
              </w:rPr>
            </w:pPr>
          </w:p>
          <w:p w:rsidR="00AB7148" w:rsidRDefault="00AB7148" w:rsidP="00B44BB9">
            <w:pPr>
              <w:spacing w:before="60" w:after="60"/>
              <w:jc w:val="center"/>
              <w:rPr>
                <w:szCs w:val="24"/>
              </w:rPr>
            </w:pPr>
          </w:p>
          <w:p w:rsidR="00AB7148" w:rsidRDefault="00AB7148" w:rsidP="00B44BB9">
            <w:pPr>
              <w:spacing w:before="60" w:after="60"/>
              <w:jc w:val="center"/>
              <w:rPr>
                <w:szCs w:val="24"/>
              </w:rPr>
            </w:pPr>
          </w:p>
          <w:p w:rsidR="00AB7148" w:rsidRDefault="00AB7148" w:rsidP="00B44BB9">
            <w:pPr>
              <w:spacing w:before="60" w:after="60"/>
              <w:jc w:val="center"/>
              <w:rPr>
                <w:szCs w:val="24"/>
              </w:rPr>
            </w:pPr>
          </w:p>
          <w:p w:rsidR="00AB7148" w:rsidRDefault="00AB7148" w:rsidP="00B44BB9">
            <w:pPr>
              <w:spacing w:before="60" w:after="60"/>
              <w:jc w:val="center"/>
              <w:rPr>
                <w:szCs w:val="24"/>
              </w:rPr>
            </w:pPr>
          </w:p>
          <w:p w:rsidR="00AB7148" w:rsidRDefault="00AB7148" w:rsidP="00B44BB9">
            <w:pPr>
              <w:spacing w:before="60" w:after="60"/>
              <w:rPr>
                <w:szCs w:val="24"/>
              </w:rPr>
            </w:pPr>
          </w:p>
          <w:p w:rsidR="00AB7148" w:rsidRDefault="00AB7148" w:rsidP="00B44BB9">
            <w:pPr>
              <w:spacing w:before="60" w:after="60"/>
              <w:rPr>
                <w:szCs w:val="24"/>
              </w:rPr>
            </w:pPr>
          </w:p>
          <w:p w:rsidR="00AB7148" w:rsidRDefault="00AB7148" w:rsidP="00B44BB9">
            <w:pPr>
              <w:spacing w:before="60" w:after="60"/>
              <w:rPr>
                <w:szCs w:val="24"/>
              </w:rPr>
            </w:pPr>
          </w:p>
          <w:p w:rsidR="00AB7148" w:rsidRDefault="00AB7148" w:rsidP="00B44BB9">
            <w:pPr>
              <w:spacing w:before="60" w:after="60"/>
              <w:rPr>
                <w:szCs w:val="24"/>
              </w:rPr>
            </w:pPr>
          </w:p>
          <w:p w:rsidR="00AB7148" w:rsidRDefault="00AB7148" w:rsidP="00B44BB9">
            <w:pPr>
              <w:spacing w:before="60" w:after="60"/>
              <w:rPr>
                <w:szCs w:val="24"/>
              </w:rPr>
            </w:pPr>
          </w:p>
          <w:p w:rsidR="00AB7148" w:rsidRDefault="00AB7148" w:rsidP="00B44BB9">
            <w:pPr>
              <w:spacing w:before="60" w:after="60"/>
              <w:rPr>
                <w:szCs w:val="24"/>
              </w:rPr>
            </w:pPr>
          </w:p>
          <w:p w:rsidR="00AB7148" w:rsidRDefault="00AB7148" w:rsidP="00B44BB9">
            <w:pPr>
              <w:spacing w:before="60" w:after="60"/>
              <w:rPr>
                <w:szCs w:val="24"/>
              </w:rPr>
            </w:pPr>
          </w:p>
          <w:p w:rsidR="00AB7148" w:rsidRDefault="00AB7148" w:rsidP="00B44BB9">
            <w:pPr>
              <w:spacing w:before="60" w:after="60"/>
              <w:rPr>
                <w:szCs w:val="24"/>
              </w:rPr>
            </w:pPr>
          </w:p>
          <w:p w:rsidR="00AB7148" w:rsidRDefault="00AB7148" w:rsidP="00B44BB9">
            <w:pPr>
              <w:spacing w:before="60" w:after="60"/>
              <w:rPr>
                <w:szCs w:val="24"/>
              </w:rPr>
            </w:pPr>
          </w:p>
          <w:p w:rsidR="00AB7148" w:rsidRDefault="00AB7148" w:rsidP="00B44BB9">
            <w:pPr>
              <w:spacing w:before="60" w:after="60"/>
              <w:rPr>
                <w:szCs w:val="24"/>
              </w:rPr>
            </w:pPr>
          </w:p>
          <w:p w:rsidR="00AB7148" w:rsidRDefault="00AB7148" w:rsidP="00B44BB9">
            <w:pPr>
              <w:spacing w:before="60" w:after="60"/>
              <w:rPr>
                <w:szCs w:val="24"/>
              </w:rPr>
            </w:pPr>
          </w:p>
          <w:p w:rsidR="00AB7148" w:rsidRDefault="00AB7148" w:rsidP="00B44BB9">
            <w:pPr>
              <w:spacing w:before="60" w:after="60"/>
              <w:rPr>
                <w:szCs w:val="24"/>
              </w:rPr>
            </w:pPr>
          </w:p>
          <w:p w:rsidR="00AB7148" w:rsidRDefault="00AB7148" w:rsidP="00B44BB9">
            <w:pPr>
              <w:spacing w:before="60" w:after="60"/>
              <w:rPr>
                <w:szCs w:val="24"/>
              </w:rPr>
            </w:pPr>
          </w:p>
          <w:p w:rsidR="00AB7148" w:rsidRDefault="00AB7148" w:rsidP="00B44BB9">
            <w:pPr>
              <w:spacing w:before="60" w:after="60"/>
              <w:rPr>
                <w:szCs w:val="24"/>
              </w:rPr>
            </w:pPr>
          </w:p>
          <w:p w:rsidR="00AB7148" w:rsidRDefault="00AB7148" w:rsidP="00B44BB9">
            <w:pPr>
              <w:spacing w:before="60" w:after="60"/>
              <w:rPr>
                <w:szCs w:val="24"/>
              </w:rPr>
            </w:pPr>
          </w:p>
          <w:p w:rsidR="00AB7148" w:rsidRDefault="00AB7148" w:rsidP="00B44BB9">
            <w:pPr>
              <w:spacing w:before="60" w:after="60"/>
              <w:rPr>
                <w:szCs w:val="24"/>
              </w:rPr>
            </w:pPr>
          </w:p>
          <w:p w:rsidR="00AB7148" w:rsidRDefault="00AB7148" w:rsidP="00B44BB9">
            <w:pPr>
              <w:spacing w:before="60" w:after="60"/>
              <w:rPr>
                <w:szCs w:val="24"/>
              </w:rPr>
            </w:pPr>
          </w:p>
          <w:p w:rsidR="00AB7148" w:rsidRDefault="00AB7148" w:rsidP="00B44BB9">
            <w:pPr>
              <w:spacing w:before="60" w:after="60"/>
              <w:rPr>
                <w:szCs w:val="24"/>
              </w:rPr>
            </w:pPr>
          </w:p>
          <w:p w:rsidR="00AB7148" w:rsidRDefault="00AB7148" w:rsidP="00B44BB9">
            <w:pPr>
              <w:spacing w:before="60" w:after="60"/>
              <w:rPr>
                <w:szCs w:val="24"/>
              </w:rPr>
            </w:pPr>
          </w:p>
          <w:p w:rsidR="00AB7148" w:rsidRDefault="00AB7148" w:rsidP="00B44BB9">
            <w:pPr>
              <w:spacing w:before="60" w:after="60"/>
              <w:rPr>
                <w:szCs w:val="24"/>
              </w:rPr>
            </w:pPr>
          </w:p>
          <w:p w:rsidR="00AB7148" w:rsidRDefault="00AB7148" w:rsidP="00B44BB9">
            <w:pPr>
              <w:spacing w:before="60" w:after="60"/>
              <w:rPr>
                <w:szCs w:val="24"/>
              </w:rPr>
            </w:pPr>
          </w:p>
          <w:p w:rsidR="00AB7148" w:rsidRDefault="00AB7148" w:rsidP="00B44BB9">
            <w:pPr>
              <w:spacing w:before="60" w:after="60"/>
              <w:rPr>
                <w:szCs w:val="24"/>
              </w:rPr>
            </w:pPr>
          </w:p>
          <w:p w:rsidR="00AB7148" w:rsidRDefault="00AB7148" w:rsidP="00B44BB9">
            <w:pPr>
              <w:spacing w:before="60" w:after="60"/>
              <w:rPr>
                <w:szCs w:val="24"/>
              </w:rPr>
            </w:pPr>
          </w:p>
          <w:p w:rsidR="00AB7148" w:rsidRDefault="00AB7148" w:rsidP="00B44BB9">
            <w:pPr>
              <w:spacing w:before="60" w:after="60"/>
              <w:rPr>
                <w:szCs w:val="24"/>
              </w:rPr>
            </w:pPr>
          </w:p>
          <w:p w:rsidR="00AB7148" w:rsidRDefault="00AB7148" w:rsidP="00B44BB9">
            <w:pPr>
              <w:spacing w:before="60" w:after="60"/>
              <w:rPr>
                <w:szCs w:val="24"/>
              </w:rPr>
            </w:pPr>
          </w:p>
          <w:p w:rsidR="00AB7148" w:rsidRDefault="00AB7148" w:rsidP="00B44BB9">
            <w:pPr>
              <w:spacing w:before="60" w:after="60"/>
              <w:rPr>
                <w:szCs w:val="24"/>
              </w:rPr>
            </w:pPr>
          </w:p>
          <w:p w:rsidR="00AB7148" w:rsidRDefault="00AB7148" w:rsidP="00B44BB9">
            <w:pPr>
              <w:spacing w:before="60" w:after="60"/>
              <w:rPr>
                <w:szCs w:val="24"/>
                <w:lang w:val="es-ES_tradnl"/>
              </w:rPr>
            </w:pPr>
            <w:r>
              <w:rPr>
                <w:szCs w:val="24"/>
              </w:rPr>
              <w:t>« </w:t>
            </w:r>
            <w:r w:rsidRPr="00E21797">
              <w:rPr>
                <w:szCs w:val="24"/>
              </w:rPr>
              <w:t xml:space="preserve">Doit satisfaire au </w:t>
            </w:r>
            <w:r w:rsidRPr="00E21797">
              <w:rPr>
                <w:szCs w:val="24"/>
              </w:rPr>
              <w:lastRenderedPageBreak/>
              <w:t>critère</w:t>
            </w:r>
            <w:r>
              <w:rPr>
                <w:szCs w:val="24"/>
              </w:rPr>
              <w:t xml:space="preserve"> (</w:t>
            </w:r>
            <w:r w:rsidRPr="00812947">
              <w:rPr>
                <w:i/>
                <w:szCs w:val="24"/>
              </w:rPr>
              <w:t xml:space="preserve"> peut être satisfait par un sous-traitant spécialisé</w:t>
            </w:r>
            <w:r>
              <w:rPr>
                <w:i/>
                <w:szCs w:val="24"/>
              </w:rPr>
              <w:t>)</w:t>
            </w:r>
            <w:r w:rsidRPr="00812947">
              <w:rPr>
                <w:i/>
                <w:szCs w:val="24"/>
              </w:rPr>
              <w:t> »</w:t>
            </w:r>
          </w:p>
        </w:tc>
        <w:tc>
          <w:tcPr>
            <w:tcW w:w="1800" w:type="dxa"/>
          </w:tcPr>
          <w:p w:rsidR="00AB7148" w:rsidRPr="00E21797" w:rsidRDefault="00AB7148" w:rsidP="00B44BB9">
            <w:pPr>
              <w:spacing w:before="60" w:after="60"/>
              <w:jc w:val="center"/>
              <w:rPr>
                <w:szCs w:val="24"/>
              </w:rPr>
            </w:pPr>
            <w:r w:rsidRPr="0005607C">
              <w:rPr>
                <w:szCs w:val="24"/>
              </w:rPr>
              <w:lastRenderedPageBreak/>
              <w:t>Formulaire EXP 4.2 a)</w:t>
            </w:r>
          </w:p>
        </w:tc>
      </w:tr>
      <w:tr w:rsidR="00AB7148" w:rsidRPr="00E21797" w:rsidTr="00B44BB9">
        <w:tc>
          <w:tcPr>
            <w:tcW w:w="12528" w:type="dxa"/>
            <w:gridSpan w:val="7"/>
          </w:tcPr>
          <w:p w:rsidR="00AB7148" w:rsidRPr="007D6CDF" w:rsidRDefault="00AB7148" w:rsidP="00317980">
            <w:pPr>
              <w:spacing w:before="60" w:after="120"/>
              <w:jc w:val="left"/>
              <w:rPr>
                <w:i/>
                <w:sz w:val="28"/>
                <w:szCs w:val="24"/>
              </w:rPr>
            </w:pPr>
            <w:r w:rsidRPr="007D6CDF">
              <w:rPr>
                <w:i/>
                <w:szCs w:val="24"/>
              </w:rPr>
              <w:lastRenderedPageBreak/>
              <w:t xml:space="preserve">Le nombre de marchés devrait être de un à trois (plus usuellement, 2), en fonction de la taille, du montant et de la complexité du Marché, du niveau d’exposition du Maître de l’Ouvrage au risque d’un défaut de l’entrepreneur, des conditions et de l’historique des travaux similaires exécutés dans le passé dans le pays. Par exemple, pour les marchés de petite ou moyenne taille dans un pays ayant une industrie de construction récemment privatisée, le Maître de l’Ouvrage peut être préparé à prendre le risque d’attribuer le marché à un soumissionnaire ayant uniquement l’expérience d’un marché similaire exécuté dans le passé. Pour les marchés dans </w:t>
            </w:r>
            <w:r w:rsidR="007D6CDF">
              <w:rPr>
                <w:i/>
                <w:szCs w:val="24"/>
              </w:rPr>
              <w:t>un</w:t>
            </w:r>
            <w:r w:rsidR="00317980">
              <w:rPr>
                <w:i/>
                <w:szCs w:val="24"/>
              </w:rPr>
              <w:t xml:space="preserve"> environnement </w:t>
            </w:r>
            <w:r w:rsidRPr="007D6CDF">
              <w:rPr>
                <w:i/>
                <w:szCs w:val="24"/>
              </w:rPr>
              <w:t xml:space="preserve">plus </w:t>
            </w:r>
            <w:r w:rsidR="007D6CDF">
              <w:rPr>
                <w:i/>
                <w:szCs w:val="24"/>
              </w:rPr>
              <w:t>sophistiqué</w:t>
            </w:r>
            <w:r w:rsidRPr="007D6CDF">
              <w:rPr>
                <w:i/>
                <w:szCs w:val="24"/>
              </w:rPr>
              <w:t xml:space="preserve"> avec une industrie de construction hautement compétitive, trois marchés similaires pourraient ne pas constituer une contrainte à la participation des soumissionnaires et permettre de réduire le risque de défaut d’un entrepreneur. Pour les grands travaux complexes, l’exigence de trois marchés similaires pourrait réduire </w:t>
            </w:r>
            <w:r w:rsidR="007D6CDF">
              <w:rPr>
                <w:i/>
                <w:szCs w:val="24"/>
              </w:rPr>
              <w:t>fortement</w:t>
            </w:r>
            <w:r w:rsidRPr="007D6CDF">
              <w:rPr>
                <w:i/>
                <w:szCs w:val="24"/>
              </w:rPr>
              <w:t xml:space="preserve"> la compétition si peu de marchés de ce type ont été exécutés dans les 5 and 10 années précédant l’Appel d’Offres. </w:t>
            </w:r>
          </w:p>
          <w:p w:rsidR="00AB7148" w:rsidRPr="007D6CDF" w:rsidRDefault="00AB7148" w:rsidP="007D6CDF">
            <w:pPr>
              <w:spacing w:before="60" w:after="120"/>
              <w:jc w:val="left"/>
              <w:rPr>
                <w:i/>
                <w:szCs w:val="24"/>
              </w:rPr>
            </w:pPr>
            <w:r w:rsidRPr="007D6CDF">
              <w:rPr>
                <w:i/>
                <w:szCs w:val="24"/>
              </w:rPr>
              <w:t>4.2(a) (ii) devrait uniquement être inséré si le Maître de l’Ouvrage autorise les sous-traitants spécialisés. Dans le cas contraire, la ligne correspondante doit être omise.</w:t>
            </w:r>
          </w:p>
          <w:p w:rsidR="00AB7148" w:rsidRDefault="00AB7148" w:rsidP="007D6CDF">
            <w:pPr>
              <w:spacing w:before="60" w:after="120"/>
              <w:jc w:val="left"/>
              <w:rPr>
                <w:b/>
                <w:i/>
                <w:szCs w:val="24"/>
              </w:rPr>
            </w:pPr>
            <w:r w:rsidRPr="007D6CDF">
              <w:rPr>
                <w:i/>
                <w:szCs w:val="24"/>
              </w:rPr>
              <w:t>La période de temps à considérer est usuellement de 5 à 10 ans, et doit correspondre au nombre de marchés similaires requis.</w:t>
            </w:r>
          </w:p>
        </w:tc>
      </w:tr>
      <w:tr w:rsidR="00AB7148" w:rsidRPr="00E21797" w:rsidTr="00B44BB9">
        <w:tc>
          <w:tcPr>
            <w:tcW w:w="2178" w:type="dxa"/>
          </w:tcPr>
          <w:p w:rsidR="00AB7148" w:rsidRDefault="00AB7148" w:rsidP="00B44BB9">
            <w:pPr>
              <w:pStyle w:val="Heading2"/>
              <w:tabs>
                <w:tab w:val="left" w:pos="576"/>
              </w:tabs>
              <w:suppressAutoHyphens w:val="0"/>
              <w:overflowPunct/>
              <w:autoSpaceDE/>
              <w:autoSpaceDN/>
              <w:adjustRightInd/>
              <w:spacing w:before="60" w:after="60"/>
              <w:jc w:val="left"/>
              <w:textAlignment w:val="auto"/>
              <w:rPr>
                <w:sz w:val="24"/>
                <w:szCs w:val="24"/>
              </w:rPr>
            </w:pPr>
            <w:r w:rsidRPr="00E21797">
              <w:rPr>
                <w:sz w:val="24"/>
                <w:szCs w:val="24"/>
              </w:rPr>
              <w:t>4.2</w:t>
            </w:r>
            <w:r>
              <w:rPr>
                <w:sz w:val="24"/>
                <w:szCs w:val="24"/>
              </w:rPr>
              <w:t xml:space="preserve"> (b) </w:t>
            </w:r>
            <w:r w:rsidRPr="00E21797">
              <w:rPr>
                <w:sz w:val="24"/>
                <w:szCs w:val="24"/>
              </w:rPr>
              <w:t xml:space="preserve"> Expérience Spécifique</w:t>
            </w:r>
          </w:p>
        </w:tc>
        <w:tc>
          <w:tcPr>
            <w:tcW w:w="2520" w:type="dxa"/>
          </w:tcPr>
          <w:p w:rsidR="00AB7148" w:rsidRDefault="00AB7148" w:rsidP="00B44BB9">
            <w:pPr>
              <w:jc w:val="left"/>
              <w:rPr>
                <w:szCs w:val="24"/>
              </w:rPr>
            </w:pPr>
            <w:r w:rsidRPr="0005607C">
              <w:rPr>
                <w:szCs w:val="24"/>
              </w:rPr>
              <w:t>Pour les marchés référencés ci-dessus ou pour d</w:t>
            </w:r>
            <w:r w:rsidRPr="004F6272">
              <w:rPr>
                <w:szCs w:val="24"/>
              </w:rPr>
              <w:t>’</w:t>
            </w:r>
            <w:r w:rsidRPr="0005607C">
              <w:rPr>
                <w:szCs w:val="24"/>
              </w:rPr>
              <w:t xml:space="preserve">autres marchés exécutés </w:t>
            </w:r>
            <w:r>
              <w:rPr>
                <w:szCs w:val="24"/>
              </w:rPr>
              <w:t xml:space="preserve">en tant qu’entrepreneur </w:t>
            </w:r>
            <w:r>
              <w:rPr>
                <w:szCs w:val="24"/>
              </w:rPr>
              <w:lastRenderedPageBreak/>
              <w:t>principal, partenaire de groupement, ensemblier ou sous-traitant</w:t>
            </w:r>
            <w:r>
              <w:rPr>
                <w:rStyle w:val="FootnoteReference"/>
                <w:szCs w:val="24"/>
              </w:rPr>
              <w:footnoteReference w:id="18"/>
            </w:r>
            <w:r>
              <w:rPr>
                <w:szCs w:val="24"/>
              </w:rPr>
              <w:t xml:space="preserve"> </w:t>
            </w:r>
            <w:r w:rsidRPr="0005607C">
              <w:rPr>
                <w:szCs w:val="24"/>
              </w:rPr>
              <w:t>pendant la période stipulée au paragraphe 4.2 a) ci-dessus</w:t>
            </w:r>
            <w:r>
              <w:rPr>
                <w:szCs w:val="24"/>
              </w:rPr>
              <w:t xml:space="preserve"> à compter du 1</w:t>
            </w:r>
            <w:r w:rsidRPr="00573A46">
              <w:rPr>
                <w:szCs w:val="24"/>
                <w:vertAlign w:val="superscript"/>
              </w:rPr>
              <w:t>er</w:t>
            </w:r>
            <w:r>
              <w:rPr>
                <w:szCs w:val="24"/>
              </w:rPr>
              <w:t xml:space="preserve"> janvier de [</w:t>
            </w:r>
            <w:r>
              <w:rPr>
                <w:i/>
                <w:szCs w:val="24"/>
              </w:rPr>
              <w:t>insérer l’année</w:t>
            </w:r>
            <w:r w:rsidRPr="0005607C">
              <w:rPr>
                <w:szCs w:val="24"/>
              </w:rPr>
              <w:t xml:space="preserve">, une expérience minimale de construction </w:t>
            </w:r>
            <w:r w:rsidRPr="00E21797">
              <w:rPr>
                <w:szCs w:val="24"/>
              </w:rPr>
              <w:t xml:space="preserve">achevée de manière satisfaisante </w:t>
            </w:r>
            <w:r w:rsidRPr="0005607C">
              <w:rPr>
                <w:szCs w:val="24"/>
              </w:rPr>
              <w:t xml:space="preserve">dans les </w:t>
            </w:r>
            <w:r>
              <w:rPr>
                <w:szCs w:val="24"/>
              </w:rPr>
              <w:t>domaines</w:t>
            </w:r>
            <w:r w:rsidRPr="00E21797">
              <w:rPr>
                <w:szCs w:val="24"/>
              </w:rPr>
              <w:t xml:space="preserve"> </w:t>
            </w:r>
            <w:r w:rsidRPr="0005607C">
              <w:rPr>
                <w:szCs w:val="24"/>
              </w:rPr>
              <w:t>suivants</w:t>
            </w:r>
            <w:r w:rsidRPr="00E21797">
              <w:rPr>
                <w:rStyle w:val="FootnoteReference"/>
                <w:szCs w:val="24"/>
              </w:rPr>
              <w:footnoteReference w:id="19"/>
            </w:r>
            <w:r w:rsidRPr="004F6272">
              <w:rPr>
                <w:szCs w:val="24"/>
              </w:rPr>
              <w:t> </w:t>
            </w:r>
            <w:r w:rsidRPr="00E21797">
              <w:rPr>
                <w:szCs w:val="24"/>
              </w:rPr>
              <w:t>[</w:t>
            </w:r>
            <w:r w:rsidRPr="00E21797">
              <w:rPr>
                <w:i/>
                <w:szCs w:val="24"/>
              </w:rPr>
              <w:t>fournir la liste des activité</w:t>
            </w:r>
            <w:r>
              <w:rPr>
                <w:i/>
                <w:szCs w:val="24"/>
              </w:rPr>
              <w:t>s</w:t>
            </w:r>
            <w:r w:rsidRPr="00E21797">
              <w:rPr>
                <w:i/>
                <w:szCs w:val="24"/>
              </w:rPr>
              <w:t xml:space="preserve"> en indiquant le volume, le nombre ou le taux de production tel qu’applicable]</w:t>
            </w:r>
            <w:r w:rsidRPr="00E21797">
              <w:rPr>
                <w:rStyle w:val="FootnoteReference"/>
                <w:i/>
                <w:szCs w:val="24"/>
              </w:rPr>
              <w:footnoteReference w:id="20"/>
            </w:r>
            <w:r w:rsidRPr="0005607C">
              <w:rPr>
                <w:szCs w:val="24"/>
              </w:rPr>
              <w:t xml:space="preserve">: </w:t>
            </w:r>
          </w:p>
        </w:tc>
        <w:tc>
          <w:tcPr>
            <w:tcW w:w="1620" w:type="dxa"/>
          </w:tcPr>
          <w:p w:rsidR="00AB7148" w:rsidRPr="00E21797" w:rsidRDefault="00AB7148" w:rsidP="00B44BB9">
            <w:pPr>
              <w:spacing w:before="60" w:after="60"/>
              <w:jc w:val="left"/>
              <w:rPr>
                <w:szCs w:val="24"/>
              </w:rPr>
            </w:pPr>
            <w:r w:rsidRPr="0005607C">
              <w:rPr>
                <w:szCs w:val="24"/>
              </w:rPr>
              <w:lastRenderedPageBreak/>
              <w:t xml:space="preserve">Doit satisfaire </w:t>
            </w:r>
            <w:r>
              <w:rPr>
                <w:szCs w:val="24"/>
              </w:rPr>
              <w:t xml:space="preserve">au critère </w:t>
            </w:r>
          </w:p>
        </w:tc>
        <w:tc>
          <w:tcPr>
            <w:tcW w:w="1530" w:type="dxa"/>
          </w:tcPr>
          <w:p w:rsidR="00AB7148" w:rsidRPr="00E21797" w:rsidRDefault="00AB7148" w:rsidP="00B44BB9">
            <w:pPr>
              <w:spacing w:before="60" w:after="60"/>
              <w:jc w:val="left"/>
              <w:rPr>
                <w:szCs w:val="24"/>
              </w:rPr>
            </w:pPr>
            <w:r w:rsidRPr="0005607C">
              <w:rPr>
                <w:szCs w:val="24"/>
              </w:rPr>
              <w:t xml:space="preserve">Doivent satisfaire au </w:t>
            </w:r>
            <w:r w:rsidRPr="00E21797">
              <w:rPr>
                <w:szCs w:val="24"/>
              </w:rPr>
              <w:t>critère</w:t>
            </w:r>
          </w:p>
        </w:tc>
        <w:tc>
          <w:tcPr>
            <w:tcW w:w="1440" w:type="dxa"/>
          </w:tcPr>
          <w:p w:rsidR="00AB7148" w:rsidRPr="00E21797" w:rsidRDefault="00AB7148" w:rsidP="00B44BB9">
            <w:pPr>
              <w:spacing w:before="60" w:after="60"/>
              <w:jc w:val="left"/>
              <w:rPr>
                <w:szCs w:val="24"/>
              </w:rPr>
            </w:pPr>
            <w:r w:rsidRPr="0005607C">
              <w:rPr>
                <w:szCs w:val="24"/>
              </w:rPr>
              <w:t>Sans objet</w:t>
            </w:r>
          </w:p>
        </w:tc>
        <w:tc>
          <w:tcPr>
            <w:tcW w:w="1440" w:type="dxa"/>
          </w:tcPr>
          <w:p w:rsidR="00AB7148" w:rsidRDefault="00AB7148" w:rsidP="00B44BB9">
            <w:pPr>
              <w:spacing w:before="60" w:after="60"/>
              <w:jc w:val="center"/>
              <w:rPr>
                <w:szCs w:val="24"/>
              </w:rPr>
            </w:pPr>
            <w:r w:rsidRPr="0005607C">
              <w:rPr>
                <w:szCs w:val="24"/>
              </w:rPr>
              <w:t xml:space="preserve">Doit satisfaire au </w:t>
            </w:r>
            <w:r w:rsidRPr="00E21797">
              <w:rPr>
                <w:szCs w:val="24"/>
              </w:rPr>
              <w:t>critère</w:t>
            </w:r>
            <w:r>
              <w:rPr>
                <w:szCs w:val="24"/>
              </w:rPr>
              <w:t xml:space="preserve"> dans les domaines </w:t>
            </w:r>
            <w:r>
              <w:rPr>
                <w:szCs w:val="24"/>
              </w:rPr>
              <w:lastRenderedPageBreak/>
              <w:t>mentionnés ci-après </w:t>
            </w:r>
            <w:r>
              <w:rPr>
                <w:rStyle w:val="FootnoteReference"/>
                <w:szCs w:val="24"/>
              </w:rPr>
              <w:footnoteReference w:id="21"/>
            </w:r>
            <w:r>
              <w:rPr>
                <w:szCs w:val="24"/>
              </w:rPr>
              <w:t>:</w:t>
            </w:r>
          </w:p>
          <w:p w:rsidR="00AB7148" w:rsidRPr="000A450A" w:rsidRDefault="00AB7148" w:rsidP="00B44BB9">
            <w:pPr>
              <w:spacing w:before="60" w:after="60"/>
              <w:jc w:val="center"/>
              <w:rPr>
                <w:i/>
                <w:szCs w:val="24"/>
              </w:rPr>
            </w:pPr>
            <w:r>
              <w:rPr>
                <w:i/>
                <w:szCs w:val="24"/>
              </w:rPr>
              <w:t>[fournir la liste des activités en indiquant le minimum requis]</w:t>
            </w:r>
          </w:p>
        </w:tc>
        <w:tc>
          <w:tcPr>
            <w:tcW w:w="1800" w:type="dxa"/>
          </w:tcPr>
          <w:p w:rsidR="00AB7148" w:rsidRPr="00E21797" w:rsidRDefault="00AB7148" w:rsidP="00B44BB9">
            <w:pPr>
              <w:spacing w:before="60" w:after="60"/>
              <w:jc w:val="center"/>
              <w:rPr>
                <w:szCs w:val="24"/>
              </w:rPr>
            </w:pPr>
            <w:r w:rsidRPr="0005607C">
              <w:rPr>
                <w:szCs w:val="24"/>
              </w:rPr>
              <w:lastRenderedPageBreak/>
              <w:t>Formulaire EXP-4.2 (b)</w:t>
            </w:r>
          </w:p>
        </w:tc>
      </w:tr>
      <w:tr w:rsidR="00AB7148" w:rsidRPr="00E21797" w:rsidTr="00B44BB9">
        <w:tc>
          <w:tcPr>
            <w:tcW w:w="12528" w:type="dxa"/>
            <w:gridSpan w:val="7"/>
          </w:tcPr>
          <w:p w:rsidR="00AB7148" w:rsidRPr="007D6CDF" w:rsidRDefault="00AB7148" w:rsidP="007D6CDF">
            <w:pPr>
              <w:spacing w:before="60" w:after="60"/>
              <w:jc w:val="left"/>
              <w:rPr>
                <w:i/>
                <w:sz w:val="22"/>
                <w:szCs w:val="24"/>
              </w:rPr>
            </w:pPr>
            <w:bookmarkStart w:id="77" w:name="_GoBack"/>
            <w:r w:rsidRPr="007D6CDF">
              <w:rPr>
                <w:i/>
                <w:szCs w:val="24"/>
              </w:rPr>
              <w:lastRenderedPageBreak/>
              <w:t>Indiquer les taux de production annuels ou mensuels des activités de construction principales pour les Travaux</w:t>
            </w:r>
            <w:bookmarkEnd w:id="77"/>
            <w:r w:rsidRPr="007D6CDF">
              <w:rPr>
                <w:i/>
                <w:szCs w:val="24"/>
              </w:rPr>
              <w:t>, ex. : 1 million m</w:t>
            </w:r>
            <w:r w:rsidRPr="007D6CDF">
              <w:rPr>
                <w:i/>
                <w:sz w:val="22"/>
                <w:szCs w:val="24"/>
                <w:vertAlign w:val="superscript"/>
              </w:rPr>
              <w:t>3</w:t>
            </w:r>
            <w:r w:rsidRPr="007D6CDF">
              <w:rPr>
                <w:i/>
                <w:sz w:val="22"/>
                <w:szCs w:val="24"/>
              </w:rPr>
              <w:t xml:space="preserve"> de roches placées </w:t>
            </w:r>
            <w:r w:rsidR="007D6CDF">
              <w:rPr>
                <w:i/>
                <w:sz w:val="22"/>
                <w:szCs w:val="24"/>
              </w:rPr>
              <w:t xml:space="preserve">en remblai </w:t>
            </w:r>
            <w:r w:rsidRPr="007D6CDF">
              <w:rPr>
                <w:i/>
                <w:sz w:val="22"/>
                <w:szCs w:val="24"/>
              </w:rPr>
              <w:t>en un an, x tonnes d’asphalte par mois pour le revêtement des routes, y m</w:t>
            </w:r>
            <w:r w:rsidRPr="007D6CDF">
              <w:rPr>
                <w:i/>
                <w:sz w:val="22"/>
                <w:szCs w:val="24"/>
                <w:vertAlign w:val="superscript"/>
              </w:rPr>
              <w:t>3</w:t>
            </w:r>
            <w:r w:rsidRPr="007D6CDF">
              <w:rPr>
                <w:i/>
                <w:sz w:val="22"/>
                <w:szCs w:val="24"/>
              </w:rPr>
              <w:t xml:space="preserve"> de béton… »</w:t>
            </w:r>
            <w:r w:rsidR="007D6CDF">
              <w:rPr>
                <w:i/>
                <w:sz w:val="22"/>
                <w:szCs w:val="24"/>
              </w:rPr>
              <w:t xml:space="preserve">.  </w:t>
            </w:r>
            <w:r w:rsidRPr="007D6CDF">
              <w:rPr>
                <w:i/>
                <w:sz w:val="22"/>
                <w:szCs w:val="24"/>
              </w:rPr>
              <w:t>Le taux devrait être un pourcentage (par exemple 80%) du taux de production estimée pour l’activité en question dans le cadre du Marché et nécessaire pour achever les travaux conformément à l’estimation du calendrier tout en prenant en compte les aléas climatiques.</w:t>
            </w:r>
          </w:p>
        </w:tc>
      </w:tr>
    </w:tbl>
    <w:p w:rsidR="00AB7148" w:rsidRDefault="00AB7148" w:rsidP="00AB7148">
      <w:pPr>
        <w:ind w:left="720"/>
        <w:rPr>
          <w:b/>
        </w:rPr>
      </w:pPr>
    </w:p>
    <w:p w:rsidR="00AB7148" w:rsidRDefault="00AB7148" w:rsidP="00AB7148">
      <w:pPr>
        <w:suppressAutoHyphens w:val="0"/>
        <w:overflowPunct/>
        <w:autoSpaceDE/>
        <w:autoSpaceDN/>
        <w:adjustRightInd/>
        <w:jc w:val="left"/>
        <w:textAlignment w:val="auto"/>
        <w:rPr>
          <w:b/>
        </w:rPr>
        <w:sectPr w:rsidR="00AB7148" w:rsidSect="00B44BB9">
          <w:headerReference w:type="even" r:id="rId21"/>
          <w:headerReference w:type="default" r:id="rId22"/>
          <w:footerReference w:type="even" r:id="rId23"/>
          <w:footnotePr>
            <w:numRestart w:val="eachPage"/>
          </w:footnotePr>
          <w:endnotePr>
            <w:numFmt w:val="decimal"/>
          </w:endnotePr>
          <w:pgSz w:w="15840" w:h="12240" w:orient="landscape" w:code="1"/>
          <w:pgMar w:top="1440" w:right="1440" w:bottom="810" w:left="1440" w:header="720" w:footer="720" w:gutter="0"/>
          <w:paperSrc w:first="15" w:other="15"/>
          <w:cols w:space="720"/>
          <w:docGrid w:linePitch="326"/>
        </w:sectPr>
      </w:pPr>
    </w:p>
    <w:p w:rsidR="00AB7148" w:rsidRDefault="00AB7148" w:rsidP="00AB7148">
      <w:pPr>
        <w:suppressAutoHyphens w:val="0"/>
        <w:overflowPunct/>
        <w:autoSpaceDE/>
        <w:autoSpaceDN/>
        <w:adjustRightInd/>
        <w:jc w:val="left"/>
        <w:textAlignment w:val="auto"/>
        <w:rPr>
          <w:b/>
        </w:rPr>
      </w:pPr>
    </w:p>
    <w:p w:rsidR="00AB7148" w:rsidRPr="00E21797" w:rsidRDefault="00AB7148" w:rsidP="0050548C">
      <w:pPr>
        <w:pStyle w:val="Style5"/>
      </w:pPr>
      <w:bookmarkStart w:id="78" w:name="_Toc401232556"/>
      <w:r>
        <w:t>3</w:t>
      </w:r>
      <w:r w:rsidRPr="00E21797">
        <w:t>.5</w:t>
      </w:r>
      <w:r w:rsidRPr="00E21797">
        <w:tab/>
        <w:t>Personnel</w:t>
      </w:r>
      <w:bookmarkEnd w:id="78"/>
    </w:p>
    <w:p w:rsidR="00AB7148" w:rsidRDefault="00AB7148" w:rsidP="002B26A6">
      <w:pPr>
        <w:spacing w:after="120"/>
        <w:ind w:left="720"/>
      </w:pPr>
      <w:r w:rsidRPr="00E21797">
        <w:t>Le Soumissionnaire doit établir qu’il dispose du personnel répondant aux critères ci-dessus pour les positions-clés suivantes:</w:t>
      </w:r>
    </w:p>
    <w:p w:rsidR="00AB7148" w:rsidRPr="00CA1D30" w:rsidRDefault="00AB7148" w:rsidP="002B26A6">
      <w:pPr>
        <w:spacing w:after="120"/>
        <w:ind w:left="720"/>
        <w:rPr>
          <w:i/>
        </w:rPr>
      </w:pPr>
      <w:r>
        <w:rPr>
          <w:i/>
        </w:rPr>
        <w:t>[Selon le cas applicable, Spécifier le critère par lot]</w:t>
      </w:r>
    </w:p>
    <w:p w:rsidR="00AB7148" w:rsidRPr="00E21797" w:rsidRDefault="00AB7148" w:rsidP="00AB7148">
      <w:r w:rsidRPr="00E21797">
        <w:tab/>
      </w: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3948"/>
        <w:gridCol w:w="1574"/>
        <w:gridCol w:w="1606"/>
      </w:tblGrid>
      <w:tr w:rsidR="00AB7148" w:rsidRPr="00E21797" w:rsidTr="00B44BB9">
        <w:tc>
          <w:tcPr>
            <w:tcW w:w="540" w:type="dxa"/>
            <w:tcBorders>
              <w:top w:val="single" w:sz="12" w:space="0" w:color="auto"/>
              <w:left w:val="single" w:sz="12" w:space="0" w:color="auto"/>
              <w:bottom w:val="single" w:sz="12" w:space="0" w:color="auto"/>
              <w:right w:val="single" w:sz="12" w:space="0" w:color="auto"/>
            </w:tcBorders>
          </w:tcPr>
          <w:p w:rsidR="00AB7148" w:rsidRPr="00E21797" w:rsidRDefault="00AB7148" w:rsidP="00B44BB9">
            <w:pPr>
              <w:rPr>
                <w:b/>
                <w:i/>
                <w:sz w:val="20"/>
              </w:rPr>
            </w:pPr>
            <w:r w:rsidRPr="00E21797">
              <w:rPr>
                <w:b/>
                <w:i/>
                <w:sz w:val="20"/>
              </w:rPr>
              <w:t>No.</w:t>
            </w:r>
          </w:p>
        </w:tc>
        <w:tc>
          <w:tcPr>
            <w:tcW w:w="3948" w:type="dxa"/>
            <w:tcBorders>
              <w:top w:val="single" w:sz="12" w:space="0" w:color="auto"/>
              <w:left w:val="single" w:sz="12" w:space="0" w:color="auto"/>
              <w:bottom w:val="single" w:sz="12" w:space="0" w:color="auto"/>
              <w:right w:val="single" w:sz="12" w:space="0" w:color="auto"/>
            </w:tcBorders>
          </w:tcPr>
          <w:p w:rsidR="00AB7148" w:rsidRPr="00E21797" w:rsidRDefault="00AB7148" w:rsidP="00B44BB9">
            <w:pPr>
              <w:rPr>
                <w:b/>
                <w:i/>
                <w:sz w:val="20"/>
              </w:rPr>
            </w:pPr>
            <w:r w:rsidRPr="00E21797">
              <w:rPr>
                <w:b/>
                <w:i/>
                <w:sz w:val="20"/>
              </w:rPr>
              <w:t>Position</w:t>
            </w:r>
          </w:p>
        </w:tc>
        <w:tc>
          <w:tcPr>
            <w:tcW w:w="1574" w:type="dxa"/>
            <w:tcBorders>
              <w:top w:val="single" w:sz="12" w:space="0" w:color="auto"/>
              <w:left w:val="single" w:sz="12" w:space="0" w:color="auto"/>
              <w:bottom w:val="single" w:sz="12" w:space="0" w:color="auto"/>
              <w:right w:val="single" w:sz="12" w:space="0" w:color="auto"/>
            </w:tcBorders>
          </w:tcPr>
          <w:p w:rsidR="00AB7148" w:rsidRPr="00E21797" w:rsidRDefault="00AB7148" w:rsidP="00B44BB9">
            <w:pPr>
              <w:rPr>
                <w:b/>
                <w:i/>
                <w:sz w:val="20"/>
              </w:rPr>
            </w:pPr>
            <w:r w:rsidRPr="00E21797">
              <w:rPr>
                <w:b/>
                <w:i/>
                <w:sz w:val="20"/>
              </w:rPr>
              <w:t>Expérience globale en travaux (années)</w:t>
            </w:r>
          </w:p>
        </w:tc>
        <w:tc>
          <w:tcPr>
            <w:tcW w:w="1606" w:type="dxa"/>
            <w:tcBorders>
              <w:top w:val="single" w:sz="12" w:space="0" w:color="auto"/>
              <w:left w:val="single" w:sz="12" w:space="0" w:color="auto"/>
              <w:bottom w:val="single" w:sz="12" w:space="0" w:color="auto"/>
              <w:right w:val="single" w:sz="12" w:space="0" w:color="auto"/>
            </w:tcBorders>
          </w:tcPr>
          <w:p w:rsidR="00AB7148" w:rsidRPr="00E21797" w:rsidRDefault="00AB7148" w:rsidP="00B44BB9">
            <w:pPr>
              <w:rPr>
                <w:b/>
                <w:i/>
                <w:sz w:val="20"/>
              </w:rPr>
            </w:pPr>
            <w:r w:rsidRPr="00E21797">
              <w:rPr>
                <w:b/>
                <w:i/>
                <w:sz w:val="20"/>
              </w:rPr>
              <w:t xml:space="preserve">Expérience dans des travaux similaires </w:t>
            </w:r>
          </w:p>
          <w:p w:rsidR="00AB7148" w:rsidRPr="00E21797" w:rsidRDefault="00AB7148" w:rsidP="00B44BB9">
            <w:pPr>
              <w:rPr>
                <w:b/>
                <w:i/>
                <w:sz w:val="20"/>
              </w:rPr>
            </w:pPr>
            <w:r w:rsidRPr="00E21797">
              <w:rPr>
                <w:b/>
                <w:i/>
                <w:sz w:val="20"/>
              </w:rPr>
              <w:t>(années)</w:t>
            </w:r>
          </w:p>
        </w:tc>
      </w:tr>
      <w:tr w:rsidR="00AB7148" w:rsidRPr="00E21797" w:rsidTr="00B44BB9">
        <w:tc>
          <w:tcPr>
            <w:tcW w:w="540" w:type="dxa"/>
            <w:tcBorders>
              <w:top w:val="single" w:sz="12" w:space="0" w:color="auto"/>
            </w:tcBorders>
          </w:tcPr>
          <w:p w:rsidR="00AB7148" w:rsidRPr="00E21797" w:rsidRDefault="00AB7148" w:rsidP="00B44BB9">
            <w:pPr>
              <w:rPr>
                <w:i/>
              </w:rPr>
            </w:pPr>
            <w:r w:rsidRPr="00E21797">
              <w:rPr>
                <w:i/>
              </w:rPr>
              <w:t>1</w:t>
            </w:r>
          </w:p>
        </w:tc>
        <w:tc>
          <w:tcPr>
            <w:tcW w:w="3948" w:type="dxa"/>
            <w:tcBorders>
              <w:top w:val="single" w:sz="12" w:space="0" w:color="auto"/>
            </w:tcBorders>
          </w:tcPr>
          <w:p w:rsidR="00AB7148" w:rsidRPr="00E21797" w:rsidRDefault="00AB7148" w:rsidP="00B44BB9">
            <w:pPr>
              <w:rPr>
                <w:rFonts w:ascii="Arial" w:hAnsi="Arial"/>
                <w:i/>
                <w:sz w:val="20"/>
              </w:rPr>
            </w:pPr>
          </w:p>
        </w:tc>
        <w:tc>
          <w:tcPr>
            <w:tcW w:w="1574" w:type="dxa"/>
            <w:tcBorders>
              <w:top w:val="single" w:sz="12" w:space="0" w:color="auto"/>
            </w:tcBorders>
          </w:tcPr>
          <w:p w:rsidR="00AB7148" w:rsidRPr="00E21797" w:rsidRDefault="00AB7148" w:rsidP="00B44BB9">
            <w:pPr>
              <w:rPr>
                <w:rFonts w:ascii="Arial" w:hAnsi="Arial"/>
                <w:i/>
                <w:sz w:val="20"/>
              </w:rPr>
            </w:pPr>
          </w:p>
        </w:tc>
        <w:tc>
          <w:tcPr>
            <w:tcW w:w="1606" w:type="dxa"/>
            <w:tcBorders>
              <w:top w:val="single" w:sz="12" w:space="0" w:color="auto"/>
            </w:tcBorders>
          </w:tcPr>
          <w:p w:rsidR="00AB7148" w:rsidRPr="00E21797" w:rsidRDefault="00AB7148" w:rsidP="00B44BB9">
            <w:pPr>
              <w:rPr>
                <w:rFonts w:ascii="Arial" w:hAnsi="Arial"/>
                <w:i/>
                <w:sz w:val="20"/>
              </w:rPr>
            </w:pPr>
          </w:p>
        </w:tc>
      </w:tr>
      <w:tr w:rsidR="00AB7148" w:rsidRPr="00E21797" w:rsidTr="00B44BB9">
        <w:tc>
          <w:tcPr>
            <w:tcW w:w="540" w:type="dxa"/>
          </w:tcPr>
          <w:p w:rsidR="00AB7148" w:rsidRPr="00E21797" w:rsidRDefault="00AB7148" w:rsidP="00B44BB9">
            <w:pPr>
              <w:rPr>
                <w:i/>
                <w:sz w:val="20"/>
              </w:rPr>
            </w:pPr>
            <w:r w:rsidRPr="00E21797">
              <w:rPr>
                <w:i/>
                <w:sz w:val="20"/>
              </w:rPr>
              <w:t>2</w:t>
            </w:r>
          </w:p>
        </w:tc>
        <w:tc>
          <w:tcPr>
            <w:tcW w:w="3948" w:type="dxa"/>
          </w:tcPr>
          <w:p w:rsidR="00AB7148" w:rsidRPr="00E21797" w:rsidRDefault="00AB7148" w:rsidP="00B44BB9">
            <w:pPr>
              <w:rPr>
                <w:rFonts w:ascii="Arial" w:hAnsi="Arial"/>
                <w:i/>
                <w:sz w:val="20"/>
              </w:rPr>
            </w:pPr>
          </w:p>
        </w:tc>
        <w:tc>
          <w:tcPr>
            <w:tcW w:w="1574" w:type="dxa"/>
          </w:tcPr>
          <w:p w:rsidR="00AB7148" w:rsidRPr="00E21797" w:rsidRDefault="00AB7148" w:rsidP="00B44BB9">
            <w:pPr>
              <w:rPr>
                <w:rFonts w:ascii="Arial" w:hAnsi="Arial"/>
                <w:i/>
                <w:sz w:val="20"/>
                <w:u w:val="single"/>
              </w:rPr>
            </w:pPr>
          </w:p>
        </w:tc>
        <w:tc>
          <w:tcPr>
            <w:tcW w:w="1606" w:type="dxa"/>
          </w:tcPr>
          <w:p w:rsidR="00AB7148" w:rsidRPr="00E21797" w:rsidRDefault="00AB7148" w:rsidP="00B44BB9">
            <w:pPr>
              <w:rPr>
                <w:rFonts w:ascii="Arial" w:hAnsi="Arial"/>
                <w:i/>
                <w:sz w:val="20"/>
              </w:rPr>
            </w:pPr>
          </w:p>
        </w:tc>
      </w:tr>
      <w:tr w:rsidR="00AB7148" w:rsidRPr="00E21797" w:rsidTr="00B44BB9">
        <w:tc>
          <w:tcPr>
            <w:tcW w:w="540" w:type="dxa"/>
          </w:tcPr>
          <w:p w:rsidR="00AB7148" w:rsidRPr="00E21797" w:rsidRDefault="00AB7148" w:rsidP="00B44BB9">
            <w:pPr>
              <w:rPr>
                <w:i/>
                <w:sz w:val="20"/>
                <w:u w:val="single"/>
              </w:rPr>
            </w:pPr>
            <w:r w:rsidRPr="00E21797">
              <w:rPr>
                <w:i/>
                <w:sz w:val="20"/>
                <w:u w:val="single"/>
              </w:rPr>
              <w:t>3</w:t>
            </w:r>
          </w:p>
        </w:tc>
        <w:tc>
          <w:tcPr>
            <w:tcW w:w="3948" w:type="dxa"/>
          </w:tcPr>
          <w:p w:rsidR="00AB7148" w:rsidRPr="00E21797" w:rsidRDefault="00AB7148" w:rsidP="00B44BB9">
            <w:pPr>
              <w:rPr>
                <w:rFonts w:ascii="Arial" w:hAnsi="Arial"/>
                <w:i/>
                <w:sz w:val="20"/>
              </w:rPr>
            </w:pPr>
          </w:p>
        </w:tc>
        <w:tc>
          <w:tcPr>
            <w:tcW w:w="1574" w:type="dxa"/>
          </w:tcPr>
          <w:p w:rsidR="00AB7148" w:rsidRPr="00E21797" w:rsidRDefault="00AB7148" w:rsidP="00B44BB9">
            <w:pPr>
              <w:rPr>
                <w:rFonts w:ascii="Arial" w:hAnsi="Arial"/>
                <w:i/>
                <w:sz w:val="20"/>
                <w:u w:val="single"/>
              </w:rPr>
            </w:pPr>
          </w:p>
        </w:tc>
        <w:tc>
          <w:tcPr>
            <w:tcW w:w="1606" w:type="dxa"/>
          </w:tcPr>
          <w:p w:rsidR="00AB7148" w:rsidRPr="00E21797" w:rsidRDefault="00AB7148" w:rsidP="00B44BB9">
            <w:pPr>
              <w:rPr>
                <w:rFonts w:ascii="Arial" w:hAnsi="Arial"/>
                <w:i/>
                <w:sz w:val="20"/>
                <w:u w:val="single"/>
              </w:rPr>
            </w:pPr>
          </w:p>
        </w:tc>
      </w:tr>
      <w:tr w:rsidR="00AB7148" w:rsidRPr="00E21797" w:rsidTr="00B44BB9">
        <w:tc>
          <w:tcPr>
            <w:tcW w:w="540" w:type="dxa"/>
          </w:tcPr>
          <w:p w:rsidR="00AB7148" w:rsidRPr="00E21797" w:rsidRDefault="00AB7148" w:rsidP="00B44BB9">
            <w:pPr>
              <w:rPr>
                <w:i/>
                <w:sz w:val="20"/>
              </w:rPr>
            </w:pPr>
            <w:r w:rsidRPr="00E21797">
              <w:rPr>
                <w:i/>
                <w:sz w:val="20"/>
              </w:rPr>
              <w:t>4</w:t>
            </w:r>
          </w:p>
        </w:tc>
        <w:tc>
          <w:tcPr>
            <w:tcW w:w="3948" w:type="dxa"/>
          </w:tcPr>
          <w:p w:rsidR="00AB7148" w:rsidRPr="00E21797" w:rsidRDefault="00AB7148" w:rsidP="00B44BB9">
            <w:pPr>
              <w:rPr>
                <w:rFonts w:ascii="Arial" w:hAnsi="Arial"/>
                <w:i/>
                <w:sz w:val="20"/>
              </w:rPr>
            </w:pPr>
          </w:p>
        </w:tc>
        <w:tc>
          <w:tcPr>
            <w:tcW w:w="1574" w:type="dxa"/>
          </w:tcPr>
          <w:p w:rsidR="00AB7148" w:rsidRPr="00E21797" w:rsidRDefault="00AB7148" w:rsidP="00B44BB9">
            <w:pPr>
              <w:rPr>
                <w:rFonts w:ascii="Arial" w:hAnsi="Arial"/>
                <w:i/>
                <w:sz w:val="20"/>
                <w:u w:val="single"/>
              </w:rPr>
            </w:pPr>
          </w:p>
        </w:tc>
        <w:tc>
          <w:tcPr>
            <w:tcW w:w="1606" w:type="dxa"/>
          </w:tcPr>
          <w:p w:rsidR="00AB7148" w:rsidRPr="00E21797" w:rsidRDefault="00AB7148" w:rsidP="00B44BB9">
            <w:pPr>
              <w:rPr>
                <w:rFonts w:ascii="Arial" w:hAnsi="Arial"/>
                <w:i/>
                <w:sz w:val="20"/>
              </w:rPr>
            </w:pPr>
          </w:p>
        </w:tc>
      </w:tr>
      <w:tr w:rsidR="00AB7148" w:rsidRPr="00E21797" w:rsidTr="00B44BB9">
        <w:tc>
          <w:tcPr>
            <w:tcW w:w="540" w:type="dxa"/>
          </w:tcPr>
          <w:p w:rsidR="00AB7148" w:rsidRPr="00E21797" w:rsidRDefault="00AB7148" w:rsidP="00B44BB9">
            <w:pPr>
              <w:rPr>
                <w:i/>
                <w:sz w:val="20"/>
                <w:u w:val="single"/>
              </w:rPr>
            </w:pPr>
            <w:r w:rsidRPr="00E21797">
              <w:rPr>
                <w:i/>
                <w:sz w:val="20"/>
                <w:u w:val="single"/>
              </w:rPr>
              <w:t>5</w:t>
            </w:r>
          </w:p>
        </w:tc>
        <w:tc>
          <w:tcPr>
            <w:tcW w:w="3948" w:type="dxa"/>
          </w:tcPr>
          <w:p w:rsidR="00AB7148" w:rsidRPr="00E21797" w:rsidRDefault="00AB7148" w:rsidP="00B44BB9">
            <w:pPr>
              <w:rPr>
                <w:rFonts w:ascii="Arial" w:hAnsi="Arial"/>
                <w:i/>
                <w:sz w:val="20"/>
              </w:rPr>
            </w:pPr>
          </w:p>
        </w:tc>
        <w:tc>
          <w:tcPr>
            <w:tcW w:w="1574" w:type="dxa"/>
          </w:tcPr>
          <w:p w:rsidR="00AB7148" w:rsidRPr="00E21797" w:rsidRDefault="00AB7148" w:rsidP="00B44BB9">
            <w:pPr>
              <w:rPr>
                <w:rFonts w:ascii="Arial" w:hAnsi="Arial"/>
                <w:i/>
                <w:sz w:val="20"/>
                <w:u w:val="single"/>
              </w:rPr>
            </w:pPr>
          </w:p>
        </w:tc>
        <w:tc>
          <w:tcPr>
            <w:tcW w:w="1606" w:type="dxa"/>
          </w:tcPr>
          <w:p w:rsidR="00AB7148" w:rsidRPr="00E21797" w:rsidRDefault="00AB7148" w:rsidP="00B44BB9">
            <w:pPr>
              <w:rPr>
                <w:rFonts w:ascii="Arial" w:hAnsi="Arial"/>
                <w:i/>
                <w:sz w:val="20"/>
              </w:rPr>
            </w:pPr>
          </w:p>
        </w:tc>
      </w:tr>
      <w:tr w:rsidR="00AB7148" w:rsidRPr="00E21797" w:rsidTr="00B44BB9">
        <w:tc>
          <w:tcPr>
            <w:tcW w:w="540" w:type="dxa"/>
          </w:tcPr>
          <w:p w:rsidR="00AB7148" w:rsidRPr="00E21797" w:rsidRDefault="00AB7148" w:rsidP="00B44BB9">
            <w:pPr>
              <w:rPr>
                <w:i/>
              </w:rPr>
            </w:pPr>
          </w:p>
        </w:tc>
        <w:tc>
          <w:tcPr>
            <w:tcW w:w="3948" w:type="dxa"/>
          </w:tcPr>
          <w:p w:rsidR="00AB7148" w:rsidRPr="00E21797" w:rsidRDefault="00AB7148" w:rsidP="00B44BB9">
            <w:pPr>
              <w:rPr>
                <w:i/>
              </w:rPr>
            </w:pPr>
          </w:p>
        </w:tc>
        <w:tc>
          <w:tcPr>
            <w:tcW w:w="1574" w:type="dxa"/>
          </w:tcPr>
          <w:p w:rsidR="00AB7148" w:rsidRPr="00E21797" w:rsidRDefault="00AB7148" w:rsidP="00B44BB9">
            <w:pPr>
              <w:rPr>
                <w:i/>
                <w:u w:val="single"/>
              </w:rPr>
            </w:pPr>
          </w:p>
        </w:tc>
        <w:tc>
          <w:tcPr>
            <w:tcW w:w="1606" w:type="dxa"/>
          </w:tcPr>
          <w:p w:rsidR="00AB7148" w:rsidRPr="00E21797" w:rsidRDefault="00AB7148" w:rsidP="00B44BB9">
            <w:pPr>
              <w:rPr>
                <w:i/>
              </w:rPr>
            </w:pPr>
          </w:p>
        </w:tc>
      </w:tr>
    </w:tbl>
    <w:p w:rsidR="00AB7148" w:rsidRPr="00E21797" w:rsidRDefault="00AB7148" w:rsidP="00AB7148">
      <w:pPr>
        <w:rPr>
          <w:i/>
        </w:rPr>
      </w:pPr>
    </w:p>
    <w:p w:rsidR="00AB7148" w:rsidRDefault="00AB7148" w:rsidP="00AB7148">
      <w:pPr>
        <w:ind w:left="720"/>
      </w:pPr>
      <w:r w:rsidRPr="00E21797">
        <w:t>Le Soumissionnaire doit fournir les détails concernant le personnel proposé et son expérience en utilisant les formulaires PER 1 et PER 2 de la Section IV, Formulaires de soumission.</w:t>
      </w:r>
    </w:p>
    <w:p w:rsidR="00AB7148" w:rsidRDefault="00AB7148" w:rsidP="00AB7148">
      <w:pPr>
        <w:ind w:left="720"/>
      </w:pPr>
    </w:p>
    <w:p w:rsidR="007D6CDF" w:rsidRDefault="007D6CDF" w:rsidP="007D6CDF">
      <w:pPr>
        <w:tabs>
          <w:tab w:val="left" w:pos="432"/>
          <w:tab w:val="left" w:pos="2952"/>
          <w:tab w:val="left" w:pos="5832"/>
        </w:tabs>
        <w:spacing w:after="120"/>
        <w:ind w:left="720"/>
        <w:rPr>
          <w:b/>
          <w:iCs/>
        </w:rPr>
      </w:pPr>
      <w:r w:rsidRPr="00E21797">
        <w:rPr>
          <w:b/>
          <w:iCs/>
        </w:rPr>
        <w:t>[</w:t>
      </w:r>
      <w:r>
        <w:rPr>
          <w:b/>
          <w:iCs/>
        </w:rPr>
        <w:t>L</w:t>
      </w:r>
      <w:r w:rsidRPr="00E21797">
        <w:rPr>
          <w:b/>
          <w:iCs/>
        </w:rPr>
        <w:t>a capacité technique et la capacité de gestion d’un entrepreneur sont dans une mesure importante fonction du personnel-</w:t>
      </w:r>
      <w:r>
        <w:rPr>
          <w:b/>
          <w:iCs/>
        </w:rPr>
        <w:t xml:space="preserve">clé affecté au site des Travaux et les exigences concernant le personnel du Soumissionnaire devraient se limiter au personnel-clé. </w:t>
      </w:r>
      <w:r w:rsidRPr="00E21797">
        <w:rPr>
          <w:b/>
          <w:iCs/>
        </w:rPr>
        <w:t xml:space="preserve"> </w:t>
      </w:r>
      <w:r>
        <w:rPr>
          <w:b/>
          <w:iCs/>
        </w:rPr>
        <w:t xml:space="preserve">Les critères de qualification doivent par conséquent porter sur un nombre limité de personnel clé, tels que le directeur de travaux et les responsables travaillant immédiatement sous ses ordres, qui seront responsables de composantes importantes (responsables des forages, fondations, ou terrassements selon les besoins d’un projet donné).  </w:t>
      </w:r>
    </w:p>
    <w:p w:rsidR="007D6CDF" w:rsidRDefault="007D6CDF" w:rsidP="007D6CDF">
      <w:pPr>
        <w:tabs>
          <w:tab w:val="left" w:pos="432"/>
          <w:tab w:val="left" w:pos="2952"/>
          <w:tab w:val="left" w:pos="5832"/>
        </w:tabs>
        <w:spacing w:after="120"/>
        <w:ind w:left="720"/>
        <w:rPr>
          <w:b/>
          <w:iCs/>
        </w:rPr>
      </w:pPr>
      <w:r w:rsidRPr="00E21797">
        <w:rPr>
          <w:b/>
          <w:iCs/>
        </w:rPr>
        <w:t xml:space="preserve">Insérer dans le tableau ci avant : (i) la liste des postes-clé (par ex : Directeur des travaux, responsable de chantier principal, conducteur de travaux ouvrage d’art, chef mécanicien, responsable de la logistique, etc. … (ii) le nombre d’années d’expérience demandé pour chacun, et (iii) le nombre d’années d’expérience en travaux similaires demandé pour chacun. </w:t>
      </w:r>
    </w:p>
    <w:p w:rsidR="00AB7148" w:rsidRPr="00E21797" w:rsidRDefault="007D6CDF" w:rsidP="007D6CDF">
      <w:pPr>
        <w:tabs>
          <w:tab w:val="left" w:pos="432"/>
          <w:tab w:val="left" w:pos="2952"/>
          <w:tab w:val="left" w:pos="5832"/>
        </w:tabs>
        <w:spacing w:after="120"/>
        <w:ind w:left="720"/>
        <w:rPr>
          <w:b/>
          <w:iCs/>
        </w:rPr>
      </w:pPr>
      <w:r w:rsidRPr="00E21797">
        <w:rPr>
          <w:b/>
          <w:iCs/>
        </w:rPr>
        <w:t>Les critères</w:t>
      </w:r>
      <w:r>
        <w:rPr>
          <w:b/>
          <w:iCs/>
        </w:rPr>
        <w:t xml:space="preserve"> </w:t>
      </w:r>
      <w:r w:rsidRPr="00E21797">
        <w:rPr>
          <w:b/>
          <w:iCs/>
        </w:rPr>
        <w:t xml:space="preserve">de formation académique sont en général inutiles pour ces postes, étant donné que l’entrepreneur emploie du personnel compétent dont l’expérience a été acquise en travaillant </w:t>
      </w:r>
      <w:r>
        <w:rPr>
          <w:b/>
          <w:iCs/>
        </w:rPr>
        <w:t xml:space="preserve">sur le tas </w:t>
      </w:r>
      <w:r w:rsidRPr="00E21797">
        <w:rPr>
          <w:b/>
          <w:iCs/>
        </w:rPr>
        <w:t>plutôt que par une formation plus académique. Il est correct de requérir que certains postes</w:t>
      </w:r>
      <w:r>
        <w:rPr>
          <w:b/>
          <w:iCs/>
        </w:rPr>
        <w:t xml:space="preserve"> soient remplis par des individ</w:t>
      </w:r>
      <w:r w:rsidRPr="00E21797">
        <w:rPr>
          <w:b/>
          <w:iCs/>
        </w:rPr>
        <w:t xml:space="preserve">us qui ont eu dans le passé une autorité comparable dans l’entreprise </w:t>
      </w:r>
      <w:r>
        <w:rPr>
          <w:b/>
          <w:iCs/>
        </w:rPr>
        <w:t xml:space="preserve">(par ex. trois années) </w:t>
      </w:r>
      <w:r w:rsidRPr="00E21797">
        <w:rPr>
          <w:b/>
          <w:iCs/>
        </w:rPr>
        <w:t xml:space="preserve">de manière à ce qu’ils connaissent son mode de gestion, ses règles, procédures et modes de fonctionnement pour pouvoir agir avec la confiance et l’autorité nécessaires.  </w:t>
      </w:r>
      <w:r w:rsidR="00AB7148" w:rsidRPr="00E21797">
        <w:rPr>
          <w:b/>
          <w:iCs/>
        </w:rPr>
        <w:t>]</w:t>
      </w:r>
    </w:p>
    <w:p w:rsidR="00AB7148" w:rsidRDefault="00AB7148" w:rsidP="00AB7148">
      <w:pPr>
        <w:suppressAutoHyphens w:val="0"/>
        <w:overflowPunct/>
        <w:autoSpaceDE/>
        <w:autoSpaceDN/>
        <w:adjustRightInd/>
        <w:jc w:val="left"/>
        <w:textAlignment w:val="auto"/>
        <w:rPr>
          <w:b/>
        </w:rPr>
      </w:pPr>
    </w:p>
    <w:p w:rsidR="00AB7148" w:rsidRPr="00E21797" w:rsidRDefault="00AB7148" w:rsidP="0050548C">
      <w:pPr>
        <w:pStyle w:val="Style5"/>
      </w:pPr>
      <w:bookmarkStart w:id="79" w:name="_Toc401232557"/>
      <w:r>
        <w:t>3</w:t>
      </w:r>
      <w:r w:rsidRPr="00E21797">
        <w:t>.6</w:t>
      </w:r>
      <w:r w:rsidRPr="00E21797">
        <w:tab/>
        <w:t>Matériel</w:t>
      </w:r>
      <w:bookmarkEnd w:id="79"/>
    </w:p>
    <w:p w:rsidR="00AB7148" w:rsidRDefault="00AB7148" w:rsidP="002B26A6">
      <w:pPr>
        <w:spacing w:after="120"/>
      </w:pPr>
      <w:r w:rsidRPr="00E21797">
        <w:t>Le Soumissionnaire doit établir qu’il a le matériel clé suivant:</w:t>
      </w:r>
    </w:p>
    <w:p w:rsidR="00AB7148" w:rsidRPr="00E21797" w:rsidRDefault="00AB7148" w:rsidP="002B26A6">
      <w:pPr>
        <w:spacing w:after="120"/>
      </w:pPr>
      <w:r>
        <w:rPr>
          <w:i/>
        </w:rPr>
        <w:t>[Selon le cas applicable, Spécifier le critère par lot]</w:t>
      </w:r>
    </w:p>
    <w:p w:rsidR="00AB7148" w:rsidRPr="00E21797" w:rsidRDefault="00AB7148" w:rsidP="00AB7148"/>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4680"/>
        <w:gridCol w:w="2790"/>
      </w:tblGrid>
      <w:tr w:rsidR="00AB7148" w:rsidRPr="00E21797" w:rsidTr="00B44BB9">
        <w:tc>
          <w:tcPr>
            <w:tcW w:w="1980" w:type="dxa"/>
            <w:tcBorders>
              <w:top w:val="single" w:sz="12" w:space="0" w:color="auto"/>
              <w:left w:val="single" w:sz="12" w:space="0" w:color="auto"/>
              <w:bottom w:val="single" w:sz="12" w:space="0" w:color="auto"/>
              <w:right w:val="single" w:sz="12" w:space="0" w:color="auto"/>
            </w:tcBorders>
          </w:tcPr>
          <w:p w:rsidR="00AB7148" w:rsidRPr="00E21797" w:rsidRDefault="00AB7148" w:rsidP="00B44BB9">
            <w:pPr>
              <w:rPr>
                <w:b/>
                <w:sz w:val="20"/>
              </w:rPr>
            </w:pPr>
            <w:r w:rsidRPr="00E21797">
              <w:rPr>
                <w:b/>
                <w:sz w:val="20"/>
              </w:rPr>
              <w:t>No.</w:t>
            </w:r>
          </w:p>
        </w:tc>
        <w:tc>
          <w:tcPr>
            <w:tcW w:w="4680" w:type="dxa"/>
            <w:tcBorders>
              <w:top w:val="single" w:sz="12" w:space="0" w:color="auto"/>
              <w:left w:val="single" w:sz="12" w:space="0" w:color="auto"/>
              <w:bottom w:val="single" w:sz="12" w:space="0" w:color="auto"/>
              <w:right w:val="single" w:sz="12" w:space="0" w:color="auto"/>
            </w:tcBorders>
          </w:tcPr>
          <w:p w:rsidR="00AB7148" w:rsidRPr="00E21797" w:rsidRDefault="00AB7148" w:rsidP="00B44BB9">
            <w:pPr>
              <w:rPr>
                <w:b/>
                <w:sz w:val="20"/>
              </w:rPr>
            </w:pPr>
            <w:r w:rsidRPr="00E21797">
              <w:rPr>
                <w:b/>
                <w:sz w:val="20"/>
              </w:rPr>
              <w:t>Type et caractéristiques du matériel</w:t>
            </w:r>
          </w:p>
        </w:tc>
        <w:tc>
          <w:tcPr>
            <w:tcW w:w="2790" w:type="dxa"/>
            <w:tcBorders>
              <w:top w:val="single" w:sz="12" w:space="0" w:color="auto"/>
              <w:left w:val="single" w:sz="12" w:space="0" w:color="auto"/>
              <w:bottom w:val="single" w:sz="12" w:space="0" w:color="auto"/>
              <w:right w:val="single" w:sz="12" w:space="0" w:color="auto"/>
            </w:tcBorders>
          </w:tcPr>
          <w:p w:rsidR="00AB7148" w:rsidRPr="00E21797" w:rsidRDefault="00AB7148" w:rsidP="00B44BB9">
            <w:pPr>
              <w:rPr>
                <w:b/>
                <w:sz w:val="20"/>
              </w:rPr>
            </w:pPr>
            <w:r w:rsidRPr="00E21797">
              <w:rPr>
                <w:b/>
                <w:sz w:val="20"/>
              </w:rPr>
              <w:t>Nombre minimum requis</w:t>
            </w:r>
          </w:p>
        </w:tc>
      </w:tr>
      <w:tr w:rsidR="00AB7148" w:rsidRPr="00E21797" w:rsidTr="00B44BB9">
        <w:tc>
          <w:tcPr>
            <w:tcW w:w="1980" w:type="dxa"/>
            <w:tcBorders>
              <w:top w:val="single" w:sz="12" w:space="0" w:color="auto"/>
            </w:tcBorders>
          </w:tcPr>
          <w:p w:rsidR="00AB7148" w:rsidRPr="00E21797" w:rsidRDefault="00AB7148" w:rsidP="00B44BB9">
            <w:r w:rsidRPr="00E21797">
              <w:t>1</w:t>
            </w:r>
          </w:p>
        </w:tc>
        <w:tc>
          <w:tcPr>
            <w:tcW w:w="4680" w:type="dxa"/>
            <w:tcBorders>
              <w:top w:val="single" w:sz="12" w:space="0" w:color="auto"/>
            </w:tcBorders>
          </w:tcPr>
          <w:p w:rsidR="00AB7148" w:rsidRPr="00E21797" w:rsidRDefault="00AB7148" w:rsidP="00B44BB9">
            <w:pPr>
              <w:rPr>
                <w:rFonts w:ascii="Arial" w:hAnsi="Arial"/>
                <w:sz w:val="20"/>
              </w:rPr>
            </w:pPr>
          </w:p>
        </w:tc>
        <w:tc>
          <w:tcPr>
            <w:tcW w:w="2790" w:type="dxa"/>
            <w:tcBorders>
              <w:top w:val="single" w:sz="12" w:space="0" w:color="auto"/>
            </w:tcBorders>
          </w:tcPr>
          <w:p w:rsidR="00AB7148" w:rsidRPr="00E21797" w:rsidRDefault="00AB7148" w:rsidP="00B44BB9">
            <w:pPr>
              <w:rPr>
                <w:rFonts w:ascii="Arial" w:hAnsi="Arial"/>
                <w:sz w:val="20"/>
              </w:rPr>
            </w:pPr>
          </w:p>
        </w:tc>
      </w:tr>
      <w:tr w:rsidR="00AB7148" w:rsidRPr="00E21797" w:rsidTr="00B44BB9">
        <w:tc>
          <w:tcPr>
            <w:tcW w:w="1980" w:type="dxa"/>
          </w:tcPr>
          <w:p w:rsidR="00AB7148" w:rsidRPr="00E21797" w:rsidRDefault="00AB7148" w:rsidP="00B44BB9">
            <w:pPr>
              <w:rPr>
                <w:i/>
                <w:sz w:val="20"/>
              </w:rPr>
            </w:pPr>
            <w:r w:rsidRPr="00E21797">
              <w:rPr>
                <w:i/>
                <w:sz w:val="20"/>
              </w:rPr>
              <w:t>2</w:t>
            </w:r>
          </w:p>
        </w:tc>
        <w:tc>
          <w:tcPr>
            <w:tcW w:w="4680" w:type="dxa"/>
          </w:tcPr>
          <w:p w:rsidR="00AB7148" w:rsidRPr="00E21797" w:rsidRDefault="00AB7148" w:rsidP="00B44BB9">
            <w:pPr>
              <w:rPr>
                <w:rFonts w:ascii="Arial" w:hAnsi="Arial"/>
                <w:i/>
                <w:sz w:val="20"/>
              </w:rPr>
            </w:pPr>
          </w:p>
        </w:tc>
        <w:tc>
          <w:tcPr>
            <w:tcW w:w="2790" w:type="dxa"/>
          </w:tcPr>
          <w:p w:rsidR="00AB7148" w:rsidRPr="00E21797" w:rsidRDefault="00AB7148" w:rsidP="00B44BB9">
            <w:pPr>
              <w:rPr>
                <w:rFonts w:ascii="Arial" w:hAnsi="Arial"/>
                <w:i/>
                <w:sz w:val="20"/>
                <w:u w:val="single"/>
              </w:rPr>
            </w:pPr>
          </w:p>
        </w:tc>
      </w:tr>
      <w:tr w:rsidR="00AB7148" w:rsidRPr="00E21797" w:rsidTr="00B44BB9">
        <w:tc>
          <w:tcPr>
            <w:tcW w:w="1980" w:type="dxa"/>
          </w:tcPr>
          <w:p w:rsidR="00AB7148" w:rsidRPr="00E21797" w:rsidRDefault="00AB7148" w:rsidP="00B44BB9">
            <w:pPr>
              <w:rPr>
                <w:i/>
                <w:sz w:val="20"/>
                <w:u w:val="single"/>
              </w:rPr>
            </w:pPr>
            <w:r w:rsidRPr="00E21797">
              <w:rPr>
                <w:i/>
                <w:sz w:val="20"/>
                <w:u w:val="single"/>
              </w:rPr>
              <w:t>3</w:t>
            </w:r>
          </w:p>
        </w:tc>
        <w:tc>
          <w:tcPr>
            <w:tcW w:w="4680" w:type="dxa"/>
          </w:tcPr>
          <w:p w:rsidR="00AB7148" w:rsidRPr="00E21797" w:rsidRDefault="00AB7148" w:rsidP="00B44BB9">
            <w:pPr>
              <w:rPr>
                <w:rFonts w:ascii="Arial" w:hAnsi="Arial"/>
                <w:i/>
                <w:sz w:val="20"/>
              </w:rPr>
            </w:pPr>
          </w:p>
        </w:tc>
        <w:tc>
          <w:tcPr>
            <w:tcW w:w="2790" w:type="dxa"/>
          </w:tcPr>
          <w:p w:rsidR="00AB7148" w:rsidRPr="00E21797" w:rsidRDefault="00AB7148" w:rsidP="00B44BB9">
            <w:pPr>
              <w:rPr>
                <w:rFonts w:ascii="Arial" w:hAnsi="Arial"/>
                <w:i/>
                <w:sz w:val="20"/>
                <w:u w:val="single"/>
              </w:rPr>
            </w:pPr>
          </w:p>
        </w:tc>
      </w:tr>
      <w:tr w:rsidR="00AB7148" w:rsidRPr="00E21797" w:rsidTr="00B44BB9">
        <w:tc>
          <w:tcPr>
            <w:tcW w:w="1980" w:type="dxa"/>
          </w:tcPr>
          <w:p w:rsidR="00AB7148" w:rsidRPr="00E21797" w:rsidRDefault="00AB7148" w:rsidP="00B44BB9">
            <w:pPr>
              <w:rPr>
                <w:i/>
                <w:sz w:val="20"/>
              </w:rPr>
            </w:pPr>
            <w:r w:rsidRPr="00E21797">
              <w:rPr>
                <w:i/>
                <w:sz w:val="20"/>
              </w:rPr>
              <w:t>4</w:t>
            </w:r>
          </w:p>
        </w:tc>
        <w:tc>
          <w:tcPr>
            <w:tcW w:w="4680" w:type="dxa"/>
          </w:tcPr>
          <w:p w:rsidR="00AB7148" w:rsidRPr="00E21797" w:rsidRDefault="00AB7148" w:rsidP="00B44BB9">
            <w:pPr>
              <w:rPr>
                <w:rFonts w:ascii="Arial" w:hAnsi="Arial"/>
                <w:i/>
                <w:sz w:val="20"/>
              </w:rPr>
            </w:pPr>
          </w:p>
        </w:tc>
        <w:tc>
          <w:tcPr>
            <w:tcW w:w="2790" w:type="dxa"/>
          </w:tcPr>
          <w:p w:rsidR="00AB7148" w:rsidRPr="00E21797" w:rsidRDefault="00AB7148" w:rsidP="00B44BB9">
            <w:pPr>
              <w:rPr>
                <w:rFonts w:ascii="Arial" w:hAnsi="Arial"/>
                <w:i/>
                <w:sz w:val="20"/>
                <w:u w:val="single"/>
              </w:rPr>
            </w:pPr>
          </w:p>
        </w:tc>
      </w:tr>
      <w:tr w:rsidR="00AB7148" w:rsidRPr="00E21797" w:rsidTr="00B44BB9">
        <w:tc>
          <w:tcPr>
            <w:tcW w:w="1980" w:type="dxa"/>
          </w:tcPr>
          <w:p w:rsidR="00AB7148" w:rsidRPr="00E21797" w:rsidRDefault="00AB7148" w:rsidP="00B44BB9">
            <w:pPr>
              <w:rPr>
                <w:i/>
                <w:sz w:val="20"/>
                <w:u w:val="single"/>
              </w:rPr>
            </w:pPr>
            <w:r w:rsidRPr="00E21797">
              <w:rPr>
                <w:i/>
                <w:sz w:val="20"/>
                <w:u w:val="single"/>
              </w:rPr>
              <w:t>5</w:t>
            </w:r>
          </w:p>
        </w:tc>
        <w:tc>
          <w:tcPr>
            <w:tcW w:w="4680" w:type="dxa"/>
          </w:tcPr>
          <w:p w:rsidR="00AB7148" w:rsidRPr="00E21797" w:rsidRDefault="00AB7148" w:rsidP="00B44BB9">
            <w:pPr>
              <w:rPr>
                <w:rFonts w:ascii="Arial" w:hAnsi="Arial"/>
                <w:i/>
                <w:sz w:val="20"/>
              </w:rPr>
            </w:pPr>
          </w:p>
        </w:tc>
        <w:tc>
          <w:tcPr>
            <w:tcW w:w="2790" w:type="dxa"/>
          </w:tcPr>
          <w:p w:rsidR="00AB7148" w:rsidRPr="00E21797" w:rsidRDefault="00AB7148" w:rsidP="00B44BB9">
            <w:pPr>
              <w:rPr>
                <w:rFonts w:ascii="Arial" w:hAnsi="Arial"/>
                <w:i/>
                <w:sz w:val="20"/>
                <w:u w:val="single"/>
              </w:rPr>
            </w:pPr>
          </w:p>
        </w:tc>
      </w:tr>
      <w:tr w:rsidR="00AB7148" w:rsidRPr="00E21797" w:rsidTr="00B44BB9">
        <w:tc>
          <w:tcPr>
            <w:tcW w:w="1980" w:type="dxa"/>
          </w:tcPr>
          <w:p w:rsidR="00AB7148" w:rsidRPr="00E21797" w:rsidRDefault="00AB7148" w:rsidP="00B44BB9">
            <w:pPr>
              <w:rPr>
                <w:i/>
              </w:rPr>
            </w:pPr>
          </w:p>
        </w:tc>
        <w:tc>
          <w:tcPr>
            <w:tcW w:w="4680" w:type="dxa"/>
          </w:tcPr>
          <w:p w:rsidR="00AB7148" w:rsidRPr="00E21797" w:rsidRDefault="00AB7148" w:rsidP="00B44BB9">
            <w:pPr>
              <w:rPr>
                <w:i/>
              </w:rPr>
            </w:pPr>
          </w:p>
        </w:tc>
        <w:tc>
          <w:tcPr>
            <w:tcW w:w="2790" w:type="dxa"/>
          </w:tcPr>
          <w:p w:rsidR="00AB7148" w:rsidRPr="00E21797" w:rsidRDefault="00AB7148" w:rsidP="00B44BB9">
            <w:pPr>
              <w:rPr>
                <w:i/>
                <w:u w:val="single"/>
              </w:rPr>
            </w:pPr>
          </w:p>
        </w:tc>
      </w:tr>
      <w:tr w:rsidR="00AB7148" w:rsidRPr="00E21797" w:rsidTr="00B44BB9">
        <w:tc>
          <w:tcPr>
            <w:tcW w:w="1980" w:type="dxa"/>
          </w:tcPr>
          <w:p w:rsidR="00AB7148" w:rsidRPr="00E21797" w:rsidRDefault="00AB7148" w:rsidP="00B44BB9">
            <w:pPr>
              <w:rPr>
                <w:i/>
              </w:rPr>
            </w:pPr>
          </w:p>
        </w:tc>
        <w:tc>
          <w:tcPr>
            <w:tcW w:w="4680" w:type="dxa"/>
          </w:tcPr>
          <w:p w:rsidR="00AB7148" w:rsidRPr="00E21797" w:rsidRDefault="00AB7148" w:rsidP="00B44BB9">
            <w:pPr>
              <w:rPr>
                <w:i/>
              </w:rPr>
            </w:pPr>
          </w:p>
        </w:tc>
        <w:tc>
          <w:tcPr>
            <w:tcW w:w="2790" w:type="dxa"/>
          </w:tcPr>
          <w:p w:rsidR="00AB7148" w:rsidRPr="00E21797" w:rsidRDefault="00AB7148" w:rsidP="00B44BB9">
            <w:pPr>
              <w:rPr>
                <w:i/>
                <w:u w:val="single"/>
              </w:rPr>
            </w:pPr>
          </w:p>
        </w:tc>
      </w:tr>
    </w:tbl>
    <w:p w:rsidR="00AB7148" w:rsidRDefault="00AB7148" w:rsidP="00AB7148">
      <w:pPr>
        <w:rPr>
          <w:i/>
        </w:rPr>
      </w:pPr>
      <w:r w:rsidRPr="00E21797">
        <w:rPr>
          <w:i/>
        </w:rPr>
        <w:t xml:space="preserve"> </w:t>
      </w:r>
    </w:p>
    <w:p w:rsidR="00AB7148" w:rsidRDefault="00AB7148" w:rsidP="002B26A6">
      <w:pPr>
        <w:spacing w:after="120"/>
        <w:rPr>
          <w:i/>
        </w:rPr>
      </w:pPr>
      <w:r w:rsidRPr="00E21797" w:rsidDel="003A36B3">
        <w:t xml:space="preserve">Le Soumissionnaire doit fournir les détails concernant le matériel proposé en utilisant le formulaire </w:t>
      </w:r>
      <w:r w:rsidR="002B26A6">
        <w:t>inclus dans</w:t>
      </w:r>
      <w:r w:rsidRPr="00E21797" w:rsidDel="003A36B3">
        <w:t xml:space="preserve"> la Section IV, Formulaires de soumission</w:t>
      </w:r>
      <w:r w:rsidRPr="00E21797" w:rsidDel="003A36B3">
        <w:rPr>
          <w:i/>
        </w:rPr>
        <w:t>.</w:t>
      </w:r>
    </w:p>
    <w:p w:rsidR="00631489" w:rsidRDefault="00AB7148" w:rsidP="00631489">
      <w:pPr>
        <w:suppressAutoHyphens w:val="0"/>
        <w:overflowPunct/>
        <w:autoSpaceDE/>
        <w:autoSpaceDN/>
        <w:adjustRightInd/>
        <w:spacing w:after="120"/>
        <w:ind w:left="720"/>
        <w:textAlignment w:val="auto"/>
        <w:rPr>
          <w:b/>
          <w:iCs/>
        </w:rPr>
      </w:pPr>
      <w:r w:rsidRPr="00E21797">
        <w:rPr>
          <w:b/>
          <w:iCs/>
        </w:rPr>
        <w:t>[</w:t>
      </w:r>
      <w:r w:rsidR="00631489" w:rsidRPr="00E21797">
        <w:rPr>
          <w:b/>
          <w:iCs/>
        </w:rPr>
        <w:t xml:space="preserve">Insérer dans le tableau ci avant : (i) la liste des matériels les plus importants requis pour la réalisation des travaux et (ii) le nombre minimal requis de chaque type de matériel. </w:t>
      </w:r>
    </w:p>
    <w:p w:rsidR="00AB7148" w:rsidRDefault="00631489" w:rsidP="00631489">
      <w:pPr>
        <w:suppressAutoHyphens w:val="0"/>
        <w:overflowPunct/>
        <w:autoSpaceDE/>
        <w:autoSpaceDN/>
        <w:adjustRightInd/>
        <w:spacing w:after="120"/>
        <w:ind w:left="720"/>
        <w:textAlignment w:val="auto"/>
        <w:rPr>
          <w:b/>
          <w:iCs/>
        </w:rPr>
      </w:pPr>
      <w:r>
        <w:rPr>
          <w:b/>
          <w:iCs/>
        </w:rPr>
        <w:t>D</w:t>
      </w:r>
      <w:r w:rsidRPr="00E21797">
        <w:rPr>
          <w:b/>
          <w:iCs/>
        </w:rPr>
        <w:t xml:space="preserve">ans la plupart des cas, les soumissionnaires peuvent acheter ou louer le matériel nécessaire. Par conséquent, les critères minimums doivent n’inclure que le matériel indispensable au projet, et qu’il n’est pas possible à l’entrepreneur de se procurer rapidement, par exemple, </w:t>
      </w:r>
      <w:r>
        <w:rPr>
          <w:b/>
          <w:iCs/>
        </w:rPr>
        <w:t xml:space="preserve">le matériel lourd de levage, </w:t>
      </w:r>
      <w:r w:rsidRPr="00E21797">
        <w:rPr>
          <w:b/>
          <w:iCs/>
        </w:rPr>
        <w:t>le matériel de dragage, les centrales d’enrobage etc. Dans ces cas, il peut d’ailleurs arriver que l’entrepreneur emploi</w:t>
      </w:r>
      <w:r>
        <w:rPr>
          <w:b/>
          <w:iCs/>
        </w:rPr>
        <w:t>e</w:t>
      </w:r>
      <w:r w:rsidRPr="00E21797">
        <w:rPr>
          <w:b/>
          <w:iCs/>
        </w:rPr>
        <w:t xml:space="preserve"> des sous-traitants spécialisés</w:t>
      </w:r>
      <w:r>
        <w:rPr>
          <w:b/>
          <w:iCs/>
        </w:rPr>
        <w:t xml:space="preserve"> ou ait recours à des entreprises de location. La disponibilité de ce type de sous-traitants et des matériels spécifiés doit être vérifiée avant l’attribution du marché</w:t>
      </w:r>
      <w:r w:rsidR="00AB7148" w:rsidRPr="00E21797">
        <w:rPr>
          <w:b/>
          <w:iCs/>
        </w:rPr>
        <w:t>.]</w:t>
      </w:r>
    </w:p>
    <w:p w:rsidR="002B26A6" w:rsidRPr="00E21797" w:rsidRDefault="002B26A6" w:rsidP="002B26A6">
      <w:pPr>
        <w:spacing w:after="120"/>
        <w:rPr>
          <w:i/>
        </w:rPr>
      </w:pPr>
    </w:p>
    <w:p w:rsidR="00AB7148" w:rsidRDefault="00AB7148" w:rsidP="00AB7148">
      <w:pPr>
        <w:rPr>
          <w:b/>
        </w:rPr>
        <w:sectPr w:rsidR="00AB7148" w:rsidSect="00B44BB9">
          <w:headerReference w:type="even" r:id="rId24"/>
          <w:headerReference w:type="default" r:id="rId25"/>
          <w:headerReference w:type="first" r:id="rId26"/>
          <w:footnotePr>
            <w:numRestart w:val="eachPage"/>
          </w:footnotePr>
          <w:endnotePr>
            <w:numFmt w:val="decimal"/>
          </w:endnotePr>
          <w:pgSz w:w="12240" w:h="15840" w:code="1"/>
          <w:pgMar w:top="1440" w:right="1440" w:bottom="1152" w:left="1440" w:header="720" w:footer="720" w:gutter="0"/>
          <w:cols w:space="720"/>
        </w:sectPr>
      </w:pPr>
    </w:p>
    <w:p w:rsidR="00AB7148" w:rsidRDefault="00AB7148" w:rsidP="00AB7148"/>
    <w:tbl>
      <w:tblPr>
        <w:tblW w:w="0" w:type="auto"/>
        <w:tblLayout w:type="fixed"/>
        <w:tblLook w:val="0000" w:firstRow="0" w:lastRow="0" w:firstColumn="0" w:lastColumn="0" w:noHBand="0" w:noVBand="0"/>
      </w:tblPr>
      <w:tblGrid>
        <w:gridCol w:w="9558"/>
      </w:tblGrid>
      <w:tr w:rsidR="00AB7148" w:rsidRPr="00E21797" w:rsidTr="00B44BB9">
        <w:trPr>
          <w:trHeight w:val="1100"/>
        </w:trPr>
        <w:tc>
          <w:tcPr>
            <w:tcW w:w="9558" w:type="dxa"/>
            <w:tcBorders>
              <w:top w:val="nil"/>
              <w:left w:val="nil"/>
              <w:bottom w:val="nil"/>
              <w:right w:val="nil"/>
            </w:tcBorders>
          </w:tcPr>
          <w:p w:rsidR="00AB7148" w:rsidRPr="00DD77D2" w:rsidRDefault="00AB7148" w:rsidP="00B44BB9">
            <w:pPr>
              <w:pStyle w:val="UG-Title"/>
              <w:rPr>
                <w:lang w:val="fr-FR"/>
              </w:rPr>
            </w:pPr>
            <w:bookmarkStart w:id="80" w:name="_Toc326657876"/>
            <w:bookmarkStart w:id="81" w:name="_Toc327867928"/>
            <w:r w:rsidRPr="00DD77D2" w:rsidDel="003A36B3">
              <w:rPr>
                <w:lang w:val="fr-FR"/>
              </w:rPr>
              <w:t>Section IV.  Formulaires de soumission</w:t>
            </w:r>
            <w:bookmarkEnd w:id="80"/>
            <w:bookmarkEnd w:id="81"/>
          </w:p>
        </w:tc>
      </w:tr>
    </w:tbl>
    <w:p w:rsidR="00AB7148" w:rsidRPr="00AD353B" w:rsidRDefault="00AB7148" w:rsidP="00AB7148">
      <w:pPr>
        <w:pStyle w:val="BankNormal"/>
        <w:jc w:val="both"/>
        <w:rPr>
          <w:lang w:val="fr-FR"/>
        </w:rPr>
      </w:pPr>
      <w:r w:rsidRPr="00AD353B">
        <w:rPr>
          <w:lang w:val="fr-FR"/>
        </w:rPr>
        <w:t>Le Maître de l’Ouvrage inclura dans le Dossier d’Appel d’Offres tous les formulaires de soumission que le Soumissionnaire doit remplir et joindre à son offre. Comme spécifié à la Section IV du Dossier d’Appel d’Offres, il s’agit du Formulaire de Soumission et ses annexes, du modèle de garantie d’offre, du Formulaire de Bordereau des prix et Détail quantitat</w:t>
      </w:r>
      <w:r w:rsidR="00631489" w:rsidRPr="00AD353B">
        <w:rPr>
          <w:lang w:val="fr-FR"/>
        </w:rPr>
        <w:t>if et estimatif, des formulaires de P</w:t>
      </w:r>
      <w:r w:rsidRPr="00AD353B">
        <w:rPr>
          <w:lang w:val="fr-FR"/>
        </w:rPr>
        <w:t>roposition technique et d</w:t>
      </w:r>
      <w:r w:rsidR="00631489" w:rsidRPr="00AD353B">
        <w:rPr>
          <w:lang w:val="fr-FR"/>
        </w:rPr>
        <w:t>es</w:t>
      </w:r>
      <w:r w:rsidRPr="00AD353B">
        <w:rPr>
          <w:lang w:val="fr-FR"/>
        </w:rPr>
        <w:t xml:space="preserve"> formulaire</w:t>
      </w:r>
      <w:r w:rsidR="00631489" w:rsidRPr="00AD353B">
        <w:rPr>
          <w:lang w:val="fr-FR"/>
        </w:rPr>
        <w:t>s</w:t>
      </w:r>
      <w:r w:rsidRPr="00AD353B">
        <w:rPr>
          <w:lang w:val="fr-FR"/>
        </w:rPr>
        <w:t xml:space="preserve"> de qualification (pour lequel deux options sont fournies : l’option « Avec Pré-qualification » et l’option « Sans Pré-qualification »). </w:t>
      </w:r>
    </w:p>
    <w:p w:rsidR="00631489" w:rsidRPr="00AD353B" w:rsidRDefault="00AB7148" w:rsidP="00AB7148">
      <w:pPr>
        <w:pStyle w:val="BankNormal"/>
        <w:jc w:val="both"/>
        <w:rPr>
          <w:lang w:val="fr-FR"/>
        </w:rPr>
      </w:pPr>
      <w:r w:rsidRPr="00AD353B">
        <w:rPr>
          <w:lang w:val="fr-FR"/>
        </w:rPr>
        <w:t>Ce guide a pour objet d’aider le Maître de l’Ouvrage à indiquer toutes les informations requises sur chacun de ces formulaires.</w:t>
      </w:r>
    </w:p>
    <w:p w:rsidR="00AB7148" w:rsidRPr="00DD77D2" w:rsidRDefault="00AB7148" w:rsidP="00AB7148">
      <w:pPr>
        <w:pStyle w:val="BankNormal"/>
        <w:jc w:val="both"/>
        <w:rPr>
          <w:b/>
          <w:sz w:val="28"/>
          <w:szCs w:val="28"/>
          <w:lang w:val="fr-FR"/>
        </w:rPr>
      </w:pPr>
      <w:r w:rsidRPr="003317BE">
        <w:rPr>
          <w:sz w:val="28"/>
          <w:u w:val="single"/>
          <w:lang w:val="fr-FR"/>
        </w:rPr>
        <w:br w:type="page"/>
      </w:r>
      <w:bookmarkStart w:id="82" w:name="_Toc494778821"/>
      <w:bookmarkStart w:id="83" w:name="_Toc499607160"/>
      <w:bookmarkStart w:id="84" w:name="_Toc499608210"/>
      <w:r w:rsidRPr="00DD77D2">
        <w:rPr>
          <w:b/>
          <w:sz w:val="28"/>
          <w:szCs w:val="28"/>
          <w:lang w:val="fr-FR"/>
        </w:rPr>
        <w:lastRenderedPageBreak/>
        <w:t>Informations à fournir par le Soumissionnaire</w:t>
      </w:r>
      <w:bookmarkEnd w:id="82"/>
      <w:bookmarkEnd w:id="83"/>
      <w:bookmarkEnd w:id="84"/>
      <w:r w:rsidRPr="00DD77D2">
        <w:rPr>
          <w:b/>
          <w:sz w:val="28"/>
          <w:szCs w:val="28"/>
          <w:lang w:val="fr-FR"/>
        </w:rPr>
        <w:t xml:space="preserve"> (</w:t>
      </w:r>
      <w:r w:rsidRPr="00DD77D2">
        <w:rPr>
          <w:b/>
          <w:i/>
          <w:sz w:val="28"/>
          <w:szCs w:val="28"/>
          <w:lang w:val="fr-FR"/>
        </w:rPr>
        <w:t>en italiques</w:t>
      </w:r>
      <w:r w:rsidRPr="00DD77D2">
        <w:rPr>
          <w:b/>
          <w:sz w:val="28"/>
          <w:szCs w:val="28"/>
          <w:lang w:val="fr-FR"/>
        </w:rPr>
        <w:t xml:space="preserve">) et/ou par le Maître de l’Ouvrage dans le DAO (en caractères </w:t>
      </w:r>
      <w:r w:rsidR="00631489">
        <w:rPr>
          <w:b/>
          <w:sz w:val="28"/>
          <w:szCs w:val="28"/>
          <w:lang w:val="fr-FR"/>
        </w:rPr>
        <w:t>gra</w:t>
      </w:r>
      <w:r w:rsidRPr="00DD77D2">
        <w:rPr>
          <w:b/>
          <w:sz w:val="28"/>
          <w:szCs w:val="28"/>
          <w:lang w:val="fr-FR"/>
        </w:rPr>
        <w:t>s)</w:t>
      </w:r>
    </w:p>
    <w:p w:rsidR="00AB7148" w:rsidRDefault="00AB7148" w:rsidP="00AB7148">
      <w:pPr>
        <w:pStyle w:val="TOC1"/>
      </w:pPr>
    </w:p>
    <w:tbl>
      <w:tblPr>
        <w:tblW w:w="0" w:type="auto"/>
        <w:tblLayout w:type="fixed"/>
        <w:tblLook w:val="0000" w:firstRow="0" w:lastRow="0" w:firstColumn="0" w:lastColumn="0" w:noHBand="0" w:noVBand="0"/>
      </w:tblPr>
      <w:tblGrid>
        <w:gridCol w:w="9198"/>
      </w:tblGrid>
      <w:tr w:rsidR="00AB7148" w:rsidRPr="00E21797" w:rsidTr="00B44BB9">
        <w:trPr>
          <w:trHeight w:val="900"/>
        </w:trPr>
        <w:tc>
          <w:tcPr>
            <w:tcW w:w="9198" w:type="dxa"/>
            <w:tcBorders>
              <w:top w:val="nil"/>
              <w:left w:val="nil"/>
              <w:bottom w:val="nil"/>
              <w:right w:val="nil"/>
            </w:tcBorders>
          </w:tcPr>
          <w:p w:rsidR="00AB7148" w:rsidRPr="00E21797" w:rsidRDefault="00631489" w:rsidP="00B44BB9">
            <w:pPr>
              <w:pStyle w:val="UG-SectionIVHeader"/>
            </w:pPr>
            <w:bookmarkStart w:id="85" w:name="_Toc327971620"/>
            <w:r>
              <w:t xml:space="preserve">Formulaire de </w:t>
            </w:r>
            <w:r w:rsidR="00AB7148" w:rsidRPr="00E21797">
              <w:t xml:space="preserve">Soumission </w:t>
            </w:r>
            <w:bookmarkEnd w:id="85"/>
          </w:p>
          <w:p w:rsidR="00AB7148" w:rsidRDefault="00AB7148" w:rsidP="00B44BB9">
            <w:pPr>
              <w:pStyle w:val="SectionIVHeader"/>
              <w:jc w:val="left"/>
              <w:rPr>
                <w:b w:val="0"/>
                <w:i/>
                <w:sz w:val="24"/>
                <w:szCs w:val="24"/>
              </w:rPr>
            </w:pPr>
          </w:p>
        </w:tc>
      </w:tr>
    </w:tbl>
    <w:p w:rsidR="00AB7148" w:rsidRPr="00E21797" w:rsidRDefault="00AB7148" w:rsidP="00631489">
      <w:pPr>
        <w:tabs>
          <w:tab w:val="right" w:pos="9360"/>
        </w:tabs>
        <w:spacing w:after="120"/>
        <w:ind w:right="-720"/>
        <w:rPr>
          <w:sz w:val="22"/>
        </w:rPr>
      </w:pPr>
      <w:r w:rsidRPr="00E21797">
        <w:t xml:space="preserve">Date : </w:t>
      </w:r>
      <w:r w:rsidRPr="00E21797">
        <w:rPr>
          <w:sz w:val="22"/>
        </w:rPr>
        <w:t>[</w:t>
      </w:r>
      <w:r w:rsidRPr="00E21797">
        <w:rPr>
          <w:i/>
          <w:sz w:val="22"/>
        </w:rPr>
        <w:t>jour, mois et année du dépôt de l’offre</w:t>
      </w:r>
      <w:r w:rsidRPr="00E21797">
        <w:rPr>
          <w:sz w:val="22"/>
        </w:rPr>
        <w:t>]</w:t>
      </w:r>
    </w:p>
    <w:p w:rsidR="00AB7148" w:rsidRDefault="00631489" w:rsidP="00631489">
      <w:pPr>
        <w:tabs>
          <w:tab w:val="right" w:pos="9000"/>
        </w:tabs>
        <w:spacing w:after="120"/>
        <w:rPr>
          <w:b/>
          <w:sz w:val="22"/>
        </w:rPr>
      </w:pPr>
      <w:r>
        <w:t xml:space="preserve">AOI/PM </w:t>
      </w:r>
      <w:r w:rsidR="00AB7148" w:rsidRPr="00E21797">
        <w:t xml:space="preserve">No. :  </w:t>
      </w:r>
      <w:r w:rsidR="00AB7148" w:rsidRPr="00E21797">
        <w:rPr>
          <w:sz w:val="22"/>
        </w:rPr>
        <w:t>[</w:t>
      </w:r>
      <w:r w:rsidR="00AB7148" w:rsidRPr="00E21797">
        <w:rPr>
          <w:b/>
          <w:sz w:val="22"/>
        </w:rPr>
        <w:t>No de l’appel d’offres]</w:t>
      </w:r>
    </w:p>
    <w:p w:rsidR="00F170AF" w:rsidRPr="00814288" w:rsidRDefault="00F170AF" w:rsidP="00F170AF">
      <w:pPr>
        <w:tabs>
          <w:tab w:val="right" w:pos="9000"/>
        </w:tabs>
        <w:rPr>
          <w:b/>
        </w:rPr>
      </w:pPr>
      <w:r w:rsidRPr="00F170AF">
        <w:t>Avis d’appel d’offres No.</w:t>
      </w:r>
      <w:r>
        <w:rPr>
          <w:b/>
        </w:rPr>
        <w:t> :</w:t>
      </w:r>
      <w:r w:rsidRPr="00F170AF">
        <w:rPr>
          <w:sz w:val="22"/>
        </w:rPr>
        <w:t xml:space="preserve"> </w:t>
      </w:r>
      <w:r w:rsidRPr="00E21797">
        <w:rPr>
          <w:sz w:val="22"/>
        </w:rPr>
        <w:t>[</w:t>
      </w:r>
      <w:r w:rsidRPr="00E21797">
        <w:rPr>
          <w:b/>
          <w:sz w:val="22"/>
        </w:rPr>
        <w:t>No de l’appel d’offres]</w:t>
      </w:r>
    </w:p>
    <w:p w:rsidR="00AB7148" w:rsidRPr="00E21797" w:rsidRDefault="00AB7148" w:rsidP="00AB7148"/>
    <w:p w:rsidR="00AB7148" w:rsidRPr="00E21797" w:rsidRDefault="00AB7148" w:rsidP="00AB7148">
      <w:r w:rsidRPr="00E21797">
        <w:t>À :  [</w:t>
      </w:r>
      <w:r w:rsidRPr="00E21797">
        <w:rPr>
          <w:b/>
        </w:rPr>
        <w:t>dénomination exacte du Maître de l’Ouvrage]</w:t>
      </w:r>
    </w:p>
    <w:p w:rsidR="00AB7148" w:rsidRPr="00E21797" w:rsidRDefault="00AB7148" w:rsidP="00AB7148"/>
    <w:p w:rsidR="00AB7148" w:rsidRPr="00E21797" w:rsidRDefault="00AB7148" w:rsidP="00AB7148">
      <w:r w:rsidRPr="00E21797">
        <w:t xml:space="preserve">Nous, les soussignés attestons que : </w:t>
      </w:r>
    </w:p>
    <w:p w:rsidR="00AB7148" w:rsidRPr="00E21797" w:rsidRDefault="00AB7148" w:rsidP="00AB7148"/>
    <w:p w:rsidR="00AB7148" w:rsidRDefault="00AB7148" w:rsidP="00BF5364">
      <w:pPr>
        <w:numPr>
          <w:ilvl w:val="0"/>
          <w:numId w:val="27"/>
        </w:numPr>
        <w:tabs>
          <w:tab w:val="left" w:pos="360"/>
          <w:tab w:val="right" w:pos="9000"/>
        </w:tabs>
        <w:suppressAutoHyphens w:val="0"/>
      </w:pPr>
      <w:r>
        <w:t>n</w:t>
      </w:r>
      <w:r w:rsidRPr="00E21797">
        <w:t>ous avons examiné le Dossier d’Appel d’Offres, y compris l’additif/ les additifs issus conformément à l’article 8 des Instructions aux Soumissionnaires</w:t>
      </w:r>
      <w:r>
        <w:t xml:space="preserve"> (IS) ;</w:t>
      </w:r>
    </w:p>
    <w:p w:rsidR="00AB7148" w:rsidRDefault="00AB7148" w:rsidP="00AB7148">
      <w:pPr>
        <w:numPr>
          <w:ilvl w:val="12"/>
          <w:numId w:val="0"/>
        </w:numPr>
        <w:tabs>
          <w:tab w:val="right" w:pos="9000"/>
        </w:tabs>
      </w:pPr>
    </w:p>
    <w:p w:rsidR="00AB7148" w:rsidRDefault="00AB7148" w:rsidP="00BF5364">
      <w:pPr>
        <w:pStyle w:val="ListParagraph"/>
        <w:numPr>
          <w:ilvl w:val="0"/>
          <w:numId w:val="27"/>
        </w:numPr>
      </w:pPr>
      <w:r>
        <w:t xml:space="preserve">nous remplissons les critères d’éligibilité Nous n’avons pas de conflit d’intérêt tels que définis à l’article 4 des IS; </w:t>
      </w:r>
    </w:p>
    <w:p w:rsidR="00AB7148" w:rsidRDefault="00AB7148" w:rsidP="00AB7148">
      <w:pPr>
        <w:pStyle w:val="ListParagraph"/>
      </w:pPr>
    </w:p>
    <w:p w:rsidR="00AB7148" w:rsidRDefault="00AB7148" w:rsidP="00BF5364">
      <w:pPr>
        <w:pStyle w:val="ListParagraph"/>
        <w:numPr>
          <w:ilvl w:val="0"/>
          <w:numId w:val="27"/>
        </w:numPr>
      </w:pPr>
      <w:r>
        <w:t xml:space="preserve">nous n’avons pas été </w:t>
      </w:r>
      <w:r w:rsidR="00F170AF">
        <w:t>exclu</w:t>
      </w:r>
      <w:r>
        <w:t>s par le Maître de l’Ouvrage sur la base de la mise en œuvre de la déclaration de ga</w:t>
      </w:r>
      <w:r w:rsidR="00F170AF">
        <w:t xml:space="preserve">rantie de soumission telle que </w:t>
      </w:r>
      <w:r>
        <w:t>prévue à l’article 4.6 des IS;</w:t>
      </w:r>
    </w:p>
    <w:p w:rsidR="00AB7148" w:rsidRDefault="00AB7148" w:rsidP="00AB7148"/>
    <w:p w:rsidR="00AB7148" w:rsidRDefault="00AB7148" w:rsidP="00631489">
      <w:pPr>
        <w:numPr>
          <w:ilvl w:val="0"/>
          <w:numId w:val="27"/>
        </w:numPr>
        <w:tabs>
          <w:tab w:val="left" w:pos="360"/>
          <w:tab w:val="right" w:pos="9000"/>
        </w:tabs>
        <w:suppressAutoHyphens w:val="0"/>
        <w:spacing w:after="120"/>
      </w:pPr>
      <w:r>
        <w:t>n</w:t>
      </w:r>
      <w:r w:rsidRPr="00E21797">
        <w:t>ous nous engageons à exécuter conformément au Dossier d’Appel d’Offres et aux Spécifications techniques et plans, les Travaux ci-après </w:t>
      </w:r>
      <w:r w:rsidRPr="00E21797">
        <w:rPr>
          <w:b/>
        </w:rPr>
        <w:t>[Insérer une description succincte des Travaux] </w:t>
      </w:r>
      <w:r>
        <w:rPr>
          <w:u w:val="single"/>
        </w:rPr>
        <w:t xml:space="preserve">; </w:t>
      </w:r>
    </w:p>
    <w:p w:rsidR="00AB7148" w:rsidRDefault="00AB7148" w:rsidP="00BF5364">
      <w:pPr>
        <w:numPr>
          <w:ilvl w:val="0"/>
          <w:numId w:val="27"/>
        </w:numPr>
        <w:tabs>
          <w:tab w:val="right" w:pos="9000"/>
        </w:tabs>
      </w:pPr>
      <w:r>
        <w:t>l</w:t>
      </w:r>
      <w:r w:rsidRPr="00E21797">
        <w:t xml:space="preserve">e </w:t>
      </w:r>
      <w:r>
        <w:t xml:space="preserve">montant </w:t>
      </w:r>
      <w:r w:rsidRPr="00E21797">
        <w:t>total de notre offre</w:t>
      </w:r>
      <w:r>
        <w:t xml:space="preserve">, hors rabais offert à l’alinéa (f) ci-après </w:t>
      </w:r>
      <w:r w:rsidRPr="00E21797">
        <w:t xml:space="preserve"> est de : [</w:t>
      </w:r>
      <w:r>
        <w:rPr>
          <w:i/>
        </w:rPr>
        <w:t xml:space="preserve">Montant </w:t>
      </w:r>
      <w:r w:rsidRPr="00E21797">
        <w:rPr>
          <w:i/>
        </w:rPr>
        <w:t>total de l’offre en lettres et en chiffres, précisant les divers montants et monnaies respectives</w:t>
      </w:r>
      <w:r w:rsidRPr="00E21797">
        <w:t>] ;</w:t>
      </w:r>
    </w:p>
    <w:p w:rsidR="00AB7148" w:rsidRDefault="00AB7148" w:rsidP="00AB7148">
      <w:pPr>
        <w:pStyle w:val="ListParagraph"/>
      </w:pPr>
    </w:p>
    <w:p w:rsidR="00AB7148" w:rsidRDefault="00AB7148" w:rsidP="00631489">
      <w:pPr>
        <w:tabs>
          <w:tab w:val="right" w:pos="9000"/>
        </w:tabs>
        <w:spacing w:after="120"/>
        <w:ind w:left="360"/>
      </w:pPr>
      <w:r>
        <w:t xml:space="preserve">En cas de lots multiples, le montant de chaque lot est de </w:t>
      </w:r>
      <w:r w:rsidRPr="00E21797">
        <w:t>[</w:t>
      </w:r>
      <w:r>
        <w:rPr>
          <w:i/>
        </w:rPr>
        <w:t xml:space="preserve">Montant </w:t>
      </w:r>
      <w:r w:rsidRPr="00E21797">
        <w:rPr>
          <w:i/>
        </w:rPr>
        <w:t xml:space="preserve">total </w:t>
      </w:r>
      <w:r>
        <w:rPr>
          <w:i/>
        </w:rPr>
        <w:t>de chaque lot</w:t>
      </w:r>
      <w:r w:rsidRPr="00E21797">
        <w:rPr>
          <w:i/>
        </w:rPr>
        <w:t xml:space="preserve"> en lettres et en chiffres, précisant les divers montants et monnaies respectives</w:t>
      </w:r>
      <w:r w:rsidR="00F170AF">
        <w:t>]</w:t>
      </w:r>
    </w:p>
    <w:p w:rsidR="00AB7148" w:rsidRPr="00B5575C" w:rsidRDefault="00AB7148" w:rsidP="00AB7148">
      <w:pPr>
        <w:tabs>
          <w:tab w:val="right" w:pos="9000"/>
        </w:tabs>
        <w:ind w:left="360"/>
        <w:rPr>
          <w:i/>
        </w:rPr>
      </w:pPr>
      <w:r>
        <w:t xml:space="preserve">En cas de lots multiples, le montant total de l’ensemble des lots </w:t>
      </w:r>
      <w:r w:rsidR="00F170AF">
        <w:t xml:space="preserve">est de </w:t>
      </w:r>
      <w:r w:rsidRPr="00E21797">
        <w:t>[</w:t>
      </w:r>
      <w:r>
        <w:rPr>
          <w:i/>
        </w:rPr>
        <w:t xml:space="preserve">Montant </w:t>
      </w:r>
      <w:r w:rsidRPr="00E21797">
        <w:rPr>
          <w:i/>
        </w:rPr>
        <w:t xml:space="preserve">total de </w:t>
      </w:r>
      <w:r>
        <w:rPr>
          <w:i/>
        </w:rPr>
        <w:t>l’ensemble des lots</w:t>
      </w:r>
      <w:r w:rsidRPr="00E21797">
        <w:rPr>
          <w:i/>
        </w:rPr>
        <w:t xml:space="preserve"> en lettres et en chiffres, précisant les divers montants et monnaies respectives</w:t>
      </w:r>
      <w:r w:rsidR="00F170AF">
        <w:t>]</w:t>
      </w:r>
      <w:r>
        <w:t>;</w:t>
      </w:r>
    </w:p>
    <w:p w:rsidR="00AB7148" w:rsidRPr="00E21797" w:rsidRDefault="00AB7148" w:rsidP="00AB7148">
      <w:pPr>
        <w:tabs>
          <w:tab w:val="right" w:pos="9000"/>
        </w:tabs>
        <w:ind w:left="360"/>
      </w:pPr>
    </w:p>
    <w:p w:rsidR="00AB7148" w:rsidRDefault="00AB7148" w:rsidP="00BF5364">
      <w:pPr>
        <w:numPr>
          <w:ilvl w:val="0"/>
          <w:numId w:val="27"/>
        </w:numPr>
        <w:tabs>
          <w:tab w:val="right" w:pos="9000"/>
        </w:tabs>
      </w:pPr>
      <w:r>
        <w:t>l</w:t>
      </w:r>
      <w:r w:rsidRPr="00E21797">
        <w:t xml:space="preserve">es rabais offerts et les modalités d’application desdits rabais sont les suivants : </w:t>
      </w:r>
    </w:p>
    <w:p w:rsidR="00AB7148" w:rsidRDefault="00631489" w:rsidP="00631489">
      <w:pPr>
        <w:tabs>
          <w:tab w:val="right" w:pos="9000"/>
        </w:tabs>
        <w:ind w:left="567"/>
      </w:pPr>
      <w:r>
        <w:t>i) l</w:t>
      </w:r>
      <w:r w:rsidR="00AB7148">
        <w:t>es r</w:t>
      </w:r>
      <w:r w:rsidR="00AB7148" w:rsidRPr="00294BAD">
        <w:t>abais offerts</w:t>
      </w:r>
      <w:r w:rsidR="00AB7148">
        <w:t xml:space="preserve"> sont les suivants :</w:t>
      </w:r>
      <w:r w:rsidR="00AB7148" w:rsidRPr="00631489">
        <w:rPr>
          <w:i/>
        </w:rPr>
        <w:t xml:space="preserve"> [Détailler tous les rabais offerts et les postes du détail quantitatif et estimatif auquel ils s’appliquent] </w:t>
      </w:r>
    </w:p>
    <w:p w:rsidR="00AB7148" w:rsidRPr="00294BAD" w:rsidRDefault="00631489" w:rsidP="00AB7148">
      <w:pPr>
        <w:tabs>
          <w:tab w:val="right" w:pos="9000"/>
        </w:tabs>
        <w:ind w:left="567"/>
        <w:jc w:val="left"/>
      </w:pPr>
      <w:r>
        <w:t xml:space="preserve"> </w:t>
      </w:r>
      <w:r w:rsidR="00AB7148">
        <w:t>ii) la méthode p</w:t>
      </w:r>
      <w:r w:rsidR="00F170AF">
        <w:t xml:space="preserve">récise de calcul de ces rabais </w:t>
      </w:r>
      <w:r w:rsidR="00AB7148">
        <w:t xml:space="preserve">pour déterminer le </w:t>
      </w:r>
      <w:r>
        <w:t>p</w:t>
      </w:r>
      <w:r w:rsidR="003C6001">
        <w:t xml:space="preserve">rix </w:t>
      </w:r>
      <w:r>
        <w:t xml:space="preserve">net après application des rabais </w:t>
      </w:r>
      <w:r w:rsidR="00AB7148">
        <w:t xml:space="preserve">est la </w:t>
      </w:r>
      <w:r>
        <w:t>suivante :</w:t>
      </w:r>
      <w:r w:rsidR="00AB7148" w:rsidRPr="00013DB4">
        <w:rPr>
          <w:i/>
        </w:rPr>
        <w:t xml:space="preserve"> </w:t>
      </w:r>
      <w:r w:rsidR="00AB7148" w:rsidRPr="00E21797">
        <w:rPr>
          <w:i/>
        </w:rPr>
        <w:t>[Spécifier précisément les modalités</w:t>
      </w:r>
      <w:r>
        <w:rPr>
          <w:i/>
        </w:rPr>
        <w:t xml:space="preserve"> d’application des rabais</w:t>
      </w:r>
      <w:r w:rsidR="00AB7148" w:rsidRPr="00E21797">
        <w:rPr>
          <w:i/>
        </w:rPr>
        <w:t>] </w:t>
      </w:r>
      <w:r>
        <w:t>;</w:t>
      </w:r>
    </w:p>
    <w:p w:rsidR="00AB7148" w:rsidRPr="00E21797" w:rsidRDefault="00AB7148" w:rsidP="00AB7148">
      <w:pPr>
        <w:numPr>
          <w:ilvl w:val="12"/>
          <w:numId w:val="0"/>
        </w:numPr>
        <w:tabs>
          <w:tab w:val="right" w:pos="9000"/>
        </w:tabs>
      </w:pPr>
    </w:p>
    <w:p w:rsidR="00AB7148" w:rsidRDefault="00AB7148" w:rsidP="00BF5364">
      <w:pPr>
        <w:numPr>
          <w:ilvl w:val="0"/>
          <w:numId w:val="27"/>
        </w:numPr>
        <w:tabs>
          <w:tab w:val="left" w:pos="360"/>
          <w:tab w:val="right" w:pos="9000"/>
        </w:tabs>
        <w:suppressAutoHyphens w:val="0"/>
      </w:pPr>
      <w:r>
        <w:t>n</w:t>
      </w:r>
      <w:r w:rsidRPr="00E21797">
        <w:t xml:space="preserve">otre </w:t>
      </w:r>
      <w:r>
        <w:t>Offre</w:t>
      </w:r>
      <w:r w:rsidRPr="00E21797">
        <w:t xml:space="preserve"> demeurera valide pendant une période de </w:t>
      </w:r>
      <w:r w:rsidRPr="00E21797">
        <w:rPr>
          <w:b/>
        </w:rPr>
        <w:t xml:space="preserve">[nombre de jours calendaires] </w:t>
      </w:r>
      <w:r w:rsidRPr="00E21797">
        <w:t xml:space="preserve"> jours à compter de la date limite fixée pour la remise des offres dans le Dossier d’Appel d’Offres; </w:t>
      </w:r>
      <w:r w:rsidRPr="00E21797">
        <w:lastRenderedPageBreak/>
        <w:t>cette offre nous engage et pourra être acceptée à tout moment avant l’expiration de cette période</w:t>
      </w:r>
      <w:r w:rsidR="00F170AF">
        <w:t> ;</w:t>
      </w:r>
    </w:p>
    <w:p w:rsidR="00AB7148" w:rsidRPr="00E21797" w:rsidRDefault="00AB7148" w:rsidP="00AB7148">
      <w:pPr>
        <w:numPr>
          <w:ilvl w:val="12"/>
          <w:numId w:val="0"/>
        </w:numPr>
        <w:tabs>
          <w:tab w:val="right" w:pos="9000"/>
        </w:tabs>
      </w:pPr>
    </w:p>
    <w:p w:rsidR="00AB7148" w:rsidRDefault="00AB7148" w:rsidP="00BF5364">
      <w:pPr>
        <w:numPr>
          <w:ilvl w:val="0"/>
          <w:numId w:val="27"/>
        </w:numPr>
        <w:tabs>
          <w:tab w:val="left" w:pos="360"/>
          <w:tab w:val="right" w:pos="9000"/>
        </w:tabs>
        <w:suppressAutoHyphens w:val="0"/>
      </w:pPr>
      <w:r>
        <w:t>s</w:t>
      </w:r>
      <w:r w:rsidRPr="00E21797">
        <w:t xml:space="preserve">i notre </w:t>
      </w:r>
      <w:r>
        <w:t>Offre</w:t>
      </w:r>
      <w:r w:rsidRPr="00E21797">
        <w:t xml:space="preserve"> est acceptée, nous nous engageons à obtenir une garantie de bonne exécution conformément </w:t>
      </w:r>
      <w:r w:rsidR="00631489">
        <w:t>au Dossier d’Appel d’Offres</w:t>
      </w:r>
      <w:r w:rsidRPr="00E21797">
        <w:t>;</w:t>
      </w:r>
    </w:p>
    <w:p w:rsidR="00AB7148" w:rsidRPr="00E21797" w:rsidRDefault="00AB7148" w:rsidP="00AB7148">
      <w:pPr>
        <w:numPr>
          <w:ilvl w:val="12"/>
          <w:numId w:val="0"/>
        </w:numPr>
        <w:tabs>
          <w:tab w:val="right" w:pos="9000"/>
        </w:tabs>
      </w:pPr>
    </w:p>
    <w:p w:rsidR="00AB7148" w:rsidRDefault="00AB7148" w:rsidP="00631489">
      <w:pPr>
        <w:numPr>
          <w:ilvl w:val="0"/>
          <w:numId w:val="27"/>
        </w:numPr>
        <w:tabs>
          <w:tab w:val="left" w:pos="360"/>
          <w:tab w:val="right" w:pos="9000"/>
        </w:tabs>
        <w:suppressAutoHyphens w:val="0"/>
        <w:spacing w:after="120"/>
      </w:pPr>
      <w:r>
        <w:t>c</w:t>
      </w:r>
      <w:r w:rsidRPr="00E21797">
        <w:t>onformément à l’article 4.</w:t>
      </w:r>
      <w:r w:rsidR="00631489">
        <w:t>2(e</w:t>
      </w:r>
      <w:r>
        <w:t>)</w:t>
      </w:r>
      <w:r w:rsidRPr="00E21797">
        <w:t xml:space="preserve"> des </w:t>
      </w:r>
      <w:r w:rsidR="00F170AF">
        <w:t>IS</w:t>
      </w:r>
      <w:r>
        <w:t>, n</w:t>
      </w:r>
      <w:r w:rsidRPr="00E21797">
        <w:t xml:space="preserve">ous ne participons pas, en qualité de soumissionnaire, à plus d’une </w:t>
      </w:r>
      <w:r>
        <w:t>Offre</w:t>
      </w:r>
      <w:r w:rsidRPr="00E21797">
        <w:t xml:space="preserve"> dans le cadre du présent </w:t>
      </w:r>
      <w:r w:rsidR="00631489">
        <w:t>a</w:t>
      </w:r>
      <w:r w:rsidRPr="00E21797">
        <w:t xml:space="preserve">ppel d’offres, à l’exception des </w:t>
      </w:r>
      <w:r w:rsidR="00631489">
        <w:t xml:space="preserve">offres </w:t>
      </w:r>
      <w:r w:rsidRPr="00E21797">
        <w:t xml:space="preserve">variantes présentées conformément à l’article 13 des </w:t>
      </w:r>
      <w:r w:rsidR="00F170AF">
        <w:t>IS ;</w:t>
      </w:r>
    </w:p>
    <w:p w:rsidR="00AB7148" w:rsidRDefault="00AB7148" w:rsidP="00BF5364">
      <w:pPr>
        <w:numPr>
          <w:ilvl w:val="0"/>
          <w:numId w:val="27"/>
        </w:numPr>
        <w:tabs>
          <w:tab w:val="left" w:pos="360"/>
          <w:tab w:val="right" w:pos="9000"/>
        </w:tabs>
        <w:suppressAutoHyphens w:val="0"/>
      </w:pPr>
      <w:r>
        <w:t>n</w:t>
      </w:r>
      <w:r w:rsidRPr="00E21797">
        <w:t>i notre</w:t>
      </w:r>
      <w:r>
        <w:t xml:space="preserve"> entreprise</w:t>
      </w:r>
      <w:r w:rsidRPr="0005607C">
        <w:t>, ni nos sous-traitants ou fournisseurs n</w:t>
      </w:r>
      <w:r w:rsidRPr="004F6272">
        <w:t>’</w:t>
      </w:r>
      <w:r w:rsidR="00631489">
        <w:t xml:space="preserve">ont été </w:t>
      </w:r>
      <w:r w:rsidRPr="0005607C">
        <w:t>exclus</w:t>
      </w:r>
      <w:r w:rsidRPr="00E21797">
        <w:t xml:space="preserve"> soit </w:t>
      </w:r>
      <w:r w:rsidRPr="0005607C">
        <w:t xml:space="preserve">par la </w:t>
      </w:r>
      <w:r w:rsidRPr="00E21797">
        <w:t xml:space="preserve">Banque, soit </w:t>
      </w:r>
      <w:r w:rsidRPr="0005607C">
        <w:t xml:space="preserve">au titre de la règlementation </w:t>
      </w:r>
      <w:r w:rsidRPr="00E21797">
        <w:t xml:space="preserve">commerciale </w:t>
      </w:r>
      <w:r w:rsidRPr="0005607C">
        <w:t>du pays du Maître de l</w:t>
      </w:r>
      <w:r w:rsidRPr="00E21797">
        <w:t xml:space="preserve">’Ouvrage </w:t>
      </w:r>
      <w:r w:rsidR="00F170AF" w:rsidRPr="00E21797">
        <w:t xml:space="preserve">ou </w:t>
      </w:r>
      <w:r w:rsidR="00F170AF" w:rsidRPr="00E21797">
        <w:rPr>
          <w:szCs w:val="24"/>
        </w:rPr>
        <w:t>en appli</w:t>
      </w:r>
      <w:r w:rsidR="00F170AF">
        <w:rPr>
          <w:szCs w:val="24"/>
        </w:rPr>
        <w:t>cation d’une décision prise par</w:t>
      </w:r>
      <w:r w:rsidR="00F170AF" w:rsidRPr="00814288">
        <w:t xml:space="preserve"> l’Organisatio</w:t>
      </w:r>
      <w:r w:rsidR="00F170AF">
        <w:t>n de la Conférence Islamique,</w:t>
      </w:r>
      <w:r w:rsidR="00F170AF" w:rsidRPr="00814288">
        <w:t xml:space="preserve"> la ligue des Etats Arabes </w:t>
      </w:r>
      <w:r w:rsidR="00F170AF">
        <w:t>ou</w:t>
      </w:r>
      <w:r w:rsidR="00F170AF" w:rsidRPr="00814288">
        <w:t xml:space="preserve"> l’Union Africaine</w:t>
      </w:r>
      <w:r>
        <w:rPr>
          <w:szCs w:val="24"/>
        </w:rPr>
        <w:t>;</w:t>
      </w:r>
      <w:r w:rsidRPr="00E21797">
        <w:t> </w:t>
      </w:r>
    </w:p>
    <w:p w:rsidR="00AB7148" w:rsidRDefault="00AB7148" w:rsidP="00AB7148">
      <w:pPr>
        <w:tabs>
          <w:tab w:val="left" w:pos="360"/>
          <w:tab w:val="right" w:pos="9000"/>
        </w:tabs>
        <w:suppressAutoHyphens w:val="0"/>
      </w:pPr>
    </w:p>
    <w:p w:rsidR="00AB7148" w:rsidRPr="00F170AF" w:rsidRDefault="00AB7148" w:rsidP="00BF5364">
      <w:pPr>
        <w:numPr>
          <w:ilvl w:val="0"/>
          <w:numId w:val="27"/>
        </w:numPr>
        <w:tabs>
          <w:tab w:val="left" w:pos="360"/>
          <w:tab w:val="right" w:pos="9000"/>
        </w:tabs>
        <w:suppressAutoHyphens w:val="0"/>
      </w:pPr>
      <w:r w:rsidRPr="00F170AF">
        <w:rPr>
          <w:iCs/>
          <w:spacing w:val="-2"/>
        </w:rPr>
        <w:t>nous ne sommes pas une entreprise publique d</w:t>
      </w:r>
      <w:r w:rsidR="00F170AF" w:rsidRPr="00F170AF">
        <w:rPr>
          <w:iCs/>
          <w:spacing w:val="-2"/>
        </w:rPr>
        <w:t xml:space="preserve">u pays du Maître de l’Ouvrage / </w:t>
      </w:r>
      <w:r w:rsidRPr="00F170AF">
        <w:rPr>
          <w:iCs/>
          <w:spacing w:val="-2"/>
        </w:rPr>
        <w:t>nous sommes une entreprise publique du pays du Maître de l’Ouvrage  et nous satisfaisons aux dispositions de l’articl</w:t>
      </w:r>
      <w:r w:rsidR="00F170AF" w:rsidRPr="00F170AF">
        <w:rPr>
          <w:iCs/>
          <w:spacing w:val="-2"/>
        </w:rPr>
        <w:t>e 4.5 des IS</w:t>
      </w:r>
      <w:r w:rsidR="00F170AF">
        <w:rPr>
          <w:rStyle w:val="FootnoteReference"/>
          <w:iCs/>
          <w:spacing w:val="-2"/>
        </w:rPr>
        <w:footnoteReference w:id="22"/>
      </w:r>
      <w:r w:rsidRPr="00F170AF">
        <w:rPr>
          <w:spacing w:val="-2"/>
        </w:rPr>
        <w:t xml:space="preserve">; </w:t>
      </w:r>
    </w:p>
    <w:p w:rsidR="00AB7148" w:rsidRPr="00E21797" w:rsidRDefault="00AB7148" w:rsidP="00AB7148">
      <w:pPr>
        <w:numPr>
          <w:ilvl w:val="12"/>
          <w:numId w:val="0"/>
        </w:numPr>
        <w:tabs>
          <w:tab w:val="right" w:pos="9000"/>
        </w:tabs>
      </w:pPr>
    </w:p>
    <w:p w:rsidR="00AB7148" w:rsidRPr="00E21797" w:rsidRDefault="00AB7148" w:rsidP="00F170AF">
      <w:pPr>
        <w:pStyle w:val="ListParagraph"/>
        <w:numPr>
          <w:ilvl w:val="0"/>
          <w:numId w:val="27"/>
        </w:numPr>
        <w:tabs>
          <w:tab w:val="right" w:pos="9000"/>
        </w:tabs>
        <w:suppressAutoHyphens w:val="0"/>
        <w:overflowPunct/>
        <w:autoSpaceDE/>
        <w:autoSpaceDN/>
        <w:adjustRightInd/>
        <w:textAlignment w:val="auto"/>
      </w:pPr>
      <w:r>
        <w:t>l</w:t>
      </w:r>
      <w:r w:rsidRPr="00E21797">
        <w:t>es</w:t>
      </w:r>
      <w:r>
        <w:t xml:space="preserve"> gratuités, </w:t>
      </w:r>
      <w:r w:rsidRPr="00E21797">
        <w:t xml:space="preserve"> honoraires ou commissions ci-après ont été versés ou doivent être versés en rapport avec la procédure d’</w:t>
      </w:r>
      <w:r>
        <w:t>A</w:t>
      </w:r>
      <w:r w:rsidRPr="00E21797">
        <w:t>ppel d’offres ou l’exécution/signature du Marché:</w:t>
      </w:r>
      <w:r w:rsidRPr="00A733CC">
        <w:t xml:space="preserve"> </w:t>
      </w:r>
      <w:r w:rsidRPr="00E21797">
        <w:t>[</w:t>
      </w:r>
      <w:r w:rsidRPr="00F170AF">
        <w:rPr>
          <w:i/>
        </w:rPr>
        <w:t>nom exact de chaque bénéficiaire, adresse complète, motif du versement des honoraires ou commission et montant et monnaie de chacune d’entre elles</w:t>
      </w:r>
      <w:r w:rsidRPr="00E21797">
        <w:t>]</w:t>
      </w:r>
    </w:p>
    <w:p w:rsidR="00AB7148" w:rsidRPr="00E21797" w:rsidRDefault="00AB7148" w:rsidP="00AB714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2520"/>
        <w:gridCol w:w="2070"/>
        <w:gridCol w:w="1548"/>
      </w:tblGrid>
      <w:tr w:rsidR="00AB7148" w:rsidRPr="00E21797" w:rsidTr="00B44BB9">
        <w:tc>
          <w:tcPr>
            <w:tcW w:w="2700" w:type="dxa"/>
            <w:tcBorders>
              <w:top w:val="nil"/>
              <w:left w:val="nil"/>
              <w:bottom w:val="nil"/>
              <w:right w:val="nil"/>
            </w:tcBorders>
          </w:tcPr>
          <w:p w:rsidR="00AB7148" w:rsidRPr="00E21797" w:rsidRDefault="00AB7148" w:rsidP="00B44BB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E21797">
              <w:t>Nom du Bénéficiaire</w:t>
            </w:r>
          </w:p>
        </w:tc>
        <w:tc>
          <w:tcPr>
            <w:tcW w:w="2520" w:type="dxa"/>
            <w:tcBorders>
              <w:top w:val="nil"/>
              <w:left w:val="nil"/>
              <w:bottom w:val="nil"/>
              <w:right w:val="nil"/>
            </w:tcBorders>
          </w:tcPr>
          <w:p w:rsidR="00AB7148" w:rsidRPr="00E21797" w:rsidRDefault="00AB7148" w:rsidP="00B44BB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E21797">
              <w:t>Adresse</w:t>
            </w:r>
          </w:p>
        </w:tc>
        <w:tc>
          <w:tcPr>
            <w:tcW w:w="2070" w:type="dxa"/>
            <w:tcBorders>
              <w:top w:val="nil"/>
              <w:left w:val="nil"/>
              <w:bottom w:val="nil"/>
              <w:right w:val="nil"/>
            </w:tcBorders>
          </w:tcPr>
          <w:p w:rsidR="00AB7148" w:rsidRPr="00E21797" w:rsidRDefault="00AB7148" w:rsidP="00B44BB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E21797">
              <w:t>Motif</w:t>
            </w:r>
          </w:p>
        </w:tc>
        <w:tc>
          <w:tcPr>
            <w:tcW w:w="1548" w:type="dxa"/>
            <w:tcBorders>
              <w:top w:val="nil"/>
              <w:left w:val="nil"/>
              <w:bottom w:val="nil"/>
              <w:right w:val="nil"/>
            </w:tcBorders>
          </w:tcPr>
          <w:p w:rsidR="00AB7148" w:rsidRPr="00E21797" w:rsidRDefault="00AB7148" w:rsidP="00B44BB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E21797">
              <w:t>Montant</w:t>
            </w:r>
          </w:p>
        </w:tc>
      </w:tr>
      <w:tr w:rsidR="00AB7148" w:rsidRPr="00E21797" w:rsidTr="00B44BB9">
        <w:tc>
          <w:tcPr>
            <w:tcW w:w="2700" w:type="dxa"/>
            <w:tcBorders>
              <w:top w:val="nil"/>
              <w:left w:val="nil"/>
              <w:bottom w:val="nil"/>
              <w:right w:val="nil"/>
            </w:tcBorders>
          </w:tcPr>
          <w:p w:rsidR="00AB7148" w:rsidRPr="00E21797" w:rsidRDefault="00AB7148" w:rsidP="00B44BB9">
            <w:pPr>
              <w:tabs>
                <w:tab w:val="right" w:pos="2304"/>
              </w:tabs>
              <w:spacing w:before="120"/>
              <w:rPr>
                <w:u w:val="single"/>
              </w:rPr>
            </w:pPr>
            <w:r w:rsidRPr="00E21797">
              <w:rPr>
                <w:u w:val="single"/>
              </w:rPr>
              <w:tab/>
            </w:r>
          </w:p>
        </w:tc>
        <w:tc>
          <w:tcPr>
            <w:tcW w:w="2520" w:type="dxa"/>
            <w:tcBorders>
              <w:top w:val="nil"/>
              <w:left w:val="nil"/>
              <w:bottom w:val="nil"/>
              <w:right w:val="nil"/>
            </w:tcBorders>
          </w:tcPr>
          <w:p w:rsidR="00AB7148" w:rsidRPr="00E21797" w:rsidRDefault="00AB7148" w:rsidP="00B44BB9">
            <w:pPr>
              <w:tabs>
                <w:tab w:val="right" w:pos="2232"/>
              </w:tabs>
              <w:spacing w:before="120"/>
              <w:rPr>
                <w:u w:val="single"/>
              </w:rPr>
            </w:pPr>
            <w:r w:rsidRPr="00E21797">
              <w:rPr>
                <w:u w:val="single"/>
              </w:rPr>
              <w:tab/>
            </w:r>
          </w:p>
        </w:tc>
        <w:tc>
          <w:tcPr>
            <w:tcW w:w="2070" w:type="dxa"/>
            <w:tcBorders>
              <w:top w:val="nil"/>
              <w:left w:val="nil"/>
              <w:bottom w:val="nil"/>
              <w:right w:val="nil"/>
            </w:tcBorders>
          </w:tcPr>
          <w:p w:rsidR="00AB7148" w:rsidRPr="00E21797" w:rsidRDefault="00AB7148" w:rsidP="00B44BB9">
            <w:pPr>
              <w:tabs>
                <w:tab w:val="right" w:pos="1782"/>
              </w:tabs>
              <w:spacing w:before="120"/>
              <w:rPr>
                <w:u w:val="single"/>
              </w:rPr>
            </w:pPr>
            <w:r w:rsidRPr="00E21797">
              <w:rPr>
                <w:u w:val="single"/>
              </w:rPr>
              <w:tab/>
            </w:r>
          </w:p>
        </w:tc>
        <w:tc>
          <w:tcPr>
            <w:tcW w:w="1548" w:type="dxa"/>
            <w:tcBorders>
              <w:top w:val="nil"/>
              <w:left w:val="nil"/>
              <w:bottom w:val="nil"/>
              <w:right w:val="nil"/>
            </w:tcBorders>
          </w:tcPr>
          <w:p w:rsidR="00AB7148" w:rsidRPr="00E21797" w:rsidRDefault="00AB7148" w:rsidP="00B44BB9">
            <w:pPr>
              <w:tabs>
                <w:tab w:val="right" w:pos="1242"/>
              </w:tabs>
              <w:spacing w:before="120"/>
              <w:rPr>
                <w:u w:val="single"/>
              </w:rPr>
            </w:pPr>
            <w:r w:rsidRPr="00E21797">
              <w:rPr>
                <w:u w:val="single"/>
              </w:rPr>
              <w:tab/>
            </w:r>
          </w:p>
        </w:tc>
      </w:tr>
      <w:tr w:rsidR="00AB7148" w:rsidRPr="00E21797" w:rsidTr="00B44BB9">
        <w:tc>
          <w:tcPr>
            <w:tcW w:w="2700" w:type="dxa"/>
            <w:tcBorders>
              <w:top w:val="nil"/>
              <w:left w:val="nil"/>
              <w:bottom w:val="nil"/>
              <w:right w:val="nil"/>
            </w:tcBorders>
          </w:tcPr>
          <w:p w:rsidR="00AB7148" w:rsidRPr="00E21797" w:rsidRDefault="00AB7148" w:rsidP="00B44BB9">
            <w:pPr>
              <w:tabs>
                <w:tab w:val="right" w:pos="2304"/>
              </w:tabs>
              <w:spacing w:before="120"/>
              <w:rPr>
                <w:u w:val="single"/>
              </w:rPr>
            </w:pPr>
            <w:r w:rsidRPr="00E21797">
              <w:rPr>
                <w:u w:val="single"/>
              </w:rPr>
              <w:tab/>
            </w:r>
          </w:p>
        </w:tc>
        <w:tc>
          <w:tcPr>
            <w:tcW w:w="2520" w:type="dxa"/>
            <w:tcBorders>
              <w:top w:val="nil"/>
              <w:left w:val="nil"/>
              <w:bottom w:val="nil"/>
              <w:right w:val="nil"/>
            </w:tcBorders>
          </w:tcPr>
          <w:p w:rsidR="00AB7148" w:rsidRPr="00E21797" w:rsidRDefault="00AB7148" w:rsidP="00B44BB9">
            <w:pPr>
              <w:tabs>
                <w:tab w:val="right" w:pos="2232"/>
              </w:tabs>
              <w:spacing w:before="120"/>
              <w:rPr>
                <w:u w:val="single"/>
              </w:rPr>
            </w:pPr>
            <w:r w:rsidRPr="00E21797">
              <w:rPr>
                <w:u w:val="single"/>
              </w:rPr>
              <w:tab/>
            </w:r>
          </w:p>
        </w:tc>
        <w:tc>
          <w:tcPr>
            <w:tcW w:w="2070" w:type="dxa"/>
            <w:tcBorders>
              <w:top w:val="nil"/>
              <w:left w:val="nil"/>
              <w:bottom w:val="nil"/>
              <w:right w:val="nil"/>
            </w:tcBorders>
          </w:tcPr>
          <w:p w:rsidR="00AB7148" w:rsidRPr="00E21797" w:rsidRDefault="00AB7148" w:rsidP="00B44BB9">
            <w:pPr>
              <w:tabs>
                <w:tab w:val="right" w:pos="1782"/>
              </w:tabs>
              <w:spacing w:before="120"/>
              <w:rPr>
                <w:u w:val="single"/>
              </w:rPr>
            </w:pPr>
            <w:r w:rsidRPr="00E21797">
              <w:rPr>
                <w:u w:val="single"/>
              </w:rPr>
              <w:tab/>
            </w:r>
          </w:p>
        </w:tc>
        <w:tc>
          <w:tcPr>
            <w:tcW w:w="1548" w:type="dxa"/>
            <w:tcBorders>
              <w:top w:val="nil"/>
              <w:left w:val="nil"/>
              <w:bottom w:val="nil"/>
              <w:right w:val="nil"/>
            </w:tcBorders>
          </w:tcPr>
          <w:p w:rsidR="00AB7148" w:rsidRPr="00E21797" w:rsidRDefault="00AB7148" w:rsidP="00B44BB9">
            <w:pPr>
              <w:tabs>
                <w:tab w:val="right" w:pos="1242"/>
              </w:tabs>
              <w:spacing w:before="120"/>
              <w:rPr>
                <w:u w:val="single"/>
              </w:rPr>
            </w:pPr>
            <w:r w:rsidRPr="00E21797">
              <w:rPr>
                <w:u w:val="single"/>
              </w:rPr>
              <w:tab/>
            </w:r>
          </w:p>
        </w:tc>
      </w:tr>
      <w:tr w:rsidR="00AB7148" w:rsidRPr="00E21797" w:rsidTr="00B44BB9">
        <w:tc>
          <w:tcPr>
            <w:tcW w:w="2700" w:type="dxa"/>
            <w:tcBorders>
              <w:top w:val="nil"/>
              <w:left w:val="nil"/>
              <w:bottom w:val="nil"/>
              <w:right w:val="nil"/>
            </w:tcBorders>
          </w:tcPr>
          <w:p w:rsidR="00AB7148" w:rsidRPr="00E21797" w:rsidRDefault="00AB7148" w:rsidP="00B44BB9">
            <w:pPr>
              <w:tabs>
                <w:tab w:val="right" w:pos="2304"/>
              </w:tabs>
              <w:spacing w:before="120"/>
              <w:rPr>
                <w:u w:val="single"/>
              </w:rPr>
            </w:pPr>
            <w:r w:rsidRPr="00E21797">
              <w:rPr>
                <w:u w:val="single"/>
              </w:rPr>
              <w:tab/>
            </w:r>
          </w:p>
        </w:tc>
        <w:tc>
          <w:tcPr>
            <w:tcW w:w="2520" w:type="dxa"/>
            <w:tcBorders>
              <w:top w:val="nil"/>
              <w:left w:val="nil"/>
              <w:bottom w:val="nil"/>
              <w:right w:val="nil"/>
            </w:tcBorders>
          </w:tcPr>
          <w:p w:rsidR="00AB7148" w:rsidRPr="00E21797" w:rsidRDefault="00AB7148" w:rsidP="00B44BB9">
            <w:pPr>
              <w:tabs>
                <w:tab w:val="right" w:pos="2232"/>
              </w:tabs>
              <w:spacing w:before="120"/>
              <w:rPr>
                <w:u w:val="single"/>
              </w:rPr>
            </w:pPr>
            <w:r w:rsidRPr="00E21797">
              <w:rPr>
                <w:u w:val="single"/>
              </w:rPr>
              <w:tab/>
            </w:r>
          </w:p>
        </w:tc>
        <w:tc>
          <w:tcPr>
            <w:tcW w:w="2070" w:type="dxa"/>
            <w:tcBorders>
              <w:top w:val="nil"/>
              <w:left w:val="nil"/>
              <w:bottom w:val="nil"/>
              <w:right w:val="nil"/>
            </w:tcBorders>
          </w:tcPr>
          <w:p w:rsidR="00AB7148" w:rsidRPr="00E21797" w:rsidRDefault="00AB7148" w:rsidP="00B44BB9">
            <w:pPr>
              <w:tabs>
                <w:tab w:val="right" w:pos="1782"/>
              </w:tabs>
              <w:spacing w:before="120"/>
              <w:rPr>
                <w:u w:val="single"/>
              </w:rPr>
            </w:pPr>
            <w:r w:rsidRPr="00E21797">
              <w:rPr>
                <w:u w:val="single"/>
              </w:rPr>
              <w:tab/>
            </w:r>
          </w:p>
        </w:tc>
        <w:tc>
          <w:tcPr>
            <w:tcW w:w="1548" w:type="dxa"/>
            <w:tcBorders>
              <w:top w:val="nil"/>
              <w:left w:val="nil"/>
              <w:bottom w:val="nil"/>
              <w:right w:val="nil"/>
            </w:tcBorders>
          </w:tcPr>
          <w:p w:rsidR="00AB7148" w:rsidRPr="00E21797" w:rsidRDefault="00AB7148" w:rsidP="00B44BB9">
            <w:pPr>
              <w:tabs>
                <w:tab w:val="right" w:pos="1242"/>
              </w:tabs>
              <w:spacing w:before="120"/>
              <w:rPr>
                <w:u w:val="single"/>
              </w:rPr>
            </w:pPr>
            <w:r w:rsidRPr="00E21797">
              <w:rPr>
                <w:u w:val="single"/>
              </w:rPr>
              <w:tab/>
            </w:r>
          </w:p>
        </w:tc>
      </w:tr>
      <w:tr w:rsidR="00AB7148" w:rsidRPr="00E21797" w:rsidTr="00B44BB9">
        <w:tc>
          <w:tcPr>
            <w:tcW w:w="2700" w:type="dxa"/>
            <w:tcBorders>
              <w:top w:val="nil"/>
              <w:left w:val="nil"/>
              <w:bottom w:val="nil"/>
              <w:right w:val="nil"/>
            </w:tcBorders>
          </w:tcPr>
          <w:p w:rsidR="00AB7148" w:rsidRPr="00E21797" w:rsidRDefault="00AB7148" w:rsidP="00B44BB9">
            <w:pPr>
              <w:tabs>
                <w:tab w:val="right" w:pos="2304"/>
              </w:tabs>
              <w:spacing w:before="120"/>
              <w:rPr>
                <w:u w:val="single"/>
              </w:rPr>
            </w:pPr>
            <w:r w:rsidRPr="00E21797">
              <w:rPr>
                <w:u w:val="single"/>
              </w:rPr>
              <w:tab/>
            </w:r>
          </w:p>
        </w:tc>
        <w:tc>
          <w:tcPr>
            <w:tcW w:w="2520" w:type="dxa"/>
            <w:tcBorders>
              <w:top w:val="nil"/>
              <w:left w:val="nil"/>
              <w:bottom w:val="nil"/>
              <w:right w:val="nil"/>
            </w:tcBorders>
          </w:tcPr>
          <w:p w:rsidR="00AB7148" w:rsidRPr="00E21797" w:rsidRDefault="00AB7148" w:rsidP="00B44BB9">
            <w:pPr>
              <w:tabs>
                <w:tab w:val="right" w:pos="2232"/>
              </w:tabs>
              <w:spacing w:before="120"/>
              <w:rPr>
                <w:u w:val="single"/>
              </w:rPr>
            </w:pPr>
            <w:r w:rsidRPr="00E21797">
              <w:rPr>
                <w:u w:val="single"/>
              </w:rPr>
              <w:tab/>
            </w:r>
          </w:p>
        </w:tc>
        <w:tc>
          <w:tcPr>
            <w:tcW w:w="2070" w:type="dxa"/>
            <w:tcBorders>
              <w:top w:val="nil"/>
              <w:left w:val="nil"/>
              <w:bottom w:val="nil"/>
              <w:right w:val="nil"/>
            </w:tcBorders>
          </w:tcPr>
          <w:p w:rsidR="00AB7148" w:rsidRPr="00E21797" w:rsidRDefault="00AB7148" w:rsidP="00B44BB9">
            <w:pPr>
              <w:tabs>
                <w:tab w:val="right" w:pos="1782"/>
              </w:tabs>
              <w:spacing w:before="120"/>
              <w:rPr>
                <w:u w:val="single"/>
              </w:rPr>
            </w:pPr>
            <w:r w:rsidRPr="00E21797">
              <w:rPr>
                <w:u w:val="single"/>
              </w:rPr>
              <w:tab/>
            </w:r>
          </w:p>
        </w:tc>
        <w:tc>
          <w:tcPr>
            <w:tcW w:w="1548" w:type="dxa"/>
            <w:tcBorders>
              <w:top w:val="nil"/>
              <w:left w:val="nil"/>
              <w:bottom w:val="nil"/>
              <w:right w:val="nil"/>
            </w:tcBorders>
          </w:tcPr>
          <w:p w:rsidR="00AB7148" w:rsidRPr="00E21797" w:rsidRDefault="00AB7148" w:rsidP="00B44BB9">
            <w:pPr>
              <w:tabs>
                <w:tab w:val="right" w:pos="1242"/>
              </w:tabs>
              <w:spacing w:before="120"/>
              <w:rPr>
                <w:u w:val="single"/>
              </w:rPr>
            </w:pPr>
            <w:r w:rsidRPr="00E21797">
              <w:rPr>
                <w:u w:val="single"/>
              </w:rPr>
              <w:tab/>
            </w:r>
          </w:p>
        </w:tc>
      </w:tr>
    </w:tbl>
    <w:p w:rsidR="00AB7148" w:rsidRPr="00E21797" w:rsidRDefault="00AB7148" w:rsidP="00AB714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p w:rsidR="00AB7148" w:rsidRPr="00A11B52" w:rsidRDefault="00AB7148" w:rsidP="00AB7148">
      <w:pPr>
        <w:rPr>
          <w:i/>
        </w:rPr>
      </w:pPr>
      <w:r w:rsidRPr="00E21797">
        <w:tab/>
      </w:r>
      <w:r w:rsidRPr="0005607C">
        <w:rPr>
          <w:i/>
        </w:rPr>
        <w:t>(Si aucune somme n’a été versée ou ne doit être versée, porter la mention « néant »).</w:t>
      </w:r>
    </w:p>
    <w:p w:rsidR="00AB7148" w:rsidRPr="00E21797" w:rsidRDefault="00AB7148" w:rsidP="00AB7148"/>
    <w:p w:rsidR="00AB7148" w:rsidRDefault="00AB7148" w:rsidP="00F170AF">
      <w:pPr>
        <w:pStyle w:val="ListParagraph"/>
        <w:numPr>
          <w:ilvl w:val="0"/>
          <w:numId w:val="27"/>
        </w:numPr>
        <w:tabs>
          <w:tab w:val="right" w:pos="9000"/>
        </w:tabs>
        <w:suppressAutoHyphens w:val="0"/>
        <w:overflowPunct/>
        <w:autoSpaceDE/>
        <w:autoSpaceDN/>
        <w:adjustRightInd/>
        <w:spacing w:after="120"/>
        <w:textAlignment w:val="auto"/>
      </w:pPr>
      <w:r>
        <w:t>i</w:t>
      </w:r>
      <w:r w:rsidRPr="00E21797">
        <w:t>l est entendu que la présente offre, et votre acceptation écrite de ladite offre par le moyen de la notification d’attribution du Marché que vous nous adresserez tiendra lieu d</w:t>
      </w:r>
      <w:r>
        <w:t>’engagement ferme</w:t>
      </w:r>
      <w:r w:rsidRPr="00E21797">
        <w:t xml:space="preserve"> entre nous, jusqu’à ce qu’un marché soit formel</w:t>
      </w:r>
      <w:r>
        <w:t>lement</w:t>
      </w:r>
      <w:r w:rsidRPr="00E21797">
        <w:t xml:space="preserve"> établi et signé</w:t>
      </w:r>
      <w:r>
        <w:t xml:space="preserve">; </w:t>
      </w:r>
    </w:p>
    <w:p w:rsidR="00F170AF" w:rsidRDefault="00F170AF" w:rsidP="00F170AF">
      <w:pPr>
        <w:pStyle w:val="ListParagraph"/>
        <w:tabs>
          <w:tab w:val="right" w:pos="9000"/>
        </w:tabs>
        <w:suppressAutoHyphens w:val="0"/>
        <w:overflowPunct/>
        <w:autoSpaceDE/>
        <w:autoSpaceDN/>
        <w:adjustRightInd/>
        <w:spacing w:after="120"/>
        <w:ind w:left="360"/>
        <w:textAlignment w:val="auto"/>
      </w:pPr>
    </w:p>
    <w:p w:rsidR="00AB7148" w:rsidRDefault="00AB7148" w:rsidP="00F170AF">
      <w:pPr>
        <w:pStyle w:val="ListParagraph"/>
        <w:numPr>
          <w:ilvl w:val="0"/>
          <w:numId w:val="27"/>
        </w:numPr>
        <w:tabs>
          <w:tab w:val="right" w:pos="9000"/>
        </w:tabs>
        <w:suppressAutoHyphens w:val="0"/>
        <w:overflowPunct/>
        <w:autoSpaceDE/>
        <w:autoSpaceDN/>
        <w:adjustRightInd/>
        <w:spacing w:after="120"/>
        <w:textAlignment w:val="auto"/>
      </w:pPr>
      <w:r>
        <w:t>nous comprenons que vous n’êtes pas tenu d’accepter l’offre évaluée la moins-disante ou toute offre que vous avez pu recevoir ;</w:t>
      </w:r>
    </w:p>
    <w:p w:rsidR="00F170AF" w:rsidRDefault="00F170AF" w:rsidP="00F170AF">
      <w:pPr>
        <w:tabs>
          <w:tab w:val="right" w:pos="9000"/>
        </w:tabs>
        <w:suppressAutoHyphens w:val="0"/>
        <w:overflowPunct/>
        <w:autoSpaceDE/>
        <w:autoSpaceDN/>
        <w:adjustRightInd/>
        <w:spacing w:after="120"/>
        <w:textAlignment w:val="auto"/>
      </w:pPr>
    </w:p>
    <w:p w:rsidR="00AB7148" w:rsidRDefault="00AB7148" w:rsidP="00F170AF">
      <w:pPr>
        <w:pStyle w:val="ListParagraph"/>
        <w:numPr>
          <w:ilvl w:val="0"/>
          <w:numId w:val="27"/>
        </w:numPr>
        <w:tabs>
          <w:tab w:val="right" w:pos="9000"/>
        </w:tabs>
        <w:suppressAutoHyphens w:val="0"/>
        <w:overflowPunct/>
        <w:autoSpaceDE/>
        <w:autoSpaceDN/>
        <w:adjustRightInd/>
        <w:spacing w:after="120"/>
        <w:textAlignment w:val="auto"/>
      </w:pPr>
      <w:r>
        <w:t>n</w:t>
      </w:r>
      <w:r w:rsidRPr="00E21797">
        <w:t xml:space="preserve">ous certifions que nous avons adopté toute mesure appropriée afin d’assurer qu’aucune personne agissant en notre nom ou pour notre compte ne puisse se livrer à des actions de </w:t>
      </w:r>
      <w:r>
        <w:t xml:space="preserve">fraude et </w:t>
      </w:r>
      <w:r w:rsidRPr="00E21797">
        <w:t xml:space="preserve">corruption. </w:t>
      </w:r>
    </w:p>
    <w:p w:rsidR="00AB7148" w:rsidRDefault="00AB7148" w:rsidP="00AB7148">
      <w:pPr>
        <w:pStyle w:val="Outline2"/>
      </w:pPr>
    </w:p>
    <w:p w:rsidR="00AB7148" w:rsidRPr="00E21797" w:rsidRDefault="00AB7148" w:rsidP="00AB7148">
      <w:pPr>
        <w:tabs>
          <w:tab w:val="right" w:pos="4140"/>
          <w:tab w:val="left" w:pos="4500"/>
          <w:tab w:val="right" w:pos="9000"/>
        </w:tabs>
      </w:pPr>
    </w:p>
    <w:p w:rsidR="0048422C" w:rsidRPr="00E21797" w:rsidRDefault="0048422C" w:rsidP="0048422C">
      <w:pPr>
        <w:tabs>
          <w:tab w:val="right" w:pos="4140"/>
          <w:tab w:val="left" w:pos="4500"/>
          <w:tab w:val="right" w:pos="9000"/>
        </w:tabs>
        <w:spacing w:after="120"/>
      </w:pPr>
      <w:r>
        <w:t xml:space="preserve">Nom du Soumissionnaire*  </w:t>
      </w:r>
      <w:r>
        <w:rPr>
          <w:i/>
        </w:rPr>
        <w:t>[insérer le nom complet du Soumissionn</w:t>
      </w:r>
      <w:r w:rsidRPr="0048422C">
        <w:rPr>
          <w:i/>
        </w:rPr>
        <w:t>aire]</w:t>
      </w:r>
    </w:p>
    <w:p w:rsidR="0048422C" w:rsidRDefault="0048422C" w:rsidP="0048422C">
      <w:pPr>
        <w:tabs>
          <w:tab w:val="right" w:pos="4140"/>
          <w:tab w:val="left" w:pos="4500"/>
          <w:tab w:val="right" w:pos="9000"/>
        </w:tabs>
        <w:spacing w:after="120"/>
      </w:pPr>
      <w:r w:rsidRPr="00E21797">
        <w:t>Nom</w:t>
      </w:r>
      <w:r>
        <w:t xml:space="preserve"> du signataire dûment autorisé à signer la Soumission pour et au nom du Soumissionnaire** : </w:t>
      </w:r>
      <w:r w:rsidRPr="00E21797">
        <w:t>[</w:t>
      </w:r>
      <w:r w:rsidRPr="0048422C">
        <w:rPr>
          <w:i/>
        </w:rPr>
        <w:t>insérer le nom complet du signataire]</w:t>
      </w:r>
    </w:p>
    <w:p w:rsidR="0048422C" w:rsidRPr="00E21797" w:rsidRDefault="0048422C" w:rsidP="0048422C">
      <w:pPr>
        <w:tabs>
          <w:tab w:val="right" w:pos="4140"/>
          <w:tab w:val="left" w:pos="4500"/>
          <w:tab w:val="right" w:pos="9000"/>
        </w:tabs>
        <w:spacing w:after="120"/>
      </w:pPr>
      <w:r>
        <w:t xml:space="preserve">Titre du Signataire : </w:t>
      </w:r>
      <w:r w:rsidRPr="00E21797">
        <w:t>[</w:t>
      </w:r>
      <w:r w:rsidRPr="0048422C">
        <w:rPr>
          <w:i/>
        </w:rPr>
        <w:t xml:space="preserve">insérer le </w:t>
      </w:r>
      <w:r>
        <w:rPr>
          <w:i/>
        </w:rPr>
        <w:t>titre</w:t>
      </w:r>
      <w:r w:rsidRPr="0048422C">
        <w:rPr>
          <w:i/>
        </w:rPr>
        <w:t xml:space="preserve"> complet du signataire]</w:t>
      </w:r>
    </w:p>
    <w:p w:rsidR="0048422C" w:rsidRPr="00E21797" w:rsidRDefault="0048422C" w:rsidP="0048422C">
      <w:pPr>
        <w:tabs>
          <w:tab w:val="right" w:pos="4140"/>
          <w:tab w:val="left" w:pos="4500"/>
          <w:tab w:val="right" w:pos="9000"/>
        </w:tabs>
        <w:spacing w:after="120"/>
      </w:pPr>
    </w:p>
    <w:p w:rsidR="0048422C" w:rsidRPr="00E21797" w:rsidRDefault="0048422C" w:rsidP="0048422C">
      <w:pPr>
        <w:tabs>
          <w:tab w:val="right" w:pos="4140"/>
          <w:tab w:val="left" w:pos="4500"/>
          <w:tab w:val="right" w:pos="9000"/>
        </w:tabs>
        <w:spacing w:after="120"/>
        <w:rPr>
          <w:u w:val="single"/>
        </w:rPr>
      </w:pPr>
      <w:r w:rsidRPr="00E21797">
        <w:t xml:space="preserve">Signature </w:t>
      </w:r>
      <w:r w:rsidRPr="0048422C">
        <w:rPr>
          <w:i/>
        </w:rPr>
        <w:t xml:space="preserve">[insérer </w:t>
      </w:r>
      <w:r>
        <w:rPr>
          <w:i/>
        </w:rPr>
        <w:t>la signatu</w:t>
      </w:r>
      <w:r w:rsidRPr="0048422C">
        <w:rPr>
          <w:i/>
        </w:rPr>
        <w:t>re</w:t>
      </w:r>
      <w:r>
        <w:rPr>
          <w:i/>
        </w:rPr>
        <w:t xml:space="preserve"> de la personne dont le nom </w:t>
      </w:r>
      <w:r w:rsidR="00261E4A">
        <w:rPr>
          <w:i/>
        </w:rPr>
        <w:t>apparait ci-dessus</w:t>
      </w:r>
      <w:r w:rsidRPr="0048422C">
        <w:rPr>
          <w:i/>
        </w:rPr>
        <w:t>]</w:t>
      </w:r>
    </w:p>
    <w:p w:rsidR="0048422C" w:rsidRPr="00E21797" w:rsidRDefault="0048422C" w:rsidP="0048422C">
      <w:pPr>
        <w:tabs>
          <w:tab w:val="right" w:pos="9000"/>
        </w:tabs>
      </w:pPr>
    </w:p>
    <w:p w:rsidR="00261E4A" w:rsidRDefault="0048422C" w:rsidP="00261E4A">
      <w:pPr>
        <w:tabs>
          <w:tab w:val="right" w:pos="4140"/>
          <w:tab w:val="left" w:pos="4500"/>
          <w:tab w:val="right" w:pos="9000"/>
        </w:tabs>
        <w:spacing w:after="120"/>
      </w:pPr>
      <w:r w:rsidRPr="00E21797">
        <w:t>En date du ________________________________ jour de ____</w:t>
      </w:r>
      <w:bookmarkStart w:id="86" w:name="_Toc438013346"/>
      <w:r w:rsidR="00261E4A" w:rsidRPr="00E21797">
        <w:t>_ [</w:t>
      </w:r>
      <w:r w:rsidR="00261E4A" w:rsidRPr="0048422C">
        <w:rPr>
          <w:i/>
        </w:rPr>
        <w:t xml:space="preserve">insérer </w:t>
      </w:r>
      <w:r w:rsidR="00261E4A">
        <w:rPr>
          <w:i/>
        </w:rPr>
        <w:t>la date de signatu</w:t>
      </w:r>
      <w:r w:rsidR="00261E4A" w:rsidRPr="0048422C">
        <w:rPr>
          <w:i/>
        </w:rPr>
        <w:t>re]</w:t>
      </w:r>
    </w:p>
    <w:p w:rsidR="0048422C" w:rsidRPr="00E21797" w:rsidRDefault="0048422C" w:rsidP="0048422C">
      <w:pPr>
        <w:tabs>
          <w:tab w:val="right" w:pos="9000"/>
        </w:tabs>
      </w:pPr>
    </w:p>
    <w:p w:rsidR="0048422C" w:rsidRPr="00E21797" w:rsidRDefault="0048422C" w:rsidP="0048422C">
      <w:pPr>
        <w:tabs>
          <w:tab w:val="right" w:pos="9000"/>
        </w:tabs>
      </w:pPr>
    </w:p>
    <w:p w:rsidR="0048422C" w:rsidRPr="00E21797" w:rsidRDefault="0048422C" w:rsidP="0048422C">
      <w:pPr>
        <w:tabs>
          <w:tab w:val="right" w:pos="9000"/>
        </w:tabs>
      </w:pPr>
    </w:p>
    <w:p w:rsidR="0048422C" w:rsidRPr="00E21797" w:rsidRDefault="0048422C" w:rsidP="0048422C">
      <w:pPr>
        <w:tabs>
          <w:tab w:val="left" w:pos="1188"/>
          <w:tab w:val="left" w:pos="2394"/>
          <w:tab w:val="left" w:pos="4209"/>
          <w:tab w:val="left" w:pos="5238"/>
          <w:tab w:val="left" w:pos="7632"/>
          <w:tab w:val="left" w:pos="7868"/>
          <w:tab w:val="left" w:pos="9468"/>
        </w:tabs>
      </w:pPr>
      <w:r w:rsidRPr="00E21797">
        <w:t>Annexe(s) :</w:t>
      </w:r>
    </w:p>
    <w:p w:rsidR="0048422C" w:rsidRDefault="0048422C" w:rsidP="0048422C">
      <w:pPr>
        <w:tabs>
          <w:tab w:val="right" w:pos="9000"/>
        </w:tabs>
      </w:pPr>
    </w:p>
    <w:p w:rsidR="0048422C" w:rsidRDefault="0048422C" w:rsidP="0048422C">
      <w:pPr>
        <w:tabs>
          <w:tab w:val="right" w:pos="9000"/>
        </w:tabs>
      </w:pPr>
      <w:r>
        <w:t>* Dans le cas d’une offre soumise par un GE, indiquer le nom du groupement en tant que Soumissionnaire</w:t>
      </w:r>
    </w:p>
    <w:p w:rsidR="0048422C" w:rsidRPr="00E21797" w:rsidRDefault="0048422C" w:rsidP="0048422C">
      <w:pPr>
        <w:tabs>
          <w:tab w:val="right" w:pos="9000"/>
        </w:tabs>
      </w:pPr>
      <w:r>
        <w:t>** Le signataire de l’offre doit être habilité par le Soumissionnaire et l’habilitation doit être jointe à l’offre.</w:t>
      </w:r>
    </w:p>
    <w:bookmarkEnd w:id="86"/>
    <w:p w:rsidR="00AB7148" w:rsidRPr="00E21797" w:rsidRDefault="00AB7148" w:rsidP="00AB7148">
      <w:pPr>
        <w:tabs>
          <w:tab w:val="right" w:pos="9000"/>
        </w:tabs>
      </w:pPr>
    </w:p>
    <w:p w:rsidR="0048422C" w:rsidRDefault="00AB7148" w:rsidP="00AB7148">
      <w:pPr>
        <w:pStyle w:val="UG-SectionIVHeader-2"/>
      </w:pPr>
      <w:r w:rsidRPr="00E21797">
        <w:br w:type="page"/>
      </w:r>
      <w:bookmarkStart w:id="87" w:name="_Toc327971621"/>
      <w:r w:rsidR="0048422C">
        <w:lastRenderedPageBreak/>
        <w:t>Annexe</w:t>
      </w:r>
      <w:r w:rsidRPr="00E21797">
        <w:t xml:space="preserve"> à la Soumission </w:t>
      </w:r>
    </w:p>
    <w:p w:rsidR="0048422C" w:rsidRDefault="0048422C" w:rsidP="00AB7148">
      <w:pPr>
        <w:pStyle w:val="UG-SectionIVHeader-2"/>
      </w:pPr>
    </w:p>
    <w:p w:rsidR="0048422C" w:rsidRPr="00E21797" w:rsidRDefault="0048422C" w:rsidP="0048422C">
      <w:pPr>
        <w:pStyle w:val="SectionIVHeader-2"/>
      </w:pPr>
      <w:bookmarkStart w:id="88" w:name="_Toc327863858"/>
      <w:bookmarkStart w:id="89" w:name="_Toc327970894"/>
      <w:r w:rsidRPr="00E21797">
        <w:t>Données relatives à la révision des prix</w:t>
      </w:r>
      <w:bookmarkEnd w:id="88"/>
      <w:bookmarkEnd w:id="89"/>
    </w:p>
    <w:p w:rsidR="0048422C" w:rsidRPr="00E21797" w:rsidRDefault="0048422C" w:rsidP="0048422C">
      <w:pPr>
        <w:rPr>
          <w:sz w:val="16"/>
        </w:rPr>
      </w:pPr>
    </w:p>
    <w:p w:rsidR="0048422C" w:rsidRPr="00261E4A" w:rsidRDefault="0048422C" w:rsidP="0048422C">
      <w:pPr>
        <w:rPr>
          <w:i/>
          <w:szCs w:val="24"/>
        </w:rPr>
      </w:pPr>
      <w:r w:rsidRPr="00261E4A">
        <w:rPr>
          <w:i/>
          <w:szCs w:val="24"/>
        </w:rPr>
        <w:t>[Le Soumissionnaire utilisera les tableaux A, B et C ci-après afin (a) d’indiquer le montant du prix demandé en monnaie nationale, (b) d’indiquer les sources proposées et les valeurs de base des indices à utiliser pour la révision des prix, (c) formuler la proposition de coefficients de pondération pour les parties de paiement en monnaie nationale et en monnaie(s) étrangère(s) respectivement, et (d) indiquer les taux de change à utiliser pour la conversion d’une partie du prix exprimé en monnaie nationale en la monnaie de paiement. Dans le cas de travaux complexes ou importants, il peut être nécessaire de prévoir un jeu de formules de révision différentes pour les catégories distinctes de travaux.]</w:t>
      </w:r>
    </w:p>
    <w:p w:rsidR="0048422C" w:rsidRPr="00E21797" w:rsidRDefault="0048422C" w:rsidP="0048422C">
      <w:pPr>
        <w:rPr>
          <w:sz w:val="16"/>
        </w:rPr>
      </w:pPr>
    </w:p>
    <w:p w:rsidR="0048422C" w:rsidRPr="00E21797" w:rsidRDefault="0048422C" w:rsidP="0048422C">
      <w:pPr>
        <w:rPr>
          <w:b/>
        </w:rPr>
      </w:pPr>
    </w:p>
    <w:p w:rsidR="0048422C" w:rsidRPr="00E21797" w:rsidRDefault="0048422C" w:rsidP="0048422C">
      <w:pPr>
        <w:rPr>
          <w:b/>
        </w:rPr>
      </w:pPr>
      <w:r w:rsidRPr="00E21797">
        <w:rPr>
          <w:b/>
        </w:rPr>
        <w:t>Tableau A : Monnaie nationale</w:t>
      </w:r>
    </w:p>
    <w:p w:rsidR="0048422C" w:rsidRPr="00E21797" w:rsidRDefault="0048422C" w:rsidP="0048422C">
      <w:pPr>
        <w:rPr>
          <w:b/>
        </w:rPr>
      </w:pP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576"/>
        <w:gridCol w:w="1275"/>
        <w:gridCol w:w="1701"/>
        <w:gridCol w:w="1134"/>
        <w:gridCol w:w="1560"/>
        <w:gridCol w:w="1560"/>
      </w:tblGrid>
      <w:tr w:rsidR="0048422C" w:rsidRPr="00E21797" w:rsidTr="002D5E74">
        <w:tc>
          <w:tcPr>
            <w:tcW w:w="1576" w:type="dxa"/>
            <w:tcBorders>
              <w:top w:val="single" w:sz="6" w:space="0" w:color="auto"/>
              <w:bottom w:val="single" w:sz="6" w:space="0" w:color="auto"/>
              <w:right w:val="nil"/>
            </w:tcBorders>
          </w:tcPr>
          <w:p w:rsidR="0048422C" w:rsidRPr="00E21797" w:rsidRDefault="0048422C" w:rsidP="002D5E74">
            <w:pPr>
              <w:jc w:val="center"/>
            </w:pPr>
            <w:r w:rsidRPr="00E21797">
              <w:t>Code de l’indice</w:t>
            </w:r>
            <w:r w:rsidR="00261E4A">
              <w:t>*</w:t>
            </w:r>
            <w:r w:rsidRPr="00E21797">
              <w:t xml:space="preserve"> </w:t>
            </w:r>
          </w:p>
        </w:tc>
        <w:tc>
          <w:tcPr>
            <w:tcW w:w="1275" w:type="dxa"/>
            <w:tcBorders>
              <w:top w:val="single" w:sz="6" w:space="0" w:color="auto"/>
              <w:left w:val="single" w:sz="6" w:space="0" w:color="auto"/>
              <w:bottom w:val="single" w:sz="6" w:space="0" w:color="auto"/>
              <w:right w:val="single" w:sz="6" w:space="0" w:color="auto"/>
            </w:tcBorders>
          </w:tcPr>
          <w:p w:rsidR="0048422C" w:rsidRPr="00E21797" w:rsidRDefault="0048422C" w:rsidP="002D5E74">
            <w:pPr>
              <w:jc w:val="center"/>
            </w:pPr>
            <w:r w:rsidRPr="00E21797">
              <w:t>Description/</w:t>
            </w:r>
          </w:p>
          <w:p w:rsidR="0048422C" w:rsidRPr="00E21797" w:rsidRDefault="00261E4A" w:rsidP="002D5E74">
            <w:pPr>
              <w:jc w:val="center"/>
            </w:pPr>
            <w:r w:rsidRPr="00E21797">
              <w:t>I</w:t>
            </w:r>
            <w:r w:rsidR="0048422C" w:rsidRPr="00E21797">
              <w:t>dentification</w:t>
            </w:r>
            <w:r>
              <w:t>*</w:t>
            </w:r>
            <w:r w:rsidR="0048422C" w:rsidRPr="00E21797">
              <w:t xml:space="preserve"> </w:t>
            </w:r>
          </w:p>
        </w:tc>
        <w:tc>
          <w:tcPr>
            <w:tcW w:w="1701" w:type="dxa"/>
            <w:tcBorders>
              <w:top w:val="single" w:sz="6" w:space="0" w:color="auto"/>
              <w:left w:val="single" w:sz="6" w:space="0" w:color="auto"/>
              <w:bottom w:val="single" w:sz="6" w:space="0" w:color="auto"/>
              <w:right w:val="single" w:sz="6" w:space="0" w:color="auto"/>
            </w:tcBorders>
          </w:tcPr>
          <w:p w:rsidR="0048422C" w:rsidRPr="00E21797" w:rsidRDefault="0048422C" w:rsidP="002D5E74">
            <w:pPr>
              <w:jc w:val="center"/>
            </w:pPr>
            <w:r w:rsidRPr="00E21797">
              <w:t>Publication d’origine de l’indice</w:t>
            </w:r>
            <w:r w:rsidR="00261E4A">
              <w:t>*</w:t>
            </w:r>
          </w:p>
        </w:tc>
        <w:tc>
          <w:tcPr>
            <w:tcW w:w="1134" w:type="dxa"/>
            <w:tcBorders>
              <w:top w:val="single" w:sz="6" w:space="0" w:color="auto"/>
              <w:left w:val="nil"/>
              <w:bottom w:val="single" w:sz="6" w:space="0" w:color="auto"/>
            </w:tcBorders>
          </w:tcPr>
          <w:p w:rsidR="0048422C" w:rsidRPr="00E21797" w:rsidRDefault="0048422C" w:rsidP="002D5E74">
            <w:pPr>
              <w:jc w:val="center"/>
            </w:pPr>
            <w:r w:rsidRPr="00E21797">
              <w:t>Valeur de base au</w:t>
            </w:r>
          </w:p>
          <w:p w:rsidR="0048422C" w:rsidRPr="00E21797" w:rsidRDefault="0048422C" w:rsidP="00261E4A">
            <w:pPr>
              <w:jc w:val="center"/>
            </w:pPr>
            <w:r w:rsidRPr="00E21797">
              <w:rPr>
                <w:i/>
                <w:sz w:val="20"/>
              </w:rPr>
              <w:t>[mois]</w:t>
            </w:r>
            <w:r w:rsidRPr="00E21797">
              <w:rPr>
                <w:rStyle w:val="FootnoteReference"/>
                <w:sz w:val="20"/>
              </w:rPr>
              <w:t xml:space="preserve"> </w:t>
            </w:r>
            <w:r w:rsidR="00261E4A">
              <w:t>*</w:t>
            </w:r>
          </w:p>
        </w:tc>
        <w:tc>
          <w:tcPr>
            <w:tcW w:w="1560" w:type="dxa"/>
            <w:tcBorders>
              <w:top w:val="single" w:sz="6" w:space="0" w:color="auto"/>
              <w:left w:val="nil"/>
              <w:bottom w:val="single" w:sz="6" w:space="0" w:color="auto"/>
            </w:tcBorders>
          </w:tcPr>
          <w:p w:rsidR="0048422C" w:rsidRPr="00E21797" w:rsidRDefault="0048422C" w:rsidP="002D5E74">
            <w:pPr>
              <w:jc w:val="center"/>
            </w:pPr>
            <w:r>
              <w:t>Montant en cette monnaie dans l’offre</w:t>
            </w:r>
          </w:p>
        </w:tc>
        <w:tc>
          <w:tcPr>
            <w:tcW w:w="1560" w:type="dxa"/>
            <w:tcBorders>
              <w:top w:val="single" w:sz="6" w:space="0" w:color="auto"/>
              <w:left w:val="nil"/>
              <w:bottom w:val="single" w:sz="6" w:space="0" w:color="auto"/>
            </w:tcBorders>
          </w:tcPr>
          <w:p w:rsidR="0048422C" w:rsidRPr="00E21797" w:rsidRDefault="0048422C" w:rsidP="002D5E74">
            <w:pPr>
              <w:jc w:val="center"/>
            </w:pPr>
          </w:p>
        </w:tc>
      </w:tr>
      <w:tr w:rsidR="0048422C" w:rsidRPr="00E21797" w:rsidTr="002D5E74">
        <w:tc>
          <w:tcPr>
            <w:tcW w:w="1576" w:type="dxa"/>
            <w:tcBorders>
              <w:right w:val="nil"/>
            </w:tcBorders>
          </w:tcPr>
          <w:p w:rsidR="0048422C" w:rsidRPr="00E21797" w:rsidRDefault="0048422C" w:rsidP="002D5E74"/>
        </w:tc>
        <w:tc>
          <w:tcPr>
            <w:tcW w:w="1275" w:type="dxa"/>
            <w:tcBorders>
              <w:left w:val="single" w:sz="6" w:space="0" w:color="auto"/>
              <w:right w:val="single" w:sz="6" w:space="0" w:color="auto"/>
            </w:tcBorders>
          </w:tcPr>
          <w:p w:rsidR="0048422C" w:rsidRPr="00E21797" w:rsidRDefault="0048422C" w:rsidP="002D5E74">
            <w:r>
              <w:t>Partie fixe</w:t>
            </w:r>
          </w:p>
        </w:tc>
        <w:tc>
          <w:tcPr>
            <w:tcW w:w="1701" w:type="dxa"/>
            <w:tcBorders>
              <w:left w:val="single" w:sz="6" w:space="0" w:color="auto"/>
              <w:right w:val="single" w:sz="6" w:space="0" w:color="auto"/>
            </w:tcBorders>
          </w:tcPr>
          <w:p w:rsidR="0048422C" w:rsidRPr="00E21797" w:rsidRDefault="0048422C" w:rsidP="002D5E74"/>
        </w:tc>
        <w:tc>
          <w:tcPr>
            <w:tcW w:w="1134" w:type="dxa"/>
            <w:tcBorders>
              <w:left w:val="nil"/>
            </w:tcBorders>
          </w:tcPr>
          <w:p w:rsidR="0048422C" w:rsidRPr="00E21797" w:rsidRDefault="0048422C" w:rsidP="002D5E74"/>
        </w:tc>
        <w:tc>
          <w:tcPr>
            <w:tcW w:w="1560" w:type="dxa"/>
            <w:tcBorders>
              <w:left w:val="nil"/>
            </w:tcBorders>
          </w:tcPr>
          <w:p w:rsidR="0048422C" w:rsidRPr="00E21797" w:rsidRDefault="0048422C" w:rsidP="002D5E74"/>
        </w:tc>
        <w:tc>
          <w:tcPr>
            <w:tcW w:w="1560" w:type="dxa"/>
            <w:tcBorders>
              <w:left w:val="nil"/>
            </w:tcBorders>
          </w:tcPr>
          <w:p w:rsidR="0048422C" w:rsidRPr="00E21797" w:rsidRDefault="0048422C" w:rsidP="002D5E74">
            <w:pPr>
              <w:tabs>
                <w:tab w:val="left" w:pos="1055"/>
              </w:tabs>
              <w:spacing w:before="60" w:after="60"/>
            </w:pPr>
            <w:r>
              <w:t>A :</w:t>
            </w:r>
            <w:r w:rsidRPr="00BC6702">
              <w:rPr>
                <w:u w:val="single"/>
              </w:rPr>
              <w:t xml:space="preserve"> </w:t>
            </w:r>
            <w:r w:rsidRPr="00BC6702">
              <w:rPr>
                <w:u w:val="single"/>
              </w:rPr>
              <w:tab/>
            </w:r>
            <w:r w:rsidRPr="00BC6702">
              <w:t>*</w:t>
            </w:r>
          </w:p>
        </w:tc>
      </w:tr>
      <w:tr w:rsidR="0048422C" w:rsidRPr="00E21797" w:rsidTr="002D5E74">
        <w:tc>
          <w:tcPr>
            <w:tcW w:w="1576" w:type="dxa"/>
            <w:tcBorders>
              <w:right w:val="nil"/>
            </w:tcBorders>
          </w:tcPr>
          <w:p w:rsidR="0048422C" w:rsidRPr="00E21797" w:rsidRDefault="0048422C" w:rsidP="002D5E74"/>
        </w:tc>
        <w:tc>
          <w:tcPr>
            <w:tcW w:w="1275" w:type="dxa"/>
            <w:tcBorders>
              <w:left w:val="single" w:sz="6" w:space="0" w:color="auto"/>
              <w:right w:val="single" w:sz="6" w:space="0" w:color="auto"/>
            </w:tcBorders>
          </w:tcPr>
          <w:p w:rsidR="0048422C" w:rsidRPr="00E21797" w:rsidRDefault="0048422C" w:rsidP="002D5E74"/>
        </w:tc>
        <w:tc>
          <w:tcPr>
            <w:tcW w:w="1701" w:type="dxa"/>
            <w:tcBorders>
              <w:left w:val="single" w:sz="6" w:space="0" w:color="auto"/>
              <w:right w:val="single" w:sz="6" w:space="0" w:color="auto"/>
            </w:tcBorders>
          </w:tcPr>
          <w:p w:rsidR="0048422C" w:rsidRPr="00E21797" w:rsidRDefault="0048422C" w:rsidP="002D5E74"/>
        </w:tc>
        <w:tc>
          <w:tcPr>
            <w:tcW w:w="1134" w:type="dxa"/>
            <w:tcBorders>
              <w:left w:val="nil"/>
            </w:tcBorders>
          </w:tcPr>
          <w:p w:rsidR="0048422C" w:rsidRPr="00E21797" w:rsidRDefault="0048422C" w:rsidP="002D5E74"/>
        </w:tc>
        <w:tc>
          <w:tcPr>
            <w:tcW w:w="1560" w:type="dxa"/>
            <w:tcBorders>
              <w:left w:val="nil"/>
            </w:tcBorders>
          </w:tcPr>
          <w:p w:rsidR="0048422C" w:rsidRPr="00E21797" w:rsidRDefault="0048422C" w:rsidP="002D5E74"/>
        </w:tc>
        <w:tc>
          <w:tcPr>
            <w:tcW w:w="1560" w:type="dxa"/>
            <w:tcBorders>
              <w:left w:val="nil"/>
            </w:tcBorders>
          </w:tcPr>
          <w:p w:rsidR="0048422C" w:rsidRPr="00E21797" w:rsidRDefault="0048422C" w:rsidP="002D5E74">
            <w:pPr>
              <w:jc w:val="left"/>
            </w:pPr>
            <w:r w:rsidRPr="00BC6702">
              <w:t xml:space="preserve">B:  </w:t>
            </w:r>
            <w:r w:rsidRPr="00BC6702">
              <w:rPr>
                <w:u w:val="single"/>
              </w:rPr>
              <w:tab/>
              <w:t>*</w:t>
            </w:r>
          </w:p>
        </w:tc>
      </w:tr>
      <w:tr w:rsidR="0048422C" w:rsidRPr="00E21797" w:rsidTr="002D5E74">
        <w:tc>
          <w:tcPr>
            <w:tcW w:w="1576" w:type="dxa"/>
            <w:tcBorders>
              <w:right w:val="nil"/>
            </w:tcBorders>
          </w:tcPr>
          <w:p w:rsidR="0048422C" w:rsidRPr="00E21797" w:rsidRDefault="0048422C" w:rsidP="002D5E74"/>
        </w:tc>
        <w:tc>
          <w:tcPr>
            <w:tcW w:w="1275" w:type="dxa"/>
            <w:tcBorders>
              <w:left w:val="single" w:sz="6" w:space="0" w:color="auto"/>
              <w:right w:val="single" w:sz="6" w:space="0" w:color="auto"/>
            </w:tcBorders>
          </w:tcPr>
          <w:p w:rsidR="0048422C" w:rsidRPr="00E21797" w:rsidRDefault="0048422C" w:rsidP="002D5E74"/>
        </w:tc>
        <w:tc>
          <w:tcPr>
            <w:tcW w:w="1701" w:type="dxa"/>
            <w:tcBorders>
              <w:left w:val="single" w:sz="6" w:space="0" w:color="auto"/>
              <w:right w:val="single" w:sz="6" w:space="0" w:color="auto"/>
            </w:tcBorders>
          </w:tcPr>
          <w:p w:rsidR="0048422C" w:rsidRPr="00E21797" w:rsidRDefault="0048422C" w:rsidP="002D5E74"/>
        </w:tc>
        <w:tc>
          <w:tcPr>
            <w:tcW w:w="1134" w:type="dxa"/>
            <w:tcBorders>
              <w:left w:val="nil"/>
            </w:tcBorders>
          </w:tcPr>
          <w:p w:rsidR="0048422C" w:rsidRPr="00E21797" w:rsidRDefault="0048422C" w:rsidP="002D5E74"/>
        </w:tc>
        <w:tc>
          <w:tcPr>
            <w:tcW w:w="1560" w:type="dxa"/>
            <w:tcBorders>
              <w:left w:val="nil"/>
            </w:tcBorders>
          </w:tcPr>
          <w:p w:rsidR="0048422C" w:rsidRPr="00E21797" w:rsidRDefault="0048422C" w:rsidP="002D5E74"/>
        </w:tc>
        <w:tc>
          <w:tcPr>
            <w:tcW w:w="1560" w:type="dxa"/>
            <w:tcBorders>
              <w:left w:val="nil"/>
            </w:tcBorders>
          </w:tcPr>
          <w:p w:rsidR="0048422C" w:rsidRPr="00534A27" w:rsidRDefault="0048422C" w:rsidP="002D5E74">
            <w:pPr>
              <w:jc w:val="left"/>
              <w:rPr>
                <w:u w:val="single"/>
              </w:rPr>
            </w:pPr>
            <w:r>
              <w:t>C</w:t>
            </w:r>
            <w:r w:rsidRPr="00BC6702">
              <w:t xml:space="preserve">:  </w:t>
            </w:r>
            <w:r w:rsidRPr="00BC6702">
              <w:rPr>
                <w:u w:val="single"/>
              </w:rPr>
              <w:tab/>
              <w:t>*</w:t>
            </w:r>
          </w:p>
        </w:tc>
      </w:tr>
      <w:tr w:rsidR="0048422C" w:rsidRPr="00E21797" w:rsidTr="002D5E74">
        <w:tc>
          <w:tcPr>
            <w:tcW w:w="1576" w:type="dxa"/>
            <w:tcBorders>
              <w:right w:val="nil"/>
            </w:tcBorders>
          </w:tcPr>
          <w:p w:rsidR="0048422C" w:rsidRPr="00E21797" w:rsidRDefault="0048422C" w:rsidP="002D5E74"/>
        </w:tc>
        <w:tc>
          <w:tcPr>
            <w:tcW w:w="1275" w:type="dxa"/>
            <w:tcBorders>
              <w:left w:val="single" w:sz="6" w:space="0" w:color="auto"/>
              <w:right w:val="single" w:sz="6" w:space="0" w:color="auto"/>
            </w:tcBorders>
          </w:tcPr>
          <w:p w:rsidR="0048422C" w:rsidRPr="00E21797" w:rsidRDefault="0048422C" w:rsidP="002D5E74"/>
        </w:tc>
        <w:tc>
          <w:tcPr>
            <w:tcW w:w="1701" w:type="dxa"/>
            <w:tcBorders>
              <w:left w:val="single" w:sz="6" w:space="0" w:color="auto"/>
              <w:right w:val="single" w:sz="6" w:space="0" w:color="auto"/>
            </w:tcBorders>
          </w:tcPr>
          <w:p w:rsidR="0048422C" w:rsidRPr="00E21797" w:rsidRDefault="0048422C" w:rsidP="002D5E74"/>
        </w:tc>
        <w:tc>
          <w:tcPr>
            <w:tcW w:w="1134" w:type="dxa"/>
            <w:tcBorders>
              <w:left w:val="nil"/>
            </w:tcBorders>
          </w:tcPr>
          <w:p w:rsidR="0048422C" w:rsidRPr="00E21797" w:rsidRDefault="0048422C" w:rsidP="002D5E74"/>
        </w:tc>
        <w:tc>
          <w:tcPr>
            <w:tcW w:w="1560" w:type="dxa"/>
            <w:tcBorders>
              <w:left w:val="nil"/>
            </w:tcBorders>
          </w:tcPr>
          <w:p w:rsidR="0048422C" w:rsidRPr="00E21797" w:rsidRDefault="0048422C" w:rsidP="002D5E74"/>
        </w:tc>
        <w:tc>
          <w:tcPr>
            <w:tcW w:w="1560" w:type="dxa"/>
            <w:tcBorders>
              <w:left w:val="nil"/>
            </w:tcBorders>
          </w:tcPr>
          <w:p w:rsidR="0048422C" w:rsidRPr="00534A27" w:rsidRDefault="0048422C" w:rsidP="002D5E74">
            <w:pPr>
              <w:jc w:val="left"/>
              <w:rPr>
                <w:u w:val="single"/>
              </w:rPr>
            </w:pPr>
            <w:r>
              <w:t>D</w:t>
            </w:r>
            <w:r w:rsidRPr="00BC6702">
              <w:t xml:space="preserve">:  </w:t>
            </w:r>
            <w:r w:rsidRPr="00BC6702">
              <w:rPr>
                <w:u w:val="single"/>
              </w:rPr>
              <w:tab/>
              <w:t>*</w:t>
            </w:r>
          </w:p>
        </w:tc>
      </w:tr>
      <w:tr w:rsidR="0048422C" w:rsidRPr="00E21797" w:rsidTr="002D5E74">
        <w:tc>
          <w:tcPr>
            <w:tcW w:w="1576" w:type="dxa"/>
            <w:tcBorders>
              <w:bottom w:val="single" w:sz="4" w:space="0" w:color="auto"/>
              <w:right w:val="nil"/>
            </w:tcBorders>
          </w:tcPr>
          <w:p w:rsidR="0048422C" w:rsidRPr="00E21797" w:rsidRDefault="0048422C" w:rsidP="002D5E74"/>
        </w:tc>
        <w:tc>
          <w:tcPr>
            <w:tcW w:w="1275" w:type="dxa"/>
            <w:tcBorders>
              <w:left w:val="single" w:sz="6" w:space="0" w:color="auto"/>
              <w:bottom w:val="single" w:sz="4" w:space="0" w:color="auto"/>
              <w:right w:val="single" w:sz="6" w:space="0" w:color="auto"/>
            </w:tcBorders>
          </w:tcPr>
          <w:p w:rsidR="0048422C" w:rsidRPr="00E21797" w:rsidRDefault="0048422C" w:rsidP="002D5E74"/>
        </w:tc>
        <w:tc>
          <w:tcPr>
            <w:tcW w:w="1701" w:type="dxa"/>
            <w:tcBorders>
              <w:left w:val="single" w:sz="6" w:space="0" w:color="auto"/>
              <w:bottom w:val="single" w:sz="4" w:space="0" w:color="auto"/>
              <w:right w:val="single" w:sz="6" w:space="0" w:color="auto"/>
            </w:tcBorders>
          </w:tcPr>
          <w:p w:rsidR="0048422C" w:rsidRPr="00E21797" w:rsidRDefault="0048422C" w:rsidP="002D5E74"/>
        </w:tc>
        <w:tc>
          <w:tcPr>
            <w:tcW w:w="1134" w:type="dxa"/>
            <w:tcBorders>
              <w:left w:val="nil"/>
              <w:bottom w:val="single" w:sz="4" w:space="0" w:color="auto"/>
            </w:tcBorders>
          </w:tcPr>
          <w:p w:rsidR="0048422C" w:rsidRPr="00E21797" w:rsidRDefault="0048422C" w:rsidP="002D5E74"/>
        </w:tc>
        <w:tc>
          <w:tcPr>
            <w:tcW w:w="1560" w:type="dxa"/>
            <w:tcBorders>
              <w:left w:val="nil"/>
              <w:bottom w:val="single" w:sz="4" w:space="0" w:color="auto"/>
            </w:tcBorders>
          </w:tcPr>
          <w:p w:rsidR="0048422C" w:rsidRPr="00E21797" w:rsidRDefault="0048422C" w:rsidP="002D5E74"/>
        </w:tc>
        <w:tc>
          <w:tcPr>
            <w:tcW w:w="1560" w:type="dxa"/>
            <w:tcBorders>
              <w:left w:val="nil"/>
              <w:bottom w:val="single" w:sz="4" w:space="0" w:color="auto"/>
            </w:tcBorders>
          </w:tcPr>
          <w:p w:rsidR="0048422C" w:rsidRPr="00534A27" w:rsidRDefault="0048422C" w:rsidP="002D5E74">
            <w:pPr>
              <w:rPr>
                <w:u w:val="single"/>
              </w:rPr>
            </w:pPr>
            <w:r>
              <w:t>E</w:t>
            </w:r>
            <w:r w:rsidRPr="00BC6702">
              <w:t xml:space="preserve">:  </w:t>
            </w:r>
            <w:r w:rsidRPr="00BC6702">
              <w:rPr>
                <w:u w:val="single"/>
              </w:rPr>
              <w:tab/>
              <w:t>*</w:t>
            </w:r>
          </w:p>
        </w:tc>
      </w:tr>
      <w:tr w:rsidR="0048422C" w:rsidRPr="00E21797" w:rsidTr="002D5E74">
        <w:tc>
          <w:tcPr>
            <w:tcW w:w="1576" w:type="dxa"/>
            <w:tcBorders>
              <w:top w:val="single" w:sz="4" w:space="0" w:color="auto"/>
              <w:left w:val="nil"/>
              <w:bottom w:val="nil"/>
              <w:right w:val="nil"/>
            </w:tcBorders>
          </w:tcPr>
          <w:p w:rsidR="0048422C" w:rsidRPr="00E21797" w:rsidRDefault="0048422C" w:rsidP="002D5E74"/>
        </w:tc>
        <w:tc>
          <w:tcPr>
            <w:tcW w:w="1275" w:type="dxa"/>
            <w:tcBorders>
              <w:top w:val="single" w:sz="4" w:space="0" w:color="auto"/>
              <w:left w:val="nil"/>
              <w:bottom w:val="nil"/>
              <w:right w:val="nil"/>
            </w:tcBorders>
          </w:tcPr>
          <w:p w:rsidR="0048422C" w:rsidRPr="00E21797" w:rsidRDefault="0048422C" w:rsidP="002D5E74"/>
        </w:tc>
        <w:tc>
          <w:tcPr>
            <w:tcW w:w="1701" w:type="dxa"/>
            <w:tcBorders>
              <w:top w:val="single" w:sz="4" w:space="0" w:color="auto"/>
              <w:left w:val="nil"/>
              <w:bottom w:val="nil"/>
              <w:right w:val="nil"/>
            </w:tcBorders>
          </w:tcPr>
          <w:p w:rsidR="0048422C" w:rsidRPr="00E21797" w:rsidRDefault="0048422C" w:rsidP="002D5E74"/>
        </w:tc>
        <w:tc>
          <w:tcPr>
            <w:tcW w:w="1134" w:type="dxa"/>
            <w:tcBorders>
              <w:top w:val="single" w:sz="4" w:space="0" w:color="auto"/>
              <w:left w:val="nil"/>
              <w:bottom w:val="nil"/>
              <w:right w:val="single" w:sz="4" w:space="0" w:color="auto"/>
            </w:tcBorders>
          </w:tcPr>
          <w:p w:rsidR="0048422C" w:rsidRPr="00E21797" w:rsidRDefault="0048422C" w:rsidP="002D5E74">
            <w:r>
              <w:t>Total</w:t>
            </w:r>
          </w:p>
        </w:tc>
        <w:tc>
          <w:tcPr>
            <w:tcW w:w="1560" w:type="dxa"/>
            <w:tcBorders>
              <w:top w:val="single" w:sz="4" w:space="0" w:color="auto"/>
              <w:left w:val="single" w:sz="4" w:space="0" w:color="auto"/>
              <w:bottom w:val="single" w:sz="4" w:space="0" w:color="auto"/>
              <w:right w:val="single" w:sz="4" w:space="0" w:color="auto"/>
            </w:tcBorders>
          </w:tcPr>
          <w:p w:rsidR="0048422C" w:rsidRPr="00E21797" w:rsidRDefault="0048422C" w:rsidP="002D5E74"/>
        </w:tc>
        <w:tc>
          <w:tcPr>
            <w:tcW w:w="1560" w:type="dxa"/>
            <w:tcBorders>
              <w:top w:val="single" w:sz="4" w:space="0" w:color="auto"/>
              <w:left w:val="single" w:sz="4" w:space="0" w:color="auto"/>
              <w:bottom w:val="single" w:sz="4" w:space="0" w:color="auto"/>
              <w:right w:val="single" w:sz="4" w:space="0" w:color="auto"/>
            </w:tcBorders>
          </w:tcPr>
          <w:p w:rsidR="0048422C" w:rsidRPr="00534A27" w:rsidRDefault="0048422C" w:rsidP="002D5E74">
            <w:pPr>
              <w:jc w:val="center"/>
              <w:rPr>
                <w:u w:val="single"/>
              </w:rPr>
            </w:pPr>
            <w:r>
              <w:t>1.00</w:t>
            </w:r>
          </w:p>
        </w:tc>
      </w:tr>
    </w:tbl>
    <w:p w:rsidR="0048422C" w:rsidRPr="00E21797" w:rsidRDefault="0048422C" w:rsidP="0048422C">
      <w:pPr>
        <w:rPr>
          <w:sz w:val="16"/>
        </w:rPr>
      </w:pPr>
    </w:p>
    <w:p w:rsidR="0048422C" w:rsidRPr="00F13E0D" w:rsidRDefault="0048422C" w:rsidP="0048422C">
      <w:pPr>
        <w:rPr>
          <w:szCs w:val="24"/>
        </w:rPr>
      </w:pPr>
      <w:r w:rsidRPr="00F13E0D">
        <w:rPr>
          <w:szCs w:val="24"/>
        </w:rPr>
        <w:t xml:space="preserve">[* </w:t>
      </w:r>
      <w:r w:rsidRPr="00261E4A">
        <w:rPr>
          <w:b/>
          <w:szCs w:val="24"/>
        </w:rPr>
        <w:t>à insérer par le Maître de l’Ouvrage.  Alors que A doit être un pourcentage fixé, B, C, D et E devraient indiquer un intervalle de valeurs, et le Soumissionnaire devra spécifier une valeur spécifique dans l’intervalle indiqué, telle que la somme des pondérations soit égale à 1</w:t>
      </w:r>
      <w:r>
        <w:rPr>
          <w:szCs w:val="24"/>
        </w:rPr>
        <w:t>.]</w:t>
      </w:r>
    </w:p>
    <w:p w:rsidR="0048422C" w:rsidRPr="00F13E0D" w:rsidRDefault="0048422C" w:rsidP="0048422C">
      <w:pPr>
        <w:rPr>
          <w:szCs w:val="24"/>
        </w:rPr>
      </w:pPr>
    </w:p>
    <w:p w:rsidR="0048422C" w:rsidRDefault="0048422C" w:rsidP="0048422C">
      <w:pPr>
        <w:suppressAutoHyphens w:val="0"/>
        <w:overflowPunct/>
        <w:autoSpaceDE/>
        <w:autoSpaceDN/>
        <w:adjustRightInd/>
        <w:jc w:val="left"/>
        <w:textAlignment w:val="auto"/>
        <w:rPr>
          <w:sz w:val="16"/>
        </w:rPr>
      </w:pPr>
      <w:r>
        <w:rPr>
          <w:sz w:val="16"/>
        </w:rPr>
        <w:br w:type="page"/>
      </w:r>
    </w:p>
    <w:p w:rsidR="0048422C" w:rsidRPr="00E21797" w:rsidRDefault="0048422C" w:rsidP="0048422C">
      <w:pPr>
        <w:rPr>
          <w:sz w:val="16"/>
        </w:rPr>
      </w:pPr>
    </w:p>
    <w:p w:rsidR="0048422C" w:rsidRPr="00E21797" w:rsidRDefault="0048422C" w:rsidP="0048422C">
      <w:pPr>
        <w:rPr>
          <w:b/>
        </w:rPr>
      </w:pPr>
      <w:r w:rsidRPr="00E21797">
        <w:rPr>
          <w:b/>
        </w:rPr>
        <w:t>Tableau B : Monnaie étrangère</w:t>
      </w:r>
    </w:p>
    <w:p w:rsidR="0048422C" w:rsidRPr="00E21797" w:rsidRDefault="0048422C" w:rsidP="0048422C"/>
    <w:p w:rsidR="0048422C" w:rsidRPr="00E21797" w:rsidRDefault="0048422C" w:rsidP="0048422C">
      <w:pPr>
        <w:spacing w:after="240"/>
      </w:pPr>
      <w:r w:rsidRPr="00F13E0D">
        <w:rPr>
          <w:b/>
        </w:rPr>
        <w:t>Indiquer la monnaie</w:t>
      </w:r>
      <w:r>
        <w:t> :  [Si le Soumissionnaire est autorisé de demander le paiement en monnaie étrangère, ce tableau doit être utilisé. Si le Soumissionnaire désire recevoir plus d’une monnaie étrangère (à concurrence de trois au maximum) il</w:t>
      </w:r>
      <w:r w:rsidRPr="00E21797">
        <w:t xml:space="preserve"> complétera, le cas échéant, un tableau semblable à celui qui suit pour chaque monnaie étrangère de paiement.</w:t>
      </w:r>
      <w:r>
        <w:t>]</w:t>
      </w: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576"/>
        <w:gridCol w:w="1275"/>
        <w:gridCol w:w="1701"/>
        <w:gridCol w:w="1134"/>
        <w:gridCol w:w="1560"/>
        <w:gridCol w:w="1560"/>
      </w:tblGrid>
      <w:tr w:rsidR="0048422C" w:rsidRPr="00E21797" w:rsidTr="002D5E74">
        <w:tc>
          <w:tcPr>
            <w:tcW w:w="1576" w:type="dxa"/>
            <w:tcBorders>
              <w:top w:val="single" w:sz="6" w:space="0" w:color="auto"/>
              <w:bottom w:val="single" w:sz="6" w:space="0" w:color="auto"/>
              <w:right w:val="nil"/>
            </w:tcBorders>
          </w:tcPr>
          <w:p w:rsidR="0048422C" w:rsidRPr="00E21797" w:rsidRDefault="0048422C" w:rsidP="002D5E74">
            <w:pPr>
              <w:jc w:val="center"/>
            </w:pPr>
            <w:r w:rsidRPr="00E21797">
              <w:t xml:space="preserve">Code de l’indice </w:t>
            </w:r>
          </w:p>
        </w:tc>
        <w:tc>
          <w:tcPr>
            <w:tcW w:w="1275" w:type="dxa"/>
            <w:tcBorders>
              <w:top w:val="single" w:sz="6" w:space="0" w:color="auto"/>
              <w:left w:val="single" w:sz="6" w:space="0" w:color="auto"/>
              <w:bottom w:val="single" w:sz="6" w:space="0" w:color="auto"/>
              <w:right w:val="single" w:sz="6" w:space="0" w:color="auto"/>
            </w:tcBorders>
          </w:tcPr>
          <w:p w:rsidR="0048422C" w:rsidRPr="00E21797" w:rsidRDefault="0048422C" w:rsidP="002D5E74">
            <w:pPr>
              <w:jc w:val="center"/>
            </w:pPr>
            <w:r w:rsidRPr="00E21797">
              <w:t>Description/</w:t>
            </w:r>
          </w:p>
          <w:p w:rsidR="0048422C" w:rsidRPr="00E21797" w:rsidRDefault="0048422C" w:rsidP="002D5E74">
            <w:pPr>
              <w:jc w:val="center"/>
            </w:pPr>
            <w:r w:rsidRPr="00E21797">
              <w:t xml:space="preserve">identification </w:t>
            </w:r>
          </w:p>
        </w:tc>
        <w:tc>
          <w:tcPr>
            <w:tcW w:w="1701" w:type="dxa"/>
            <w:tcBorders>
              <w:top w:val="single" w:sz="6" w:space="0" w:color="auto"/>
              <w:left w:val="single" w:sz="6" w:space="0" w:color="auto"/>
              <w:bottom w:val="single" w:sz="6" w:space="0" w:color="auto"/>
              <w:right w:val="single" w:sz="6" w:space="0" w:color="auto"/>
            </w:tcBorders>
          </w:tcPr>
          <w:p w:rsidR="0048422C" w:rsidRPr="00E21797" w:rsidRDefault="0048422C" w:rsidP="002D5E74">
            <w:pPr>
              <w:jc w:val="center"/>
            </w:pPr>
            <w:r w:rsidRPr="00E21797">
              <w:t>Publication d’origine de l’indice</w:t>
            </w:r>
          </w:p>
        </w:tc>
        <w:tc>
          <w:tcPr>
            <w:tcW w:w="1134" w:type="dxa"/>
            <w:tcBorders>
              <w:top w:val="single" w:sz="6" w:space="0" w:color="auto"/>
              <w:left w:val="nil"/>
              <w:bottom w:val="single" w:sz="6" w:space="0" w:color="auto"/>
            </w:tcBorders>
          </w:tcPr>
          <w:p w:rsidR="0048422C" w:rsidRPr="00E21797" w:rsidRDefault="0048422C" w:rsidP="002D5E74">
            <w:pPr>
              <w:jc w:val="center"/>
            </w:pPr>
            <w:r w:rsidRPr="00E21797">
              <w:t>Valeur de base au</w:t>
            </w:r>
          </w:p>
          <w:p w:rsidR="0048422C" w:rsidRPr="00E21797" w:rsidRDefault="0048422C" w:rsidP="002D5E74">
            <w:pPr>
              <w:jc w:val="center"/>
            </w:pPr>
            <w:r w:rsidRPr="00E21797">
              <w:rPr>
                <w:i/>
                <w:sz w:val="20"/>
              </w:rPr>
              <w:t>[mois]</w:t>
            </w:r>
            <w:r w:rsidRPr="00E21797">
              <w:rPr>
                <w:rStyle w:val="FootnoteReference"/>
                <w:sz w:val="20"/>
              </w:rPr>
              <w:t xml:space="preserve"> </w:t>
            </w:r>
            <w:r w:rsidRPr="00E21797">
              <w:rPr>
                <w:sz w:val="20"/>
                <w:vertAlign w:val="superscript"/>
              </w:rPr>
              <w:t>(</w:t>
            </w:r>
            <w:r w:rsidRPr="00E21797">
              <w:rPr>
                <w:rStyle w:val="FootnoteReference"/>
                <w:sz w:val="20"/>
              </w:rPr>
              <w:footnoteReference w:id="23"/>
            </w:r>
            <w:r w:rsidRPr="00E21797">
              <w:rPr>
                <w:sz w:val="20"/>
                <w:vertAlign w:val="superscript"/>
              </w:rPr>
              <w:t>)</w:t>
            </w:r>
          </w:p>
        </w:tc>
        <w:tc>
          <w:tcPr>
            <w:tcW w:w="1560" w:type="dxa"/>
            <w:tcBorders>
              <w:top w:val="single" w:sz="6" w:space="0" w:color="auto"/>
              <w:left w:val="nil"/>
              <w:bottom w:val="single" w:sz="6" w:space="0" w:color="auto"/>
            </w:tcBorders>
          </w:tcPr>
          <w:p w:rsidR="0048422C" w:rsidRPr="00E21797" w:rsidRDefault="0048422C" w:rsidP="002D5E74">
            <w:pPr>
              <w:jc w:val="center"/>
            </w:pPr>
            <w:r>
              <w:t>Montant en cette monnaie dans l’offre</w:t>
            </w:r>
          </w:p>
        </w:tc>
        <w:tc>
          <w:tcPr>
            <w:tcW w:w="1560" w:type="dxa"/>
            <w:tcBorders>
              <w:top w:val="single" w:sz="6" w:space="0" w:color="auto"/>
              <w:left w:val="nil"/>
              <w:bottom w:val="single" w:sz="6" w:space="0" w:color="auto"/>
            </w:tcBorders>
          </w:tcPr>
          <w:p w:rsidR="0048422C" w:rsidRPr="00E21797" w:rsidRDefault="0048422C" w:rsidP="002D5E74">
            <w:pPr>
              <w:jc w:val="center"/>
            </w:pPr>
          </w:p>
        </w:tc>
      </w:tr>
      <w:tr w:rsidR="0048422C" w:rsidRPr="00E21797" w:rsidTr="002D5E74">
        <w:tc>
          <w:tcPr>
            <w:tcW w:w="1576" w:type="dxa"/>
            <w:tcBorders>
              <w:right w:val="nil"/>
            </w:tcBorders>
          </w:tcPr>
          <w:p w:rsidR="0048422C" w:rsidRPr="00E21797" w:rsidRDefault="0048422C" w:rsidP="002D5E74"/>
        </w:tc>
        <w:tc>
          <w:tcPr>
            <w:tcW w:w="1275" w:type="dxa"/>
            <w:tcBorders>
              <w:left w:val="single" w:sz="6" w:space="0" w:color="auto"/>
              <w:right w:val="single" w:sz="6" w:space="0" w:color="auto"/>
            </w:tcBorders>
          </w:tcPr>
          <w:p w:rsidR="0048422C" w:rsidRPr="00E21797" w:rsidRDefault="0048422C" w:rsidP="002D5E74">
            <w:r>
              <w:t>Partie fixe</w:t>
            </w:r>
          </w:p>
        </w:tc>
        <w:tc>
          <w:tcPr>
            <w:tcW w:w="1701" w:type="dxa"/>
            <w:tcBorders>
              <w:left w:val="single" w:sz="6" w:space="0" w:color="auto"/>
              <w:right w:val="single" w:sz="6" w:space="0" w:color="auto"/>
            </w:tcBorders>
          </w:tcPr>
          <w:p w:rsidR="0048422C" w:rsidRPr="00E21797" w:rsidRDefault="0048422C" w:rsidP="002D5E74"/>
        </w:tc>
        <w:tc>
          <w:tcPr>
            <w:tcW w:w="1134" w:type="dxa"/>
            <w:tcBorders>
              <w:left w:val="nil"/>
            </w:tcBorders>
          </w:tcPr>
          <w:p w:rsidR="0048422C" w:rsidRPr="00E21797" w:rsidRDefault="0048422C" w:rsidP="002D5E74"/>
        </w:tc>
        <w:tc>
          <w:tcPr>
            <w:tcW w:w="1560" w:type="dxa"/>
            <w:tcBorders>
              <w:left w:val="nil"/>
            </w:tcBorders>
          </w:tcPr>
          <w:p w:rsidR="0048422C" w:rsidRPr="00E21797" w:rsidRDefault="0048422C" w:rsidP="002D5E74"/>
        </w:tc>
        <w:tc>
          <w:tcPr>
            <w:tcW w:w="1560" w:type="dxa"/>
            <w:tcBorders>
              <w:left w:val="nil"/>
            </w:tcBorders>
          </w:tcPr>
          <w:p w:rsidR="0048422C" w:rsidRPr="00E21797" w:rsidRDefault="0048422C" w:rsidP="002D5E74">
            <w:pPr>
              <w:tabs>
                <w:tab w:val="left" w:pos="1055"/>
              </w:tabs>
              <w:spacing w:before="60" w:after="60"/>
            </w:pPr>
            <w:r>
              <w:t>A :</w:t>
            </w:r>
            <w:r w:rsidRPr="00BC6702">
              <w:rPr>
                <w:u w:val="single"/>
              </w:rPr>
              <w:t xml:space="preserve"> </w:t>
            </w:r>
            <w:r w:rsidRPr="00BC6702">
              <w:rPr>
                <w:u w:val="single"/>
              </w:rPr>
              <w:tab/>
            </w:r>
            <w:r w:rsidRPr="00BC6702">
              <w:t>*</w:t>
            </w:r>
          </w:p>
        </w:tc>
      </w:tr>
      <w:tr w:rsidR="0048422C" w:rsidRPr="00E21797" w:rsidTr="002D5E74">
        <w:tc>
          <w:tcPr>
            <w:tcW w:w="1576" w:type="dxa"/>
            <w:tcBorders>
              <w:right w:val="nil"/>
            </w:tcBorders>
          </w:tcPr>
          <w:p w:rsidR="0048422C" w:rsidRPr="00E21797" w:rsidRDefault="0048422C" w:rsidP="002D5E74"/>
        </w:tc>
        <w:tc>
          <w:tcPr>
            <w:tcW w:w="1275" w:type="dxa"/>
            <w:tcBorders>
              <w:left w:val="single" w:sz="6" w:space="0" w:color="auto"/>
              <w:right w:val="single" w:sz="6" w:space="0" w:color="auto"/>
            </w:tcBorders>
          </w:tcPr>
          <w:p w:rsidR="0048422C" w:rsidRPr="00E21797" w:rsidRDefault="0048422C" w:rsidP="002D5E74"/>
        </w:tc>
        <w:tc>
          <w:tcPr>
            <w:tcW w:w="1701" w:type="dxa"/>
            <w:tcBorders>
              <w:left w:val="single" w:sz="6" w:space="0" w:color="auto"/>
              <w:right w:val="single" w:sz="6" w:space="0" w:color="auto"/>
            </w:tcBorders>
          </w:tcPr>
          <w:p w:rsidR="0048422C" w:rsidRPr="00E21797" w:rsidRDefault="0048422C" w:rsidP="002D5E74"/>
        </w:tc>
        <w:tc>
          <w:tcPr>
            <w:tcW w:w="1134" w:type="dxa"/>
            <w:tcBorders>
              <w:left w:val="nil"/>
            </w:tcBorders>
          </w:tcPr>
          <w:p w:rsidR="0048422C" w:rsidRPr="00E21797" w:rsidRDefault="0048422C" w:rsidP="002D5E74"/>
        </w:tc>
        <w:tc>
          <w:tcPr>
            <w:tcW w:w="1560" w:type="dxa"/>
            <w:tcBorders>
              <w:left w:val="nil"/>
            </w:tcBorders>
          </w:tcPr>
          <w:p w:rsidR="0048422C" w:rsidRPr="00E21797" w:rsidRDefault="0048422C" w:rsidP="002D5E74"/>
        </w:tc>
        <w:tc>
          <w:tcPr>
            <w:tcW w:w="1560" w:type="dxa"/>
            <w:tcBorders>
              <w:left w:val="nil"/>
            </w:tcBorders>
          </w:tcPr>
          <w:p w:rsidR="0048422C" w:rsidRPr="00E21797" w:rsidRDefault="0048422C" w:rsidP="002D5E74">
            <w:pPr>
              <w:jc w:val="left"/>
            </w:pPr>
            <w:r w:rsidRPr="00BC6702">
              <w:t xml:space="preserve">B:  </w:t>
            </w:r>
            <w:r w:rsidRPr="00BC6702">
              <w:rPr>
                <w:u w:val="single"/>
              </w:rPr>
              <w:tab/>
              <w:t>*</w:t>
            </w:r>
          </w:p>
        </w:tc>
      </w:tr>
      <w:tr w:rsidR="0048422C" w:rsidRPr="00E21797" w:rsidTr="002D5E74">
        <w:tc>
          <w:tcPr>
            <w:tcW w:w="1576" w:type="dxa"/>
            <w:tcBorders>
              <w:right w:val="nil"/>
            </w:tcBorders>
          </w:tcPr>
          <w:p w:rsidR="0048422C" w:rsidRPr="00E21797" w:rsidRDefault="0048422C" w:rsidP="002D5E74"/>
        </w:tc>
        <w:tc>
          <w:tcPr>
            <w:tcW w:w="1275" w:type="dxa"/>
            <w:tcBorders>
              <w:left w:val="single" w:sz="6" w:space="0" w:color="auto"/>
              <w:right w:val="single" w:sz="6" w:space="0" w:color="auto"/>
            </w:tcBorders>
          </w:tcPr>
          <w:p w:rsidR="0048422C" w:rsidRPr="00E21797" w:rsidRDefault="0048422C" w:rsidP="002D5E74"/>
        </w:tc>
        <w:tc>
          <w:tcPr>
            <w:tcW w:w="1701" w:type="dxa"/>
            <w:tcBorders>
              <w:left w:val="single" w:sz="6" w:space="0" w:color="auto"/>
              <w:right w:val="single" w:sz="6" w:space="0" w:color="auto"/>
            </w:tcBorders>
          </w:tcPr>
          <w:p w:rsidR="0048422C" w:rsidRPr="00E21797" w:rsidRDefault="0048422C" w:rsidP="002D5E74"/>
        </w:tc>
        <w:tc>
          <w:tcPr>
            <w:tcW w:w="1134" w:type="dxa"/>
            <w:tcBorders>
              <w:left w:val="nil"/>
            </w:tcBorders>
          </w:tcPr>
          <w:p w:rsidR="0048422C" w:rsidRPr="00E21797" w:rsidRDefault="0048422C" w:rsidP="002D5E74"/>
        </w:tc>
        <w:tc>
          <w:tcPr>
            <w:tcW w:w="1560" w:type="dxa"/>
            <w:tcBorders>
              <w:left w:val="nil"/>
            </w:tcBorders>
          </w:tcPr>
          <w:p w:rsidR="0048422C" w:rsidRPr="00E21797" w:rsidRDefault="0048422C" w:rsidP="002D5E74"/>
        </w:tc>
        <w:tc>
          <w:tcPr>
            <w:tcW w:w="1560" w:type="dxa"/>
            <w:tcBorders>
              <w:left w:val="nil"/>
            </w:tcBorders>
          </w:tcPr>
          <w:p w:rsidR="0048422C" w:rsidRPr="00534A27" w:rsidRDefault="0048422C" w:rsidP="002D5E74">
            <w:pPr>
              <w:jc w:val="left"/>
              <w:rPr>
                <w:u w:val="single"/>
              </w:rPr>
            </w:pPr>
            <w:r>
              <w:t>C</w:t>
            </w:r>
            <w:r w:rsidRPr="00BC6702">
              <w:t xml:space="preserve">:  </w:t>
            </w:r>
            <w:r w:rsidRPr="00BC6702">
              <w:rPr>
                <w:u w:val="single"/>
              </w:rPr>
              <w:tab/>
              <w:t>*</w:t>
            </w:r>
          </w:p>
        </w:tc>
      </w:tr>
      <w:tr w:rsidR="0048422C" w:rsidRPr="00E21797" w:rsidTr="002D5E74">
        <w:tc>
          <w:tcPr>
            <w:tcW w:w="1576" w:type="dxa"/>
            <w:tcBorders>
              <w:right w:val="nil"/>
            </w:tcBorders>
          </w:tcPr>
          <w:p w:rsidR="0048422C" w:rsidRPr="00E21797" w:rsidRDefault="0048422C" w:rsidP="002D5E74"/>
        </w:tc>
        <w:tc>
          <w:tcPr>
            <w:tcW w:w="1275" w:type="dxa"/>
            <w:tcBorders>
              <w:left w:val="single" w:sz="6" w:space="0" w:color="auto"/>
              <w:right w:val="single" w:sz="6" w:space="0" w:color="auto"/>
            </w:tcBorders>
          </w:tcPr>
          <w:p w:rsidR="0048422C" w:rsidRPr="00E21797" w:rsidRDefault="0048422C" w:rsidP="002D5E74"/>
        </w:tc>
        <w:tc>
          <w:tcPr>
            <w:tcW w:w="1701" w:type="dxa"/>
            <w:tcBorders>
              <w:left w:val="single" w:sz="6" w:space="0" w:color="auto"/>
              <w:right w:val="single" w:sz="6" w:space="0" w:color="auto"/>
            </w:tcBorders>
          </w:tcPr>
          <w:p w:rsidR="0048422C" w:rsidRPr="00E21797" w:rsidRDefault="0048422C" w:rsidP="002D5E74"/>
        </w:tc>
        <w:tc>
          <w:tcPr>
            <w:tcW w:w="1134" w:type="dxa"/>
            <w:tcBorders>
              <w:left w:val="nil"/>
            </w:tcBorders>
          </w:tcPr>
          <w:p w:rsidR="0048422C" w:rsidRPr="00E21797" w:rsidRDefault="0048422C" w:rsidP="002D5E74"/>
        </w:tc>
        <w:tc>
          <w:tcPr>
            <w:tcW w:w="1560" w:type="dxa"/>
            <w:tcBorders>
              <w:left w:val="nil"/>
            </w:tcBorders>
          </w:tcPr>
          <w:p w:rsidR="0048422C" w:rsidRPr="00E21797" w:rsidRDefault="0048422C" w:rsidP="002D5E74"/>
        </w:tc>
        <w:tc>
          <w:tcPr>
            <w:tcW w:w="1560" w:type="dxa"/>
            <w:tcBorders>
              <w:left w:val="nil"/>
            </w:tcBorders>
          </w:tcPr>
          <w:p w:rsidR="0048422C" w:rsidRPr="00534A27" w:rsidRDefault="0048422C" w:rsidP="002D5E74">
            <w:pPr>
              <w:jc w:val="left"/>
              <w:rPr>
                <w:u w:val="single"/>
              </w:rPr>
            </w:pPr>
            <w:r>
              <w:t>D</w:t>
            </w:r>
            <w:r w:rsidRPr="00BC6702">
              <w:t xml:space="preserve">:  </w:t>
            </w:r>
            <w:r w:rsidRPr="00BC6702">
              <w:rPr>
                <w:u w:val="single"/>
              </w:rPr>
              <w:tab/>
              <w:t>*</w:t>
            </w:r>
          </w:p>
        </w:tc>
      </w:tr>
      <w:tr w:rsidR="0048422C" w:rsidRPr="00E21797" w:rsidTr="002D5E74">
        <w:tc>
          <w:tcPr>
            <w:tcW w:w="1576" w:type="dxa"/>
            <w:tcBorders>
              <w:bottom w:val="single" w:sz="4" w:space="0" w:color="auto"/>
              <w:right w:val="nil"/>
            </w:tcBorders>
          </w:tcPr>
          <w:p w:rsidR="0048422C" w:rsidRPr="00E21797" w:rsidRDefault="0048422C" w:rsidP="002D5E74"/>
        </w:tc>
        <w:tc>
          <w:tcPr>
            <w:tcW w:w="1275" w:type="dxa"/>
            <w:tcBorders>
              <w:left w:val="single" w:sz="6" w:space="0" w:color="auto"/>
              <w:bottom w:val="single" w:sz="4" w:space="0" w:color="auto"/>
              <w:right w:val="single" w:sz="6" w:space="0" w:color="auto"/>
            </w:tcBorders>
          </w:tcPr>
          <w:p w:rsidR="0048422C" w:rsidRPr="00E21797" w:rsidRDefault="0048422C" w:rsidP="002D5E74"/>
        </w:tc>
        <w:tc>
          <w:tcPr>
            <w:tcW w:w="1701" w:type="dxa"/>
            <w:tcBorders>
              <w:left w:val="single" w:sz="6" w:space="0" w:color="auto"/>
              <w:bottom w:val="single" w:sz="4" w:space="0" w:color="auto"/>
              <w:right w:val="single" w:sz="6" w:space="0" w:color="auto"/>
            </w:tcBorders>
          </w:tcPr>
          <w:p w:rsidR="0048422C" w:rsidRPr="00E21797" w:rsidRDefault="0048422C" w:rsidP="002D5E74"/>
        </w:tc>
        <w:tc>
          <w:tcPr>
            <w:tcW w:w="1134" w:type="dxa"/>
            <w:tcBorders>
              <w:left w:val="nil"/>
              <w:bottom w:val="single" w:sz="4" w:space="0" w:color="auto"/>
            </w:tcBorders>
          </w:tcPr>
          <w:p w:rsidR="0048422C" w:rsidRPr="00E21797" w:rsidRDefault="0048422C" w:rsidP="002D5E74"/>
        </w:tc>
        <w:tc>
          <w:tcPr>
            <w:tcW w:w="1560" w:type="dxa"/>
            <w:tcBorders>
              <w:left w:val="nil"/>
              <w:bottom w:val="single" w:sz="4" w:space="0" w:color="auto"/>
            </w:tcBorders>
          </w:tcPr>
          <w:p w:rsidR="0048422C" w:rsidRPr="00E21797" w:rsidRDefault="0048422C" w:rsidP="002D5E74"/>
        </w:tc>
        <w:tc>
          <w:tcPr>
            <w:tcW w:w="1560" w:type="dxa"/>
            <w:tcBorders>
              <w:left w:val="nil"/>
              <w:bottom w:val="single" w:sz="4" w:space="0" w:color="auto"/>
            </w:tcBorders>
          </w:tcPr>
          <w:p w:rsidR="0048422C" w:rsidRPr="00534A27" w:rsidRDefault="0048422C" w:rsidP="002D5E74">
            <w:pPr>
              <w:rPr>
                <w:u w:val="single"/>
              </w:rPr>
            </w:pPr>
            <w:r>
              <w:t>E</w:t>
            </w:r>
            <w:r w:rsidRPr="00BC6702">
              <w:t xml:space="preserve">:  </w:t>
            </w:r>
            <w:r w:rsidRPr="00BC6702">
              <w:rPr>
                <w:u w:val="single"/>
              </w:rPr>
              <w:tab/>
              <w:t>*</w:t>
            </w:r>
          </w:p>
        </w:tc>
      </w:tr>
      <w:tr w:rsidR="0048422C" w:rsidRPr="00E21797" w:rsidTr="002D5E74">
        <w:tc>
          <w:tcPr>
            <w:tcW w:w="1576" w:type="dxa"/>
            <w:tcBorders>
              <w:top w:val="single" w:sz="4" w:space="0" w:color="auto"/>
              <w:left w:val="nil"/>
              <w:bottom w:val="nil"/>
              <w:right w:val="nil"/>
            </w:tcBorders>
          </w:tcPr>
          <w:p w:rsidR="0048422C" w:rsidRPr="00E21797" w:rsidRDefault="0048422C" w:rsidP="002D5E74"/>
        </w:tc>
        <w:tc>
          <w:tcPr>
            <w:tcW w:w="1275" w:type="dxa"/>
            <w:tcBorders>
              <w:top w:val="single" w:sz="4" w:space="0" w:color="auto"/>
              <w:left w:val="nil"/>
              <w:bottom w:val="nil"/>
              <w:right w:val="nil"/>
            </w:tcBorders>
          </w:tcPr>
          <w:p w:rsidR="0048422C" w:rsidRPr="00E21797" w:rsidRDefault="0048422C" w:rsidP="002D5E74"/>
        </w:tc>
        <w:tc>
          <w:tcPr>
            <w:tcW w:w="1701" w:type="dxa"/>
            <w:tcBorders>
              <w:top w:val="single" w:sz="4" w:space="0" w:color="auto"/>
              <w:left w:val="nil"/>
              <w:bottom w:val="nil"/>
              <w:right w:val="nil"/>
            </w:tcBorders>
          </w:tcPr>
          <w:p w:rsidR="0048422C" w:rsidRPr="00E21797" w:rsidRDefault="0048422C" w:rsidP="002D5E74"/>
        </w:tc>
        <w:tc>
          <w:tcPr>
            <w:tcW w:w="1134" w:type="dxa"/>
            <w:tcBorders>
              <w:top w:val="single" w:sz="4" w:space="0" w:color="auto"/>
              <w:left w:val="nil"/>
              <w:bottom w:val="nil"/>
              <w:right w:val="single" w:sz="4" w:space="0" w:color="auto"/>
            </w:tcBorders>
          </w:tcPr>
          <w:p w:rsidR="0048422C" w:rsidRPr="00E21797" w:rsidRDefault="0048422C" w:rsidP="002D5E74">
            <w:r>
              <w:t>Total</w:t>
            </w:r>
          </w:p>
        </w:tc>
        <w:tc>
          <w:tcPr>
            <w:tcW w:w="1560" w:type="dxa"/>
            <w:tcBorders>
              <w:top w:val="single" w:sz="4" w:space="0" w:color="auto"/>
              <w:left w:val="single" w:sz="4" w:space="0" w:color="auto"/>
              <w:bottom w:val="single" w:sz="4" w:space="0" w:color="auto"/>
              <w:right w:val="single" w:sz="4" w:space="0" w:color="auto"/>
            </w:tcBorders>
          </w:tcPr>
          <w:p w:rsidR="0048422C" w:rsidRPr="00E21797" w:rsidRDefault="0048422C" w:rsidP="002D5E74"/>
        </w:tc>
        <w:tc>
          <w:tcPr>
            <w:tcW w:w="1560" w:type="dxa"/>
            <w:tcBorders>
              <w:top w:val="single" w:sz="4" w:space="0" w:color="auto"/>
              <w:left w:val="single" w:sz="4" w:space="0" w:color="auto"/>
              <w:bottom w:val="single" w:sz="4" w:space="0" w:color="auto"/>
              <w:right w:val="single" w:sz="4" w:space="0" w:color="auto"/>
            </w:tcBorders>
          </w:tcPr>
          <w:p w:rsidR="0048422C" w:rsidRPr="00534A27" w:rsidRDefault="0048422C" w:rsidP="002D5E74">
            <w:pPr>
              <w:jc w:val="center"/>
              <w:rPr>
                <w:u w:val="single"/>
              </w:rPr>
            </w:pPr>
            <w:r>
              <w:t>1.00</w:t>
            </w:r>
          </w:p>
        </w:tc>
      </w:tr>
    </w:tbl>
    <w:p w:rsidR="0048422C" w:rsidRDefault="0048422C" w:rsidP="0048422C"/>
    <w:p w:rsidR="0048422C" w:rsidRPr="00F13E0D" w:rsidRDefault="0048422C" w:rsidP="0048422C">
      <w:pPr>
        <w:rPr>
          <w:szCs w:val="24"/>
        </w:rPr>
      </w:pPr>
      <w:r w:rsidRPr="00F13E0D">
        <w:rPr>
          <w:szCs w:val="24"/>
        </w:rPr>
        <w:t xml:space="preserve">[* </w:t>
      </w:r>
      <w:r w:rsidRPr="00261E4A">
        <w:rPr>
          <w:b/>
          <w:szCs w:val="24"/>
        </w:rPr>
        <w:t>à insérer par le Maître de l’Ouvrage.  Alors que A doit être un pourcentage fixé, B, C, D et E devraient indiquer un intervalle de valeurs, et le Soumissionnaire devra spécifier une valeur spécifique dans l’intervalle indiqué, telle que la somme des pondérations soit égale à 1</w:t>
      </w:r>
      <w:r>
        <w:rPr>
          <w:szCs w:val="24"/>
        </w:rPr>
        <w:t>.]</w:t>
      </w:r>
    </w:p>
    <w:p w:rsidR="0048422C" w:rsidRDefault="0048422C" w:rsidP="0048422C"/>
    <w:p w:rsidR="0048422C" w:rsidRPr="00E21797" w:rsidRDefault="0048422C" w:rsidP="0048422C">
      <w:pPr>
        <w:rPr>
          <w:sz w:val="16"/>
        </w:rPr>
      </w:pPr>
      <w:r w:rsidRPr="00E21797">
        <w:t>Signature du Soumissionnaire</w:t>
      </w:r>
    </w:p>
    <w:p w:rsidR="0048422C" w:rsidRDefault="0048422C" w:rsidP="0048422C">
      <w:pPr>
        <w:suppressAutoHyphens w:val="0"/>
        <w:overflowPunct/>
        <w:autoSpaceDE/>
        <w:autoSpaceDN/>
        <w:adjustRightInd/>
        <w:jc w:val="left"/>
        <w:textAlignment w:val="auto"/>
        <w:rPr>
          <w:b/>
          <w:sz w:val="28"/>
        </w:rPr>
      </w:pPr>
      <w:r>
        <w:br w:type="page"/>
      </w:r>
    </w:p>
    <w:p w:rsidR="0048422C" w:rsidRDefault="0048422C" w:rsidP="0048422C">
      <w:pPr>
        <w:pStyle w:val="SectionIVHeader-2"/>
      </w:pPr>
    </w:p>
    <w:p w:rsidR="0048422C" w:rsidRPr="00E21797" w:rsidRDefault="0048422C" w:rsidP="001D28B9">
      <w:pPr>
        <w:pStyle w:val="SectionIVHeader-2"/>
        <w:spacing w:after="240"/>
      </w:pPr>
      <w:r w:rsidRPr="009B6E03">
        <w:t>Tableau C.</w:t>
      </w:r>
      <w:r>
        <w:rPr>
          <w:b w:val="0"/>
        </w:rPr>
        <w:t xml:space="preserve">  </w:t>
      </w:r>
      <w:r w:rsidRPr="00E21797">
        <w:t>Libellé des prix dans la ou les monnaies de l’offre</w:t>
      </w:r>
    </w:p>
    <w:p w:rsidR="0048422C" w:rsidRPr="001D28B9" w:rsidRDefault="00261E4A" w:rsidP="0048422C">
      <w:pPr>
        <w:rPr>
          <w:b/>
        </w:rPr>
      </w:pPr>
      <w:r w:rsidRPr="001D28B9">
        <w:rPr>
          <w:b/>
        </w:rPr>
        <w:t>Le Maître de l’Ouvrage doit retenir le modèle de tableau qui correspond à l’Option choisie pour la monnaie de l’offre</w:t>
      </w:r>
      <w:r w:rsidR="001D28B9" w:rsidRPr="001D28B9">
        <w:rPr>
          <w:b/>
        </w:rPr>
        <w:t xml:space="preserve"> dans les DPAO IS 15.1</w:t>
      </w:r>
    </w:p>
    <w:p w:rsidR="001D28B9" w:rsidRPr="00E21797" w:rsidRDefault="001D28B9" w:rsidP="0048422C"/>
    <w:tbl>
      <w:tblPr>
        <w:tblW w:w="0" w:type="auto"/>
        <w:tblInd w:w="115" w:type="dxa"/>
        <w:tblLayout w:type="fixed"/>
        <w:tblLook w:val="0000" w:firstRow="0" w:lastRow="0" w:firstColumn="0" w:lastColumn="0" w:noHBand="0" w:noVBand="0"/>
      </w:tblPr>
      <w:tblGrid>
        <w:gridCol w:w="9000"/>
      </w:tblGrid>
      <w:tr w:rsidR="0048422C" w:rsidRPr="00E21797" w:rsidTr="002D5E74">
        <w:tc>
          <w:tcPr>
            <w:tcW w:w="9000" w:type="dxa"/>
            <w:tcBorders>
              <w:top w:val="single" w:sz="6" w:space="0" w:color="auto"/>
              <w:left w:val="single" w:sz="6" w:space="0" w:color="auto"/>
              <w:bottom w:val="single" w:sz="6" w:space="0" w:color="auto"/>
              <w:right w:val="single" w:sz="6" w:space="0" w:color="auto"/>
            </w:tcBorders>
          </w:tcPr>
          <w:p w:rsidR="0048422C" w:rsidRPr="000A450A" w:rsidRDefault="0048422C" w:rsidP="002D5E74">
            <w:pPr>
              <w:rPr>
                <w:b/>
                <w:i/>
                <w:sz w:val="22"/>
              </w:rPr>
            </w:pPr>
            <w:r w:rsidRPr="00294BAD">
              <w:rPr>
                <w:b/>
                <w:i/>
                <w:sz w:val="22"/>
              </w:rPr>
              <w:t>A utiliser seulement avec l</w:t>
            </w:r>
            <w:r w:rsidRPr="004F6272">
              <w:rPr>
                <w:b/>
                <w:i/>
                <w:sz w:val="22"/>
              </w:rPr>
              <w:t>’</w:t>
            </w:r>
            <w:r w:rsidRPr="00294BAD">
              <w:rPr>
                <w:b/>
                <w:i/>
                <w:sz w:val="22"/>
              </w:rPr>
              <w:t>Option A Prix libellé entièrement dans la monnaie nationale spécifiée dans les Données particulières de l</w:t>
            </w:r>
            <w:r w:rsidRPr="004F6272">
              <w:rPr>
                <w:b/>
                <w:i/>
                <w:sz w:val="22"/>
              </w:rPr>
              <w:t>’</w:t>
            </w:r>
            <w:r w:rsidRPr="00294BAD">
              <w:rPr>
                <w:b/>
                <w:i/>
                <w:sz w:val="22"/>
              </w:rPr>
              <w:t>Appel d</w:t>
            </w:r>
            <w:r w:rsidRPr="004F6272">
              <w:rPr>
                <w:b/>
                <w:i/>
                <w:sz w:val="22"/>
              </w:rPr>
              <w:t>’</w:t>
            </w:r>
            <w:r w:rsidRPr="00294BAD">
              <w:rPr>
                <w:b/>
                <w:i/>
                <w:sz w:val="22"/>
              </w:rPr>
              <w:t xml:space="preserve">offres avec un pourcentage en monnaies étrangères.  </w:t>
            </w:r>
          </w:p>
          <w:p w:rsidR="0048422C" w:rsidRPr="00E21797" w:rsidRDefault="0048422C" w:rsidP="002D5E74">
            <w:r w:rsidRPr="00294BAD">
              <w:rPr>
                <w:i/>
                <w:sz w:val="22"/>
              </w:rPr>
              <w:t>(Clause 15.1 des IS et DPAO)</w:t>
            </w:r>
          </w:p>
        </w:tc>
      </w:tr>
    </w:tbl>
    <w:p w:rsidR="0048422C" w:rsidRPr="00E21797" w:rsidRDefault="0048422C" w:rsidP="0048422C">
      <w:pPr>
        <w:rPr>
          <w:sz w:val="22"/>
        </w:rPr>
      </w:pPr>
    </w:p>
    <w:p w:rsidR="0048422C" w:rsidRDefault="0048422C" w:rsidP="001D28B9">
      <w:pPr>
        <w:spacing w:after="120"/>
        <w:rPr>
          <w:i/>
          <w:sz w:val="20"/>
          <w:vertAlign w:val="superscript"/>
        </w:rPr>
      </w:pPr>
      <w:r w:rsidRPr="006F53CA">
        <w:rPr>
          <w:b/>
          <w:sz w:val="22"/>
        </w:rPr>
        <w:t>Récapitulatif du (des) montant(s) de la Soumission pour</w:t>
      </w:r>
      <w:r w:rsidRPr="00E21797">
        <w:rPr>
          <w:sz w:val="22"/>
        </w:rPr>
        <w:t xml:space="preserve"> </w:t>
      </w:r>
      <w:r w:rsidRPr="00E21797">
        <w:rPr>
          <w:i/>
          <w:sz w:val="20"/>
        </w:rPr>
        <w:t>[insérer l’intitulé de la section de Travaux]</w:t>
      </w:r>
    </w:p>
    <w:p w:rsidR="001D28B9" w:rsidRPr="00E21797" w:rsidRDefault="001D28B9" w:rsidP="0048422C">
      <w:pPr>
        <w:rPr>
          <w:i/>
          <w:sz w:val="20"/>
        </w:rPr>
      </w:pPr>
      <w:r>
        <w:t>[</w:t>
      </w:r>
      <w:r w:rsidRPr="001D28B9">
        <w:rPr>
          <w:b/>
        </w:rPr>
        <w:t>Des tableaux distincts seront nécessaires quand les différentes sections de Travaux (ou du Détail quantitatif et estimatif) auront un contenu en monnaies étrangères et nationale substantiellement différent en proportion.  Le Maître de l’Ouvrage insérera les intitulés de chaque section de Travaux</w:t>
      </w:r>
      <w:r>
        <w:t>]</w:t>
      </w:r>
    </w:p>
    <w:p w:rsidR="0048422C" w:rsidRPr="00E21797" w:rsidRDefault="0048422C" w:rsidP="0048422C"/>
    <w:tbl>
      <w:tblPr>
        <w:tblW w:w="0" w:type="auto"/>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98"/>
        <w:gridCol w:w="1346"/>
        <w:gridCol w:w="1080"/>
        <w:gridCol w:w="2016"/>
        <w:gridCol w:w="2160"/>
      </w:tblGrid>
      <w:tr w:rsidR="0048422C" w:rsidRPr="00E21797" w:rsidTr="002D5E74">
        <w:tc>
          <w:tcPr>
            <w:tcW w:w="2398" w:type="dxa"/>
            <w:tcBorders>
              <w:top w:val="single" w:sz="6" w:space="0" w:color="auto"/>
              <w:bottom w:val="nil"/>
              <w:right w:val="nil"/>
            </w:tcBorders>
          </w:tcPr>
          <w:p w:rsidR="0048422C" w:rsidRPr="006F53CA" w:rsidRDefault="0048422C" w:rsidP="002D5E74">
            <w:pPr>
              <w:jc w:val="center"/>
              <w:rPr>
                <w:b/>
                <w:sz w:val="22"/>
              </w:rPr>
            </w:pPr>
          </w:p>
          <w:p w:rsidR="0048422C" w:rsidRPr="006F53CA" w:rsidRDefault="0048422C" w:rsidP="002D5E74">
            <w:pPr>
              <w:jc w:val="center"/>
              <w:rPr>
                <w:b/>
                <w:sz w:val="22"/>
              </w:rPr>
            </w:pPr>
            <w:r w:rsidRPr="006F53CA">
              <w:rPr>
                <w:b/>
                <w:sz w:val="22"/>
              </w:rPr>
              <w:t>Nom des monnaies</w:t>
            </w:r>
          </w:p>
        </w:tc>
        <w:tc>
          <w:tcPr>
            <w:tcW w:w="1346" w:type="dxa"/>
            <w:tcBorders>
              <w:top w:val="single" w:sz="6" w:space="0" w:color="auto"/>
              <w:left w:val="single" w:sz="6" w:space="0" w:color="auto"/>
              <w:bottom w:val="nil"/>
              <w:right w:val="single" w:sz="6" w:space="0" w:color="auto"/>
            </w:tcBorders>
          </w:tcPr>
          <w:p w:rsidR="0048422C" w:rsidRPr="006F53CA" w:rsidRDefault="0048422C" w:rsidP="002D5E74">
            <w:pPr>
              <w:jc w:val="center"/>
              <w:rPr>
                <w:b/>
                <w:sz w:val="22"/>
              </w:rPr>
            </w:pPr>
            <w:r w:rsidRPr="006F53CA">
              <w:rPr>
                <w:b/>
                <w:sz w:val="22"/>
              </w:rPr>
              <w:t>A)</w:t>
            </w:r>
          </w:p>
          <w:p w:rsidR="0048422C" w:rsidRPr="006F53CA" w:rsidRDefault="0048422C" w:rsidP="002D5E74">
            <w:pPr>
              <w:jc w:val="center"/>
              <w:rPr>
                <w:b/>
                <w:sz w:val="22"/>
              </w:rPr>
            </w:pPr>
            <w:r w:rsidRPr="006F53CA">
              <w:rPr>
                <w:b/>
                <w:sz w:val="22"/>
              </w:rPr>
              <w:t>Montant</w:t>
            </w:r>
          </w:p>
        </w:tc>
        <w:tc>
          <w:tcPr>
            <w:tcW w:w="1080" w:type="dxa"/>
            <w:tcBorders>
              <w:top w:val="single" w:sz="6" w:space="0" w:color="auto"/>
              <w:left w:val="nil"/>
              <w:bottom w:val="nil"/>
              <w:right w:val="nil"/>
            </w:tcBorders>
          </w:tcPr>
          <w:p w:rsidR="0048422C" w:rsidRPr="006F53CA" w:rsidRDefault="0048422C" w:rsidP="002D5E74">
            <w:pPr>
              <w:jc w:val="center"/>
              <w:rPr>
                <w:b/>
                <w:sz w:val="22"/>
              </w:rPr>
            </w:pPr>
            <w:r w:rsidRPr="006F53CA">
              <w:rPr>
                <w:b/>
                <w:sz w:val="22"/>
              </w:rPr>
              <w:t>B)</w:t>
            </w:r>
          </w:p>
          <w:p w:rsidR="0048422C" w:rsidRPr="006F53CA" w:rsidRDefault="0048422C" w:rsidP="002D5E74">
            <w:pPr>
              <w:jc w:val="center"/>
              <w:rPr>
                <w:b/>
                <w:sz w:val="22"/>
              </w:rPr>
            </w:pPr>
            <w:r w:rsidRPr="006F53CA">
              <w:rPr>
                <w:b/>
                <w:sz w:val="22"/>
              </w:rPr>
              <w:t>Taux de change</w:t>
            </w:r>
          </w:p>
        </w:tc>
        <w:tc>
          <w:tcPr>
            <w:tcW w:w="2016" w:type="dxa"/>
            <w:tcBorders>
              <w:top w:val="single" w:sz="6" w:space="0" w:color="auto"/>
              <w:left w:val="single" w:sz="6" w:space="0" w:color="auto"/>
              <w:bottom w:val="nil"/>
              <w:right w:val="single" w:sz="6" w:space="0" w:color="auto"/>
            </w:tcBorders>
          </w:tcPr>
          <w:p w:rsidR="0048422C" w:rsidRPr="006F53CA" w:rsidRDefault="0048422C" w:rsidP="002D5E74">
            <w:pPr>
              <w:jc w:val="center"/>
              <w:rPr>
                <w:b/>
                <w:sz w:val="22"/>
              </w:rPr>
            </w:pPr>
            <w:r w:rsidRPr="006F53CA">
              <w:rPr>
                <w:b/>
                <w:sz w:val="22"/>
              </w:rPr>
              <w:t>C)</w:t>
            </w:r>
          </w:p>
          <w:p w:rsidR="0048422C" w:rsidRPr="006F53CA" w:rsidRDefault="0048422C" w:rsidP="002D5E74">
            <w:pPr>
              <w:jc w:val="center"/>
              <w:rPr>
                <w:b/>
                <w:sz w:val="22"/>
              </w:rPr>
            </w:pPr>
            <w:r w:rsidRPr="006F53CA">
              <w:rPr>
                <w:b/>
                <w:sz w:val="22"/>
              </w:rPr>
              <w:t>Equivalent en monnaie spécifiée dans les DPAO</w:t>
            </w:r>
          </w:p>
          <w:p w:rsidR="0048422C" w:rsidRPr="006F53CA" w:rsidRDefault="0048422C" w:rsidP="002D5E74">
            <w:pPr>
              <w:jc w:val="center"/>
              <w:rPr>
                <w:b/>
                <w:sz w:val="22"/>
              </w:rPr>
            </w:pPr>
            <w:r w:rsidRPr="006F53CA">
              <w:rPr>
                <w:b/>
                <w:sz w:val="22"/>
              </w:rPr>
              <w:t>(C = A x B)</w:t>
            </w:r>
          </w:p>
        </w:tc>
        <w:tc>
          <w:tcPr>
            <w:tcW w:w="2160" w:type="dxa"/>
            <w:tcBorders>
              <w:top w:val="single" w:sz="6" w:space="0" w:color="auto"/>
              <w:left w:val="nil"/>
              <w:bottom w:val="nil"/>
            </w:tcBorders>
          </w:tcPr>
          <w:p w:rsidR="0048422C" w:rsidRPr="006F53CA" w:rsidRDefault="0048422C" w:rsidP="002D5E74">
            <w:pPr>
              <w:jc w:val="center"/>
              <w:rPr>
                <w:b/>
                <w:sz w:val="22"/>
              </w:rPr>
            </w:pPr>
            <w:r w:rsidRPr="006F53CA">
              <w:rPr>
                <w:b/>
                <w:sz w:val="22"/>
              </w:rPr>
              <w:t>D)</w:t>
            </w:r>
          </w:p>
          <w:p w:rsidR="0048422C" w:rsidRPr="006F53CA" w:rsidRDefault="0048422C" w:rsidP="002D5E74">
            <w:pPr>
              <w:jc w:val="center"/>
              <w:rPr>
                <w:b/>
                <w:sz w:val="22"/>
              </w:rPr>
            </w:pPr>
            <w:r w:rsidRPr="006F53CA">
              <w:rPr>
                <w:b/>
                <w:sz w:val="22"/>
              </w:rPr>
              <w:t>Pourcentage du Montant de l’Offre</w:t>
            </w:r>
          </w:p>
          <w:p w:rsidR="0048422C" w:rsidRPr="006F53CA" w:rsidRDefault="0048422C" w:rsidP="002D5E74">
            <w:pPr>
              <w:jc w:val="center"/>
              <w:rPr>
                <w:b/>
                <w:sz w:val="22"/>
              </w:rPr>
            </w:pPr>
            <w:r w:rsidRPr="006F53CA">
              <w:rPr>
                <w:b/>
                <w:sz w:val="22"/>
              </w:rPr>
              <w:t>(</w:t>
            </w:r>
            <w:r w:rsidRPr="006F53CA">
              <w:rPr>
                <w:b/>
                <w:sz w:val="22"/>
                <w:u w:val="single"/>
              </w:rPr>
              <w:t>100 x C</w:t>
            </w:r>
            <w:r w:rsidRPr="006F53CA">
              <w:rPr>
                <w:b/>
                <w:sz w:val="22"/>
              </w:rPr>
              <w:t>)</w:t>
            </w:r>
          </w:p>
          <w:p w:rsidR="0048422C" w:rsidRPr="006F53CA" w:rsidRDefault="0048422C" w:rsidP="002D5E74">
            <w:pPr>
              <w:jc w:val="center"/>
              <w:rPr>
                <w:b/>
                <w:sz w:val="22"/>
              </w:rPr>
            </w:pPr>
            <w:r w:rsidRPr="006F53CA">
              <w:rPr>
                <w:b/>
                <w:sz w:val="22"/>
              </w:rPr>
              <w:t>(Montant de l’offre)</w:t>
            </w:r>
          </w:p>
        </w:tc>
      </w:tr>
      <w:tr w:rsidR="0048422C" w:rsidRPr="00E21797" w:rsidTr="002D5E74">
        <w:tc>
          <w:tcPr>
            <w:tcW w:w="2398" w:type="dxa"/>
            <w:tcBorders>
              <w:top w:val="nil"/>
              <w:bottom w:val="single" w:sz="6" w:space="0" w:color="auto"/>
              <w:right w:val="nil"/>
            </w:tcBorders>
          </w:tcPr>
          <w:p w:rsidR="0048422C" w:rsidRPr="00E21797" w:rsidRDefault="0048422C" w:rsidP="002D5E74">
            <w:pPr>
              <w:jc w:val="center"/>
              <w:rPr>
                <w:i/>
                <w:sz w:val="22"/>
              </w:rPr>
            </w:pPr>
          </w:p>
        </w:tc>
        <w:tc>
          <w:tcPr>
            <w:tcW w:w="1346" w:type="dxa"/>
            <w:tcBorders>
              <w:top w:val="nil"/>
              <w:left w:val="single" w:sz="6" w:space="0" w:color="auto"/>
              <w:bottom w:val="single" w:sz="6" w:space="0" w:color="auto"/>
              <w:right w:val="single" w:sz="6" w:space="0" w:color="auto"/>
            </w:tcBorders>
          </w:tcPr>
          <w:p w:rsidR="0048422C" w:rsidRPr="00E21797" w:rsidRDefault="0048422C" w:rsidP="002D5E74">
            <w:pPr>
              <w:jc w:val="center"/>
              <w:rPr>
                <w:sz w:val="22"/>
              </w:rPr>
            </w:pPr>
          </w:p>
        </w:tc>
        <w:tc>
          <w:tcPr>
            <w:tcW w:w="1080" w:type="dxa"/>
            <w:tcBorders>
              <w:top w:val="nil"/>
              <w:left w:val="nil"/>
              <w:bottom w:val="single" w:sz="6" w:space="0" w:color="auto"/>
              <w:right w:val="nil"/>
            </w:tcBorders>
          </w:tcPr>
          <w:p w:rsidR="0048422C" w:rsidRPr="00E21797" w:rsidRDefault="0048422C" w:rsidP="002D5E74">
            <w:pPr>
              <w:jc w:val="center"/>
              <w:rPr>
                <w:sz w:val="22"/>
              </w:rPr>
            </w:pPr>
          </w:p>
        </w:tc>
        <w:tc>
          <w:tcPr>
            <w:tcW w:w="2016" w:type="dxa"/>
            <w:tcBorders>
              <w:top w:val="nil"/>
              <w:left w:val="single" w:sz="6" w:space="0" w:color="auto"/>
              <w:bottom w:val="single" w:sz="6" w:space="0" w:color="auto"/>
              <w:right w:val="single" w:sz="6" w:space="0" w:color="auto"/>
            </w:tcBorders>
          </w:tcPr>
          <w:p w:rsidR="0048422C" w:rsidRPr="00E21797" w:rsidRDefault="0048422C" w:rsidP="002D5E74">
            <w:pPr>
              <w:jc w:val="center"/>
              <w:rPr>
                <w:sz w:val="22"/>
              </w:rPr>
            </w:pPr>
          </w:p>
        </w:tc>
        <w:tc>
          <w:tcPr>
            <w:tcW w:w="2160" w:type="dxa"/>
            <w:tcBorders>
              <w:top w:val="nil"/>
              <w:left w:val="nil"/>
              <w:bottom w:val="single" w:sz="6" w:space="0" w:color="auto"/>
            </w:tcBorders>
          </w:tcPr>
          <w:p w:rsidR="0048422C" w:rsidRPr="00E21797" w:rsidRDefault="0048422C" w:rsidP="002D5E74">
            <w:pPr>
              <w:jc w:val="center"/>
              <w:rPr>
                <w:sz w:val="22"/>
              </w:rPr>
            </w:pPr>
          </w:p>
        </w:tc>
      </w:tr>
      <w:tr w:rsidR="0048422C" w:rsidRPr="00E21797" w:rsidTr="002D5E74">
        <w:tc>
          <w:tcPr>
            <w:tcW w:w="2398" w:type="dxa"/>
            <w:tcBorders>
              <w:top w:val="nil"/>
              <w:bottom w:val="nil"/>
              <w:right w:val="nil"/>
            </w:tcBorders>
          </w:tcPr>
          <w:p w:rsidR="0048422C" w:rsidRPr="00E21797" w:rsidRDefault="0048422C" w:rsidP="002D5E74">
            <w:pPr>
              <w:jc w:val="left"/>
              <w:rPr>
                <w:sz w:val="22"/>
              </w:rPr>
            </w:pPr>
            <w:r w:rsidRPr="00E21797">
              <w:rPr>
                <w:sz w:val="22"/>
              </w:rPr>
              <w:t xml:space="preserve">Monnaie nationale </w:t>
            </w:r>
            <w:r w:rsidR="001D28B9">
              <w:rPr>
                <w:sz w:val="22"/>
              </w:rPr>
              <w:t>(</w:t>
            </w:r>
            <w:r w:rsidRPr="00E21797">
              <w:rPr>
                <w:sz w:val="22"/>
              </w:rPr>
              <w:t>spécifiée dans les DPAO</w:t>
            </w:r>
            <w:r w:rsidR="001D28B9">
              <w:rPr>
                <w:sz w:val="22"/>
              </w:rPr>
              <w:t>)</w:t>
            </w:r>
          </w:p>
        </w:tc>
        <w:tc>
          <w:tcPr>
            <w:tcW w:w="1346" w:type="dxa"/>
            <w:tcBorders>
              <w:top w:val="nil"/>
              <w:left w:val="single" w:sz="6" w:space="0" w:color="auto"/>
              <w:bottom w:val="nil"/>
              <w:right w:val="single" w:sz="6" w:space="0" w:color="auto"/>
            </w:tcBorders>
          </w:tcPr>
          <w:p w:rsidR="0048422C" w:rsidRPr="00E21797" w:rsidRDefault="0048422C" w:rsidP="002D5E74">
            <w:pPr>
              <w:tabs>
                <w:tab w:val="decimal" w:pos="546"/>
              </w:tabs>
              <w:rPr>
                <w:sz w:val="22"/>
              </w:rPr>
            </w:pPr>
          </w:p>
        </w:tc>
        <w:tc>
          <w:tcPr>
            <w:tcW w:w="1080" w:type="dxa"/>
            <w:tcBorders>
              <w:top w:val="nil"/>
              <w:left w:val="nil"/>
              <w:bottom w:val="nil"/>
              <w:right w:val="nil"/>
            </w:tcBorders>
          </w:tcPr>
          <w:p w:rsidR="0048422C" w:rsidRPr="00E21797" w:rsidRDefault="0048422C" w:rsidP="002D5E74">
            <w:pPr>
              <w:tabs>
                <w:tab w:val="decimal" w:pos="546"/>
              </w:tabs>
              <w:rPr>
                <w:sz w:val="22"/>
              </w:rPr>
            </w:pPr>
          </w:p>
        </w:tc>
        <w:tc>
          <w:tcPr>
            <w:tcW w:w="2016" w:type="dxa"/>
            <w:tcBorders>
              <w:top w:val="nil"/>
              <w:left w:val="single" w:sz="6" w:space="0" w:color="auto"/>
              <w:bottom w:val="nil"/>
              <w:right w:val="single" w:sz="6" w:space="0" w:color="auto"/>
            </w:tcBorders>
          </w:tcPr>
          <w:p w:rsidR="0048422C" w:rsidRPr="00E21797" w:rsidRDefault="0048422C" w:rsidP="002D5E74">
            <w:pPr>
              <w:tabs>
                <w:tab w:val="decimal" w:pos="1086"/>
              </w:tabs>
              <w:rPr>
                <w:sz w:val="22"/>
              </w:rPr>
            </w:pPr>
          </w:p>
        </w:tc>
        <w:tc>
          <w:tcPr>
            <w:tcW w:w="2160" w:type="dxa"/>
            <w:tcBorders>
              <w:top w:val="nil"/>
              <w:left w:val="nil"/>
              <w:bottom w:val="nil"/>
            </w:tcBorders>
          </w:tcPr>
          <w:p w:rsidR="0048422C" w:rsidRPr="00E21797" w:rsidRDefault="0048422C" w:rsidP="002D5E74">
            <w:pPr>
              <w:tabs>
                <w:tab w:val="decimal" w:pos="1230"/>
              </w:tabs>
              <w:rPr>
                <w:sz w:val="22"/>
              </w:rPr>
            </w:pPr>
          </w:p>
        </w:tc>
      </w:tr>
      <w:tr w:rsidR="0048422C" w:rsidRPr="00E21797" w:rsidTr="002D5E74">
        <w:tc>
          <w:tcPr>
            <w:tcW w:w="2398" w:type="dxa"/>
            <w:tcBorders>
              <w:top w:val="dotted" w:sz="6" w:space="0" w:color="auto"/>
              <w:bottom w:val="dotted" w:sz="6" w:space="0" w:color="auto"/>
              <w:right w:val="nil"/>
            </w:tcBorders>
          </w:tcPr>
          <w:p w:rsidR="0048422C" w:rsidRPr="00E21797" w:rsidRDefault="0048422C" w:rsidP="002D5E74">
            <w:pPr>
              <w:rPr>
                <w:sz w:val="22"/>
              </w:rPr>
            </w:pPr>
            <w:r w:rsidRPr="00E21797">
              <w:rPr>
                <w:sz w:val="22"/>
              </w:rPr>
              <w:t>Monnaie étrangère 1</w:t>
            </w:r>
          </w:p>
        </w:tc>
        <w:tc>
          <w:tcPr>
            <w:tcW w:w="1346" w:type="dxa"/>
            <w:tcBorders>
              <w:top w:val="dotted" w:sz="6" w:space="0" w:color="auto"/>
              <w:left w:val="single" w:sz="6" w:space="0" w:color="auto"/>
              <w:bottom w:val="dotted" w:sz="6" w:space="0" w:color="auto"/>
              <w:right w:val="single" w:sz="6" w:space="0" w:color="auto"/>
            </w:tcBorders>
          </w:tcPr>
          <w:p w:rsidR="0048422C" w:rsidRPr="00E21797" w:rsidRDefault="0048422C" w:rsidP="002D5E74">
            <w:pPr>
              <w:tabs>
                <w:tab w:val="decimal" w:pos="546"/>
              </w:tabs>
              <w:rPr>
                <w:sz w:val="22"/>
              </w:rPr>
            </w:pPr>
          </w:p>
        </w:tc>
        <w:tc>
          <w:tcPr>
            <w:tcW w:w="1080" w:type="dxa"/>
            <w:tcBorders>
              <w:top w:val="dotted" w:sz="6" w:space="0" w:color="auto"/>
              <w:left w:val="nil"/>
              <w:bottom w:val="dotted" w:sz="6" w:space="0" w:color="auto"/>
              <w:right w:val="nil"/>
            </w:tcBorders>
          </w:tcPr>
          <w:p w:rsidR="0048422C" w:rsidRPr="00E21797" w:rsidRDefault="0048422C" w:rsidP="002D5E74">
            <w:pPr>
              <w:tabs>
                <w:tab w:val="decimal" w:pos="546"/>
              </w:tabs>
              <w:rPr>
                <w:sz w:val="22"/>
              </w:rPr>
            </w:pPr>
          </w:p>
        </w:tc>
        <w:tc>
          <w:tcPr>
            <w:tcW w:w="2016" w:type="dxa"/>
            <w:tcBorders>
              <w:top w:val="dotted" w:sz="6" w:space="0" w:color="auto"/>
              <w:left w:val="single" w:sz="6" w:space="0" w:color="auto"/>
              <w:bottom w:val="dotted" w:sz="6" w:space="0" w:color="auto"/>
              <w:right w:val="single" w:sz="6" w:space="0" w:color="auto"/>
            </w:tcBorders>
          </w:tcPr>
          <w:p w:rsidR="0048422C" w:rsidRPr="00E21797" w:rsidRDefault="0048422C" w:rsidP="002D5E74">
            <w:pPr>
              <w:tabs>
                <w:tab w:val="decimal" w:pos="1086"/>
              </w:tabs>
              <w:rPr>
                <w:sz w:val="22"/>
              </w:rPr>
            </w:pPr>
          </w:p>
        </w:tc>
        <w:tc>
          <w:tcPr>
            <w:tcW w:w="2160" w:type="dxa"/>
            <w:tcBorders>
              <w:top w:val="dotted" w:sz="6" w:space="0" w:color="auto"/>
              <w:left w:val="nil"/>
              <w:bottom w:val="dotted" w:sz="6" w:space="0" w:color="auto"/>
            </w:tcBorders>
          </w:tcPr>
          <w:p w:rsidR="0048422C" w:rsidRPr="00E21797" w:rsidRDefault="0048422C" w:rsidP="002D5E74">
            <w:pPr>
              <w:tabs>
                <w:tab w:val="decimal" w:pos="1230"/>
              </w:tabs>
              <w:rPr>
                <w:sz w:val="22"/>
              </w:rPr>
            </w:pPr>
          </w:p>
        </w:tc>
      </w:tr>
      <w:tr w:rsidR="0048422C" w:rsidRPr="00E21797" w:rsidTr="002D5E74">
        <w:tc>
          <w:tcPr>
            <w:tcW w:w="2398" w:type="dxa"/>
            <w:tcBorders>
              <w:top w:val="dotted" w:sz="6" w:space="0" w:color="auto"/>
              <w:bottom w:val="dotted" w:sz="6" w:space="0" w:color="auto"/>
              <w:right w:val="nil"/>
            </w:tcBorders>
          </w:tcPr>
          <w:p w:rsidR="0048422C" w:rsidRPr="00E21797" w:rsidRDefault="0048422C" w:rsidP="002D5E74">
            <w:pPr>
              <w:rPr>
                <w:sz w:val="22"/>
              </w:rPr>
            </w:pPr>
            <w:r w:rsidRPr="00E21797">
              <w:rPr>
                <w:sz w:val="22"/>
              </w:rPr>
              <w:t>Monnaie étrangère 2</w:t>
            </w:r>
          </w:p>
        </w:tc>
        <w:tc>
          <w:tcPr>
            <w:tcW w:w="1346" w:type="dxa"/>
            <w:tcBorders>
              <w:top w:val="dotted" w:sz="6" w:space="0" w:color="auto"/>
              <w:left w:val="single" w:sz="6" w:space="0" w:color="auto"/>
              <w:bottom w:val="dotted" w:sz="6" w:space="0" w:color="auto"/>
              <w:right w:val="single" w:sz="6" w:space="0" w:color="auto"/>
            </w:tcBorders>
          </w:tcPr>
          <w:p w:rsidR="0048422C" w:rsidRPr="00E21797" w:rsidRDefault="0048422C" w:rsidP="002D5E74">
            <w:pPr>
              <w:tabs>
                <w:tab w:val="decimal" w:pos="546"/>
              </w:tabs>
              <w:rPr>
                <w:sz w:val="22"/>
              </w:rPr>
            </w:pPr>
          </w:p>
        </w:tc>
        <w:tc>
          <w:tcPr>
            <w:tcW w:w="1080" w:type="dxa"/>
            <w:tcBorders>
              <w:top w:val="dotted" w:sz="6" w:space="0" w:color="auto"/>
              <w:left w:val="nil"/>
              <w:bottom w:val="dotted" w:sz="6" w:space="0" w:color="auto"/>
              <w:right w:val="nil"/>
            </w:tcBorders>
          </w:tcPr>
          <w:p w:rsidR="0048422C" w:rsidRPr="00E21797" w:rsidRDefault="0048422C" w:rsidP="002D5E74">
            <w:pPr>
              <w:tabs>
                <w:tab w:val="decimal" w:pos="546"/>
              </w:tabs>
              <w:rPr>
                <w:sz w:val="22"/>
              </w:rPr>
            </w:pPr>
          </w:p>
        </w:tc>
        <w:tc>
          <w:tcPr>
            <w:tcW w:w="2016" w:type="dxa"/>
            <w:tcBorders>
              <w:top w:val="dotted" w:sz="6" w:space="0" w:color="auto"/>
              <w:left w:val="single" w:sz="6" w:space="0" w:color="auto"/>
              <w:bottom w:val="dotted" w:sz="6" w:space="0" w:color="auto"/>
              <w:right w:val="single" w:sz="6" w:space="0" w:color="auto"/>
            </w:tcBorders>
          </w:tcPr>
          <w:p w:rsidR="0048422C" w:rsidRPr="00E21797" w:rsidRDefault="0048422C" w:rsidP="002D5E74">
            <w:pPr>
              <w:tabs>
                <w:tab w:val="decimal" w:pos="1086"/>
              </w:tabs>
              <w:rPr>
                <w:sz w:val="22"/>
              </w:rPr>
            </w:pPr>
          </w:p>
        </w:tc>
        <w:tc>
          <w:tcPr>
            <w:tcW w:w="2160" w:type="dxa"/>
            <w:tcBorders>
              <w:top w:val="dotted" w:sz="6" w:space="0" w:color="auto"/>
              <w:left w:val="nil"/>
              <w:bottom w:val="dotted" w:sz="6" w:space="0" w:color="auto"/>
            </w:tcBorders>
          </w:tcPr>
          <w:p w:rsidR="0048422C" w:rsidRPr="00E21797" w:rsidRDefault="0048422C" w:rsidP="002D5E74">
            <w:pPr>
              <w:tabs>
                <w:tab w:val="decimal" w:pos="1230"/>
              </w:tabs>
              <w:rPr>
                <w:sz w:val="22"/>
              </w:rPr>
            </w:pPr>
          </w:p>
        </w:tc>
      </w:tr>
      <w:tr w:rsidR="0048422C" w:rsidRPr="00E21797" w:rsidTr="002D5E74">
        <w:tc>
          <w:tcPr>
            <w:tcW w:w="2398" w:type="dxa"/>
            <w:tcBorders>
              <w:top w:val="dotted" w:sz="6" w:space="0" w:color="auto"/>
              <w:bottom w:val="dotted" w:sz="6" w:space="0" w:color="auto"/>
              <w:right w:val="nil"/>
            </w:tcBorders>
          </w:tcPr>
          <w:p w:rsidR="0048422C" w:rsidRPr="00E21797" w:rsidRDefault="0048422C" w:rsidP="002D5E74">
            <w:pPr>
              <w:rPr>
                <w:sz w:val="22"/>
              </w:rPr>
            </w:pPr>
            <w:r w:rsidRPr="00E21797">
              <w:rPr>
                <w:sz w:val="22"/>
              </w:rPr>
              <w:t>Monnaie étrangère 3</w:t>
            </w:r>
          </w:p>
        </w:tc>
        <w:tc>
          <w:tcPr>
            <w:tcW w:w="1346" w:type="dxa"/>
            <w:tcBorders>
              <w:top w:val="dotted" w:sz="6" w:space="0" w:color="auto"/>
              <w:left w:val="single" w:sz="6" w:space="0" w:color="auto"/>
              <w:bottom w:val="dotted" w:sz="6" w:space="0" w:color="auto"/>
              <w:right w:val="single" w:sz="6" w:space="0" w:color="auto"/>
            </w:tcBorders>
          </w:tcPr>
          <w:p w:rsidR="0048422C" w:rsidRPr="00E21797" w:rsidRDefault="0048422C" w:rsidP="002D5E74">
            <w:pPr>
              <w:tabs>
                <w:tab w:val="decimal" w:pos="546"/>
              </w:tabs>
              <w:rPr>
                <w:sz w:val="22"/>
              </w:rPr>
            </w:pPr>
          </w:p>
        </w:tc>
        <w:tc>
          <w:tcPr>
            <w:tcW w:w="1080" w:type="dxa"/>
            <w:tcBorders>
              <w:top w:val="dotted" w:sz="6" w:space="0" w:color="auto"/>
              <w:left w:val="nil"/>
              <w:bottom w:val="dotted" w:sz="6" w:space="0" w:color="auto"/>
              <w:right w:val="nil"/>
            </w:tcBorders>
          </w:tcPr>
          <w:p w:rsidR="0048422C" w:rsidRPr="00E21797" w:rsidRDefault="0048422C" w:rsidP="002D5E74">
            <w:pPr>
              <w:tabs>
                <w:tab w:val="decimal" w:pos="546"/>
              </w:tabs>
              <w:rPr>
                <w:sz w:val="22"/>
              </w:rPr>
            </w:pPr>
          </w:p>
        </w:tc>
        <w:tc>
          <w:tcPr>
            <w:tcW w:w="2016" w:type="dxa"/>
            <w:tcBorders>
              <w:top w:val="dotted" w:sz="6" w:space="0" w:color="auto"/>
              <w:left w:val="single" w:sz="6" w:space="0" w:color="auto"/>
              <w:bottom w:val="dotted" w:sz="6" w:space="0" w:color="auto"/>
              <w:right w:val="single" w:sz="6" w:space="0" w:color="auto"/>
            </w:tcBorders>
          </w:tcPr>
          <w:p w:rsidR="0048422C" w:rsidRPr="00E21797" w:rsidRDefault="0048422C" w:rsidP="002D5E74">
            <w:pPr>
              <w:tabs>
                <w:tab w:val="decimal" w:pos="1086"/>
              </w:tabs>
              <w:rPr>
                <w:sz w:val="22"/>
              </w:rPr>
            </w:pPr>
          </w:p>
        </w:tc>
        <w:tc>
          <w:tcPr>
            <w:tcW w:w="2160" w:type="dxa"/>
            <w:tcBorders>
              <w:top w:val="dotted" w:sz="6" w:space="0" w:color="auto"/>
              <w:left w:val="nil"/>
              <w:bottom w:val="dotted" w:sz="6" w:space="0" w:color="auto"/>
            </w:tcBorders>
          </w:tcPr>
          <w:p w:rsidR="0048422C" w:rsidRPr="00E21797" w:rsidRDefault="0048422C" w:rsidP="002D5E74">
            <w:pPr>
              <w:tabs>
                <w:tab w:val="decimal" w:pos="1230"/>
              </w:tabs>
              <w:rPr>
                <w:sz w:val="22"/>
              </w:rPr>
            </w:pPr>
          </w:p>
        </w:tc>
      </w:tr>
      <w:tr w:rsidR="0048422C" w:rsidRPr="00E21797" w:rsidTr="002D5E74">
        <w:tc>
          <w:tcPr>
            <w:tcW w:w="2398" w:type="dxa"/>
            <w:tcBorders>
              <w:top w:val="dotted" w:sz="6" w:space="0" w:color="auto"/>
              <w:bottom w:val="dotted" w:sz="6" w:space="0" w:color="auto"/>
              <w:right w:val="nil"/>
            </w:tcBorders>
          </w:tcPr>
          <w:p w:rsidR="0048422C" w:rsidRPr="00E21797" w:rsidRDefault="0048422C" w:rsidP="002D5E74">
            <w:pPr>
              <w:rPr>
                <w:sz w:val="22"/>
              </w:rPr>
            </w:pPr>
            <w:r>
              <w:rPr>
                <w:sz w:val="22"/>
              </w:rPr>
              <w:t>Prix de l’offre (total)</w:t>
            </w:r>
          </w:p>
        </w:tc>
        <w:tc>
          <w:tcPr>
            <w:tcW w:w="1346" w:type="dxa"/>
            <w:tcBorders>
              <w:top w:val="dotted" w:sz="6" w:space="0" w:color="auto"/>
              <w:left w:val="single" w:sz="6" w:space="0" w:color="auto"/>
              <w:bottom w:val="dotted" w:sz="6" w:space="0" w:color="auto"/>
              <w:right w:val="single" w:sz="6" w:space="0" w:color="auto"/>
            </w:tcBorders>
          </w:tcPr>
          <w:p w:rsidR="0048422C" w:rsidRPr="00E21797" w:rsidRDefault="0048422C" w:rsidP="002D5E74">
            <w:pPr>
              <w:tabs>
                <w:tab w:val="decimal" w:pos="546"/>
              </w:tabs>
              <w:rPr>
                <w:sz w:val="22"/>
              </w:rPr>
            </w:pPr>
          </w:p>
        </w:tc>
        <w:tc>
          <w:tcPr>
            <w:tcW w:w="1080" w:type="dxa"/>
            <w:tcBorders>
              <w:top w:val="dotted" w:sz="6" w:space="0" w:color="auto"/>
              <w:left w:val="nil"/>
              <w:bottom w:val="dotted" w:sz="6" w:space="0" w:color="auto"/>
              <w:right w:val="nil"/>
            </w:tcBorders>
          </w:tcPr>
          <w:p w:rsidR="0048422C" w:rsidRPr="00E21797" w:rsidRDefault="0048422C" w:rsidP="002D5E74">
            <w:pPr>
              <w:tabs>
                <w:tab w:val="decimal" w:pos="546"/>
              </w:tabs>
              <w:rPr>
                <w:sz w:val="22"/>
              </w:rPr>
            </w:pPr>
          </w:p>
        </w:tc>
        <w:tc>
          <w:tcPr>
            <w:tcW w:w="2016" w:type="dxa"/>
            <w:tcBorders>
              <w:top w:val="dotted" w:sz="6" w:space="0" w:color="auto"/>
              <w:left w:val="single" w:sz="6" w:space="0" w:color="auto"/>
              <w:bottom w:val="dotted" w:sz="6" w:space="0" w:color="auto"/>
              <w:right w:val="single" w:sz="6" w:space="0" w:color="auto"/>
            </w:tcBorders>
          </w:tcPr>
          <w:p w:rsidR="0048422C" w:rsidRPr="00E21797" w:rsidRDefault="0048422C" w:rsidP="002D5E74">
            <w:pPr>
              <w:tabs>
                <w:tab w:val="decimal" w:pos="1086"/>
              </w:tabs>
              <w:rPr>
                <w:sz w:val="22"/>
              </w:rPr>
            </w:pPr>
          </w:p>
        </w:tc>
        <w:tc>
          <w:tcPr>
            <w:tcW w:w="2160" w:type="dxa"/>
            <w:tcBorders>
              <w:top w:val="dotted" w:sz="6" w:space="0" w:color="auto"/>
              <w:left w:val="nil"/>
              <w:bottom w:val="dotted" w:sz="6" w:space="0" w:color="auto"/>
            </w:tcBorders>
          </w:tcPr>
          <w:p w:rsidR="0048422C" w:rsidRPr="00E21797" w:rsidRDefault="0048422C" w:rsidP="002D5E74">
            <w:pPr>
              <w:tabs>
                <w:tab w:val="decimal" w:pos="1230"/>
              </w:tabs>
              <w:rPr>
                <w:sz w:val="22"/>
              </w:rPr>
            </w:pPr>
            <w:r w:rsidRPr="00E21797">
              <w:rPr>
                <w:sz w:val="22"/>
              </w:rPr>
              <w:t>100</w:t>
            </w:r>
          </w:p>
        </w:tc>
      </w:tr>
      <w:tr w:rsidR="0048422C" w:rsidRPr="00E21797" w:rsidTr="002D5E74">
        <w:tc>
          <w:tcPr>
            <w:tcW w:w="2398" w:type="dxa"/>
            <w:tcBorders>
              <w:top w:val="dotted" w:sz="6" w:space="0" w:color="auto"/>
              <w:bottom w:val="nil"/>
              <w:right w:val="nil"/>
            </w:tcBorders>
          </w:tcPr>
          <w:p w:rsidR="0048422C" w:rsidRPr="00E21797" w:rsidRDefault="0048422C" w:rsidP="001D28B9">
            <w:pPr>
              <w:jc w:val="left"/>
              <w:rPr>
                <w:sz w:val="22"/>
              </w:rPr>
            </w:pPr>
            <w:r w:rsidRPr="00E21797">
              <w:rPr>
                <w:sz w:val="22"/>
              </w:rPr>
              <w:t xml:space="preserve">Sommes </w:t>
            </w:r>
            <w:r>
              <w:rPr>
                <w:sz w:val="22"/>
              </w:rPr>
              <w:t>provisionnell</w:t>
            </w:r>
            <w:r w:rsidRPr="00E21797">
              <w:rPr>
                <w:sz w:val="22"/>
              </w:rPr>
              <w:t>es en monnaie nationale</w:t>
            </w:r>
            <w:r w:rsidR="001D28B9">
              <w:rPr>
                <w:sz w:val="22"/>
                <w:vertAlign w:val="superscript"/>
              </w:rPr>
              <w:t xml:space="preserve"> </w:t>
            </w:r>
          </w:p>
        </w:tc>
        <w:tc>
          <w:tcPr>
            <w:tcW w:w="1346" w:type="dxa"/>
            <w:tcBorders>
              <w:top w:val="dotted" w:sz="6" w:space="0" w:color="auto"/>
              <w:left w:val="single" w:sz="6" w:space="0" w:color="auto"/>
              <w:bottom w:val="nil"/>
              <w:right w:val="single" w:sz="6" w:space="0" w:color="auto"/>
            </w:tcBorders>
          </w:tcPr>
          <w:p w:rsidR="0048422C" w:rsidRPr="00E21797" w:rsidRDefault="0048422C" w:rsidP="002D5E74">
            <w:pPr>
              <w:tabs>
                <w:tab w:val="decimal" w:pos="546"/>
              </w:tabs>
              <w:rPr>
                <w:sz w:val="22"/>
              </w:rPr>
            </w:pPr>
            <w:r w:rsidRPr="006F53CA">
              <w:rPr>
                <w:i/>
                <w:sz w:val="22"/>
              </w:rPr>
              <w:t>[à insérer par le Maître de l’Ouvrage</w:t>
            </w:r>
            <w:r>
              <w:rPr>
                <w:sz w:val="22"/>
              </w:rPr>
              <w:t>]</w:t>
            </w:r>
          </w:p>
        </w:tc>
        <w:tc>
          <w:tcPr>
            <w:tcW w:w="1080" w:type="dxa"/>
            <w:tcBorders>
              <w:top w:val="dotted" w:sz="6" w:space="0" w:color="auto"/>
              <w:left w:val="nil"/>
              <w:bottom w:val="nil"/>
              <w:right w:val="nil"/>
            </w:tcBorders>
          </w:tcPr>
          <w:p w:rsidR="0048422C" w:rsidRPr="00E21797" w:rsidRDefault="0048422C" w:rsidP="002D5E74">
            <w:pPr>
              <w:tabs>
                <w:tab w:val="decimal" w:pos="546"/>
              </w:tabs>
              <w:rPr>
                <w:sz w:val="22"/>
              </w:rPr>
            </w:pPr>
          </w:p>
        </w:tc>
        <w:tc>
          <w:tcPr>
            <w:tcW w:w="2016" w:type="dxa"/>
            <w:tcBorders>
              <w:top w:val="dotted" w:sz="6" w:space="0" w:color="auto"/>
              <w:left w:val="single" w:sz="6" w:space="0" w:color="auto"/>
              <w:bottom w:val="nil"/>
              <w:right w:val="single" w:sz="6" w:space="0" w:color="auto"/>
            </w:tcBorders>
          </w:tcPr>
          <w:p w:rsidR="0048422C" w:rsidRPr="00E21797" w:rsidRDefault="0048422C" w:rsidP="002D5E74">
            <w:pPr>
              <w:tabs>
                <w:tab w:val="decimal" w:pos="1086"/>
              </w:tabs>
              <w:rPr>
                <w:sz w:val="22"/>
              </w:rPr>
            </w:pPr>
            <w:r w:rsidRPr="006F53CA">
              <w:rPr>
                <w:i/>
                <w:sz w:val="22"/>
              </w:rPr>
              <w:t>[à insérer par le Maître de l’Ouvrage</w:t>
            </w:r>
            <w:r>
              <w:rPr>
                <w:i/>
                <w:sz w:val="22"/>
              </w:rPr>
              <w:t>]</w:t>
            </w:r>
          </w:p>
        </w:tc>
        <w:tc>
          <w:tcPr>
            <w:tcW w:w="2160" w:type="dxa"/>
            <w:tcBorders>
              <w:top w:val="dotted" w:sz="6" w:space="0" w:color="auto"/>
              <w:left w:val="nil"/>
              <w:bottom w:val="nil"/>
            </w:tcBorders>
          </w:tcPr>
          <w:p w:rsidR="0048422C" w:rsidRPr="00E21797" w:rsidRDefault="0048422C" w:rsidP="002D5E74">
            <w:pPr>
              <w:tabs>
                <w:tab w:val="decimal" w:pos="1230"/>
              </w:tabs>
              <w:rPr>
                <w:sz w:val="22"/>
              </w:rPr>
            </w:pPr>
          </w:p>
        </w:tc>
      </w:tr>
      <w:tr w:rsidR="0048422C" w:rsidRPr="00E21797" w:rsidTr="002D5E74">
        <w:tc>
          <w:tcPr>
            <w:tcW w:w="2398" w:type="dxa"/>
            <w:tcBorders>
              <w:top w:val="single" w:sz="6" w:space="0" w:color="auto"/>
              <w:bottom w:val="single" w:sz="6" w:space="0" w:color="auto"/>
              <w:right w:val="nil"/>
            </w:tcBorders>
          </w:tcPr>
          <w:p w:rsidR="0048422C" w:rsidRPr="00E21797" w:rsidRDefault="0048422C" w:rsidP="002D5E74">
            <w:pPr>
              <w:rPr>
                <w:sz w:val="22"/>
              </w:rPr>
            </w:pPr>
            <w:r w:rsidRPr="00E21797">
              <w:rPr>
                <w:sz w:val="22"/>
              </w:rPr>
              <w:t>Total</w:t>
            </w:r>
            <w:r>
              <w:rPr>
                <w:sz w:val="22"/>
              </w:rPr>
              <w:t xml:space="preserve"> (y compris les sommes provisionnelles)</w:t>
            </w:r>
          </w:p>
        </w:tc>
        <w:tc>
          <w:tcPr>
            <w:tcW w:w="1346" w:type="dxa"/>
            <w:tcBorders>
              <w:top w:val="single" w:sz="6" w:space="0" w:color="auto"/>
              <w:left w:val="nil"/>
              <w:bottom w:val="single" w:sz="6" w:space="0" w:color="auto"/>
              <w:right w:val="nil"/>
            </w:tcBorders>
          </w:tcPr>
          <w:p w:rsidR="0048422C" w:rsidRPr="00E21797" w:rsidRDefault="0048422C" w:rsidP="002D5E74">
            <w:pPr>
              <w:tabs>
                <w:tab w:val="decimal" w:pos="546"/>
              </w:tabs>
              <w:rPr>
                <w:sz w:val="22"/>
              </w:rPr>
            </w:pPr>
          </w:p>
        </w:tc>
        <w:tc>
          <w:tcPr>
            <w:tcW w:w="1080" w:type="dxa"/>
            <w:tcBorders>
              <w:top w:val="single" w:sz="6" w:space="0" w:color="auto"/>
              <w:left w:val="nil"/>
              <w:bottom w:val="single" w:sz="6" w:space="0" w:color="auto"/>
              <w:right w:val="nil"/>
            </w:tcBorders>
          </w:tcPr>
          <w:p w:rsidR="0048422C" w:rsidRPr="00E21797" w:rsidRDefault="0048422C" w:rsidP="002D5E74">
            <w:pPr>
              <w:tabs>
                <w:tab w:val="decimal" w:pos="546"/>
              </w:tabs>
              <w:rPr>
                <w:sz w:val="22"/>
              </w:rPr>
            </w:pPr>
          </w:p>
        </w:tc>
        <w:tc>
          <w:tcPr>
            <w:tcW w:w="2016" w:type="dxa"/>
            <w:tcBorders>
              <w:top w:val="single" w:sz="6" w:space="0" w:color="auto"/>
              <w:left w:val="nil"/>
              <w:bottom w:val="single" w:sz="6" w:space="0" w:color="auto"/>
              <w:right w:val="nil"/>
            </w:tcBorders>
          </w:tcPr>
          <w:p w:rsidR="0048422C" w:rsidRPr="00E21797" w:rsidRDefault="0048422C" w:rsidP="002D5E74">
            <w:pPr>
              <w:rPr>
                <w:sz w:val="22"/>
              </w:rPr>
            </w:pPr>
          </w:p>
          <w:p w:rsidR="0048422C" w:rsidRPr="00E21797" w:rsidRDefault="0048422C" w:rsidP="002D5E74">
            <w:pPr>
              <w:rPr>
                <w:sz w:val="22"/>
              </w:rPr>
            </w:pPr>
            <w:r w:rsidRPr="00E21797">
              <w:rPr>
                <w:sz w:val="22"/>
              </w:rPr>
              <w:t>(Montant de l’offre)</w:t>
            </w:r>
          </w:p>
        </w:tc>
        <w:tc>
          <w:tcPr>
            <w:tcW w:w="2160" w:type="dxa"/>
            <w:tcBorders>
              <w:top w:val="single" w:sz="6" w:space="0" w:color="auto"/>
              <w:left w:val="nil"/>
              <w:bottom w:val="single" w:sz="6" w:space="0" w:color="auto"/>
            </w:tcBorders>
          </w:tcPr>
          <w:p w:rsidR="0048422C" w:rsidRPr="00E21797" w:rsidRDefault="0048422C" w:rsidP="002D5E74">
            <w:pPr>
              <w:tabs>
                <w:tab w:val="decimal" w:pos="1230"/>
              </w:tabs>
              <w:rPr>
                <w:sz w:val="22"/>
              </w:rPr>
            </w:pPr>
          </w:p>
          <w:p w:rsidR="0048422C" w:rsidRPr="00E21797" w:rsidRDefault="0048422C" w:rsidP="002D5E74">
            <w:pPr>
              <w:tabs>
                <w:tab w:val="decimal" w:pos="1230"/>
              </w:tabs>
              <w:rPr>
                <w:sz w:val="22"/>
              </w:rPr>
            </w:pPr>
          </w:p>
        </w:tc>
      </w:tr>
    </w:tbl>
    <w:p w:rsidR="0048422C" w:rsidRPr="00E21797" w:rsidRDefault="0048422C" w:rsidP="0048422C"/>
    <w:p w:rsidR="0048422C" w:rsidRPr="00E21797" w:rsidRDefault="0048422C" w:rsidP="0048422C">
      <w:pPr>
        <w:tabs>
          <w:tab w:val="left" w:pos="360"/>
        </w:tabs>
        <w:ind w:left="360" w:hanging="360"/>
        <w:rPr>
          <w:sz w:val="22"/>
        </w:rPr>
      </w:pPr>
      <w:r w:rsidRPr="00E21797">
        <w:rPr>
          <w:sz w:val="22"/>
        </w:rPr>
        <w:t>Signature du Soumissionnaire</w:t>
      </w:r>
    </w:p>
    <w:p w:rsidR="0048422C" w:rsidRPr="00E21797" w:rsidRDefault="0048422C" w:rsidP="0048422C">
      <w:pPr>
        <w:tabs>
          <w:tab w:val="left" w:pos="360"/>
        </w:tabs>
        <w:ind w:left="360" w:hanging="360"/>
        <w:rPr>
          <w:sz w:val="22"/>
        </w:rPr>
      </w:pPr>
    </w:p>
    <w:p w:rsidR="0048422C" w:rsidRPr="00E21797" w:rsidRDefault="0048422C" w:rsidP="0048422C">
      <w:pPr>
        <w:tabs>
          <w:tab w:val="left" w:pos="360"/>
        </w:tabs>
        <w:ind w:left="360" w:hanging="360"/>
        <w:rPr>
          <w:sz w:val="22"/>
        </w:rPr>
      </w:pPr>
    </w:p>
    <w:p w:rsidR="0048422C" w:rsidRPr="00E21797" w:rsidRDefault="0048422C" w:rsidP="0048422C">
      <w:pPr>
        <w:tabs>
          <w:tab w:val="left" w:pos="360"/>
        </w:tabs>
        <w:ind w:left="360" w:hanging="360"/>
        <w:rPr>
          <w:sz w:val="22"/>
        </w:rPr>
      </w:pPr>
    </w:p>
    <w:p w:rsidR="0048422C" w:rsidRPr="00E21797" w:rsidRDefault="0048422C" w:rsidP="0048422C">
      <w:pPr>
        <w:tabs>
          <w:tab w:val="left" w:pos="360"/>
        </w:tabs>
        <w:ind w:left="360" w:hanging="360"/>
        <w:rPr>
          <w:sz w:val="22"/>
        </w:rPr>
      </w:pPr>
    </w:p>
    <w:p w:rsidR="0048422C" w:rsidRPr="00E21797" w:rsidRDefault="0048422C" w:rsidP="0048422C">
      <w:pPr>
        <w:tabs>
          <w:tab w:val="left" w:pos="360"/>
        </w:tabs>
        <w:ind w:left="360" w:hanging="360"/>
        <w:rPr>
          <w:sz w:val="22"/>
        </w:rPr>
      </w:pPr>
    </w:p>
    <w:p w:rsidR="0048422C" w:rsidRPr="00E21797" w:rsidRDefault="0048422C" w:rsidP="0048422C">
      <w:pPr>
        <w:tabs>
          <w:tab w:val="left" w:pos="360"/>
        </w:tabs>
        <w:ind w:left="360" w:hanging="360"/>
        <w:rPr>
          <w:sz w:val="22"/>
        </w:rPr>
      </w:pPr>
      <w:r w:rsidRPr="00E21797">
        <w:rPr>
          <w:sz w:val="22"/>
        </w:rPr>
        <w:br w:type="page"/>
      </w:r>
    </w:p>
    <w:tbl>
      <w:tblPr>
        <w:tblW w:w="0" w:type="auto"/>
        <w:tblInd w:w="115" w:type="dxa"/>
        <w:tblLayout w:type="fixed"/>
        <w:tblLook w:val="0000" w:firstRow="0" w:lastRow="0" w:firstColumn="0" w:lastColumn="0" w:noHBand="0" w:noVBand="0"/>
      </w:tblPr>
      <w:tblGrid>
        <w:gridCol w:w="9000"/>
      </w:tblGrid>
      <w:tr w:rsidR="0048422C" w:rsidRPr="00E21797" w:rsidTr="002D5E74">
        <w:tc>
          <w:tcPr>
            <w:tcW w:w="9000" w:type="dxa"/>
            <w:tcBorders>
              <w:top w:val="single" w:sz="6" w:space="0" w:color="auto"/>
              <w:left w:val="single" w:sz="6" w:space="0" w:color="auto"/>
              <w:bottom w:val="single" w:sz="6" w:space="0" w:color="auto"/>
              <w:right w:val="single" w:sz="6" w:space="0" w:color="auto"/>
            </w:tcBorders>
          </w:tcPr>
          <w:p w:rsidR="0048422C" w:rsidRPr="00E21797" w:rsidRDefault="0048422C" w:rsidP="002D5E74">
            <w:pPr>
              <w:rPr>
                <w:szCs w:val="24"/>
              </w:rPr>
            </w:pPr>
            <w:r w:rsidRPr="00E21797">
              <w:rPr>
                <w:b/>
                <w:i/>
                <w:szCs w:val="24"/>
              </w:rPr>
              <w:lastRenderedPageBreak/>
              <w:t xml:space="preserve">A utiliser seulement avec l’Option B : Prix libellé directement dans la monnaie nationale spécifiée dans les Données particulières de l’Appel d’offres et dans d’autres monnaies.  </w:t>
            </w:r>
            <w:r w:rsidRPr="00E21797">
              <w:rPr>
                <w:i/>
                <w:szCs w:val="24"/>
              </w:rPr>
              <w:t>(Article 15.1 des IS et DPAO)</w:t>
            </w:r>
          </w:p>
        </w:tc>
      </w:tr>
    </w:tbl>
    <w:p w:rsidR="0048422C" w:rsidRPr="00E21797" w:rsidRDefault="0048422C" w:rsidP="0048422C">
      <w:pPr>
        <w:rPr>
          <w:sz w:val="22"/>
        </w:rPr>
      </w:pPr>
    </w:p>
    <w:p w:rsidR="0048422C" w:rsidRPr="00E21797" w:rsidRDefault="0048422C" w:rsidP="0048422C">
      <w:pPr>
        <w:rPr>
          <w:sz w:val="22"/>
        </w:rPr>
      </w:pPr>
    </w:p>
    <w:p w:rsidR="0048422C" w:rsidRPr="00E21797" w:rsidRDefault="0048422C" w:rsidP="0048422C">
      <w:pPr>
        <w:rPr>
          <w:sz w:val="22"/>
        </w:rPr>
      </w:pPr>
    </w:p>
    <w:p w:rsidR="0048422C" w:rsidRPr="00E21797" w:rsidRDefault="0048422C" w:rsidP="00620D4A">
      <w:pPr>
        <w:spacing w:after="120"/>
        <w:rPr>
          <w:i/>
          <w:sz w:val="20"/>
          <w:u w:val="single"/>
        </w:rPr>
      </w:pPr>
      <w:r w:rsidRPr="00E21797">
        <w:rPr>
          <w:sz w:val="22"/>
        </w:rPr>
        <w:t xml:space="preserve">Récapitulatif du (des) montant(s) de la </w:t>
      </w:r>
      <w:r>
        <w:rPr>
          <w:sz w:val="22"/>
        </w:rPr>
        <w:t>S</w:t>
      </w:r>
      <w:r w:rsidRPr="00E21797">
        <w:rPr>
          <w:sz w:val="22"/>
        </w:rPr>
        <w:t>oumission pour ---------</w:t>
      </w:r>
      <w:r w:rsidRPr="00E21797">
        <w:rPr>
          <w:b/>
          <w:sz w:val="22"/>
        </w:rPr>
        <w:t xml:space="preserve"> </w:t>
      </w:r>
      <w:r w:rsidRPr="00E21797">
        <w:rPr>
          <w:i/>
          <w:sz w:val="20"/>
        </w:rPr>
        <w:t>[insérer l’intitulé de la section de Travaux]</w:t>
      </w:r>
    </w:p>
    <w:p w:rsidR="0048422C" w:rsidRPr="00E21797" w:rsidRDefault="00620D4A" w:rsidP="00620D4A">
      <w:pPr>
        <w:spacing w:after="120"/>
      </w:pPr>
      <w:r>
        <w:t>[</w:t>
      </w:r>
      <w:r w:rsidRPr="001D28B9">
        <w:rPr>
          <w:b/>
        </w:rPr>
        <w:t>Des tableaux distincts seront nécessaires quand les différentes sections de Travaux (ou du Détail quantitatif et estimatif) auront un contenu en monnaies étrangères et nationale substantiellement différent en proportion.  Le Maître de l’Ouvrage insérera les intitulés de chaque section de Travaux</w:t>
      </w:r>
      <w:r>
        <w:t>]</w:t>
      </w:r>
    </w:p>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4938"/>
        <w:gridCol w:w="4062"/>
      </w:tblGrid>
      <w:tr w:rsidR="0048422C" w:rsidRPr="00E21797" w:rsidTr="002D5E74">
        <w:tc>
          <w:tcPr>
            <w:tcW w:w="4938" w:type="dxa"/>
            <w:tcBorders>
              <w:top w:val="single" w:sz="6" w:space="0" w:color="auto"/>
              <w:bottom w:val="single" w:sz="6" w:space="0" w:color="auto"/>
              <w:right w:val="single" w:sz="6" w:space="0" w:color="auto"/>
            </w:tcBorders>
          </w:tcPr>
          <w:p w:rsidR="0048422C" w:rsidRPr="00E21797" w:rsidRDefault="0048422C" w:rsidP="002D5E74">
            <w:pPr>
              <w:jc w:val="center"/>
              <w:rPr>
                <w:sz w:val="22"/>
              </w:rPr>
            </w:pPr>
            <w:r w:rsidRPr="00E21797">
              <w:rPr>
                <w:sz w:val="22"/>
              </w:rPr>
              <w:t>Nom des monnaies</w:t>
            </w:r>
          </w:p>
          <w:p w:rsidR="0048422C" w:rsidRPr="00E21797" w:rsidRDefault="0048422C" w:rsidP="002D5E74">
            <w:pPr>
              <w:jc w:val="center"/>
              <w:rPr>
                <w:sz w:val="22"/>
              </w:rPr>
            </w:pPr>
          </w:p>
        </w:tc>
        <w:tc>
          <w:tcPr>
            <w:tcW w:w="4062" w:type="dxa"/>
            <w:tcBorders>
              <w:top w:val="single" w:sz="6" w:space="0" w:color="auto"/>
              <w:left w:val="nil"/>
              <w:bottom w:val="single" w:sz="6" w:space="0" w:color="auto"/>
            </w:tcBorders>
          </w:tcPr>
          <w:p w:rsidR="0048422C" w:rsidRPr="00E21797" w:rsidRDefault="0048422C" w:rsidP="002D5E74">
            <w:pPr>
              <w:jc w:val="center"/>
              <w:rPr>
                <w:sz w:val="22"/>
              </w:rPr>
            </w:pPr>
            <w:r w:rsidRPr="00E21797">
              <w:rPr>
                <w:sz w:val="22"/>
              </w:rPr>
              <w:t>Montants de l’offre</w:t>
            </w:r>
          </w:p>
        </w:tc>
      </w:tr>
      <w:tr w:rsidR="0048422C" w:rsidRPr="00E21797" w:rsidTr="002D5E74">
        <w:tc>
          <w:tcPr>
            <w:tcW w:w="4938" w:type="dxa"/>
            <w:tcBorders>
              <w:top w:val="nil"/>
              <w:right w:val="single" w:sz="6" w:space="0" w:color="auto"/>
            </w:tcBorders>
          </w:tcPr>
          <w:p w:rsidR="0048422C" w:rsidRPr="00E21797" w:rsidRDefault="0048422C" w:rsidP="002D5E74">
            <w:pPr>
              <w:rPr>
                <w:sz w:val="22"/>
              </w:rPr>
            </w:pPr>
            <w:r w:rsidRPr="00E21797">
              <w:rPr>
                <w:sz w:val="22"/>
              </w:rPr>
              <w:t>Monnaie nationale spécifiée dans les DPAO</w:t>
            </w:r>
          </w:p>
        </w:tc>
        <w:tc>
          <w:tcPr>
            <w:tcW w:w="4062" w:type="dxa"/>
            <w:tcBorders>
              <w:top w:val="nil"/>
              <w:left w:val="nil"/>
            </w:tcBorders>
          </w:tcPr>
          <w:p w:rsidR="0048422C" w:rsidRPr="00E21797" w:rsidRDefault="0048422C" w:rsidP="002D5E74">
            <w:pPr>
              <w:tabs>
                <w:tab w:val="decimal" w:pos="2490"/>
              </w:tabs>
              <w:rPr>
                <w:sz w:val="22"/>
              </w:rPr>
            </w:pPr>
          </w:p>
        </w:tc>
      </w:tr>
      <w:tr w:rsidR="0048422C" w:rsidRPr="00E21797" w:rsidTr="002D5E74">
        <w:tc>
          <w:tcPr>
            <w:tcW w:w="4938" w:type="dxa"/>
            <w:tcBorders>
              <w:right w:val="single" w:sz="6" w:space="0" w:color="auto"/>
            </w:tcBorders>
          </w:tcPr>
          <w:p w:rsidR="0048422C" w:rsidRPr="00E21797" w:rsidRDefault="0048422C" w:rsidP="002D5E74">
            <w:pPr>
              <w:rPr>
                <w:sz w:val="22"/>
              </w:rPr>
            </w:pPr>
            <w:r w:rsidRPr="00E21797">
              <w:rPr>
                <w:sz w:val="22"/>
              </w:rPr>
              <w:t>Autre monnaie 1</w:t>
            </w:r>
          </w:p>
        </w:tc>
        <w:tc>
          <w:tcPr>
            <w:tcW w:w="4062" w:type="dxa"/>
            <w:tcBorders>
              <w:left w:val="nil"/>
            </w:tcBorders>
          </w:tcPr>
          <w:p w:rsidR="0048422C" w:rsidRPr="00E21797" w:rsidRDefault="0048422C" w:rsidP="002D5E74">
            <w:pPr>
              <w:tabs>
                <w:tab w:val="decimal" w:pos="2490"/>
              </w:tabs>
              <w:rPr>
                <w:sz w:val="22"/>
              </w:rPr>
            </w:pPr>
          </w:p>
        </w:tc>
      </w:tr>
      <w:tr w:rsidR="0048422C" w:rsidRPr="00E21797" w:rsidTr="002D5E74">
        <w:tc>
          <w:tcPr>
            <w:tcW w:w="4938" w:type="dxa"/>
            <w:tcBorders>
              <w:right w:val="single" w:sz="6" w:space="0" w:color="auto"/>
            </w:tcBorders>
          </w:tcPr>
          <w:p w:rsidR="0048422C" w:rsidRPr="00E21797" w:rsidRDefault="0048422C" w:rsidP="002D5E74">
            <w:pPr>
              <w:rPr>
                <w:sz w:val="22"/>
              </w:rPr>
            </w:pPr>
            <w:r w:rsidRPr="00E21797">
              <w:rPr>
                <w:sz w:val="22"/>
              </w:rPr>
              <w:t>Autre monnaie 2</w:t>
            </w:r>
          </w:p>
        </w:tc>
        <w:tc>
          <w:tcPr>
            <w:tcW w:w="4062" w:type="dxa"/>
            <w:tcBorders>
              <w:left w:val="nil"/>
            </w:tcBorders>
          </w:tcPr>
          <w:p w:rsidR="0048422C" w:rsidRPr="00E21797" w:rsidRDefault="0048422C" w:rsidP="002D5E74">
            <w:pPr>
              <w:tabs>
                <w:tab w:val="decimal" w:pos="2490"/>
              </w:tabs>
              <w:rPr>
                <w:sz w:val="22"/>
              </w:rPr>
            </w:pPr>
          </w:p>
        </w:tc>
      </w:tr>
      <w:tr w:rsidR="0048422C" w:rsidRPr="00E21797" w:rsidTr="002D5E74">
        <w:tc>
          <w:tcPr>
            <w:tcW w:w="4938" w:type="dxa"/>
            <w:tcBorders>
              <w:right w:val="single" w:sz="6" w:space="0" w:color="auto"/>
            </w:tcBorders>
          </w:tcPr>
          <w:p w:rsidR="0048422C" w:rsidRPr="00E21797" w:rsidRDefault="0048422C" w:rsidP="002D5E74">
            <w:pPr>
              <w:rPr>
                <w:sz w:val="22"/>
              </w:rPr>
            </w:pPr>
            <w:r w:rsidRPr="00E21797">
              <w:rPr>
                <w:sz w:val="22"/>
              </w:rPr>
              <w:t>Autre monnaie 3</w:t>
            </w:r>
          </w:p>
        </w:tc>
        <w:tc>
          <w:tcPr>
            <w:tcW w:w="4062" w:type="dxa"/>
            <w:tcBorders>
              <w:left w:val="nil"/>
            </w:tcBorders>
          </w:tcPr>
          <w:p w:rsidR="0048422C" w:rsidRPr="00E21797" w:rsidRDefault="0048422C" w:rsidP="002D5E74">
            <w:pPr>
              <w:tabs>
                <w:tab w:val="decimal" w:pos="2490"/>
              </w:tabs>
              <w:rPr>
                <w:sz w:val="22"/>
              </w:rPr>
            </w:pPr>
          </w:p>
        </w:tc>
      </w:tr>
      <w:tr w:rsidR="0048422C" w:rsidRPr="00E21797" w:rsidTr="002D5E74">
        <w:tc>
          <w:tcPr>
            <w:tcW w:w="4938" w:type="dxa"/>
            <w:tcBorders>
              <w:bottom w:val="single" w:sz="6" w:space="0" w:color="auto"/>
              <w:right w:val="single" w:sz="6" w:space="0" w:color="auto"/>
            </w:tcBorders>
          </w:tcPr>
          <w:p w:rsidR="0048422C" w:rsidRPr="00E21797" w:rsidRDefault="0048422C" w:rsidP="00CD1617">
            <w:pPr>
              <w:rPr>
                <w:sz w:val="22"/>
              </w:rPr>
            </w:pPr>
            <w:r w:rsidRPr="00E21797">
              <w:rPr>
                <w:sz w:val="22"/>
              </w:rPr>
              <w:t xml:space="preserve">Sommes </w:t>
            </w:r>
            <w:r>
              <w:rPr>
                <w:sz w:val="22"/>
              </w:rPr>
              <w:t>provisionnelles</w:t>
            </w:r>
            <w:r w:rsidRPr="00E21797">
              <w:rPr>
                <w:sz w:val="22"/>
              </w:rPr>
              <w:t xml:space="preserve"> exprimées en monnaie nationale </w:t>
            </w:r>
          </w:p>
        </w:tc>
        <w:tc>
          <w:tcPr>
            <w:tcW w:w="4062" w:type="dxa"/>
            <w:tcBorders>
              <w:left w:val="nil"/>
              <w:bottom w:val="single" w:sz="6" w:space="0" w:color="auto"/>
            </w:tcBorders>
          </w:tcPr>
          <w:p w:rsidR="0048422C" w:rsidRPr="00E21797" w:rsidRDefault="0048422C" w:rsidP="002D5E74">
            <w:pPr>
              <w:tabs>
                <w:tab w:val="decimal" w:pos="2490"/>
              </w:tabs>
              <w:rPr>
                <w:sz w:val="22"/>
              </w:rPr>
            </w:pPr>
            <w:r w:rsidRPr="006F53CA">
              <w:rPr>
                <w:i/>
                <w:sz w:val="22"/>
              </w:rPr>
              <w:t>[à insérer par le Maître de l’Ouvrage</w:t>
            </w:r>
            <w:r>
              <w:rPr>
                <w:i/>
                <w:sz w:val="22"/>
              </w:rPr>
              <w:t>]</w:t>
            </w:r>
          </w:p>
        </w:tc>
      </w:tr>
    </w:tbl>
    <w:p w:rsidR="0048422C" w:rsidRPr="00E21797" w:rsidRDefault="0048422C" w:rsidP="0048422C">
      <w:pPr>
        <w:tabs>
          <w:tab w:val="left" w:pos="360"/>
        </w:tabs>
        <w:ind w:left="360" w:hanging="360"/>
        <w:jc w:val="right"/>
        <w:rPr>
          <w:sz w:val="22"/>
        </w:rPr>
      </w:pPr>
    </w:p>
    <w:p w:rsidR="0048422C" w:rsidRDefault="0048422C" w:rsidP="0048422C">
      <w:pPr>
        <w:tabs>
          <w:tab w:val="left" w:pos="360"/>
        </w:tabs>
        <w:ind w:left="360" w:hanging="360"/>
        <w:rPr>
          <w:sz w:val="22"/>
        </w:rPr>
      </w:pPr>
      <w:r w:rsidRPr="00E21797">
        <w:rPr>
          <w:sz w:val="22"/>
        </w:rPr>
        <w:t>Signature du Soumissionnaire</w:t>
      </w:r>
    </w:p>
    <w:bookmarkEnd w:id="87"/>
    <w:p w:rsidR="00AB7148" w:rsidRPr="00E21797" w:rsidRDefault="00AB7148" w:rsidP="00AB7148">
      <w:pPr>
        <w:tabs>
          <w:tab w:val="left" w:pos="360"/>
        </w:tabs>
        <w:ind w:left="360" w:hanging="360"/>
        <w:rPr>
          <w:sz w:val="22"/>
        </w:rPr>
      </w:pPr>
      <w:r w:rsidRPr="00E21797">
        <w:rPr>
          <w:sz w:val="22"/>
        </w:rPr>
        <w:br w:type="page"/>
      </w:r>
    </w:p>
    <w:p w:rsidR="00AB7148" w:rsidRPr="00E21797" w:rsidRDefault="00AB7148" w:rsidP="00AB7148">
      <w:pPr>
        <w:ind w:left="720" w:hanging="720"/>
        <w:rPr>
          <w:sz w:val="22"/>
        </w:rPr>
      </w:pPr>
      <w:r w:rsidRPr="00E21797" w:rsidDel="005F4D29">
        <w:rPr>
          <w:b/>
        </w:rPr>
        <w:lastRenderedPageBreak/>
        <w:t xml:space="preserve"> </w:t>
      </w:r>
    </w:p>
    <w:p w:rsidR="00AB7148" w:rsidRDefault="00AB7148" w:rsidP="00AB7148">
      <w:pPr>
        <w:tabs>
          <w:tab w:val="left" w:pos="2160"/>
          <w:tab w:val="left" w:pos="3600"/>
          <w:tab w:val="left" w:pos="9144"/>
        </w:tabs>
        <w:ind w:right="-94"/>
      </w:pPr>
    </w:p>
    <w:p w:rsidR="00AB7148" w:rsidRPr="00E21797" w:rsidRDefault="00AB7148" w:rsidP="00AB7148">
      <w:pPr>
        <w:pStyle w:val="UG-SectionIVHeader"/>
      </w:pPr>
      <w:bookmarkStart w:id="90" w:name="_Toc327971623"/>
      <w:r w:rsidRPr="00E21797">
        <w:t xml:space="preserve">Formulaires de Bordereau des prix et de Détail </w:t>
      </w:r>
      <w:r>
        <w:br/>
      </w:r>
      <w:r w:rsidRPr="00E21797">
        <w:t>quantitatif et estimatif</w:t>
      </w:r>
      <w:bookmarkEnd w:id="90"/>
    </w:p>
    <w:p w:rsidR="00AB7148" w:rsidRPr="00E21797" w:rsidRDefault="00AB7148" w:rsidP="00AB7148"/>
    <w:p w:rsidR="00AB7148" w:rsidRPr="00E21797" w:rsidRDefault="00AB7148" w:rsidP="00AB7148">
      <w:pPr>
        <w:pStyle w:val="UG-SectionIVHeader-2"/>
      </w:pPr>
      <w:bookmarkStart w:id="91" w:name="_Toc327971624"/>
      <w:r w:rsidRPr="00521333">
        <w:t>Modèle de Bordereau des prix et</w:t>
      </w:r>
      <w:r w:rsidRPr="00521333">
        <w:br/>
        <w:t>Détail quantitatif et estimatif</w:t>
      </w:r>
      <w:bookmarkEnd w:id="91"/>
    </w:p>
    <w:p w:rsidR="00AB7148" w:rsidRPr="00E21797" w:rsidRDefault="00AB7148" w:rsidP="00AB7148"/>
    <w:p w:rsidR="00AB7148" w:rsidRPr="00E21797" w:rsidRDefault="00AB7148" w:rsidP="00AB7148">
      <w:pPr>
        <w:pStyle w:val="UG-SectionIVHeader-2"/>
      </w:pPr>
      <w:bookmarkStart w:id="92" w:name="_Toc327971625"/>
      <w:r w:rsidRPr="00E21797">
        <w:t>A.</w:t>
      </w:r>
      <w:r w:rsidRPr="00E21797">
        <w:tab/>
        <w:t>Préambule</w:t>
      </w:r>
      <w:bookmarkEnd w:id="92"/>
    </w:p>
    <w:p w:rsidR="00AB7148" w:rsidRPr="00E21797" w:rsidRDefault="00AB7148" w:rsidP="00AB7148">
      <w:pPr>
        <w:rPr>
          <w:sz w:val="22"/>
        </w:rPr>
      </w:pPr>
    </w:p>
    <w:p w:rsidR="00AB7148" w:rsidRPr="00E21797" w:rsidRDefault="00AB7148" w:rsidP="00BF5364">
      <w:pPr>
        <w:numPr>
          <w:ilvl w:val="0"/>
          <w:numId w:val="28"/>
        </w:numPr>
        <w:tabs>
          <w:tab w:val="left" w:pos="360"/>
        </w:tabs>
        <w:spacing w:after="240"/>
        <w:rPr>
          <w:sz w:val="22"/>
        </w:rPr>
      </w:pPr>
      <w:r w:rsidRPr="00E21797">
        <w:rPr>
          <w:sz w:val="22"/>
        </w:rPr>
        <w:t>Le Bordereau des prix doit être pris en compte par le Soumissionnaire conjointement avec les Instructions aux soumissionnaires, les Cahiers des Clauses administratives générales et particulières, les Spécifications techniques et les plans.</w:t>
      </w:r>
    </w:p>
    <w:p w:rsidR="00AB7148" w:rsidRPr="00E21797" w:rsidRDefault="00AB7148" w:rsidP="00BF5364">
      <w:pPr>
        <w:numPr>
          <w:ilvl w:val="0"/>
          <w:numId w:val="28"/>
        </w:numPr>
        <w:tabs>
          <w:tab w:val="left" w:pos="360"/>
          <w:tab w:val="left" w:pos="630"/>
          <w:tab w:val="left" w:pos="720"/>
        </w:tabs>
        <w:spacing w:after="240"/>
        <w:rPr>
          <w:sz w:val="22"/>
        </w:rPr>
      </w:pPr>
      <w:r w:rsidRPr="00E21797">
        <w:rPr>
          <w:sz w:val="22"/>
        </w:rPr>
        <w:t>Les quantités spécifiées dans le Détail quantitatif et estimatif sont des quantités estimées et provisoires.  Elles fourniront une base commune pour l’évaluation des offres et l’attribution du marché.  La base des règlements sera les quantités réelles de travaux commandés et exécutés, telles qu’elles seront mesurées par l’Entrepreneur et vérifiées par le Maître d’Œuvre, et valorisées aux taux et prix spécifiés au Bordereau des prix chiffré présenté par l’Entrepreneur dans son offre.  Dans les cas où cette valorisation n’est pas applicable, ou dans tout autre cas, le règlement se fera aux taux et prix que le Maître d’Œuvre pourra fixer dans le cadre des termes du Marché.</w:t>
      </w:r>
    </w:p>
    <w:p w:rsidR="00AB7148" w:rsidRPr="00E21797" w:rsidRDefault="00AB7148" w:rsidP="00BF5364">
      <w:pPr>
        <w:numPr>
          <w:ilvl w:val="0"/>
          <w:numId w:val="28"/>
        </w:numPr>
        <w:tabs>
          <w:tab w:val="left" w:pos="360"/>
          <w:tab w:val="left" w:pos="630"/>
          <w:tab w:val="left" w:pos="720"/>
        </w:tabs>
        <w:spacing w:after="240"/>
        <w:rPr>
          <w:sz w:val="22"/>
        </w:rPr>
      </w:pPr>
      <w:r w:rsidRPr="00E21797">
        <w:rPr>
          <w:sz w:val="22"/>
        </w:rPr>
        <w:t>Sauf dispositions contraires spécifiées dans le Marché, les prix fournis par l’Entrepreneur dans le Bordereau des prix chiffré inclus dans son offre devront comprendre toutes les installations de construction, la main-d’œuvre, la supervision, les matériaux, le montage, l’entretien, les assurances, les frais généraux et profits, les impôts, droits et taxes, ainsi que la couverture des risques généraux, des engagements et autres obligations spécifiées explicitement ou implicitement dans le Marché.</w:t>
      </w:r>
    </w:p>
    <w:p w:rsidR="00AB7148" w:rsidRPr="00E21797" w:rsidRDefault="00AB7148" w:rsidP="00BF5364">
      <w:pPr>
        <w:numPr>
          <w:ilvl w:val="0"/>
          <w:numId w:val="28"/>
        </w:numPr>
        <w:tabs>
          <w:tab w:val="left" w:pos="360"/>
          <w:tab w:val="left" w:pos="630"/>
          <w:tab w:val="left" w:pos="720"/>
        </w:tabs>
        <w:spacing w:after="240"/>
        <w:rPr>
          <w:sz w:val="22"/>
        </w:rPr>
      </w:pPr>
      <w:r w:rsidRPr="00E21797">
        <w:rPr>
          <w:sz w:val="22"/>
        </w:rPr>
        <w:t>Un prix devra être indiqué pour chaque poste dans le Détail quantitatif et estimatif chiffré, que les quantités soient spécifiées ou non.  Le coût des postes pour lesquels l’Entrepreneur n’a pas indiqué de prix sera considéré comme couvert par d’autres prix indiqués dans le Détail quantitatif et estimatif chiffré.</w:t>
      </w:r>
    </w:p>
    <w:p w:rsidR="00AB7148" w:rsidRPr="00E21797" w:rsidRDefault="00AB7148" w:rsidP="00BF5364">
      <w:pPr>
        <w:numPr>
          <w:ilvl w:val="0"/>
          <w:numId w:val="28"/>
        </w:numPr>
        <w:tabs>
          <w:tab w:val="left" w:pos="360"/>
          <w:tab w:val="left" w:pos="630"/>
          <w:tab w:val="left" w:pos="720"/>
        </w:tabs>
        <w:spacing w:after="240"/>
        <w:rPr>
          <w:sz w:val="22"/>
        </w:rPr>
      </w:pPr>
      <w:r w:rsidRPr="00E21797">
        <w:rPr>
          <w:sz w:val="22"/>
        </w:rPr>
        <w:t xml:space="preserve">Le coût </w:t>
      </w:r>
      <w:r>
        <w:rPr>
          <w:sz w:val="22"/>
        </w:rPr>
        <w:t>total</w:t>
      </w:r>
      <w:r w:rsidRPr="00E21797">
        <w:rPr>
          <w:sz w:val="22"/>
        </w:rPr>
        <w:t xml:space="preserve"> en accord avec les dispositions du Marché sera inclus dans les postes spécifiés dans le Bordereau des prix et le Détail quantitatif et estimatif chiffrés.  Lorsqu’un poste n’est pas spécifié, le coût correspondant sera considéré comme distribué parmi les prix mentionnés pour des postes correspondants des travaux.</w:t>
      </w:r>
    </w:p>
    <w:p w:rsidR="00AB7148" w:rsidRPr="00E21797" w:rsidRDefault="00AB7148" w:rsidP="00BF5364">
      <w:pPr>
        <w:numPr>
          <w:ilvl w:val="0"/>
          <w:numId w:val="28"/>
        </w:numPr>
        <w:tabs>
          <w:tab w:val="left" w:pos="360"/>
          <w:tab w:val="left" w:pos="630"/>
          <w:tab w:val="left" w:pos="720"/>
        </w:tabs>
        <w:spacing w:after="240"/>
        <w:rPr>
          <w:sz w:val="22"/>
        </w:rPr>
      </w:pPr>
      <w:r w:rsidRPr="00E21797">
        <w:rPr>
          <w:sz w:val="22"/>
        </w:rPr>
        <w:t>Les indications générales et les descriptions des travaux et matériaux ne sont pas nécessairement reprises ou résumées dans le Bordereau des prix et le Détail quantitatif et estimatif inclus dans le Dossier d’Appel d’Offres.  Les références, explicites ou implicites, aux sections appropriées du Dossier doivent être considérées avant de chiffrer les prix pour chaque poste du Bordereau des prix et du Détail quantitatif et estimatif chiffrés soumis dans l’offre.</w:t>
      </w:r>
    </w:p>
    <w:p w:rsidR="00AB7148" w:rsidRPr="00E21797" w:rsidRDefault="00AB7148" w:rsidP="00BF5364">
      <w:pPr>
        <w:numPr>
          <w:ilvl w:val="0"/>
          <w:numId w:val="28"/>
        </w:numPr>
        <w:tabs>
          <w:tab w:val="left" w:pos="360"/>
          <w:tab w:val="left" w:pos="630"/>
          <w:tab w:val="left" w:pos="720"/>
        </w:tabs>
        <w:spacing w:after="240"/>
        <w:rPr>
          <w:sz w:val="22"/>
        </w:rPr>
      </w:pPr>
      <w:r w:rsidRPr="00E21797">
        <w:rPr>
          <w:sz w:val="22"/>
        </w:rPr>
        <w:t>Les matériaux définis comme “roches” sont ceux qui, au jugement du Maître d’Œuvre, nécessitent l’usage d’explosifs, de pics ou marteaux pneumatiques, ou l’utilisation de foreuses à air comprimé pour leur extraction et qui ne peuvent être enlevés/fragmentés</w:t>
      </w:r>
      <w:r w:rsidRPr="00E21797">
        <w:rPr>
          <w:b/>
          <w:sz w:val="22"/>
        </w:rPr>
        <w:t xml:space="preserve"> </w:t>
      </w:r>
      <w:r w:rsidRPr="00E21797">
        <w:rPr>
          <w:sz w:val="22"/>
        </w:rPr>
        <w:t>qu’avec un bulldozer d’au moins cent cinquante (150) chevaux au frein équipé d’un ripper à une dent.</w:t>
      </w:r>
    </w:p>
    <w:p w:rsidR="00AB7148" w:rsidRPr="00E21797" w:rsidRDefault="00AB7148" w:rsidP="00BF5364">
      <w:pPr>
        <w:numPr>
          <w:ilvl w:val="0"/>
          <w:numId w:val="30"/>
        </w:numPr>
        <w:tabs>
          <w:tab w:val="left" w:pos="360"/>
        </w:tabs>
        <w:spacing w:after="240"/>
        <w:rPr>
          <w:sz w:val="22"/>
        </w:rPr>
      </w:pPr>
      <w:r w:rsidRPr="00E21797">
        <w:rPr>
          <w:sz w:val="22"/>
        </w:rPr>
        <w:lastRenderedPageBreak/>
        <w:t>Durant l’évaluation des offres, les erreurs arithmétiques éventuelles relevées dans le Bordereau des prix et le Détail quantitatif et estimatif seront corrigées suivant les dispositions de l’article 31 des Instructions aux soumissionnaires.</w:t>
      </w:r>
    </w:p>
    <w:p w:rsidR="00AB7148" w:rsidRPr="00E21797" w:rsidRDefault="00AB7148" w:rsidP="00BF5364">
      <w:pPr>
        <w:numPr>
          <w:ilvl w:val="0"/>
          <w:numId w:val="30"/>
        </w:numPr>
        <w:tabs>
          <w:tab w:val="left" w:pos="360"/>
        </w:tabs>
        <w:spacing w:after="240"/>
        <w:rPr>
          <w:sz w:val="22"/>
        </w:rPr>
      </w:pPr>
      <w:r w:rsidRPr="00E21797">
        <w:rPr>
          <w:sz w:val="22"/>
        </w:rPr>
        <w:t>La méthode de constatation des prestations exécutées en vue des règle</w:t>
      </w:r>
      <w:r>
        <w:rPr>
          <w:sz w:val="22"/>
        </w:rPr>
        <w:t>ments devra être en accord avec</w:t>
      </w:r>
      <w:r w:rsidRPr="00E21797">
        <w:rPr>
          <w:sz w:val="22"/>
        </w:rPr>
        <w:t>:</w:t>
      </w:r>
    </w:p>
    <w:p w:rsidR="00AB7148" w:rsidRDefault="00AB7148" w:rsidP="00620D4A">
      <w:pPr>
        <w:tabs>
          <w:tab w:val="left" w:pos="360"/>
        </w:tabs>
        <w:spacing w:after="240"/>
        <w:rPr>
          <w:i/>
          <w:sz w:val="22"/>
        </w:rPr>
      </w:pPr>
      <w:r w:rsidRPr="00E21797">
        <w:rPr>
          <w:i/>
          <w:sz w:val="22"/>
        </w:rPr>
        <w:t>[Insérer soit le nom d’un manuel de référence, ou une description détaillée de la ou des méthodes qui seront appliquées.  Il existe à ce sujet plusieurs manuels reconnus.  En l’absence d’un tel manuel la méthode doit être décrite avec précision dans ce préambule, en indiquant par exemple les tolérances admises (par exemple, le volume occupé par les charpentes de soutien des excavations).]</w:t>
      </w:r>
    </w:p>
    <w:p w:rsidR="00AB7148" w:rsidRPr="00D5177A" w:rsidRDefault="00AB7148" w:rsidP="00620D4A">
      <w:pPr>
        <w:numPr>
          <w:ilvl w:val="0"/>
          <w:numId w:val="30"/>
        </w:numPr>
        <w:tabs>
          <w:tab w:val="left" w:pos="360"/>
        </w:tabs>
        <w:spacing w:after="240"/>
        <w:rPr>
          <w:sz w:val="22"/>
        </w:rPr>
      </w:pPr>
      <w:r w:rsidRPr="00D5177A">
        <w:rPr>
          <w:sz w:val="22"/>
        </w:rPr>
        <w:t>La Maître de l’Ouvrage déterminera au cas par cas si le coût de la mise en conformité avec les dispositions des « clauses sociales » (article 9 du CCAG) aux niveaux requis dans les Spécifications techniques doit être incorporé aux coûts fixes ou reflété   distinctement en tant que coût associé à certains postes du Bordereau des Prix en relation avec le sujet. En général, ce type de coût doit être incorporé aux coûts fixes du soumissionnaire à moins que le coût lié à la mise en conformité avec les « clauses sociales » représente une part importante des Travaux prévues aux Spécifications techniques. Si les coûts sont reflétés au niveau des postes du Bordereau des Prix, les prix ne doivent pas être forfaitaires afin de permettre la supervision des ouvrages qui seront alors payés à travers des relevés mensuels présenté au Maître d’œuvre qui aura la latitude de vérifier la construction des ouvrages et la fournitures des services aux travailleurs – et leurs familles, le cas échéant – sur le Site.</w:t>
      </w:r>
    </w:p>
    <w:p w:rsidR="00AB7148" w:rsidRPr="00D5177A" w:rsidRDefault="00AB7148" w:rsidP="00620D4A">
      <w:pPr>
        <w:numPr>
          <w:ilvl w:val="0"/>
          <w:numId w:val="30"/>
        </w:numPr>
        <w:tabs>
          <w:tab w:val="left" w:pos="360"/>
        </w:tabs>
        <w:spacing w:after="240"/>
        <w:rPr>
          <w:sz w:val="22"/>
        </w:rPr>
      </w:pPr>
      <w:r w:rsidRPr="00D5177A">
        <w:rPr>
          <w:sz w:val="22"/>
        </w:rPr>
        <w:t>Quant à la Prévention contre le VIH-SIDA, certains gouvernements ont des programmes dédiés et l’entrepreneur devra alors juste créer le support nécessaire et inclure le coût qui y est associé dans ses coûts fixes. Par ailleurs, dans beaucoup de marchés de travaux (notamment en milieu urbain), les travailleurs n’habitent pas sur le Site des Travaux et disposent d’un logement et donc le problématique ne se pose pas de la même manière. Mais lorsque les travaux se déroulent sur des sites reculés où le coût de ce type de support est plus élevé, alors il devra figurer comme un poste distinct au niveau du Bordereau des Prix – Poste 100 Installation de Chantier.</w:t>
      </w:r>
    </w:p>
    <w:p w:rsidR="00AB7148" w:rsidRPr="00E21797" w:rsidRDefault="00AB7148" w:rsidP="00AB7148">
      <w:pPr>
        <w:pStyle w:val="UG-SectionIVHeader-2"/>
        <w:spacing w:after="120"/>
      </w:pPr>
      <w:bookmarkStart w:id="93" w:name="_Toc327971626"/>
      <w:r w:rsidRPr="00E21797">
        <w:t>B.</w:t>
      </w:r>
      <w:r w:rsidRPr="00E21797">
        <w:tab/>
        <w:t>Tableaux du Bordereau des prix et Détail quantitatif et estimatif</w:t>
      </w:r>
      <w:bookmarkEnd w:id="93"/>
    </w:p>
    <w:p w:rsidR="00AB7148" w:rsidRPr="00E21797" w:rsidRDefault="00AB7148" w:rsidP="00AB7148">
      <w:pPr>
        <w:spacing w:after="240"/>
        <w:rPr>
          <w:i/>
          <w:sz w:val="22"/>
        </w:rPr>
      </w:pPr>
      <w:r w:rsidRPr="00E21797">
        <w:rPr>
          <w:i/>
          <w:sz w:val="22"/>
        </w:rPr>
        <w:t>[Le Bordereau des prix et le Détail quantitatif et estimatif seront normalement composés d’une série de tableaux dont le contenu correspondra à la nature ou à la séquence des tâches correspondantes, par exemple :</w:t>
      </w:r>
    </w:p>
    <w:p w:rsidR="00AB7148" w:rsidRPr="00E21797" w:rsidRDefault="00AB7148" w:rsidP="00AB7148">
      <w:pPr>
        <w:tabs>
          <w:tab w:val="left" w:pos="720"/>
          <w:tab w:val="left" w:pos="1440"/>
          <w:tab w:val="left" w:pos="2520"/>
          <w:tab w:val="left" w:pos="2880"/>
        </w:tabs>
        <w:ind w:left="720" w:hanging="720"/>
        <w:rPr>
          <w:i/>
          <w:sz w:val="22"/>
        </w:rPr>
      </w:pPr>
      <w:r w:rsidRPr="00E21797">
        <w:rPr>
          <w:i/>
          <w:sz w:val="22"/>
        </w:rPr>
        <w:tab/>
      </w:r>
      <w:r w:rsidRPr="00E21797">
        <w:rPr>
          <w:i/>
          <w:sz w:val="22"/>
        </w:rPr>
        <w:tab/>
        <w:t>Tableau 1</w:t>
      </w:r>
      <w:r w:rsidRPr="00E21797">
        <w:rPr>
          <w:i/>
          <w:sz w:val="22"/>
        </w:rPr>
        <w:tab/>
        <w:t>-</w:t>
      </w:r>
      <w:r w:rsidRPr="00E21797">
        <w:rPr>
          <w:i/>
          <w:sz w:val="22"/>
        </w:rPr>
        <w:tab/>
        <w:t>Postes généraux (par exemple : installation de chantier)</w:t>
      </w:r>
    </w:p>
    <w:p w:rsidR="00AB7148" w:rsidRPr="00E21797" w:rsidRDefault="00AB7148" w:rsidP="00AB7148">
      <w:pPr>
        <w:tabs>
          <w:tab w:val="left" w:pos="720"/>
          <w:tab w:val="left" w:pos="1440"/>
          <w:tab w:val="left" w:pos="2520"/>
          <w:tab w:val="left" w:pos="2880"/>
        </w:tabs>
        <w:ind w:left="720" w:hanging="720"/>
        <w:rPr>
          <w:i/>
          <w:sz w:val="22"/>
        </w:rPr>
      </w:pPr>
      <w:r w:rsidRPr="00E21797">
        <w:rPr>
          <w:i/>
          <w:sz w:val="22"/>
        </w:rPr>
        <w:tab/>
      </w:r>
      <w:r w:rsidRPr="00E21797">
        <w:rPr>
          <w:i/>
          <w:sz w:val="22"/>
        </w:rPr>
        <w:tab/>
        <w:t>Tableau 2</w:t>
      </w:r>
      <w:r w:rsidRPr="00E21797">
        <w:rPr>
          <w:i/>
          <w:sz w:val="22"/>
        </w:rPr>
        <w:tab/>
        <w:t>-</w:t>
      </w:r>
      <w:r w:rsidRPr="00E21797">
        <w:rPr>
          <w:i/>
          <w:sz w:val="22"/>
        </w:rPr>
        <w:tab/>
        <w:t>Terrassements</w:t>
      </w:r>
    </w:p>
    <w:p w:rsidR="00AB7148" w:rsidRPr="00E21797" w:rsidRDefault="00AB7148" w:rsidP="00AB7148">
      <w:pPr>
        <w:tabs>
          <w:tab w:val="left" w:pos="720"/>
          <w:tab w:val="left" w:pos="1440"/>
          <w:tab w:val="left" w:pos="2520"/>
          <w:tab w:val="left" w:pos="2880"/>
        </w:tabs>
        <w:ind w:left="720" w:hanging="720"/>
        <w:rPr>
          <w:i/>
          <w:sz w:val="22"/>
        </w:rPr>
      </w:pPr>
      <w:r w:rsidRPr="00E21797">
        <w:rPr>
          <w:i/>
          <w:sz w:val="22"/>
        </w:rPr>
        <w:tab/>
      </w:r>
      <w:r w:rsidRPr="00E21797">
        <w:rPr>
          <w:i/>
          <w:sz w:val="22"/>
        </w:rPr>
        <w:tab/>
        <w:t>Tableau 3</w:t>
      </w:r>
      <w:r w:rsidRPr="00E21797">
        <w:rPr>
          <w:i/>
          <w:sz w:val="22"/>
        </w:rPr>
        <w:tab/>
        <w:t>-</w:t>
      </w:r>
      <w:r w:rsidRPr="00E21797">
        <w:rPr>
          <w:i/>
          <w:sz w:val="22"/>
        </w:rPr>
        <w:tab/>
        <w:t>Drains et fossés</w:t>
      </w:r>
    </w:p>
    <w:p w:rsidR="00AB7148" w:rsidRPr="00E21797" w:rsidRDefault="00AB7148" w:rsidP="00AB7148">
      <w:pPr>
        <w:tabs>
          <w:tab w:val="left" w:pos="720"/>
          <w:tab w:val="left" w:pos="1440"/>
          <w:tab w:val="left" w:pos="2520"/>
          <w:tab w:val="left" w:pos="2880"/>
        </w:tabs>
        <w:ind w:left="720" w:hanging="720"/>
        <w:rPr>
          <w:i/>
          <w:sz w:val="22"/>
        </w:rPr>
      </w:pPr>
      <w:r w:rsidRPr="00E21797">
        <w:rPr>
          <w:i/>
          <w:sz w:val="22"/>
        </w:rPr>
        <w:tab/>
      </w:r>
      <w:r w:rsidRPr="00E21797">
        <w:rPr>
          <w:i/>
          <w:sz w:val="22"/>
        </w:rPr>
        <w:tab/>
        <w:t>Tableau 4</w:t>
      </w:r>
      <w:r w:rsidRPr="00E21797">
        <w:rPr>
          <w:i/>
          <w:sz w:val="22"/>
        </w:rPr>
        <w:tab/>
        <w:t>-</w:t>
      </w:r>
      <w:r w:rsidRPr="00E21797">
        <w:rPr>
          <w:i/>
          <w:sz w:val="22"/>
        </w:rPr>
        <w:tab/>
        <w:t>etc., comme requis suivant le type de travaux</w:t>
      </w:r>
    </w:p>
    <w:p w:rsidR="00AB7148" w:rsidRPr="00E21797" w:rsidRDefault="00AB7148" w:rsidP="00AB7148">
      <w:pPr>
        <w:tabs>
          <w:tab w:val="left" w:pos="720"/>
          <w:tab w:val="left" w:pos="1440"/>
          <w:tab w:val="left" w:pos="2520"/>
          <w:tab w:val="left" w:pos="2880"/>
        </w:tabs>
        <w:ind w:left="720" w:hanging="720"/>
        <w:rPr>
          <w:i/>
          <w:sz w:val="22"/>
        </w:rPr>
      </w:pPr>
      <w:r w:rsidRPr="00E21797">
        <w:rPr>
          <w:i/>
          <w:sz w:val="22"/>
        </w:rPr>
        <w:tab/>
      </w:r>
      <w:r w:rsidRPr="00E21797">
        <w:rPr>
          <w:i/>
          <w:sz w:val="22"/>
        </w:rPr>
        <w:tab/>
        <w:t>Tableau pour les travaux en régie - le cas échéant</w:t>
      </w:r>
    </w:p>
    <w:p w:rsidR="00AB7148" w:rsidRPr="00E21797" w:rsidRDefault="00AB7148" w:rsidP="00AB7148">
      <w:pPr>
        <w:tabs>
          <w:tab w:val="left" w:pos="720"/>
          <w:tab w:val="left" w:pos="1440"/>
          <w:tab w:val="left" w:pos="2520"/>
          <w:tab w:val="left" w:pos="2880"/>
        </w:tabs>
        <w:ind w:left="720" w:hanging="720"/>
        <w:rPr>
          <w:i/>
          <w:sz w:val="22"/>
        </w:rPr>
      </w:pPr>
      <w:r w:rsidRPr="00E21797">
        <w:rPr>
          <w:i/>
          <w:sz w:val="22"/>
        </w:rPr>
        <w:tab/>
      </w:r>
      <w:r w:rsidRPr="00E21797">
        <w:rPr>
          <w:i/>
          <w:sz w:val="22"/>
        </w:rPr>
        <w:tab/>
        <w:t xml:space="preserve">Tableau des </w:t>
      </w:r>
      <w:r>
        <w:rPr>
          <w:i/>
          <w:sz w:val="22"/>
        </w:rPr>
        <w:t>Sommes provisionnelles</w:t>
      </w:r>
      <w:r w:rsidRPr="00E21797">
        <w:rPr>
          <w:i/>
          <w:sz w:val="22"/>
        </w:rPr>
        <w:t xml:space="preserve"> - le cas échéant</w:t>
      </w:r>
    </w:p>
    <w:p w:rsidR="00AB7148" w:rsidRPr="00E21797" w:rsidRDefault="00AB7148" w:rsidP="00AB7148">
      <w:pPr>
        <w:spacing w:after="240"/>
        <w:ind w:left="720" w:hanging="720"/>
        <w:rPr>
          <w:i/>
          <w:sz w:val="22"/>
        </w:rPr>
      </w:pPr>
      <w:r w:rsidRPr="00E21797">
        <w:rPr>
          <w:i/>
          <w:sz w:val="22"/>
        </w:rPr>
        <w:tab/>
      </w:r>
      <w:r w:rsidRPr="00E21797">
        <w:rPr>
          <w:i/>
          <w:sz w:val="22"/>
        </w:rPr>
        <w:tab/>
        <w:t>Tableau récapitulatif du Détail quantitatif et estimatif</w:t>
      </w:r>
    </w:p>
    <w:p w:rsidR="00AB7148" w:rsidRPr="00E21797" w:rsidRDefault="00AB7148" w:rsidP="00AB7148">
      <w:r w:rsidRPr="00E21797">
        <w:rPr>
          <w:i/>
          <w:sz w:val="22"/>
        </w:rPr>
        <w:t>Les tableaux du Bordereau des prix et du Détail quantitatif et estimatif seront présentés en accord avec les dispositions prévues pour les monnaies de soumission et de règlement dans les Instructions aux soumissionnaires et les DPAO.  Pour rappel, les prix sont à indiquer dans une seule monnaie, normalement la monnaie du pays du Maître de l’Ouvrage (monnaie nationale) et les soumissionnaires indiquent séparément, sous forme de pourcentage, leurs besoins en autres monnaies.</w:t>
      </w:r>
      <w:r w:rsidRPr="00E21797">
        <w:rPr>
          <w:i/>
          <w:sz w:val="22"/>
        </w:rPr>
        <w:tab/>
        <w:t>Un modèle de tableaux du Bordereau des prix et du Détail quantitatif et estimatif est donné à titre d’exemple dans les pages qui suivent.]</w:t>
      </w:r>
    </w:p>
    <w:p w:rsidR="00AB7148" w:rsidRPr="00521333" w:rsidRDefault="00AB7148" w:rsidP="00AB7148">
      <w:pPr>
        <w:pStyle w:val="UG-SectionIVHeader-2"/>
      </w:pPr>
      <w:r w:rsidRPr="00E21797">
        <w:rPr>
          <w:sz w:val="18"/>
        </w:rPr>
        <w:br w:type="page"/>
      </w:r>
      <w:bookmarkStart w:id="94" w:name="_Toc327971627"/>
      <w:r w:rsidRPr="00521333">
        <w:lastRenderedPageBreak/>
        <w:t>Bordereau des prix</w:t>
      </w:r>
      <w:bookmarkEnd w:id="94"/>
    </w:p>
    <w:p w:rsidR="00AB7148" w:rsidRPr="00E21797" w:rsidRDefault="00AB7148" w:rsidP="00AB7148">
      <w:pPr>
        <w:ind w:left="720" w:hanging="720"/>
        <w:jc w:val="center"/>
        <w:rPr>
          <w:sz w:val="18"/>
        </w:rPr>
      </w:pPr>
    </w:p>
    <w:tbl>
      <w:tblPr>
        <w:tblW w:w="9270" w:type="dxa"/>
        <w:tblInd w:w="19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2"/>
        <w:gridCol w:w="6518"/>
        <w:gridCol w:w="1080"/>
        <w:gridCol w:w="1080"/>
      </w:tblGrid>
      <w:tr w:rsidR="00AB7148" w:rsidRPr="00E21797" w:rsidTr="00B44BB9">
        <w:tc>
          <w:tcPr>
            <w:tcW w:w="592" w:type="dxa"/>
            <w:tcBorders>
              <w:top w:val="single" w:sz="6" w:space="0" w:color="auto"/>
              <w:bottom w:val="single" w:sz="6" w:space="0" w:color="auto"/>
              <w:right w:val="nil"/>
            </w:tcBorders>
          </w:tcPr>
          <w:p w:rsidR="00AB7148" w:rsidRPr="00E21797" w:rsidRDefault="00AB7148" w:rsidP="00B44BB9">
            <w:pPr>
              <w:jc w:val="center"/>
              <w:rPr>
                <w:b/>
                <w:sz w:val="20"/>
              </w:rPr>
            </w:pPr>
            <w:r w:rsidRPr="00E21797">
              <w:rPr>
                <w:b/>
                <w:sz w:val="20"/>
              </w:rPr>
              <w:t>N</w:t>
            </w:r>
            <w:r w:rsidRPr="00E21797">
              <w:rPr>
                <w:b/>
                <w:sz w:val="20"/>
                <w:vertAlign w:val="superscript"/>
              </w:rPr>
              <w:t>o</w:t>
            </w:r>
          </w:p>
          <w:p w:rsidR="00AB7148" w:rsidRPr="00E21797" w:rsidRDefault="00AB7148" w:rsidP="00B44BB9">
            <w:pPr>
              <w:jc w:val="center"/>
              <w:rPr>
                <w:sz w:val="20"/>
              </w:rPr>
            </w:pPr>
            <w:r w:rsidRPr="00E21797">
              <w:rPr>
                <w:b/>
                <w:sz w:val="20"/>
              </w:rPr>
              <w:t>Prix</w:t>
            </w:r>
          </w:p>
        </w:tc>
        <w:tc>
          <w:tcPr>
            <w:tcW w:w="6518" w:type="dxa"/>
            <w:tcBorders>
              <w:top w:val="single" w:sz="6" w:space="0" w:color="auto"/>
              <w:left w:val="single" w:sz="6" w:space="0" w:color="auto"/>
              <w:bottom w:val="single" w:sz="6" w:space="0" w:color="auto"/>
              <w:right w:val="single" w:sz="6" w:space="0" w:color="auto"/>
            </w:tcBorders>
          </w:tcPr>
          <w:p w:rsidR="00AB7148" w:rsidRPr="00E21797" w:rsidRDefault="00AB7148" w:rsidP="00B44BB9">
            <w:pPr>
              <w:jc w:val="center"/>
              <w:rPr>
                <w:b/>
                <w:sz w:val="20"/>
              </w:rPr>
            </w:pPr>
            <w:r w:rsidRPr="00E21797">
              <w:rPr>
                <w:b/>
                <w:sz w:val="20"/>
              </w:rPr>
              <w:t>Désignation des tâches</w:t>
            </w:r>
          </w:p>
          <w:p w:rsidR="00AB7148" w:rsidRPr="00E21797" w:rsidRDefault="00AB7148" w:rsidP="00B44BB9">
            <w:pPr>
              <w:jc w:val="center"/>
              <w:rPr>
                <w:sz w:val="20"/>
              </w:rPr>
            </w:pPr>
            <w:r w:rsidRPr="00E21797">
              <w:rPr>
                <w:b/>
                <w:sz w:val="20"/>
              </w:rPr>
              <w:t>et prix unitaires en toutes lettres</w:t>
            </w:r>
          </w:p>
        </w:tc>
        <w:tc>
          <w:tcPr>
            <w:tcW w:w="2160" w:type="dxa"/>
            <w:gridSpan w:val="2"/>
            <w:tcBorders>
              <w:top w:val="single" w:sz="6" w:space="0" w:color="auto"/>
              <w:left w:val="nil"/>
              <w:bottom w:val="single" w:sz="6" w:space="0" w:color="auto"/>
            </w:tcBorders>
          </w:tcPr>
          <w:p w:rsidR="00AB7148" w:rsidRPr="00E21797" w:rsidRDefault="00AB7148" w:rsidP="00B44BB9">
            <w:pPr>
              <w:jc w:val="center"/>
              <w:rPr>
                <w:sz w:val="20"/>
              </w:rPr>
            </w:pPr>
            <w:r w:rsidRPr="00E21797">
              <w:rPr>
                <w:b/>
                <w:sz w:val="20"/>
              </w:rPr>
              <w:t>Prix unitaires</w:t>
            </w:r>
          </w:p>
        </w:tc>
      </w:tr>
      <w:tr w:rsidR="00AB7148" w:rsidRPr="00E21797" w:rsidTr="00B44BB9">
        <w:tc>
          <w:tcPr>
            <w:tcW w:w="592" w:type="dxa"/>
            <w:tcBorders>
              <w:top w:val="nil"/>
              <w:bottom w:val="nil"/>
              <w:right w:val="nil"/>
            </w:tcBorders>
          </w:tcPr>
          <w:p w:rsidR="00AB7148" w:rsidRPr="00E21797" w:rsidRDefault="00AB7148" w:rsidP="00B44BB9">
            <w:pPr>
              <w:rPr>
                <w:sz w:val="20"/>
              </w:rPr>
            </w:pPr>
          </w:p>
        </w:tc>
        <w:tc>
          <w:tcPr>
            <w:tcW w:w="6518" w:type="dxa"/>
            <w:tcBorders>
              <w:top w:val="single" w:sz="6" w:space="0" w:color="auto"/>
              <w:left w:val="single" w:sz="6" w:space="0" w:color="auto"/>
              <w:bottom w:val="nil"/>
              <w:right w:val="single" w:sz="6" w:space="0" w:color="auto"/>
            </w:tcBorders>
          </w:tcPr>
          <w:p w:rsidR="00AB7148" w:rsidRPr="00E21797" w:rsidRDefault="00AB7148" w:rsidP="00B44BB9">
            <w:pPr>
              <w:jc w:val="center"/>
              <w:rPr>
                <w:sz w:val="20"/>
              </w:rPr>
            </w:pPr>
          </w:p>
        </w:tc>
        <w:tc>
          <w:tcPr>
            <w:tcW w:w="1080" w:type="dxa"/>
            <w:tcBorders>
              <w:top w:val="nil"/>
              <w:left w:val="nil"/>
              <w:bottom w:val="nil"/>
              <w:right w:val="nil"/>
            </w:tcBorders>
          </w:tcPr>
          <w:p w:rsidR="00AB7148" w:rsidRPr="00E21797" w:rsidRDefault="00AB7148" w:rsidP="00B44BB9">
            <w:pPr>
              <w:jc w:val="center"/>
              <w:rPr>
                <w:b/>
                <w:sz w:val="20"/>
              </w:rPr>
            </w:pPr>
            <w:r w:rsidRPr="00E21797">
              <w:rPr>
                <w:b/>
                <w:sz w:val="20"/>
              </w:rPr>
              <w:t>Monnaie</w:t>
            </w:r>
          </w:p>
          <w:p w:rsidR="00AB7148" w:rsidRPr="00E21797" w:rsidRDefault="00AB7148" w:rsidP="00B44BB9">
            <w:pPr>
              <w:jc w:val="center"/>
              <w:rPr>
                <w:sz w:val="20"/>
              </w:rPr>
            </w:pPr>
            <w:r w:rsidRPr="00E21797">
              <w:rPr>
                <w:b/>
                <w:sz w:val="20"/>
              </w:rPr>
              <w:t>nationale (ou à spécifier)</w:t>
            </w:r>
          </w:p>
        </w:tc>
        <w:tc>
          <w:tcPr>
            <w:tcW w:w="1080" w:type="dxa"/>
            <w:tcBorders>
              <w:top w:val="nil"/>
              <w:left w:val="single" w:sz="6" w:space="0" w:color="auto"/>
              <w:bottom w:val="nil"/>
            </w:tcBorders>
          </w:tcPr>
          <w:p w:rsidR="00AB7148" w:rsidRPr="00E21797" w:rsidRDefault="00AB7148" w:rsidP="00B44BB9">
            <w:pPr>
              <w:jc w:val="center"/>
              <w:rPr>
                <w:b/>
                <w:sz w:val="20"/>
              </w:rPr>
            </w:pPr>
            <w:r w:rsidRPr="00E21797">
              <w:rPr>
                <w:b/>
                <w:sz w:val="20"/>
              </w:rPr>
              <w:t>Autre(s) monnaie(s)</w:t>
            </w:r>
          </w:p>
          <w:p w:rsidR="00AB7148" w:rsidRPr="00E21797" w:rsidRDefault="00AB7148" w:rsidP="00B44BB9">
            <w:pPr>
              <w:jc w:val="center"/>
              <w:rPr>
                <w:sz w:val="20"/>
              </w:rPr>
            </w:pPr>
            <w:r w:rsidRPr="00E21797">
              <w:rPr>
                <w:b/>
                <w:sz w:val="20"/>
              </w:rPr>
              <w:t>(1)</w:t>
            </w:r>
          </w:p>
        </w:tc>
      </w:tr>
      <w:tr w:rsidR="00AB7148" w:rsidRPr="00E21797" w:rsidTr="00B44BB9">
        <w:tc>
          <w:tcPr>
            <w:tcW w:w="592" w:type="dxa"/>
            <w:tcBorders>
              <w:top w:val="single" w:sz="6" w:space="0" w:color="auto"/>
              <w:bottom w:val="nil"/>
              <w:right w:val="nil"/>
            </w:tcBorders>
          </w:tcPr>
          <w:p w:rsidR="00AB7148" w:rsidRPr="00E21797" w:rsidRDefault="00AB7148" w:rsidP="00B44BB9">
            <w:pPr>
              <w:jc w:val="center"/>
              <w:rPr>
                <w:sz w:val="20"/>
              </w:rPr>
            </w:pPr>
          </w:p>
        </w:tc>
        <w:tc>
          <w:tcPr>
            <w:tcW w:w="6518" w:type="dxa"/>
            <w:tcBorders>
              <w:top w:val="single" w:sz="6" w:space="0" w:color="auto"/>
              <w:left w:val="single" w:sz="6" w:space="0" w:color="auto"/>
              <w:bottom w:val="nil"/>
              <w:right w:val="single" w:sz="6" w:space="0" w:color="auto"/>
            </w:tcBorders>
          </w:tcPr>
          <w:p w:rsidR="00AB7148" w:rsidRPr="00E21797" w:rsidRDefault="00AB7148" w:rsidP="00B44BB9">
            <w:pPr>
              <w:jc w:val="center"/>
              <w:rPr>
                <w:sz w:val="20"/>
              </w:rPr>
            </w:pPr>
            <w:r w:rsidRPr="00E21797">
              <w:rPr>
                <w:b/>
                <w:sz w:val="20"/>
              </w:rPr>
              <w:t>Poste 100 - Installation de chantier</w:t>
            </w:r>
          </w:p>
        </w:tc>
        <w:tc>
          <w:tcPr>
            <w:tcW w:w="1080" w:type="dxa"/>
            <w:tcBorders>
              <w:top w:val="single" w:sz="6" w:space="0" w:color="auto"/>
              <w:left w:val="nil"/>
              <w:bottom w:val="nil"/>
              <w:right w:val="nil"/>
            </w:tcBorders>
          </w:tcPr>
          <w:p w:rsidR="00AB7148" w:rsidRPr="00E21797" w:rsidRDefault="00AB7148" w:rsidP="00B44BB9">
            <w:pPr>
              <w:rPr>
                <w:sz w:val="20"/>
              </w:rPr>
            </w:pPr>
          </w:p>
        </w:tc>
        <w:tc>
          <w:tcPr>
            <w:tcW w:w="1080" w:type="dxa"/>
            <w:tcBorders>
              <w:top w:val="single" w:sz="6" w:space="0" w:color="auto"/>
              <w:left w:val="single" w:sz="6" w:space="0" w:color="auto"/>
              <w:bottom w:val="nil"/>
            </w:tcBorders>
          </w:tcPr>
          <w:p w:rsidR="00AB7148" w:rsidRPr="00E21797" w:rsidRDefault="00AB7148" w:rsidP="00B44BB9">
            <w:pPr>
              <w:rPr>
                <w:sz w:val="20"/>
              </w:rPr>
            </w:pPr>
          </w:p>
        </w:tc>
      </w:tr>
      <w:tr w:rsidR="00AB7148" w:rsidRPr="00E21797" w:rsidTr="00B44BB9">
        <w:tc>
          <w:tcPr>
            <w:tcW w:w="592" w:type="dxa"/>
            <w:tcBorders>
              <w:top w:val="single" w:sz="6" w:space="0" w:color="auto"/>
              <w:bottom w:val="single" w:sz="6" w:space="0" w:color="auto"/>
              <w:right w:val="nil"/>
            </w:tcBorders>
          </w:tcPr>
          <w:p w:rsidR="00AB7148" w:rsidRPr="00E21797" w:rsidRDefault="00AB7148" w:rsidP="00B44BB9">
            <w:pPr>
              <w:jc w:val="center"/>
              <w:rPr>
                <w:b/>
                <w:sz w:val="20"/>
              </w:rPr>
            </w:pPr>
            <w:r w:rsidRPr="00E21797">
              <w:rPr>
                <w:b/>
                <w:sz w:val="20"/>
              </w:rPr>
              <w:t>100</w:t>
            </w:r>
          </w:p>
        </w:tc>
        <w:tc>
          <w:tcPr>
            <w:tcW w:w="6518" w:type="dxa"/>
            <w:tcBorders>
              <w:top w:val="single" w:sz="6" w:space="0" w:color="auto"/>
              <w:left w:val="single" w:sz="6" w:space="0" w:color="auto"/>
              <w:bottom w:val="single" w:sz="6" w:space="0" w:color="auto"/>
              <w:right w:val="single" w:sz="6" w:space="0" w:color="auto"/>
            </w:tcBorders>
          </w:tcPr>
          <w:p w:rsidR="00AB7148" w:rsidRPr="00E21797" w:rsidRDefault="00AB7148" w:rsidP="00B44BB9">
            <w:pPr>
              <w:rPr>
                <w:sz w:val="20"/>
              </w:rPr>
            </w:pPr>
            <w:r w:rsidRPr="00E21797">
              <w:rPr>
                <w:b/>
                <w:sz w:val="20"/>
              </w:rPr>
              <w:t>Installation de chantier</w:t>
            </w:r>
          </w:p>
          <w:p w:rsidR="00AB7148" w:rsidRPr="00E21797" w:rsidRDefault="00AB7148" w:rsidP="00B44BB9">
            <w:pPr>
              <w:rPr>
                <w:sz w:val="20"/>
              </w:rPr>
            </w:pPr>
          </w:p>
          <w:p w:rsidR="00AB7148" w:rsidRPr="00E21797" w:rsidRDefault="00AB7148" w:rsidP="00B44BB9">
            <w:pPr>
              <w:rPr>
                <w:sz w:val="20"/>
              </w:rPr>
            </w:pPr>
            <w:r w:rsidRPr="00E21797">
              <w:rPr>
                <w:sz w:val="20"/>
              </w:rPr>
              <w:t>Ce prix rémunère au forfait les frais d’installation de chantier ainsi que l’amenée et le repli du matériel.  Il comprend :</w:t>
            </w:r>
          </w:p>
          <w:p w:rsidR="00AB7148" w:rsidRPr="00E21797" w:rsidRDefault="00AB7148" w:rsidP="00B44BB9">
            <w:pPr>
              <w:ind w:left="252" w:hanging="252"/>
              <w:rPr>
                <w:sz w:val="20"/>
              </w:rPr>
            </w:pPr>
          </w:p>
          <w:p w:rsidR="00AB7148" w:rsidRPr="00E21797" w:rsidRDefault="00AB7148" w:rsidP="00B44BB9">
            <w:pPr>
              <w:tabs>
                <w:tab w:val="left" w:pos="252"/>
              </w:tabs>
              <w:ind w:left="252" w:hanging="252"/>
              <w:rPr>
                <w:sz w:val="20"/>
              </w:rPr>
            </w:pPr>
            <w:r w:rsidRPr="00E21797">
              <w:rPr>
                <w:sz w:val="20"/>
              </w:rPr>
              <w:t>-</w:t>
            </w:r>
            <w:r w:rsidRPr="00E21797">
              <w:rPr>
                <w:sz w:val="20"/>
              </w:rPr>
              <w:tab/>
              <w:t>les frais d’acquisition ou d’occupation temporaire du terrain nécessaire, indemnisations de toute nature</w:t>
            </w:r>
          </w:p>
          <w:p w:rsidR="00AB7148" w:rsidRPr="00E21797" w:rsidRDefault="00AB7148" w:rsidP="00B44BB9">
            <w:pPr>
              <w:tabs>
                <w:tab w:val="left" w:pos="252"/>
              </w:tabs>
              <w:ind w:left="252" w:hanging="252"/>
              <w:rPr>
                <w:sz w:val="20"/>
              </w:rPr>
            </w:pPr>
            <w:r w:rsidRPr="00E21797">
              <w:rPr>
                <w:sz w:val="20"/>
              </w:rPr>
              <w:t>-</w:t>
            </w:r>
            <w:r w:rsidRPr="00E21797">
              <w:rPr>
                <w:sz w:val="20"/>
              </w:rPr>
              <w:tab/>
              <w:t xml:space="preserve">la préparation des surfaces, la construction, les aménagements des baraques de chantier, des ateliers, des entrepôts, des logements, bureaux et laboratoires de l’Entrepreneur et du Maître d’Œuvre </w:t>
            </w:r>
          </w:p>
          <w:p w:rsidR="00AB7148" w:rsidRPr="00E21797" w:rsidRDefault="00AB7148" w:rsidP="00B44BB9">
            <w:pPr>
              <w:tabs>
                <w:tab w:val="left" w:pos="252"/>
              </w:tabs>
              <w:ind w:left="252" w:hanging="252"/>
              <w:rPr>
                <w:sz w:val="20"/>
              </w:rPr>
            </w:pPr>
            <w:r w:rsidRPr="00E21797">
              <w:rPr>
                <w:sz w:val="20"/>
              </w:rPr>
              <w:t>-</w:t>
            </w:r>
            <w:r w:rsidRPr="00E21797">
              <w:rPr>
                <w:sz w:val="20"/>
              </w:rPr>
              <w:tab/>
              <w:t xml:space="preserve">les bureaux de l’administration selon le plan fourni par le Maître d’Œuvre </w:t>
            </w:r>
          </w:p>
          <w:p w:rsidR="00AB7148" w:rsidRPr="00E21797" w:rsidRDefault="00AB7148" w:rsidP="00B44BB9">
            <w:pPr>
              <w:tabs>
                <w:tab w:val="left" w:pos="252"/>
              </w:tabs>
              <w:ind w:left="252" w:hanging="252"/>
              <w:rPr>
                <w:sz w:val="20"/>
              </w:rPr>
            </w:pPr>
            <w:r w:rsidRPr="00E21797">
              <w:rPr>
                <w:sz w:val="20"/>
              </w:rPr>
              <w:t>-</w:t>
            </w:r>
            <w:r w:rsidRPr="00E21797">
              <w:rPr>
                <w:sz w:val="20"/>
              </w:rPr>
              <w:tab/>
              <w:t>l’alimentation en eau potable et en énergie électrique du chantier et l’évacuation des eaux usées après dégraissage et épuration par fosse septique</w:t>
            </w:r>
          </w:p>
          <w:p w:rsidR="00AB7148" w:rsidRPr="00E21797" w:rsidRDefault="00AB7148" w:rsidP="00B44BB9">
            <w:pPr>
              <w:tabs>
                <w:tab w:val="left" w:pos="252"/>
              </w:tabs>
              <w:ind w:left="252" w:hanging="252"/>
              <w:rPr>
                <w:sz w:val="20"/>
              </w:rPr>
            </w:pPr>
            <w:r w:rsidRPr="00E21797">
              <w:rPr>
                <w:sz w:val="20"/>
              </w:rPr>
              <w:t>-</w:t>
            </w:r>
            <w:r w:rsidRPr="00E21797">
              <w:rPr>
                <w:sz w:val="20"/>
              </w:rPr>
              <w:tab/>
              <w:t>les moyens de liaison téléphonique</w:t>
            </w:r>
          </w:p>
          <w:p w:rsidR="00AB7148" w:rsidRPr="00E21797" w:rsidRDefault="00AB7148" w:rsidP="00B44BB9">
            <w:pPr>
              <w:tabs>
                <w:tab w:val="left" w:pos="252"/>
              </w:tabs>
              <w:ind w:left="252" w:hanging="252"/>
              <w:rPr>
                <w:sz w:val="20"/>
              </w:rPr>
            </w:pPr>
            <w:r w:rsidRPr="00E21797">
              <w:rPr>
                <w:sz w:val="20"/>
              </w:rPr>
              <w:t>-</w:t>
            </w:r>
            <w:r w:rsidRPr="00E21797">
              <w:rPr>
                <w:sz w:val="20"/>
              </w:rPr>
              <w:tab/>
              <w:t>les frais d’entretien, de nettoyage et d’exploitation des locaux, ateliers et entrepôts, y compris gardiennage</w:t>
            </w:r>
          </w:p>
          <w:p w:rsidR="00AB7148" w:rsidRPr="00E21797" w:rsidRDefault="00AB7148" w:rsidP="00B44BB9">
            <w:pPr>
              <w:tabs>
                <w:tab w:val="left" w:pos="252"/>
              </w:tabs>
              <w:ind w:left="252" w:hanging="252"/>
              <w:rPr>
                <w:sz w:val="20"/>
              </w:rPr>
            </w:pPr>
            <w:r w:rsidRPr="00E21797">
              <w:rPr>
                <w:sz w:val="20"/>
              </w:rPr>
              <w:t>-</w:t>
            </w:r>
            <w:r w:rsidRPr="00E21797">
              <w:rPr>
                <w:sz w:val="20"/>
              </w:rPr>
              <w:tab/>
              <w:t>l’amenée et le repli du matériel et engins nécessaires à l’exécution du chantier, y compris notamment centrale de concassage, centrale à béton, bascule de chantier, engins de terrassement, d’assainissement, de chaussée et de transport</w:t>
            </w:r>
          </w:p>
          <w:p w:rsidR="00AB7148" w:rsidRPr="00E21797" w:rsidRDefault="00AB7148" w:rsidP="00B44BB9">
            <w:pPr>
              <w:tabs>
                <w:tab w:val="left" w:pos="252"/>
              </w:tabs>
              <w:ind w:left="252" w:hanging="252"/>
              <w:rPr>
                <w:sz w:val="20"/>
              </w:rPr>
            </w:pPr>
            <w:r w:rsidRPr="00E21797">
              <w:rPr>
                <w:sz w:val="20"/>
              </w:rPr>
              <w:t>-</w:t>
            </w:r>
            <w:r w:rsidRPr="00E21797">
              <w:rPr>
                <w:sz w:val="20"/>
              </w:rPr>
              <w:tab/>
              <w:t>l’aménagement et l’entretien des voies d’accès au chantier</w:t>
            </w:r>
          </w:p>
          <w:p w:rsidR="00AB7148" w:rsidRPr="00E21797" w:rsidRDefault="00AB7148" w:rsidP="00B44BB9">
            <w:pPr>
              <w:tabs>
                <w:tab w:val="left" w:pos="252"/>
              </w:tabs>
              <w:ind w:left="252" w:hanging="252"/>
              <w:rPr>
                <w:sz w:val="20"/>
              </w:rPr>
            </w:pPr>
            <w:r w:rsidRPr="00E21797">
              <w:rPr>
                <w:sz w:val="20"/>
              </w:rPr>
              <w:t>-</w:t>
            </w:r>
            <w:r w:rsidRPr="00E21797">
              <w:rPr>
                <w:sz w:val="20"/>
              </w:rPr>
              <w:tab/>
              <w:t>le contrôle et la vérification des plans de l’Appel d’offres et l’établissement des plans d’exécution</w:t>
            </w:r>
          </w:p>
          <w:p w:rsidR="00AB7148" w:rsidRPr="00E21797" w:rsidRDefault="00AB7148" w:rsidP="00B44BB9">
            <w:pPr>
              <w:tabs>
                <w:tab w:val="left" w:pos="252"/>
              </w:tabs>
              <w:ind w:left="252" w:hanging="252"/>
              <w:rPr>
                <w:sz w:val="20"/>
              </w:rPr>
            </w:pPr>
            <w:r w:rsidRPr="00E21797">
              <w:rPr>
                <w:sz w:val="20"/>
              </w:rPr>
              <w:t>-</w:t>
            </w:r>
            <w:r w:rsidRPr="00E21797">
              <w:rPr>
                <w:sz w:val="20"/>
              </w:rPr>
              <w:tab/>
              <w:t>l’enlèvement en fin de chantier de tous les matériels, les matériaux en excédent et la remise en état des lieux</w:t>
            </w:r>
          </w:p>
          <w:p w:rsidR="00AB7148" w:rsidRPr="00E21797" w:rsidRDefault="00AB7148" w:rsidP="00B44BB9">
            <w:pPr>
              <w:tabs>
                <w:tab w:val="left" w:pos="252"/>
              </w:tabs>
              <w:ind w:left="252" w:hanging="252"/>
              <w:rPr>
                <w:sz w:val="20"/>
              </w:rPr>
            </w:pPr>
            <w:r w:rsidRPr="00E21797">
              <w:rPr>
                <w:sz w:val="20"/>
              </w:rPr>
              <w:t>-</w:t>
            </w:r>
            <w:r w:rsidRPr="00E21797">
              <w:rPr>
                <w:sz w:val="20"/>
              </w:rPr>
              <w:tab/>
              <w:t>les sujétions de maintien de la circulation durant les travaux</w:t>
            </w:r>
          </w:p>
          <w:p w:rsidR="00AB7148" w:rsidRPr="00E21797" w:rsidRDefault="00AB7148" w:rsidP="00B44BB9">
            <w:pPr>
              <w:tabs>
                <w:tab w:val="left" w:pos="252"/>
              </w:tabs>
              <w:ind w:left="252" w:hanging="252"/>
              <w:rPr>
                <w:sz w:val="20"/>
              </w:rPr>
            </w:pPr>
            <w:r w:rsidRPr="00E21797">
              <w:rPr>
                <w:sz w:val="20"/>
              </w:rPr>
              <w:t>-</w:t>
            </w:r>
            <w:r w:rsidRPr="00E21797">
              <w:rPr>
                <w:sz w:val="20"/>
              </w:rPr>
              <w:tab/>
              <w:t>l’établissement des plans de recollement conformes à l’exécution.</w:t>
            </w:r>
          </w:p>
          <w:p w:rsidR="00AB7148" w:rsidRPr="00E21797" w:rsidRDefault="00AB7148" w:rsidP="00B44BB9">
            <w:pPr>
              <w:ind w:left="252" w:hanging="252"/>
              <w:rPr>
                <w:sz w:val="20"/>
              </w:rPr>
            </w:pPr>
          </w:p>
          <w:p w:rsidR="00AB7148" w:rsidRPr="00E21797" w:rsidRDefault="00AB7148" w:rsidP="00B44BB9">
            <w:pPr>
              <w:ind w:left="252" w:hanging="252"/>
              <w:rPr>
                <w:sz w:val="20"/>
              </w:rPr>
            </w:pPr>
            <w:r w:rsidRPr="00E21797">
              <w:rPr>
                <w:sz w:val="20"/>
              </w:rPr>
              <w:t>Le paiement sera effectué de la manière suivante :</w:t>
            </w:r>
          </w:p>
          <w:p w:rsidR="00AB7148" w:rsidRPr="00E21797" w:rsidRDefault="00AB7148" w:rsidP="00B44BB9">
            <w:pPr>
              <w:ind w:left="252" w:hanging="252"/>
              <w:rPr>
                <w:sz w:val="20"/>
              </w:rPr>
            </w:pPr>
            <w:r w:rsidRPr="00E21797">
              <w:rPr>
                <w:sz w:val="20"/>
              </w:rPr>
              <w:t>* Au prorata de l’avancement et dans les limites :</w:t>
            </w:r>
          </w:p>
          <w:p w:rsidR="00AB7148" w:rsidRPr="00E21797" w:rsidRDefault="00AB7148" w:rsidP="00B44BB9">
            <w:pPr>
              <w:tabs>
                <w:tab w:val="left" w:pos="252"/>
              </w:tabs>
              <w:ind w:left="252" w:hanging="252"/>
              <w:rPr>
                <w:sz w:val="20"/>
              </w:rPr>
            </w:pPr>
            <w:r w:rsidRPr="00E21797">
              <w:rPr>
                <w:sz w:val="20"/>
              </w:rPr>
              <w:t>-</w:t>
            </w:r>
            <w:r w:rsidRPr="00E21797">
              <w:rPr>
                <w:sz w:val="20"/>
              </w:rPr>
              <w:tab/>
              <w:t>quatre-vingt-cinq (85) pour cent après l’installation du chantier et la présentation de l’ensemble des plans d’exécution</w:t>
            </w:r>
          </w:p>
          <w:p w:rsidR="00AB7148" w:rsidRPr="00E21797" w:rsidRDefault="00AB7148" w:rsidP="00B44BB9">
            <w:pPr>
              <w:tabs>
                <w:tab w:val="left" w:pos="252"/>
              </w:tabs>
              <w:ind w:left="252" w:hanging="252"/>
              <w:rPr>
                <w:sz w:val="20"/>
              </w:rPr>
            </w:pPr>
            <w:r w:rsidRPr="00E21797">
              <w:rPr>
                <w:sz w:val="20"/>
              </w:rPr>
              <w:t>-</w:t>
            </w:r>
            <w:r w:rsidRPr="00E21797">
              <w:rPr>
                <w:sz w:val="20"/>
              </w:rPr>
              <w:tab/>
              <w:t>quinze (15) pour cent après le démontage, le repli du chantier, la remise en état des lieux et la remise par l’Entrepreneur du dossier des plans conformes à l’exécution (plans de recollement).</w:t>
            </w:r>
          </w:p>
          <w:p w:rsidR="00AB7148" w:rsidRPr="00E21797" w:rsidRDefault="00AB7148" w:rsidP="00B44BB9">
            <w:pPr>
              <w:ind w:left="252" w:hanging="252"/>
              <w:rPr>
                <w:sz w:val="20"/>
              </w:rPr>
            </w:pPr>
          </w:p>
          <w:p w:rsidR="00AB7148" w:rsidRPr="00E21797" w:rsidRDefault="00AB7148" w:rsidP="00B44BB9">
            <w:pPr>
              <w:ind w:left="252" w:hanging="252"/>
              <w:rPr>
                <w:sz w:val="20"/>
              </w:rPr>
            </w:pPr>
            <w:r w:rsidRPr="00E21797">
              <w:rPr>
                <w:sz w:val="20"/>
              </w:rPr>
              <w:t>LE FORFAIT :</w:t>
            </w:r>
          </w:p>
          <w:p w:rsidR="00AB7148" w:rsidRPr="00E21797" w:rsidRDefault="00AB7148" w:rsidP="00B44BB9">
            <w:pPr>
              <w:ind w:left="252" w:hanging="252"/>
              <w:rPr>
                <w:sz w:val="20"/>
              </w:rPr>
            </w:pPr>
          </w:p>
          <w:p w:rsidR="00AB7148" w:rsidRPr="00E21797" w:rsidRDefault="00AB7148" w:rsidP="00B44BB9">
            <w:pPr>
              <w:ind w:left="252" w:hanging="252"/>
              <w:rPr>
                <w:sz w:val="20"/>
              </w:rPr>
            </w:pPr>
            <w:r w:rsidRPr="00E21797">
              <w:rPr>
                <w:sz w:val="20"/>
              </w:rPr>
              <w:t>Part en monnaie nationale (ou à spécifier)</w:t>
            </w:r>
          </w:p>
          <w:p w:rsidR="00AB7148" w:rsidRPr="00E21797" w:rsidRDefault="00AB7148" w:rsidP="00B44BB9">
            <w:pPr>
              <w:ind w:left="252" w:hanging="252"/>
              <w:rPr>
                <w:b/>
                <w:sz w:val="20"/>
              </w:rPr>
            </w:pPr>
            <w:r w:rsidRPr="00E21797">
              <w:rPr>
                <w:sz w:val="20"/>
              </w:rPr>
              <w:t xml:space="preserve">Part en d’autres monnaies (en pourcentage ou montants) </w:t>
            </w:r>
            <w:r w:rsidRPr="00E21797">
              <w:rPr>
                <w:sz w:val="20"/>
                <w:vertAlign w:val="superscript"/>
              </w:rPr>
              <w:t>(</w:t>
            </w:r>
            <w:r w:rsidRPr="00E21797">
              <w:rPr>
                <w:rStyle w:val="FootnoteReference"/>
              </w:rPr>
              <w:footnoteReference w:id="24"/>
            </w:r>
            <w:r w:rsidRPr="00E21797">
              <w:rPr>
                <w:sz w:val="20"/>
                <w:vertAlign w:val="superscript"/>
              </w:rPr>
              <w:t>)</w:t>
            </w:r>
          </w:p>
        </w:tc>
        <w:tc>
          <w:tcPr>
            <w:tcW w:w="1080" w:type="dxa"/>
            <w:tcBorders>
              <w:top w:val="single" w:sz="6" w:space="0" w:color="auto"/>
              <w:left w:val="nil"/>
              <w:bottom w:val="single" w:sz="6" w:space="0" w:color="auto"/>
              <w:right w:val="nil"/>
            </w:tcBorders>
          </w:tcPr>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r w:rsidRPr="00E21797">
              <w:rPr>
                <w:sz w:val="20"/>
              </w:rPr>
              <w:t>...................</w:t>
            </w:r>
          </w:p>
          <w:p w:rsidR="00AB7148" w:rsidRPr="00E21797" w:rsidRDefault="00AB7148" w:rsidP="00B44BB9">
            <w:pPr>
              <w:rPr>
                <w:sz w:val="20"/>
              </w:rPr>
            </w:pPr>
          </w:p>
        </w:tc>
        <w:tc>
          <w:tcPr>
            <w:tcW w:w="1080" w:type="dxa"/>
            <w:tcBorders>
              <w:top w:val="single" w:sz="6" w:space="0" w:color="auto"/>
              <w:left w:val="single" w:sz="6" w:space="0" w:color="auto"/>
              <w:bottom w:val="single" w:sz="6" w:space="0" w:color="auto"/>
            </w:tcBorders>
          </w:tcPr>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r w:rsidRPr="00E21797">
              <w:rPr>
                <w:sz w:val="20"/>
              </w:rPr>
              <w:t>..................</w:t>
            </w:r>
          </w:p>
        </w:tc>
      </w:tr>
    </w:tbl>
    <w:p w:rsidR="00AB7148" w:rsidRPr="00E21797" w:rsidRDefault="00AB7148" w:rsidP="00AB7148">
      <w:pPr>
        <w:ind w:hanging="540"/>
      </w:pPr>
    </w:p>
    <w:p w:rsidR="00AB7148" w:rsidRPr="00E21797" w:rsidRDefault="00AB7148" w:rsidP="00AB7148">
      <w:pPr>
        <w:ind w:left="720" w:hanging="720"/>
        <w:rPr>
          <w:sz w:val="18"/>
        </w:rPr>
      </w:pPr>
      <w:r w:rsidRPr="00E21797">
        <w:br w:type="page"/>
      </w:r>
    </w:p>
    <w:tbl>
      <w:tblPr>
        <w:tblW w:w="9540" w:type="dxa"/>
        <w:tblInd w:w="-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8"/>
        <w:gridCol w:w="6592"/>
        <w:gridCol w:w="1170"/>
        <w:gridCol w:w="1170"/>
      </w:tblGrid>
      <w:tr w:rsidR="00AB7148" w:rsidRPr="00E21797" w:rsidTr="00B44BB9">
        <w:tc>
          <w:tcPr>
            <w:tcW w:w="608" w:type="dxa"/>
            <w:tcBorders>
              <w:top w:val="single" w:sz="6" w:space="0" w:color="auto"/>
              <w:bottom w:val="single" w:sz="6" w:space="0" w:color="auto"/>
              <w:right w:val="nil"/>
            </w:tcBorders>
          </w:tcPr>
          <w:p w:rsidR="00AB7148" w:rsidRPr="00E21797" w:rsidRDefault="00AB7148" w:rsidP="00B44BB9">
            <w:pPr>
              <w:jc w:val="center"/>
              <w:rPr>
                <w:b/>
                <w:sz w:val="20"/>
              </w:rPr>
            </w:pPr>
            <w:r w:rsidRPr="00E21797">
              <w:rPr>
                <w:b/>
                <w:sz w:val="20"/>
              </w:rPr>
              <w:lastRenderedPageBreak/>
              <w:t>N</w:t>
            </w:r>
            <w:r w:rsidRPr="00E21797">
              <w:rPr>
                <w:b/>
                <w:sz w:val="20"/>
                <w:vertAlign w:val="superscript"/>
              </w:rPr>
              <w:t>o</w:t>
            </w:r>
          </w:p>
          <w:p w:rsidR="00AB7148" w:rsidRPr="00E21797" w:rsidRDefault="00AB7148" w:rsidP="00B44BB9">
            <w:pPr>
              <w:jc w:val="center"/>
              <w:rPr>
                <w:sz w:val="20"/>
              </w:rPr>
            </w:pPr>
            <w:r w:rsidRPr="00E21797">
              <w:rPr>
                <w:b/>
                <w:sz w:val="20"/>
              </w:rPr>
              <w:t>Prix</w:t>
            </w:r>
          </w:p>
        </w:tc>
        <w:tc>
          <w:tcPr>
            <w:tcW w:w="6592" w:type="dxa"/>
            <w:tcBorders>
              <w:top w:val="single" w:sz="6" w:space="0" w:color="auto"/>
              <w:left w:val="single" w:sz="6" w:space="0" w:color="auto"/>
              <w:bottom w:val="single" w:sz="6" w:space="0" w:color="auto"/>
              <w:right w:val="single" w:sz="6" w:space="0" w:color="auto"/>
            </w:tcBorders>
          </w:tcPr>
          <w:p w:rsidR="00AB7148" w:rsidRPr="00E21797" w:rsidRDefault="00AB7148" w:rsidP="00B44BB9">
            <w:pPr>
              <w:jc w:val="center"/>
              <w:rPr>
                <w:b/>
                <w:sz w:val="20"/>
              </w:rPr>
            </w:pPr>
            <w:r w:rsidRPr="00E21797">
              <w:rPr>
                <w:b/>
                <w:sz w:val="20"/>
              </w:rPr>
              <w:t>Désignation des tâches</w:t>
            </w:r>
          </w:p>
          <w:p w:rsidR="00AB7148" w:rsidRPr="00E21797" w:rsidRDefault="00AB7148" w:rsidP="00B44BB9">
            <w:pPr>
              <w:jc w:val="center"/>
              <w:rPr>
                <w:sz w:val="20"/>
              </w:rPr>
            </w:pPr>
            <w:r w:rsidRPr="00E21797">
              <w:rPr>
                <w:b/>
                <w:sz w:val="20"/>
              </w:rPr>
              <w:t>et prix unitaires en toutes lettres</w:t>
            </w:r>
          </w:p>
        </w:tc>
        <w:tc>
          <w:tcPr>
            <w:tcW w:w="2340" w:type="dxa"/>
            <w:gridSpan w:val="2"/>
            <w:tcBorders>
              <w:top w:val="single" w:sz="6" w:space="0" w:color="auto"/>
              <w:left w:val="nil"/>
              <w:bottom w:val="single" w:sz="6" w:space="0" w:color="auto"/>
            </w:tcBorders>
          </w:tcPr>
          <w:p w:rsidR="00AB7148" w:rsidRPr="00E21797" w:rsidRDefault="00AB7148" w:rsidP="00B44BB9">
            <w:pPr>
              <w:jc w:val="center"/>
              <w:rPr>
                <w:sz w:val="20"/>
              </w:rPr>
            </w:pPr>
            <w:r w:rsidRPr="00E21797">
              <w:rPr>
                <w:b/>
                <w:sz w:val="20"/>
              </w:rPr>
              <w:t>Prix unitaires</w:t>
            </w:r>
          </w:p>
        </w:tc>
      </w:tr>
      <w:tr w:rsidR="00AB7148" w:rsidRPr="00E21797" w:rsidTr="00B44BB9">
        <w:tc>
          <w:tcPr>
            <w:tcW w:w="608" w:type="dxa"/>
            <w:tcBorders>
              <w:top w:val="nil"/>
              <w:bottom w:val="nil"/>
              <w:right w:val="nil"/>
            </w:tcBorders>
          </w:tcPr>
          <w:p w:rsidR="00AB7148" w:rsidRPr="00E21797" w:rsidRDefault="00AB7148" w:rsidP="00B44BB9">
            <w:pPr>
              <w:rPr>
                <w:sz w:val="20"/>
              </w:rPr>
            </w:pPr>
          </w:p>
        </w:tc>
        <w:tc>
          <w:tcPr>
            <w:tcW w:w="6592" w:type="dxa"/>
            <w:tcBorders>
              <w:top w:val="single" w:sz="6" w:space="0" w:color="auto"/>
              <w:left w:val="single" w:sz="6" w:space="0" w:color="auto"/>
              <w:bottom w:val="nil"/>
              <w:right w:val="single" w:sz="6" w:space="0" w:color="auto"/>
            </w:tcBorders>
          </w:tcPr>
          <w:p w:rsidR="00AB7148" w:rsidRPr="00E21797" w:rsidRDefault="00AB7148" w:rsidP="00B44BB9">
            <w:pPr>
              <w:jc w:val="center"/>
              <w:rPr>
                <w:sz w:val="20"/>
              </w:rPr>
            </w:pPr>
          </w:p>
        </w:tc>
        <w:tc>
          <w:tcPr>
            <w:tcW w:w="1170" w:type="dxa"/>
            <w:tcBorders>
              <w:top w:val="nil"/>
              <w:left w:val="nil"/>
              <w:bottom w:val="nil"/>
              <w:right w:val="nil"/>
            </w:tcBorders>
          </w:tcPr>
          <w:p w:rsidR="00AB7148" w:rsidRPr="00E21797" w:rsidRDefault="00AB7148" w:rsidP="00B44BB9">
            <w:pPr>
              <w:jc w:val="center"/>
              <w:rPr>
                <w:b/>
                <w:sz w:val="20"/>
              </w:rPr>
            </w:pPr>
            <w:r w:rsidRPr="00E21797">
              <w:rPr>
                <w:b/>
                <w:sz w:val="20"/>
              </w:rPr>
              <w:t>Monnaie</w:t>
            </w:r>
          </w:p>
          <w:p w:rsidR="00AB7148" w:rsidRPr="00E21797" w:rsidRDefault="00AB7148" w:rsidP="00B44BB9">
            <w:pPr>
              <w:jc w:val="center"/>
              <w:rPr>
                <w:sz w:val="20"/>
              </w:rPr>
            </w:pPr>
            <w:r w:rsidRPr="00E21797">
              <w:rPr>
                <w:b/>
                <w:sz w:val="20"/>
              </w:rPr>
              <w:t>nationale (ou à spécifier)</w:t>
            </w:r>
          </w:p>
        </w:tc>
        <w:tc>
          <w:tcPr>
            <w:tcW w:w="1170" w:type="dxa"/>
            <w:tcBorders>
              <w:top w:val="nil"/>
              <w:left w:val="single" w:sz="6" w:space="0" w:color="auto"/>
              <w:bottom w:val="nil"/>
            </w:tcBorders>
          </w:tcPr>
          <w:p w:rsidR="00AB7148" w:rsidRPr="00E21797" w:rsidRDefault="00AB7148" w:rsidP="00B44BB9">
            <w:pPr>
              <w:jc w:val="center"/>
              <w:rPr>
                <w:b/>
                <w:sz w:val="20"/>
              </w:rPr>
            </w:pPr>
            <w:r w:rsidRPr="00E21797">
              <w:rPr>
                <w:b/>
                <w:sz w:val="20"/>
              </w:rPr>
              <w:t>Autre(s) monnaie(s)</w:t>
            </w:r>
          </w:p>
          <w:p w:rsidR="00AB7148" w:rsidRPr="00E21797" w:rsidRDefault="00AB7148" w:rsidP="00B44BB9">
            <w:pPr>
              <w:jc w:val="center"/>
              <w:rPr>
                <w:sz w:val="20"/>
              </w:rPr>
            </w:pPr>
            <w:r w:rsidRPr="00E21797">
              <w:rPr>
                <w:b/>
                <w:sz w:val="20"/>
              </w:rPr>
              <w:t>(1)</w:t>
            </w:r>
          </w:p>
        </w:tc>
      </w:tr>
      <w:tr w:rsidR="00AB7148" w:rsidRPr="00E21797" w:rsidTr="00B44BB9">
        <w:tc>
          <w:tcPr>
            <w:tcW w:w="608" w:type="dxa"/>
            <w:tcBorders>
              <w:top w:val="single" w:sz="6" w:space="0" w:color="auto"/>
              <w:bottom w:val="single" w:sz="6" w:space="0" w:color="auto"/>
              <w:right w:val="nil"/>
            </w:tcBorders>
          </w:tcPr>
          <w:p w:rsidR="00AB7148" w:rsidRPr="00E21797" w:rsidRDefault="00AB7148" w:rsidP="00B44BB9">
            <w:pPr>
              <w:jc w:val="center"/>
              <w:rPr>
                <w:sz w:val="20"/>
              </w:rPr>
            </w:pPr>
          </w:p>
        </w:tc>
        <w:tc>
          <w:tcPr>
            <w:tcW w:w="6592" w:type="dxa"/>
            <w:tcBorders>
              <w:top w:val="single" w:sz="6" w:space="0" w:color="auto"/>
              <w:left w:val="single" w:sz="6" w:space="0" w:color="auto"/>
              <w:bottom w:val="nil"/>
              <w:right w:val="single" w:sz="6" w:space="0" w:color="auto"/>
            </w:tcBorders>
          </w:tcPr>
          <w:p w:rsidR="00AB7148" w:rsidRPr="00E21797" w:rsidRDefault="00AB7148" w:rsidP="00B44BB9">
            <w:pPr>
              <w:jc w:val="center"/>
              <w:rPr>
                <w:sz w:val="20"/>
              </w:rPr>
            </w:pPr>
            <w:r w:rsidRPr="00E21797">
              <w:rPr>
                <w:b/>
                <w:sz w:val="20"/>
              </w:rPr>
              <w:t>Poste 200 - Dégagement des emprises et terrassements</w:t>
            </w:r>
          </w:p>
        </w:tc>
        <w:tc>
          <w:tcPr>
            <w:tcW w:w="1170" w:type="dxa"/>
            <w:tcBorders>
              <w:top w:val="single" w:sz="6" w:space="0" w:color="auto"/>
              <w:left w:val="nil"/>
              <w:bottom w:val="single" w:sz="6" w:space="0" w:color="auto"/>
              <w:right w:val="nil"/>
            </w:tcBorders>
          </w:tcPr>
          <w:p w:rsidR="00AB7148" w:rsidRPr="00E21797" w:rsidRDefault="00AB7148" w:rsidP="00B44BB9">
            <w:pPr>
              <w:rPr>
                <w:sz w:val="20"/>
              </w:rPr>
            </w:pPr>
          </w:p>
        </w:tc>
        <w:tc>
          <w:tcPr>
            <w:tcW w:w="1170" w:type="dxa"/>
            <w:tcBorders>
              <w:top w:val="single" w:sz="6" w:space="0" w:color="auto"/>
              <w:left w:val="single" w:sz="6" w:space="0" w:color="auto"/>
              <w:bottom w:val="nil"/>
            </w:tcBorders>
          </w:tcPr>
          <w:p w:rsidR="00AB7148" w:rsidRPr="00E21797" w:rsidRDefault="00AB7148" w:rsidP="00B44BB9">
            <w:pPr>
              <w:rPr>
                <w:sz w:val="20"/>
              </w:rPr>
            </w:pPr>
          </w:p>
        </w:tc>
      </w:tr>
      <w:tr w:rsidR="00AB7148" w:rsidRPr="00E21797" w:rsidTr="00B44BB9">
        <w:tc>
          <w:tcPr>
            <w:tcW w:w="608" w:type="dxa"/>
            <w:tcBorders>
              <w:top w:val="nil"/>
              <w:bottom w:val="nil"/>
              <w:right w:val="nil"/>
            </w:tcBorders>
          </w:tcPr>
          <w:p w:rsidR="00AB7148" w:rsidRPr="00E21797" w:rsidRDefault="00AB7148" w:rsidP="00B44BB9">
            <w:pPr>
              <w:jc w:val="center"/>
              <w:rPr>
                <w:b/>
                <w:sz w:val="20"/>
              </w:rPr>
            </w:pPr>
          </w:p>
          <w:p w:rsidR="00AB7148" w:rsidRPr="00E21797" w:rsidRDefault="00AB7148" w:rsidP="00B44BB9">
            <w:pPr>
              <w:jc w:val="center"/>
              <w:rPr>
                <w:b/>
                <w:sz w:val="20"/>
              </w:rPr>
            </w:pPr>
            <w:r w:rsidRPr="00E21797">
              <w:rPr>
                <w:b/>
                <w:sz w:val="20"/>
              </w:rPr>
              <w:t>201</w:t>
            </w:r>
          </w:p>
        </w:tc>
        <w:tc>
          <w:tcPr>
            <w:tcW w:w="6592" w:type="dxa"/>
            <w:tcBorders>
              <w:top w:val="single" w:sz="6" w:space="0" w:color="auto"/>
              <w:left w:val="single" w:sz="6" w:space="0" w:color="auto"/>
              <w:bottom w:val="nil"/>
              <w:right w:val="single" w:sz="6" w:space="0" w:color="auto"/>
            </w:tcBorders>
          </w:tcPr>
          <w:p w:rsidR="00AB7148" w:rsidRPr="00E21797" w:rsidRDefault="00AB7148" w:rsidP="00B44BB9">
            <w:pPr>
              <w:rPr>
                <w:b/>
                <w:sz w:val="20"/>
              </w:rPr>
            </w:pPr>
          </w:p>
          <w:p w:rsidR="00AB7148" w:rsidRPr="00E21797" w:rsidRDefault="00AB7148" w:rsidP="00B44BB9">
            <w:pPr>
              <w:rPr>
                <w:sz w:val="20"/>
              </w:rPr>
            </w:pPr>
            <w:r w:rsidRPr="00E21797">
              <w:rPr>
                <w:b/>
                <w:sz w:val="20"/>
              </w:rPr>
              <w:t>Débroussaillage et décapage de la terre végétale</w:t>
            </w:r>
          </w:p>
          <w:p w:rsidR="00AB7148" w:rsidRPr="00E21797" w:rsidRDefault="00AB7148" w:rsidP="00B44BB9">
            <w:pPr>
              <w:rPr>
                <w:sz w:val="20"/>
              </w:rPr>
            </w:pPr>
          </w:p>
          <w:p w:rsidR="00AB7148" w:rsidRPr="00E21797" w:rsidRDefault="00AB7148" w:rsidP="00B44BB9">
            <w:pPr>
              <w:rPr>
                <w:sz w:val="20"/>
              </w:rPr>
            </w:pPr>
            <w:r w:rsidRPr="00E21797">
              <w:rPr>
                <w:sz w:val="20"/>
              </w:rPr>
              <w:t xml:space="preserve">Ce prix rémunère le nettoyage de terrain par débroussaillement et décapage de la terre végétale sur une épaisseur moyenne de </w:t>
            </w:r>
            <w:r w:rsidRPr="00E21797">
              <w:rPr>
                <w:i/>
                <w:sz w:val="20"/>
              </w:rPr>
              <w:t xml:space="preserve">[chiffres] </w:t>
            </w:r>
            <w:r w:rsidRPr="00E21797">
              <w:rPr>
                <w:sz w:val="20"/>
              </w:rPr>
              <w:t>cm exécuté à l’intérieur de l’assiette de la route conformément aux prescriptions du cahier des spécifications techniques.</w:t>
            </w:r>
          </w:p>
          <w:p w:rsidR="00AB7148" w:rsidRPr="00E21797" w:rsidRDefault="00AB7148" w:rsidP="00B44BB9">
            <w:pPr>
              <w:ind w:left="252" w:hanging="252"/>
              <w:rPr>
                <w:sz w:val="20"/>
              </w:rPr>
            </w:pPr>
          </w:p>
          <w:p w:rsidR="00AB7148" w:rsidRPr="00E21797" w:rsidRDefault="00AB7148" w:rsidP="00B44BB9">
            <w:pPr>
              <w:ind w:left="252" w:hanging="252"/>
              <w:rPr>
                <w:sz w:val="20"/>
              </w:rPr>
            </w:pPr>
            <w:r w:rsidRPr="00E21797">
              <w:rPr>
                <w:sz w:val="20"/>
              </w:rPr>
              <w:t>Ce prix comprend :</w:t>
            </w:r>
          </w:p>
          <w:p w:rsidR="00AB7148" w:rsidRPr="00E21797" w:rsidRDefault="00AB7148" w:rsidP="00B44BB9">
            <w:pPr>
              <w:tabs>
                <w:tab w:val="left" w:pos="252"/>
              </w:tabs>
              <w:ind w:left="252" w:hanging="252"/>
              <w:rPr>
                <w:sz w:val="20"/>
              </w:rPr>
            </w:pPr>
            <w:r w:rsidRPr="00E21797">
              <w:rPr>
                <w:sz w:val="20"/>
              </w:rPr>
              <w:t>-</w:t>
            </w:r>
            <w:r w:rsidRPr="00E21797">
              <w:rPr>
                <w:sz w:val="20"/>
              </w:rPr>
              <w:tab/>
              <w:t>le défrichement, l’arrachage des herbes, broussailles et haies</w:t>
            </w:r>
          </w:p>
          <w:p w:rsidR="00AB7148" w:rsidRPr="00E21797" w:rsidRDefault="00AB7148" w:rsidP="00B44BB9">
            <w:pPr>
              <w:tabs>
                <w:tab w:val="left" w:pos="252"/>
              </w:tabs>
              <w:ind w:left="252" w:hanging="252"/>
              <w:rPr>
                <w:sz w:val="20"/>
              </w:rPr>
            </w:pPr>
            <w:r w:rsidRPr="00E21797">
              <w:rPr>
                <w:sz w:val="20"/>
              </w:rPr>
              <w:t>-</w:t>
            </w:r>
            <w:r w:rsidRPr="00E21797">
              <w:rPr>
                <w:sz w:val="20"/>
              </w:rPr>
              <w:tab/>
              <w:t xml:space="preserve">l’abattage d’arbustes et d’arbres dont la circonférence mesurée à </w:t>
            </w:r>
            <w:r w:rsidRPr="00E21797">
              <w:rPr>
                <w:i/>
                <w:sz w:val="20"/>
              </w:rPr>
              <w:t xml:space="preserve">[chiffre] </w:t>
            </w:r>
            <w:r w:rsidRPr="00E21797">
              <w:rPr>
                <w:sz w:val="20"/>
              </w:rPr>
              <w:t>m du sol est inférieure à un (1) m</w:t>
            </w:r>
          </w:p>
          <w:p w:rsidR="00AB7148" w:rsidRPr="00E21797" w:rsidRDefault="00AB7148" w:rsidP="00B44BB9">
            <w:pPr>
              <w:tabs>
                <w:tab w:val="left" w:pos="252"/>
              </w:tabs>
              <w:ind w:left="252" w:hanging="252"/>
              <w:rPr>
                <w:sz w:val="20"/>
              </w:rPr>
            </w:pPr>
            <w:r w:rsidRPr="00E21797">
              <w:rPr>
                <w:sz w:val="20"/>
              </w:rPr>
              <w:t>-</w:t>
            </w:r>
            <w:r w:rsidRPr="00E21797">
              <w:rPr>
                <w:sz w:val="20"/>
              </w:rPr>
              <w:tab/>
              <w:t>le débitage des arbustes</w:t>
            </w:r>
          </w:p>
          <w:p w:rsidR="00AB7148" w:rsidRPr="00E21797" w:rsidRDefault="00AB7148" w:rsidP="00B44BB9">
            <w:pPr>
              <w:tabs>
                <w:tab w:val="left" w:pos="252"/>
              </w:tabs>
              <w:ind w:left="252" w:hanging="252"/>
              <w:rPr>
                <w:sz w:val="20"/>
              </w:rPr>
            </w:pPr>
            <w:r w:rsidRPr="00E21797">
              <w:rPr>
                <w:sz w:val="20"/>
              </w:rPr>
              <w:t>-</w:t>
            </w:r>
            <w:r w:rsidRPr="00E21797">
              <w:rPr>
                <w:sz w:val="20"/>
              </w:rPr>
              <w:tab/>
              <w:t>le dessouchage, l’enlèvement des racines de ces arbustes et arbres</w:t>
            </w:r>
          </w:p>
          <w:p w:rsidR="00AB7148" w:rsidRPr="00E21797" w:rsidRDefault="00AB7148" w:rsidP="00B44BB9">
            <w:pPr>
              <w:tabs>
                <w:tab w:val="left" w:pos="252"/>
              </w:tabs>
              <w:ind w:left="252" w:hanging="252"/>
              <w:rPr>
                <w:sz w:val="20"/>
              </w:rPr>
            </w:pPr>
            <w:r w:rsidRPr="00E21797">
              <w:rPr>
                <w:sz w:val="20"/>
              </w:rPr>
              <w:t>-</w:t>
            </w:r>
            <w:r w:rsidRPr="00E21797">
              <w:rPr>
                <w:sz w:val="20"/>
              </w:rPr>
              <w:tab/>
              <w:t xml:space="preserve">le ramassage, l’enlèvement, le transport, l’évacuation des arbres, arbustes et souche et leur mise en dépôt hors de l’emprise en un lieu agrée par le Maître d’Œuvre </w:t>
            </w:r>
          </w:p>
          <w:p w:rsidR="00AB7148" w:rsidRPr="00E21797" w:rsidRDefault="00AB7148" w:rsidP="00B44BB9">
            <w:pPr>
              <w:tabs>
                <w:tab w:val="left" w:pos="252"/>
              </w:tabs>
              <w:ind w:left="252" w:hanging="252"/>
              <w:rPr>
                <w:sz w:val="20"/>
              </w:rPr>
            </w:pPr>
            <w:r w:rsidRPr="00E21797">
              <w:rPr>
                <w:sz w:val="20"/>
              </w:rPr>
              <w:t>-</w:t>
            </w:r>
            <w:r w:rsidRPr="00E21797">
              <w:rPr>
                <w:sz w:val="20"/>
              </w:rPr>
              <w:tab/>
              <w:t xml:space="preserve">le remblaiement de la terre végétale, son chargement, son transport quelle que soit la distance, son déchargement et sa mise en dépôt provisoire ou définitif dans un lieu agrée par le Maître d’Œuvre </w:t>
            </w:r>
          </w:p>
          <w:p w:rsidR="00AB7148" w:rsidRPr="00E21797" w:rsidRDefault="00AB7148" w:rsidP="00B44BB9">
            <w:pPr>
              <w:tabs>
                <w:tab w:val="left" w:pos="252"/>
              </w:tabs>
              <w:ind w:left="252" w:hanging="252"/>
              <w:rPr>
                <w:sz w:val="20"/>
              </w:rPr>
            </w:pPr>
            <w:r w:rsidRPr="00E21797">
              <w:rPr>
                <w:sz w:val="20"/>
              </w:rPr>
              <w:t>-</w:t>
            </w:r>
            <w:r w:rsidRPr="00E21797">
              <w:rPr>
                <w:sz w:val="20"/>
              </w:rPr>
              <w:tab/>
              <w:t>toutes sujétions afférentes à un décapage du terrain</w:t>
            </w:r>
          </w:p>
          <w:p w:rsidR="00AB7148" w:rsidRPr="00E21797" w:rsidRDefault="00AB7148" w:rsidP="00B44BB9">
            <w:pPr>
              <w:ind w:left="252" w:hanging="252"/>
              <w:rPr>
                <w:sz w:val="20"/>
              </w:rPr>
            </w:pPr>
          </w:p>
          <w:p w:rsidR="00AB7148" w:rsidRPr="00E21797" w:rsidRDefault="00AB7148" w:rsidP="00B44BB9">
            <w:pPr>
              <w:ind w:left="252" w:hanging="252"/>
              <w:rPr>
                <w:sz w:val="20"/>
              </w:rPr>
            </w:pPr>
            <w:r w:rsidRPr="00E21797">
              <w:rPr>
                <w:sz w:val="20"/>
              </w:rPr>
              <w:t>LE METRE CARRE :</w:t>
            </w:r>
          </w:p>
          <w:p w:rsidR="00AB7148" w:rsidRPr="00E21797" w:rsidRDefault="00AB7148" w:rsidP="00B44BB9">
            <w:pPr>
              <w:ind w:left="252" w:hanging="252"/>
              <w:rPr>
                <w:sz w:val="20"/>
              </w:rPr>
            </w:pPr>
          </w:p>
          <w:p w:rsidR="00AB7148" w:rsidRPr="00E21797" w:rsidRDefault="00AB7148" w:rsidP="00B44BB9">
            <w:pPr>
              <w:ind w:left="252" w:hanging="252"/>
              <w:rPr>
                <w:sz w:val="20"/>
              </w:rPr>
            </w:pPr>
            <w:r w:rsidRPr="00E21797">
              <w:rPr>
                <w:sz w:val="20"/>
              </w:rPr>
              <w:t>Part en monnaie (nationale ou à spécifier)</w:t>
            </w:r>
          </w:p>
          <w:p w:rsidR="00AB7148" w:rsidRPr="00E21797" w:rsidRDefault="00AB7148" w:rsidP="00B44BB9">
            <w:pPr>
              <w:ind w:left="252" w:hanging="252"/>
              <w:rPr>
                <w:b/>
                <w:sz w:val="20"/>
              </w:rPr>
            </w:pPr>
            <w:r w:rsidRPr="00E21797">
              <w:rPr>
                <w:sz w:val="20"/>
              </w:rPr>
              <w:t>Part en d’autres monnaies (en pourcentage ou montants)</w:t>
            </w:r>
            <w:r w:rsidRPr="00E21797">
              <w:rPr>
                <w:sz w:val="20"/>
                <w:vertAlign w:val="superscript"/>
              </w:rPr>
              <w:t>(</w:t>
            </w:r>
            <w:r w:rsidRPr="00E21797">
              <w:rPr>
                <w:rStyle w:val="FootnoteReference"/>
              </w:rPr>
              <w:t xml:space="preserve"> </w:t>
            </w:r>
            <w:r w:rsidRPr="00E21797">
              <w:rPr>
                <w:rStyle w:val="FootnoteReference"/>
              </w:rPr>
              <w:footnoteReference w:id="25"/>
            </w:r>
            <w:r w:rsidRPr="00E21797">
              <w:rPr>
                <w:sz w:val="20"/>
                <w:vertAlign w:val="superscript"/>
              </w:rPr>
              <w:t>)</w:t>
            </w:r>
          </w:p>
        </w:tc>
        <w:tc>
          <w:tcPr>
            <w:tcW w:w="1170" w:type="dxa"/>
            <w:tcBorders>
              <w:top w:val="nil"/>
              <w:left w:val="nil"/>
              <w:bottom w:val="nil"/>
              <w:right w:val="nil"/>
            </w:tcBorders>
          </w:tcPr>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r w:rsidRPr="00E21797">
              <w:rPr>
                <w:sz w:val="20"/>
              </w:rPr>
              <w:t>...................</w:t>
            </w:r>
          </w:p>
          <w:p w:rsidR="00AB7148" w:rsidRPr="00E21797" w:rsidRDefault="00AB7148" w:rsidP="00B44BB9">
            <w:pPr>
              <w:rPr>
                <w:sz w:val="20"/>
              </w:rPr>
            </w:pPr>
          </w:p>
        </w:tc>
        <w:tc>
          <w:tcPr>
            <w:tcW w:w="1170" w:type="dxa"/>
            <w:tcBorders>
              <w:top w:val="single" w:sz="6" w:space="0" w:color="auto"/>
              <w:left w:val="single" w:sz="6" w:space="0" w:color="auto"/>
              <w:bottom w:val="single" w:sz="6" w:space="0" w:color="auto"/>
            </w:tcBorders>
          </w:tcPr>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r w:rsidRPr="00E21797">
              <w:rPr>
                <w:sz w:val="20"/>
              </w:rPr>
              <w:t>.................</w:t>
            </w:r>
          </w:p>
        </w:tc>
      </w:tr>
      <w:tr w:rsidR="00AB7148" w:rsidRPr="00E21797" w:rsidTr="00B44BB9">
        <w:tc>
          <w:tcPr>
            <w:tcW w:w="608" w:type="dxa"/>
            <w:tcBorders>
              <w:top w:val="single" w:sz="6" w:space="0" w:color="auto"/>
              <w:bottom w:val="single" w:sz="6" w:space="0" w:color="auto"/>
              <w:right w:val="nil"/>
            </w:tcBorders>
          </w:tcPr>
          <w:p w:rsidR="00AB7148" w:rsidRPr="00E21797" w:rsidRDefault="00AB7148" w:rsidP="00B44BB9">
            <w:pPr>
              <w:jc w:val="center"/>
              <w:rPr>
                <w:b/>
                <w:sz w:val="20"/>
              </w:rPr>
            </w:pPr>
          </w:p>
          <w:p w:rsidR="00AB7148" w:rsidRPr="00E21797" w:rsidRDefault="00AB7148" w:rsidP="00B44BB9">
            <w:pPr>
              <w:jc w:val="center"/>
              <w:rPr>
                <w:b/>
                <w:sz w:val="20"/>
              </w:rPr>
            </w:pPr>
            <w:r w:rsidRPr="00E21797">
              <w:rPr>
                <w:b/>
                <w:sz w:val="20"/>
              </w:rPr>
              <w:t>202</w:t>
            </w:r>
          </w:p>
        </w:tc>
        <w:tc>
          <w:tcPr>
            <w:tcW w:w="6592" w:type="dxa"/>
            <w:tcBorders>
              <w:top w:val="single" w:sz="6" w:space="0" w:color="auto"/>
              <w:left w:val="single" w:sz="6" w:space="0" w:color="auto"/>
              <w:bottom w:val="single" w:sz="6" w:space="0" w:color="auto"/>
              <w:right w:val="single" w:sz="6" w:space="0" w:color="auto"/>
            </w:tcBorders>
          </w:tcPr>
          <w:p w:rsidR="00AB7148" w:rsidRPr="00E21797" w:rsidRDefault="00AB7148" w:rsidP="00B44BB9">
            <w:pPr>
              <w:rPr>
                <w:b/>
                <w:sz w:val="20"/>
              </w:rPr>
            </w:pPr>
          </w:p>
          <w:p w:rsidR="00AB7148" w:rsidRPr="00E21797" w:rsidRDefault="00AB7148" w:rsidP="00B44BB9">
            <w:pPr>
              <w:rPr>
                <w:sz w:val="20"/>
              </w:rPr>
            </w:pPr>
            <w:r w:rsidRPr="00E21797">
              <w:rPr>
                <w:b/>
                <w:sz w:val="20"/>
              </w:rPr>
              <w:t>Abattage de haies</w:t>
            </w:r>
          </w:p>
          <w:p w:rsidR="00AB7148" w:rsidRPr="00E21797" w:rsidRDefault="00AB7148" w:rsidP="00B44BB9">
            <w:pPr>
              <w:rPr>
                <w:sz w:val="20"/>
              </w:rPr>
            </w:pPr>
          </w:p>
          <w:p w:rsidR="00AB7148" w:rsidRPr="00E21797" w:rsidRDefault="00AB7148" w:rsidP="00B44BB9">
            <w:pPr>
              <w:rPr>
                <w:sz w:val="20"/>
              </w:rPr>
            </w:pPr>
            <w:r w:rsidRPr="00E21797">
              <w:rPr>
                <w:sz w:val="20"/>
              </w:rPr>
              <w:t>Ce prix rémunère au mètre linéaire (ml) mesuré contradictoirement :</w:t>
            </w:r>
          </w:p>
          <w:p w:rsidR="00AB7148" w:rsidRPr="00E21797" w:rsidRDefault="00AB7148" w:rsidP="00B44BB9">
            <w:pPr>
              <w:rPr>
                <w:sz w:val="20"/>
              </w:rPr>
            </w:pPr>
          </w:p>
          <w:p w:rsidR="00AB7148" w:rsidRPr="00E21797" w:rsidRDefault="00AB7148" w:rsidP="00B44BB9">
            <w:pPr>
              <w:tabs>
                <w:tab w:val="left" w:pos="252"/>
              </w:tabs>
              <w:ind w:left="252" w:hanging="252"/>
              <w:rPr>
                <w:sz w:val="20"/>
              </w:rPr>
            </w:pPr>
            <w:r w:rsidRPr="00E21797">
              <w:rPr>
                <w:sz w:val="20"/>
              </w:rPr>
              <w:t>-</w:t>
            </w:r>
            <w:r w:rsidRPr="00E21797">
              <w:rPr>
                <w:sz w:val="20"/>
              </w:rPr>
              <w:tab/>
              <w:t xml:space="preserve">l’abattage de haies de hauteur totale supérieure à </w:t>
            </w:r>
            <w:r w:rsidRPr="00E21797">
              <w:rPr>
                <w:i/>
                <w:sz w:val="20"/>
              </w:rPr>
              <w:t xml:space="preserve">[chiffre] </w:t>
            </w:r>
            <w:r w:rsidRPr="00E21797">
              <w:rPr>
                <w:sz w:val="20"/>
              </w:rPr>
              <w:t>m (en moyenne sur la longueur totale de la haie)</w:t>
            </w:r>
          </w:p>
          <w:p w:rsidR="00AB7148" w:rsidRPr="00E21797" w:rsidRDefault="00AB7148" w:rsidP="00B44BB9">
            <w:pPr>
              <w:ind w:left="252" w:hanging="252"/>
              <w:rPr>
                <w:sz w:val="20"/>
              </w:rPr>
            </w:pPr>
          </w:p>
          <w:p w:rsidR="00AB7148" w:rsidRPr="00E21797" w:rsidRDefault="00AB7148" w:rsidP="00B44BB9">
            <w:pPr>
              <w:tabs>
                <w:tab w:val="left" w:pos="252"/>
              </w:tabs>
              <w:ind w:left="252" w:hanging="252"/>
              <w:rPr>
                <w:sz w:val="20"/>
              </w:rPr>
            </w:pPr>
            <w:r w:rsidRPr="00E21797">
              <w:rPr>
                <w:sz w:val="20"/>
              </w:rPr>
              <w:t>-</w:t>
            </w:r>
            <w:r w:rsidRPr="00E21797">
              <w:rPr>
                <w:sz w:val="20"/>
              </w:rPr>
              <w:tab/>
              <w:t>l’enlèvement des murets situés à leur base, la mise en dépôt en dehors de l’emprise des travaux et toutes sujétions.</w:t>
            </w:r>
          </w:p>
          <w:p w:rsidR="00AB7148" w:rsidRPr="00E21797" w:rsidRDefault="00AB7148" w:rsidP="00B44BB9">
            <w:pPr>
              <w:ind w:left="252" w:hanging="252"/>
              <w:rPr>
                <w:sz w:val="20"/>
              </w:rPr>
            </w:pPr>
          </w:p>
          <w:p w:rsidR="00AB7148" w:rsidRPr="00E21797" w:rsidRDefault="00AB7148" w:rsidP="00B44BB9">
            <w:pPr>
              <w:ind w:left="252" w:hanging="252"/>
              <w:rPr>
                <w:sz w:val="20"/>
              </w:rPr>
            </w:pPr>
            <w:r w:rsidRPr="00E21797">
              <w:rPr>
                <w:sz w:val="20"/>
              </w:rPr>
              <w:t>LE METRE LINEAIRE :</w:t>
            </w:r>
          </w:p>
          <w:p w:rsidR="00AB7148" w:rsidRPr="00E21797" w:rsidRDefault="00AB7148" w:rsidP="00B44BB9">
            <w:pPr>
              <w:ind w:left="252" w:hanging="252"/>
              <w:rPr>
                <w:sz w:val="20"/>
              </w:rPr>
            </w:pPr>
          </w:p>
          <w:p w:rsidR="00AB7148" w:rsidRPr="00E21797" w:rsidRDefault="00AB7148" w:rsidP="00B44BB9">
            <w:pPr>
              <w:ind w:left="252" w:hanging="252"/>
              <w:rPr>
                <w:sz w:val="20"/>
              </w:rPr>
            </w:pPr>
            <w:r w:rsidRPr="00E21797">
              <w:rPr>
                <w:sz w:val="20"/>
              </w:rPr>
              <w:t>Part en monnaie (nationale ou à spécifier)</w:t>
            </w:r>
          </w:p>
          <w:p w:rsidR="00AB7148" w:rsidRPr="00E21797" w:rsidRDefault="00AB7148" w:rsidP="00B44BB9">
            <w:pPr>
              <w:rPr>
                <w:sz w:val="20"/>
              </w:rPr>
            </w:pPr>
            <w:r w:rsidRPr="00E21797">
              <w:rPr>
                <w:sz w:val="20"/>
              </w:rPr>
              <w:t>Part en d’autres monnaies (en pourcentage ou montants)</w:t>
            </w:r>
            <w:r w:rsidRPr="00E21797">
              <w:rPr>
                <w:sz w:val="20"/>
                <w:vertAlign w:val="superscript"/>
              </w:rPr>
              <w:t>(1)</w:t>
            </w:r>
          </w:p>
        </w:tc>
        <w:tc>
          <w:tcPr>
            <w:tcW w:w="1170" w:type="dxa"/>
            <w:tcBorders>
              <w:top w:val="single" w:sz="6" w:space="0" w:color="auto"/>
              <w:left w:val="nil"/>
              <w:bottom w:val="single" w:sz="6" w:space="0" w:color="auto"/>
              <w:right w:val="single" w:sz="6" w:space="0" w:color="auto"/>
            </w:tcBorders>
          </w:tcPr>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r w:rsidRPr="00E21797">
              <w:rPr>
                <w:sz w:val="20"/>
              </w:rPr>
              <w:t>...................</w:t>
            </w:r>
          </w:p>
        </w:tc>
        <w:tc>
          <w:tcPr>
            <w:tcW w:w="1170" w:type="dxa"/>
            <w:tcBorders>
              <w:top w:val="single" w:sz="6" w:space="0" w:color="auto"/>
              <w:left w:val="nil"/>
              <w:bottom w:val="single" w:sz="6" w:space="0" w:color="auto"/>
            </w:tcBorders>
          </w:tcPr>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p>
          <w:p w:rsidR="00AB7148" w:rsidRPr="00E21797" w:rsidRDefault="00AB7148" w:rsidP="00B44BB9">
            <w:pPr>
              <w:rPr>
                <w:sz w:val="20"/>
              </w:rPr>
            </w:pPr>
            <w:r w:rsidRPr="00E21797">
              <w:rPr>
                <w:sz w:val="20"/>
              </w:rPr>
              <w:t>.................</w:t>
            </w:r>
          </w:p>
        </w:tc>
      </w:tr>
    </w:tbl>
    <w:p w:rsidR="00AB7148" w:rsidRPr="00E21797" w:rsidRDefault="00AB7148" w:rsidP="00AB7148">
      <w:pPr>
        <w:ind w:left="720" w:hanging="720"/>
      </w:pPr>
    </w:p>
    <w:p w:rsidR="00AB7148" w:rsidRPr="00E21797" w:rsidRDefault="00AB7148" w:rsidP="00AB7148">
      <w:pPr>
        <w:ind w:left="720" w:hanging="720"/>
      </w:pPr>
    </w:p>
    <w:p w:rsidR="00AB7148" w:rsidRPr="00521333" w:rsidRDefault="00AB7148" w:rsidP="00AB7148">
      <w:pPr>
        <w:pStyle w:val="UG-SectionIVHeader-2"/>
      </w:pPr>
      <w:r w:rsidRPr="00E21797">
        <w:br w:type="page"/>
      </w:r>
      <w:bookmarkStart w:id="95" w:name="_Toc327971628"/>
      <w:r w:rsidRPr="00521333">
        <w:lastRenderedPageBreak/>
        <w:t>Détail quantitatif et estimatif</w:t>
      </w:r>
      <w:bookmarkEnd w:id="95"/>
    </w:p>
    <w:p w:rsidR="00AB7148" w:rsidRPr="00E21797" w:rsidRDefault="00AB7148" w:rsidP="00AB7148">
      <w:pPr>
        <w:ind w:left="720" w:hanging="720"/>
      </w:pPr>
    </w:p>
    <w:tbl>
      <w:tblPr>
        <w:tblW w:w="982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8"/>
        <w:gridCol w:w="3600"/>
        <w:gridCol w:w="759"/>
        <w:gridCol w:w="908"/>
        <w:gridCol w:w="943"/>
        <w:gridCol w:w="1109"/>
        <w:gridCol w:w="957"/>
        <w:gridCol w:w="995"/>
      </w:tblGrid>
      <w:tr w:rsidR="00AB7148" w:rsidRPr="00E21797" w:rsidTr="00B44BB9">
        <w:tc>
          <w:tcPr>
            <w:tcW w:w="558" w:type="dxa"/>
            <w:tcBorders>
              <w:top w:val="single" w:sz="6" w:space="0" w:color="auto"/>
              <w:bottom w:val="nil"/>
              <w:right w:val="nil"/>
            </w:tcBorders>
          </w:tcPr>
          <w:p w:rsidR="00AB7148" w:rsidRPr="00E21797" w:rsidRDefault="00AB7148" w:rsidP="00B44BB9">
            <w:pPr>
              <w:rPr>
                <w:sz w:val="19"/>
                <w:szCs w:val="19"/>
              </w:rPr>
            </w:pPr>
          </w:p>
        </w:tc>
        <w:tc>
          <w:tcPr>
            <w:tcW w:w="3600" w:type="dxa"/>
            <w:tcBorders>
              <w:top w:val="single" w:sz="6" w:space="0" w:color="auto"/>
              <w:left w:val="single" w:sz="6" w:space="0" w:color="auto"/>
              <w:bottom w:val="nil"/>
              <w:right w:val="single" w:sz="6" w:space="0" w:color="auto"/>
            </w:tcBorders>
          </w:tcPr>
          <w:p w:rsidR="00AB7148" w:rsidRPr="00E21797" w:rsidRDefault="00AB7148" w:rsidP="00B44BB9">
            <w:pPr>
              <w:jc w:val="center"/>
              <w:rPr>
                <w:b/>
                <w:sz w:val="19"/>
                <w:szCs w:val="19"/>
              </w:rPr>
            </w:pPr>
          </w:p>
        </w:tc>
        <w:tc>
          <w:tcPr>
            <w:tcW w:w="759" w:type="dxa"/>
            <w:tcBorders>
              <w:top w:val="single" w:sz="6" w:space="0" w:color="auto"/>
              <w:left w:val="nil"/>
              <w:bottom w:val="nil"/>
              <w:right w:val="single" w:sz="6" w:space="0" w:color="auto"/>
            </w:tcBorders>
          </w:tcPr>
          <w:p w:rsidR="00AB7148" w:rsidRPr="00E21797" w:rsidRDefault="00AB7148" w:rsidP="00B44BB9">
            <w:pPr>
              <w:jc w:val="center"/>
              <w:rPr>
                <w:b/>
                <w:sz w:val="19"/>
                <w:szCs w:val="19"/>
              </w:rPr>
            </w:pPr>
          </w:p>
        </w:tc>
        <w:tc>
          <w:tcPr>
            <w:tcW w:w="908" w:type="dxa"/>
            <w:tcBorders>
              <w:top w:val="single" w:sz="6" w:space="0" w:color="auto"/>
              <w:left w:val="nil"/>
              <w:bottom w:val="nil"/>
              <w:right w:val="single" w:sz="6" w:space="0" w:color="auto"/>
            </w:tcBorders>
          </w:tcPr>
          <w:p w:rsidR="00AB7148" w:rsidRPr="00E21797" w:rsidRDefault="00AB7148" w:rsidP="00B44BB9">
            <w:pPr>
              <w:jc w:val="center"/>
              <w:rPr>
                <w:b/>
                <w:sz w:val="19"/>
                <w:szCs w:val="19"/>
              </w:rPr>
            </w:pPr>
          </w:p>
        </w:tc>
        <w:tc>
          <w:tcPr>
            <w:tcW w:w="2052" w:type="dxa"/>
            <w:gridSpan w:val="2"/>
            <w:tcBorders>
              <w:top w:val="single" w:sz="6" w:space="0" w:color="auto"/>
              <w:left w:val="nil"/>
              <w:bottom w:val="single" w:sz="6" w:space="0" w:color="auto"/>
              <w:right w:val="single" w:sz="6" w:space="0" w:color="auto"/>
            </w:tcBorders>
          </w:tcPr>
          <w:p w:rsidR="00AB7148" w:rsidRPr="00E21797" w:rsidRDefault="00AB7148" w:rsidP="00B44BB9">
            <w:pPr>
              <w:jc w:val="center"/>
              <w:rPr>
                <w:b/>
                <w:sz w:val="19"/>
                <w:szCs w:val="19"/>
              </w:rPr>
            </w:pPr>
            <w:r w:rsidRPr="00E21797">
              <w:rPr>
                <w:b/>
                <w:sz w:val="19"/>
                <w:szCs w:val="19"/>
              </w:rPr>
              <w:t>Prix unitaires</w:t>
            </w:r>
          </w:p>
        </w:tc>
        <w:tc>
          <w:tcPr>
            <w:tcW w:w="1952" w:type="dxa"/>
            <w:gridSpan w:val="2"/>
            <w:tcBorders>
              <w:top w:val="single" w:sz="6" w:space="0" w:color="auto"/>
              <w:left w:val="nil"/>
              <w:bottom w:val="single" w:sz="6" w:space="0" w:color="auto"/>
            </w:tcBorders>
          </w:tcPr>
          <w:p w:rsidR="00AB7148" w:rsidRPr="00E21797" w:rsidRDefault="00AB7148" w:rsidP="00B44BB9">
            <w:pPr>
              <w:jc w:val="center"/>
              <w:rPr>
                <w:b/>
                <w:sz w:val="19"/>
                <w:szCs w:val="19"/>
              </w:rPr>
            </w:pPr>
            <w:r w:rsidRPr="00E21797">
              <w:rPr>
                <w:b/>
                <w:sz w:val="19"/>
                <w:szCs w:val="19"/>
              </w:rPr>
              <w:t>Prix total</w:t>
            </w:r>
          </w:p>
        </w:tc>
      </w:tr>
      <w:tr w:rsidR="00AB7148" w:rsidRPr="00E21797" w:rsidTr="00B44BB9">
        <w:tc>
          <w:tcPr>
            <w:tcW w:w="558" w:type="dxa"/>
            <w:tcBorders>
              <w:top w:val="nil"/>
              <w:bottom w:val="single" w:sz="6" w:space="0" w:color="auto"/>
              <w:right w:val="nil"/>
            </w:tcBorders>
            <w:vAlign w:val="center"/>
          </w:tcPr>
          <w:p w:rsidR="00AB7148" w:rsidRPr="00E21797" w:rsidRDefault="00AB7148" w:rsidP="00B44BB9">
            <w:pPr>
              <w:jc w:val="center"/>
              <w:rPr>
                <w:b/>
                <w:sz w:val="18"/>
                <w:szCs w:val="18"/>
              </w:rPr>
            </w:pPr>
            <w:r w:rsidRPr="00E21797">
              <w:rPr>
                <w:b/>
                <w:sz w:val="18"/>
                <w:szCs w:val="18"/>
              </w:rPr>
              <w:t>N</w:t>
            </w:r>
            <w:r w:rsidRPr="00E21797">
              <w:rPr>
                <w:b/>
                <w:sz w:val="18"/>
                <w:szCs w:val="18"/>
                <w:vertAlign w:val="superscript"/>
              </w:rPr>
              <w:t>o</w:t>
            </w:r>
          </w:p>
          <w:p w:rsidR="00AB7148" w:rsidRPr="00E21797" w:rsidRDefault="00AB7148" w:rsidP="00B44BB9">
            <w:pPr>
              <w:jc w:val="center"/>
              <w:rPr>
                <w:b/>
                <w:sz w:val="18"/>
                <w:szCs w:val="18"/>
              </w:rPr>
            </w:pPr>
            <w:r w:rsidRPr="00E21797">
              <w:rPr>
                <w:b/>
                <w:sz w:val="18"/>
                <w:szCs w:val="18"/>
              </w:rPr>
              <w:t>Prix</w:t>
            </w:r>
          </w:p>
        </w:tc>
        <w:tc>
          <w:tcPr>
            <w:tcW w:w="3600" w:type="dxa"/>
            <w:tcBorders>
              <w:top w:val="nil"/>
              <w:left w:val="single" w:sz="6" w:space="0" w:color="auto"/>
              <w:bottom w:val="single" w:sz="6" w:space="0" w:color="auto"/>
              <w:right w:val="single" w:sz="6" w:space="0" w:color="auto"/>
            </w:tcBorders>
            <w:vAlign w:val="center"/>
          </w:tcPr>
          <w:p w:rsidR="00AB7148" w:rsidRPr="00E21797" w:rsidRDefault="00AB7148" w:rsidP="00B44BB9">
            <w:pPr>
              <w:jc w:val="center"/>
              <w:rPr>
                <w:b/>
                <w:sz w:val="18"/>
                <w:szCs w:val="18"/>
              </w:rPr>
            </w:pPr>
            <w:r w:rsidRPr="00E21797">
              <w:rPr>
                <w:b/>
                <w:sz w:val="18"/>
                <w:szCs w:val="18"/>
              </w:rPr>
              <w:t>Désignation des ouvrages</w:t>
            </w:r>
          </w:p>
        </w:tc>
        <w:tc>
          <w:tcPr>
            <w:tcW w:w="759" w:type="dxa"/>
            <w:tcBorders>
              <w:top w:val="nil"/>
              <w:left w:val="nil"/>
              <w:bottom w:val="single" w:sz="6" w:space="0" w:color="auto"/>
              <w:right w:val="single" w:sz="6" w:space="0" w:color="auto"/>
            </w:tcBorders>
            <w:vAlign w:val="center"/>
          </w:tcPr>
          <w:p w:rsidR="00AB7148" w:rsidRPr="00E21797" w:rsidRDefault="00AB7148" w:rsidP="00B44BB9">
            <w:pPr>
              <w:jc w:val="center"/>
              <w:rPr>
                <w:b/>
                <w:sz w:val="18"/>
                <w:szCs w:val="18"/>
              </w:rPr>
            </w:pPr>
            <w:r w:rsidRPr="00E21797">
              <w:rPr>
                <w:b/>
                <w:sz w:val="18"/>
                <w:szCs w:val="18"/>
              </w:rPr>
              <w:t>Unité</w:t>
            </w:r>
          </w:p>
        </w:tc>
        <w:tc>
          <w:tcPr>
            <w:tcW w:w="908" w:type="dxa"/>
            <w:tcBorders>
              <w:top w:val="nil"/>
              <w:left w:val="nil"/>
              <w:bottom w:val="single" w:sz="6" w:space="0" w:color="auto"/>
              <w:right w:val="single" w:sz="6" w:space="0" w:color="auto"/>
            </w:tcBorders>
            <w:vAlign w:val="center"/>
          </w:tcPr>
          <w:p w:rsidR="00AB7148" w:rsidRPr="00E21797" w:rsidRDefault="00AB7148" w:rsidP="00B44BB9">
            <w:pPr>
              <w:rPr>
                <w:b/>
                <w:sz w:val="18"/>
                <w:szCs w:val="18"/>
              </w:rPr>
            </w:pPr>
            <w:r w:rsidRPr="00E21797">
              <w:rPr>
                <w:b/>
                <w:sz w:val="18"/>
                <w:szCs w:val="18"/>
              </w:rPr>
              <w:t>Quantité</w:t>
            </w:r>
          </w:p>
        </w:tc>
        <w:tc>
          <w:tcPr>
            <w:tcW w:w="943" w:type="dxa"/>
            <w:tcBorders>
              <w:top w:val="nil"/>
              <w:left w:val="nil"/>
              <w:bottom w:val="single" w:sz="6" w:space="0" w:color="auto"/>
              <w:right w:val="single" w:sz="6" w:space="0" w:color="auto"/>
            </w:tcBorders>
            <w:vAlign w:val="center"/>
          </w:tcPr>
          <w:p w:rsidR="00AB7148" w:rsidRPr="00E21797" w:rsidRDefault="00AB7148" w:rsidP="00B44BB9">
            <w:pPr>
              <w:jc w:val="center"/>
              <w:rPr>
                <w:b/>
                <w:sz w:val="18"/>
                <w:szCs w:val="18"/>
              </w:rPr>
            </w:pPr>
            <w:r w:rsidRPr="00E21797">
              <w:rPr>
                <w:b/>
                <w:sz w:val="18"/>
                <w:szCs w:val="18"/>
              </w:rPr>
              <w:t>Part en monnaie nationale (ou à spécifier)</w:t>
            </w:r>
          </w:p>
        </w:tc>
        <w:tc>
          <w:tcPr>
            <w:tcW w:w="1109" w:type="dxa"/>
            <w:tcBorders>
              <w:top w:val="nil"/>
              <w:left w:val="nil"/>
              <w:bottom w:val="single" w:sz="6" w:space="0" w:color="auto"/>
              <w:right w:val="single" w:sz="6" w:space="0" w:color="auto"/>
            </w:tcBorders>
            <w:vAlign w:val="center"/>
          </w:tcPr>
          <w:p w:rsidR="00AB7148" w:rsidRPr="00E21797" w:rsidRDefault="00AB7148" w:rsidP="00B44BB9">
            <w:pPr>
              <w:jc w:val="center"/>
              <w:rPr>
                <w:b/>
                <w:sz w:val="18"/>
                <w:szCs w:val="18"/>
              </w:rPr>
            </w:pPr>
            <w:r w:rsidRPr="00E21797">
              <w:rPr>
                <w:b/>
                <w:sz w:val="18"/>
                <w:szCs w:val="18"/>
              </w:rPr>
              <w:t>Part en monnaie étrangère (nom à spécifier par le soumis-sionnaire)</w:t>
            </w:r>
          </w:p>
          <w:p w:rsidR="00AB7148" w:rsidRPr="00E21797" w:rsidRDefault="00AB7148" w:rsidP="00B44BB9">
            <w:pPr>
              <w:jc w:val="center"/>
              <w:rPr>
                <w:b/>
                <w:sz w:val="18"/>
                <w:szCs w:val="18"/>
              </w:rPr>
            </w:pPr>
            <w:r w:rsidRPr="00E21797">
              <w:rPr>
                <w:b/>
                <w:sz w:val="18"/>
                <w:szCs w:val="18"/>
              </w:rPr>
              <w:t>(</w:t>
            </w:r>
            <w:r w:rsidRPr="00E21797">
              <w:rPr>
                <w:rStyle w:val="FootnoteReference"/>
                <w:rFonts w:ascii="Times New Roman Bold" w:hAnsi="Times New Roman Bold"/>
                <w:b/>
                <w:sz w:val="18"/>
                <w:szCs w:val="18"/>
              </w:rPr>
              <w:footnoteReference w:id="26"/>
            </w:r>
            <w:r w:rsidRPr="00E21797">
              <w:rPr>
                <w:b/>
                <w:sz w:val="18"/>
                <w:szCs w:val="18"/>
              </w:rPr>
              <w:t>)</w:t>
            </w:r>
          </w:p>
        </w:tc>
        <w:tc>
          <w:tcPr>
            <w:tcW w:w="957" w:type="dxa"/>
            <w:tcBorders>
              <w:top w:val="nil"/>
              <w:left w:val="nil"/>
              <w:bottom w:val="single" w:sz="6" w:space="0" w:color="auto"/>
              <w:right w:val="single" w:sz="6" w:space="0" w:color="auto"/>
            </w:tcBorders>
            <w:vAlign w:val="center"/>
          </w:tcPr>
          <w:p w:rsidR="00AB7148" w:rsidRPr="00E21797" w:rsidRDefault="00AB7148" w:rsidP="00B44BB9">
            <w:pPr>
              <w:jc w:val="center"/>
              <w:rPr>
                <w:b/>
                <w:sz w:val="18"/>
                <w:szCs w:val="18"/>
              </w:rPr>
            </w:pPr>
            <w:r w:rsidRPr="00E21797">
              <w:rPr>
                <w:b/>
                <w:sz w:val="18"/>
                <w:szCs w:val="18"/>
              </w:rPr>
              <w:t>Part en monnaie nationale (ou à spécifier)</w:t>
            </w:r>
          </w:p>
        </w:tc>
        <w:tc>
          <w:tcPr>
            <w:tcW w:w="995" w:type="dxa"/>
            <w:tcBorders>
              <w:top w:val="nil"/>
              <w:left w:val="nil"/>
              <w:bottom w:val="single" w:sz="6" w:space="0" w:color="auto"/>
            </w:tcBorders>
            <w:vAlign w:val="center"/>
          </w:tcPr>
          <w:p w:rsidR="00AB7148" w:rsidRPr="00E21797" w:rsidRDefault="00AB7148" w:rsidP="00B44BB9">
            <w:pPr>
              <w:jc w:val="center"/>
              <w:rPr>
                <w:b/>
                <w:sz w:val="18"/>
                <w:szCs w:val="18"/>
              </w:rPr>
            </w:pPr>
            <w:r w:rsidRPr="00E21797">
              <w:rPr>
                <w:b/>
                <w:sz w:val="18"/>
                <w:szCs w:val="18"/>
              </w:rPr>
              <w:t>Part en monnaie étrangère (nom à spécifier par le soumis-sionnaire)</w:t>
            </w:r>
          </w:p>
          <w:p w:rsidR="00AB7148" w:rsidRPr="00E21797" w:rsidRDefault="00AB7148" w:rsidP="00B44BB9">
            <w:pPr>
              <w:jc w:val="center"/>
              <w:rPr>
                <w:b/>
                <w:sz w:val="18"/>
                <w:szCs w:val="18"/>
              </w:rPr>
            </w:pPr>
            <w:r w:rsidRPr="00E21797">
              <w:rPr>
                <w:b/>
                <w:sz w:val="18"/>
                <w:szCs w:val="18"/>
              </w:rPr>
              <w:t>(1)</w:t>
            </w:r>
          </w:p>
        </w:tc>
      </w:tr>
      <w:tr w:rsidR="00AB7148" w:rsidRPr="00E21797" w:rsidTr="00B44BB9">
        <w:tc>
          <w:tcPr>
            <w:tcW w:w="558" w:type="dxa"/>
            <w:tcBorders>
              <w:top w:val="nil"/>
              <w:bottom w:val="nil"/>
              <w:right w:val="nil"/>
            </w:tcBorders>
          </w:tcPr>
          <w:p w:rsidR="00AB7148" w:rsidRPr="00E21797" w:rsidRDefault="00AB7148" w:rsidP="00B44BB9">
            <w:pPr>
              <w:rPr>
                <w:sz w:val="19"/>
                <w:szCs w:val="19"/>
              </w:rPr>
            </w:pPr>
          </w:p>
        </w:tc>
        <w:tc>
          <w:tcPr>
            <w:tcW w:w="3600" w:type="dxa"/>
            <w:tcBorders>
              <w:top w:val="nil"/>
              <w:left w:val="single" w:sz="6" w:space="0" w:color="auto"/>
              <w:bottom w:val="nil"/>
              <w:right w:val="single" w:sz="6" w:space="0" w:color="auto"/>
            </w:tcBorders>
          </w:tcPr>
          <w:p w:rsidR="00AB7148" w:rsidRPr="00E21797" w:rsidRDefault="00AB7148" w:rsidP="00B44BB9">
            <w:pPr>
              <w:rPr>
                <w:sz w:val="19"/>
                <w:szCs w:val="19"/>
              </w:rPr>
            </w:pPr>
            <w:r w:rsidRPr="00E21797">
              <w:rPr>
                <w:b/>
                <w:sz w:val="19"/>
                <w:szCs w:val="19"/>
              </w:rPr>
              <w:t>Poste 100 - Installation de chantier</w:t>
            </w:r>
          </w:p>
        </w:tc>
        <w:tc>
          <w:tcPr>
            <w:tcW w:w="759" w:type="dxa"/>
            <w:tcBorders>
              <w:top w:val="nil"/>
              <w:left w:val="nil"/>
              <w:bottom w:val="nil"/>
              <w:right w:val="single" w:sz="6" w:space="0" w:color="auto"/>
            </w:tcBorders>
          </w:tcPr>
          <w:p w:rsidR="00AB7148" w:rsidRPr="00E21797" w:rsidRDefault="00AB7148" w:rsidP="00B44BB9">
            <w:pPr>
              <w:rPr>
                <w:sz w:val="19"/>
                <w:szCs w:val="19"/>
              </w:rPr>
            </w:pPr>
          </w:p>
        </w:tc>
        <w:tc>
          <w:tcPr>
            <w:tcW w:w="908" w:type="dxa"/>
            <w:tcBorders>
              <w:top w:val="nil"/>
              <w:left w:val="nil"/>
              <w:bottom w:val="nil"/>
              <w:right w:val="single" w:sz="6" w:space="0" w:color="auto"/>
            </w:tcBorders>
          </w:tcPr>
          <w:p w:rsidR="00AB7148" w:rsidRPr="00E21797" w:rsidRDefault="00AB7148" w:rsidP="00B44BB9">
            <w:pPr>
              <w:rPr>
                <w:sz w:val="19"/>
                <w:szCs w:val="19"/>
              </w:rPr>
            </w:pPr>
          </w:p>
        </w:tc>
        <w:tc>
          <w:tcPr>
            <w:tcW w:w="943" w:type="dxa"/>
            <w:tcBorders>
              <w:top w:val="nil"/>
              <w:left w:val="nil"/>
              <w:bottom w:val="nil"/>
              <w:right w:val="single" w:sz="6" w:space="0" w:color="auto"/>
            </w:tcBorders>
          </w:tcPr>
          <w:p w:rsidR="00AB7148" w:rsidRPr="00E21797" w:rsidRDefault="00AB7148" w:rsidP="00B44BB9">
            <w:pPr>
              <w:rPr>
                <w:sz w:val="19"/>
                <w:szCs w:val="19"/>
              </w:rPr>
            </w:pPr>
          </w:p>
        </w:tc>
        <w:tc>
          <w:tcPr>
            <w:tcW w:w="1109" w:type="dxa"/>
            <w:tcBorders>
              <w:top w:val="nil"/>
              <w:left w:val="nil"/>
              <w:bottom w:val="nil"/>
              <w:right w:val="single" w:sz="6" w:space="0" w:color="auto"/>
            </w:tcBorders>
          </w:tcPr>
          <w:p w:rsidR="00AB7148" w:rsidRPr="00E21797" w:rsidRDefault="00AB7148" w:rsidP="00B44BB9">
            <w:pPr>
              <w:rPr>
                <w:sz w:val="19"/>
                <w:szCs w:val="19"/>
              </w:rPr>
            </w:pPr>
          </w:p>
        </w:tc>
        <w:tc>
          <w:tcPr>
            <w:tcW w:w="957" w:type="dxa"/>
            <w:tcBorders>
              <w:top w:val="nil"/>
              <w:left w:val="nil"/>
              <w:bottom w:val="nil"/>
              <w:right w:val="single" w:sz="6" w:space="0" w:color="auto"/>
            </w:tcBorders>
          </w:tcPr>
          <w:p w:rsidR="00AB7148" w:rsidRPr="00E21797" w:rsidRDefault="00AB7148" w:rsidP="00B44BB9">
            <w:pPr>
              <w:rPr>
                <w:sz w:val="19"/>
                <w:szCs w:val="19"/>
              </w:rPr>
            </w:pPr>
          </w:p>
        </w:tc>
        <w:tc>
          <w:tcPr>
            <w:tcW w:w="995" w:type="dxa"/>
            <w:tcBorders>
              <w:top w:val="nil"/>
              <w:left w:val="nil"/>
              <w:bottom w:val="nil"/>
            </w:tcBorders>
          </w:tcPr>
          <w:p w:rsidR="00AB7148" w:rsidRPr="00E21797" w:rsidRDefault="00AB7148" w:rsidP="00B44BB9">
            <w:pPr>
              <w:rPr>
                <w:sz w:val="19"/>
                <w:szCs w:val="19"/>
              </w:rPr>
            </w:pPr>
          </w:p>
        </w:tc>
      </w:tr>
      <w:tr w:rsidR="00AB7148" w:rsidRPr="00E21797" w:rsidTr="00B44BB9">
        <w:tc>
          <w:tcPr>
            <w:tcW w:w="558" w:type="dxa"/>
            <w:tcBorders>
              <w:top w:val="nil"/>
              <w:bottom w:val="nil"/>
              <w:right w:val="nil"/>
            </w:tcBorders>
          </w:tcPr>
          <w:p w:rsidR="00AB7148" w:rsidRPr="00E21797" w:rsidRDefault="00AB7148" w:rsidP="00B44BB9">
            <w:pPr>
              <w:jc w:val="right"/>
              <w:rPr>
                <w:sz w:val="19"/>
                <w:szCs w:val="19"/>
              </w:rPr>
            </w:pPr>
          </w:p>
          <w:p w:rsidR="00AB7148" w:rsidRPr="00E21797" w:rsidRDefault="00AB7148" w:rsidP="00B44BB9">
            <w:pPr>
              <w:jc w:val="right"/>
              <w:rPr>
                <w:sz w:val="19"/>
                <w:szCs w:val="19"/>
              </w:rPr>
            </w:pPr>
            <w:r w:rsidRPr="00E21797">
              <w:rPr>
                <w:sz w:val="19"/>
                <w:szCs w:val="19"/>
              </w:rPr>
              <w:t>100</w:t>
            </w:r>
          </w:p>
        </w:tc>
        <w:tc>
          <w:tcPr>
            <w:tcW w:w="3600" w:type="dxa"/>
            <w:tcBorders>
              <w:top w:val="single" w:sz="6" w:space="0" w:color="auto"/>
              <w:left w:val="single" w:sz="6" w:space="0" w:color="auto"/>
              <w:bottom w:val="nil"/>
              <w:right w:val="single" w:sz="6" w:space="0" w:color="auto"/>
            </w:tcBorders>
          </w:tcPr>
          <w:p w:rsidR="00AB7148" w:rsidRPr="00E21797" w:rsidRDefault="00AB7148" w:rsidP="00B44BB9">
            <w:pPr>
              <w:rPr>
                <w:sz w:val="19"/>
                <w:szCs w:val="19"/>
              </w:rPr>
            </w:pPr>
          </w:p>
          <w:p w:rsidR="00AB7148" w:rsidRPr="00E21797" w:rsidRDefault="00AB7148" w:rsidP="00B44BB9">
            <w:pPr>
              <w:rPr>
                <w:sz w:val="19"/>
                <w:szCs w:val="19"/>
              </w:rPr>
            </w:pPr>
            <w:r w:rsidRPr="00E21797">
              <w:rPr>
                <w:sz w:val="19"/>
                <w:szCs w:val="19"/>
              </w:rPr>
              <w:t>Installation de chantier</w:t>
            </w:r>
          </w:p>
          <w:p w:rsidR="00AB7148" w:rsidRPr="00E21797" w:rsidRDefault="00AB7148" w:rsidP="00B44BB9">
            <w:pPr>
              <w:rPr>
                <w:i/>
                <w:sz w:val="19"/>
                <w:szCs w:val="19"/>
              </w:rPr>
            </w:pPr>
          </w:p>
          <w:p w:rsidR="00AB7148" w:rsidRPr="00E21797" w:rsidRDefault="00AB7148" w:rsidP="00B44BB9">
            <w:pPr>
              <w:rPr>
                <w:i/>
                <w:sz w:val="19"/>
                <w:szCs w:val="19"/>
              </w:rPr>
            </w:pPr>
            <w:r w:rsidRPr="00E21797">
              <w:rPr>
                <w:i/>
                <w:sz w:val="19"/>
                <w:szCs w:val="19"/>
              </w:rPr>
              <w:t>TOTAL POSTE 100</w:t>
            </w:r>
          </w:p>
        </w:tc>
        <w:tc>
          <w:tcPr>
            <w:tcW w:w="759" w:type="dxa"/>
            <w:tcBorders>
              <w:top w:val="nil"/>
              <w:left w:val="nil"/>
              <w:bottom w:val="nil"/>
              <w:right w:val="single" w:sz="6" w:space="0" w:color="auto"/>
            </w:tcBorders>
          </w:tcPr>
          <w:p w:rsidR="00AB7148" w:rsidRPr="00E21797" w:rsidRDefault="00AB7148" w:rsidP="00B44BB9">
            <w:pPr>
              <w:jc w:val="center"/>
              <w:rPr>
                <w:sz w:val="19"/>
                <w:szCs w:val="19"/>
              </w:rPr>
            </w:pPr>
          </w:p>
          <w:p w:rsidR="00AB7148" w:rsidRPr="00E21797" w:rsidRDefault="00AB7148" w:rsidP="00B44BB9">
            <w:pPr>
              <w:jc w:val="center"/>
              <w:rPr>
                <w:sz w:val="19"/>
                <w:szCs w:val="19"/>
              </w:rPr>
            </w:pPr>
            <w:r w:rsidRPr="00E21797">
              <w:rPr>
                <w:sz w:val="19"/>
                <w:szCs w:val="19"/>
              </w:rPr>
              <w:t>Forfait</w:t>
            </w:r>
          </w:p>
        </w:tc>
        <w:tc>
          <w:tcPr>
            <w:tcW w:w="908" w:type="dxa"/>
            <w:tcBorders>
              <w:top w:val="nil"/>
              <w:left w:val="nil"/>
              <w:bottom w:val="nil"/>
              <w:right w:val="single" w:sz="6" w:space="0" w:color="auto"/>
            </w:tcBorders>
          </w:tcPr>
          <w:p w:rsidR="00AB7148" w:rsidRPr="00E21797" w:rsidRDefault="00AB7148" w:rsidP="00B44BB9">
            <w:pPr>
              <w:rPr>
                <w:sz w:val="19"/>
                <w:szCs w:val="19"/>
              </w:rPr>
            </w:pPr>
          </w:p>
        </w:tc>
        <w:tc>
          <w:tcPr>
            <w:tcW w:w="943" w:type="dxa"/>
            <w:tcBorders>
              <w:top w:val="nil"/>
              <w:left w:val="nil"/>
              <w:bottom w:val="nil"/>
              <w:right w:val="single" w:sz="6" w:space="0" w:color="auto"/>
            </w:tcBorders>
          </w:tcPr>
          <w:p w:rsidR="00AB7148" w:rsidRPr="00E21797" w:rsidRDefault="00AB7148" w:rsidP="00B44BB9">
            <w:pPr>
              <w:rPr>
                <w:sz w:val="19"/>
                <w:szCs w:val="19"/>
              </w:rPr>
            </w:pPr>
          </w:p>
        </w:tc>
        <w:tc>
          <w:tcPr>
            <w:tcW w:w="1109" w:type="dxa"/>
            <w:tcBorders>
              <w:top w:val="nil"/>
              <w:left w:val="nil"/>
              <w:bottom w:val="nil"/>
              <w:right w:val="single" w:sz="6" w:space="0" w:color="auto"/>
            </w:tcBorders>
          </w:tcPr>
          <w:p w:rsidR="00AB7148" w:rsidRPr="00E21797" w:rsidRDefault="00AB7148" w:rsidP="00B44BB9">
            <w:pPr>
              <w:rPr>
                <w:sz w:val="19"/>
                <w:szCs w:val="19"/>
              </w:rPr>
            </w:pPr>
          </w:p>
        </w:tc>
        <w:tc>
          <w:tcPr>
            <w:tcW w:w="957" w:type="dxa"/>
            <w:tcBorders>
              <w:top w:val="nil"/>
              <w:left w:val="nil"/>
              <w:bottom w:val="nil"/>
              <w:right w:val="single" w:sz="6" w:space="0" w:color="auto"/>
            </w:tcBorders>
          </w:tcPr>
          <w:p w:rsidR="00AB7148" w:rsidRPr="00E21797" w:rsidRDefault="00AB7148" w:rsidP="00B44BB9">
            <w:pPr>
              <w:rPr>
                <w:sz w:val="19"/>
                <w:szCs w:val="19"/>
              </w:rPr>
            </w:pPr>
          </w:p>
        </w:tc>
        <w:tc>
          <w:tcPr>
            <w:tcW w:w="995" w:type="dxa"/>
            <w:tcBorders>
              <w:top w:val="nil"/>
              <w:left w:val="nil"/>
              <w:bottom w:val="nil"/>
            </w:tcBorders>
          </w:tcPr>
          <w:p w:rsidR="00AB7148" w:rsidRPr="00E21797" w:rsidRDefault="00AB7148" w:rsidP="00B44BB9">
            <w:pPr>
              <w:rPr>
                <w:sz w:val="19"/>
                <w:szCs w:val="19"/>
              </w:rPr>
            </w:pPr>
          </w:p>
        </w:tc>
      </w:tr>
      <w:tr w:rsidR="00AB7148" w:rsidRPr="00E21797" w:rsidTr="00B44BB9">
        <w:tc>
          <w:tcPr>
            <w:tcW w:w="558" w:type="dxa"/>
            <w:tcBorders>
              <w:top w:val="nil"/>
              <w:bottom w:val="nil"/>
              <w:right w:val="nil"/>
            </w:tcBorders>
          </w:tcPr>
          <w:p w:rsidR="00AB7148" w:rsidRPr="00E21797" w:rsidRDefault="00AB7148" w:rsidP="00B44BB9">
            <w:pPr>
              <w:rPr>
                <w:sz w:val="19"/>
                <w:szCs w:val="19"/>
              </w:rPr>
            </w:pPr>
          </w:p>
        </w:tc>
        <w:tc>
          <w:tcPr>
            <w:tcW w:w="3600" w:type="dxa"/>
            <w:tcBorders>
              <w:top w:val="single" w:sz="6" w:space="0" w:color="auto"/>
              <w:left w:val="single" w:sz="6" w:space="0" w:color="auto"/>
              <w:bottom w:val="single" w:sz="6" w:space="0" w:color="auto"/>
              <w:right w:val="single" w:sz="6" w:space="0" w:color="auto"/>
            </w:tcBorders>
          </w:tcPr>
          <w:p w:rsidR="00AB7148" w:rsidRPr="00E21797" w:rsidRDefault="00AB7148" w:rsidP="00B44BB9">
            <w:pPr>
              <w:rPr>
                <w:sz w:val="19"/>
                <w:szCs w:val="19"/>
              </w:rPr>
            </w:pPr>
            <w:r w:rsidRPr="00E21797">
              <w:rPr>
                <w:b/>
                <w:sz w:val="19"/>
                <w:szCs w:val="19"/>
              </w:rPr>
              <w:t>Poste 200 - Dégagement des emprises et terrassements</w:t>
            </w:r>
          </w:p>
        </w:tc>
        <w:tc>
          <w:tcPr>
            <w:tcW w:w="759" w:type="dxa"/>
            <w:tcBorders>
              <w:top w:val="nil"/>
              <w:left w:val="nil"/>
              <w:bottom w:val="nil"/>
              <w:right w:val="single" w:sz="6" w:space="0" w:color="auto"/>
            </w:tcBorders>
          </w:tcPr>
          <w:p w:rsidR="00AB7148" w:rsidRPr="00E21797" w:rsidRDefault="00AB7148" w:rsidP="00B44BB9">
            <w:pPr>
              <w:rPr>
                <w:sz w:val="19"/>
                <w:szCs w:val="19"/>
              </w:rPr>
            </w:pPr>
          </w:p>
        </w:tc>
        <w:tc>
          <w:tcPr>
            <w:tcW w:w="908" w:type="dxa"/>
            <w:tcBorders>
              <w:top w:val="nil"/>
              <w:left w:val="nil"/>
              <w:bottom w:val="nil"/>
              <w:right w:val="single" w:sz="6" w:space="0" w:color="auto"/>
            </w:tcBorders>
          </w:tcPr>
          <w:p w:rsidR="00AB7148" w:rsidRPr="00E21797" w:rsidRDefault="00AB7148" w:rsidP="00B44BB9">
            <w:pPr>
              <w:rPr>
                <w:sz w:val="19"/>
                <w:szCs w:val="19"/>
              </w:rPr>
            </w:pPr>
          </w:p>
        </w:tc>
        <w:tc>
          <w:tcPr>
            <w:tcW w:w="943" w:type="dxa"/>
            <w:tcBorders>
              <w:top w:val="nil"/>
              <w:left w:val="nil"/>
              <w:bottom w:val="nil"/>
              <w:right w:val="single" w:sz="6" w:space="0" w:color="auto"/>
            </w:tcBorders>
          </w:tcPr>
          <w:p w:rsidR="00AB7148" w:rsidRPr="00E21797" w:rsidRDefault="00AB7148" w:rsidP="00B44BB9">
            <w:pPr>
              <w:rPr>
                <w:sz w:val="19"/>
                <w:szCs w:val="19"/>
              </w:rPr>
            </w:pPr>
          </w:p>
        </w:tc>
        <w:tc>
          <w:tcPr>
            <w:tcW w:w="1109" w:type="dxa"/>
            <w:tcBorders>
              <w:top w:val="nil"/>
              <w:left w:val="nil"/>
              <w:bottom w:val="nil"/>
              <w:right w:val="single" w:sz="6" w:space="0" w:color="auto"/>
            </w:tcBorders>
          </w:tcPr>
          <w:p w:rsidR="00AB7148" w:rsidRPr="00E21797" w:rsidRDefault="00AB7148" w:rsidP="00B44BB9">
            <w:pPr>
              <w:rPr>
                <w:sz w:val="19"/>
                <w:szCs w:val="19"/>
              </w:rPr>
            </w:pPr>
          </w:p>
        </w:tc>
        <w:tc>
          <w:tcPr>
            <w:tcW w:w="957" w:type="dxa"/>
            <w:tcBorders>
              <w:top w:val="nil"/>
              <w:left w:val="nil"/>
              <w:bottom w:val="nil"/>
              <w:right w:val="single" w:sz="6" w:space="0" w:color="auto"/>
            </w:tcBorders>
          </w:tcPr>
          <w:p w:rsidR="00AB7148" w:rsidRPr="00E21797" w:rsidRDefault="00AB7148" w:rsidP="00B44BB9">
            <w:pPr>
              <w:rPr>
                <w:sz w:val="19"/>
                <w:szCs w:val="19"/>
              </w:rPr>
            </w:pPr>
          </w:p>
        </w:tc>
        <w:tc>
          <w:tcPr>
            <w:tcW w:w="995" w:type="dxa"/>
            <w:tcBorders>
              <w:top w:val="nil"/>
              <w:left w:val="nil"/>
              <w:bottom w:val="nil"/>
            </w:tcBorders>
          </w:tcPr>
          <w:p w:rsidR="00AB7148" w:rsidRPr="00E21797" w:rsidRDefault="00AB7148" w:rsidP="00B44BB9">
            <w:pPr>
              <w:rPr>
                <w:sz w:val="19"/>
                <w:szCs w:val="19"/>
              </w:rPr>
            </w:pPr>
          </w:p>
        </w:tc>
      </w:tr>
      <w:tr w:rsidR="00AB7148" w:rsidRPr="00E21797" w:rsidTr="00B44BB9">
        <w:tc>
          <w:tcPr>
            <w:tcW w:w="558" w:type="dxa"/>
            <w:tcBorders>
              <w:top w:val="nil"/>
              <w:bottom w:val="nil"/>
              <w:right w:val="nil"/>
            </w:tcBorders>
          </w:tcPr>
          <w:p w:rsidR="00AB7148" w:rsidRPr="00E21797" w:rsidRDefault="00AB7148" w:rsidP="00B44BB9">
            <w:pPr>
              <w:jc w:val="right"/>
              <w:rPr>
                <w:sz w:val="19"/>
                <w:szCs w:val="19"/>
              </w:rPr>
            </w:pPr>
          </w:p>
          <w:p w:rsidR="00AB7148" w:rsidRPr="00E21797" w:rsidRDefault="00AB7148" w:rsidP="00B44BB9">
            <w:pPr>
              <w:jc w:val="right"/>
              <w:rPr>
                <w:sz w:val="19"/>
                <w:szCs w:val="19"/>
              </w:rPr>
            </w:pPr>
            <w:r w:rsidRPr="00E21797">
              <w:rPr>
                <w:sz w:val="19"/>
                <w:szCs w:val="19"/>
              </w:rPr>
              <w:t>201</w:t>
            </w:r>
          </w:p>
          <w:p w:rsidR="00AB7148" w:rsidRPr="00E21797" w:rsidRDefault="00AB7148" w:rsidP="00B44BB9">
            <w:pPr>
              <w:jc w:val="right"/>
              <w:rPr>
                <w:sz w:val="19"/>
                <w:szCs w:val="19"/>
              </w:rPr>
            </w:pPr>
          </w:p>
          <w:p w:rsidR="00AB7148" w:rsidRPr="00E21797" w:rsidRDefault="00AB7148" w:rsidP="00B44BB9">
            <w:pPr>
              <w:jc w:val="right"/>
              <w:rPr>
                <w:sz w:val="19"/>
                <w:szCs w:val="19"/>
              </w:rPr>
            </w:pPr>
            <w:r w:rsidRPr="00E21797">
              <w:rPr>
                <w:sz w:val="19"/>
                <w:szCs w:val="19"/>
              </w:rPr>
              <w:t>202</w:t>
            </w:r>
          </w:p>
          <w:p w:rsidR="00AB7148" w:rsidRPr="00E21797" w:rsidRDefault="00AB7148" w:rsidP="00B44BB9">
            <w:pPr>
              <w:jc w:val="right"/>
              <w:rPr>
                <w:sz w:val="19"/>
                <w:szCs w:val="19"/>
              </w:rPr>
            </w:pPr>
            <w:r w:rsidRPr="00E21797">
              <w:rPr>
                <w:sz w:val="19"/>
                <w:szCs w:val="19"/>
              </w:rPr>
              <w:t>203</w:t>
            </w:r>
          </w:p>
          <w:p w:rsidR="00AB7148" w:rsidRPr="00E21797" w:rsidRDefault="00AB7148" w:rsidP="00B44BB9">
            <w:pPr>
              <w:jc w:val="right"/>
              <w:rPr>
                <w:sz w:val="19"/>
                <w:szCs w:val="19"/>
              </w:rPr>
            </w:pPr>
            <w:r w:rsidRPr="00E21797">
              <w:rPr>
                <w:sz w:val="19"/>
                <w:szCs w:val="19"/>
              </w:rPr>
              <w:t>204</w:t>
            </w:r>
          </w:p>
          <w:p w:rsidR="00AB7148" w:rsidRPr="00E21797" w:rsidRDefault="00AB7148" w:rsidP="00B44BB9">
            <w:pPr>
              <w:jc w:val="right"/>
              <w:rPr>
                <w:sz w:val="19"/>
                <w:szCs w:val="19"/>
              </w:rPr>
            </w:pPr>
            <w:r w:rsidRPr="00E21797">
              <w:rPr>
                <w:sz w:val="19"/>
                <w:szCs w:val="19"/>
              </w:rPr>
              <w:t>a</w:t>
            </w:r>
          </w:p>
          <w:p w:rsidR="00AB7148" w:rsidRPr="00E21797" w:rsidRDefault="00AB7148" w:rsidP="00B44BB9">
            <w:pPr>
              <w:jc w:val="right"/>
              <w:rPr>
                <w:sz w:val="19"/>
                <w:szCs w:val="19"/>
              </w:rPr>
            </w:pPr>
            <w:r w:rsidRPr="00E21797">
              <w:rPr>
                <w:sz w:val="19"/>
                <w:szCs w:val="19"/>
              </w:rPr>
              <w:t>b</w:t>
            </w:r>
          </w:p>
          <w:p w:rsidR="00AB7148" w:rsidRPr="00E21797" w:rsidRDefault="00AB7148" w:rsidP="00B44BB9">
            <w:pPr>
              <w:jc w:val="right"/>
              <w:rPr>
                <w:sz w:val="19"/>
                <w:szCs w:val="19"/>
              </w:rPr>
            </w:pPr>
            <w:r w:rsidRPr="00E21797">
              <w:rPr>
                <w:sz w:val="19"/>
                <w:szCs w:val="19"/>
              </w:rPr>
              <w:t>205</w:t>
            </w:r>
          </w:p>
          <w:p w:rsidR="00AB7148" w:rsidRPr="00E21797" w:rsidRDefault="00AB7148" w:rsidP="00B44BB9">
            <w:pPr>
              <w:jc w:val="right"/>
              <w:rPr>
                <w:sz w:val="19"/>
                <w:szCs w:val="19"/>
              </w:rPr>
            </w:pPr>
            <w:r w:rsidRPr="00E21797">
              <w:rPr>
                <w:sz w:val="19"/>
                <w:szCs w:val="19"/>
              </w:rPr>
              <w:t>a</w:t>
            </w:r>
          </w:p>
          <w:p w:rsidR="00AB7148" w:rsidRPr="00E21797" w:rsidRDefault="00AB7148" w:rsidP="00B44BB9">
            <w:pPr>
              <w:jc w:val="right"/>
              <w:rPr>
                <w:sz w:val="19"/>
                <w:szCs w:val="19"/>
              </w:rPr>
            </w:pPr>
            <w:r w:rsidRPr="00E21797">
              <w:rPr>
                <w:sz w:val="19"/>
                <w:szCs w:val="19"/>
              </w:rPr>
              <w:t>b</w:t>
            </w:r>
          </w:p>
          <w:p w:rsidR="00AB7148" w:rsidRPr="00E21797" w:rsidRDefault="00AB7148" w:rsidP="00B44BB9">
            <w:pPr>
              <w:jc w:val="right"/>
              <w:rPr>
                <w:sz w:val="19"/>
                <w:szCs w:val="19"/>
              </w:rPr>
            </w:pPr>
            <w:r w:rsidRPr="00E21797">
              <w:rPr>
                <w:sz w:val="19"/>
                <w:szCs w:val="19"/>
              </w:rPr>
              <w:t>206</w:t>
            </w:r>
          </w:p>
          <w:p w:rsidR="00AB7148" w:rsidRPr="00E21797" w:rsidRDefault="00AB7148" w:rsidP="00B44BB9">
            <w:pPr>
              <w:jc w:val="right"/>
              <w:rPr>
                <w:sz w:val="19"/>
                <w:szCs w:val="19"/>
              </w:rPr>
            </w:pPr>
            <w:r w:rsidRPr="00E21797">
              <w:rPr>
                <w:sz w:val="19"/>
                <w:szCs w:val="19"/>
              </w:rPr>
              <w:t>207</w:t>
            </w:r>
          </w:p>
          <w:p w:rsidR="00AB7148" w:rsidRPr="00E21797" w:rsidRDefault="00AB7148" w:rsidP="00B44BB9">
            <w:pPr>
              <w:jc w:val="right"/>
              <w:rPr>
                <w:sz w:val="19"/>
                <w:szCs w:val="19"/>
              </w:rPr>
            </w:pPr>
            <w:r w:rsidRPr="00E21797">
              <w:rPr>
                <w:sz w:val="19"/>
                <w:szCs w:val="19"/>
              </w:rPr>
              <w:t>208</w:t>
            </w:r>
          </w:p>
          <w:p w:rsidR="00AB7148" w:rsidRPr="00E21797" w:rsidRDefault="00AB7148" w:rsidP="00B44BB9">
            <w:pPr>
              <w:jc w:val="right"/>
              <w:rPr>
                <w:sz w:val="19"/>
                <w:szCs w:val="19"/>
              </w:rPr>
            </w:pPr>
            <w:r w:rsidRPr="00E21797">
              <w:rPr>
                <w:sz w:val="19"/>
                <w:szCs w:val="19"/>
              </w:rPr>
              <w:t>209</w:t>
            </w:r>
          </w:p>
          <w:p w:rsidR="00AB7148" w:rsidRPr="00E21797" w:rsidRDefault="00AB7148" w:rsidP="00B44BB9">
            <w:pPr>
              <w:jc w:val="right"/>
              <w:rPr>
                <w:sz w:val="19"/>
                <w:szCs w:val="19"/>
              </w:rPr>
            </w:pPr>
          </w:p>
          <w:p w:rsidR="00AB7148" w:rsidRPr="00E21797" w:rsidRDefault="00AB7148" w:rsidP="00B44BB9">
            <w:pPr>
              <w:jc w:val="right"/>
              <w:rPr>
                <w:sz w:val="19"/>
                <w:szCs w:val="19"/>
              </w:rPr>
            </w:pPr>
            <w:r w:rsidRPr="00E21797">
              <w:rPr>
                <w:sz w:val="19"/>
                <w:szCs w:val="19"/>
              </w:rPr>
              <w:t>210</w:t>
            </w:r>
          </w:p>
        </w:tc>
        <w:tc>
          <w:tcPr>
            <w:tcW w:w="3600" w:type="dxa"/>
            <w:tcBorders>
              <w:top w:val="nil"/>
              <w:left w:val="single" w:sz="6" w:space="0" w:color="auto"/>
              <w:bottom w:val="nil"/>
              <w:right w:val="single" w:sz="6" w:space="0" w:color="auto"/>
            </w:tcBorders>
          </w:tcPr>
          <w:p w:rsidR="00AB7148" w:rsidRPr="00E21797" w:rsidRDefault="00AB7148" w:rsidP="00B44BB9">
            <w:pPr>
              <w:rPr>
                <w:sz w:val="19"/>
                <w:szCs w:val="19"/>
              </w:rPr>
            </w:pPr>
          </w:p>
          <w:p w:rsidR="00AB7148" w:rsidRPr="00E21797" w:rsidRDefault="00AB7148" w:rsidP="00B44BB9">
            <w:pPr>
              <w:rPr>
                <w:sz w:val="19"/>
                <w:szCs w:val="19"/>
              </w:rPr>
            </w:pPr>
            <w:r w:rsidRPr="00E21797">
              <w:rPr>
                <w:sz w:val="19"/>
                <w:szCs w:val="19"/>
              </w:rPr>
              <w:t>Débroussaillage et décapage de la terre végétale</w:t>
            </w:r>
          </w:p>
          <w:p w:rsidR="00AB7148" w:rsidRPr="00E21797" w:rsidRDefault="00AB7148" w:rsidP="00B44BB9">
            <w:pPr>
              <w:rPr>
                <w:sz w:val="19"/>
                <w:szCs w:val="19"/>
              </w:rPr>
            </w:pPr>
            <w:r w:rsidRPr="00E21797">
              <w:rPr>
                <w:sz w:val="19"/>
                <w:szCs w:val="19"/>
              </w:rPr>
              <w:t>Abattage de haies</w:t>
            </w:r>
          </w:p>
          <w:p w:rsidR="00AB7148" w:rsidRPr="00E21797" w:rsidRDefault="00AB7148" w:rsidP="00B44BB9">
            <w:pPr>
              <w:rPr>
                <w:sz w:val="19"/>
                <w:szCs w:val="19"/>
              </w:rPr>
            </w:pPr>
            <w:r w:rsidRPr="00E21797">
              <w:rPr>
                <w:sz w:val="19"/>
                <w:szCs w:val="19"/>
              </w:rPr>
              <w:t>Abattage et dessouchage d’arbres</w:t>
            </w:r>
          </w:p>
          <w:p w:rsidR="00AB7148" w:rsidRPr="00E21797" w:rsidRDefault="00AB7148" w:rsidP="00B44BB9">
            <w:pPr>
              <w:rPr>
                <w:sz w:val="19"/>
                <w:szCs w:val="19"/>
              </w:rPr>
            </w:pPr>
            <w:r w:rsidRPr="00E21797">
              <w:rPr>
                <w:sz w:val="19"/>
                <w:szCs w:val="19"/>
              </w:rPr>
              <w:t>Déblai mis en dépôt</w:t>
            </w:r>
          </w:p>
          <w:p w:rsidR="00AB7148" w:rsidRPr="00E21797" w:rsidRDefault="00AB7148" w:rsidP="00B44BB9">
            <w:pPr>
              <w:rPr>
                <w:sz w:val="19"/>
                <w:szCs w:val="19"/>
              </w:rPr>
            </w:pPr>
            <w:r w:rsidRPr="00E21797">
              <w:rPr>
                <w:sz w:val="19"/>
                <w:szCs w:val="19"/>
              </w:rPr>
              <w:t>meuble</w:t>
            </w:r>
          </w:p>
          <w:p w:rsidR="00AB7148" w:rsidRPr="00E21797" w:rsidRDefault="00AB7148" w:rsidP="00B44BB9">
            <w:pPr>
              <w:rPr>
                <w:sz w:val="19"/>
                <w:szCs w:val="19"/>
              </w:rPr>
            </w:pPr>
            <w:r w:rsidRPr="00E21797">
              <w:rPr>
                <w:sz w:val="19"/>
                <w:szCs w:val="19"/>
              </w:rPr>
              <w:t>ripable</w:t>
            </w:r>
          </w:p>
          <w:p w:rsidR="00AB7148" w:rsidRPr="00E21797" w:rsidRDefault="00AB7148" w:rsidP="00B44BB9">
            <w:pPr>
              <w:rPr>
                <w:b/>
                <w:sz w:val="19"/>
                <w:szCs w:val="19"/>
              </w:rPr>
            </w:pPr>
            <w:r w:rsidRPr="00E21797">
              <w:rPr>
                <w:sz w:val="19"/>
                <w:szCs w:val="19"/>
              </w:rPr>
              <w:t>Déblai mis en remblai</w:t>
            </w:r>
          </w:p>
          <w:p w:rsidR="00AB7148" w:rsidRPr="00E21797" w:rsidRDefault="00AB7148" w:rsidP="00B44BB9">
            <w:pPr>
              <w:rPr>
                <w:sz w:val="19"/>
                <w:szCs w:val="19"/>
              </w:rPr>
            </w:pPr>
            <w:r w:rsidRPr="00E21797">
              <w:rPr>
                <w:sz w:val="19"/>
                <w:szCs w:val="19"/>
              </w:rPr>
              <w:t>meuble</w:t>
            </w:r>
          </w:p>
          <w:p w:rsidR="00AB7148" w:rsidRPr="00E21797" w:rsidRDefault="00AB7148" w:rsidP="00B44BB9">
            <w:pPr>
              <w:rPr>
                <w:sz w:val="19"/>
                <w:szCs w:val="19"/>
              </w:rPr>
            </w:pPr>
            <w:r w:rsidRPr="00E21797">
              <w:rPr>
                <w:sz w:val="19"/>
                <w:szCs w:val="19"/>
              </w:rPr>
              <w:t>ripable</w:t>
            </w:r>
          </w:p>
          <w:p w:rsidR="00AB7148" w:rsidRPr="00E21797" w:rsidRDefault="00AB7148" w:rsidP="00B44BB9">
            <w:pPr>
              <w:rPr>
                <w:sz w:val="19"/>
                <w:szCs w:val="19"/>
              </w:rPr>
            </w:pPr>
            <w:r w:rsidRPr="00E21797">
              <w:rPr>
                <w:sz w:val="19"/>
                <w:szCs w:val="19"/>
              </w:rPr>
              <w:t>Déblai rocheux mis en dépôt</w:t>
            </w:r>
          </w:p>
          <w:p w:rsidR="00AB7148" w:rsidRPr="00E21797" w:rsidRDefault="00AB7148" w:rsidP="00B44BB9">
            <w:pPr>
              <w:rPr>
                <w:sz w:val="19"/>
                <w:szCs w:val="19"/>
              </w:rPr>
            </w:pPr>
            <w:r w:rsidRPr="00E21797">
              <w:rPr>
                <w:sz w:val="19"/>
                <w:szCs w:val="19"/>
              </w:rPr>
              <w:t>Remblai d’emprunt</w:t>
            </w:r>
          </w:p>
          <w:p w:rsidR="00AB7148" w:rsidRPr="00E21797" w:rsidRDefault="00AB7148" w:rsidP="00B44BB9">
            <w:pPr>
              <w:rPr>
                <w:sz w:val="19"/>
                <w:szCs w:val="19"/>
              </w:rPr>
            </w:pPr>
            <w:r w:rsidRPr="00E21797">
              <w:rPr>
                <w:sz w:val="19"/>
                <w:szCs w:val="19"/>
              </w:rPr>
              <w:t>Plus-value de transport au prix 207</w:t>
            </w:r>
          </w:p>
          <w:p w:rsidR="00AB7148" w:rsidRPr="00E21797" w:rsidRDefault="00AB7148" w:rsidP="00B44BB9">
            <w:pPr>
              <w:rPr>
                <w:sz w:val="19"/>
                <w:szCs w:val="19"/>
              </w:rPr>
            </w:pPr>
            <w:r w:rsidRPr="00E21797">
              <w:rPr>
                <w:sz w:val="19"/>
                <w:szCs w:val="19"/>
              </w:rPr>
              <w:t>Réglage et compactage de la plate-forme en déblai ou en remblai</w:t>
            </w:r>
          </w:p>
          <w:p w:rsidR="00AB7148" w:rsidRPr="00E21797" w:rsidRDefault="00AB7148" w:rsidP="00B44BB9">
            <w:pPr>
              <w:rPr>
                <w:sz w:val="19"/>
                <w:szCs w:val="19"/>
              </w:rPr>
            </w:pPr>
            <w:r w:rsidRPr="00E21797">
              <w:rPr>
                <w:sz w:val="19"/>
                <w:szCs w:val="19"/>
              </w:rPr>
              <w:t>Démolition d’ouvrage existant</w:t>
            </w:r>
          </w:p>
          <w:p w:rsidR="00AB7148" w:rsidRPr="00E21797" w:rsidRDefault="00AB7148" w:rsidP="00B44BB9">
            <w:pPr>
              <w:rPr>
                <w:sz w:val="19"/>
                <w:szCs w:val="19"/>
              </w:rPr>
            </w:pPr>
          </w:p>
          <w:p w:rsidR="00AB7148" w:rsidRPr="00E21797" w:rsidRDefault="00AB7148" w:rsidP="00B44BB9">
            <w:pPr>
              <w:rPr>
                <w:i/>
                <w:sz w:val="19"/>
                <w:szCs w:val="19"/>
              </w:rPr>
            </w:pPr>
            <w:r w:rsidRPr="00E21797">
              <w:rPr>
                <w:i/>
                <w:sz w:val="19"/>
                <w:szCs w:val="19"/>
              </w:rPr>
              <w:t>TOTAL POSTE 200</w:t>
            </w:r>
          </w:p>
          <w:p w:rsidR="00AB7148" w:rsidRPr="00E21797" w:rsidRDefault="00AB7148" w:rsidP="00B44BB9">
            <w:pPr>
              <w:jc w:val="right"/>
              <w:rPr>
                <w:sz w:val="19"/>
                <w:szCs w:val="19"/>
              </w:rPr>
            </w:pPr>
          </w:p>
        </w:tc>
        <w:tc>
          <w:tcPr>
            <w:tcW w:w="759" w:type="dxa"/>
            <w:tcBorders>
              <w:top w:val="nil"/>
              <w:left w:val="nil"/>
              <w:bottom w:val="nil"/>
              <w:right w:val="single" w:sz="6" w:space="0" w:color="auto"/>
            </w:tcBorders>
          </w:tcPr>
          <w:p w:rsidR="00AB7148" w:rsidRPr="00E21797" w:rsidRDefault="00AB7148" w:rsidP="00B44BB9">
            <w:pPr>
              <w:jc w:val="center"/>
              <w:rPr>
                <w:sz w:val="19"/>
                <w:szCs w:val="19"/>
              </w:rPr>
            </w:pPr>
          </w:p>
          <w:p w:rsidR="00AB7148" w:rsidRPr="00540F7E" w:rsidRDefault="00AB7148" w:rsidP="00B44BB9">
            <w:pPr>
              <w:ind w:left="360" w:firstLine="360"/>
              <w:jc w:val="center"/>
              <w:rPr>
                <w:sz w:val="19"/>
                <w:szCs w:val="19"/>
                <w:lang w:val="es-ES"/>
              </w:rPr>
            </w:pPr>
            <w:r w:rsidRPr="00294BAD">
              <w:rPr>
                <w:sz w:val="19"/>
                <w:szCs w:val="19"/>
                <w:lang w:val="es-ES"/>
              </w:rPr>
              <w:t>m</w:t>
            </w:r>
            <w:r w:rsidRPr="00294BAD">
              <w:rPr>
                <w:sz w:val="19"/>
                <w:szCs w:val="19"/>
                <w:vertAlign w:val="superscript"/>
                <w:lang w:val="es-ES"/>
              </w:rPr>
              <w:t>2</w:t>
            </w:r>
          </w:p>
          <w:p w:rsidR="00AB7148" w:rsidRPr="00540F7E" w:rsidRDefault="00AB7148" w:rsidP="00B44BB9">
            <w:pPr>
              <w:jc w:val="center"/>
              <w:rPr>
                <w:sz w:val="19"/>
                <w:szCs w:val="19"/>
                <w:lang w:val="es-ES"/>
              </w:rPr>
            </w:pPr>
            <w:r w:rsidRPr="00294BAD">
              <w:rPr>
                <w:sz w:val="19"/>
                <w:szCs w:val="19"/>
                <w:lang w:val="es-ES"/>
              </w:rPr>
              <w:t>ml</w:t>
            </w:r>
          </w:p>
          <w:p w:rsidR="00AB7148" w:rsidRPr="00540F7E" w:rsidRDefault="00AB7148" w:rsidP="00B44BB9">
            <w:pPr>
              <w:jc w:val="center"/>
              <w:rPr>
                <w:sz w:val="19"/>
                <w:szCs w:val="19"/>
                <w:lang w:val="es-ES"/>
              </w:rPr>
            </w:pPr>
            <w:r w:rsidRPr="00294BAD">
              <w:rPr>
                <w:sz w:val="19"/>
                <w:szCs w:val="19"/>
                <w:lang w:val="es-ES"/>
              </w:rPr>
              <w:t>u</w:t>
            </w:r>
          </w:p>
          <w:p w:rsidR="00AB7148" w:rsidRPr="00540F7E" w:rsidRDefault="00AB7148" w:rsidP="00B44BB9">
            <w:pPr>
              <w:jc w:val="center"/>
              <w:rPr>
                <w:sz w:val="19"/>
                <w:szCs w:val="19"/>
                <w:lang w:val="es-ES"/>
              </w:rPr>
            </w:pPr>
          </w:p>
          <w:p w:rsidR="00AB7148" w:rsidRPr="00540F7E" w:rsidRDefault="00AB7148" w:rsidP="00B44BB9">
            <w:pPr>
              <w:jc w:val="center"/>
              <w:rPr>
                <w:sz w:val="19"/>
                <w:szCs w:val="19"/>
                <w:lang w:val="es-ES"/>
              </w:rPr>
            </w:pPr>
            <w:r w:rsidRPr="00294BAD">
              <w:rPr>
                <w:sz w:val="19"/>
                <w:szCs w:val="19"/>
                <w:lang w:val="es-ES"/>
              </w:rPr>
              <w:t>m</w:t>
            </w:r>
            <w:r w:rsidRPr="00294BAD">
              <w:rPr>
                <w:sz w:val="19"/>
                <w:szCs w:val="19"/>
                <w:vertAlign w:val="superscript"/>
                <w:lang w:val="es-ES"/>
              </w:rPr>
              <w:t>3</w:t>
            </w:r>
          </w:p>
          <w:p w:rsidR="00AB7148" w:rsidRPr="00540F7E" w:rsidRDefault="00AB7148" w:rsidP="00B44BB9">
            <w:pPr>
              <w:jc w:val="center"/>
              <w:rPr>
                <w:sz w:val="19"/>
                <w:szCs w:val="19"/>
                <w:lang w:val="es-ES"/>
              </w:rPr>
            </w:pPr>
            <w:r w:rsidRPr="00294BAD">
              <w:rPr>
                <w:sz w:val="19"/>
                <w:szCs w:val="19"/>
                <w:lang w:val="es-ES"/>
              </w:rPr>
              <w:t>m</w:t>
            </w:r>
            <w:r w:rsidRPr="00294BAD">
              <w:rPr>
                <w:sz w:val="19"/>
                <w:szCs w:val="19"/>
                <w:vertAlign w:val="superscript"/>
                <w:lang w:val="es-ES"/>
              </w:rPr>
              <w:t>3</w:t>
            </w:r>
          </w:p>
          <w:p w:rsidR="00AB7148" w:rsidRPr="00540F7E" w:rsidRDefault="00AB7148" w:rsidP="00B44BB9">
            <w:pPr>
              <w:jc w:val="center"/>
              <w:rPr>
                <w:sz w:val="19"/>
                <w:szCs w:val="19"/>
                <w:lang w:val="es-ES"/>
              </w:rPr>
            </w:pPr>
          </w:p>
          <w:p w:rsidR="00AB7148" w:rsidRPr="00540F7E" w:rsidRDefault="00AB7148" w:rsidP="00B44BB9">
            <w:pPr>
              <w:jc w:val="center"/>
              <w:rPr>
                <w:sz w:val="19"/>
                <w:szCs w:val="19"/>
                <w:lang w:val="es-ES"/>
              </w:rPr>
            </w:pPr>
            <w:r w:rsidRPr="00294BAD">
              <w:rPr>
                <w:sz w:val="19"/>
                <w:szCs w:val="19"/>
                <w:lang w:val="es-ES"/>
              </w:rPr>
              <w:t>m</w:t>
            </w:r>
            <w:r w:rsidRPr="00294BAD">
              <w:rPr>
                <w:sz w:val="19"/>
                <w:szCs w:val="19"/>
                <w:vertAlign w:val="superscript"/>
                <w:lang w:val="es-ES"/>
              </w:rPr>
              <w:t>3</w:t>
            </w:r>
          </w:p>
          <w:p w:rsidR="00AB7148" w:rsidRPr="00540F7E" w:rsidRDefault="00AB7148" w:rsidP="00B44BB9">
            <w:pPr>
              <w:jc w:val="center"/>
              <w:rPr>
                <w:sz w:val="19"/>
                <w:szCs w:val="19"/>
                <w:lang w:val="es-ES"/>
              </w:rPr>
            </w:pPr>
            <w:r w:rsidRPr="00294BAD">
              <w:rPr>
                <w:sz w:val="19"/>
                <w:szCs w:val="19"/>
                <w:lang w:val="es-ES"/>
              </w:rPr>
              <w:t>m</w:t>
            </w:r>
            <w:r w:rsidRPr="00294BAD">
              <w:rPr>
                <w:sz w:val="19"/>
                <w:szCs w:val="19"/>
                <w:vertAlign w:val="superscript"/>
                <w:lang w:val="es-ES"/>
              </w:rPr>
              <w:t>3</w:t>
            </w:r>
          </w:p>
          <w:p w:rsidR="00AB7148" w:rsidRPr="00540F7E" w:rsidRDefault="00AB7148" w:rsidP="00B44BB9">
            <w:pPr>
              <w:jc w:val="center"/>
              <w:rPr>
                <w:sz w:val="19"/>
                <w:szCs w:val="19"/>
                <w:lang w:val="es-ES"/>
              </w:rPr>
            </w:pPr>
            <w:r w:rsidRPr="00294BAD">
              <w:rPr>
                <w:sz w:val="19"/>
                <w:szCs w:val="19"/>
                <w:lang w:val="es-ES"/>
              </w:rPr>
              <w:t>m</w:t>
            </w:r>
            <w:r w:rsidRPr="00294BAD">
              <w:rPr>
                <w:sz w:val="19"/>
                <w:szCs w:val="19"/>
                <w:vertAlign w:val="superscript"/>
                <w:lang w:val="es-ES"/>
              </w:rPr>
              <w:t>3</w:t>
            </w:r>
          </w:p>
          <w:p w:rsidR="00AB7148" w:rsidRPr="00540F7E" w:rsidRDefault="00AB7148" w:rsidP="00B44BB9">
            <w:pPr>
              <w:jc w:val="center"/>
              <w:rPr>
                <w:sz w:val="19"/>
                <w:szCs w:val="19"/>
                <w:lang w:val="es-ES"/>
              </w:rPr>
            </w:pPr>
            <w:r w:rsidRPr="00294BAD">
              <w:rPr>
                <w:sz w:val="19"/>
                <w:szCs w:val="19"/>
                <w:lang w:val="es-ES"/>
              </w:rPr>
              <w:t>m</w:t>
            </w:r>
            <w:r w:rsidRPr="00294BAD">
              <w:rPr>
                <w:sz w:val="19"/>
                <w:szCs w:val="19"/>
                <w:vertAlign w:val="superscript"/>
                <w:lang w:val="es-ES"/>
              </w:rPr>
              <w:t>3</w:t>
            </w:r>
          </w:p>
          <w:p w:rsidR="00AB7148" w:rsidRPr="00E21797" w:rsidRDefault="00AB7148" w:rsidP="00B44BB9">
            <w:pPr>
              <w:jc w:val="center"/>
              <w:rPr>
                <w:sz w:val="19"/>
                <w:szCs w:val="19"/>
              </w:rPr>
            </w:pPr>
            <w:r w:rsidRPr="00E21797">
              <w:rPr>
                <w:sz w:val="19"/>
                <w:szCs w:val="19"/>
              </w:rPr>
              <w:t>m</w:t>
            </w:r>
            <w:r w:rsidRPr="00E21797">
              <w:rPr>
                <w:sz w:val="19"/>
                <w:szCs w:val="19"/>
                <w:vertAlign w:val="superscript"/>
              </w:rPr>
              <w:t>3</w:t>
            </w:r>
            <w:r w:rsidRPr="00E21797">
              <w:rPr>
                <w:sz w:val="19"/>
                <w:szCs w:val="19"/>
              </w:rPr>
              <w:t>/km</w:t>
            </w:r>
          </w:p>
          <w:p w:rsidR="00AB7148" w:rsidRPr="00E21797" w:rsidRDefault="00AB7148" w:rsidP="00B44BB9">
            <w:pPr>
              <w:jc w:val="center"/>
              <w:rPr>
                <w:sz w:val="19"/>
                <w:szCs w:val="19"/>
              </w:rPr>
            </w:pPr>
          </w:p>
          <w:p w:rsidR="00AB7148" w:rsidRPr="00E21797" w:rsidRDefault="00AB7148" w:rsidP="00B44BB9">
            <w:pPr>
              <w:jc w:val="center"/>
              <w:rPr>
                <w:sz w:val="19"/>
                <w:szCs w:val="19"/>
              </w:rPr>
            </w:pPr>
            <w:r w:rsidRPr="00E21797">
              <w:rPr>
                <w:sz w:val="19"/>
                <w:szCs w:val="19"/>
              </w:rPr>
              <w:t>m</w:t>
            </w:r>
            <w:r w:rsidRPr="00E21797">
              <w:rPr>
                <w:sz w:val="19"/>
                <w:szCs w:val="19"/>
                <w:vertAlign w:val="superscript"/>
              </w:rPr>
              <w:t>2</w:t>
            </w:r>
          </w:p>
          <w:p w:rsidR="00AB7148" w:rsidRPr="00E21797" w:rsidRDefault="00AB7148" w:rsidP="00B44BB9">
            <w:pPr>
              <w:jc w:val="center"/>
              <w:rPr>
                <w:sz w:val="19"/>
                <w:szCs w:val="19"/>
              </w:rPr>
            </w:pPr>
            <w:r w:rsidRPr="00E21797">
              <w:rPr>
                <w:sz w:val="19"/>
                <w:szCs w:val="19"/>
              </w:rPr>
              <w:t>m</w:t>
            </w:r>
            <w:r w:rsidRPr="00E21797">
              <w:rPr>
                <w:sz w:val="19"/>
                <w:szCs w:val="19"/>
                <w:vertAlign w:val="superscript"/>
              </w:rPr>
              <w:t>3</w:t>
            </w:r>
          </w:p>
          <w:p w:rsidR="00AB7148" w:rsidRPr="00E21797" w:rsidRDefault="00AB7148" w:rsidP="00B44BB9">
            <w:pPr>
              <w:jc w:val="center"/>
              <w:rPr>
                <w:sz w:val="19"/>
                <w:szCs w:val="19"/>
              </w:rPr>
            </w:pPr>
          </w:p>
        </w:tc>
        <w:tc>
          <w:tcPr>
            <w:tcW w:w="908" w:type="dxa"/>
            <w:tcBorders>
              <w:top w:val="nil"/>
              <w:left w:val="nil"/>
              <w:bottom w:val="nil"/>
              <w:right w:val="single" w:sz="6" w:space="0" w:color="auto"/>
            </w:tcBorders>
          </w:tcPr>
          <w:p w:rsidR="00AB7148" w:rsidRPr="00E21797" w:rsidRDefault="00AB7148" w:rsidP="00B44BB9">
            <w:pPr>
              <w:rPr>
                <w:sz w:val="19"/>
                <w:szCs w:val="19"/>
              </w:rPr>
            </w:pPr>
          </w:p>
        </w:tc>
        <w:tc>
          <w:tcPr>
            <w:tcW w:w="943" w:type="dxa"/>
            <w:tcBorders>
              <w:top w:val="nil"/>
              <w:left w:val="nil"/>
              <w:bottom w:val="nil"/>
              <w:right w:val="single" w:sz="6" w:space="0" w:color="auto"/>
            </w:tcBorders>
          </w:tcPr>
          <w:p w:rsidR="00AB7148" w:rsidRPr="00E21797" w:rsidRDefault="00AB7148" w:rsidP="00B44BB9">
            <w:pPr>
              <w:rPr>
                <w:sz w:val="19"/>
                <w:szCs w:val="19"/>
              </w:rPr>
            </w:pPr>
          </w:p>
        </w:tc>
        <w:tc>
          <w:tcPr>
            <w:tcW w:w="1109" w:type="dxa"/>
            <w:tcBorders>
              <w:top w:val="nil"/>
              <w:left w:val="nil"/>
              <w:bottom w:val="nil"/>
              <w:right w:val="single" w:sz="6" w:space="0" w:color="auto"/>
            </w:tcBorders>
          </w:tcPr>
          <w:p w:rsidR="00AB7148" w:rsidRPr="00E21797" w:rsidRDefault="00AB7148" w:rsidP="00B44BB9">
            <w:pPr>
              <w:rPr>
                <w:sz w:val="19"/>
                <w:szCs w:val="19"/>
              </w:rPr>
            </w:pPr>
          </w:p>
        </w:tc>
        <w:tc>
          <w:tcPr>
            <w:tcW w:w="957" w:type="dxa"/>
            <w:tcBorders>
              <w:top w:val="nil"/>
              <w:left w:val="nil"/>
              <w:bottom w:val="nil"/>
              <w:right w:val="single" w:sz="6" w:space="0" w:color="auto"/>
            </w:tcBorders>
          </w:tcPr>
          <w:p w:rsidR="00AB7148" w:rsidRPr="00E21797" w:rsidRDefault="00AB7148" w:rsidP="00B44BB9">
            <w:pPr>
              <w:rPr>
                <w:sz w:val="19"/>
                <w:szCs w:val="19"/>
              </w:rPr>
            </w:pPr>
          </w:p>
        </w:tc>
        <w:tc>
          <w:tcPr>
            <w:tcW w:w="995" w:type="dxa"/>
            <w:tcBorders>
              <w:top w:val="nil"/>
              <w:left w:val="nil"/>
              <w:bottom w:val="nil"/>
            </w:tcBorders>
          </w:tcPr>
          <w:p w:rsidR="00AB7148" w:rsidRPr="00E21797" w:rsidRDefault="00AB7148" w:rsidP="00B44BB9">
            <w:pPr>
              <w:rPr>
                <w:sz w:val="19"/>
                <w:szCs w:val="19"/>
              </w:rPr>
            </w:pPr>
          </w:p>
        </w:tc>
      </w:tr>
      <w:tr w:rsidR="00AB7148" w:rsidRPr="00E21797" w:rsidTr="00B44BB9">
        <w:tc>
          <w:tcPr>
            <w:tcW w:w="558" w:type="dxa"/>
            <w:tcBorders>
              <w:top w:val="single" w:sz="6" w:space="0" w:color="auto"/>
              <w:bottom w:val="nil"/>
              <w:right w:val="nil"/>
            </w:tcBorders>
          </w:tcPr>
          <w:p w:rsidR="00AB7148" w:rsidRPr="00E21797" w:rsidRDefault="00AB7148" w:rsidP="00B44BB9">
            <w:pPr>
              <w:rPr>
                <w:sz w:val="19"/>
                <w:szCs w:val="19"/>
              </w:rPr>
            </w:pPr>
          </w:p>
        </w:tc>
        <w:tc>
          <w:tcPr>
            <w:tcW w:w="3600" w:type="dxa"/>
            <w:tcBorders>
              <w:top w:val="single" w:sz="6" w:space="0" w:color="auto"/>
              <w:left w:val="single" w:sz="6" w:space="0" w:color="auto"/>
              <w:bottom w:val="single" w:sz="6" w:space="0" w:color="auto"/>
              <w:right w:val="single" w:sz="6" w:space="0" w:color="auto"/>
            </w:tcBorders>
          </w:tcPr>
          <w:p w:rsidR="00AB7148" w:rsidRPr="00E21797" w:rsidRDefault="00AB7148" w:rsidP="00B44BB9">
            <w:pPr>
              <w:rPr>
                <w:b/>
                <w:sz w:val="19"/>
                <w:szCs w:val="19"/>
              </w:rPr>
            </w:pPr>
            <w:r w:rsidRPr="00E21797">
              <w:rPr>
                <w:b/>
                <w:sz w:val="19"/>
                <w:szCs w:val="19"/>
              </w:rPr>
              <w:t>Poste 300 - Chaussées</w:t>
            </w:r>
          </w:p>
        </w:tc>
        <w:tc>
          <w:tcPr>
            <w:tcW w:w="759" w:type="dxa"/>
            <w:tcBorders>
              <w:top w:val="single" w:sz="6" w:space="0" w:color="auto"/>
              <w:left w:val="nil"/>
              <w:bottom w:val="nil"/>
              <w:right w:val="single" w:sz="6" w:space="0" w:color="auto"/>
            </w:tcBorders>
          </w:tcPr>
          <w:p w:rsidR="00AB7148" w:rsidRPr="00E21797" w:rsidRDefault="00AB7148" w:rsidP="00B44BB9">
            <w:pPr>
              <w:rPr>
                <w:sz w:val="19"/>
                <w:szCs w:val="19"/>
              </w:rPr>
            </w:pPr>
          </w:p>
        </w:tc>
        <w:tc>
          <w:tcPr>
            <w:tcW w:w="908" w:type="dxa"/>
            <w:tcBorders>
              <w:top w:val="single" w:sz="6" w:space="0" w:color="auto"/>
              <w:left w:val="nil"/>
              <w:bottom w:val="nil"/>
              <w:right w:val="single" w:sz="6" w:space="0" w:color="auto"/>
            </w:tcBorders>
          </w:tcPr>
          <w:p w:rsidR="00AB7148" w:rsidRPr="00E21797" w:rsidRDefault="00AB7148" w:rsidP="00B44BB9">
            <w:pPr>
              <w:rPr>
                <w:sz w:val="19"/>
                <w:szCs w:val="19"/>
              </w:rPr>
            </w:pPr>
          </w:p>
        </w:tc>
        <w:tc>
          <w:tcPr>
            <w:tcW w:w="943" w:type="dxa"/>
            <w:tcBorders>
              <w:top w:val="single" w:sz="6" w:space="0" w:color="auto"/>
              <w:left w:val="nil"/>
              <w:bottom w:val="nil"/>
              <w:right w:val="single" w:sz="6" w:space="0" w:color="auto"/>
            </w:tcBorders>
          </w:tcPr>
          <w:p w:rsidR="00AB7148" w:rsidRPr="00E21797" w:rsidRDefault="00AB7148" w:rsidP="00B44BB9">
            <w:pPr>
              <w:rPr>
                <w:sz w:val="19"/>
                <w:szCs w:val="19"/>
              </w:rPr>
            </w:pPr>
          </w:p>
        </w:tc>
        <w:tc>
          <w:tcPr>
            <w:tcW w:w="1109" w:type="dxa"/>
            <w:tcBorders>
              <w:top w:val="single" w:sz="6" w:space="0" w:color="auto"/>
              <w:left w:val="nil"/>
              <w:bottom w:val="nil"/>
              <w:right w:val="single" w:sz="6" w:space="0" w:color="auto"/>
            </w:tcBorders>
          </w:tcPr>
          <w:p w:rsidR="00AB7148" w:rsidRPr="00E21797" w:rsidRDefault="00AB7148" w:rsidP="00B44BB9">
            <w:pPr>
              <w:rPr>
                <w:sz w:val="19"/>
                <w:szCs w:val="19"/>
              </w:rPr>
            </w:pPr>
          </w:p>
        </w:tc>
        <w:tc>
          <w:tcPr>
            <w:tcW w:w="957" w:type="dxa"/>
            <w:tcBorders>
              <w:top w:val="single" w:sz="6" w:space="0" w:color="auto"/>
              <w:left w:val="nil"/>
              <w:bottom w:val="nil"/>
              <w:right w:val="single" w:sz="6" w:space="0" w:color="auto"/>
            </w:tcBorders>
          </w:tcPr>
          <w:p w:rsidR="00AB7148" w:rsidRPr="00E21797" w:rsidRDefault="00AB7148" w:rsidP="00B44BB9">
            <w:pPr>
              <w:rPr>
                <w:sz w:val="19"/>
                <w:szCs w:val="19"/>
              </w:rPr>
            </w:pPr>
          </w:p>
        </w:tc>
        <w:tc>
          <w:tcPr>
            <w:tcW w:w="995" w:type="dxa"/>
            <w:tcBorders>
              <w:top w:val="single" w:sz="6" w:space="0" w:color="auto"/>
              <w:left w:val="nil"/>
              <w:bottom w:val="nil"/>
            </w:tcBorders>
          </w:tcPr>
          <w:p w:rsidR="00AB7148" w:rsidRPr="00E21797" w:rsidRDefault="00AB7148" w:rsidP="00B44BB9">
            <w:pPr>
              <w:rPr>
                <w:sz w:val="19"/>
                <w:szCs w:val="19"/>
              </w:rPr>
            </w:pPr>
          </w:p>
        </w:tc>
      </w:tr>
      <w:tr w:rsidR="00AB7148" w:rsidRPr="00E21797" w:rsidTr="00B44BB9">
        <w:tc>
          <w:tcPr>
            <w:tcW w:w="558" w:type="dxa"/>
            <w:tcBorders>
              <w:top w:val="nil"/>
              <w:bottom w:val="single" w:sz="6" w:space="0" w:color="auto"/>
              <w:right w:val="nil"/>
            </w:tcBorders>
          </w:tcPr>
          <w:p w:rsidR="00AB7148" w:rsidRPr="00E21797" w:rsidRDefault="00AB7148" w:rsidP="00B44BB9">
            <w:pPr>
              <w:jc w:val="right"/>
              <w:rPr>
                <w:sz w:val="19"/>
                <w:szCs w:val="19"/>
              </w:rPr>
            </w:pPr>
          </w:p>
          <w:p w:rsidR="00AB7148" w:rsidRPr="00E21797" w:rsidRDefault="00AB7148" w:rsidP="00B44BB9">
            <w:pPr>
              <w:jc w:val="right"/>
              <w:rPr>
                <w:sz w:val="19"/>
                <w:szCs w:val="19"/>
              </w:rPr>
            </w:pPr>
            <w:r w:rsidRPr="00E21797">
              <w:rPr>
                <w:sz w:val="19"/>
                <w:szCs w:val="19"/>
              </w:rPr>
              <w:t>301</w:t>
            </w:r>
          </w:p>
          <w:p w:rsidR="00AB7148" w:rsidRPr="00E21797" w:rsidRDefault="00AB7148" w:rsidP="00B44BB9">
            <w:pPr>
              <w:jc w:val="right"/>
              <w:rPr>
                <w:sz w:val="19"/>
                <w:szCs w:val="19"/>
              </w:rPr>
            </w:pPr>
            <w:r w:rsidRPr="00E21797">
              <w:rPr>
                <w:sz w:val="19"/>
                <w:szCs w:val="19"/>
              </w:rPr>
              <w:t>302</w:t>
            </w:r>
          </w:p>
          <w:p w:rsidR="00AB7148" w:rsidRPr="00E21797" w:rsidRDefault="00AB7148" w:rsidP="00B44BB9">
            <w:pPr>
              <w:jc w:val="right"/>
              <w:rPr>
                <w:sz w:val="19"/>
                <w:szCs w:val="19"/>
              </w:rPr>
            </w:pPr>
          </w:p>
          <w:p w:rsidR="00AB7148" w:rsidRPr="00E21797" w:rsidRDefault="00AB7148" w:rsidP="00B44BB9">
            <w:pPr>
              <w:jc w:val="right"/>
              <w:rPr>
                <w:sz w:val="19"/>
                <w:szCs w:val="19"/>
              </w:rPr>
            </w:pPr>
            <w:r w:rsidRPr="00E21797">
              <w:rPr>
                <w:sz w:val="19"/>
                <w:szCs w:val="19"/>
              </w:rPr>
              <w:t>303</w:t>
            </w:r>
          </w:p>
          <w:p w:rsidR="00AB7148" w:rsidRPr="00E21797" w:rsidRDefault="00AB7148" w:rsidP="00B44BB9">
            <w:pPr>
              <w:jc w:val="right"/>
              <w:rPr>
                <w:sz w:val="19"/>
                <w:szCs w:val="19"/>
              </w:rPr>
            </w:pPr>
            <w:r w:rsidRPr="00E21797">
              <w:rPr>
                <w:sz w:val="19"/>
                <w:szCs w:val="19"/>
              </w:rPr>
              <w:t>304</w:t>
            </w:r>
          </w:p>
          <w:p w:rsidR="00AB7148" w:rsidRPr="00E21797" w:rsidRDefault="00AB7148" w:rsidP="00B44BB9">
            <w:pPr>
              <w:jc w:val="right"/>
              <w:rPr>
                <w:sz w:val="19"/>
                <w:szCs w:val="19"/>
              </w:rPr>
            </w:pPr>
            <w:r w:rsidRPr="00E21797">
              <w:rPr>
                <w:sz w:val="19"/>
                <w:szCs w:val="19"/>
              </w:rPr>
              <w:t>305</w:t>
            </w:r>
          </w:p>
          <w:p w:rsidR="00AB7148" w:rsidRPr="00E21797" w:rsidRDefault="00AB7148" w:rsidP="00B44BB9">
            <w:pPr>
              <w:jc w:val="right"/>
              <w:rPr>
                <w:sz w:val="19"/>
                <w:szCs w:val="19"/>
              </w:rPr>
            </w:pPr>
            <w:r w:rsidRPr="00E21797">
              <w:rPr>
                <w:sz w:val="19"/>
                <w:szCs w:val="19"/>
              </w:rPr>
              <w:t>306</w:t>
            </w:r>
          </w:p>
          <w:p w:rsidR="00AB7148" w:rsidRPr="00E21797" w:rsidRDefault="00AB7148" w:rsidP="00B44BB9">
            <w:pPr>
              <w:jc w:val="right"/>
              <w:rPr>
                <w:sz w:val="19"/>
                <w:szCs w:val="19"/>
              </w:rPr>
            </w:pPr>
            <w:r w:rsidRPr="00E21797">
              <w:rPr>
                <w:sz w:val="19"/>
                <w:szCs w:val="19"/>
              </w:rPr>
              <w:t>307</w:t>
            </w:r>
          </w:p>
        </w:tc>
        <w:tc>
          <w:tcPr>
            <w:tcW w:w="3600" w:type="dxa"/>
            <w:tcBorders>
              <w:top w:val="nil"/>
              <w:left w:val="single" w:sz="6" w:space="0" w:color="auto"/>
              <w:bottom w:val="single" w:sz="6" w:space="0" w:color="auto"/>
              <w:right w:val="single" w:sz="6" w:space="0" w:color="auto"/>
            </w:tcBorders>
          </w:tcPr>
          <w:p w:rsidR="00AB7148" w:rsidRPr="00E21797" w:rsidRDefault="00AB7148" w:rsidP="00B44BB9">
            <w:pPr>
              <w:rPr>
                <w:sz w:val="19"/>
                <w:szCs w:val="19"/>
              </w:rPr>
            </w:pPr>
          </w:p>
          <w:p w:rsidR="00AB7148" w:rsidRPr="00E21797" w:rsidRDefault="00AB7148" w:rsidP="00B44BB9">
            <w:pPr>
              <w:rPr>
                <w:sz w:val="19"/>
                <w:szCs w:val="19"/>
              </w:rPr>
            </w:pPr>
            <w:r w:rsidRPr="00E21797">
              <w:rPr>
                <w:sz w:val="19"/>
                <w:szCs w:val="19"/>
              </w:rPr>
              <w:t>Couches de chaussées en grave naturelle</w:t>
            </w:r>
          </w:p>
          <w:p w:rsidR="00AB7148" w:rsidRPr="00E21797" w:rsidRDefault="00AB7148" w:rsidP="00B44BB9">
            <w:pPr>
              <w:rPr>
                <w:sz w:val="19"/>
                <w:szCs w:val="19"/>
              </w:rPr>
            </w:pPr>
            <w:r w:rsidRPr="00E21797">
              <w:rPr>
                <w:sz w:val="19"/>
                <w:szCs w:val="19"/>
              </w:rPr>
              <w:t>Couches de chaussées en grave naturelle sélectionnée</w:t>
            </w:r>
          </w:p>
          <w:p w:rsidR="00AB7148" w:rsidRPr="00E21797" w:rsidRDefault="00AB7148" w:rsidP="00B44BB9">
            <w:pPr>
              <w:rPr>
                <w:sz w:val="19"/>
                <w:szCs w:val="19"/>
              </w:rPr>
            </w:pPr>
            <w:r w:rsidRPr="00E21797">
              <w:rPr>
                <w:sz w:val="19"/>
                <w:szCs w:val="19"/>
              </w:rPr>
              <w:t>Plus-value de transport aux prix 301 et 302</w:t>
            </w:r>
          </w:p>
          <w:p w:rsidR="00AB7148" w:rsidRPr="00E21797" w:rsidRDefault="00AB7148" w:rsidP="00B44BB9">
            <w:pPr>
              <w:rPr>
                <w:sz w:val="19"/>
                <w:szCs w:val="19"/>
              </w:rPr>
            </w:pPr>
            <w:r w:rsidRPr="00E21797">
              <w:rPr>
                <w:sz w:val="19"/>
                <w:szCs w:val="19"/>
              </w:rPr>
              <w:t>Couches de chaussées en grave concassée</w:t>
            </w:r>
          </w:p>
          <w:p w:rsidR="00AB7148" w:rsidRPr="00E21797" w:rsidRDefault="00AB7148" w:rsidP="00B44BB9">
            <w:pPr>
              <w:rPr>
                <w:sz w:val="19"/>
                <w:szCs w:val="19"/>
              </w:rPr>
            </w:pPr>
            <w:r w:rsidRPr="00E21797">
              <w:rPr>
                <w:sz w:val="19"/>
                <w:szCs w:val="19"/>
              </w:rPr>
              <w:t>Plus-value de transport au prix 304</w:t>
            </w:r>
          </w:p>
          <w:p w:rsidR="00AB7148" w:rsidRPr="00E21797" w:rsidRDefault="00AB7148" w:rsidP="00B44BB9">
            <w:pPr>
              <w:rPr>
                <w:sz w:val="19"/>
                <w:szCs w:val="19"/>
              </w:rPr>
            </w:pPr>
            <w:r w:rsidRPr="00E21797">
              <w:rPr>
                <w:sz w:val="19"/>
                <w:szCs w:val="19"/>
              </w:rPr>
              <w:t>Couche d’imprégnation</w:t>
            </w:r>
          </w:p>
          <w:p w:rsidR="00AB7148" w:rsidRPr="00E21797" w:rsidRDefault="00AB7148" w:rsidP="00B44BB9">
            <w:pPr>
              <w:rPr>
                <w:sz w:val="19"/>
                <w:szCs w:val="19"/>
              </w:rPr>
            </w:pPr>
            <w:r w:rsidRPr="00E21797">
              <w:rPr>
                <w:sz w:val="19"/>
                <w:szCs w:val="19"/>
              </w:rPr>
              <w:t>Revêtement superficiel bicouche</w:t>
            </w:r>
          </w:p>
          <w:p w:rsidR="00AB7148" w:rsidRPr="00E21797" w:rsidRDefault="00AB7148" w:rsidP="00B44BB9">
            <w:pPr>
              <w:rPr>
                <w:sz w:val="19"/>
                <w:szCs w:val="19"/>
              </w:rPr>
            </w:pPr>
          </w:p>
          <w:p w:rsidR="00AB7148" w:rsidRPr="00E21797" w:rsidRDefault="00AB7148" w:rsidP="00B44BB9">
            <w:pPr>
              <w:rPr>
                <w:i/>
                <w:sz w:val="19"/>
                <w:szCs w:val="19"/>
              </w:rPr>
            </w:pPr>
            <w:r w:rsidRPr="00E21797">
              <w:rPr>
                <w:i/>
                <w:sz w:val="19"/>
                <w:szCs w:val="19"/>
              </w:rPr>
              <w:t>TOTAL POSTE 300</w:t>
            </w:r>
          </w:p>
          <w:p w:rsidR="00AB7148" w:rsidRPr="00E21797" w:rsidRDefault="00AB7148" w:rsidP="00B44BB9">
            <w:pPr>
              <w:rPr>
                <w:sz w:val="19"/>
                <w:szCs w:val="19"/>
              </w:rPr>
            </w:pPr>
          </w:p>
        </w:tc>
        <w:tc>
          <w:tcPr>
            <w:tcW w:w="759" w:type="dxa"/>
            <w:tcBorders>
              <w:top w:val="nil"/>
              <w:left w:val="nil"/>
              <w:bottom w:val="single" w:sz="6" w:space="0" w:color="auto"/>
              <w:right w:val="single" w:sz="6" w:space="0" w:color="auto"/>
            </w:tcBorders>
          </w:tcPr>
          <w:p w:rsidR="00AB7148" w:rsidRPr="00E21797" w:rsidRDefault="00AB7148" w:rsidP="00B44BB9">
            <w:pPr>
              <w:jc w:val="center"/>
              <w:rPr>
                <w:sz w:val="19"/>
                <w:szCs w:val="19"/>
              </w:rPr>
            </w:pPr>
          </w:p>
          <w:p w:rsidR="00AB7148" w:rsidRPr="00540F7E" w:rsidRDefault="00AB7148" w:rsidP="00B44BB9">
            <w:pPr>
              <w:ind w:left="360" w:firstLine="360"/>
              <w:jc w:val="center"/>
              <w:rPr>
                <w:sz w:val="19"/>
                <w:szCs w:val="19"/>
                <w:lang w:val="en-US"/>
              </w:rPr>
            </w:pPr>
            <w:r w:rsidRPr="00294BAD">
              <w:rPr>
                <w:sz w:val="19"/>
                <w:szCs w:val="19"/>
                <w:lang w:val="en-US"/>
              </w:rPr>
              <w:t>m</w:t>
            </w:r>
            <w:r w:rsidRPr="00294BAD">
              <w:rPr>
                <w:sz w:val="19"/>
                <w:szCs w:val="19"/>
                <w:vertAlign w:val="superscript"/>
                <w:lang w:val="en-US"/>
              </w:rPr>
              <w:t>3</w:t>
            </w:r>
          </w:p>
          <w:p w:rsidR="00AB7148" w:rsidRPr="00540F7E" w:rsidRDefault="00AB7148" w:rsidP="00B44BB9">
            <w:pPr>
              <w:jc w:val="center"/>
              <w:rPr>
                <w:sz w:val="19"/>
                <w:szCs w:val="19"/>
                <w:lang w:val="en-US"/>
              </w:rPr>
            </w:pPr>
            <w:r w:rsidRPr="00294BAD">
              <w:rPr>
                <w:sz w:val="19"/>
                <w:szCs w:val="19"/>
                <w:lang w:val="en-US"/>
              </w:rPr>
              <w:t>m</w:t>
            </w:r>
            <w:r w:rsidRPr="00294BAD">
              <w:rPr>
                <w:sz w:val="19"/>
                <w:szCs w:val="19"/>
                <w:vertAlign w:val="superscript"/>
                <w:lang w:val="en-US"/>
              </w:rPr>
              <w:t>3</w:t>
            </w:r>
          </w:p>
          <w:p w:rsidR="00AB7148" w:rsidRPr="00540F7E" w:rsidRDefault="00AB7148" w:rsidP="00B44BB9">
            <w:pPr>
              <w:jc w:val="center"/>
              <w:rPr>
                <w:sz w:val="19"/>
                <w:szCs w:val="19"/>
                <w:lang w:val="en-US"/>
              </w:rPr>
            </w:pPr>
            <w:r w:rsidRPr="00294BAD">
              <w:rPr>
                <w:sz w:val="19"/>
                <w:szCs w:val="19"/>
                <w:lang w:val="en-US"/>
              </w:rPr>
              <w:t>m</w:t>
            </w:r>
            <w:r w:rsidRPr="00294BAD">
              <w:rPr>
                <w:sz w:val="19"/>
                <w:szCs w:val="19"/>
                <w:vertAlign w:val="superscript"/>
                <w:lang w:val="en-US"/>
              </w:rPr>
              <w:t>3</w:t>
            </w:r>
            <w:r w:rsidRPr="00294BAD">
              <w:rPr>
                <w:sz w:val="19"/>
                <w:szCs w:val="19"/>
                <w:lang w:val="en-US"/>
              </w:rPr>
              <w:t>/km</w:t>
            </w:r>
          </w:p>
          <w:p w:rsidR="00AB7148" w:rsidRPr="00540F7E" w:rsidRDefault="00AB7148" w:rsidP="00B44BB9">
            <w:pPr>
              <w:jc w:val="center"/>
              <w:rPr>
                <w:sz w:val="19"/>
                <w:szCs w:val="19"/>
                <w:lang w:val="en-US"/>
              </w:rPr>
            </w:pPr>
            <w:r w:rsidRPr="00294BAD">
              <w:rPr>
                <w:sz w:val="19"/>
                <w:szCs w:val="19"/>
                <w:lang w:val="en-US"/>
              </w:rPr>
              <w:t>m</w:t>
            </w:r>
            <w:r w:rsidRPr="00294BAD">
              <w:rPr>
                <w:sz w:val="19"/>
                <w:szCs w:val="19"/>
                <w:vertAlign w:val="superscript"/>
                <w:lang w:val="en-US"/>
              </w:rPr>
              <w:t>3</w:t>
            </w:r>
          </w:p>
          <w:p w:rsidR="00AB7148" w:rsidRPr="00540F7E" w:rsidRDefault="00AB7148" w:rsidP="00B44BB9">
            <w:pPr>
              <w:jc w:val="center"/>
              <w:rPr>
                <w:sz w:val="19"/>
                <w:szCs w:val="19"/>
                <w:lang w:val="en-US"/>
              </w:rPr>
            </w:pPr>
            <w:r w:rsidRPr="00294BAD">
              <w:rPr>
                <w:sz w:val="19"/>
                <w:szCs w:val="19"/>
                <w:lang w:val="en-US"/>
              </w:rPr>
              <w:t>m</w:t>
            </w:r>
            <w:r w:rsidRPr="00294BAD">
              <w:rPr>
                <w:sz w:val="19"/>
                <w:szCs w:val="19"/>
                <w:vertAlign w:val="superscript"/>
                <w:lang w:val="en-US"/>
              </w:rPr>
              <w:t>3</w:t>
            </w:r>
            <w:r w:rsidRPr="00294BAD">
              <w:rPr>
                <w:sz w:val="19"/>
                <w:szCs w:val="19"/>
                <w:lang w:val="en-US"/>
              </w:rPr>
              <w:t>/km</w:t>
            </w:r>
          </w:p>
          <w:p w:rsidR="00AB7148" w:rsidRPr="00540F7E" w:rsidRDefault="00AB7148" w:rsidP="00B44BB9">
            <w:pPr>
              <w:jc w:val="center"/>
              <w:rPr>
                <w:sz w:val="19"/>
                <w:szCs w:val="19"/>
                <w:vertAlign w:val="superscript"/>
                <w:lang w:val="en-US"/>
              </w:rPr>
            </w:pPr>
            <w:r w:rsidRPr="00294BAD">
              <w:rPr>
                <w:sz w:val="19"/>
                <w:szCs w:val="19"/>
                <w:lang w:val="en-US"/>
              </w:rPr>
              <w:t>m</w:t>
            </w:r>
            <w:r w:rsidRPr="00294BAD">
              <w:rPr>
                <w:sz w:val="19"/>
                <w:szCs w:val="19"/>
                <w:vertAlign w:val="superscript"/>
                <w:lang w:val="en-US"/>
              </w:rPr>
              <w:t>2</w:t>
            </w:r>
          </w:p>
          <w:p w:rsidR="00AB7148" w:rsidRPr="00E21797" w:rsidRDefault="00AB7148" w:rsidP="00B44BB9">
            <w:pPr>
              <w:jc w:val="center"/>
              <w:rPr>
                <w:sz w:val="19"/>
                <w:szCs w:val="19"/>
              </w:rPr>
            </w:pPr>
            <w:r w:rsidRPr="00E21797">
              <w:rPr>
                <w:sz w:val="19"/>
                <w:szCs w:val="19"/>
              </w:rPr>
              <w:t>m</w:t>
            </w:r>
            <w:r w:rsidRPr="00E21797">
              <w:rPr>
                <w:sz w:val="19"/>
                <w:szCs w:val="19"/>
                <w:vertAlign w:val="superscript"/>
              </w:rPr>
              <w:t>2</w:t>
            </w:r>
          </w:p>
        </w:tc>
        <w:tc>
          <w:tcPr>
            <w:tcW w:w="908" w:type="dxa"/>
            <w:tcBorders>
              <w:top w:val="nil"/>
              <w:left w:val="nil"/>
              <w:bottom w:val="single" w:sz="6" w:space="0" w:color="auto"/>
              <w:right w:val="single" w:sz="6" w:space="0" w:color="auto"/>
            </w:tcBorders>
          </w:tcPr>
          <w:p w:rsidR="00AB7148" w:rsidRPr="00E21797" w:rsidRDefault="00AB7148" w:rsidP="00B44BB9">
            <w:pPr>
              <w:rPr>
                <w:sz w:val="19"/>
                <w:szCs w:val="19"/>
              </w:rPr>
            </w:pPr>
          </w:p>
        </w:tc>
        <w:tc>
          <w:tcPr>
            <w:tcW w:w="943" w:type="dxa"/>
            <w:tcBorders>
              <w:top w:val="nil"/>
              <w:left w:val="nil"/>
              <w:bottom w:val="single" w:sz="6" w:space="0" w:color="auto"/>
              <w:right w:val="single" w:sz="6" w:space="0" w:color="auto"/>
            </w:tcBorders>
          </w:tcPr>
          <w:p w:rsidR="00AB7148" w:rsidRPr="00E21797" w:rsidRDefault="00AB7148" w:rsidP="00B44BB9">
            <w:pPr>
              <w:rPr>
                <w:sz w:val="19"/>
                <w:szCs w:val="19"/>
              </w:rPr>
            </w:pPr>
          </w:p>
        </w:tc>
        <w:tc>
          <w:tcPr>
            <w:tcW w:w="1109" w:type="dxa"/>
            <w:tcBorders>
              <w:top w:val="nil"/>
              <w:left w:val="nil"/>
              <w:bottom w:val="single" w:sz="6" w:space="0" w:color="auto"/>
              <w:right w:val="single" w:sz="6" w:space="0" w:color="auto"/>
            </w:tcBorders>
          </w:tcPr>
          <w:p w:rsidR="00AB7148" w:rsidRPr="00E21797" w:rsidRDefault="00AB7148" w:rsidP="00B44BB9">
            <w:pPr>
              <w:rPr>
                <w:sz w:val="19"/>
                <w:szCs w:val="19"/>
              </w:rPr>
            </w:pPr>
          </w:p>
        </w:tc>
        <w:tc>
          <w:tcPr>
            <w:tcW w:w="957" w:type="dxa"/>
            <w:tcBorders>
              <w:top w:val="nil"/>
              <w:left w:val="nil"/>
              <w:bottom w:val="single" w:sz="6" w:space="0" w:color="auto"/>
              <w:right w:val="single" w:sz="6" w:space="0" w:color="auto"/>
            </w:tcBorders>
          </w:tcPr>
          <w:p w:rsidR="00AB7148" w:rsidRPr="00E21797" w:rsidRDefault="00AB7148" w:rsidP="00B44BB9">
            <w:pPr>
              <w:rPr>
                <w:sz w:val="19"/>
                <w:szCs w:val="19"/>
              </w:rPr>
            </w:pPr>
          </w:p>
        </w:tc>
        <w:tc>
          <w:tcPr>
            <w:tcW w:w="995" w:type="dxa"/>
            <w:tcBorders>
              <w:top w:val="nil"/>
              <w:left w:val="nil"/>
              <w:bottom w:val="single" w:sz="6" w:space="0" w:color="auto"/>
            </w:tcBorders>
          </w:tcPr>
          <w:p w:rsidR="00AB7148" w:rsidRPr="00E21797" w:rsidRDefault="00AB7148" w:rsidP="00B44BB9">
            <w:pPr>
              <w:rPr>
                <w:sz w:val="19"/>
                <w:szCs w:val="19"/>
              </w:rPr>
            </w:pPr>
          </w:p>
        </w:tc>
      </w:tr>
    </w:tbl>
    <w:p w:rsidR="00AB7148" w:rsidRPr="00521333" w:rsidRDefault="00AB7148" w:rsidP="00AB7148">
      <w:pPr>
        <w:pStyle w:val="UG-SectionIVHeader-2"/>
      </w:pPr>
      <w:r w:rsidRPr="00E21797">
        <w:rPr>
          <w:sz w:val="16"/>
        </w:rPr>
        <w:br w:type="page"/>
      </w:r>
      <w:bookmarkStart w:id="96" w:name="_Toc327971629"/>
      <w:r w:rsidRPr="00521333">
        <w:lastRenderedPageBreak/>
        <w:t>Détail quantitatif et estimatif</w:t>
      </w:r>
      <w:bookmarkEnd w:id="96"/>
    </w:p>
    <w:p w:rsidR="00AB7148" w:rsidRPr="00E21797" w:rsidRDefault="00AB7148" w:rsidP="00AB7148">
      <w:pPr>
        <w:ind w:left="720" w:hanging="720"/>
        <w:jc w:val="center"/>
      </w:pPr>
    </w:p>
    <w:tbl>
      <w:tblPr>
        <w:tblW w:w="10620" w:type="dxa"/>
        <w:tblInd w:w="-43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0"/>
        <w:gridCol w:w="3960"/>
        <w:gridCol w:w="720"/>
        <w:gridCol w:w="720"/>
        <w:gridCol w:w="1080"/>
        <w:gridCol w:w="1080"/>
        <w:gridCol w:w="990"/>
        <w:gridCol w:w="1260"/>
      </w:tblGrid>
      <w:tr w:rsidR="00AB7148" w:rsidRPr="00E21797" w:rsidTr="00B44BB9">
        <w:tc>
          <w:tcPr>
            <w:tcW w:w="810" w:type="dxa"/>
            <w:tcBorders>
              <w:top w:val="single" w:sz="6" w:space="0" w:color="auto"/>
              <w:bottom w:val="nil"/>
              <w:right w:val="nil"/>
            </w:tcBorders>
          </w:tcPr>
          <w:p w:rsidR="00AB7148" w:rsidRPr="00E21797" w:rsidRDefault="00AB7148" w:rsidP="00B44BB9">
            <w:pPr>
              <w:rPr>
                <w:sz w:val="18"/>
                <w:szCs w:val="18"/>
              </w:rPr>
            </w:pPr>
          </w:p>
        </w:tc>
        <w:tc>
          <w:tcPr>
            <w:tcW w:w="3960" w:type="dxa"/>
            <w:tcBorders>
              <w:top w:val="single" w:sz="6" w:space="0" w:color="auto"/>
              <w:left w:val="single" w:sz="6" w:space="0" w:color="auto"/>
              <w:bottom w:val="nil"/>
              <w:right w:val="single" w:sz="6" w:space="0" w:color="auto"/>
            </w:tcBorders>
          </w:tcPr>
          <w:p w:rsidR="00AB7148" w:rsidRPr="00E21797" w:rsidRDefault="00AB7148" w:rsidP="00B44BB9">
            <w:pPr>
              <w:jc w:val="center"/>
              <w:rPr>
                <w:b/>
                <w:sz w:val="18"/>
                <w:szCs w:val="18"/>
              </w:rPr>
            </w:pPr>
          </w:p>
        </w:tc>
        <w:tc>
          <w:tcPr>
            <w:tcW w:w="720" w:type="dxa"/>
            <w:tcBorders>
              <w:top w:val="single" w:sz="6" w:space="0" w:color="auto"/>
              <w:left w:val="nil"/>
              <w:bottom w:val="nil"/>
              <w:right w:val="single" w:sz="6" w:space="0" w:color="auto"/>
            </w:tcBorders>
          </w:tcPr>
          <w:p w:rsidR="00AB7148" w:rsidRPr="00E21797" w:rsidRDefault="00AB7148" w:rsidP="00B44BB9">
            <w:pPr>
              <w:jc w:val="center"/>
              <w:rPr>
                <w:b/>
                <w:sz w:val="18"/>
                <w:szCs w:val="18"/>
              </w:rPr>
            </w:pPr>
          </w:p>
        </w:tc>
        <w:tc>
          <w:tcPr>
            <w:tcW w:w="720" w:type="dxa"/>
            <w:tcBorders>
              <w:top w:val="single" w:sz="6" w:space="0" w:color="auto"/>
              <w:left w:val="nil"/>
              <w:bottom w:val="nil"/>
              <w:right w:val="single" w:sz="6" w:space="0" w:color="auto"/>
            </w:tcBorders>
          </w:tcPr>
          <w:p w:rsidR="00AB7148" w:rsidRPr="00E21797" w:rsidRDefault="00AB7148" w:rsidP="00B44BB9">
            <w:pPr>
              <w:jc w:val="center"/>
              <w:rPr>
                <w:b/>
                <w:sz w:val="18"/>
                <w:szCs w:val="18"/>
              </w:rPr>
            </w:pPr>
          </w:p>
        </w:tc>
        <w:tc>
          <w:tcPr>
            <w:tcW w:w="2160" w:type="dxa"/>
            <w:gridSpan w:val="2"/>
            <w:tcBorders>
              <w:top w:val="single" w:sz="6" w:space="0" w:color="auto"/>
              <w:left w:val="nil"/>
              <w:bottom w:val="single" w:sz="6" w:space="0" w:color="auto"/>
              <w:right w:val="single" w:sz="6" w:space="0" w:color="auto"/>
            </w:tcBorders>
          </w:tcPr>
          <w:p w:rsidR="00AB7148" w:rsidRPr="00E21797" w:rsidRDefault="00AB7148" w:rsidP="00B44BB9">
            <w:pPr>
              <w:jc w:val="center"/>
              <w:rPr>
                <w:b/>
                <w:sz w:val="18"/>
                <w:szCs w:val="18"/>
              </w:rPr>
            </w:pPr>
            <w:r w:rsidRPr="00E21797">
              <w:rPr>
                <w:b/>
                <w:sz w:val="18"/>
                <w:szCs w:val="18"/>
              </w:rPr>
              <w:t>Prix unitaires</w:t>
            </w:r>
          </w:p>
        </w:tc>
        <w:tc>
          <w:tcPr>
            <w:tcW w:w="2250" w:type="dxa"/>
            <w:gridSpan w:val="2"/>
            <w:tcBorders>
              <w:top w:val="single" w:sz="6" w:space="0" w:color="auto"/>
              <w:left w:val="nil"/>
              <w:bottom w:val="single" w:sz="6" w:space="0" w:color="auto"/>
            </w:tcBorders>
          </w:tcPr>
          <w:p w:rsidR="00AB7148" w:rsidRPr="00E21797" w:rsidRDefault="00AB7148" w:rsidP="00B44BB9">
            <w:pPr>
              <w:jc w:val="center"/>
              <w:rPr>
                <w:b/>
                <w:sz w:val="18"/>
                <w:szCs w:val="18"/>
              </w:rPr>
            </w:pPr>
            <w:r w:rsidRPr="00E21797">
              <w:rPr>
                <w:b/>
                <w:sz w:val="18"/>
                <w:szCs w:val="18"/>
              </w:rPr>
              <w:t>Prix total</w:t>
            </w:r>
          </w:p>
        </w:tc>
      </w:tr>
      <w:tr w:rsidR="00AB7148" w:rsidRPr="00E21797" w:rsidTr="00B44BB9">
        <w:tc>
          <w:tcPr>
            <w:tcW w:w="810" w:type="dxa"/>
            <w:tcBorders>
              <w:top w:val="nil"/>
              <w:bottom w:val="single" w:sz="6" w:space="0" w:color="auto"/>
              <w:right w:val="nil"/>
            </w:tcBorders>
            <w:vAlign w:val="center"/>
          </w:tcPr>
          <w:p w:rsidR="00AB7148" w:rsidRPr="00E21797" w:rsidRDefault="00AB7148" w:rsidP="00B44BB9">
            <w:pPr>
              <w:jc w:val="center"/>
              <w:rPr>
                <w:b/>
                <w:sz w:val="18"/>
                <w:szCs w:val="18"/>
              </w:rPr>
            </w:pPr>
            <w:r w:rsidRPr="00E21797">
              <w:rPr>
                <w:b/>
                <w:sz w:val="18"/>
                <w:szCs w:val="18"/>
              </w:rPr>
              <w:t>N</w:t>
            </w:r>
            <w:r w:rsidRPr="00E21797">
              <w:rPr>
                <w:b/>
                <w:sz w:val="18"/>
                <w:szCs w:val="18"/>
                <w:vertAlign w:val="superscript"/>
              </w:rPr>
              <w:t>o</w:t>
            </w:r>
          </w:p>
          <w:p w:rsidR="00AB7148" w:rsidRPr="00E21797" w:rsidRDefault="00AB7148" w:rsidP="00B44BB9">
            <w:pPr>
              <w:jc w:val="center"/>
              <w:rPr>
                <w:b/>
                <w:sz w:val="18"/>
                <w:szCs w:val="18"/>
              </w:rPr>
            </w:pPr>
            <w:r w:rsidRPr="00E21797">
              <w:rPr>
                <w:b/>
                <w:sz w:val="18"/>
                <w:szCs w:val="18"/>
              </w:rPr>
              <w:t>Prix</w:t>
            </w:r>
          </w:p>
        </w:tc>
        <w:tc>
          <w:tcPr>
            <w:tcW w:w="3960" w:type="dxa"/>
            <w:tcBorders>
              <w:top w:val="nil"/>
              <w:left w:val="single" w:sz="6" w:space="0" w:color="auto"/>
              <w:bottom w:val="single" w:sz="6" w:space="0" w:color="auto"/>
              <w:right w:val="single" w:sz="6" w:space="0" w:color="auto"/>
            </w:tcBorders>
            <w:vAlign w:val="center"/>
          </w:tcPr>
          <w:p w:rsidR="00AB7148" w:rsidRPr="00E21797" w:rsidRDefault="00AB7148" w:rsidP="00B44BB9">
            <w:pPr>
              <w:jc w:val="center"/>
              <w:rPr>
                <w:b/>
                <w:sz w:val="18"/>
                <w:szCs w:val="18"/>
              </w:rPr>
            </w:pPr>
            <w:r w:rsidRPr="00E21797">
              <w:rPr>
                <w:b/>
                <w:sz w:val="18"/>
                <w:szCs w:val="18"/>
              </w:rPr>
              <w:t>Désignation des ouvrages</w:t>
            </w:r>
          </w:p>
        </w:tc>
        <w:tc>
          <w:tcPr>
            <w:tcW w:w="720" w:type="dxa"/>
            <w:tcBorders>
              <w:top w:val="nil"/>
              <w:left w:val="nil"/>
              <w:bottom w:val="single" w:sz="6" w:space="0" w:color="auto"/>
              <w:right w:val="single" w:sz="6" w:space="0" w:color="auto"/>
            </w:tcBorders>
            <w:vAlign w:val="center"/>
          </w:tcPr>
          <w:p w:rsidR="00AB7148" w:rsidRPr="00E21797" w:rsidRDefault="00AB7148" w:rsidP="00B44BB9">
            <w:pPr>
              <w:rPr>
                <w:b/>
                <w:sz w:val="18"/>
                <w:szCs w:val="18"/>
              </w:rPr>
            </w:pPr>
            <w:r w:rsidRPr="00E21797">
              <w:rPr>
                <w:b/>
                <w:sz w:val="18"/>
                <w:szCs w:val="18"/>
              </w:rPr>
              <w:t>Unité</w:t>
            </w:r>
          </w:p>
        </w:tc>
        <w:tc>
          <w:tcPr>
            <w:tcW w:w="720" w:type="dxa"/>
            <w:tcBorders>
              <w:top w:val="nil"/>
              <w:left w:val="nil"/>
              <w:bottom w:val="single" w:sz="6" w:space="0" w:color="auto"/>
              <w:right w:val="single" w:sz="6" w:space="0" w:color="auto"/>
            </w:tcBorders>
            <w:vAlign w:val="center"/>
          </w:tcPr>
          <w:p w:rsidR="00AB7148" w:rsidRPr="00E21797" w:rsidRDefault="00AB7148" w:rsidP="00B44BB9">
            <w:pPr>
              <w:rPr>
                <w:b/>
                <w:sz w:val="18"/>
                <w:szCs w:val="18"/>
              </w:rPr>
            </w:pPr>
            <w:r w:rsidRPr="00E21797">
              <w:rPr>
                <w:b/>
                <w:sz w:val="18"/>
                <w:szCs w:val="18"/>
              </w:rPr>
              <w:t>Quan</w:t>
            </w:r>
            <w:r w:rsidRPr="00E21797">
              <w:rPr>
                <w:b/>
                <w:sz w:val="18"/>
                <w:szCs w:val="18"/>
              </w:rPr>
              <w:softHyphen/>
              <w:t>tité</w:t>
            </w:r>
          </w:p>
        </w:tc>
        <w:tc>
          <w:tcPr>
            <w:tcW w:w="1080" w:type="dxa"/>
            <w:tcBorders>
              <w:top w:val="nil"/>
              <w:left w:val="nil"/>
              <w:bottom w:val="single" w:sz="6" w:space="0" w:color="auto"/>
              <w:right w:val="single" w:sz="6" w:space="0" w:color="auto"/>
            </w:tcBorders>
            <w:vAlign w:val="center"/>
          </w:tcPr>
          <w:p w:rsidR="00AB7148" w:rsidRPr="00E21797" w:rsidRDefault="00AB7148" w:rsidP="00B44BB9">
            <w:pPr>
              <w:jc w:val="center"/>
              <w:rPr>
                <w:b/>
                <w:sz w:val="18"/>
                <w:szCs w:val="18"/>
              </w:rPr>
            </w:pPr>
            <w:r w:rsidRPr="00E21797">
              <w:rPr>
                <w:b/>
                <w:sz w:val="18"/>
                <w:szCs w:val="18"/>
              </w:rPr>
              <w:t>Part en monnaie nationale (ou à spécifier)</w:t>
            </w:r>
          </w:p>
        </w:tc>
        <w:tc>
          <w:tcPr>
            <w:tcW w:w="1080" w:type="dxa"/>
            <w:tcBorders>
              <w:top w:val="nil"/>
              <w:left w:val="nil"/>
              <w:bottom w:val="single" w:sz="6" w:space="0" w:color="auto"/>
              <w:right w:val="single" w:sz="6" w:space="0" w:color="auto"/>
            </w:tcBorders>
            <w:vAlign w:val="center"/>
          </w:tcPr>
          <w:p w:rsidR="00AB7148" w:rsidRPr="00E21797" w:rsidRDefault="00AB7148" w:rsidP="00B44BB9">
            <w:pPr>
              <w:jc w:val="center"/>
              <w:rPr>
                <w:b/>
                <w:sz w:val="18"/>
                <w:szCs w:val="18"/>
              </w:rPr>
            </w:pPr>
            <w:r w:rsidRPr="00E21797">
              <w:rPr>
                <w:b/>
                <w:sz w:val="18"/>
                <w:szCs w:val="18"/>
              </w:rPr>
              <w:t>Part en monnaie étrangère (nom à spécifier par le soumis-sionnaire)</w:t>
            </w:r>
          </w:p>
          <w:p w:rsidR="00AB7148" w:rsidRPr="00E21797" w:rsidRDefault="00AB7148" w:rsidP="00B44BB9">
            <w:pPr>
              <w:jc w:val="center"/>
              <w:rPr>
                <w:b/>
                <w:sz w:val="18"/>
                <w:szCs w:val="18"/>
              </w:rPr>
            </w:pPr>
            <w:r w:rsidRPr="00E21797">
              <w:rPr>
                <w:b/>
                <w:sz w:val="18"/>
                <w:szCs w:val="18"/>
              </w:rPr>
              <w:t>(</w:t>
            </w:r>
            <w:r w:rsidRPr="00E21797">
              <w:rPr>
                <w:rStyle w:val="FootnoteReference"/>
                <w:rFonts w:ascii="Times New Roman Bold" w:hAnsi="Times New Roman Bold"/>
                <w:b/>
                <w:sz w:val="18"/>
                <w:szCs w:val="18"/>
              </w:rPr>
              <w:footnoteReference w:id="27"/>
            </w:r>
            <w:r w:rsidRPr="00E21797">
              <w:rPr>
                <w:b/>
                <w:sz w:val="18"/>
                <w:szCs w:val="18"/>
              </w:rPr>
              <w:t>)</w:t>
            </w:r>
          </w:p>
        </w:tc>
        <w:tc>
          <w:tcPr>
            <w:tcW w:w="990" w:type="dxa"/>
            <w:tcBorders>
              <w:top w:val="nil"/>
              <w:left w:val="nil"/>
              <w:bottom w:val="single" w:sz="6" w:space="0" w:color="auto"/>
              <w:right w:val="single" w:sz="6" w:space="0" w:color="auto"/>
            </w:tcBorders>
            <w:vAlign w:val="center"/>
          </w:tcPr>
          <w:p w:rsidR="00AB7148" w:rsidRPr="00E21797" w:rsidRDefault="00AB7148" w:rsidP="00B44BB9">
            <w:pPr>
              <w:jc w:val="center"/>
              <w:rPr>
                <w:b/>
                <w:sz w:val="18"/>
                <w:szCs w:val="18"/>
              </w:rPr>
            </w:pPr>
            <w:r w:rsidRPr="00E21797">
              <w:rPr>
                <w:b/>
                <w:sz w:val="18"/>
                <w:szCs w:val="18"/>
              </w:rPr>
              <w:t>Part en monnaie nationale (ou à spécifier)</w:t>
            </w:r>
          </w:p>
        </w:tc>
        <w:tc>
          <w:tcPr>
            <w:tcW w:w="1260" w:type="dxa"/>
            <w:tcBorders>
              <w:top w:val="nil"/>
              <w:left w:val="nil"/>
              <w:bottom w:val="single" w:sz="6" w:space="0" w:color="auto"/>
            </w:tcBorders>
            <w:vAlign w:val="center"/>
          </w:tcPr>
          <w:p w:rsidR="00AB7148" w:rsidRPr="00E21797" w:rsidRDefault="00AB7148" w:rsidP="00B44BB9">
            <w:pPr>
              <w:jc w:val="center"/>
              <w:rPr>
                <w:b/>
                <w:sz w:val="18"/>
                <w:szCs w:val="18"/>
              </w:rPr>
            </w:pPr>
            <w:r w:rsidRPr="00E21797">
              <w:rPr>
                <w:b/>
                <w:sz w:val="18"/>
                <w:szCs w:val="18"/>
              </w:rPr>
              <w:t>Part en monnaie étrangère (nom à spécifier par le soumis-sionnaire)</w:t>
            </w:r>
          </w:p>
          <w:p w:rsidR="00AB7148" w:rsidRPr="00E21797" w:rsidRDefault="00AB7148" w:rsidP="00B44BB9">
            <w:pPr>
              <w:jc w:val="center"/>
              <w:rPr>
                <w:b/>
                <w:sz w:val="18"/>
                <w:szCs w:val="18"/>
              </w:rPr>
            </w:pPr>
            <w:r w:rsidRPr="00E21797">
              <w:rPr>
                <w:b/>
                <w:sz w:val="18"/>
                <w:szCs w:val="18"/>
              </w:rPr>
              <w:t>(1)</w:t>
            </w:r>
          </w:p>
        </w:tc>
      </w:tr>
      <w:tr w:rsidR="00AB7148" w:rsidRPr="00E21797" w:rsidTr="00B44BB9">
        <w:tc>
          <w:tcPr>
            <w:tcW w:w="810" w:type="dxa"/>
            <w:tcBorders>
              <w:top w:val="nil"/>
              <w:bottom w:val="nil"/>
              <w:right w:val="nil"/>
            </w:tcBorders>
          </w:tcPr>
          <w:p w:rsidR="00AB7148" w:rsidRPr="00E21797" w:rsidRDefault="00AB7148" w:rsidP="00B44BB9">
            <w:pPr>
              <w:rPr>
                <w:sz w:val="18"/>
                <w:szCs w:val="18"/>
              </w:rPr>
            </w:pPr>
          </w:p>
        </w:tc>
        <w:tc>
          <w:tcPr>
            <w:tcW w:w="3960" w:type="dxa"/>
            <w:tcBorders>
              <w:top w:val="nil"/>
              <w:left w:val="single" w:sz="6" w:space="0" w:color="auto"/>
              <w:bottom w:val="nil"/>
              <w:right w:val="single" w:sz="6" w:space="0" w:color="auto"/>
            </w:tcBorders>
          </w:tcPr>
          <w:p w:rsidR="00AB7148" w:rsidRPr="00E21797" w:rsidRDefault="00AB7148" w:rsidP="00B44BB9">
            <w:pPr>
              <w:rPr>
                <w:sz w:val="18"/>
                <w:szCs w:val="18"/>
              </w:rPr>
            </w:pPr>
            <w:r w:rsidRPr="00E21797">
              <w:rPr>
                <w:b/>
                <w:sz w:val="18"/>
                <w:szCs w:val="18"/>
              </w:rPr>
              <w:t>Poste 400 - Drainage et ouvrages divers</w:t>
            </w:r>
          </w:p>
        </w:tc>
        <w:tc>
          <w:tcPr>
            <w:tcW w:w="720" w:type="dxa"/>
            <w:tcBorders>
              <w:top w:val="nil"/>
              <w:left w:val="nil"/>
              <w:bottom w:val="nil"/>
              <w:right w:val="single" w:sz="6" w:space="0" w:color="auto"/>
            </w:tcBorders>
          </w:tcPr>
          <w:p w:rsidR="00AB7148" w:rsidRPr="00E21797" w:rsidRDefault="00AB7148" w:rsidP="00B44BB9">
            <w:pPr>
              <w:rPr>
                <w:sz w:val="18"/>
                <w:szCs w:val="18"/>
              </w:rPr>
            </w:pPr>
          </w:p>
        </w:tc>
        <w:tc>
          <w:tcPr>
            <w:tcW w:w="720" w:type="dxa"/>
            <w:tcBorders>
              <w:top w:val="nil"/>
              <w:left w:val="nil"/>
              <w:bottom w:val="nil"/>
              <w:right w:val="single" w:sz="6" w:space="0" w:color="auto"/>
            </w:tcBorders>
          </w:tcPr>
          <w:p w:rsidR="00AB7148" w:rsidRPr="00E21797" w:rsidRDefault="00AB7148" w:rsidP="00B44BB9">
            <w:pPr>
              <w:rPr>
                <w:sz w:val="18"/>
                <w:szCs w:val="18"/>
              </w:rPr>
            </w:pPr>
          </w:p>
        </w:tc>
        <w:tc>
          <w:tcPr>
            <w:tcW w:w="1080" w:type="dxa"/>
            <w:tcBorders>
              <w:top w:val="nil"/>
              <w:left w:val="nil"/>
              <w:bottom w:val="nil"/>
              <w:right w:val="single" w:sz="6" w:space="0" w:color="auto"/>
            </w:tcBorders>
          </w:tcPr>
          <w:p w:rsidR="00AB7148" w:rsidRPr="00E21797" w:rsidRDefault="00AB7148" w:rsidP="00B44BB9">
            <w:pPr>
              <w:rPr>
                <w:sz w:val="18"/>
                <w:szCs w:val="18"/>
              </w:rPr>
            </w:pPr>
          </w:p>
        </w:tc>
        <w:tc>
          <w:tcPr>
            <w:tcW w:w="1080" w:type="dxa"/>
            <w:tcBorders>
              <w:top w:val="nil"/>
              <w:left w:val="nil"/>
              <w:bottom w:val="nil"/>
              <w:right w:val="single" w:sz="6" w:space="0" w:color="auto"/>
            </w:tcBorders>
          </w:tcPr>
          <w:p w:rsidR="00AB7148" w:rsidRPr="00E21797" w:rsidRDefault="00AB7148" w:rsidP="00B44BB9">
            <w:pPr>
              <w:rPr>
                <w:sz w:val="18"/>
                <w:szCs w:val="18"/>
              </w:rPr>
            </w:pPr>
          </w:p>
        </w:tc>
        <w:tc>
          <w:tcPr>
            <w:tcW w:w="990" w:type="dxa"/>
            <w:tcBorders>
              <w:top w:val="nil"/>
              <w:left w:val="nil"/>
              <w:bottom w:val="nil"/>
              <w:right w:val="single" w:sz="6" w:space="0" w:color="auto"/>
            </w:tcBorders>
          </w:tcPr>
          <w:p w:rsidR="00AB7148" w:rsidRPr="00E21797" w:rsidRDefault="00AB7148" w:rsidP="00B44BB9">
            <w:pPr>
              <w:rPr>
                <w:sz w:val="18"/>
                <w:szCs w:val="18"/>
              </w:rPr>
            </w:pPr>
          </w:p>
        </w:tc>
        <w:tc>
          <w:tcPr>
            <w:tcW w:w="1260" w:type="dxa"/>
            <w:tcBorders>
              <w:top w:val="nil"/>
              <w:left w:val="nil"/>
              <w:bottom w:val="nil"/>
            </w:tcBorders>
          </w:tcPr>
          <w:p w:rsidR="00AB7148" w:rsidRPr="00E21797" w:rsidRDefault="00AB7148" w:rsidP="00B44BB9">
            <w:pPr>
              <w:rPr>
                <w:sz w:val="18"/>
                <w:szCs w:val="18"/>
              </w:rPr>
            </w:pPr>
          </w:p>
        </w:tc>
      </w:tr>
      <w:tr w:rsidR="00AB7148" w:rsidRPr="00540F7E" w:rsidTr="00B44BB9">
        <w:tc>
          <w:tcPr>
            <w:tcW w:w="810" w:type="dxa"/>
            <w:tcBorders>
              <w:top w:val="nil"/>
              <w:bottom w:val="single" w:sz="6" w:space="0" w:color="auto"/>
              <w:right w:val="nil"/>
            </w:tcBorders>
          </w:tcPr>
          <w:p w:rsidR="00AB7148" w:rsidRPr="00E21797" w:rsidRDefault="00AB7148" w:rsidP="00B44BB9">
            <w:pPr>
              <w:jc w:val="right"/>
              <w:rPr>
                <w:sz w:val="18"/>
                <w:szCs w:val="18"/>
              </w:rPr>
            </w:pPr>
          </w:p>
          <w:p w:rsidR="00AB7148" w:rsidRPr="00540F7E" w:rsidRDefault="00AB7148" w:rsidP="00B44BB9">
            <w:pPr>
              <w:ind w:left="360" w:firstLine="360"/>
              <w:jc w:val="right"/>
              <w:rPr>
                <w:sz w:val="18"/>
                <w:szCs w:val="18"/>
                <w:lang w:val="es-ES"/>
              </w:rPr>
            </w:pPr>
            <w:r w:rsidRPr="00294BAD">
              <w:rPr>
                <w:sz w:val="18"/>
                <w:szCs w:val="18"/>
                <w:lang w:val="es-ES"/>
              </w:rPr>
              <w:t>401</w:t>
            </w:r>
          </w:p>
          <w:p w:rsidR="00AB7148" w:rsidRPr="00540F7E" w:rsidRDefault="00AB7148" w:rsidP="00B44BB9">
            <w:pPr>
              <w:jc w:val="right"/>
              <w:rPr>
                <w:sz w:val="18"/>
                <w:szCs w:val="18"/>
                <w:lang w:val="es-ES"/>
              </w:rPr>
            </w:pPr>
            <w:r w:rsidRPr="00294BAD">
              <w:rPr>
                <w:sz w:val="18"/>
                <w:szCs w:val="18"/>
                <w:lang w:val="es-ES"/>
              </w:rPr>
              <w:t>a</w:t>
            </w:r>
          </w:p>
          <w:p w:rsidR="00AB7148" w:rsidRPr="00540F7E" w:rsidRDefault="00AB7148" w:rsidP="00B44BB9">
            <w:pPr>
              <w:jc w:val="right"/>
              <w:rPr>
                <w:sz w:val="18"/>
                <w:szCs w:val="18"/>
                <w:lang w:val="es-ES"/>
              </w:rPr>
            </w:pPr>
            <w:r w:rsidRPr="00294BAD">
              <w:rPr>
                <w:sz w:val="18"/>
                <w:szCs w:val="18"/>
                <w:lang w:val="es-ES"/>
              </w:rPr>
              <w:t>b</w:t>
            </w:r>
          </w:p>
          <w:p w:rsidR="00AB7148" w:rsidRPr="00540F7E" w:rsidRDefault="00AB7148" w:rsidP="00B44BB9">
            <w:pPr>
              <w:jc w:val="right"/>
              <w:rPr>
                <w:sz w:val="18"/>
                <w:szCs w:val="18"/>
                <w:lang w:val="es-ES"/>
              </w:rPr>
            </w:pPr>
            <w:r w:rsidRPr="00294BAD">
              <w:rPr>
                <w:sz w:val="18"/>
                <w:szCs w:val="18"/>
                <w:lang w:val="es-ES"/>
              </w:rPr>
              <w:t>c</w:t>
            </w:r>
          </w:p>
          <w:p w:rsidR="00AB7148" w:rsidRPr="00540F7E" w:rsidRDefault="00AB7148" w:rsidP="00B44BB9">
            <w:pPr>
              <w:jc w:val="right"/>
              <w:rPr>
                <w:sz w:val="18"/>
                <w:szCs w:val="18"/>
                <w:lang w:val="es-ES"/>
              </w:rPr>
            </w:pPr>
            <w:r w:rsidRPr="00294BAD">
              <w:rPr>
                <w:sz w:val="18"/>
                <w:szCs w:val="18"/>
                <w:lang w:val="es-ES"/>
              </w:rPr>
              <w:t>d</w:t>
            </w:r>
          </w:p>
          <w:p w:rsidR="00AB7148" w:rsidRPr="00540F7E" w:rsidRDefault="00AB7148" w:rsidP="00B44BB9">
            <w:pPr>
              <w:jc w:val="right"/>
              <w:rPr>
                <w:sz w:val="18"/>
                <w:szCs w:val="18"/>
                <w:lang w:val="es-ES"/>
              </w:rPr>
            </w:pPr>
            <w:r w:rsidRPr="00294BAD">
              <w:rPr>
                <w:sz w:val="18"/>
                <w:szCs w:val="18"/>
                <w:lang w:val="es-ES"/>
              </w:rPr>
              <w:t>e</w:t>
            </w:r>
          </w:p>
          <w:p w:rsidR="00AB7148" w:rsidRPr="00540F7E" w:rsidRDefault="00AB7148" w:rsidP="00B44BB9">
            <w:pPr>
              <w:jc w:val="right"/>
              <w:rPr>
                <w:sz w:val="18"/>
                <w:szCs w:val="18"/>
                <w:lang w:val="es-ES"/>
              </w:rPr>
            </w:pPr>
            <w:r w:rsidRPr="00294BAD">
              <w:rPr>
                <w:sz w:val="18"/>
                <w:szCs w:val="18"/>
                <w:lang w:val="es-ES"/>
              </w:rPr>
              <w:t>f</w:t>
            </w:r>
          </w:p>
          <w:p w:rsidR="00AB7148" w:rsidRPr="00540F7E" w:rsidRDefault="00AB7148" w:rsidP="00B44BB9">
            <w:pPr>
              <w:jc w:val="right"/>
              <w:rPr>
                <w:sz w:val="18"/>
                <w:szCs w:val="18"/>
                <w:lang w:val="es-ES"/>
              </w:rPr>
            </w:pPr>
            <w:r w:rsidRPr="00294BAD">
              <w:rPr>
                <w:sz w:val="18"/>
                <w:szCs w:val="18"/>
                <w:lang w:val="es-ES"/>
              </w:rPr>
              <w:t>402</w:t>
            </w:r>
          </w:p>
          <w:p w:rsidR="00AB7148" w:rsidRPr="00540F7E" w:rsidRDefault="00AB7148" w:rsidP="00B44BB9">
            <w:pPr>
              <w:jc w:val="right"/>
              <w:rPr>
                <w:sz w:val="18"/>
                <w:szCs w:val="18"/>
                <w:lang w:val="es-ES"/>
              </w:rPr>
            </w:pPr>
          </w:p>
          <w:p w:rsidR="00AB7148" w:rsidRPr="00540F7E" w:rsidRDefault="00AB7148" w:rsidP="00B44BB9">
            <w:pPr>
              <w:jc w:val="right"/>
              <w:rPr>
                <w:sz w:val="18"/>
                <w:szCs w:val="18"/>
                <w:lang w:val="es-ES"/>
              </w:rPr>
            </w:pPr>
          </w:p>
          <w:p w:rsidR="00AB7148" w:rsidRPr="00540F7E" w:rsidRDefault="00AB7148" w:rsidP="00B44BB9">
            <w:pPr>
              <w:jc w:val="right"/>
              <w:rPr>
                <w:sz w:val="18"/>
                <w:szCs w:val="18"/>
                <w:lang w:val="es-ES"/>
              </w:rPr>
            </w:pPr>
            <w:r w:rsidRPr="00294BAD">
              <w:rPr>
                <w:sz w:val="18"/>
                <w:szCs w:val="18"/>
                <w:lang w:val="es-ES"/>
              </w:rPr>
              <w:t>403</w:t>
            </w:r>
          </w:p>
          <w:p w:rsidR="00AB7148" w:rsidRPr="00540F7E" w:rsidRDefault="00AB7148" w:rsidP="00B44BB9">
            <w:pPr>
              <w:jc w:val="right"/>
              <w:rPr>
                <w:sz w:val="18"/>
                <w:szCs w:val="18"/>
                <w:lang w:val="es-ES"/>
              </w:rPr>
            </w:pPr>
            <w:r w:rsidRPr="00294BAD">
              <w:rPr>
                <w:sz w:val="18"/>
                <w:szCs w:val="18"/>
                <w:lang w:val="es-ES"/>
              </w:rPr>
              <w:t>404</w:t>
            </w:r>
          </w:p>
          <w:p w:rsidR="00AB7148" w:rsidRPr="00540F7E" w:rsidRDefault="00AB7148" w:rsidP="00B44BB9">
            <w:pPr>
              <w:jc w:val="right"/>
              <w:rPr>
                <w:sz w:val="18"/>
                <w:szCs w:val="18"/>
                <w:lang w:val="es-ES"/>
              </w:rPr>
            </w:pPr>
            <w:r w:rsidRPr="00294BAD">
              <w:rPr>
                <w:sz w:val="18"/>
                <w:szCs w:val="18"/>
                <w:lang w:val="es-ES"/>
              </w:rPr>
              <w:t>405</w:t>
            </w:r>
          </w:p>
          <w:p w:rsidR="00AB7148" w:rsidRPr="00540F7E" w:rsidRDefault="00AB7148" w:rsidP="00B44BB9">
            <w:pPr>
              <w:jc w:val="right"/>
              <w:rPr>
                <w:sz w:val="18"/>
                <w:szCs w:val="18"/>
                <w:lang w:val="es-ES"/>
              </w:rPr>
            </w:pPr>
          </w:p>
          <w:p w:rsidR="00AB7148" w:rsidRPr="00540F7E" w:rsidRDefault="00AB7148" w:rsidP="00B44BB9">
            <w:pPr>
              <w:jc w:val="right"/>
              <w:rPr>
                <w:sz w:val="18"/>
                <w:szCs w:val="18"/>
                <w:lang w:val="es-ES"/>
              </w:rPr>
            </w:pPr>
          </w:p>
          <w:p w:rsidR="00AB7148" w:rsidRPr="00540F7E" w:rsidRDefault="00AB7148" w:rsidP="00B44BB9">
            <w:pPr>
              <w:jc w:val="right"/>
              <w:rPr>
                <w:sz w:val="18"/>
                <w:szCs w:val="18"/>
                <w:lang w:val="es-ES"/>
              </w:rPr>
            </w:pPr>
            <w:r w:rsidRPr="00294BAD">
              <w:rPr>
                <w:sz w:val="18"/>
                <w:szCs w:val="18"/>
                <w:lang w:val="es-ES"/>
              </w:rPr>
              <w:t>406A</w:t>
            </w:r>
          </w:p>
          <w:p w:rsidR="00AB7148" w:rsidRPr="00540F7E" w:rsidRDefault="00AB7148" w:rsidP="00B44BB9">
            <w:pPr>
              <w:jc w:val="right"/>
              <w:rPr>
                <w:sz w:val="18"/>
                <w:szCs w:val="18"/>
                <w:lang w:val="es-ES"/>
              </w:rPr>
            </w:pPr>
            <w:r w:rsidRPr="00294BAD">
              <w:rPr>
                <w:sz w:val="18"/>
                <w:szCs w:val="18"/>
                <w:lang w:val="es-ES"/>
              </w:rPr>
              <w:t>407A</w:t>
            </w:r>
          </w:p>
          <w:p w:rsidR="00AB7148" w:rsidRPr="00540F7E" w:rsidRDefault="00AB7148" w:rsidP="00B44BB9">
            <w:pPr>
              <w:jc w:val="right"/>
              <w:rPr>
                <w:sz w:val="18"/>
                <w:szCs w:val="18"/>
                <w:lang w:val="es-ES"/>
              </w:rPr>
            </w:pPr>
            <w:r w:rsidRPr="00294BAD">
              <w:rPr>
                <w:sz w:val="18"/>
                <w:szCs w:val="18"/>
                <w:lang w:val="es-ES"/>
              </w:rPr>
              <w:t>407A1</w:t>
            </w:r>
          </w:p>
          <w:p w:rsidR="00AB7148" w:rsidRPr="00540F7E" w:rsidRDefault="00AB7148" w:rsidP="00B44BB9">
            <w:pPr>
              <w:jc w:val="right"/>
              <w:rPr>
                <w:sz w:val="18"/>
                <w:szCs w:val="18"/>
                <w:lang w:val="es-ES"/>
              </w:rPr>
            </w:pPr>
            <w:r w:rsidRPr="00294BAD">
              <w:rPr>
                <w:sz w:val="18"/>
                <w:szCs w:val="18"/>
                <w:lang w:val="es-ES"/>
              </w:rPr>
              <w:t>407A2</w:t>
            </w:r>
          </w:p>
          <w:p w:rsidR="00AB7148" w:rsidRPr="0080697C" w:rsidRDefault="00AB7148" w:rsidP="00B44BB9">
            <w:pPr>
              <w:jc w:val="right"/>
              <w:rPr>
                <w:sz w:val="18"/>
                <w:szCs w:val="18"/>
                <w:lang w:val="en-US"/>
              </w:rPr>
            </w:pPr>
            <w:r w:rsidRPr="00294BAD">
              <w:rPr>
                <w:sz w:val="18"/>
                <w:szCs w:val="18"/>
                <w:lang w:val="en-US"/>
              </w:rPr>
              <w:t>407A3</w:t>
            </w:r>
          </w:p>
          <w:p w:rsidR="00AB7148" w:rsidRPr="0080697C" w:rsidRDefault="00AB7148" w:rsidP="00B44BB9">
            <w:pPr>
              <w:jc w:val="right"/>
              <w:rPr>
                <w:sz w:val="18"/>
                <w:szCs w:val="18"/>
                <w:lang w:val="en-US"/>
              </w:rPr>
            </w:pPr>
            <w:r w:rsidRPr="00294BAD">
              <w:rPr>
                <w:sz w:val="18"/>
                <w:szCs w:val="18"/>
                <w:lang w:val="en-US"/>
              </w:rPr>
              <w:t>407A4</w:t>
            </w:r>
          </w:p>
          <w:p w:rsidR="00AB7148" w:rsidRPr="0080697C" w:rsidRDefault="00AB7148" w:rsidP="00B44BB9">
            <w:pPr>
              <w:jc w:val="right"/>
              <w:rPr>
                <w:sz w:val="18"/>
                <w:szCs w:val="18"/>
                <w:lang w:val="en-US"/>
              </w:rPr>
            </w:pPr>
            <w:r w:rsidRPr="00294BAD">
              <w:rPr>
                <w:sz w:val="18"/>
                <w:szCs w:val="18"/>
                <w:lang w:val="en-US"/>
              </w:rPr>
              <w:t>408A</w:t>
            </w:r>
          </w:p>
          <w:p w:rsidR="00AB7148" w:rsidRPr="0080697C" w:rsidRDefault="00AB7148" w:rsidP="00B44BB9">
            <w:pPr>
              <w:jc w:val="right"/>
              <w:rPr>
                <w:sz w:val="18"/>
                <w:szCs w:val="18"/>
                <w:lang w:val="en-US"/>
              </w:rPr>
            </w:pPr>
            <w:r w:rsidRPr="00294BAD">
              <w:rPr>
                <w:sz w:val="18"/>
                <w:szCs w:val="18"/>
                <w:lang w:val="en-US"/>
              </w:rPr>
              <w:t>408A1</w:t>
            </w:r>
          </w:p>
          <w:p w:rsidR="00AB7148" w:rsidRPr="0080697C" w:rsidRDefault="00AB7148" w:rsidP="00B44BB9">
            <w:pPr>
              <w:jc w:val="right"/>
              <w:rPr>
                <w:sz w:val="18"/>
                <w:szCs w:val="18"/>
                <w:lang w:val="en-US"/>
              </w:rPr>
            </w:pPr>
            <w:r w:rsidRPr="00294BAD">
              <w:rPr>
                <w:sz w:val="18"/>
                <w:szCs w:val="18"/>
                <w:lang w:val="en-US"/>
              </w:rPr>
              <w:t>408A2</w:t>
            </w:r>
          </w:p>
          <w:p w:rsidR="00AB7148" w:rsidRPr="0080697C" w:rsidRDefault="00AB7148" w:rsidP="00B44BB9">
            <w:pPr>
              <w:jc w:val="right"/>
              <w:rPr>
                <w:sz w:val="18"/>
                <w:szCs w:val="18"/>
                <w:lang w:val="en-US"/>
              </w:rPr>
            </w:pPr>
            <w:r w:rsidRPr="00294BAD">
              <w:rPr>
                <w:sz w:val="18"/>
                <w:szCs w:val="18"/>
                <w:lang w:val="en-US"/>
              </w:rPr>
              <w:t>408A3</w:t>
            </w:r>
          </w:p>
          <w:p w:rsidR="00AB7148" w:rsidRPr="0080697C" w:rsidRDefault="00AB7148" w:rsidP="00B44BB9">
            <w:pPr>
              <w:jc w:val="right"/>
              <w:rPr>
                <w:sz w:val="18"/>
                <w:szCs w:val="18"/>
                <w:lang w:val="en-US"/>
              </w:rPr>
            </w:pPr>
            <w:r w:rsidRPr="00294BAD">
              <w:rPr>
                <w:sz w:val="18"/>
                <w:szCs w:val="18"/>
                <w:lang w:val="en-US"/>
              </w:rPr>
              <w:t>408A4</w:t>
            </w:r>
          </w:p>
          <w:p w:rsidR="00AB7148" w:rsidRPr="0080697C" w:rsidRDefault="00AB7148" w:rsidP="00B44BB9">
            <w:pPr>
              <w:jc w:val="right"/>
              <w:rPr>
                <w:sz w:val="18"/>
                <w:szCs w:val="18"/>
                <w:lang w:val="en-US"/>
              </w:rPr>
            </w:pPr>
          </w:p>
          <w:p w:rsidR="00AB7148" w:rsidRPr="0080697C" w:rsidRDefault="00AB7148" w:rsidP="00B44BB9">
            <w:pPr>
              <w:jc w:val="right"/>
              <w:rPr>
                <w:sz w:val="18"/>
                <w:szCs w:val="18"/>
                <w:lang w:val="en-US"/>
              </w:rPr>
            </w:pPr>
          </w:p>
          <w:p w:rsidR="00AB7148" w:rsidRPr="0080697C" w:rsidRDefault="00AB7148" w:rsidP="00B44BB9">
            <w:pPr>
              <w:jc w:val="right"/>
              <w:rPr>
                <w:sz w:val="18"/>
                <w:szCs w:val="18"/>
                <w:lang w:val="en-US"/>
              </w:rPr>
            </w:pPr>
            <w:r w:rsidRPr="00294BAD">
              <w:rPr>
                <w:sz w:val="18"/>
                <w:szCs w:val="18"/>
                <w:lang w:val="en-US"/>
              </w:rPr>
              <w:t>406B</w:t>
            </w:r>
          </w:p>
          <w:p w:rsidR="00AB7148" w:rsidRPr="0080697C" w:rsidRDefault="00AB7148" w:rsidP="00B44BB9">
            <w:pPr>
              <w:jc w:val="right"/>
              <w:rPr>
                <w:sz w:val="18"/>
                <w:szCs w:val="18"/>
                <w:lang w:val="en-US"/>
              </w:rPr>
            </w:pPr>
            <w:r w:rsidRPr="00294BAD">
              <w:rPr>
                <w:sz w:val="18"/>
                <w:szCs w:val="18"/>
                <w:lang w:val="en-US"/>
              </w:rPr>
              <w:t>407B</w:t>
            </w:r>
          </w:p>
          <w:p w:rsidR="00AB7148" w:rsidRPr="0080697C" w:rsidRDefault="00AB7148" w:rsidP="00B44BB9">
            <w:pPr>
              <w:jc w:val="right"/>
              <w:rPr>
                <w:sz w:val="18"/>
                <w:szCs w:val="18"/>
                <w:lang w:val="en-US"/>
              </w:rPr>
            </w:pPr>
            <w:r w:rsidRPr="00294BAD">
              <w:rPr>
                <w:sz w:val="18"/>
                <w:szCs w:val="18"/>
                <w:lang w:val="en-US"/>
              </w:rPr>
              <w:t>407B1</w:t>
            </w:r>
          </w:p>
          <w:p w:rsidR="00AB7148" w:rsidRPr="00E21797" w:rsidRDefault="00AB7148" w:rsidP="00B44BB9">
            <w:pPr>
              <w:jc w:val="right"/>
              <w:rPr>
                <w:sz w:val="18"/>
                <w:szCs w:val="18"/>
              </w:rPr>
            </w:pPr>
            <w:r w:rsidRPr="00E21797">
              <w:rPr>
                <w:sz w:val="18"/>
                <w:szCs w:val="18"/>
              </w:rPr>
              <w:t>407B2</w:t>
            </w:r>
          </w:p>
          <w:p w:rsidR="00AB7148" w:rsidRPr="00E21797" w:rsidRDefault="00AB7148" w:rsidP="00B44BB9">
            <w:pPr>
              <w:jc w:val="right"/>
              <w:rPr>
                <w:sz w:val="18"/>
                <w:szCs w:val="18"/>
              </w:rPr>
            </w:pPr>
            <w:r w:rsidRPr="00E21797">
              <w:rPr>
                <w:sz w:val="18"/>
                <w:szCs w:val="18"/>
              </w:rPr>
              <w:t>407B3</w:t>
            </w:r>
          </w:p>
          <w:p w:rsidR="00AB7148" w:rsidRPr="00E21797" w:rsidRDefault="00AB7148" w:rsidP="00B44BB9">
            <w:pPr>
              <w:jc w:val="right"/>
              <w:rPr>
                <w:sz w:val="18"/>
                <w:szCs w:val="18"/>
              </w:rPr>
            </w:pPr>
            <w:r w:rsidRPr="00E21797">
              <w:rPr>
                <w:sz w:val="18"/>
                <w:szCs w:val="18"/>
              </w:rPr>
              <w:t>407B4</w:t>
            </w:r>
          </w:p>
        </w:tc>
        <w:tc>
          <w:tcPr>
            <w:tcW w:w="3960" w:type="dxa"/>
            <w:tcBorders>
              <w:top w:val="single" w:sz="6" w:space="0" w:color="auto"/>
              <w:left w:val="single" w:sz="6" w:space="0" w:color="auto"/>
              <w:bottom w:val="single" w:sz="6" w:space="0" w:color="auto"/>
              <w:right w:val="single" w:sz="6" w:space="0" w:color="auto"/>
            </w:tcBorders>
          </w:tcPr>
          <w:p w:rsidR="00AB7148" w:rsidRPr="00E21797" w:rsidRDefault="00AB7148" w:rsidP="00B44BB9">
            <w:pPr>
              <w:rPr>
                <w:sz w:val="18"/>
                <w:szCs w:val="18"/>
              </w:rPr>
            </w:pPr>
          </w:p>
          <w:p w:rsidR="00AB7148" w:rsidRPr="00E21797" w:rsidRDefault="00AB7148" w:rsidP="00B44BB9">
            <w:pPr>
              <w:rPr>
                <w:b/>
                <w:sz w:val="18"/>
                <w:szCs w:val="18"/>
              </w:rPr>
            </w:pPr>
            <w:r w:rsidRPr="00E21797">
              <w:rPr>
                <w:b/>
                <w:sz w:val="18"/>
                <w:szCs w:val="18"/>
              </w:rPr>
              <w:t>Exécution de fossés</w:t>
            </w:r>
          </w:p>
          <w:p w:rsidR="00AB7148" w:rsidRPr="00E21797" w:rsidRDefault="00AB7148" w:rsidP="00B44BB9">
            <w:pPr>
              <w:rPr>
                <w:sz w:val="18"/>
                <w:szCs w:val="18"/>
              </w:rPr>
            </w:pPr>
            <w:r w:rsidRPr="00E21797">
              <w:rPr>
                <w:sz w:val="18"/>
                <w:szCs w:val="18"/>
              </w:rPr>
              <w:t>Fossé triangulaire en terre</w:t>
            </w:r>
          </w:p>
          <w:p w:rsidR="00AB7148" w:rsidRPr="00E21797" w:rsidRDefault="00AB7148" w:rsidP="00B44BB9">
            <w:pPr>
              <w:rPr>
                <w:sz w:val="18"/>
                <w:szCs w:val="18"/>
              </w:rPr>
            </w:pPr>
            <w:r w:rsidRPr="00E21797">
              <w:rPr>
                <w:sz w:val="18"/>
                <w:szCs w:val="18"/>
              </w:rPr>
              <w:t>Fossé triangulaire en terrain rocheux</w:t>
            </w:r>
          </w:p>
          <w:p w:rsidR="00AB7148" w:rsidRPr="00E21797" w:rsidRDefault="00AB7148" w:rsidP="00B44BB9">
            <w:pPr>
              <w:rPr>
                <w:sz w:val="18"/>
                <w:szCs w:val="18"/>
              </w:rPr>
            </w:pPr>
            <w:r w:rsidRPr="00E21797">
              <w:rPr>
                <w:sz w:val="18"/>
                <w:szCs w:val="18"/>
              </w:rPr>
              <w:t>Fossé trapézoïdal en terre</w:t>
            </w:r>
          </w:p>
          <w:p w:rsidR="00AB7148" w:rsidRPr="00E21797" w:rsidRDefault="00AB7148" w:rsidP="00B44BB9">
            <w:pPr>
              <w:rPr>
                <w:sz w:val="18"/>
                <w:szCs w:val="18"/>
              </w:rPr>
            </w:pPr>
            <w:r w:rsidRPr="00E21797">
              <w:rPr>
                <w:sz w:val="18"/>
                <w:szCs w:val="18"/>
              </w:rPr>
              <w:t>Fossé rectangulaire bétonné</w:t>
            </w:r>
          </w:p>
          <w:p w:rsidR="00AB7148" w:rsidRPr="00E21797" w:rsidRDefault="00AB7148" w:rsidP="00B44BB9">
            <w:pPr>
              <w:rPr>
                <w:sz w:val="18"/>
                <w:szCs w:val="18"/>
              </w:rPr>
            </w:pPr>
            <w:r w:rsidRPr="00E21797">
              <w:rPr>
                <w:sz w:val="18"/>
                <w:szCs w:val="18"/>
              </w:rPr>
              <w:t>Fossé trapézoïdal bétonné</w:t>
            </w:r>
          </w:p>
          <w:p w:rsidR="00AB7148" w:rsidRPr="00E21797" w:rsidRDefault="00AB7148" w:rsidP="00B44BB9">
            <w:pPr>
              <w:rPr>
                <w:sz w:val="18"/>
                <w:szCs w:val="18"/>
              </w:rPr>
            </w:pPr>
            <w:r w:rsidRPr="00E21797">
              <w:rPr>
                <w:sz w:val="18"/>
                <w:szCs w:val="18"/>
              </w:rPr>
              <w:t>Fossé trapézoïdal maçonné</w:t>
            </w:r>
          </w:p>
          <w:p w:rsidR="00AB7148" w:rsidRPr="00E21797" w:rsidRDefault="00AB7148" w:rsidP="00B44BB9">
            <w:pPr>
              <w:rPr>
                <w:sz w:val="18"/>
                <w:szCs w:val="18"/>
              </w:rPr>
            </w:pPr>
            <w:r w:rsidRPr="00E21797">
              <w:rPr>
                <w:sz w:val="18"/>
                <w:szCs w:val="18"/>
              </w:rPr>
              <w:t>Reprofilage de fossés existants</w:t>
            </w:r>
          </w:p>
          <w:p w:rsidR="00AB7148" w:rsidRPr="00E21797" w:rsidRDefault="00AB7148" w:rsidP="00B44BB9">
            <w:pPr>
              <w:rPr>
                <w:sz w:val="18"/>
                <w:szCs w:val="18"/>
              </w:rPr>
            </w:pPr>
          </w:p>
          <w:p w:rsidR="00AB7148" w:rsidRPr="00E21797" w:rsidRDefault="00AB7148" w:rsidP="00B44BB9">
            <w:pPr>
              <w:rPr>
                <w:sz w:val="18"/>
                <w:szCs w:val="18"/>
              </w:rPr>
            </w:pPr>
            <w:r w:rsidRPr="00E21797">
              <w:rPr>
                <w:b/>
                <w:sz w:val="18"/>
                <w:szCs w:val="18"/>
                <w:u w:val="single"/>
              </w:rPr>
              <w:t>BUSES EN BETON ARME</w:t>
            </w:r>
          </w:p>
          <w:p w:rsidR="00AB7148" w:rsidRPr="00E21797" w:rsidRDefault="00AB7148" w:rsidP="00B44BB9">
            <w:pPr>
              <w:rPr>
                <w:sz w:val="18"/>
                <w:szCs w:val="18"/>
              </w:rPr>
            </w:pPr>
            <w:r w:rsidRPr="00E21797">
              <w:rPr>
                <w:sz w:val="18"/>
                <w:szCs w:val="18"/>
              </w:rPr>
              <w:t>Buse béton armé diamètre six cents (600) mm</w:t>
            </w:r>
          </w:p>
          <w:p w:rsidR="00AB7148" w:rsidRPr="00E21797" w:rsidRDefault="00AB7148" w:rsidP="00B44BB9">
            <w:pPr>
              <w:rPr>
                <w:sz w:val="18"/>
                <w:szCs w:val="18"/>
              </w:rPr>
            </w:pPr>
            <w:r w:rsidRPr="00E21797">
              <w:rPr>
                <w:sz w:val="18"/>
                <w:szCs w:val="18"/>
              </w:rPr>
              <w:t>Buse béton armé diamètre huit cents (800) mm</w:t>
            </w:r>
          </w:p>
          <w:p w:rsidR="00AB7148" w:rsidRPr="00E21797" w:rsidRDefault="00AB7148" w:rsidP="00B44BB9">
            <w:pPr>
              <w:rPr>
                <w:sz w:val="18"/>
                <w:szCs w:val="18"/>
              </w:rPr>
            </w:pPr>
            <w:r w:rsidRPr="00E21797">
              <w:rPr>
                <w:sz w:val="18"/>
                <w:szCs w:val="18"/>
              </w:rPr>
              <w:t>Buse béton armé diamètre mille (1000) mm</w:t>
            </w:r>
          </w:p>
          <w:p w:rsidR="00AB7148" w:rsidRPr="00E21797" w:rsidRDefault="00AB7148" w:rsidP="00B44BB9">
            <w:pPr>
              <w:rPr>
                <w:sz w:val="18"/>
                <w:szCs w:val="18"/>
              </w:rPr>
            </w:pPr>
          </w:p>
          <w:p w:rsidR="00AB7148" w:rsidRPr="00E21797" w:rsidRDefault="00AB7148" w:rsidP="00B44BB9">
            <w:pPr>
              <w:rPr>
                <w:sz w:val="18"/>
                <w:szCs w:val="18"/>
              </w:rPr>
            </w:pPr>
            <w:r w:rsidRPr="00E21797">
              <w:rPr>
                <w:b/>
                <w:sz w:val="18"/>
                <w:szCs w:val="18"/>
                <w:u w:val="single"/>
              </w:rPr>
              <w:t>OUVRAGES DE TETE EN BETON ARME</w:t>
            </w:r>
          </w:p>
          <w:p w:rsidR="00AB7148" w:rsidRPr="00E21797" w:rsidRDefault="00AB7148" w:rsidP="00B44BB9">
            <w:pPr>
              <w:rPr>
                <w:sz w:val="18"/>
                <w:szCs w:val="18"/>
              </w:rPr>
            </w:pPr>
            <w:r w:rsidRPr="00E21797">
              <w:rPr>
                <w:sz w:val="18"/>
                <w:szCs w:val="18"/>
              </w:rPr>
              <w:t xml:space="preserve">Ouvrage de tête pour buse diamètre </w:t>
            </w:r>
            <w:r w:rsidRPr="00E21797">
              <w:rPr>
                <w:i/>
                <w:sz w:val="18"/>
                <w:szCs w:val="18"/>
              </w:rPr>
              <w:t xml:space="preserve">[chiffre] </w:t>
            </w:r>
            <w:r w:rsidRPr="00E21797">
              <w:rPr>
                <w:sz w:val="18"/>
                <w:szCs w:val="18"/>
              </w:rPr>
              <w:t>mm</w:t>
            </w:r>
          </w:p>
          <w:p w:rsidR="00AB7148" w:rsidRPr="00E21797" w:rsidRDefault="00AB7148" w:rsidP="00B44BB9">
            <w:pPr>
              <w:rPr>
                <w:b/>
                <w:i/>
                <w:sz w:val="18"/>
                <w:szCs w:val="18"/>
              </w:rPr>
            </w:pPr>
            <w:r w:rsidRPr="00E21797">
              <w:rPr>
                <w:b/>
                <w:sz w:val="18"/>
                <w:szCs w:val="18"/>
              </w:rPr>
              <w:t xml:space="preserve">Ouvrage de tête pour buse diamètre </w:t>
            </w:r>
            <w:r w:rsidRPr="00E21797">
              <w:rPr>
                <w:b/>
                <w:i/>
                <w:sz w:val="18"/>
                <w:szCs w:val="18"/>
              </w:rPr>
              <w:t xml:space="preserve">[chiffre] </w:t>
            </w:r>
            <w:r w:rsidRPr="00E21797">
              <w:rPr>
                <w:b/>
                <w:sz w:val="18"/>
                <w:szCs w:val="18"/>
              </w:rPr>
              <w:t>mm</w:t>
            </w:r>
          </w:p>
          <w:p w:rsidR="00AB7148" w:rsidRPr="00E21797" w:rsidRDefault="00AB7148" w:rsidP="00B44BB9">
            <w:pPr>
              <w:rPr>
                <w:sz w:val="18"/>
                <w:szCs w:val="18"/>
              </w:rPr>
            </w:pPr>
            <w:r w:rsidRPr="00E21797">
              <w:rPr>
                <w:b/>
                <w:sz w:val="18"/>
                <w:szCs w:val="18"/>
              </w:rPr>
              <w:t xml:space="preserve">* </w:t>
            </w:r>
            <w:r w:rsidRPr="00E21797">
              <w:rPr>
                <w:sz w:val="18"/>
                <w:szCs w:val="18"/>
              </w:rPr>
              <w:t xml:space="preserve"> Simple</w:t>
            </w:r>
          </w:p>
          <w:p w:rsidR="00AB7148" w:rsidRPr="00E21797" w:rsidRDefault="00AB7148" w:rsidP="00B44BB9">
            <w:pPr>
              <w:rPr>
                <w:b/>
                <w:i/>
                <w:sz w:val="18"/>
                <w:szCs w:val="18"/>
              </w:rPr>
            </w:pPr>
            <w:r w:rsidRPr="00E21797">
              <w:rPr>
                <w:b/>
                <w:sz w:val="18"/>
                <w:szCs w:val="18"/>
              </w:rPr>
              <w:t>*</w:t>
            </w:r>
            <w:r w:rsidRPr="00E21797">
              <w:rPr>
                <w:sz w:val="18"/>
                <w:szCs w:val="18"/>
              </w:rPr>
              <w:t xml:space="preserve">  Double</w:t>
            </w:r>
          </w:p>
          <w:p w:rsidR="00AB7148" w:rsidRPr="00E21797" w:rsidRDefault="00AB7148" w:rsidP="00B44BB9">
            <w:pPr>
              <w:rPr>
                <w:b/>
                <w:i/>
                <w:sz w:val="18"/>
                <w:szCs w:val="18"/>
              </w:rPr>
            </w:pPr>
            <w:r w:rsidRPr="00E21797">
              <w:rPr>
                <w:b/>
                <w:sz w:val="18"/>
                <w:szCs w:val="18"/>
              </w:rPr>
              <w:t>*</w:t>
            </w:r>
            <w:r w:rsidRPr="00E21797">
              <w:rPr>
                <w:sz w:val="18"/>
                <w:szCs w:val="18"/>
              </w:rPr>
              <w:t xml:space="preserve">  Triple</w:t>
            </w:r>
          </w:p>
          <w:p w:rsidR="00AB7148" w:rsidRPr="00E21797" w:rsidRDefault="00AB7148" w:rsidP="00B44BB9">
            <w:pPr>
              <w:rPr>
                <w:b/>
                <w:i/>
                <w:sz w:val="18"/>
                <w:szCs w:val="18"/>
              </w:rPr>
            </w:pPr>
            <w:r w:rsidRPr="00E21797">
              <w:rPr>
                <w:b/>
                <w:sz w:val="18"/>
                <w:szCs w:val="18"/>
              </w:rPr>
              <w:t>*</w:t>
            </w:r>
            <w:r w:rsidRPr="00E21797">
              <w:rPr>
                <w:sz w:val="18"/>
                <w:szCs w:val="18"/>
              </w:rPr>
              <w:t xml:space="preserve">  Puisard</w:t>
            </w:r>
          </w:p>
          <w:p w:rsidR="00AB7148" w:rsidRPr="00E21797" w:rsidRDefault="00AB7148" w:rsidP="00B44BB9">
            <w:pPr>
              <w:rPr>
                <w:sz w:val="18"/>
                <w:szCs w:val="18"/>
              </w:rPr>
            </w:pPr>
            <w:r w:rsidRPr="00E21797">
              <w:rPr>
                <w:b/>
                <w:sz w:val="18"/>
                <w:szCs w:val="18"/>
              </w:rPr>
              <w:t xml:space="preserve">Ouvrage de tête pour buse diamètre </w:t>
            </w:r>
            <w:r w:rsidRPr="00E21797">
              <w:rPr>
                <w:b/>
                <w:i/>
                <w:sz w:val="18"/>
                <w:szCs w:val="18"/>
              </w:rPr>
              <w:t xml:space="preserve">[chiffre] </w:t>
            </w:r>
            <w:r w:rsidRPr="00E21797">
              <w:rPr>
                <w:b/>
                <w:sz w:val="18"/>
                <w:szCs w:val="18"/>
              </w:rPr>
              <w:t>mm</w:t>
            </w:r>
          </w:p>
          <w:p w:rsidR="00AB7148" w:rsidRPr="00E21797" w:rsidRDefault="00AB7148" w:rsidP="00B44BB9">
            <w:pPr>
              <w:rPr>
                <w:sz w:val="18"/>
                <w:szCs w:val="18"/>
              </w:rPr>
            </w:pPr>
            <w:r w:rsidRPr="00E21797">
              <w:rPr>
                <w:b/>
                <w:sz w:val="18"/>
                <w:szCs w:val="18"/>
              </w:rPr>
              <w:t xml:space="preserve">* </w:t>
            </w:r>
            <w:r w:rsidRPr="00E21797">
              <w:rPr>
                <w:sz w:val="18"/>
                <w:szCs w:val="18"/>
              </w:rPr>
              <w:t xml:space="preserve"> Simple</w:t>
            </w:r>
          </w:p>
          <w:p w:rsidR="00AB7148" w:rsidRPr="00E21797" w:rsidRDefault="00AB7148" w:rsidP="00B44BB9">
            <w:pPr>
              <w:rPr>
                <w:b/>
                <w:i/>
                <w:sz w:val="18"/>
                <w:szCs w:val="18"/>
              </w:rPr>
            </w:pPr>
            <w:r w:rsidRPr="00E21797">
              <w:rPr>
                <w:b/>
                <w:sz w:val="18"/>
                <w:szCs w:val="18"/>
              </w:rPr>
              <w:t>*</w:t>
            </w:r>
            <w:r w:rsidRPr="00E21797">
              <w:rPr>
                <w:sz w:val="18"/>
                <w:szCs w:val="18"/>
              </w:rPr>
              <w:t xml:space="preserve">  Double</w:t>
            </w:r>
          </w:p>
          <w:p w:rsidR="00AB7148" w:rsidRPr="00E21797" w:rsidRDefault="00AB7148" w:rsidP="00B44BB9">
            <w:pPr>
              <w:rPr>
                <w:b/>
                <w:i/>
                <w:sz w:val="18"/>
                <w:szCs w:val="18"/>
              </w:rPr>
            </w:pPr>
            <w:r w:rsidRPr="00E21797">
              <w:rPr>
                <w:b/>
                <w:sz w:val="18"/>
                <w:szCs w:val="18"/>
              </w:rPr>
              <w:t>*</w:t>
            </w:r>
            <w:r w:rsidRPr="00E21797">
              <w:rPr>
                <w:sz w:val="18"/>
                <w:szCs w:val="18"/>
              </w:rPr>
              <w:t xml:space="preserve">  Triple</w:t>
            </w:r>
          </w:p>
          <w:p w:rsidR="00AB7148" w:rsidRPr="00E21797" w:rsidRDefault="00AB7148" w:rsidP="00B44BB9">
            <w:pPr>
              <w:rPr>
                <w:b/>
                <w:i/>
                <w:sz w:val="18"/>
                <w:szCs w:val="18"/>
              </w:rPr>
            </w:pPr>
            <w:r w:rsidRPr="00E21797">
              <w:rPr>
                <w:b/>
                <w:sz w:val="18"/>
                <w:szCs w:val="18"/>
              </w:rPr>
              <w:t>*</w:t>
            </w:r>
            <w:r w:rsidRPr="00E21797">
              <w:rPr>
                <w:sz w:val="18"/>
                <w:szCs w:val="18"/>
              </w:rPr>
              <w:t xml:space="preserve">  Puisard</w:t>
            </w:r>
          </w:p>
          <w:p w:rsidR="00AB7148" w:rsidRPr="00E21797" w:rsidRDefault="00AB7148" w:rsidP="00B44BB9">
            <w:pPr>
              <w:rPr>
                <w:b/>
                <w:i/>
                <w:sz w:val="18"/>
                <w:szCs w:val="18"/>
              </w:rPr>
            </w:pPr>
          </w:p>
          <w:p w:rsidR="00AB7148" w:rsidRPr="00E21797" w:rsidRDefault="00AB7148" w:rsidP="00B44BB9">
            <w:pPr>
              <w:rPr>
                <w:b/>
                <w:sz w:val="18"/>
                <w:szCs w:val="18"/>
              </w:rPr>
            </w:pPr>
            <w:r w:rsidRPr="00E21797">
              <w:rPr>
                <w:b/>
                <w:sz w:val="18"/>
                <w:szCs w:val="18"/>
                <w:u w:val="single"/>
              </w:rPr>
              <w:t>OUVRAGES DE TETE EN MACONNERIE</w:t>
            </w:r>
          </w:p>
          <w:p w:rsidR="00AB7148" w:rsidRPr="00E21797" w:rsidRDefault="00AB7148" w:rsidP="00B44BB9">
            <w:pPr>
              <w:rPr>
                <w:sz w:val="18"/>
                <w:szCs w:val="18"/>
              </w:rPr>
            </w:pPr>
            <w:r w:rsidRPr="00E21797">
              <w:rPr>
                <w:sz w:val="18"/>
                <w:szCs w:val="18"/>
              </w:rPr>
              <w:t xml:space="preserve">Ouvrage de tête pour buse diamètre </w:t>
            </w:r>
            <w:r w:rsidRPr="00E21797">
              <w:rPr>
                <w:i/>
                <w:sz w:val="18"/>
                <w:szCs w:val="18"/>
              </w:rPr>
              <w:t xml:space="preserve">[chiffre] </w:t>
            </w:r>
            <w:r w:rsidRPr="00E21797">
              <w:rPr>
                <w:sz w:val="18"/>
                <w:szCs w:val="18"/>
              </w:rPr>
              <w:t>mm</w:t>
            </w:r>
          </w:p>
          <w:p w:rsidR="00AB7148" w:rsidRPr="00E21797" w:rsidRDefault="00AB7148" w:rsidP="00B44BB9">
            <w:pPr>
              <w:rPr>
                <w:sz w:val="18"/>
                <w:szCs w:val="18"/>
              </w:rPr>
            </w:pPr>
            <w:r w:rsidRPr="00E21797">
              <w:rPr>
                <w:b/>
                <w:sz w:val="18"/>
                <w:szCs w:val="18"/>
              </w:rPr>
              <w:t xml:space="preserve">Ouvrage de tête pour buse diamètre </w:t>
            </w:r>
            <w:r w:rsidRPr="00E21797">
              <w:rPr>
                <w:b/>
                <w:i/>
                <w:sz w:val="18"/>
                <w:szCs w:val="18"/>
              </w:rPr>
              <w:t xml:space="preserve">[chiffre] </w:t>
            </w:r>
            <w:r w:rsidRPr="00E21797">
              <w:rPr>
                <w:b/>
                <w:sz w:val="18"/>
                <w:szCs w:val="18"/>
              </w:rPr>
              <w:t>mm</w:t>
            </w:r>
          </w:p>
          <w:p w:rsidR="00AB7148" w:rsidRPr="00E21797" w:rsidRDefault="00AB7148" w:rsidP="00B44BB9">
            <w:pPr>
              <w:rPr>
                <w:sz w:val="18"/>
                <w:szCs w:val="18"/>
              </w:rPr>
            </w:pPr>
            <w:r w:rsidRPr="00E21797">
              <w:rPr>
                <w:b/>
                <w:sz w:val="18"/>
                <w:szCs w:val="18"/>
              </w:rPr>
              <w:t xml:space="preserve">* </w:t>
            </w:r>
            <w:r w:rsidRPr="00E21797">
              <w:rPr>
                <w:sz w:val="18"/>
                <w:szCs w:val="18"/>
              </w:rPr>
              <w:t xml:space="preserve"> Simple</w:t>
            </w:r>
          </w:p>
          <w:p w:rsidR="00AB7148" w:rsidRPr="00E21797" w:rsidRDefault="00AB7148" w:rsidP="00B44BB9">
            <w:pPr>
              <w:rPr>
                <w:b/>
                <w:i/>
                <w:sz w:val="18"/>
                <w:szCs w:val="18"/>
              </w:rPr>
            </w:pPr>
            <w:r w:rsidRPr="00E21797">
              <w:rPr>
                <w:b/>
                <w:sz w:val="18"/>
                <w:szCs w:val="18"/>
              </w:rPr>
              <w:t>*</w:t>
            </w:r>
            <w:r w:rsidRPr="00E21797">
              <w:rPr>
                <w:sz w:val="18"/>
                <w:szCs w:val="18"/>
              </w:rPr>
              <w:t xml:space="preserve">  Double</w:t>
            </w:r>
          </w:p>
          <w:p w:rsidR="00AB7148" w:rsidRPr="00E21797" w:rsidRDefault="00AB7148" w:rsidP="00B44BB9">
            <w:pPr>
              <w:rPr>
                <w:b/>
                <w:i/>
                <w:sz w:val="18"/>
                <w:szCs w:val="18"/>
              </w:rPr>
            </w:pPr>
            <w:r w:rsidRPr="00E21797">
              <w:rPr>
                <w:b/>
                <w:sz w:val="18"/>
                <w:szCs w:val="18"/>
              </w:rPr>
              <w:t>*</w:t>
            </w:r>
            <w:r w:rsidRPr="00E21797">
              <w:rPr>
                <w:sz w:val="18"/>
                <w:szCs w:val="18"/>
              </w:rPr>
              <w:t xml:space="preserve">  Triple</w:t>
            </w:r>
          </w:p>
          <w:p w:rsidR="00AB7148" w:rsidRPr="00E21797" w:rsidRDefault="00AB7148" w:rsidP="00B44BB9">
            <w:pPr>
              <w:rPr>
                <w:b/>
                <w:i/>
                <w:sz w:val="18"/>
                <w:szCs w:val="18"/>
              </w:rPr>
            </w:pPr>
            <w:r w:rsidRPr="00E21797">
              <w:rPr>
                <w:b/>
                <w:sz w:val="18"/>
                <w:szCs w:val="18"/>
              </w:rPr>
              <w:t>*</w:t>
            </w:r>
            <w:r w:rsidRPr="00E21797">
              <w:rPr>
                <w:sz w:val="18"/>
                <w:szCs w:val="18"/>
              </w:rPr>
              <w:t xml:space="preserve">  Puisard</w:t>
            </w:r>
          </w:p>
          <w:p w:rsidR="00AB7148" w:rsidRPr="00E21797" w:rsidRDefault="00AB7148" w:rsidP="00B44BB9">
            <w:pPr>
              <w:rPr>
                <w:b/>
                <w:i/>
                <w:sz w:val="18"/>
                <w:szCs w:val="18"/>
              </w:rPr>
            </w:pPr>
          </w:p>
          <w:p w:rsidR="00AB7148" w:rsidRPr="00E21797" w:rsidRDefault="00AB7148" w:rsidP="00B44BB9">
            <w:pPr>
              <w:rPr>
                <w:i/>
                <w:sz w:val="18"/>
                <w:szCs w:val="18"/>
              </w:rPr>
            </w:pPr>
            <w:r w:rsidRPr="00E21797">
              <w:rPr>
                <w:i/>
                <w:sz w:val="18"/>
                <w:szCs w:val="18"/>
              </w:rPr>
              <w:t>TOTAL POSTE 400</w:t>
            </w:r>
          </w:p>
          <w:p w:rsidR="00AB7148" w:rsidRPr="00E21797" w:rsidRDefault="00AB7148" w:rsidP="00B44BB9">
            <w:pPr>
              <w:rPr>
                <w:sz w:val="18"/>
                <w:szCs w:val="18"/>
              </w:rPr>
            </w:pPr>
          </w:p>
        </w:tc>
        <w:tc>
          <w:tcPr>
            <w:tcW w:w="720" w:type="dxa"/>
            <w:tcBorders>
              <w:top w:val="nil"/>
              <w:left w:val="nil"/>
              <w:bottom w:val="single" w:sz="6" w:space="0" w:color="auto"/>
              <w:right w:val="single" w:sz="6" w:space="0" w:color="auto"/>
            </w:tcBorders>
          </w:tcPr>
          <w:p w:rsidR="00AB7148" w:rsidRPr="00E21797" w:rsidRDefault="00AB7148" w:rsidP="00B44BB9">
            <w:pPr>
              <w:jc w:val="center"/>
              <w:rPr>
                <w:sz w:val="18"/>
                <w:szCs w:val="18"/>
              </w:rPr>
            </w:pPr>
          </w:p>
          <w:p w:rsidR="00AB7148" w:rsidRPr="00E21797" w:rsidRDefault="00AB7148" w:rsidP="00B44BB9">
            <w:pPr>
              <w:jc w:val="center"/>
              <w:rPr>
                <w:sz w:val="18"/>
                <w:szCs w:val="18"/>
              </w:rPr>
            </w:pPr>
          </w:p>
          <w:p w:rsidR="00AB7148" w:rsidRPr="00E21797" w:rsidRDefault="00AB7148" w:rsidP="00B44BB9">
            <w:pPr>
              <w:jc w:val="center"/>
              <w:rPr>
                <w:sz w:val="18"/>
                <w:szCs w:val="18"/>
              </w:rPr>
            </w:pPr>
            <w:r w:rsidRPr="00E21797">
              <w:rPr>
                <w:sz w:val="18"/>
                <w:szCs w:val="18"/>
              </w:rPr>
              <w:t>ml</w:t>
            </w:r>
          </w:p>
          <w:p w:rsidR="00AB7148" w:rsidRPr="00E21797" w:rsidRDefault="00AB7148" w:rsidP="00B44BB9">
            <w:pPr>
              <w:jc w:val="center"/>
              <w:rPr>
                <w:sz w:val="18"/>
                <w:szCs w:val="18"/>
              </w:rPr>
            </w:pPr>
            <w:r w:rsidRPr="00E21797">
              <w:rPr>
                <w:sz w:val="18"/>
                <w:szCs w:val="18"/>
              </w:rPr>
              <w:t>ml</w:t>
            </w:r>
          </w:p>
          <w:p w:rsidR="00AB7148" w:rsidRPr="00E21797" w:rsidRDefault="00AB7148" w:rsidP="00B44BB9">
            <w:pPr>
              <w:jc w:val="center"/>
              <w:rPr>
                <w:sz w:val="18"/>
                <w:szCs w:val="18"/>
              </w:rPr>
            </w:pPr>
            <w:r w:rsidRPr="00E21797">
              <w:rPr>
                <w:sz w:val="18"/>
                <w:szCs w:val="18"/>
              </w:rPr>
              <w:t>ml</w:t>
            </w:r>
          </w:p>
          <w:p w:rsidR="00AB7148" w:rsidRPr="00E21797" w:rsidRDefault="00AB7148" w:rsidP="00B44BB9">
            <w:pPr>
              <w:jc w:val="center"/>
              <w:rPr>
                <w:sz w:val="18"/>
                <w:szCs w:val="18"/>
              </w:rPr>
            </w:pPr>
            <w:r w:rsidRPr="00E21797">
              <w:rPr>
                <w:sz w:val="18"/>
                <w:szCs w:val="18"/>
              </w:rPr>
              <w:t>ml</w:t>
            </w:r>
          </w:p>
          <w:p w:rsidR="00AB7148" w:rsidRPr="00E21797" w:rsidRDefault="00AB7148" w:rsidP="00B44BB9">
            <w:pPr>
              <w:jc w:val="center"/>
              <w:rPr>
                <w:sz w:val="18"/>
                <w:szCs w:val="18"/>
              </w:rPr>
            </w:pPr>
            <w:r w:rsidRPr="00E21797">
              <w:rPr>
                <w:sz w:val="18"/>
                <w:szCs w:val="18"/>
              </w:rPr>
              <w:t>ml</w:t>
            </w:r>
          </w:p>
          <w:p w:rsidR="00AB7148" w:rsidRPr="00E21797" w:rsidRDefault="00AB7148" w:rsidP="00B44BB9">
            <w:pPr>
              <w:jc w:val="center"/>
              <w:rPr>
                <w:sz w:val="18"/>
                <w:szCs w:val="18"/>
              </w:rPr>
            </w:pPr>
            <w:r w:rsidRPr="00E21797">
              <w:rPr>
                <w:sz w:val="18"/>
                <w:szCs w:val="18"/>
              </w:rPr>
              <w:t>ml</w:t>
            </w:r>
          </w:p>
          <w:p w:rsidR="00AB7148" w:rsidRPr="00540F7E" w:rsidRDefault="00AB7148" w:rsidP="00B44BB9">
            <w:pPr>
              <w:ind w:left="360" w:firstLine="360"/>
              <w:jc w:val="center"/>
              <w:rPr>
                <w:sz w:val="18"/>
                <w:szCs w:val="18"/>
                <w:lang w:val="es-ES"/>
              </w:rPr>
            </w:pPr>
            <w:r w:rsidRPr="00294BAD">
              <w:rPr>
                <w:sz w:val="18"/>
                <w:szCs w:val="18"/>
                <w:lang w:val="es-ES"/>
              </w:rPr>
              <w:t>ml</w:t>
            </w:r>
          </w:p>
          <w:p w:rsidR="00AB7148" w:rsidRPr="00540F7E" w:rsidRDefault="00AB7148" w:rsidP="00B44BB9">
            <w:pPr>
              <w:jc w:val="center"/>
              <w:rPr>
                <w:sz w:val="18"/>
                <w:szCs w:val="18"/>
                <w:lang w:val="es-ES"/>
              </w:rPr>
            </w:pPr>
          </w:p>
          <w:p w:rsidR="00AB7148" w:rsidRPr="00540F7E" w:rsidRDefault="00AB7148" w:rsidP="00B44BB9">
            <w:pPr>
              <w:jc w:val="center"/>
              <w:rPr>
                <w:sz w:val="18"/>
                <w:szCs w:val="18"/>
                <w:lang w:val="es-ES"/>
              </w:rPr>
            </w:pPr>
          </w:p>
          <w:p w:rsidR="00AB7148" w:rsidRPr="00540F7E" w:rsidRDefault="00AB7148" w:rsidP="00B44BB9">
            <w:pPr>
              <w:jc w:val="center"/>
              <w:rPr>
                <w:sz w:val="18"/>
                <w:szCs w:val="18"/>
                <w:lang w:val="es-ES"/>
              </w:rPr>
            </w:pPr>
            <w:r w:rsidRPr="00294BAD">
              <w:rPr>
                <w:sz w:val="18"/>
                <w:szCs w:val="18"/>
                <w:lang w:val="es-ES"/>
              </w:rPr>
              <w:t>ml</w:t>
            </w:r>
          </w:p>
          <w:p w:rsidR="00AB7148" w:rsidRPr="00540F7E" w:rsidRDefault="00AB7148" w:rsidP="00B44BB9">
            <w:pPr>
              <w:jc w:val="center"/>
              <w:rPr>
                <w:sz w:val="18"/>
                <w:szCs w:val="18"/>
                <w:lang w:val="es-ES"/>
              </w:rPr>
            </w:pPr>
            <w:r w:rsidRPr="00294BAD">
              <w:rPr>
                <w:sz w:val="18"/>
                <w:szCs w:val="18"/>
                <w:lang w:val="es-ES"/>
              </w:rPr>
              <w:t>ml</w:t>
            </w:r>
          </w:p>
          <w:p w:rsidR="00AB7148" w:rsidRPr="00540F7E" w:rsidRDefault="00AB7148" w:rsidP="00B44BB9">
            <w:pPr>
              <w:jc w:val="center"/>
              <w:rPr>
                <w:sz w:val="18"/>
                <w:szCs w:val="18"/>
                <w:lang w:val="es-ES"/>
              </w:rPr>
            </w:pPr>
            <w:r w:rsidRPr="00294BAD">
              <w:rPr>
                <w:sz w:val="18"/>
                <w:szCs w:val="18"/>
                <w:lang w:val="es-ES"/>
              </w:rPr>
              <w:t>ml</w:t>
            </w:r>
          </w:p>
          <w:p w:rsidR="00AB7148" w:rsidRPr="00540F7E" w:rsidRDefault="00AB7148" w:rsidP="00B44BB9">
            <w:pPr>
              <w:jc w:val="center"/>
              <w:rPr>
                <w:sz w:val="18"/>
                <w:szCs w:val="18"/>
                <w:lang w:val="es-ES"/>
              </w:rPr>
            </w:pPr>
          </w:p>
          <w:p w:rsidR="00AB7148" w:rsidRPr="00540F7E" w:rsidRDefault="00AB7148" w:rsidP="00B44BB9">
            <w:pPr>
              <w:jc w:val="center"/>
              <w:rPr>
                <w:sz w:val="18"/>
                <w:szCs w:val="18"/>
                <w:lang w:val="es-ES"/>
              </w:rPr>
            </w:pPr>
          </w:p>
          <w:p w:rsidR="00AB7148" w:rsidRPr="00540F7E" w:rsidRDefault="00AB7148" w:rsidP="00B44BB9">
            <w:pPr>
              <w:jc w:val="center"/>
              <w:rPr>
                <w:sz w:val="18"/>
                <w:szCs w:val="18"/>
                <w:lang w:val="es-ES"/>
              </w:rPr>
            </w:pPr>
            <w:r w:rsidRPr="00294BAD">
              <w:rPr>
                <w:sz w:val="18"/>
                <w:szCs w:val="18"/>
                <w:lang w:val="es-ES"/>
              </w:rPr>
              <w:t>u</w:t>
            </w:r>
          </w:p>
          <w:p w:rsidR="00AB7148" w:rsidRPr="00540F7E" w:rsidRDefault="00AB7148" w:rsidP="00B44BB9">
            <w:pPr>
              <w:jc w:val="center"/>
              <w:rPr>
                <w:sz w:val="18"/>
                <w:szCs w:val="18"/>
                <w:lang w:val="es-ES"/>
              </w:rPr>
            </w:pPr>
          </w:p>
          <w:p w:rsidR="00AB7148" w:rsidRPr="00540F7E" w:rsidRDefault="00AB7148" w:rsidP="00B44BB9">
            <w:pPr>
              <w:jc w:val="center"/>
              <w:rPr>
                <w:sz w:val="18"/>
                <w:szCs w:val="18"/>
                <w:lang w:val="es-ES"/>
              </w:rPr>
            </w:pPr>
            <w:r w:rsidRPr="00294BAD">
              <w:rPr>
                <w:sz w:val="18"/>
                <w:szCs w:val="18"/>
                <w:lang w:val="es-ES"/>
              </w:rPr>
              <w:t>u</w:t>
            </w:r>
          </w:p>
          <w:p w:rsidR="00AB7148" w:rsidRPr="00540F7E" w:rsidRDefault="00AB7148" w:rsidP="00B44BB9">
            <w:pPr>
              <w:jc w:val="center"/>
              <w:rPr>
                <w:sz w:val="18"/>
                <w:szCs w:val="18"/>
                <w:lang w:val="es-ES"/>
              </w:rPr>
            </w:pPr>
            <w:r w:rsidRPr="00294BAD">
              <w:rPr>
                <w:sz w:val="18"/>
                <w:szCs w:val="18"/>
                <w:lang w:val="es-ES"/>
              </w:rPr>
              <w:t>u</w:t>
            </w:r>
          </w:p>
          <w:p w:rsidR="00AB7148" w:rsidRPr="00540F7E" w:rsidRDefault="00AB7148" w:rsidP="00B44BB9">
            <w:pPr>
              <w:jc w:val="center"/>
              <w:rPr>
                <w:sz w:val="18"/>
                <w:szCs w:val="18"/>
                <w:lang w:val="es-ES"/>
              </w:rPr>
            </w:pPr>
            <w:r w:rsidRPr="00294BAD">
              <w:rPr>
                <w:sz w:val="18"/>
                <w:szCs w:val="18"/>
                <w:lang w:val="es-ES"/>
              </w:rPr>
              <w:t>u</w:t>
            </w:r>
          </w:p>
          <w:p w:rsidR="00AB7148" w:rsidRPr="00540F7E" w:rsidRDefault="00AB7148" w:rsidP="00B44BB9">
            <w:pPr>
              <w:jc w:val="center"/>
              <w:rPr>
                <w:sz w:val="18"/>
                <w:szCs w:val="18"/>
                <w:lang w:val="es-ES"/>
              </w:rPr>
            </w:pPr>
            <w:r w:rsidRPr="00294BAD">
              <w:rPr>
                <w:sz w:val="18"/>
                <w:szCs w:val="18"/>
                <w:lang w:val="es-ES"/>
              </w:rPr>
              <w:t>u</w:t>
            </w:r>
          </w:p>
          <w:p w:rsidR="00AB7148" w:rsidRPr="00540F7E" w:rsidRDefault="00AB7148" w:rsidP="00B44BB9">
            <w:pPr>
              <w:jc w:val="center"/>
              <w:rPr>
                <w:sz w:val="18"/>
                <w:szCs w:val="18"/>
                <w:lang w:val="es-ES"/>
              </w:rPr>
            </w:pPr>
          </w:p>
          <w:p w:rsidR="00AB7148" w:rsidRPr="00540F7E" w:rsidRDefault="00AB7148" w:rsidP="00B44BB9">
            <w:pPr>
              <w:jc w:val="center"/>
              <w:rPr>
                <w:sz w:val="18"/>
                <w:szCs w:val="18"/>
                <w:lang w:val="es-ES"/>
              </w:rPr>
            </w:pPr>
            <w:r w:rsidRPr="00294BAD">
              <w:rPr>
                <w:sz w:val="18"/>
                <w:szCs w:val="18"/>
                <w:lang w:val="es-ES"/>
              </w:rPr>
              <w:t>u</w:t>
            </w:r>
          </w:p>
          <w:p w:rsidR="00AB7148" w:rsidRPr="00540F7E" w:rsidRDefault="00AB7148" w:rsidP="00B44BB9">
            <w:pPr>
              <w:jc w:val="center"/>
              <w:rPr>
                <w:sz w:val="18"/>
                <w:szCs w:val="18"/>
                <w:lang w:val="es-ES"/>
              </w:rPr>
            </w:pPr>
            <w:r w:rsidRPr="00294BAD">
              <w:rPr>
                <w:sz w:val="18"/>
                <w:szCs w:val="18"/>
                <w:lang w:val="es-ES"/>
              </w:rPr>
              <w:t>u</w:t>
            </w:r>
          </w:p>
          <w:p w:rsidR="00AB7148" w:rsidRPr="00540F7E" w:rsidRDefault="00AB7148" w:rsidP="00B44BB9">
            <w:pPr>
              <w:jc w:val="center"/>
              <w:rPr>
                <w:sz w:val="18"/>
                <w:szCs w:val="18"/>
                <w:lang w:val="es-ES"/>
              </w:rPr>
            </w:pPr>
            <w:r w:rsidRPr="00294BAD">
              <w:rPr>
                <w:sz w:val="18"/>
                <w:szCs w:val="18"/>
                <w:lang w:val="es-ES"/>
              </w:rPr>
              <w:t>u</w:t>
            </w:r>
          </w:p>
          <w:p w:rsidR="00AB7148" w:rsidRPr="00540F7E" w:rsidRDefault="00AB7148" w:rsidP="00B44BB9">
            <w:pPr>
              <w:jc w:val="center"/>
              <w:rPr>
                <w:sz w:val="18"/>
                <w:szCs w:val="18"/>
                <w:lang w:val="es-ES"/>
              </w:rPr>
            </w:pPr>
            <w:r w:rsidRPr="00294BAD">
              <w:rPr>
                <w:sz w:val="18"/>
                <w:szCs w:val="18"/>
                <w:lang w:val="es-ES"/>
              </w:rPr>
              <w:t>u</w:t>
            </w:r>
          </w:p>
          <w:p w:rsidR="00AB7148" w:rsidRPr="00540F7E" w:rsidRDefault="00AB7148" w:rsidP="00B44BB9">
            <w:pPr>
              <w:jc w:val="center"/>
              <w:rPr>
                <w:sz w:val="18"/>
                <w:szCs w:val="18"/>
                <w:lang w:val="es-ES"/>
              </w:rPr>
            </w:pPr>
          </w:p>
          <w:p w:rsidR="00AB7148" w:rsidRPr="00540F7E" w:rsidRDefault="00AB7148" w:rsidP="00B44BB9">
            <w:pPr>
              <w:jc w:val="center"/>
              <w:rPr>
                <w:sz w:val="18"/>
                <w:szCs w:val="18"/>
                <w:lang w:val="es-ES"/>
              </w:rPr>
            </w:pPr>
          </w:p>
          <w:p w:rsidR="00AB7148" w:rsidRPr="00540F7E" w:rsidRDefault="00AB7148" w:rsidP="00B44BB9">
            <w:pPr>
              <w:jc w:val="center"/>
              <w:rPr>
                <w:sz w:val="18"/>
                <w:szCs w:val="18"/>
                <w:lang w:val="es-ES"/>
              </w:rPr>
            </w:pPr>
            <w:r w:rsidRPr="00294BAD">
              <w:rPr>
                <w:sz w:val="18"/>
                <w:szCs w:val="18"/>
                <w:lang w:val="es-ES"/>
              </w:rPr>
              <w:t>u</w:t>
            </w:r>
          </w:p>
          <w:p w:rsidR="00AB7148" w:rsidRPr="00540F7E" w:rsidRDefault="00AB7148" w:rsidP="00B44BB9">
            <w:pPr>
              <w:jc w:val="center"/>
              <w:rPr>
                <w:sz w:val="18"/>
                <w:szCs w:val="18"/>
                <w:lang w:val="es-ES"/>
              </w:rPr>
            </w:pPr>
          </w:p>
          <w:p w:rsidR="00AB7148" w:rsidRPr="00540F7E" w:rsidRDefault="00AB7148" w:rsidP="00B44BB9">
            <w:pPr>
              <w:jc w:val="center"/>
              <w:rPr>
                <w:sz w:val="18"/>
                <w:szCs w:val="18"/>
                <w:lang w:val="es-ES"/>
              </w:rPr>
            </w:pPr>
            <w:r w:rsidRPr="00294BAD">
              <w:rPr>
                <w:sz w:val="18"/>
                <w:szCs w:val="18"/>
                <w:lang w:val="es-ES"/>
              </w:rPr>
              <w:t>u</w:t>
            </w:r>
          </w:p>
          <w:p w:rsidR="00AB7148" w:rsidRPr="00540F7E" w:rsidRDefault="00AB7148" w:rsidP="00B44BB9">
            <w:pPr>
              <w:jc w:val="center"/>
              <w:rPr>
                <w:sz w:val="18"/>
                <w:szCs w:val="18"/>
                <w:lang w:val="es-ES"/>
              </w:rPr>
            </w:pPr>
            <w:r w:rsidRPr="00294BAD">
              <w:rPr>
                <w:sz w:val="18"/>
                <w:szCs w:val="18"/>
                <w:lang w:val="es-ES"/>
              </w:rPr>
              <w:t>u</w:t>
            </w:r>
          </w:p>
          <w:p w:rsidR="00AB7148" w:rsidRPr="00540F7E" w:rsidRDefault="00AB7148" w:rsidP="00B44BB9">
            <w:pPr>
              <w:jc w:val="center"/>
              <w:rPr>
                <w:sz w:val="18"/>
                <w:szCs w:val="18"/>
                <w:lang w:val="es-ES"/>
              </w:rPr>
            </w:pPr>
            <w:r w:rsidRPr="00294BAD">
              <w:rPr>
                <w:sz w:val="18"/>
                <w:szCs w:val="18"/>
                <w:lang w:val="es-ES"/>
              </w:rPr>
              <w:t>u</w:t>
            </w:r>
          </w:p>
          <w:p w:rsidR="00AB7148" w:rsidRPr="00540F7E" w:rsidRDefault="00AB7148" w:rsidP="00B44BB9">
            <w:pPr>
              <w:jc w:val="center"/>
              <w:rPr>
                <w:sz w:val="18"/>
                <w:szCs w:val="18"/>
                <w:lang w:val="es-ES"/>
              </w:rPr>
            </w:pPr>
            <w:r w:rsidRPr="00294BAD">
              <w:rPr>
                <w:sz w:val="18"/>
                <w:szCs w:val="18"/>
                <w:lang w:val="es-ES"/>
              </w:rPr>
              <w:t>u</w:t>
            </w:r>
          </w:p>
        </w:tc>
        <w:tc>
          <w:tcPr>
            <w:tcW w:w="720" w:type="dxa"/>
            <w:tcBorders>
              <w:top w:val="nil"/>
              <w:left w:val="nil"/>
              <w:bottom w:val="single" w:sz="6" w:space="0" w:color="auto"/>
              <w:right w:val="single" w:sz="6" w:space="0" w:color="auto"/>
            </w:tcBorders>
          </w:tcPr>
          <w:p w:rsidR="00AB7148" w:rsidRPr="00540F7E" w:rsidRDefault="00AB7148" w:rsidP="00B44BB9">
            <w:pPr>
              <w:rPr>
                <w:sz w:val="18"/>
                <w:szCs w:val="18"/>
                <w:lang w:val="es-ES"/>
              </w:rPr>
            </w:pPr>
          </w:p>
        </w:tc>
        <w:tc>
          <w:tcPr>
            <w:tcW w:w="1080" w:type="dxa"/>
            <w:tcBorders>
              <w:top w:val="nil"/>
              <w:left w:val="nil"/>
              <w:bottom w:val="single" w:sz="6" w:space="0" w:color="auto"/>
              <w:right w:val="single" w:sz="6" w:space="0" w:color="auto"/>
            </w:tcBorders>
          </w:tcPr>
          <w:p w:rsidR="00AB7148" w:rsidRPr="00540F7E" w:rsidRDefault="00AB7148" w:rsidP="00B44BB9">
            <w:pPr>
              <w:rPr>
                <w:sz w:val="18"/>
                <w:szCs w:val="18"/>
                <w:lang w:val="es-ES"/>
              </w:rPr>
            </w:pPr>
          </w:p>
        </w:tc>
        <w:tc>
          <w:tcPr>
            <w:tcW w:w="1080" w:type="dxa"/>
            <w:tcBorders>
              <w:top w:val="nil"/>
              <w:left w:val="nil"/>
              <w:bottom w:val="single" w:sz="6" w:space="0" w:color="auto"/>
              <w:right w:val="single" w:sz="6" w:space="0" w:color="auto"/>
            </w:tcBorders>
          </w:tcPr>
          <w:p w:rsidR="00AB7148" w:rsidRPr="00540F7E" w:rsidRDefault="00AB7148" w:rsidP="00B44BB9">
            <w:pPr>
              <w:rPr>
                <w:sz w:val="18"/>
                <w:szCs w:val="18"/>
                <w:lang w:val="es-ES"/>
              </w:rPr>
            </w:pPr>
          </w:p>
        </w:tc>
        <w:tc>
          <w:tcPr>
            <w:tcW w:w="990" w:type="dxa"/>
            <w:tcBorders>
              <w:top w:val="nil"/>
              <w:left w:val="nil"/>
              <w:bottom w:val="single" w:sz="6" w:space="0" w:color="auto"/>
              <w:right w:val="single" w:sz="6" w:space="0" w:color="auto"/>
            </w:tcBorders>
          </w:tcPr>
          <w:p w:rsidR="00AB7148" w:rsidRPr="00540F7E" w:rsidRDefault="00AB7148" w:rsidP="00B44BB9">
            <w:pPr>
              <w:rPr>
                <w:sz w:val="18"/>
                <w:szCs w:val="18"/>
                <w:lang w:val="es-ES"/>
              </w:rPr>
            </w:pPr>
          </w:p>
        </w:tc>
        <w:tc>
          <w:tcPr>
            <w:tcW w:w="1260" w:type="dxa"/>
            <w:tcBorders>
              <w:top w:val="nil"/>
              <w:left w:val="nil"/>
              <w:bottom w:val="single" w:sz="6" w:space="0" w:color="auto"/>
            </w:tcBorders>
          </w:tcPr>
          <w:p w:rsidR="00AB7148" w:rsidRPr="00540F7E" w:rsidRDefault="00AB7148" w:rsidP="00B44BB9">
            <w:pPr>
              <w:rPr>
                <w:sz w:val="18"/>
                <w:szCs w:val="18"/>
                <w:lang w:val="es-ES"/>
              </w:rPr>
            </w:pPr>
          </w:p>
        </w:tc>
      </w:tr>
    </w:tbl>
    <w:p w:rsidR="00AB7148" w:rsidRPr="00540F7E" w:rsidRDefault="00AB7148" w:rsidP="00AB7148">
      <w:pPr>
        <w:ind w:left="720" w:hanging="720"/>
        <w:rPr>
          <w:sz w:val="16"/>
          <w:lang w:val="es-ES"/>
        </w:rPr>
      </w:pPr>
      <w:r w:rsidRPr="00294BAD">
        <w:rPr>
          <w:sz w:val="16"/>
          <w:lang w:val="es-ES"/>
        </w:rPr>
        <w:br w:type="page"/>
      </w:r>
    </w:p>
    <w:p w:rsidR="00AB7148" w:rsidRPr="005725AC" w:rsidRDefault="00AB7148" w:rsidP="00AB7148">
      <w:pPr>
        <w:pStyle w:val="UG-SectionIVHeader-2"/>
        <w:rPr>
          <w:rFonts w:ascii="Times New Roman Bold" w:hAnsi="Times New Roman Bold"/>
          <w:szCs w:val="28"/>
        </w:rPr>
      </w:pPr>
      <w:bookmarkStart w:id="97" w:name="_Toc327971630"/>
      <w:r w:rsidRPr="00521333">
        <w:lastRenderedPageBreak/>
        <w:t>Détail quantitatif et estimatif</w:t>
      </w:r>
      <w:r>
        <w:rPr>
          <w:sz w:val="18"/>
          <w:szCs w:val="18"/>
        </w:rPr>
        <w:t xml:space="preserve"> : </w:t>
      </w:r>
      <w:r>
        <w:rPr>
          <w:sz w:val="18"/>
          <w:szCs w:val="18"/>
        </w:rPr>
        <w:br/>
      </w:r>
      <w:r w:rsidRPr="005725AC">
        <w:rPr>
          <w:szCs w:val="28"/>
        </w:rPr>
        <w:t xml:space="preserve">Travaux en régie </w:t>
      </w:r>
      <w:r w:rsidRPr="005725AC">
        <w:rPr>
          <w:rStyle w:val="FootnoteReference"/>
          <w:b w:val="0"/>
          <w:szCs w:val="28"/>
        </w:rPr>
        <w:footnoteReference w:id="28"/>
      </w:r>
      <w:bookmarkEnd w:id="97"/>
    </w:p>
    <w:p w:rsidR="00AB7148" w:rsidRPr="00521333" w:rsidRDefault="00AB7148" w:rsidP="00AB7148">
      <w:pPr>
        <w:pStyle w:val="UG-SectionIVHeader-2"/>
      </w:pPr>
    </w:p>
    <w:p w:rsidR="00AB7148" w:rsidRPr="00E21797" w:rsidRDefault="00AB7148" w:rsidP="00AB7148">
      <w:pPr>
        <w:ind w:left="720" w:hanging="720"/>
        <w:jc w:val="center"/>
        <w:rPr>
          <w:b/>
          <w:i/>
        </w:rPr>
      </w:pPr>
    </w:p>
    <w:p w:rsidR="00AB7148" w:rsidRPr="00E21797" w:rsidRDefault="00AB7148" w:rsidP="00AB7148">
      <w:pPr>
        <w:ind w:left="720" w:hanging="720"/>
        <w:jc w:val="center"/>
      </w:pPr>
    </w:p>
    <w:p w:rsidR="00AB7148" w:rsidRPr="00E21797" w:rsidRDefault="00AB7148" w:rsidP="00AB7148">
      <w:pPr>
        <w:ind w:left="720" w:hanging="720"/>
        <w:jc w:val="center"/>
      </w:pPr>
    </w:p>
    <w:p w:rsidR="00AB7148" w:rsidRPr="00E21797" w:rsidRDefault="00AB7148" w:rsidP="00AB7148">
      <w:pPr>
        <w:ind w:left="720" w:hanging="720"/>
        <w:jc w:val="center"/>
      </w:pPr>
    </w:p>
    <w:tbl>
      <w:tblPr>
        <w:tblW w:w="100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8"/>
        <w:gridCol w:w="3420"/>
        <w:gridCol w:w="809"/>
        <w:gridCol w:w="721"/>
        <w:gridCol w:w="1080"/>
        <w:gridCol w:w="1051"/>
        <w:gridCol w:w="1019"/>
        <w:gridCol w:w="990"/>
      </w:tblGrid>
      <w:tr w:rsidR="00AB7148" w:rsidRPr="00E21797" w:rsidTr="00B44BB9">
        <w:tc>
          <w:tcPr>
            <w:tcW w:w="10008" w:type="dxa"/>
            <w:gridSpan w:val="8"/>
            <w:tcBorders>
              <w:top w:val="single" w:sz="6" w:space="0" w:color="auto"/>
              <w:bottom w:val="nil"/>
            </w:tcBorders>
          </w:tcPr>
          <w:p w:rsidR="00AB7148" w:rsidRPr="00E21797" w:rsidRDefault="00AB7148" w:rsidP="00B44BB9">
            <w:pPr>
              <w:jc w:val="center"/>
              <w:rPr>
                <w:b/>
                <w:sz w:val="18"/>
                <w:szCs w:val="18"/>
              </w:rPr>
            </w:pPr>
          </w:p>
          <w:p w:rsidR="00AB7148" w:rsidRPr="00E21797" w:rsidRDefault="00AB7148" w:rsidP="00B44BB9">
            <w:pPr>
              <w:jc w:val="center"/>
              <w:rPr>
                <w:b/>
                <w:sz w:val="18"/>
                <w:szCs w:val="18"/>
              </w:rPr>
            </w:pPr>
          </w:p>
        </w:tc>
      </w:tr>
      <w:tr w:rsidR="00AB7148" w:rsidRPr="00E21797" w:rsidTr="00B44BB9">
        <w:tc>
          <w:tcPr>
            <w:tcW w:w="918" w:type="dxa"/>
            <w:tcBorders>
              <w:top w:val="single" w:sz="6" w:space="0" w:color="auto"/>
              <w:bottom w:val="nil"/>
              <w:right w:val="nil"/>
            </w:tcBorders>
          </w:tcPr>
          <w:p w:rsidR="00AB7148" w:rsidRPr="00E21797" w:rsidRDefault="00AB7148" w:rsidP="00B44BB9">
            <w:pPr>
              <w:rPr>
                <w:sz w:val="18"/>
                <w:szCs w:val="18"/>
              </w:rPr>
            </w:pPr>
          </w:p>
        </w:tc>
        <w:tc>
          <w:tcPr>
            <w:tcW w:w="3420" w:type="dxa"/>
            <w:tcBorders>
              <w:top w:val="single" w:sz="6" w:space="0" w:color="auto"/>
              <w:left w:val="single" w:sz="6" w:space="0" w:color="auto"/>
              <w:bottom w:val="nil"/>
              <w:right w:val="single" w:sz="6" w:space="0" w:color="auto"/>
            </w:tcBorders>
          </w:tcPr>
          <w:p w:rsidR="00AB7148" w:rsidRPr="00E21797" w:rsidRDefault="00AB7148" w:rsidP="00B44BB9">
            <w:pPr>
              <w:jc w:val="center"/>
              <w:rPr>
                <w:b/>
                <w:sz w:val="18"/>
                <w:szCs w:val="18"/>
              </w:rPr>
            </w:pPr>
          </w:p>
        </w:tc>
        <w:tc>
          <w:tcPr>
            <w:tcW w:w="809" w:type="dxa"/>
            <w:tcBorders>
              <w:top w:val="single" w:sz="6" w:space="0" w:color="auto"/>
              <w:left w:val="nil"/>
              <w:bottom w:val="nil"/>
              <w:right w:val="single" w:sz="6" w:space="0" w:color="auto"/>
            </w:tcBorders>
          </w:tcPr>
          <w:p w:rsidR="00AB7148" w:rsidRPr="00E21797" w:rsidRDefault="00AB7148" w:rsidP="00B44BB9">
            <w:pPr>
              <w:jc w:val="center"/>
              <w:rPr>
                <w:b/>
                <w:sz w:val="18"/>
                <w:szCs w:val="18"/>
              </w:rPr>
            </w:pPr>
          </w:p>
        </w:tc>
        <w:tc>
          <w:tcPr>
            <w:tcW w:w="721" w:type="dxa"/>
            <w:tcBorders>
              <w:top w:val="single" w:sz="6" w:space="0" w:color="auto"/>
              <w:left w:val="nil"/>
              <w:bottom w:val="nil"/>
              <w:right w:val="single" w:sz="6" w:space="0" w:color="auto"/>
            </w:tcBorders>
          </w:tcPr>
          <w:p w:rsidR="00AB7148" w:rsidRPr="00E21797" w:rsidRDefault="00AB7148" w:rsidP="00B44BB9">
            <w:pPr>
              <w:jc w:val="center"/>
              <w:rPr>
                <w:b/>
                <w:sz w:val="18"/>
                <w:szCs w:val="18"/>
              </w:rPr>
            </w:pPr>
          </w:p>
        </w:tc>
        <w:tc>
          <w:tcPr>
            <w:tcW w:w="2131" w:type="dxa"/>
            <w:gridSpan w:val="2"/>
            <w:tcBorders>
              <w:top w:val="single" w:sz="6" w:space="0" w:color="auto"/>
              <w:left w:val="nil"/>
              <w:bottom w:val="single" w:sz="6" w:space="0" w:color="auto"/>
              <w:right w:val="single" w:sz="6" w:space="0" w:color="auto"/>
            </w:tcBorders>
          </w:tcPr>
          <w:p w:rsidR="00AB7148" w:rsidRPr="00E21797" w:rsidRDefault="00AB7148" w:rsidP="00B44BB9">
            <w:pPr>
              <w:jc w:val="center"/>
              <w:rPr>
                <w:b/>
                <w:sz w:val="18"/>
                <w:szCs w:val="18"/>
              </w:rPr>
            </w:pPr>
            <w:r w:rsidRPr="00E21797">
              <w:rPr>
                <w:b/>
                <w:sz w:val="18"/>
                <w:szCs w:val="18"/>
              </w:rPr>
              <w:t>Prix unitaires</w:t>
            </w:r>
          </w:p>
        </w:tc>
        <w:tc>
          <w:tcPr>
            <w:tcW w:w="2009" w:type="dxa"/>
            <w:gridSpan w:val="2"/>
            <w:tcBorders>
              <w:top w:val="single" w:sz="6" w:space="0" w:color="auto"/>
              <w:left w:val="nil"/>
              <w:bottom w:val="single" w:sz="6" w:space="0" w:color="auto"/>
            </w:tcBorders>
          </w:tcPr>
          <w:p w:rsidR="00AB7148" w:rsidRPr="00E21797" w:rsidRDefault="00AB7148" w:rsidP="00B44BB9">
            <w:pPr>
              <w:jc w:val="center"/>
              <w:rPr>
                <w:b/>
                <w:sz w:val="18"/>
                <w:szCs w:val="18"/>
              </w:rPr>
            </w:pPr>
            <w:r w:rsidRPr="00E21797">
              <w:rPr>
                <w:b/>
                <w:sz w:val="18"/>
                <w:szCs w:val="18"/>
              </w:rPr>
              <w:t>Prix total</w:t>
            </w:r>
          </w:p>
        </w:tc>
      </w:tr>
      <w:tr w:rsidR="00AB7148" w:rsidRPr="00E21797" w:rsidTr="00B44BB9">
        <w:tc>
          <w:tcPr>
            <w:tcW w:w="918" w:type="dxa"/>
            <w:tcBorders>
              <w:top w:val="nil"/>
              <w:bottom w:val="single" w:sz="6" w:space="0" w:color="auto"/>
              <w:right w:val="nil"/>
            </w:tcBorders>
            <w:vAlign w:val="center"/>
          </w:tcPr>
          <w:p w:rsidR="00AB7148" w:rsidRPr="00E21797" w:rsidRDefault="00AB7148" w:rsidP="00B44BB9">
            <w:pPr>
              <w:jc w:val="center"/>
              <w:rPr>
                <w:b/>
                <w:sz w:val="18"/>
                <w:szCs w:val="18"/>
              </w:rPr>
            </w:pPr>
            <w:r w:rsidRPr="00E21797">
              <w:rPr>
                <w:b/>
                <w:sz w:val="18"/>
                <w:szCs w:val="18"/>
              </w:rPr>
              <w:t>N</w:t>
            </w:r>
            <w:r w:rsidRPr="00E21797">
              <w:rPr>
                <w:b/>
                <w:sz w:val="18"/>
                <w:szCs w:val="18"/>
                <w:vertAlign w:val="superscript"/>
              </w:rPr>
              <w:t>o</w:t>
            </w:r>
          </w:p>
          <w:p w:rsidR="00AB7148" w:rsidRPr="00E21797" w:rsidRDefault="00AB7148" w:rsidP="00B44BB9">
            <w:pPr>
              <w:jc w:val="center"/>
              <w:rPr>
                <w:b/>
                <w:sz w:val="18"/>
                <w:szCs w:val="18"/>
              </w:rPr>
            </w:pPr>
            <w:r w:rsidRPr="00E21797">
              <w:rPr>
                <w:b/>
                <w:sz w:val="18"/>
                <w:szCs w:val="18"/>
              </w:rPr>
              <w:t>Prix</w:t>
            </w:r>
          </w:p>
        </w:tc>
        <w:tc>
          <w:tcPr>
            <w:tcW w:w="3420" w:type="dxa"/>
            <w:tcBorders>
              <w:top w:val="nil"/>
              <w:left w:val="single" w:sz="6" w:space="0" w:color="auto"/>
              <w:bottom w:val="nil"/>
              <w:right w:val="single" w:sz="6" w:space="0" w:color="auto"/>
            </w:tcBorders>
            <w:vAlign w:val="center"/>
          </w:tcPr>
          <w:p w:rsidR="00AB7148" w:rsidRPr="00E21797" w:rsidRDefault="00AB7148" w:rsidP="00B44BB9">
            <w:pPr>
              <w:jc w:val="center"/>
              <w:rPr>
                <w:b/>
                <w:sz w:val="18"/>
                <w:szCs w:val="18"/>
              </w:rPr>
            </w:pPr>
            <w:r w:rsidRPr="00E21797">
              <w:rPr>
                <w:b/>
                <w:sz w:val="18"/>
                <w:szCs w:val="18"/>
              </w:rPr>
              <w:t>Désignation des catégories</w:t>
            </w:r>
          </w:p>
        </w:tc>
        <w:tc>
          <w:tcPr>
            <w:tcW w:w="809" w:type="dxa"/>
            <w:tcBorders>
              <w:top w:val="nil"/>
              <w:left w:val="nil"/>
              <w:bottom w:val="single" w:sz="6" w:space="0" w:color="auto"/>
              <w:right w:val="single" w:sz="6" w:space="0" w:color="auto"/>
            </w:tcBorders>
            <w:vAlign w:val="center"/>
          </w:tcPr>
          <w:p w:rsidR="00AB7148" w:rsidRPr="00E21797" w:rsidRDefault="00AB7148" w:rsidP="00B44BB9">
            <w:pPr>
              <w:jc w:val="center"/>
              <w:rPr>
                <w:b/>
                <w:sz w:val="18"/>
                <w:szCs w:val="18"/>
              </w:rPr>
            </w:pPr>
            <w:r w:rsidRPr="00E21797">
              <w:rPr>
                <w:b/>
                <w:sz w:val="18"/>
                <w:szCs w:val="18"/>
              </w:rPr>
              <w:t>Unité</w:t>
            </w:r>
          </w:p>
        </w:tc>
        <w:tc>
          <w:tcPr>
            <w:tcW w:w="721" w:type="dxa"/>
            <w:tcBorders>
              <w:top w:val="nil"/>
              <w:left w:val="nil"/>
              <w:bottom w:val="single" w:sz="6" w:space="0" w:color="auto"/>
              <w:right w:val="single" w:sz="6" w:space="0" w:color="auto"/>
            </w:tcBorders>
            <w:vAlign w:val="center"/>
          </w:tcPr>
          <w:p w:rsidR="00AB7148" w:rsidRPr="00E21797" w:rsidRDefault="00AB7148" w:rsidP="00B44BB9">
            <w:pPr>
              <w:jc w:val="center"/>
              <w:rPr>
                <w:b/>
                <w:sz w:val="18"/>
                <w:szCs w:val="18"/>
              </w:rPr>
            </w:pPr>
            <w:r w:rsidRPr="00E21797">
              <w:rPr>
                <w:b/>
                <w:sz w:val="18"/>
                <w:szCs w:val="18"/>
              </w:rPr>
              <w:t>Quan</w:t>
            </w:r>
            <w:r w:rsidRPr="00E21797">
              <w:rPr>
                <w:b/>
                <w:sz w:val="18"/>
                <w:szCs w:val="18"/>
              </w:rPr>
              <w:softHyphen/>
              <w:t>tité</w:t>
            </w:r>
          </w:p>
        </w:tc>
        <w:tc>
          <w:tcPr>
            <w:tcW w:w="1080" w:type="dxa"/>
            <w:tcBorders>
              <w:top w:val="nil"/>
              <w:left w:val="nil"/>
              <w:bottom w:val="single" w:sz="6" w:space="0" w:color="auto"/>
              <w:right w:val="single" w:sz="6" w:space="0" w:color="auto"/>
            </w:tcBorders>
            <w:vAlign w:val="center"/>
          </w:tcPr>
          <w:p w:rsidR="00AB7148" w:rsidRPr="00E21797" w:rsidRDefault="00AB7148" w:rsidP="00B44BB9">
            <w:pPr>
              <w:jc w:val="center"/>
              <w:rPr>
                <w:b/>
                <w:sz w:val="18"/>
                <w:szCs w:val="18"/>
              </w:rPr>
            </w:pPr>
            <w:r w:rsidRPr="00E21797">
              <w:rPr>
                <w:b/>
                <w:sz w:val="18"/>
                <w:szCs w:val="18"/>
              </w:rPr>
              <w:t>Part en monnaie nationale (ou à spécifier)</w:t>
            </w:r>
          </w:p>
        </w:tc>
        <w:tc>
          <w:tcPr>
            <w:tcW w:w="1051" w:type="dxa"/>
            <w:tcBorders>
              <w:top w:val="nil"/>
              <w:left w:val="nil"/>
              <w:bottom w:val="single" w:sz="6" w:space="0" w:color="auto"/>
              <w:right w:val="single" w:sz="6" w:space="0" w:color="auto"/>
            </w:tcBorders>
            <w:vAlign w:val="center"/>
          </w:tcPr>
          <w:p w:rsidR="00AB7148" w:rsidRPr="00E21797" w:rsidRDefault="00AB7148" w:rsidP="00B44BB9">
            <w:pPr>
              <w:jc w:val="center"/>
              <w:rPr>
                <w:b/>
                <w:sz w:val="18"/>
                <w:szCs w:val="18"/>
              </w:rPr>
            </w:pPr>
            <w:r w:rsidRPr="00E21797">
              <w:rPr>
                <w:b/>
                <w:sz w:val="18"/>
                <w:szCs w:val="18"/>
              </w:rPr>
              <w:t>Part en monnaie étrangère (nom à spécifier par le soumis-sionnaire)</w:t>
            </w:r>
          </w:p>
          <w:p w:rsidR="00AB7148" w:rsidRPr="00E21797" w:rsidRDefault="00AB7148" w:rsidP="00B44BB9">
            <w:pPr>
              <w:jc w:val="center"/>
              <w:rPr>
                <w:b/>
                <w:sz w:val="18"/>
                <w:szCs w:val="18"/>
              </w:rPr>
            </w:pPr>
            <w:r w:rsidRPr="00E21797">
              <w:rPr>
                <w:b/>
                <w:sz w:val="18"/>
                <w:szCs w:val="18"/>
              </w:rPr>
              <w:t>(</w:t>
            </w:r>
            <w:r w:rsidRPr="00E21797">
              <w:rPr>
                <w:rStyle w:val="FootnoteReference"/>
                <w:rFonts w:ascii="Times New Roman Bold" w:hAnsi="Times New Roman Bold"/>
                <w:b/>
                <w:sz w:val="18"/>
                <w:szCs w:val="18"/>
              </w:rPr>
              <w:footnoteReference w:id="29"/>
            </w:r>
            <w:r w:rsidRPr="00E21797">
              <w:rPr>
                <w:rFonts w:ascii="Times New Roman Bold" w:hAnsi="Times New Roman Bold"/>
                <w:b/>
                <w:sz w:val="18"/>
                <w:szCs w:val="18"/>
              </w:rPr>
              <w:t>)</w:t>
            </w:r>
          </w:p>
        </w:tc>
        <w:tc>
          <w:tcPr>
            <w:tcW w:w="1019" w:type="dxa"/>
            <w:tcBorders>
              <w:top w:val="nil"/>
              <w:left w:val="nil"/>
              <w:bottom w:val="single" w:sz="6" w:space="0" w:color="auto"/>
              <w:right w:val="single" w:sz="6" w:space="0" w:color="auto"/>
            </w:tcBorders>
            <w:vAlign w:val="center"/>
          </w:tcPr>
          <w:p w:rsidR="00AB7148" w:rsidRPr="00E21797" w:rsidRDefault="00AB7148" w:rsidP="00B44BB9">
            <w:pPr>
              <w:jc w:val="center"/>
              <w:rPr>
                <w:b/>
                <w:sz w:val="18"/>
                <w:szCs w:val="18"/>
              </w:rPr>
            </w:pPr>
            <w:r w:rsidRPr="00E21797">
              <w:rPr>
                <w:b/>
                <w:sz w:val="18"/>
                <w:szCs w:val="18"/>
              </w:rPr>
              <w:t>Part en monnaie nationale (ou à spécifier)</w:t>
            </w:r>
          </w:p>
        </w:tc>
        <w:tc>
          <w:tcPr>
            <w:tcW w:w="990" w:type="dxa"/>
            <w:tcBorders>
              <w:top w:val="nil"/>
              <w:left w:val="nil"/>
              <w:bottom w:val="single" w:sz="6" w:space="0" w:color="auto"/>
            </w:tcBorders>
            <w:vAlign w:val="center"/>
          </w:tcPr>
          <w:p w:rsidR="00AB7148" w:rsidRPr="00E21797" w:rsidRDefault="00AB7148" w:rsidP="00B44BB9">
            <w:pPr>
              <w:jc w:val="center"/>
              <w:rPr>
                <w:b/>
                <w:sz w:val="18"/>
                <w:szCs w:val="18"/>
              </w:rPr>
            </w:pPr>
            <w:r w:rsidRPr="00E21797">
              <w:rPr>
                <w:b/>
                <w:sz w:val="18"/>
                <w:szCs w:val="18"/>
              </w:rPr>
              <w:t>Part en monnaie étrangère (nom à spécifier par le soumis-sionnaire)</w:t>
            </w:r>
          </w:p>
          <w:p w:rsidR="00AB7148" w:rsidRPr="00E21797" w:rsidRDefault="00AB7148" w:rsidP="00B44BB9">
            <w:pPr>
              <w:jc w:val="center"/>
              <w:rPr>
                <w:b/>
                <w:sz w:val="18"/>
                <w:szCs w:val="18"/>
              </w:rPr>
            </w:pPr>
            <w:r w:rsidRPr="00E21797">
              <w:rPr>
                <w:b/>
                <w:sz w:val="18"/>
                <w:szCs w:val="18"/>
              </w:rPr>
              <w:t>(2)</w:t>
            </w:r>
          </w:p>
        </w:tc>
      </w:tr>
      <w:tr w:rsidR="00AB7148" w:rsidRPr="00E21797" w:rsidTr="00B44BB9">
        <w:tc>
          <w:tcPr>
            <w:tcW w:w="918" w:type="dxa"/>
            <w:tcBorders>
              <w:top w:val="nil"/>
              <w:bottom w:val="single" w:sz="6" w:space="0" w:color="auto"/>
              <w:right w:val="nil"/>
            </w:tcBorders>
          </w:tcPr>
          <w:p w:rsidR="00AB7148" w:rsidRPr="00E21797" w:rsidRDefault="00AB7148" w:rsidP="00B44BB9">
            <w:pPr>
              <w:jc w:val="right"/>
              <w:rPr>
                <w:sz w:val="18"/>
                <w:szCs w:val="18"/>
              </w:rPr>
            </w:pPr>
          </w:p>
          <w:p w:rsidR="00AB7148" w:rsidRPr="00E21797" w:rsidRDefault="00AB7148" w:rsidP="00B44BB9">
            <w:pPr>
              <w:jc w:val="right"/>
              <w:rPr>
                <w:sz w:val="18"/>
                <w:szCs w:val="18"/>
              </w:rPr>
            </w:pPr>
          </w:p>
          <w:p w:rsidR="00AB7148" w:rsidRPr="00E21797" w:rsidRDefault="00AB7148" w:rsidP="00B44BB9">
            <w:pPr>
              <w:jc w:val="right"/>
              <w:rPr>
                <w:sz w:val="18"/>
                <w:szCs w:val="18"/>
              </w:rPr>
            </w:pPr>
            <w:r w:rsidRPr="00E21797">
              <w:rPr>
                <w:sz w:val="18"/>
                <w:szCs w:val="18"/>
              </w:rPr>
              <w:t>TR 100</w:t>
            </w:r>
          </w:p>
          <w:p w:rsidR="00AB7148" w:rsidRPr="00E21797" w:rsidRDefault="00AB7148" w:rsidP="00B44BB9">
            <w:pPr>
              <w:jc w:val="right"/>
              <w:rPr>
                <w:sz w:val="18"/>
                <w:szCs w:val="18"/>
              </w:rPr>
            </w:pPr>
            <w:r w:rsidRPr="00E21797">
              <w:rPr>
                <w:sz w:val="18"/>
                <w:szCs w:val="18"/>
              </w:rPr>
              <w:t>TR 101</w:t>
            </w:r>
          </w:p>
          <w:p w:rsidR="00AB7148" w:rsidRPr="00E21797" w:rsidRDefault="00AB7148" w:rsidP="00B44BB9">
            <w:pPr>
              <w:jc w:val="right"/>
              <w:rPr>
                <w:sz w:val="18"/>
                <w:szCs w:val="18"/>
              </w:rPr>
            </w:pPr>
            <w:r w:rsidRPr="00E21797">
              <w:rPr>
                <w:sz w:val="18"/>
                <w:szCs w:val="18"/>
              </w:rPr>
              <w:t>TR 102</w:t>
            </w:r>
          </w:p>
          <w:p w:rsidR="00AB7148" w:rsidRPr="00E21797" w:rsidRDefault="00AB7148" w:rsidP="00B44BB9">
            <w:pPr>
              <w:jc w:val="right"/>
              <w:rPr>
                <w:sz w:val="18"/>
                <w:szCs w:val="18"/>
              </w:rPr>
            </w:pPr>
          </w:p>
          <w:p w:rsidR="00AB7148" w:rsidRPr="00E21797" w:rsidRDefault="00AB7148" w:rsidP="00B44BB9">
            <w:pPr>
              <w:jc w:val="right"/>
              <w:rPr>
                <w:sz w:val="18"/>
                <w:szCs w:val="18"/>
              </w:rPr>
            </w:pPr>
          </w:p>
          <w:p w:rsidR="00AB7148" w:rsidRPr="00E21797" w:rsidRDefault="00AB7148" w:rsidP="00B44BB9">
            <w:pPr>
              <w:jc w:val="right"/>
              <w:rPr>
                <w:sz w:val="18"/>
                <w:szCs w:val="18"/>
              </w:rPr>
            </w:pPr>
          </w:p>
          <w:p w:rsidR="00AB7148" w:rsidRPr="00E21797" w:rsidRDefault="00AB7148" w:rsidP="00B44BB9">
            <w:pPr>
              <w:jc w:val="right"/>
              <w:rPr>
                <w:sz w:val="18"/>
                <w:szCs w:val="18"/>
              </w:rPr>
            </w:pPr>
          </w:p>
          <w:p w:rsidR="00AB7148" w:rsidRPr="00E21797" w:rsidRDefault="00AB7148" w:rsidP="00B44BB9">
            <w:pPr>
              <w:jc w:val="right"/>
              <w:rPr>
                <w:sz w:val="18"/>
                <w:szCs w:val="18"/>
              </w:rPr>
            </w:pPr>
          </w:p>
          <w:p w:rsidR="00AB7148" w:rsidRPr="00E21797" w:rsidRDefault="00AB7148" w:rsidP="00B44BB9">
            <w:pPr>
              <w:jc w:val="right"/>
              <w:rPr>
                <w:sz w:val="18"/>
                <w:szCs w:val="18"/>
              </w:rPr>
            </w:pPr>
          </w:p>
          <w:p w:rsidR="00AB7148" w:rsidRPr="00E21797" w:rsidRDefault="00AB7148" w:rsidP="00B44BB9">
            <w:pPr>
              <w:jc w:val="right"/>
              <w:rPr>
                <w:sz w:val="18"/>
                <w:szCs w:val="18"/>
              </w:rPr>
            </w:pPr>
          </w:p>
          <w:p w:rsidR="00AB7148" w:rsidRPr="00E21797" w:rsidRDefault="00AB7148" w:rsidP="00B44BB9">
            <w:pPr>
              <w:jc w:val="right"/>
              <w:rPr>
                <w:sz w:val="18"/>
                <w:szCs w:val="18"/>
              </w:rPr>
            </w:pPr>
            <w:r w:rsidRPr="00E21797">
              <w:rPr>
                <w:sz w:val="18"/>
                <w:szCs w:val="18"/>
              </w:rPr>
              <w:t>TR 200</w:t>
            </w:r>
          </w:p>
          <w:p w:rsidR="00AB7148" w:rsidRPr="00E21797" w:rsidRDefault="00AB7148" w:rsidP="00B44BB9">
            <w:pPr>
              <w:jc w:val="right"/>
              <w:rPr>
                <w:sz w:val="18"/>
                <w:szCs w:val="18"/>
              </w:rPr>
            </w:pPr>
            <w:r w:rsidRPr="00E21797">
              <w:rPr>
                <w:sz w:val="18"/>
                <w:szCs w:val="18"/>
              </w:rPr>
              <w:t>TR 201</w:t>
            </w:r>
          </w:p>
          <w:p w:rsidR="00AB7148" w:rsidRPr="00E21797" w:rsidRDefault="00AB7148" w:rsidP="00B44BB9">
            <w:pPr>
              <w:jc w:val="right"/>
              <w:rPr>
                <w:sz w:val="18"/>
                <w:szCs w:val="18"/>
              </w:rPr>
            </w:pPr>
            <w:r w:rsidRPr="00E21797">
              <w:rPr>
                <w:sz w:val="18"/>
                <w:szCs w:val="18"/>
              </w:rPr>
              <w:t>TR 202</w:t>
            </w:r>
          </w:p>
          <w:p w:rsidR="00AB7148" w:rsidRPr="00E21797" w:rsidRDefault="00AB7148" w:rsidP="00B44BB9">
            <w:pPr>
              <w:jc w:val="right"/>
              <w:rPr>
                <w:sz w:val="18"/>
                <w:szCs w:val="18"/>
              </w:rPr>
            </w:pPr>
          </w:p>
          <w:p w:rsidR="00AB7148" w:rsidRPr="00E21797" w:rsidRDefault="00AB7148" w:rsidP="00B44BB9">
            <w:pPr>
              <w:jc w:val="right"/>
              <w:rPr>
                <w:sz w:val="18"/>
                <w:szCs w:val="18"/>
              </w:rPr>
            </w:pPr>
          </w:p>
          <w:p w:rsidR="00AB7148" w:rsidRPr="00E21797" w:rsidRDefault="00AB7148" w:rsidP="00B44BB9">
            <w:pPr>
              <w:jc w:val="right"/>
              <w:rPr>
                <w:sz w:val="18"/>
                <w:szCs w:val="18"/>
              </w:rPr>
            </w:pPr>
          </w:p>
          <w:p w:rsidR="00AB7148" w:rsidRPr="00E21797" w:rsidRDefault="00AB7148" w:rsidP="00B44BB9">
            <w:pPr>
              <w:jc w:val="right"/>
              <w:rPr>
                <w:sz w:val="18"/>
                <w:szCs w:val="18"/>
              </w:rPr>
            </w:pPr>
          </w:p>
          <w:p w:rsidR="00AB7148" w:rsidRPr="00E21797" w:rsidRDefault="00AB7148" w:rsidP="00B44BB9">
            <w:pPr>
              <w:jc w:val="right"/>
              <w:rPr>
                <w:sz w:val="18"/>
                <w:szCs w:val="18"/>
              </w:rPr>
            </w:pPr>
          </w:p>
          <w:p w:rsidR="00AB7148" w:rsidRPr="00E21797" w:rsidRDefault="00AB7148" w:rsidP="00B44BB9">
            <w:pPr>
              <w:jc w:val="right"/>
              <w:rPr>
                <w:sz w:val="18"/>
                <w:szCs w:val="18"/>
              </w:rPr>
            </w:pPr>
          </w:p>
          <w:p w:rsidR="00AB7148" w:rsidRPr="00E21797" w:rsidRDefault="00AB7148" w:rsidP="00B44BB9">
            <w:pPr>
              <w:jc w:val="right"/>
              <w:rPr>
                <w:sz w:val="18"/>
                <w:szCs w:val="18"/>
              </w:rPr>
            </w:pPr>
          </w:p>
          <w:p w:rsidR="00AB7148" w:rsidRPr="00E21797" w:rsidRDefault="00AB7148" w:rsidP="00B44BB9">
            <w:pPr>
              <w:jc w:val="right"/>
              <w:rPr>
                <w:sz w:val="18"/>
                <w:szCs w:val="18"/>
              </w:rPr>
            </w:pPr>
            <w:r w:rsidRPr="00E21797">
              <w:rPr>
                <w:sz w:val="18"/>
                <w:szCs w:val="18"/>
              </w:rPr>
              <w:t>TR 300</w:t>
            </w:r>
          </w:p>
          <w:p w:rsidR="00AB7148" w:rsidRPr="00E21797" w:rsidRDefault="00AB7148" w:rsidP="00B44BB9">
            <w:pPr>
              <w:jc w:val="right"/>
              <w:rPr>
                <w:sz w:val="18"/>
                <w:szCs w:val="18"/>
              </w:rPr>
            </w:pPr>
            <w:r w:rsidRPr="00E21797">
              <w:rPr>
                <w:sz w:val="18"/>
                <w:szCs w:val="18"/>
              </w:rPr>
              <w:t>TR 301</w:t>
            </w:r>
          </w:p>
          <w:p w:rsidR="00AB7148" w:rsidRPr="00E21797" w:rsidRDefault="00AB7148" w:rsidP="00B44BB9">
            <w:pPr>
              <w:jc w:val="right"/>
              <w:rPr>
                <w:sz w:val="18"/>
                <w:szCs w:val="18"/>
              </w:rPr>
            </w:pPr>
          </w:p>
        </w:tc>
        <w:tc>
          <w:tcPr>
            <w:tcW w:w="3420" w:type="dxa"/>
            <w:tcBorders>
              <w:top w:val="single" w:sz="6" w:space="0" w:color="auto"/>
              <w:left w:val="single" w:sz="6" w:space="0" w:color="auto"/>
              <w:bottom w:val="single" w:sz="6" w:space="0" w:color="auto"/>
              <w:right w:val="single" w:sz="6" w:space="0" w:color="auto"/>
            </w:tcBorders>
          </w:tcPr>
          <w:p w:rsidR="00AB7148" w:rsidRPr="00E21797" w:rsidRDefault="00AB7148" w:rsidP="00B44BB9">
            <w:pPr>
              <w:rPr>
                <w:b/>
                <w:sz w:val="18"/>
                <w:szCs w:val="18"/>
                <w:u w:val="single"/>
              </w:rPr>
            </w:pPr>
            <w:r w:rsidRPr="00E21797">
              <w:rPr>
                <w:b/>
                <w:sz w:val="18"/>
                <w:szCs w:val="18"/>
                <w:u w:val="single"/>
              </w:rPr>
              <w:t>Catégorie 100 - Main-d’œuvre</w:t>
            </w:r>
          </w:p>
          <w:p w:rsidR="00AB7148" w:rsidRPr="00E21797" w:rsidRDefault="00AB7148" w:rsidP="00B44BB9">
            <w:pPr>
              <w:rPr>
                <w:sz w:val="18"/>
                <w:szCs w:val="18"/>
              </w:rPr>
            </w:pPr>
          </w:p>
          <w:p w:rsidR="00AB7148" w:rsidRPr="00E21797" w:rsidRDefault="00AB7148" w:rsidP="00B44BB9">
            <w:pPr>
              <w:rPr>
                <w:sz w:val="18"/>
                <w:szCs w:val="18"/>
              </w:rPr>
            </w:pPr>
            <w:r w:rsidRPr="00E21797">
              <w:rPr>
                <w:sz w:val="18"/>
                <w:szCs w:val="18"/>
              </w:rPr>
              <w:t>Maçon</w:t>
            </w:r>
          </w:p>
          <w:p w:rsidR="00AB7148" w:rsidRPr="00E21797" w:rsidRDefault="00AB7148" w:rsidP="00B44BB9">
            <w:pPr>
              <w:rPr>
                <w:sz w:val="18"/>
                <w:szCs w:val="18"/>
              </w:rPr>
            </w:pPr>
            <w:r w:rsidRPr="00E21797">
              <w:rPr>
                <w:sz w:val="18"/>
                <w:szCs w:val="18"/>
              </w:rPr>
              <w:t>Charpentier</w:t>
            </w:r>
          </w:p>
          <w:p w:rsidR="00AB7148" w:rsidRPr="00E21797" w:rsidRDefault="00AB7148" w:rsidP="00B44BB9">
            <w:pPr>
              <w:rPr>
                <w:sz w:val="18"/>
                <w:szCs w:val="18"/>
              </w:rPr>
            </w:pPr>
            <w:r w:rsidRPr="00E21797">
              <w:rPr>
                <w:sz w:val="18"/>
                <w:szCs w:val="18"/>
              </w:rPr>
              <w:t>Ouvrier non qualifié</w:t>
            </w:r>
          </w:p>
          <w:p w:rsidR="00AB7148" w:rsidRPr="00E21797" w:rsidRDefault="00AB7148" w:rsidP="00B44BB9">
            <w:pPr>
              <w:rPr>
                <w:sz w:val="18"/>
                <w:szCs w:val="18"/>
              </w:rPr>
            </w:pPr>
          </w:p>
          <w:p w:rsidR="00AB7148" w:rsidRPr="00E21797" w:rsidRDefault="00AB7148" w:rsidP="00B44BB9">
            <w:pPr>
              <w:rPr>
                <w:sz w:val="18"/>
                <w:szCs w:val="18"/>
              </w:rPr>
            </w:pPr>
            <w:r w:rsidRPr="00E21797">
              <w:rPr>
                <w:sz w:val="18"/>
                <w:szCs w:val="18"/>
              </w:rPr>
              <w:t>Pourcentage</w:t>
            </w:r>
            <w:r w:rsidRPr="00E21797">
              <w:rPr>
                <w:rStyle w:val="FootnoteReference"/>
                <w:sz w:val="18"/>
                <w:szCs w:val="18"/>
              </w:rPr>
              <w:footnoteReference w:id="30"/>
            </w:r>
            <w:r w:rsidRPr="00E21797">
              <w:rPr>
                <w:sz w:val="18"/>
                <w:szCs w:val="18"/>
              </w:rPr>
              <w:t>:</w:t>
            </w:r>
          </w:p>
          <w:p w:rsidR="00AB7148" w:rsidRPr="00E21797" w:rsidRDefault="00AB7148" w:rsidP="00B44BB9">
            <w:pPr>
              <w:rPr>
                <w:sz w:val="18"/>
                <w:szCs w:val="18"/>
              </w:rPr>
            </w:pPr>
            <w:r w:rsidRPr="00E21797">
              <w:rPr>
                <w:sz w:val="18"/>
                <w:szCs w:val="18"/>
              </w:rPr>
              <w:t>SOUS TOTAL</w:t>
            </w:r>
          </w:p>
          <w:p w:rsidR="00AB7148" w:rsidRPr="00E21797" w:rsidRDefault="00AB7148" w:rsidP="00B44BB9">
            <w:pPr>
              <w:rPr>
                <w:sz w:val="18"/>
                <w:szCs w:val="18"/>
              </w:rPr>
            </w:pPr>
          </w:p>
          <w:p w:rsidR="00AB7148" w:rsidRPr="00E21797" w:rsidRDefault="00AB7148" w:rsidP="00B44BB9">
            <w:pPr>
              <w:rPr>
                <w:sz w:val="18"/>
                <w:szCs w:val="18"/>
              </w:rPr>
            </w:pPr>
          </w:p>
          <w:p w:rsidR="00AB7148" w:rsidRPr="00E21797" w:rsidRDefault="00AB7148" w:rsidP="00B44BB9">
            <w:pPr>
              <w:rPr>
                <w:sz w:val="18"/>
                <w:szCs w:val="18"/>
              </w:rPr>
            </w:pPr>
            <w:r w:rsidRPr="00E21797">
              <w:rPr>
                <w:b/>
                <w:sz w:val="18"/>
                <w:szCs w:val="18"/>
                <w:u w:val="single"/>
              </w:rPr>
              <w:t>Catégorie 200 - Matériaux</w:t>
            </w:r>
          </w:p>
          <w:p w:rsidR="00AB7148" w:rsidRPr="00E21797" w:rsidRDefault="00AB7148" w:rsidP="00B44BB9">
            <w:pPr>
              <w:rPr>
                <w:sz w:val="18"/>
                <w:szCs w:val="18"/>
              </w:rPr>
            </w:pPr>
          </w:p>
          <w:p w:rsidR="00AB7148" w:rsidRPr="00E21797" w:rsidRDefault="00AB7148" w:rsidP="00B44BB9">
            <w:pPr>
              <w:rPr>
                <w:sz w:val="18"/>
                <w:szCs w:val="18"/>
              </w:rPr>
            </w:pPr>
            <w:r w:rsidRPr="00E21797">
              <w:rPr>
                <w:sz w:val="18"/>
                <w:szCs w:val="18"/>
              </w:rPr>
              <w:t>Ciment</w:t>
            </w:r>
          </w:p>
          <w:p w:rsidR="00AB7148" w:rsidRPr="00E21797" w:rsidRDefault="00AB7148" w:rsidP="00B44BB9">
            <w:pPr>
              <w:rPr>
                <w:sz w:val="18"/>
                <w:szCs w:val="18"/>
              </w:rPr>
            </w:pPr>
            <w:r w:rsidRPr="00E21797">
              <w:rPr>
                <w:sz w:val="18"/>
                <w:szCs w:val="18"/>
              </w:rPr>
              <w:t>Béton (spécification)</w:t>
            </w:r>
          </w:p>
          <w:p w:rsidR="00AB7148" w:rsidRPr="00E21797" w:rsidRDefault="00AB7148" w:rsidP="00B44BB9">
            <w:pPr>
              <w:rPr>
                <w:sz w:val="18"/>
                <w:szCs w:val="18"/>
              </w:rPr>
            </w:pPr>
            <w:r w:rsidRPr="00E21797">
              <w:rPr>
                <w:sz w:val="18"/>
                <w:szCs w:val="18"/>
              </w:rPr>
              <w:t>Fer à béton (spécification)</w:t>
            </w:r>
          </w:p>
          <w:p w:rsidR="00AB7148" w:rsidRPr="00E21797" w:rsidRDefault="00AB7148" w:rsidP="00B44BB9">
            <w:pPr>
              <w:rPr>
                <w:sz w:val="18"/>
                <w:szCs w:val="18"/>
              </w:rPr>
            </w:pPr>
          </w:p>
          <w:p w:rsidR="00AB7148" w:rsidRPr="00E21797" w:rsidRDefault="00AB7148" w:rsidP="00B44BB9">
            <w:pPr>
              <w:rPr>
                <w:sz w:val="18"/>
                <w:szCs w:val="18"/>
              </w:rPr>
            </w:pPr>
            <w:r w:rsidRPr="00E21797">
              <w:rPr>
                <w:sz w:val="18"/>
                <w:szCs w:val="18"/>
              </w:rPr>
              <w:t>Pourcentage</w:t>
            </w:r>
            <w:r w:rsidRPr="00E21797">
              <w:rPr>
                <w:sz w:val="18"/>
                <w:szCs w:val="18"/>
                <w:vertAlign w:val="superscript"/>
              </w:rPr>
              <w:t>(3)</w:t>
            </w:r>
            <w:r w:rsidRPr="00E21797">
              <w:rPr>
                <w:sz w:val="18"/>
                <w:szCs w:val="18"/>
              </w:rPr>
              <w:t xml:space="preserve"> :</w:t>
            </w:r>
          </w:p>
          <w:p w:rsidR="00AB7148" w:rsidRPr="00E21797" w:rsidRDefault="00AB7148" w:rsidP="00B44BB9">
            <w:pPr>
              <w:rPr>
                <w:sz w:val="18"/>
                <w:szCs w:val="18"/>
              </w:rPr>
            </w:pPr>
            <w:r w:rsidRPr="00E21797">
              <w:rPr>
                <w:sz w:val="18"/>
                <w:szCs w:val="18"/>
              </w:rPr>
              <w:t>SOUS TOTAL</w:t>
            </w:r>
          </w:p>
          <w:p w:rsidR="00AB7148" w:rsidRPr="00E21797" w:rsidRDefault="00AB7148" w:rsidP="00B44BB9">
            <w:pPr>
              <w:rPr>
                <w:sz w:val="18"/>
                <w:szCs w:val="18"/>
              </w:rPr>
            </w:pPr>
          </w:p>
          <w:p w:rsidR="00AB7148" w:rsidRPr="00E21797" w:rsidRDefault="00AB7148" w:rsidP="00B44BB9">
            <w:pPr>
              <w:rPr>
                <w:sz w:val="18"/>
                <w:szCs w:val="18"/>
              </w:rPr>
            </w:pPr>
          </w:p>
          <w:p w:rsidR="00AB7148" w:rsidRPr="00E21797" w:rsidRDefault="00AB7148" w:rsidP="00B44BB9">
            <w:pPr>
              <w:rPr>
                <w:b/>
                <w:sz w:val="18"/>
                <w:szCs w:val="18"/>
                <w:u w:val="single"/>
              </w:rPr>
            </w:pPr>
            <w:r w:rsidRPr="00E21797">
              <w:rPr>
                <w:b/>
                <w:sz w:val="18"/>
                <w:szCs w:val="18"/>
                <w:u w:val="single"/>
              </w:rPr>
              <w:t>Catégorie 300 - Equipements</w:t>
            </w:r>
          </w:p>
          <w:p w:rsidR="00AB7148" w:rsidRPr="00E21797" w:rsidRDefault="00AB7148" w:rsidP="00B44BB9">
            <w:pPr>
              <w:rPr>
                <w:b/>
                <w:sz w:val="18"/>
                <w:szCs w:val="18"/>
                <w:u w:val="single"/>
              </w:rPr>
            </w:pPr>
          </w:p>
          <w:p w:rsidR="00AB7148" w:rsidRPr="00E21797" w:rsidRDefault="00AB7148" w:rsidP="00B44BB9">
            <w:pPr>
              <w:rPr>
                <w:sz w:val="18"/>
                <w:szCs w:val="18"/>
              </w:rPr>
            </w:pPr>
            <w:r w:rsidRPr="00E21797">
              <w:rPr>
                <w:sz w:val="18"/>
                <w:szCs w:val="18"/>
              </w:rPr>
              <w:t>Tracteur</w:t>
            </w:r>
          </w:p>
          <w:p w:rsidR="00AB7148" w:rsidRPr="00E21797" w:rsidRDefault="00AB7148" w:rsidP="00B44BB9">
            <w:pPr>
              <w:rPr>
                <w:sz w:val="18"/>
                <w:szCs w:val="18"/>
              </w:rPr>
            </w:pPr>
            <w:r w:rsidRPr="00E21797">
              <w:rPr>
                <w:sz w:val="18"/>
                <w:szCs w:val="18"/>
              </w:rPr>
              <w:t>Excavateur</w:t>
            </w:r>
          </w:p>
          <w:p w:rsidR="00AB7148" w:rsidRPr="00E21797" w:rsidRDefault="00AB7148" w:rsidP="00B44BB9">
            <w:pPr>
              <w:rPr>
                <w:sz w:val="18"/>
                <w:szCs w:val="18"/>
              </w:rPr>
            </w:pPr>
          </w:p>
          <w:p w:rsidR="00AB7148" w:rsidRPr="00E21797" w:rsidRDefault="00AB7148" w:rsidP="00B44BB9">
            <w:pPr>
              <w:rPr>
                <w:sz w:val="18"/>
                <w:szCs w:val="18"/>
              </w:rPr>
            </w:pPr>
            <w:r w:rsidRPr="00E21797">
              <w:rPr>
                <w:sz w:val="18"/>
                <w:szCs w:val="18"/>
              </w:rPr>
              <w:t>Pourcentage</w:t>
            </w:r>
            <w:r w:rsidRPr="00E21797">
              <w:rPr>
                <w:sz w:val="18"/>
                <w:szCs w:val="18"/>
                <w:vertAlign w:val="superscript"/>
              </w:rPr>
              <w:t>(3)</w:t>
            </w:r>
            <w:r w:rsidRPr="00E21797">
              <w:rPr>
                <w:sz w:val="18"/>
                <w:szCs w:val="18"/>
              </w:rPr>
              <w:t xml:space="preserve"> :</w:t>
            </w:r>
          </w:p>
          <w:p w:rsidR="00AB7148" w:rsidRPr="00E21797" w:rsidRDefault="00AB7148" w:rsidP="00B44BB9">
            <w:pPr>
              <w:rPr>
                <w:sz w:val="18"/>
                <w:szCs w:val="18"/>
              </w:rPr>
            </w:pPr>
            <w:r w:rsidRPr="00E21797">
              <w:rPr>
                <w:sz w:val="18"/>
                <w:szCs w:val="18"/>
              </w:rPr>
              <w:t>SOUS TOTAL</w:t>
            </w:r>
          </w:p>
          <w:p w:rsidR="00AB7148" w:rsidRPr="00E21797" w:rsidRDefault="00AB7148" w:rsidP="00B44BB9">
            <w:pPr>
              <w:rPr>
                <w:sz w:val="18"/>
                <w:szCs w:val="18"/>
              </w:rPr>
            </w:pPr>
          </w:p>
        </w:tc>
        <w:tc>
          <w:tcPr>
            <w:tcW w:w="809" w:type="dxa"/>
            <w:tcBorders>
              <w:top w:val="nil"/>
              <w:left w:val="nil"/>
              <w:bottom w:val="single" w:sz="6" w:space="0" w:color="auto"/>
              <w:right w:val="single" w:sz="6" w:space="0" w:color="auto"/>
            </w:tcBorders>
          </w:tcPr>
          <w:p w:rsidR="00AB7148" w:rsidRPr="00E21797" w:rsidRDefault="00AB7148" w:rsidP="00B44BB9">
            <w:pPr>
              <w:jc w:val="center"/>
              <w:rPr>
                <w:sz w:val="18"/>
                <w:szCs w:val="18"/>
              </w:rPr>
            </w:pPr>
          </w:p>
          <w:p w:rsidR="00AB7148" w:rsidRPr="00E21797" w:rsidRDefault="00AB7148" w:rsidP="00B44BB9">
            <w:pPr>
              <w:jc w:val="center"/>
              <w:rPr>
                <w:sz w:val="18"/>
                <w:szCs w:val="18"/>
              </w:rPr>
            </w:pPr>
          </w:p>
          <w:p w:rsidR="00AB7148" w:rsidRPr="00E21797" w:rsidRDefault="00AB7148" w:rsidP="00B44BB9">
            <w:pPr>
              <w:jc w:val="center"/>
              <w:rPr>
                <w:sz w:val="18"/>
                <w:szCs w:val="18"/>
              </w:rPr>
            </w:pPr>
            <w:r w:rsidRPr="00E21797">
              <w:rPr>
                <w:sz w:val="18"/>
                <w:szCs w:val="18"/>
              </w:rPr>
              <w:t>h</w:t>
            </w:r>
          </w:p>
          <w:p w:rsidR="00AB7148" w:rsidRPr="00E21797" w:rsidRDefault="00AB7148" w:rsidP="00B44BB9">
            <w:pPr>
              <w:jc w:val="center"/>
              <w:rPr>
                <w:sz w:val="18"/>
                <w:szCs w:val="18"/>
              </w:rPr>
            </w:pPr>
            <w:r w:rsidRPr="00E21797">
              <w:rPr>
                <w:sz w:val="18"/>
                <w:szCs w:val="18"/>
              </w:rPr>
              <w:t>h</w:t>
            </w:r>
          </w:p>
          <w:p w:rsidR="00AB7148" w:rsidRPr="00E21797" w:rsidRDefault="00AB7148" w:rsidP="00B44BB9">
            <w:pPr>
              <w:jc w:val="center"/>
              <w:rPr>
                <w:sz w:val="18"/>
                <w:szCs w:val="18"/>
              </w:rPr>
            </w:pPr>
            <w:r w:rsidRPr="00E21797">
              <w:rPr>
                <w:sz w:val="18"/>
                <w:szCs w:val="18"/>
              </w:rPr>
              <w:t>h</w:t>
            </w:r>
          </w:p>
          <w:p w:rsidR="00AB7148" w:rsidRPr="00E21797" w:rsidRDefault="00AB7148" w:rsidP="00B44BB9">
            <w:pPr>
              <w:jc w:val="center"/>
              <w:rPr>
                <w:sz w:val="18"/>
                <w:szCs w:val="18"/>
              </w:rPr>
            </w:pPr>
          </w:p>
          <w:p w:rsidR="00AB7148" w:rsidRPr="00E21797" w:rsidRDefault="00AB7148" w:rsidP="00B44BB9">
            <w:pPr>
              <w:jc w:val="center"/>
              <w:rPr>
                <w:sz w:val="18"/>
                <w:szCs w:val="18"/>
              </w:rPr>
            </w:pPr>
          </w:p>
          <w:p w:rsidR="00AB7148" w:rsidRPr="00E21797" w:rsidRDefault="00AB7148" w:rsidP="00B44BB9">
            <w:pPr>
              <w:jc w:val="center"/>
              <w:rPr>
                <w:sz w:val="18"/>
                <w:szCs w:val="18"/>
              </w:rPr>
            </w:pPr>
          </w:p>
          <w:p w:rsidR="00AB7148" w:rsidRPr="00E21797" w:rsidRDefault="00AB7148" w:rsidP="00B44BB9">
            <w:pPr>
              <w:jc w:val="center"/>
              <w:rPr>
                <w:sz w:val="18"/>
                <w:szCs w:val="18"/>
              </w:rPr>
            </w:pPr>
          </w:p>
          <w:p w:rsidR="00AB7148" w:rsidRPr="00E21797" w:rsidRDefault="00AB7148" w:rsidP="00B44BB9">
            <w:pPr>
              <w:jc w:val="center"/>
              <w:rPr>
                <w:sz w:val="18"/>
                <w:szCs w:val="18"/>
              </w:rPr>
            </w:pPr>
          </w:p>
          <w:p w:rsidR="00AB7148" w:rsidRPr="00E21797" w:rsidRDefault="00AB7148" w:rsidP="00B44BB9">
            <w:pPr>
              <w:jc w:val="center"/>
              <w:rPr>
                <w:sz w:val="18"/>
                <w:szCs w:val="18"/>
              </w:rPr>
            </w:pPr>
          </w:p>
          <w:p w:rsidR="00AB7148" w:rsidRPr="00E21797" w:rsidRDefault="00AB7148" w:rsidP="00B44BB9">
            <w:pPr>
              <w:jc w:val="center"/>
              <w:rPr>
                <w:sz w:val="18"/>
                <w:szCs w:val="18"/>
              </w:rPr>
            </w:pPr>
          </w:p>
          <w:p w:rsidR="00AB7148" w:rsidRPr="00E21797" w:rsidRDefault="00AB7148" w:rsidP="00B44BB9">
            <w:pPr>
              <w:jc w:val="center"/>
              <w:rPr>
                <w:sz w:val="18"/>
                <w:szCs w:val="18"/>
              </w:rPr>
            </w:pPr>
            <w:r w:rsidRPr="00E21797">
              <w:rPr>
                <w:sz w:val="18"/>
                <w:szCs w:val="18"/>
              </w:rPr>
              <w:t>t</w:t>
            </w:r>
          </w:p>
          <w:p w:rsidR="00AB7148" w:rsidRPr="00E21797" w:rsidRDefault="00AB7148" w:rsidP="00B44BB9">
            <w:pPr>
              <w:jc w:val="center"/>
              <w:rPr>
                <w:sz w:val="18"/>
                <w:szCs w:val="18"/>
              </w:rPr>
            </w:pPr>
            <w:r w:rsidRPr="00E21797">
              <w:rPr>
                <w:sz w:val="18"/>
                <w:szCs w:val="18"/>
              </w:rPr>
              <w:t>m</w:t>
            </w:r>
            <w:r w:rsidRPr="00E21797">
              <w:rPr>
                <w:sz w:val="18"/>
                <w:szCs w:val="18"/>
                <w:vertAlign w:val="superscript"/>
              </w:rPr>
              <w:t>3</w:t>
            </w:r>
          </w:p>
          <w:p w:rsidR="00AB7148" w:rsidRPr="00E21797" w:rsidRDefault="00AB7148" w:rsidP="00B44BB9">
            <w:pPr>
              <w:jc w:val="center"/>
              <w:rPr>
                <w:sz w:val="18"/>
                <w:szCs w:val="18"/>
              </w:rPr>
            </w:pPr>
            <w:r w:rsidRPr="00E21797">
              <w:rPr>
                <w:sz w:val="18"/>
                <w:szCs w:val="18"/>
              </w:rPr>
              <w:t>t</w:t>
            </w:r>
          </w:p>
          <w:p w:rsidR="00AB7148" w:rsidRPr="00E21797" w:rsidRDefault="00AB7148" w:rsidP="00B44BB9">
            <w:pPr>
              <w:jc w:val="center"/>
              <w:rPr>
                <w:sz w:val="18"/>
                <w:szCs w:val="18"/>
              </w:rPr>
            </w:pPr>
          </w:p>
          <w:p w:rsidR="00AB7148" w:rsidRPr="00E21797" w:rsidRDefault="00AB7148" w:rsidP="00B44BB9">
            <w:pPr>
              <w:jc w:val="center"/>
              <w:rPr>
                <w:sz w:val="18"/>
                <w:szCs w:val="18"/>
              </w:rPr>
            </w:pPr>
          </w:p>
          <w:p w:rsidR="00AB7148" w:rsidRPr="00E21797" w:rsidRDefault="00AB7148" w:rsidP="00B44BB9">
            <w:pPr>
              <w:jc w:val="center"/>
              <w:rPr>
                <w:sz w:val="18"/>
                <w:szCs w:val="18"/>
              </w:rPr>
            </w:pPr>
          </w:p>
          <w:p w:rsidR="00AB7148" w:rsidRPr="00E21797" w:rsidRDefault="00AB7148" w:rsidP="00B44BB9">
            <w:pPr>
              <w:jc w:val="center"/>
              <w:rPr>
                <w:sz w:val="18"/>
                <w:szCs w:val="18"/>
              </w:rPr>
            </w:pPr>
          </w:p>
          <w:p w:rsidR="00AB7148" w:rsidRPr="00E21797" w:rsidRDefault="00AB7148" w:rsidP="00B44BB9">
            <w:pPr>
              <w:jc w:val="center"/>
              <w:rPr>
                <w:sz w:val="18"/>
                <w:szCs w:val="18"/>
              </w:rPr>
            </w:pPr>
          </w:p>
          <w:p w:rsidR="00AB7148" w:rsidRPr="00E21797" w:rsidRDefault="00AB7148" w:rsidP="00B44BB9">
            <w:pPr>
              <w:jc w:val="center"/>
              <w:rPr>
                <w:sz w:val="18"/>
                <w:szCs w:val="18"/>
              </w:rPr>
            </w:pPr>
          </w:p>
          <w:p w:rsidR="00AB7148" w:rsidRPr="00E21797" w:rsidRDefault="00AB7148" w:rsidP="00B44BB9">
            <w:pPr>
              <w:jc w:val="center"/>
              <w:rPr>
                <w:sz w:val="18"/>
                <w:szCs w:val="18"/>
              </w:rPr>
            </w:pPr>
          </w:p>
          <w:p w:rsidR="00AB7148" w:rsidRPr="00E21797" w:rsidRDefault="00AB7148" w:rsidP="00B44BB9">
            <w:pPr>
              <w:jc w:val="center"/>
              <w:rPr>
                <w:sz w:val="18"/>
                <w:szCs w:val="18"/>
              </w:rPr>
            </w:pPr>
            <w:r w:rsidRPr="00E21797">
              <w:rPr>
                <w:sz w:val="18"/>
                <w:szCs w:val="18"/>
              </w:rPr>
              <w:t>h</w:t>
            </w:r>
          </w:p>
          <w:p w:rsidR="00AB7148" w:rsidRPr="00E21797" w:rsidRDefault="00AB7148" w:rsidP="00B44BB9">
            <w:pPr>
              <w:jc w:val="center"/>
              <w:rPr>
                <w:sz w:val="18"/>
                <w:szCs w:val="18"/>
              </w:rPr>
            </w:pPr>
            <w:r w:rsidRPr="00E21797">
              <w:rPr>
                <w:sz w:val="18"/>
                <w:szCs w:val="18"/>
              </w:rPr>
              <w:t>h</w:t>
            </w:r>
          </w:p>
          <w:p w:rsidR="00AB7148" w:rsidRPr="00E21797" w:rsidRDefault="00AB7148" w:rsidP="00B44BB9">
            <w:pPr>
              <w:jc w:val="center"/>
              <w:rPr>
                <w:sz w:val="18"/>
                <w:szCs w:val="18"/>
              </w:rPr>
            </w:pPr>
          </w:p>
          <w:p w:rsidR="00AB7148" w:rsidRPr="00E21797" w:rsidRDefault="00AB7148" w:rsidP="00B44BB9">
            <w:pPr>
              <w:jc w:val="center"/>
              <w:rPr>
                <w:sz w:val="18"/>
                <w:szCs w:val="18"/>
              </w:rPr>
            </w:pPr>
          </w:p>
          <w:p w:rsidR="00AB7148" w:rsidRPr="00E21797" w:rsidRDefault="00AB7148" w:rsidP="00B44BB9">
            <w:pPr>
              <w:jc w:val="center"/>
              <w:rPr>
                <w:sz w:val="18"/>
                <w:szCs w:val="18"/>
              </w:rPr>
            </w:pPr>
          </w:p>
          <w:p w:rsidR="00AB7148" w:rsidRPr="00E21797" w:rsidRDefault="00AB7148" w:rsidP="00B44BB9">
            <w:pPr>
              <w:jc w:val="center"/>
              <w:rPr>
                <w:sz w:val="18"/>
                <w:szCs w:val="18"/>
              </w:rPr>
            </w:pPr>
          </w:p>
        </w:tc>
        <w:tc>
          <w:tcPr>
            <w:tcW w:w="721" w:type="dxa"/>
            <w:tcBorders>
              <w:top w:val="nil"/>
              <w:left w:val="nil"/>
              <w:bottom w:val="single" w:sz="6" w:space="0" w:color="auto"/>
              <w:right w:val="single" w:sz="6" w:space="0" w:color="auto"/>
            </w:tcBorders>
          </w:tcPr>
          <w:p w:rsidR="00AB7148" w:rsidRPr="00E21797" w:rsidRDefault="00AB7148" w:rsidP="00B44BB9">
            <w:pPr>
              <w:rPr>
                <w:sz w:val="18"/>
                <w:szCs w:val="18"/>
              </w:rPr>
            </w:pPr>
          </w:p>
        </w:tc>
        <w:tc>
          <w:tcPr>
            <w:tcW w:w="1080" w:type="dxa"/>
            <w:tcBorders>
              <w:top w:val="nil"/>
              <w:left w:val="nil"/>
              <w:bottom w:val="single" w:sz="6" w:space="0" w:color="auto"/>
              <w:right w:val="single" w:sz="6" w:space="0" w:color="auto"/>
            </w:tcBorders>
          </w:tcPr>
          <w:p w:rsidR="00AB7148" w:rsidRPr="00E21797" w:rsidRDefault="00AB7148" w:rsidP="00B44BB9">
            <w:pPr>
              <w:rPr>
                <w:sz w:val="18"/>
                <w:szCs w:val="18"/>
              </w:rPr>
            </w:pPr>
          </w:p>
        </w:tc>
        <w:tc>
          <w:tcPr>
            <w:tcW w:w="1051" w:type="dxa"/>
            <w:tcBorders>
              <w:top w:val="nil"/>
              <w:left w:val="nil"/>
              <w:bottom w:val="single" w:sz="6" w:space="0" w:color="auto"/>
              <w:right w:val="single" w:sz="6" w:space="0" w:color="auto"/>
            </w:tcBorders>
          </w:tcPr>
          <w:p w:rsidR="00AB7148" w:rsidRPr="00E21797" w:rsidRDefault="00AB7148" w:rsidP="00B44BB9">
            <w:pPr>
              <w:rPr>
                <w:sz w:val="18"/>
                <w:szCs w:val="18"/>
              </w:rPr>
            </w:pPr>
          </w:p>
        </w:tc>
        <w:tc>
          <w:tcPr>
            <w:tcW w:w="1019" w:type="dxa"/>
            <w:tcBorders>
              <w:top w:val="nil"/>
              <w:left w:val="nil"/>
              <w:bottom w:val="single" w:sz="6" w:space="0" w:color="auto"/>
              <w:right w:val="single" w:sz="6" w:space="0" w:color="auto"/>
            </w:tcBorders>
          </w:tcPr>
          <w:p w:rsidR="00AB7148" w:rsidRPr="00E21797" w:rsidRDefault="00AB7148" w:rsidP="00B44BB9">
            <w:pPr>
              <w:rPr>
                <w:sz w:val="18"/>
                <w:szCs w:val="18"/>
              </w:rPr>
            </w:pPr>
          </w:p>
        </w:tc>
        <w:tc>
          <w:tcPr>
            <w:tcW w:w="990" w:type="dxa"/>
            <w:tcBorders>
              <w:top w:val="nil"/>
              <w:left w:val="nil"/>
              <w:bottom w:val="single" w:sz="6" w:space="0" w:color="auto"/>
            </w:tcBorders>
          </w:tcPr>
          <w:p w:rsidR="00AB7148" w:rsidRPr="00E21797" w:rsidRDefault="00AB7148" w:rsidP="00B44BB9">
            <w:pPr>
              <w:rPr>
                <w:sz w:val="18"/>
                <w:szCs w:val="18"/>
              </w:rPr>
            </w:pPr>
          </w:p>
        </w:tc>
      </w:tr>
    </w:tbl>
    <w:p w:rsidR="00AB7148" w:rsidRPr="00E21797" w:rsidRDefault="00AB7148" w:rsidP="00AB7148">
      <w:pPr>
        <w:ind w:left="720" w:hanging="810"/>
        <w:rPr>
          <w:sz w:val="16"/>
        </w:rPr>
      </w:pPr>
      <w:r w:rsidRPr="00E21797">
        <w:rPr>
          <w:sz w:val="16"/>
        </w:rPr>
        <w:br w:type="page"/>
      </w:r>
    </w:p>
    <w:p w:rsidR="00AB7148" w:rsidRPr="00E21797" w:rsidRDefault="00AB7148" w:rsidP="00AB7148">
      <w:pPr>
        <w:ind w:left="720" w:hanging="810"/>
        <w:rPr>
          <w:sz w:val="16"/>
        </w:rPr>
      </w:pPr>
    </w:p>
    <w:p w:rsidR="00AB7148" w:rsidRPr="00E21797" w:rsidRDefault="00AB7148" w:rsidP="00AB7148">
      <w:pPr>
        <w:pStyle w:val="UG-SectionIVHeader-2"/>
        <w:rPr>
          <w:rFonts w:ascii="Times New Roman Bold" w:hAnsi="Times New Roman Bold"/>
        </w:rPr>
      </w:pPr>
      <w:bookmarkStart w:id="98" w:name="_Toc327971631"/>
      <w:r w:rsidRPr="00521333">
        <w:t>Détail quantitatif et estimatif</w:t>
      </w:r>
      <w:r>
        <w:t xml:space="preserve"> : </w:t>
      </w:r>
      <w:r>
        <w:br/>
        <w:t>Sommes provisionnelles</w:t>
      </w:r>
      <w:r w:rsidRPr="00E21797">
        <w:rPr>
          <w:rStyle w:val="FootnoteReference"/>
          <w:b w:val="0"/>
        </w:rPr>
        <w:footnoteReference w:id="31"/>
      </w:r>
      <w:bookmarkEnd w:id="98"/>
    </w:p>
    <w:p w:rsidR="00AB7148" w:rsidRPr="00521333" w:rsidRDefault="00AB7148" w:rsidP="00AB7148">
      <w:pPr>
        <w:pStyle w:val="UG-SectionIVHeader-2"/>
      </w:pPr>
    </w:p>
    <w:p w:rsidR="00AB7148" w:rsidRPr="00E21797" w:rsidRDefault="00AB7148" w:rsidP="00AB7148">
      <w:pPr>
        <w:ind w:left="720" w:hanging="810"/>
        <w:jc w:val="center"/>
        <w:rPr>
          <w:b/>
          <w:i/>
        </w:rPr>
      </w:pPr>
    </w:p>
    <w:p w:rsidR="00AB7148" w:rsidRPr="00E21797" w:rsidRDefault="00AB7148" w:rsidP="00AB7148">
      <w:pPr>
        <w:ind w:left="720" w:hanging="810"/>
        <w:jc w:val="center"/>
        <w:rPr>
          <w:b/>
          <w:i/>
        </w:rPr>
      </w:pPr>
    </w:p>
    <w:p w:rsidR="00AB7148" w:rsidRPr="00E21797" w:rsidRDefault="00AB7148" w:rsidP="00AB7148">
      <w:pPr>
        <w:ind w:left="720" w:hanging="810"/>
        <w:jc w:val="center"/>
        <w:rPr>
          <w:b/>
          <w:i/>
        </w:rPr>
      </w:pPr>
    </w:p>
    <w:p w:rsidR="00AB7148" w:rsidRPr="00E21797" w:rsidRDefault="00AB7148" w:rsidP="00AB7148">
      <w:pPr>
        <w:ind w:left="720" w:hanging="810"/>
        <w:jc w:val="center"/>
        <w:rPr>
          <w:b/>
          <w:i/>
        </w:rPr>
      </w:pPr>
    </w:p>
    <w:p w:rsidR="00AB7148" w:rsidRPr="00E21797" w:rsidRDefault="00AB7148" w:rsidP="00AB7148">
      <w:pPr>
        <w:ind w:left="720" w:hanging="810"/>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5940"/>
        <w:gridCol w:w="1998"/>
      </w:tblGrid>
      <w:tr w:rsidR="00AB7148" w:rsidRPr="00E21797" w:rsidTr="00B44BB9">
        <w:tc>
          <w:tcPr>
            <w:tcW w:w="9216" w:type="dxa"/>
            <w:gridSpan w:val="3"/>
          </w:tcPr>
          <w:p w:rsidR="00AB7148" w:rsidRPr="00E21797" w:rsidRDefault="00AB7148" w:rsidP="00B44BB9">
            <w:pPr>
              <w:jc w:val="center"/>
              <w:rPr>
                <w:b/>
              </w:rPr>
            </w:pPr>
          </w:p>
        </w:tc>
      </w:tr>
      <w:tr w:rsidR="00AB7148" w:rsidRPr="00E21797" w:rsidTr="00B44BB9">
        <w:tc>
          <w:tcPr>
            <w:tcW w:w="1278" w:type="dxa"/>
          </w:tcPr>
          <w:p w:rsidR="00AB7148" w:rsidRPr="00E21797" w:rsidRDefault="00AB7148" w:rsidP="00B44BB9">
            <w:pPr>
              <w:jc w:val="center"/>
              <w:rPr>
                <w:b/>
              </w:rPr>
            </w:pPr>
            <w:r w:rsidRPr="00E21797">
              <w:rPr>
                <w:b/>
              </w:rPr>
              <w:t>No.</w:t>
            </w:r>
          </w:p>
          <w:p w:rsidR="00AB7148" w:rsidRPr="00E21797" w:rsidRDefault="00AB7148" w:rsidP="00B44BB9">
            <w:pPr>
              <w:jc w:val="center"/>
            </w:pPr>
            <w:r w:rsidRPr="00E21797">
              <w:rPr>
                <w:b/>
              </w:rPr>
              <w:t>Prix</w:t>
            </w:r>
          </w:p>
        </w:tc>
        <w:tc>
          <w:tcPr>
            <w:tcW w:w="5940" w:type="dxa"/>
          </w:tcPr>
          <w:p w:rsidR="00AB7148" w:rsidRPr="00E21797" w:rsidRDefault="00AB7148" w:rsidP="00B44BB9">
            <w:pPr>
              <w:jc w:val="center"/>
            </w:pPr>
          </w:p>
          <w:p w:rsidR="00AB7148" w:rsidRPr="00E21797" w:rsidRDefault="00AB7148" w:rsidP="00B44BB9">
            <w:pPr>
              <w:jc w:val="center"/>
            </w:pPr>
            <w:r w:rsidRPr="00E21797">
              <w:rPr>
                <w:b/>
              </w:rPr>
              <w:t xml:space="preserve">Désignation des </w:t>
            </w:r>
            <w:r>
              <w:rPr>
                <w:b/>
              </w:rPr>
              <w:t>Sommes provisionnelles</w:t>
            </w:r>
          </w:p>
        </w:tc>
        <w:tc>
          <w:tcPr>
            <w:tcW w:w="1998" w:type="dxa"/>
          </w:tcPr>
          <w:p w:rsidR="00AB7148" w:rsidRPr="00E21797" w:rsidRDefault="00AB7148" w:rsidP="00B44BB9">
            <w:pPr>
              <w:jc w:val="center"/>
            </w:pPr>
          </w:p>
          <w:p w:rsidR="00AB7148" w:rsidRPr="00E21797" w:rsidRDefault="00AB7148" w:rsidP="00B44BB9">
            <w:pPr>
              <w:jc w:val="center"/>
            </w:pPr>
            <w:r w:rsidRPr="00E21797">
              <w:rPr>
                <w:b/>
              </w:rPr>
              <w:t>Montant</w:t>
            </w:r>
            <w:r w:rsidRPr="00E21797">
              <w:rPr>
                <w:rFonts w:ascii="Times New Roman Bold" w:hAnsi="Times New Roman Bold"/>
                <w:b/>
                <w:vertAlign w:val="superscript"/>
              </w:rPr>
              <w:t>(</w:t>
            </w:r>
            <w:r w:rsidRPr="00E21797">
              <w:rPr>
                <w:rStyle w:val="FootnoteReference"/>
                <w:b/>
              </w:rPr>
              <w:footnoteReference w:id="32"/>
            </w:r>
            <w:r w:rsidRPr="00E21797">
              <w:rPr>
                <w:rFonts w:ascii="Times New Roman Bold" w:hAnsi="Times New Roman Bold"/>
                <w:b/>
                <w:vertAlign w:val="superscript"/>
              </w:rPr>
              <w:t>)</w:t>
            </w:r>
          </w:p>
        </w:tc>
      </w:tr>
      <w:tr w:rsidR="00AB7148" w:rsidRPr="00E21797" w:rsidTr="00B44BB9">
        <w:tc>
          <w:tcPr>
            <w:tcW w:w="1278" w:type="dxa"/>
          </w:tcPr>
          <w:p w:rsidR="00AB7148" w:rsidRPr="00E21797" w:rsidRDefault="00AB7148" w:rsidP="00B44BB9"/>
          <w:p w:rsidR="00AB7148" w:rsidRPr="00E21797" w:rsidRDefault="00AB7148" w:rsidP="00B44BB9">
            <w:r w:rsidRPr="00E21797">
              <w:t>SP 100</w:t>
            </w:r>
          </w:p>
          <w:p w:rsidR="00AB7148" w:rsidRPr="00E21797" w:rsidRDefault="00AB7148" w:rsidP="00B44BB9">
            <w:r w:rsidRPr="00E21797">
              <w:t>SP 200</w:t>
            </w:r>
          </w:p>
          <w:p w:rsidR="00AB7148" w:rsidRPr="00E21797" w:rsidRDefault="00AB7148" w:rsidP="00B44BB9">
            <w:r w:rsidRPr="00E21797">
              <w:t>SP 300</w:t>
            </w:r>
          </w:p>
          <w:p w:rsidR="00AB7148" w:rsidRPr="00E21797" w:rsidRDefault="00AB7148" w:rsidP="00B44BB9">
            <w:r w:rsidRPr="00E21797">
              <w:t>SP 301</w:t>
            </w:r>
          </w:p>
        </w:tc>
        <w:tc>
          <w:tcPr>
            <w:tcW w:w="5940" w:type="dxa"/>
          </w:tcPr>
          <w:p w:rsidR="00AB7148" w:rsidRPr="00E21797" w:rsidRDefault="00AB7148" w:rsidP="00B44BB9"/>
          <w:p w:rsidR="00AB7148" w:rsidRPr="00E21797" w:rsidRDefault="00AB7148" w:rsidP="00B44BB9">
            <w:r w:rsidRPr="00E21797">
              <w:t>Provision pour aléas physiques</w:t>
            </w:r>
          </w:p>
          <w:p w:rsidR="00AB7148" w:rsidRPr="00E21797" w:rsidRDefault="00AB7148" w:rsidP="00B44BB9">
            <w:r w:rsidRPr="00E21797">
              <w:t>Provision pour aléas financiers</w:t>
            </w:r>
          </w:p>
          <w:p w:rsidR="00AB7148" w:rsidRPr="00E21797" w:rsidRDefault="00AB7148" w:rsidP="00B44BB9">
            <w:r w:rsidRPr="00E21797">
              <w:t>Travaux spécialisés A</w:t>
            </w:r>
          </w:p>
          <w:p w:rsidR="00AB7148" w:rsidRPr="00E21797" w:rsidRDefault="00AB7148" w:rsidP="00B44BB9">
            <w:r w:rsidRPr="00E21797">
              <w:t>Travaux spécialisés B</w:t>
            </w:r>
          </w:p>
          <w:p w:rsidR="00AB7148" w:rsidRPr="00E21797" w:rsidRDefault="00AB7148" w:rsidP="00B44BB9"/>
          <w:p w:rsidR="00AB7148" w:rsidRPr="00E21797" w:rsidRDefault="00AB7148" w:rsidP="00B44BB9"/>
        </w:tc>
        <w:tc>
          <w:tcPr>
            <w:tcW w:w="1998" w:type="dxa"/>
          </w:tcPr>
          <w:p w:rsidR="00AB7148" w:rsidRPr="00E21797" w:rsidRDefault="00AB7148" w:rsidP="00B44BB9"/>
        </w:tc>
      </w:tr>
    </w:tbl>
    <w:p w:rsidR="00AB7148" w:rsidRPr="00E21797" w:rsidRDefault="00AB7148" w:rsidP="00AB7148">
      <w:pPr>
        <w:rPr>
          <w:sz w:val="16"/>
        </w:rPr>
      </w:pPr>
    </w:p>
    <w:p w:rsidR="00AB7148" w:rsidRPr="00E21797" w:rsidRDefault="00AB7148" w:rsidP="00AB7148">
      <w:pPr>
        <w:rPr>
          <w:sz w:val="16"/>
        </w:rPr>
      </w:pPr>
    </w:p>
    <w:p w:rsidR="00AB7148" w:rsidRPr="005725AC" w:rsidRDefault="00AB7148" w:rsidP="00AB7148">
      <w:pPr>
        <w:pStyle w:val="UG-SectionIVHeader-2"/>
      </w:pPr>
      <w:r w:rsidRPr="00E21797">
        <w:rPr>
          <w:sz w:val="16"/>
        </w:rPr>
        <w:br w:type="page"/>
      </w:r>
      <w:bookmarkStart w:id="99" w:name="_Toc327971632"/>
      <w:r w:rsidRPr="00521333">
        <w:lastRenderedPageBreak/>
        <w:t>Détail quantitatif et estimatif</w:t>
      </w:r>
      <w:r>
        <w:t xml:space="preserve"> : </w:t>
      </w:r>
      <w:r>
        <w:br/>
      </w:r>
      <w:r w:rsidRPr="00E21797">
        <w:t>Tableau récapitulatif</w:t>
      </w:r>
      <w:r w:rsidRPr="00E21797">
        <w:rPr>
          <w:rStyle w:val="FootnoteReference"/>
          <w:b w:val="0"/>
        </w:rPr>
        <w:footnoteReference w:id="33"/>
      </w:r>
      <w:bookmarkEnd w:id="99"/>
    </w:p>
    <w:p w:rsidR="00AB7148" w:rsidRPr="00E21797" w:rsidRDefault="00AB7148" w:rsidP="00AB7148">
      <w:pPr>
        <w:jc w:val="center"/>
        <w:rPr>
          <w:b/>
          <w: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3960"/>
        <w:gridCol w:w="2124"/>
        <w:gridCol w:w="2466"/>
      </w:tblGrid>
      <w:tr w:rsidR="00AB7148" w:rsidRPr="00E21797" w:rsidTr="00B44BB9">
        <w:tc>
          <w:tcPr>
            <w:tcW w:w="1008" w:type="dxa"/>
            <w:tcBorders>
              <w:right w:val="nil"/>
            </w:tcBorders>
          </w:tcPr>
          <w:p w:rsidR="00AB7148" w:rsidRPr="00E21797" w:rsidRDefault="00AB7148" w:rsidP="00B44BB9">
            <w:pPr>
              <w:rPr>
                <w:sz w:val="16"/>
              </w:rPr>
            </w:pPr>
          </w:p>
        </w:tc>
        <w:tc>
          <w:tcPr>
            <w:tcW w:w="3960" w:type="dxa"/>
            <w:tcBorders>
              <w:left w:val="nil"/>
            </w:tcBorders>
          </w:tcPr>
          <w:p w:rsidR="00AB7148" w:rsidRPr="00E21797" w:rsidRDefault="00AB7148" w:rsidP="00B44BB9">
            <w:pPr>
              <w:jc w:val="center"/>
              <w:rPr>
                <w:b/>
                <w:sz w:val="16"/>
              </w:rPr>
            </w:pPr>
          </w:p>
          <w:p w:rsidR="00AB7148" w:rsidRPr="00E21797" w:rsidRDefault="00AB7148" w:rsidP="00B44BB9">
            <w:pPr>
              <w:jc w:val="center"/>
              <w:rPr>
                <w:b/>
                <w:sz w:val="16"/>
              </w:rPr>
            </w:pPr>
            <w:r w:rsidRPr="00E21797">
              <w:rPr>
                <w:b/>
                <w:sz w:val="16"/>
              </w:rPr>
              <w:t>OUVRAGES</w:t>
            </w:r>
          </w:p>
          <w:p w:rsidR="00AB7148" w:rsidRPr="00E21797" w:rsidRDefault="00AB7148" w:rsidP="00B44BB9">
            <w:pPr>
              <w:jc w:val="center"/>
              <w:rPr>
                <w:sz w:val="16"/>
              </w:rPr>
            </w:pPr>
          </w:p>
        </w:tc>
        <w:tc>
          <w:tcPr>
            <w:tcW w:w="4590" w:type="dxa"/>
            <w:gridSpan w:val="2"/>
          </w:tcPr>
          <w:p w:rsidR="00AB7148" w:rsidRPr="00E21797" w:rsidRDefault="00AB7148" w:rsidP="00B44BB9">
            <w:pPr>
              <w:jc w:val="center"/>
              <w:rPr>
                <w:b/>
                <w:sz w:val="16"/>
              </w:rPr>
            </w:pPr>
          </w:p>
          <w:p w:rsidR="00AB7148" w:rsidRPr="00E21797" w:rsidRDefault="00AB7148" w:rsidP="00B44BB9">
            <w:pPr>
              <w:jc w:val="center"/>
              <w:rPr>
                <w:sz w:val="16"/>
              </w:rPr>
            </w:pPr>
            <w:r w:rsidRPr="00E21797">
              <w:rPr>
                <w:b/>
                <w:sz w:val="16"/>
              </w:rPr>
              <w:t>Prix Total</w:t>
            </w:r>
          </w:p>
        </w:tc>
      </w:tr>
      <w:tr w:rsidR="00AB7148" w:rsidRPr="00E21797" w:rsidTr="00B44BB9">
        <w:tc>
          <w:tcPr>
            <w:tcW w:w="1008" w:type="dxa"/>
          </w:tcPr>
          <w:p w:rsidR="00AB7148" w:rsidRPr="00E21797" w:rsidRDefault="00AB7148" w:rsidP="00B44BB9">
            <w:pPr>
              <w:jc w:val="center"/>
              <w:rPr>
                <w:b/>
                <w:sz w:val="18"/>
                <w:szCs w:val="18"/>
              </w:rPr>
            </w:pPr>
          </w:p>
          <w:p w:rsidR="00AB7148" w:rsidRPr="00E21797" w:rsidRDefault="00AB7148" w:rsidP="00B44BB9">
            <w:pPr>
              <w:jc w:val="center"/>
              <w:rPr>
                <w:b/>
                <w:sz w:val="18"/>
                <w:szCs w:val="18"/>
              </w:rPr>
            </w:pPr>
            <w:r w:rsidRPr="00E21797">
              <w:rPr>
                <w:b/>
                <w:sz w:val="18"/>
                <w:szCs w:val="18"/>
              </w:rPr>
              <w:t>No. du</w:t>
            </w:r>
          </w:p>
          <w:p w:rsidR="00AB7148" w:rsidRPr="00E21797" w:rsidRDefault="00AB7148" w:rsidP="00B44BB9">
            <w:pPr>
              <w:jc w:val="center"/>
              <w:rPr>
                <w:sz w:val="18"/>
                <w:szCs w:val="18"/>
              </w:rPr>
            </w:pPr>
            <w:r w:rsidRPr="00E21797">
              <w:rPr>
                <w:b/>
                <w:sz w:val="18"/>
                <w:szCs w:val="18"/>
              </w:rPr>
              <w:t>Poste</w:t>
            </w:r>
          </w:p>
        </w:tc>
        <w:tc>
          <w:tcPr>
            <w:tcW w:w="3960" w:type="dxa"/>
          </w:tcPr>
          <w:p w:rsidR="00AB7148" w:rsidRPr="00E21797" w:rsidRDefault="00AB7148" w:rsidP="00B44BB9">
            <w:pPr>
              <w:jc w:val="center"/>
              <w:rPr>
                <w:sz w:val="18"/>
                <w:szCs w:val="18"/>
              </w:rPr>
            </w:pPr>
          </w:p>
          <w:p w:rsidR="00AB7148" w:rsidRPr="00E21797" w:rsidRDefault="00AB7148" w:rsidP="00B44BB9">
            <w:pPr>
              <w:jc w:val="center"/>
              <w:rPr>
                <w:b/>
                <w:sz w:val="18"/>
                <w:szCs w:val="18"/>
              </w:rPr>
            </w:pPr>
          </w:p>
          <w:p w:rsidR="00AB7148" w:rsidRPr="00E21797" w:rsidRDefault="00AB7148" w:rsidP="00B44BB9">
            <w:pPr>
              <w:jc w:val="center"/>
              <w:rPr>
                <w:sz w:val="18"/>
                <w:szCs w:val="18"/>
              </w:rPr>
            </w:pPr>
            <w:r w:rsidRPr="00E21797">
              <w:rPr>
                <w:b/>
                <w:sz w:val="18"/>
                <w:szCs w:val="18"/>
              </w:rPr>
              <w:t>Désignation des ouvrages</w:t>
            </w:r>
          </w:p>
        </w:tc>
        <w:tc>
          <w:tcPr>
            <w:tcW w:w="2124" w:type="dxa"/>
          </w:tcPr>
          <w:p w:rsidR="00AB7148" w:rsidRPr="00E21797" w:rsidRDefault="00AB7148" w:rsidP="00B44BB9">
            <w:pPr>
              <w:jc w:val="center"/>
              <w:rPr>
                <w:b/>
                <w:sz w:val="18"/>
                <w:szCs w:val="18"/>
              </w:rPr>
            </w:pPr>
          </w:p>
          <w:p w:rsidR="00AB7148" w:rsidRPr="00E21797" w:rsidRDefault="00AB7148" w:rsidP="00B44BB9">
            <w:pPr>
              <w:jc w:val="center"/>
              <w:rPr>
                <w:b/>
                <w:sz w:val="18"/>
                <w:szCs w:val="18"/>
              </w:rPr>
            </w:pPr>
            <w:r w:rsidRPr="00E21797">
              <w:rPr>
                <w:b/>
                <w:sz w:val="18"/>
                <w:szCs w:val="18"/>
              </w:rPr>
              <w:t>Part en monnaie nationale ou à spécifier</w:t>
            </w:r>
          </w:p>
        </w:tc>
        <w:tc>
          <w:tcPr>
            <w:tcW w:w="2466" w:type="dxa"/>
          </w:tcPr>
          <w:p w:rsidR="00AB7148" w:rsidRPr="00E21797" w:rsidRDefault="00AB7148" w:rsidP="00B44BB9">
            <w:pPr>
              <w:jc w:val="center"/>
              <w:rPr>
                <w:b/>
                <w:sz w:val="18"/>
                <w:szCs w:val="18"/>
              </w:rPr>
            </w:pPr>
            <w:r w:rsidRPr="00E21797">
              <w:rPr>
                <w:b/>
                <w:sz w:val="18"/>
                <w:szCs w:val="18"/>
              </w:rPr>
              <w:t>Part en monnaie étrangère (nom à spécifier par le soumissionnaire)</w:t>
            </w:r>
          </w:p>
          <w:p w:rsidR="00AB7148" w:rsidRPr="00E21797" w:rsidRDefault="00AB7148" w:rsidP="00B44BB9">
            <w:pPr>
              <w:jc w:val="center"/>
              <w:rPr>
                <w:b/>
                <w:sz w:val="18"/>
                <w:szCs w:val="18"/>
              </w:rPr>
            </w:pPr>
            <w:r w:rsidRPr="00E21797">
              <w:rPr>
                <w:b/>
                <w:sz w:val="18"/>
                <w:szCs w:val="18"/>
              </w:rPr>
              <w:t>(</w:t>
            </w:r>
            <w:r w:rsidRPr="00E21797">
              <w:rPr>
                <w:rStyle w:val="FootnoteReference"/>
                <w:rFonts w:ascii="Times New Roman Bold" w:hAnsi="Times New Roman Bold"/>
                <w:b/>
                <w:sz w:val="18"/>
                <w:szCs w:val="18"/>
              </w:rPr>
              <w:footnoteReference w:id="34"/>
            </w:r>
            <w:r w:rsidRPr="00E21797">
              <w:rPr>
                <w:rFonts w:ascii="Times New Roman Bold" w:hAnsi="Times New Roman Bold"/>
                <w:b/>
                <w:sz w:val="18"/>
                <w:szCs w:val="18"/>
              </w:rPr>
              <w:t>)</w:t>
            </w:r>
          </w:p>
        </w:tc>
      </w:tr>
      <w:tr w:rsidR="00AB7148" w:rsidRPr="00E21797" w:rsidTr="00B44BB9">
        <w:tc>
          <w:tcPr>
            <w:tcW w:w="1008" w:type="dxa"/>
            <w:tcBorders>
              <w:bottom w:val="nil"/>
            </w:tcBorders>
          </w:tcPr>
          <w:p w:rsidR="00AB7148" w:rsidRPr="00E21797" w:rsidRDefault="00AB7148" w:rsidP="00B44BB9">
            <w:pPr>
              <w:jc w:val="right"/>
              <w:rPr>
                <w:sz w:val="18"/>
                <w:szCs w:val="18"/>
              </w:rPr>
            </w:pPr>
            <w:r w:rsidRPr="00E21797">
              <w:rPr>
                <w:sz w:val="18"/>
                <w:szCs w:val="18"/>
              </w:rPr>
              <w:t>100</w:t>
            </w:r>
          </w:p>
          <w:p w:rsidR="00AB7148" w:rsidRPr="00E21797" w:rsidRDefault="00AB7148" w:rsidP="00B44BB9">
            <w:pPr>
              <w:jc w:val="right"/>
              <w:rPr>
                <w:sz w:val="18"/>
                <w:szCs w:val="18"/>
              </w:rPr>
            </w:pPr>
            <w:r w:rsidRPr="00E21797">
              <w:rPr>
                <w:sz w:val="18"/>
                <w:szCs w:val="18"/>
              </w:rPr>
              <w:t>200</w:t>
            </w:r>
          </w:p>
          <w:p w:rsidR="00AB7148" w:rsidRPr="00E21797" w:rsidRDefault="00AB7148" w:rsidP="00B44BB9">
            <w:pPr>
              <w:jc w:val="right"/>
              <w:rPr>
                <w:sz w:val="18"/>
                <w:szCs w:val="18"/>
              </w:rPr>
            </w:pPr>
            <w:r w:rsidRPr="00E21797">
              <w:rPr>
                <w:sz w:val="18"/>
                <w:szCs w:val="18"/>
              </w:rPr>
              <w:t>300</w:t>
            </w:r>
          </w:p>
          <w:p w:rsidR="00AB7148" w:rsidRPr="00E21797" w:rsidRDefault="00AB7148" w:rsidP="00B44BB9">
            <w:pPr>
              <w:jc w:val="right"/>
              <w:rPr>
                <w:sz w:val="18"/>
                <w:szCs w:val="18"/>
              </w:rPr>
            </w:pPr>
            <w:r w:rsidRPr="00E21797">
              <w:rPr>
                <w:sz w:val="18"/>
                <w:szCs w:val="18"/>
              </w:rPr>
              <w:t>400</w:t>
            </w:r>
          </w:p>
          <w:p w:rsidR="00AB7148" w:rsidRPr="00E21797" w:rsidRDefault="00AB7148" w:rsidP="00B44BB9">
            <w:pPr>
              <w:jc w:val="right"/>
              <w:rPr>
                <w:sz w:val="18"/>
                <w:szCs w:val="18"/>
              </w:rPr>
            </w:pPr>
            <w:r w:rsidRPr="00E21797">
              <w:rPr>
                <w:sz w:val="18"/>
                <w:szCs w:val="18"/>
              </w:rPr>
              <w:t>----</w:t>
            </w:r>
          </w:p>
        </w:tc>
        <w:tc>
          <w:tcPr>
            <w:tcW w:w="3960" w:type="dxa"/>
            <w:tcBorders>
              <w:bottom w:val="nil"/>
            </w:tcBorders>
          </w:tcPr>
          <w:p w:rsidR="00AB7148" w:rsidRPr="00E21797" w:rsidRDefault="00AB7148" w:rsidP="00B44BB9">
            <w:pPr>
              <w:rPr>
                <w:sz w:val="18"/>
                <w:szCs w:val="18"/>
              </w:rPr>
            </w:pPr>
            <w:r w:rsidRPr="00E21797">
              <w:rPr>
                <w:sz w:val="18"/>
                <w:szCs w:val="18"/>
              </w:rPr>
              <w:t>Installation de chantier</w:t>
            </w:r>
          </w:p>
          <w:p w:rsidR="00AB7148" w:rsidRPr="00E21797" w:rsidRDefault="00AB7148" w:rsidP="00B44BB9">
            <w:pPr>
              <w:rPr>
                <w:sz w:val="18"/>
                <w:szCs w:val="18"/>
              </w:rPr>
            </w:pPr>
            <w:r w:rsidRPr="00E21797">
              <w:rPr>
                <w:sz w:val="18"/>
                <w:szCs w:val="18"/>
              </w:rPr>
              <w:t>Dégagement des emprises et terrassements</w:t>
            </w:r>
          </w:p>
          <w:p w:rsidR="00AB7148" w:rsidRPr="00E21797" w:rsidRDefault="00AB7148" w:rsidP="00B44BB9">
            <w:pPr>
              <w:rPr>
                <w:sz w:val="18"/>
                <w:szCs w:val="18"/>
              </w:rPr>
            </w:pPr>
            <w:r w:rsidRPr="00E21797">
              <w:rPr>
                <w:sz w:val="18"/>
                <w:szCs w:val="18"/>
              </w:rPr>
              <w:t>Chaussées</w:t>
            </w:r>
          </w:p>
          <w:p w:rsidR="00AB7148" w:rsidRPr="00E21797" w:rsidRDefault="00AB7148" w:rsidP="00B44BB9">
            <w:pPr>
              <w:rPr>
                <w:sz w:val="18"/>
                <w:szCs w:val="18"/>
              </w:rPr>
            </w:pPr>
            <w:r w:rsidRPr="00E21797">
              <w:rPr>
                <w:sz w:val="18"/>
                <w:szCs w:val="18"/>
              </w:rPr>
              <w:t>Drainage et ouvrages divers</w:t>
            </w:r>
          </w:p>
        </w:tc>
        <w:tc>
          <w:tcPr>
            <w:tcW w:w="2124" w:type="dxa"/>
            <w:tcBorders>
              <w:bottom w:val="nil"/>
            </w:tcBorders>
          </w:tcPr>
          <w:p w:rsidR="00AB7148" w:rsidRPr="00E21797" w:rsidRDefault="00AB7148" w:rsidP="00B44BB9">
            <w:pPr>
              <w:rPr>
                <w:sz w:val="18"/>
                <w:szCs w:val="18"/>
              </w:rPr>
            </w:pPr>
          </w:p>
        </w:tc>
        <w:tc>
          <w:tcPr>
            <w:tcW w:w="2466" w:type="dxa"/>
            <w:tcBorders>
              <w:bottom w:val="nil"/>
            </w:tcBorders>
          </w:tcPr>
          <w:p w:rsidR="00AB7148" w:rsidRPr="00E21797" w:rsidRDefault="00AB7148" w:rsidP="00B44BB9">
            <w:pPr>
              <w:rPr>
                <w:sz w:val="18"/>
                <w:szCs w:val="18"/>
              </w:rPr>
            </w:pPr>
          </w:p>
        </w:tc>
      </w:tr>
      <w:tr w:rsidR="00AB7148" w:rsidRPr="00E21797" w:rsidTr="00B44BB9">
        <w:tc>
          <w:tcPr>
            <w:tcW w:w="1008" w:type="dxa"/>
            <w:tcBorders>
              <w:top w:val="nil"/>
            </w:tcBorders>
          </w:tcPr>
          <w:p w:rsidR="00AB7148" w:rsidRPr="00E21797" w:rsidRDefault="00AB7148" w:rsidP="00B44BB9">
            <w:pPr>
              <w:spacing w:before="60" w:after="60"/>
              <w:rPr>
                <w:sz w:val="18"/>
                <w:szCs w:val="18"/>
              </w:rPr>
            </w:pPr>
          </w:p>
        </w:tc>
        <w:tc>
          <w:tcPr>
            <w:tcW w:w="3960" w:type="dxa"/>
            <w:tcBorders>
              <w:top w:val="nil"/>
              <w:bottom w:val="nil"/>
            </w:tcBorders>
          </w:tcPr>
          <w:p w:rsidR="00AB7148" w:rsidRPr="00E21797" w:rsidRDefault="00AB7148" w:rsidP="00B44BB9">
            <w:pPr>
              <w:spacing w:before="60" w:after="60"/>
              <w:jc w:val="center"/>
              <w:rPr>
                <w:sz w:val="18"/>
                <w:szCs w:val="18"/>
              </w:rPr>
            </w:pPr>
            <w:r w:rsidRPr="00E21797">
              <w:rPr>
                <w:sz w:val="18"/>
                <w:szCs w:val="18"/>
              </w:rPr>
              <w:t>Total général des ouvrages</w:t>
            </w:r>
          </w:p>
        </w:tc>
        <w:tc>
          <w:tcPr>
            <w:tcW w:w="2124" w:type="dxa"/>
            <w:tcBorders>
              <w:top w:val="nil"/>
            </w:tcBorders>
          </w:tcPr>
          <w:p w:rsidR="00AB7148" w:rsidRPr="00E21797" w:rsidRDefault="00AB7148" w:rsidP="00B44BB9">
            <w:pPr>
              <w:spacing w:before="60" w:after="60"/>
              <w:rPr>
                <w:sz w:val="18"/>
                <w:szCs w:val="18"/>
              </w:rPr>
            </w:pPr>
          </w:p>
        </w:tc>
        <w:tc>
          <w:tcPr>
            <w:tcW w:w="2466" w:type="dxa"/>
            <w:tcBorders>
              <w:top w:val="nil"/>
              <w:bottom w:val="nil"/>
            </w:tcBorders>
          </w:tcPr>
          <w:p w:rsidR="00AB7148" w:rsidRPr="00E21797" w:rsidRDefault="00AB7148" w:rsidP="00B44BB9">
            <w:pPr>
              <w:spacing w:before="60" w:after="60"/>
              <w:rPr>
                <w:sz w:val="18"/>
                <w:szCs w:val="18"/>
              </w:rPr>
            </w:pPr>
          </w:p>
        </w:tc>
      </w:tr>
      <w:tr w:rsidR="00AB7148" w:rsidRPr="00E21797" w:rsidTr="00B44BB9">
        <w:tc>
          <w:tcPr>
            <w:tcW w:w="1008" w:type="dxa"/>
            <w:tcBorders>
              <w:right w:val="nil"/>
            </w:tcBorders>
          </w:tcPr>
          <w:p w:rsidR="00AB7148" w:rsidRPr="00E21797" w:rsidRDefault="00AB7148" w:rsidP="00B44BB9">
            <w:pPr>
              <w:spacing w:before="60" w:after="60"/>
              <w:rPr>
                <w:sz w:val="18"/>
                <w:szCs w:val="18"/>
              </w:rPr>
            </w:pPr>
          </w:p>
        </w:tc>
        <w:tc>
          <w:tcPr>
            <w:tcW w:w="3960" w:type="dxa"/>
            <w:tcBorders>
              <w:left w:val="nil"/>
            </w:tcBorders>
          </w:tcPr>
          <w:p w:rsidR="00AB7148" w:rsidRPr="00E21797" w:rsidRDefault="00AB7148" w:rsidP="00B44BB9">
            <w:pPr>
              <w:spacing w:before="60" w:after="60"/>
              <w:jc w:val="center"/>
              <w:rPr>
                <w:b/>
                <w:sz w:val="18"/>
                <w:szCs w:val="18"/>
              </w:rPr>
            </w:pPr>
            <w:r w:rsidRPr="00E21797">
              <w:rPr>
                <w:b/>
                <w:sz w:val="18"/>
                <w:szCs w:val="18"/>
              </w:rPr>
              <w:t>TRAVAUX EN REGIE (le cas échéant)</w:t>
            </w:r>
          </w:p>
        </w:tc>
        <w:tc>
          <w:tcPr>
            <w:tcW w:w="2124" w:type="dxa"/>
            <w:tcBorders>
              <w:right w:val="nil"/>
            </w:tcBorders>
          </w:tcPr>
          <w:p w:rsidR="00AB7148" w:rsidRPr="00E21797" w:rsidRDefault="00AB7148" w:rsidP="00B44BB9">
            <w:pPr>
              <w:spacing w:before="60" w:after="60"/>
              <w:rPr>
                <w:sz w:val="18"/>
                <w:szCs w:val="18"/>
              </w:rPr>
            </w:pPr>
          </w:p>
        </w:tc>
        <w:tc>
          <w:tcPr>
            <w:tcW w:w="2466" w:type="dxa"/>
            <w:tcBorders>
              <w:left w:val="nil"/>
            </w:tcBorders>
          </w:tcPr>
          <w:p w:rsidR="00AB7148" w:rsidRPr="00E21797" w:rsidRDefault="00AB7148" w:rsidP="00B44BB9">
            <w:pPr>
              <w:spacing w:before="60" w:after="60"/>
              <w:rPr>
                <w:sz w:val="18"/>
                <w:szCs w:val="18"/>
              </w:rPr>
            </w:pPr>
          </w:p>
        </w:tc>
      </w:tr>
      <w:tr w:rsidR="00AB7148" w:rsidRPr="00E21797" w:rsidTr="00B44BB9">
        <w:tc>
          <w:tcPr>
            <w:tcW w:w="1008" w:type="dxa"/>
          </w:tcPr>
          <w:p w:rsidR="00AB7148" w:rsidRPr="00E21797" w:rsidRDefault="00AB7148" w:rsidP="00B44BB9">
            <w:pPr>
              <w:spacing w:before="60" w:after="60"/>
              <w:jc w:val="center"/>
              <w:rPr>
                <w:sz w:val="18"/>
                <w:szCs w:val="18"/>
              </w:rPr>
            </w:pPr>
            <w:r w:rsidRPr="00E21797">
              <w:rPr>
                <w:b/>
                <w:sz w:val="18"/>
                <w:szCs w:val="18"/>
              </w:rPr>
              <w:t>Catégorie</w:t>
            </w:r>
          </w:p>
        </w:tc>
        <w:tc>
          <w:tcPr>
            <w:tcW w:w="3960" w:type="dxa"/>
          </w:tcPr>
          <w:p w:rsidR="00AB7148" w:rsidRPr="00E21797" w:rsidRDefault="00AB7148" w:rsidP="00B44BB9">
            <w:pPr>
              <w:spacing w:before="60" w:after="60"/>
              <w:jc w:val="center"/>
              <w:rPr>
                <w:sz w:val="18"/>
                <w:szCs w:val="18"/>
              </w:rPr>
            </w:pPr>
            <w:r w:rsidRPr="00E21797">
              <w:rPr>
                <w:b/>
                <w:sz w:val="18"/>
                <w:szCs w:val="18"/>
              </w:rPr>
              <w:t>Désignation des catégories</w:t>
            </w:r>
          </w:p>
        </w:tc>
        <w:tc>
          <w:tcPr>
            <w:tcW w:w="2124" w:type="dxa"/>
          </w:tcPr>
          <w:p w:rsidR="00AB7148" w:rsidRPr="00E21797" w:rsidRDefault="00AB7148" w:rsidP="00B44BB9">
            <w:pPr>
              <w:spacing w:before="60" w:after="60"/>
              <w:rPr>
                <w:sz w:val="18"/>
                <w:szCs w:val="18"/>
              </w:rPr>
            </w:pPr>
          </w:p>
        </w:tc>
        <w:tc>
          <w:tcPr>
            <w:tcW w:w="2466" w:type="dxa"/>
          </w:tcPr>
          <w:p w:rsidR="00AB7148" w:rsidRPr="00E21797" w:rsidRDefault="00AB7148" w:rsidP="00B44BB9">
            <w:pPr>
              <w:spacing w:before="60" w:after="60"/>
              <w:rPr>
                <w:sz w:val="18"/>
                <w:szCs w:val="18"/>
              </w:rPr>
            </w:pPr>
          </w:p>
        </w:tc>
      </w:tr>
      <w:tr w:rsidR="00AB7148" w:rsidRPr="00E21797" w:rsidTr="00B44BB9">
        <w:tc>
          <w:tcPr>
            <w:tcW w:w="1008" w:type="dxa"/>
            <w:tcBorders>
              <w:bottom w:val="nil"/>
            </w:tcBorders>
          </w:tcPr>
          <w:p w:rsidR="00AB7148" w:rsidRPr="00E21797" w:rsidRDefault="00AB7148" w:rsidP="00B44BB9">
            <w:pPr>
              <w:jc w:val="right"/>
              <w:rPr>
                <w:sz w:val="18"/>
                <w:szCs w:val="18"/>
              </w:rPr>
            </w:pPr>
            <w:r w:rsidRPr="00E21797">
              <w:rPr>
                <w:sz w:val="18"/>
                <w:szCs w:val="18"/>
              </w:rPr>
              <w:t>TR 100</w:t>
            </w:r>
          </w:p>
          <w:p w:rsidR="00AB7148" w:rsidRPr="00E21797" w:rsidRDefault="00AB7148" w:rsidP="00B44BB9">
            <w:pPr>
              <w:jc w:val="right"/>
              <w:rPr>
                <w:sz w:val="18"/>
                <w:szCs w:val="18"/>
              </w:rPr>
            </w:pPr>
            <w:r w:rsidRPr="00E21797">
              <w:rPr>
                <w:sz w:val="18"/>
                <w:szCs w:val="18"/>
              </w:rPr>
              <w:t>TR 200</w:t>
            </w:r>
          </w:p>
          <w:p w:rsidR="00AB7148" w:rsidRPr="00E21797" w:rsidRDefault="00AB7148" w:rsidP="00B44BB9">
            <w:pPr>
              <w:jc w:val="right"/>
              <w:rPr>
                <w:sz w:val="18"/>
                <w:szCs w:val="18"/>
              </w:rPr>
            </w:pPr>
            <w:r w:rsidRPr="00E21797">
              <w:rPr>
                <w:sz w:val="18"/>
                <w:szCs w:val="18"/>
              </w:rPr>
              <w:t>TR 300</w:t>
            </w:r>
          </w:p>
          <w:p w:rsidR="00AB7148" w:rsidRPr="00E21797" w:rsidRDefault="00AB7148" w:rsidP="00B44BB9">
            <w:pPr>
              <w:jc w:val="right"/>
              <w:rPr>
                <w:sz w:val="18"/>
                <w:szCs w:val="18"/>
              </w:rPr>
            </w:pPr>
            <w:r w:rsidRPr="00E21797">
              <w:rPr>
                <w:sz w:val="18"/>
                <w:szCs w:val="18"/>
              </w:rPr>
              <w:t>----</w:t>
            </w:r>
          </w:p>
        </w:tc>
        <w:tc>
          <w:tcPr>
            <w:tcW w:w="3960" w:type="dxa"/>
            <w:tcBorders>
              <w:bottom w:val="nil"/>
            </w:tcBorders>
          </w:tcPr>
          <w:p w:rsidR="00AB7148" w:rsidRPr="00E21797" w:rsidRDefault="00AB7148" w:rsidP="00B44BB9">
            <w:pPr>
              <w:rPr>
                <w:sz w:val="18"/>
                <w:szCs w:val="18"/>
              </w:rPr>
            </w:pPr>
            <w:r w:rsidRPr="00E21797">
              <w:rPr>
                <w:sz w:val="18"/>
                <w:szCs w:val="18"/>
              </w:rPr>
              <w:t>Main-d’</w:t>
            </w:r>
            <w:r>
              <w:rPr>
                <w:sz w:val="18"/>
                <w:szCs w:val="18"/>
              </w:rPr>
              <w:t>œuvre</w:t>
            </w:r>
          </w:p>
          <w:p w:rsidR="00AB7148" w:rsidRPr="00E21797" w:rsidRDefault="00AB7148" w:rsidP="00B44BB9">
            <w:pPr>
              <w:rPr>
                <w:sz w:val="18"/>
                <w:szCs w:val="18"/>
              </w:rPr>
            </w:pPr>
            <w:r w:rsidRPr="00E21797">
              <w:rPr>
                <w:sz w:val="18"/>
                <w:szCs w:val="18"/>
              </w:rPr>
              <w:t>Matériaux</w:t>
            </w:r>
          </w:p>
          <w:p w:rsidR="00AB7148" w:rsidRPr="00E21797" w:rsidRDefault="00AB7148" w:rsidP="00B44BB9">
            <w:pPr>
              <w:rPr>
                <w:sz w:val="18"/>
                <w:szCs w:val="18"/>
              </w:rPr>
            </w:pPr>
            <w:r w:rsidRPr="00E21797">
              <w:rPr>
                <w:sz w:val="18"/>
                <w:szCs w:val="18"/>
              </w:rPr>
              <w:t>Equipements</w:t>
            </w:r>
          </w:p>
        </w:tc>
        <w:tc>
          <w:tcPr>
            <w:tcW w:w="2124" w:type="dxa"/>
            <w:tcBorders>
              <w:bottom w:val="nil"/>
            </w:tcBorders>
          </w:tcPr>
          <w:p w:rsidR="00AB7148" w:rsidRPr="00E21797" w:rsidRDefault="00AB7148" w:rsidP="00B44BB9">
            <w:pPr>
              <w:jc w:val="center"/>
              <w:rPr>
                <w:sz w:val="18"/>
                <w:szCs w:val="18"/>
              </w:rPr>
            </w:pPr>
            <w:r w:rsidRPr="00E21797">
              <w:rPr>
                <w:sz w:val="18"/>
                <w:szCs w:val="18"/>
              </w:rPr>
              <w:t>(</w:t>
            </w:r>
            <w:r w:rsidRPr="00E21797">
              <w:rPr>
                <w:rStyle w:val="FootnoteReference"/>
                <w:sz w:val="18"/>
                <w:szCs w:val="18"/>
              </w:rPr>
              <w:footnoteReference w:id="35"/>
            </w:r>
            <w:r w:rsidRPr="00E21797">
              <w:rPr>
                <w:sz w:val="18"/>
                <w:szCs w:val="18"/>
              </w:rPr>
              <w:t>)</w:t>
            </w:r>
          </w:p>
          <w:p w:rsidR="00AB7148" w:rsidRPr="00E21797" w:rsidRDefault="00AB7148" w:rsidP="00B44BB9">
            <w:pPr>
              <w:jc w:val="center"/>
              <w:rPr>
                <w:sz w:val="18"/>
                <w:szCs w:val="18"/>
              </w:rPr>
            </w:pPr>
            <w:r w:rsidRPr="00E21797">
              <w:rPr>
                <w:sz w:val="18"/>
                <w:szCs w:val="18"/>
              </w:rPr>
              <w:t>(3)</w:t>
            </w:r>
          </w:p>
          <w:p w:rsidR="00AB7148" w:rsidRPr="00E21797" w:rsidRDefault="00AB7148" w:rsidP="00B44BB9">
            <w:pPr>
              <w:jc w:val="center"/>
              <w:rPr>
                <w:sz w:val="18"/>
                <w:szCs w:val="18"/>
              </w:rPr>
            </w:pPr>
            <w:r w:rsidRPr="00E21797">
              <w:rPr>
                <w:sz w:val="18"/>
                <w:szCs w:val="18"/>
              </w:rPr>
              <w:t>(3)</w:t>
            </w:r>
          </w:p>
        </w:tc>
        <w:tc>
          <w:tcPr>
            <w:tcW w:w="2466" w:type="dxa"/>
            <w:tcBorders>
              <w:bottom w:val="nil"/>
            </w:tcBorders>
          </w:tcPr>
          <w:p w:rsidR="00AB7148" w:rsidRPr="00E21797" w:rsidRDefault="00AB7148" w:rsidP="00B44BB9">
            <w:pPr>
              <w:jc w:val="center"/>
              <w:rPr>
                <w:sz w:val="18"/>
                <w:szCs w:val="18"/>
              </w:rPr>
            </w:pPr>
            <w:r w:rsidRPr="00E21797">
              <w:rPr>
                <w:sz w:val="18"/>
                <w:szCs w:val="18"/>
              </w:rPr>
              <w:t>(3)</w:t>
            </w:r>
          </w:p>
          <w:p w:rsidR="00AB7148" w:rsidRPr="00E21797" w:rsidRDefault="00AB7148" w:rsidP="00B44BB9">
            <w:pPr>
              <w:jc w:val="center"/>
              <w:rPr>
                <w:sz w:val="18"/>
                <w:szCs w:val="18"/>
              </w:rPr>
            </w:pPr>
            <w:r w:rsidRPr="00E21797">
              <w:rPr>
                <w:sz w:val="18"/>
                <w:szCs w:val="18"/>
              </w:rPr>
              <w:t>(3)</w:t>
            </w:r>
          </w:p>
          <w:p w:rsidR="00AB7148" w:rsidRPr="00E21797" w:rsidRDefault="00AB7148" w:rsidP="00B44BB9">
            <w:pPr>
              <w:jc w:val="center"/>
              <w:rPr>
                <w:sz w:val="18"/>
                <w:szCs w:val="18"/>
              </w:rPr>
            </w:pPr>
            <w:r w:rsidRPr="00E21797">
              <w:rPr>
                <w:sz w:val="18"/>
                <w:szCs w:val="18"/>
              </w:rPr>
              <w:t>(3)</w:t>
            </w:r>
          </w:p>
        </w:tc>
      </w:tr>
      <w:tr w:rsidR="00AB7148" w:rsidRPr="00E21797" w:rsidTr="00B44BB9">
        <w:tc>
          <w:tcPr>
            <w:tcW w:w="1008" w:type="dxa"/>
            <w:tcBorders>
              <w:top w:val="nil"/>
            </w:tcBorders>
          </w:tcPr>
          <w:p w:rsidR="00AB7148" w:rsidRPr="00E21797" w:rsidRDefault="00AB7148" w:rsidP="00B44BB9">
            <w:pPr>
              <w:spacing w:before="60" w:after="60"/>
              <w:rPr>
                <w:sz w:val="18"/>
                <w:szCs w:val="18"/>
              </w:rPr>
            </w:pPr>
          </w:p>
        </w:tc>
        <w:tc>
          <w:tcPr>
            <w:tcW w:w="3960" w:type="dxa"/>
            <w:tcBorders>
              <w:top w:val="nil"/>
              <w:bottom w:val="nil"/>
            </w:tcBorders>
          </w:tcPr>
          <w:p w:rsidR="00AB7148" w:rsidRPr="005E3867" w:rsidRDefault="00AB7148" w:rsidP="00B44BB9">
            <w:pPr>
              <w:spacing w:before="60" w:after="60"/>
              <w:jc w:val="center"/>
              <w:rPr>
                <w:i/>
                <w:sz w:val="18"/>
                <w:szCs w:val="18"/>
              </w:rPr>
            </w:pPr>
            <w:r w:rsidRPr="00E21797">
              <w:rPr>
                <w:sz w:val="18"/>
                <w:szCs w:val="18"/>
              </w:rPr>
              <w:t>Total des travaux en régie</w:t>
            </w:r>
            <w:r>
              <w:rPr>
                <w:rStyle w:val="FootnoteReference"/>
                <w:sz w:val="18"/>
                <w:szCs w:val="18"/>
              </w:rPr>
              <w:footnoteReference w:id="36"/>
            </w:r>
            <w:r>
              <w:rPr>
                <w:sz w:val="18"/>
                <w:szCs w:val="18"/>
              </w:rPr>
              <w:t xml:space="preserve"> (à ne pas dépasser 3% [</w:t>
            </w:r>
            <w:r>
              <w:rPr>
                <w:i/>
                <w:sz w:val="18"/>
                <w:szCs w:val="18"/>
              </w:rPr>
              <w:t>sauf dispositions contraires précisées au CCAP)</w:t>
            </w:r>
          </w:p>
        </w:tc>
        <w:tc>
          <w:tcPr>
            <w:tcW w:w="2124" w:type="dxa"/>
            <w:tcBorders>
              <w:top w:val="nil"/>
            </w:tcBorders>
          </w:tcPr>
          <w:p w:rsidR="00AB7148" w:rsidRPr="00E21797" w:rsidRDefault="00AB7148" w:rsidP="00B44BB9">
            <w:pPr>
              <w:spacing w:before="60" w:after="60"/>
              <w:rPr>
                <w:sz w:val="18"/>
                <w:szCs w:val="18"/>
              </w:rPr>
            </w:pPr>
          </w:p>
        </w:tc>
        <w:tc>
          <w:tcPr>
            <w:tcW w:w="2466" w:type="dxa"/>
            <w:tcBorders>
              <w:top w:val="nil"/>
              <w:bottom w:val="nil"/>
            </w:tcBorders>
          </w:tcPr>
          <w:p w:rsidR="00AB7148" w:rsidRPr="00E21797" w:rsidRDefault="00AB7148" w:rsidP="00B44BB9">
            <w:pPr>
              <w:spacing w:before="60" w:after="60"/>
              <w:rPr>
                <w:sz w:val="18"/>
                <w:szCs w:val="18"/>
              </w:rPr>
            </w:pPr>
          </w:p>
        </w:tc>
      </w:tr>
      <w:tr w:rsidR="00AB7148" w:rsidRPr="00E21797" w:rsidTr="00B44BB9">
        <w:tc>
          <w:tcPr>
            <w:tcW w:w="1008" w:type="dxa"/>
            <w:tcBorders>
              <w:right w:val="nil"/>
            </w:tcBorders>
          </w:tcPr>
          <w:p w:rsidR="00AB7148" w:rsidRPr="00E21797" w:rsidRDefault="00AB7148" w:rsidP="00B44BB9">
            <w:pPr>
              <w:spacing w:before="60" w:after="60"/>
              <w:rPr>
                <w:sz w:val="18"/>
                <w:szCs w:val="18"/>
              </w:rPr>
            </w:pPr>
          </w:p>
        </w:tc>
        <w:tc>
          <w:tcPr>
            <w:tcW w:w="3960" w:type="dxa"/>
            <w:tcBorders>
              <w:left w:val="nil"/>
            </w:tcBorders>
          </w:tcPr>
          <w:p w:rsidR="00AB7148" w:rsidRPr="00E21797" w:rsidRDefault="00AB7148" w:rsidP="00B44BB9">
            <w:pPr>
              <w:spacing w:before="60" w:after="60"/>
              <w:jc w:val="center"/>
              <w:rPr>
                <w:sz w:val="18"/>
                <w:szCs w:val="18"/>
              </w:rPr>
            </w:pPr>
            <w:r>
              <w:rPr>
                <w:b/>
                <w:sz w:val="18"/>
                <w:szCs w:val="18"/>
              </w:rPr>
              <w:t>SOMMES PROVISIONNELLES</w:t>
            </w:r>
            <w:r w:rsidRPr="00E21797">
              <w:rPr>
                <w:b/>
                <w:sz w:val="18"/>
                <w:szCs w:val="18"/>
              </w:rPr>
              <w:t xml:space="preserve"> (le cas échéant)</w:t>
            </w:r>
          </w:p>
        </w:tc>
        <w:tc>
          <w:tcPr>
            <w:tcW w:w="2124" w:type="dxa"/>
            <w:tcBorders>
              <w:right w:val="nil"/>
            </w:tcBorders>
          </w:tcPr>
          <w:p w:rsidR="00AB7148" w:rsidRPr="00E21797" w:rsidRDefault="00AB7148" w:rsidP="00B44BB9">
            <w:pPr>
              <w:spacing w:before="60" w:after="60"/>
              <w:rPr>
                <w:sz w:val="18"/>
                <w:szCs w:val="18"/>
              </w:rPr>
            </w:pPr>
          </w:p>
        </w:tc>
        <w:tc>
          <w:tcPr>
            <w:tcW w:w="2466" w:type="dxa"/>
            <w:tcBorders>
              <w:left w:val="nil"/>
            </w:tcBorders>
          </w:tcPr>
          <w:p w:rsidR="00AB7148" w:rsidRPr="00E21797" w:rsidRDefault="00AB7148" w:rsidP="00B44BB9">
            <w:pPr>
              <w:spacing w:before="60" w:after="60"/>
              <w:rPr>
                <w:sz w:val="18"/>
                <w:szCs w:val="18"/>
              </w:rPr>
            </w:pPr>
          </w:p>
        </w:tc>
      </w:tr>
      <w:tr w:rsidR="00AB7148" w:rsidRPr="00E21797" w:rsidTr="00B44BB9">
        <w:tc>
          <w:tcPr>
            <w:tcW w:w="1008" w:type="dxa"/>
          </w:tcPr>
          <w:p w:rsidR="00AB7148" w:rsidRPr="00E21797" w:rsidRDefault="00AB7148" w:rsidP="00B44BB9">
            <w:pPr>
              <w:spacing w:before="60" w:after="60"/>
              <w:jc w:val="center"/>
              <w:rPr>
                <w:sz w:val="18"/>
                <w:szCs w:val="18"/>
              </w:rPr>
            </w:pPr>
            <w:r w:rsidRPr="00E21797">
              <w:rPr>
                <w:b/>
                <w:sz w:val="18"/>
                <w:szCs w:val="18"/>
              </w:rPr>
              <w:t>Catégorie</w:t>
            </w:r>
          </w:p>
        </w:tc>
        <w:tc>
          <w:tcPr>
            <w:tcW w:w="3960" w:type="dxa"/>
          </w:tcPr>
          <w:p w:rsidR="00AB7148" w:rsidRPr="00E21797" w:rsidRDefault="00AB7148" w:rsidP="00B44BB9">
            <w:pPr>
              <w:spacing w:before="60" w:after="60"/>
              <w:jc w:val="center"/>
              <w:rPr>
                <w:sz w:val="18"/>
                <w:szCs w:val="18"/>
              </w:rPr>
            </w:pPr>
            <w:r w:rsidRPr="00E21797">
              <w:rPr>
                <w:b/>
                <w:sz w:val="18"/>
                <w:szCs w:val="18"/>
              </w:rPr>
              <w:t xml:space="preserve">Désignation des </w:t>
            </w:r>
            <w:r>
              <w:rPr>
                <w:b/>
                <w:sz w:val="18"/>
                <w:szCs w:val="18"/>
              </w:rPr>
              <w:t>Sommes provisionnelles</w:t>
            </w:r>
          </w:p>
        </w:tc>
        <w:tc>
          <w:tcPr>
            <w:tcW w:w="2124" w:type="dxa"/>
          </w:tcPr>
          <w:p w:rsidR="00AB7148" w:rsidRPr="00E21797" w:rsidRDefault="00AB7148" w:rsidP="00B44BB9">
            <w:pPr>
              <w:spacing w:before="60" w:after="60"/>
              <w:rPr>
                <w:sz w:val="18"/>
                <w:szCs w:val="18"/>
              </w:rPr>
            </w:pPr>
          </w:p>
        </w:tc>
        <w:tc>
          <w:tcPr>
            <w:tcW w:w="2466" w:type="dxa"/>
          </w:tcPr>
          <w:p w:rsidR="00AB7148" w:rsidRPr="00E21797" w:rsidRDefault="00AB7148" w:rsidP="00B44BB9">
            <w:pPr>
              <w:spacing w:before="60" w:after="60"/>
              <w:rPr>
                <w:sz w:val="18"/>
                <w:szCs w:val="18"/>
              </w:rPr>
            </w:pPr>
          </w:p>
        </w:tc>
      </w:tr>
      <w:tr w:rsidR="00AB7148" w:rsidRPr="00E21797" w:rsidTr="00B44BB9">
        <w:tc>
          <w:tcPr>
            <w:tcW w:w="1008" w:type="dxa"/>
            <w:tcBorders>
              <w:bottom w:val="nil"/>
            </w:tcBorders>
          </w:tcPr>
          <w:p w:rsidR="00AB7148" w:rsidRPr="00E21797" w:rsidRDefault="00AB7148" w:rsidP="00B44BB9">
            <w:pPr>
              <w:jc w:val="right"/>
              <w:rPr>
                <w:sz w:val="18"/>
                <w:szCs w:val="18"/>
              </w:rPr>
            </w:pPr>
            <w:r w:rsidRPr="00E21797">
              <w:rPr>
                <w:sz w:val="18"/>
                <w:szCs w:val="18"/>
              </w:rPr>
              <w:t>SP 100</w:t>
            </w:r>
          </w:p>
          <w:p w:rsidR="00AB7148" w:rsidRPr="00E21797" w:rsidRDefault="00AB7148" w:rsidP="00B44BB9">
            <w:pPr>
              <w:jc w:val="right"/>
              <w:rPr>
                <w:sz w:val="18"/>
                <w:szCs w:val="18"/>
              </w:rPr>
            </w:pPr>
            <w:r w:rsidRPr="00E21797">
              <w:rPr>
                <w:sz w:val="18"/>
                <w:szCs w:val="18"/>
              </w:rPr>
              <w:t>SP200</w:t>
            </w:r>
          </w:p>
          <w:p w:rsidR="00AB7148" w:rsidRPr="00E21797" w:rsidRDefault="00AB7148" w:rsidP="00B44BB9">
            <w:pPr>
              <w:jc w:val="right"/>
              <w:rPr>
                <w:sz w:val="18"/>
                <w:szCs w:val="18"/>
              </w:rPr>
            </w:pPr>
            <w:r w:rsidRPr="00E21797">
              <w:rPr>
                <w:sz w:val="18"/>
                <w:szCs w:val="18"/>
              </w:rPr>
              <w:t>SP 300</w:t>
            </w:r>
          </w:p>
          <w:p w:rsidR="00AB7148" w:rsidRPr="00E21797" w:rsidRDefault="00AB7148" w:rsidP="00B44BB9">
            <w:pPr>
              <w:jc w:val="right"/>
              <w:rPr>
                <w:sz w:val="18"/>
                <w:szCs w:val="18"/>
              </w:rPr>
            </w:pPr>
            <w:r w:rsidRPr="00E21797">
              <w:rPr>
                <w:sz w:val="18"/>
                <w:szCs w:val="18"/>
              </w:rPr>
              <w:t>SP 301</w:t>
            </w:r>
          </w:p>
          <w:p w:rsidR="00AB7148" w:rsidRPr="00E21797" w:rsidRDefault="00AB7148" w:rsidP="00B44BB9">
            <w:pPr>
              <w:jc w:val="right"/>
              <w:rPr>
                <w:sz w:val="18"/>
                <w:szCs w:val="18"/>
              </w:rPr>
            </w:pPr>
            <w:r w:rsidRPr="00E21797">
              <w:rPr>
                <w:sz w:val="18"/>
                <w:szCs w:val="18"/>
              </w:rPr>
              <w:t>----</w:t>
            </w:r>
          </w:p>
        </w:tc>
        <w:tc>
          <w:tcPr>
            <w:tcW w:w="3960" w:type="dxa"/>
            <w:tcBorders>
              <w:bottom w:val="nil"/>
            </w:tcBorders>
          </w:tcPr>
          <w:p w:rsidR="00AB7148" w:rsidRPr="00E21797" w:rsidRDefault="00AB7148" w:rsidP="00B44BB9">
            <w:pPr>
              <w:rPr>
                <w:sz w:val="18"/>
                <w:szCs w:val="18"/>
              </w:rPr>
            </w:pPr>
            <w:r w:rsidRPr="00E21797">
              <w:rPr>
                <w:sz w:val="18"/>
                <w:szCs w:val="18"/>
              </w:rPr>
              <w:t>Provision pour aléas physiques</w:t>
            </w:r>
          </w:p>
          <w:p w:rsidR="00AB7148" w:rsidRPr="00E21797" w:rsidRDefault="00AB7148" w:rsidP="00B44BB9">
            <w:pPr>
              <w:rPr>
                <w:sz w:val="18"/>
                <w:szCs w:val="18"/>
              </w:rPr>
            </w:pPr>
            <w:r w:rsidRPr="00E21797">
              <w:rPr>
                <w:sz w:val="18"/>
                <w:szCs w:val="18"/>
              </w:rPr>
              <w:t>Provision pour aléas financiers</w:t>
            </w:r>
          </w:p>
          <w:p w:rsidR="00AB7148" w:rsidRPr="00E21797" w:rsidRDefault="00AB7148" w:rsidP="00B44BB9">
            <w:pPr>
              <w:rPr>
                <w:sz w:val="18"/>
                <w:szCs w:val="18"/>
              </w:rPr>
            </w:pPr>
            <w:r w:rsidRPr="00E21797">
              <w:rPr>
                <w:sz w:val="18"/>
                <w:szCs w:val="18"/>
              </w:rPr>
              <w:t>Travaux spécialisés A</w:t>
            </w:r>
          </w:p>
          <w:p w:rsidR="00AB7148" w:rsidRPr="00E21797" w:rsidRDefault="00AB7148" w:rsidP="00B44BB9">
            <w:pPr>
              <w:rPr>
                <w:sz w:val="18"/>
                <w:szCs w:val="18"/>
              </w:rPr>
            </w:pPr>
            <w:r w:rsidRPr="00E21797">
              <w:rPr>
                <w:sz w:val="18"/>
                <w:szCs w:val="18"/>
              </w:rPr>
              <w:t>Travaux spécialisés B</w:t>
            </w:r>
          </w:p>
        </w:tc>
        <w:tc>
          <w:tcPr>
            <w:tcW w:w="2124" w:type="dxa"/>
            <w:tcBorders>
              <w:bottom w:val="nil"/>
            </w:tcBorders>
          </w:tcPr>
          <w:p w:rsidR="00AB7148" w:rsidRPr="00E21797" w:rsidRDefault="00AB7148" w:rsidP="00B44BB9">
            <w:pPr>
              <w:rPr>
                <w:sz w:val="18"/>
                <w:szCs w:val="18"/>
              </w:rPr>
            </w:pPr>
          </w:p>
        </w:tc>
        <w:tc>
          <w:tcPr>
            <w:tcW w:w="2466" w:type="dxa"/>
            <w:tcBorders>
              <w:bottom w:val="nil"/>
            </w:tcBorders>
          </w:tcPr>
          <w:p w:rsidR="00AB7148" w:rsidRPr="00E21797" w:rsidRDefault="00AB7148" w:rsidP="00B44BB9">
            <w:pPr>
              <w:rPr>
                <w:sz w:val="18"/>
                <w:szCs w:val="18"/>
              </w:rPr>
            </w:pPr>
          </w:p>
        </w:tc>
      </w:tr>
      <w:tr w:rsidR="00AB7148" w:rsidRPr="00E21797" w:rsidTr="00B44BB9">
        <w:tc>
          <w:tcPr>
            <w:tcW w:w="1008" w:type="dxa"/>
            <w:tcBorders>
              <w:top w:val="nil"/>
            </w:tcBorders>
          </w:tcPr>
          <w:p w:rsidR="00AB7148" w:rsidRPr="00E21797" w:rsidRDefault="00AB7148" w:rsidP="00B44BB9">
            <w:pPr>
              <w:spacing w:before="60" w:after="60"/>
              <w:jc w:val="right"/>
              <w:rPr>
                <w:sz w:val="18"/>
                <w:szCs w:val="18"/>
              </w:rPr>
            </w:pPr>
          </w:p>
        </w:tc>
        <w:tc>
          <w:tcPr>
            <w:tcW w:w="3960" w:type="dxa"/>
            <w:tcBorders>
              <w:top w:val="nil"/>
            </w:tcBorders>
          </w:tcPr>
          <w:p w:rsidR="00AB7148" w:rsidRPr="00E21797" w:rsidRDefault="00AB7148" w:rsidP="00B44BB9">
            <w:pPr>
              <w:spacing w:before="60" w:after="60"/>
              <w:jc w:val="center"/>
              <w:rPr>
                <w:sz w:val="18"/>
                <w:szCs w:val="18"/>
              </w:rPr>
            </w:pPr>
            <w:r w:rsidRPr="00E21797">
              <w:rPr>
                <w:sz w:val="18"/>
                <w:szCs w:val="18"/>
              </w:rPr>
              <w:t xml:space="preserve">Total des </w:t>
            </w:r>
            <w:r>
              <w:rPr>
                <w:sz w:val="18"/>
                <w:szCs w:val="18"/>
              </w:rPr>
              <w:t>Sommes provisionnelles</w:t>
            </w:r>
          </w:p>
        </w:tc>
        <w:tc>
          <w:tcPr>
            <w:tcW w:w="2124" w:type="dxa"/>
            <w:tcBorders>
              <w:top w:val="nil"/>
            </w:tcBorders>
          </w:tcPr>
          <w:p w:rsidR="00AB7148" w:rsidRPr="00E21797" w:rsidRDefault="00AB7148" w:rsidP="00B44BB9">
            <w:pPr>
              <w:spacing w:before="60" w:after="60"/>
              <w:rPr>
                <w:sz w:val="18"/>
                <w:szCs w:val="18"/>
              </w:rPr>
            </w:pPr>
          </w:p>
        </w:tc>
        <w:tc>
          <w:tcPr>
            <w:tcW w:w="2466" w:type="dxa"/>
            <w:tcBorders>
              <w:top w:val="nil"/>
            </w:tcBorders>
          </w:tcPr>
          <w:p w:rsidR="00AB7148" w:rsidRPr="00E21797" w:rsidRDefault="00AB7148" w:rsidP="00B44BB9">
            <w:pPr>
              <w:spacing w:before="60" w:after="60"/>
              <w:rPr>
                <w:sz w:val="18"/>
                <w:szCs w:val="18"/>
              </w:rPr>
            </w:pPr>
          </w:p>
        </w:tc>
      </w:tr>
      <w:tr w:rsidR="00AB7148" w:rsidRPr="00E21797" w:rsidTr="00B44BB9">
        <w:tc>
          <w:tcPr>
            <w:tcW w:w="1008" w:type="dxa"/>
          </w:tcPr>
          <w:p w:rsidR="00AB7148" w:rsidRPr="00E21797" w:rsidRDefault="00AB7148" w:rsidP="00B44BB9">
            <w:pPr>
              <w:spacing w:before="60" w:after="60"/>
              <w:jc w:val="right"/>
              <w:rPr>
                <w:sz w:val="18"/>
                <w:szCs w:val="18"/>
              </w:rPr>
            </w:pPr>
          </w:p>
        </w:tc>
        <w:tc>
          <w:tcPr>
            <w:tcW w:w="3960" w:type="dxa"/>
          </w:tcPr>
          <w:p w:rsidR="00AB7148" w:rsidRPr="00E21797" w:rsidRDefault="00AB7148" w:rsidP="00B44BB9">
            <w:pPr>
              <w:spacing w:before="60" w:after="60"/>
              <w:jc w:val="center"/>
              <w:rPr>
                <w:sz w:val="18"/>
                <w:szCs w:val="18"/>
              </w:rPr>
            </w:pPr>
            <w:r w:rsidRPr="00E21797">
              <w:rPr>
                <w:b/>
                <w:sz w:val="18"/>
                <w:szCs w:val="18"/>
              </w:rPr>
              <w:t>TOTAL GENERAL</w:t>
            </w:r>
          </w:p>
        </w:tc>
        <w:tc>
          <w:tcPr>
            <w:tcW w:w="2124" w:type="dxa"/>
          </w:tcPr>
          <w:p w:rsidR="00AB7148" w:rsidRPr="00E21797" w:rsidRDefault="00AB7148" w:rsidP="00B44BB9">
            <w:pPr>
              <w:spacing w:before="60" w:after="60"/>
              <w:rPr>
                <w:sz w:val="18"/>
                <w:szCs w:val="18"/>
              </w:rPr>
            </w:pPr>
          </w:p>
        </w:tc>
        <w:tc>
          <w:tcPr>
            <w:tcW w:w="2466" w:type="dxa"/>
          </w:tcPr>
          <w:p w:rsidR="00AB7148" w:rsidRPr="00E21797" w:rsidRDefault="00AB7148" w:rsidP="00B44BB9">
            <w:pPr>
              <w:spacing w:before="60" w:after="60"/>
              <w:rPr>
                <w:sz w:val="18"/>
                <w:szCs w:val="18"/>
              </w:rPr>
            </w:pPr>
          </w:p>
        </w:tc>
      </w:tr>
      <w:tr w:rsidR="00AB7148" w:rsidRPr="00E21797" w:rsidTr="00B44BB9">
        <w:tc>
          <w:tcPr>
            <w:tcW w:w="9558" w:type="dxa"/>
            <w:gridSpan w:val="4"/>
            <w:tcBorders>
              <w:left w:val="nil"/>
              <w:bottom w:val="nil"/>
              <w:right w:val="nil"/>
            </w:tcBorders>
          </w:tcPr>
          <w:p w:rsidR="00AB7148" w:rsidRPr="00E21797" w:rsidRDefault="00AB7148" w:rsidP="00B44BB9">
            <w:pPr>
              <w:rPr>
                <w:sz w:val="18"/>
                <w:szCs w:val="18"/>
              </w:rPr>
            </w:pPr>
          </w:p>
          <w:p w:rsidR="00AB7148" w:rsidRPr="00E21797" w:rsidRDefault="00AB7148" w:rsidP="00B44BB9">
            <w:pPr>
              <w:rPr>
                <w:sz w:val="18"/>
                <w:szCs w:val="18"/>
              </w:rPr>
            </w:pPr>
            <w:r w:rsidRPr="00E21797">
              <w:rPr>
                <w:sz w:val="18"/>
                <w:szCs w:val="18"/>
              </w:rPr>
              <w:t>Arrêté le présent Détail quantitatif et estimatif à la somme</w:t>
            </w:r>
            <w:r w:rsidRPr="00E21797">
              <w:rPr>
                <w:sz w:val="18"/>
                <w:szCs w:val="18"/>
                <w:vertAlign w:val="superscript"/>
              </w:rPr>
              <w:t>(</w:t>
            </w:r>
            <w:r w:rsidRPr="00E21797">
              <w:rPr>
                <w:rStyle w:val="FootnoteReference"/>
                <w:sz w:val="18"/>
                <w:szCs w:val="18"/>
              </w:rPr>
              <w:footnoteReference w:id="37"/>
            </w:r>
            <w:r w:rsidRPr="00E21797">
              <w:rPr>
                <w:sz w:val="18"/>
                <w:szCs w:val="18"/>
                <w:vertAlign w:val="superscript"/>
              </w:rPr>
              <w:t>)</w:t>
            </w:r>
            <w:r w:rsidRPr="00E21797">
              <w:rPr>
                <w:sz w:val="18"/>
                <w:szCs w:val="18"/>
              </w:rPr>
              <w:t xml:space="preserve"> de :</w:t>
            </w:r>
          </w:p>
          <w:p w:rsidR="00AB7148" w:rsidRPr="00E21797" w:rsidRDefault="00AB7148" w:rsidP="00B44BB9">
            <w:pPr>
              <w:rPr>
                <w:sz w:val="18"/>
                <w:szCs w:val="18"/>
              </w:rPr>
            </w:pPr>
            <w:r w:rsidRPr="00E21797">
              <w:rPr>
                <w:sz w:val="18"/>
                <w:szCs w:val="18"/>
              </w:rPr>
              <w:tab/>
              <w:t>Part en monnaie nationale (montant en chiffres et lettres)</w:t>
            </w:r>
          </w:p>
          <w:p w:rsidR="00AB7148" w:rsidRPr="00E21797" w:rsidRDefault="00AB7148" w:rsidP="00B44BB9">
            <w:pPr>
              <w:rPr>
                <w:sz w:val="18"/>
                <w:szCs w:val="18"/>
              </w:rPr>
            </w:pPr>
            <w:r w:rsidRPr="00E21797">
              <w:rPr>
                <w:sz w:val="18"/>
                <w:szCs w:val="18"/>
              </w:rPr>
              <w:tab/>
              <w:t>Part en monnaie(s) étrangère(s) (montant(s) en chiffres et lettres)</w:t>
            </w:r>
          </w:p>
          <w:p w:rsidR="00AB7148" w:rsidRPr="00E21797" w:rsidRDefault="00AB7148" w:rsidP="00B44BB9">
            <w:pPr>
              <w:rPr>
                <w:sz w:val="18"/>
                <w:szCs w:val="18"/>
              </w:rPr>
            </w:pPr>
          </w:p>
          <w:p w:rsidR="00AB7148" w:rsidRPr="00E21797" w:rsidRDefault="00AB7148" w:rsidP="00B44BB9">
            <w:pPr>
              <w:rPr>
                <w:sz w:val="18"/>
                <w:szCs w:val="18"/>
              </w:rPr>
            </w:pPr>
            <w:r w:rsidRPr="00E21797">
              <w:rPr>
                <w:sz w:val="18"/>
                <w:szCs w:val="18"/>
              </w:rPr>
              <w:t>Signature(s)</w:t>
            </w:r>
            <w:r w:rsidRPr="00E21797">
              <w:rPr>
                <w:sz w:val="18"/>
                <w:szCs w:val="18"/>
                <w:vertAlign w:val="superscript"/>
              </w:rPr>
              <w:t>(</w:t>
            </w:r>
            <w:r w:rsidRPr="00E21797">
              <w:rPr>
                <w:rStyle w:val="FootnoteReference"/>
                <w:sz w:val="18"/>
                <w:szCs w:val="18"/>
              </w:rPr>
              <w:footnoteReference w:id="38"/>
            </w:r>
            <w:r w:rsidRPr="00E21797">
              <w:rPr>
                <w:sz w:val="18"/>
                <w:szCs w:val="18"/>
                <w:vertAlign w:val="superscript"/>
              </w:rPr>
              <w:t>)</w:t>
            </w:r>
            <w:r w:rsidRPr="00E21797">
              <w:rPr>
                <w:sz w:val="18"/>
                <w:szCs w:val="18"/>
              </w:rPr>
              <w:t xml:space="preserve"> </w:t>
            </w:r>
          </w:p>
        </w:tc>
      </w:tr>
    </w:tbl>
    <w:p w:rsidR="00AB7148" w:rsidRPr="00E21797" w:rsidRDefault="00AB7148" w:rsidP="00AB7148">
      <w:pPr>
        <w:pStyle w:val="SectionIVHeader-2"/>
        <w:jc w:val="both"/>
        <w:rPr>
          <w:i/>
        </w:rPr>
      </w:pPr>
      <w:r w:rsidRPr="00E21797">
        <w:rPr>
          <w:sz w:val="18"/>
        </w:rPr>
        <w:lastRenderedPageBreak/>
        <w:br w:type="page"/>
      </w:r>
    </w:p>
    <w:tbl>
      <w:tblPr>
        <w:tblW w:w="0" w:type="auto"/>
        <w:tblLayout w:type="fixed"/>
        <w:tblLook w:val="0000" w:firstRow="0" w:lastRow="0" w:firstColumn="0" w:lastColumn="0" w:noHBand="0" w:noVBand="0"/>
      </w:tblPr>
      <w:tblGrid>
        <w:gridCol w:w="9198"/>
      </w:tblGrid>
      <w:tr w:rsidR="00AB7148" w:rsidRPr="00E21797" w:rsidTr="00B44BB9">
        <w:trPr>
          <w:trHeight w:val="900"/>
        </w:trPr>
        <w:tc>
          <w:tcPr>
            <w:tcW w:w="9198" w:type="dxa"/>
            <w:tcBorders>
              <w:top w:val="nil"/>
              <w:left w:val="nil"/>
              <w:bottom w:val="nil"/>
              <w:right w:val="nil"/>
            </w:tcBorders>
          </w:tcPr>
          <w:p w:rsidR="00AB7148" w:rsidRPr="000A450A" w:rsidRDefault="00AB7148" w:rsidP="00B44BB9">
            <w:pPr>
              <w:pStyle w:val="UG-SectionIVHeader"/>
              <w:rPr>
                <w:highlight w:val="yellow"/>
              </w:rPr>
            </w:pPr>
            <w:bookmarkStart w:id="100" w:name="_Toc327971633"/>
            <w:r w:rsidRPr="00E21797">
              <w:lastRenderedPageBreak/>
              <w:t>Formulaires</w:t>
            </w:r>
            <w:r w:rsidRPr="00294BAD">
              <w:t xml:space="preserve"> de </w:t>
            </w:r>
            <w:r>
              <w:t xml:space="preserve">la </w:t>
            </w:r>
            <w:r w:rsidRPr="00294BAD">
              <w:t>Proposition technique</w:t>
            </w:r>
            <w:bookmarkEnd w:id="100"/>
          </w:p>
        </w:tc>
      </w:tr>
    </w:tbl>
    <w:p w:rsidR="00AB7148" w:rsidRPr="000A450A" w:rsidRDefault="00AB7148" w:rsidP="00AB7148">
      <w:pPr>
        <w:tabs>
          <w:tab w:val="left" w:pos="5238"/>
          <w:tab w:val="left" w:pos="5474"/>
          <w:tab w:val="left" w:pos="9468"/>
        </w:tabs>
      </w:pPr>
    </w:p>
    <w:p w:rsidR="00AB7148" w:rsidRPr="000A450A" w:rsidRDefault="00AB7148" w:rsidP="00AB7148">
      <w:pPr>
        <w:tabs>
          <w:tab w:val="left" w:pos="5238"/>
          <w:tab w:val="left" w:pos="5474"/>
          <w:tab w:val="left" w:pos="9468"/>
        </w:tabs>
        <w:ind w:left="-90"/>
        <w:rPr>
          <w:b/>
          <w:sz w:val="28"/>
        </w:rPr>
      </w:pPr>
    </w:p>
    <w:p w:rsidR="00AB7148" w:rsidRPr="000A450A" w:rsidRDefault="00AB7148" w:rsidP="00AB7148">
      <w:pPr>
        <w:tabs>
          <w:tab w:val="left" w:pos="5238"/>
          <w:tab w:val="left" w:pos="5474"/>
          <w:tab w:val="left" w:pos="9468"/>
        </w:tabs>
        <w:ind w:left="-90"/>
        <w:rPr>
          <w:b/>
          <w:sz w:val="28"/>
        </w:rPr>
      </w:pPr>
    </w:p>
    <w:p w:rsidR="00AB7148" w:rsidRPr="00E21797" w:rsidRDefault="00AB7148" w:rsidP="00AB7148">
      <w:pPr>
        <w:rPr>
          <w:i/>
        </w:rPr>
      </w:pPr>
    </w:p>
    <w:tbl>
      <w:tblPr>
        <w:tblW w:w="9198" w:type="dxa"/>
        <w:tblLayout w:type="fixed"/>
        <w:tblLook w:val="0000" w:firstRow="0" w:lastRow="0" w:firstColumn="0" w:lastColumn="0" w:noHBand="0" w:noVBand="0"/>
      </w:tblPr>
      <w:tblGrid>
        <w:gridCol w:w="9198"/>
      </w:tblGrid>
      <w:tr w:rsidR="00AB7148" w:rsidRPr="00E21797" w:rsidTr="00B44BB9">
        <w:trPr>
          <w:trHeight w:val="900"/>
        </w:trPr>
        <w:tc>
          <w:tcPr>
            <w:tcW w:w="9198" w:type="dxa"/>
            <w:vAlign w:val="center"/>
          </w:tcPr>
          <w:p w:rsidR="00AB7148" w:rsidRPr="000A450A" w:rsidRDefault="00AB7148" w:rsidP="00B44BB9">
            <w:pPr>
              <w:pStyle w:val="UG-SectionIVHeader-2"/>
              <w:rPr>
                <w:highlight w:val="yellow"/>
              </w:rPr>
            </w:pPr>
            <w:bookmarkStart w:id="101" w:name="_Toc327971634"/>
            <w:r w:rsidRPr="00294BAD">
              <w:t>Proposition technique</w:t>
            </w:r>
            <w:bookmarkEnd w:id="101"/>
          </w:p>
        </w:tc>
      </w:tr>
    </w:tbl>
    <w:p w:rsidR="00AB7148" w:rsidRPr="000A450A" w:rsidRDefault="00AB7148" w:rsidP="00AB7148">
      <w:pPr>
        <w:tabs>
          <w:tab w:val="left" w:pos="5238"/>
          <w:tab w:val="left" w:pos="5474"/>
          <w:tab w:val="left" w:pos="9468"/>
        </w:tabs>
      </w:pPr>
    </w:p>
    <w:p w:rsidR="00AB7148" w:rsidRPr="00E21797" w:rsidRDefault="00AB7148" w:rsidP="00620D4A">
      <w:pPr>
        <w:pStyle w:val="SectionVHeader"/>
        <w:jc w:val="both"/>
        <w:rPr>
          <w:sz w:val="24"/>
          <w:szCs w:val="24"/>
          <w:lang w:val="fr-FR"/>
        </w:rPr>
      </w:pPr>
      <w:r w:rsidRPr="00E21797">
        <w:rPr>
          <w:sz w:val="24"/>
          <w:szCs w:val="24"/>
          <w:lang w:val="fr-FR"/>
        </w:rPr>
        <w:t>Le Maître de l’Ouvrage indiquera, pour chacun des éléments de la proposition technique ci-après, les renseignements et détails que le soumissionnaire devra fournir dans son offre.</w:t>
      </w:r>
    </w:p>
    <w:p w:rsidR="00AB7148" w:rsidRPr="000A450A" w:rsidRDefault="00AB7148" w:rsidP="00AB7148">
      <w:pPr>
        <w:tabs>
          <w:tab w:val="left" w:pos="5238"/>
          <w:tab w:val="left" w:pos="5474"/>
          <w:tab w:val="left" w:pos="9468"/>
        </w:tabs>
      </w:pPr>
    </w:p>
    <w:p w:rsidR="00AB7148" w:rsidRPr="00E21797" w:rsidRDefault="00AB7148" w:rsidP="00AB7148">
      <w:pPr>
        <w:tabs>
          <w:tab w:val="left" w:pos="5238"/>
          <w:tab w:val="left" w:pos="5474"/>
          <w:tab w:val="left" w:pos="9468"/>
        </w:tabs>
        <w:ind w:left="-90"/>
        <w:rPr>
          <w:b/>
          <w:bCs/>
          <w:sz w:val="28"/>
        </w:rPr>
      </w:pPr>
    </w:p>
    <w:p w:rsidR="00AB7148" w:rsidRPr="00E21797" w:rsidRDefault="00AB7148" w:rsidP="00AB7148">
      <w:pPr>
        <w:tabs>
          <w:tab w:val="left" w:pos="5238"/>
          <w:tab w:val="left" w:pos="5474"/>
          <w:tab w:val="left" w:pos="9468"/>
        </w:tabs>
        <w:ind w:left="-90"/>
        <w:rPr>
          <w:b/>
          <w:bCs/>
          <w:i/>
          <w:iCs/>
          <w:sz w:val="28"/>
        </w:rPr>
      </w:pPr>
    </w:p>
    <w:p w:rsidR="00AB7148" w:rsidRPr="00E21797" w:rsidRDefault="00AB7148" w:rsidP="00BF5364">
      <w:pPr>
        <w:numPr>
          <w:ilvl w:val="0"/>
          <w:numId w:val="33"/>
        </w:numPr>
        <w:tabs>
          <w:tab w:val="left" w:pos="5238"/>
          <w:tab w:val="left" w:pos="5474"/>
          <w:tab w:val="left" w:pos="9468"/>
        </w:tabs>
        <w:suppressAutoHyphens w:val="0"/>
        <w:overflowPunct/>
        <w:autoSpaceDE/>
        <w:autoSpaceDN/>
        <w:adjustRightInd/>
        <w:jc w:val="left"/>
        <w:textAlignment w:val="auto"/>
        <w:rPr>
          <w:b/>
          <w:bCs/>
          <w:i/>
          <w:iCs/>
          <w:sz w:val="28"/>
        </w:rPr>
      </w:pPr>
      <w:r w:rsidRPr="00E21797">
        <w:rPr>
          <w:bCs/>
          <w:i/>
          <w:iCs/>
          <w:sz w:val="28"/>
        </w:rPr>
        <w:t>Organisation des travaux sur site</w:t>
      </w:r>
    </w:p>
    <w:p w:rsidR="00AB7148" w:rsidRPr="00E21797" w:rsidRDefault="00AB7148" w:rsidP="00AB7148">
      <w:pPr>
        <w:tabs>
          <w:tab w:val="left" w:pos="5238"/>
          <w:tab w:val="left" w:pos="5474"/>
          <w:tab w:val="left" w:pos="9468"/>
        </w:tabs>
        <w:ind w:left="-90"/>
        <w:rPr>
          <w:bCs/>
          <w:i/>
          <w:iCs/>
          <w:sz w:val="28"/>
        </w:rPr>
      </w:pPr>
    </w:p>
    <w:p w:rsidR="00AB7148" w:rsidRPr="00E21797" w:rsidRDefault="00AB7148" w:rsidP="00BF5364">
      <w:pPr>
        <w:numPr>
          <w:ilvl w:val="0"/>
          <w:numId w:val="33"/>
        </w:numPr>
        <w:tabs>
          <w:tab w:val="left" w:pos="5238"/>
          <w:tab w:val="left" w:pos="5474"/>
          <w:tab w:val="left" w:pos="9468"/>
        </w:tabs>
        <w:suppressAutoHyphens w:val="0"/>
        <w:overflowPunct/>
        <w:autoSpaceDE/>
        <w:autoSpaceDN/>
        <w:adjustRightInd/>
        <w:jc w:val="left"/>
        <w:textAlignment w:val="auto"/>
        <w:rPr>
          <w:bCs/>
          <w:i/>
          <w:iCs/>
          <w:sz w:val="28"/>
        </w:rPr>
      </w:pPr>
      <w:r w:rsidRPr="00E21797">
        <w:rPr>
          <w:bCs/>
          <w:i/>
          <w:iCs/>
          <w:sz w:val="28"/>
        </w:rPr>
        <w:t>Méthode de réalisation</w:t>
      </w:r>
    </w:p>
    <w:p w:rsidR="00AB7148" w:rsidRPr="00E21797" w:rsidRDefault="00AB7148" w:rsidP="00AB7148">
      <w:pPr>
        <w:tabs>
          <w:tab w:val="left" w:pos="5238"/>
          <w:tab w:val="left" w:pos="5474"/>
          <w:tab w:val="left" w:pos="9468"/>
        </w:tabs>
        <w:rPr>
          <w:bCs/>
          <w:i/>
          <w:iCs/>
          <w:sz w:val="28"/>
        </w:rPr>
      </w:pPr>
    </w:p>
    <w:p w:rsidR="00AB7148" w:rsidRPr="00E21797" w:rsidRDefault="00AB7148" w:rsidP="00BF5364">
      <w:pPr>
        <w:numPr>
          <w:ilvl w:val="0"/>
          <w:numId w:val="33"/>
        </w:numPr>
        <w:tabs>
          <w:tab w:val="left" w:pos="5238"/>
          <w:tab w:val="left" w:pos="5474"/>
          <w:tab w:val="left" w:pos="9468"/>
        </w:tabs>
        <w:suppressAutoHyphens w:val="0"/>
        <w:overflowPunct/>
        <w:autoSpaceDE/>
        <w:autoSpaceDN/>
        <w:adjustRightInd/>
        <w:jc w:val="left"/>
        <w:textAlignment w:val="auto"/>
        <w:rPr>
          <w:bCs/>
          <w:i/>
          <w:iCs/>
          <w:sz w:val="28"/>
        </w:rPr>
      </w:pPr>
      <w:r w:rsidRPr="00E21797">
        <w:rPr>
          <w:bCs/>
          <w:i/>
          <w:iCs/>
          <w:sz w:val="28"/>
        </w:rPr>
        <w:t xml:space="preserve">Programme/Calendrier de Mobilisation </w:t>
      </w:r>
    </w:p>
    <w:p w:rsidR="00AB7148" w:rsidRPr="00E21797" w:rsidRDefault="00AB7148" w:rsidP="00AB7148">
      <w:pPr>
        <w:tabs>
          <w:tab w:val="left" w:pos="5238"/>
          <w:tab w:val="left" w:pos="5474"/>
          <w:tab w:val="left" w:pos="9468"/>
        </w:tabs>
        <w:ind w:left="-90"/>
        <w:rPr>
          <w:bCs/>
          <w:i/>
          <w:iCs/>
          <w:sz w:val="28"/>
        </w:rPr>
      </w:pPr>
    </w:p>
    <w:p w:rsidR="00AB7148" w:rsidRPr="00E21797" w:rsidRDefault="00AB7148" w:rsidP="00BF5364">
      <w:pPr>
        <w:numPr>
          <w:ilvl w:val="0"/>
          <w:numId w:val="33"/>
        </w:numPr>
        <w:tabs>
          <w:tab w:val="left" w:pos="5238"/>
          <w:tab w:val="left" w:pos="5474"/>
          <w:tab w:val="left" w:pos="9468"/>
        </w:tabs>
        <w:suppressAutoHyphens w:val="0"/>
        <w:overflowPunct/>
        <w:autoSpaceDE/>
        <w:autoSpaceDN/>
        <w:adjustRightInd/>
        <w:jc w:val="left"/>
        <w:textAlignment w:val="auto"/>
        <w:rPr>
          <w:bCs/>
          <w:i/>
          <w:iCs/>
          <w:sz w:val="28"/>
        </w:rPr>
      </w:pPr>
      <w:r w:rsidRPr="00E21797">
        <w:rPr>
          <w:bCs/>
          <w:i/>
          <w:iCs/>
          <w:sz w:val="28"/>
        </w:rPr>
        <w:t xml:space="preserve">Programme/Calendrier de Construction </w:t>
      </w:r>
    </w:p>
    <w:p w:rsidR="00AB7148" w:rsidRPr="00E21797" w:rsidRDefault="00AB7148" w:rsidP="00AB7148">
      <w:pPr>
        <w:tabs>
          <w:tab w:val="left" w:pos="5238"/>
          <w:tab w:val="left" w:pos="5474"/>
          <w:tab w:val="left" w:pos="9468"/>
        </w:tabs>
        <w:rPr>
          <w:bCs/>
          <w:i/>
          <w:iCs/>
          <w:sz w:val="28"/>
        </w:rPr>
      </w:pPr>
    </w:p>
    <w:p w:rsidR="00CD1617" w:rsidRDefault="00CD1617" w:rsidP="00BF5364">
      <w:pPr>
        <w:numPr>
          <w:ilvl w:val="0"/>
          <w:numId w:val="33"/>
        </w:numPr>
        <w:tabs>
          <w:tab w:val="left" w:pos="5238"/>
          <w:tab w:val="left" w:pos="5474"/>
          <w:tab w:val="left" w:pos="9468"/>
        </w:tabs>
        <w:suppressAutoHyphens w:val="0"/>
        <w:overflowPunct/>
        <w:autoSpaceDE/>
        <w:autoSpaceDN/>
        <w:adjustRightInd/>
        <w:jc w:val="left"/>
        <w:textAlignment w:val="auto"/>
        <w:rPr>
          <w:bCs/>
          <w:i/>
          <w:iCs/>
          <w:sz w:val="28"/>
        </w:rPr>
      </w:pPr>
      <w:r>
        <w:rPr>
          <w:bCs/>
          <w:i/>
          <w:iCs/>
          <w:sz w:val="28"/>
        </w:rPr>
        <w:t>Matériel</w:t>
      </w:r>
    </w:p>
    <w:p w:rsidR="00CD1617" w:rsidRDefault="00CD1617" w:rsidP="00CD1617">
      <w:pPr>
        <w:pStyle w:val="ListParagraph"/>
        <w:rPr>
          <w:bCs/>
          <w:i/>
          <w:iCs/>
          <w:sz w:val="28"/>
        </w:rPr>
      </w:pPr>
    </w:p>
    <w:p w:rsidR="00AB7148" w:rsidRPr="00E21797" w:rsidRDefault="00AB7148" w:rsidP="00BF5364">
      <w:pPr>
        <w:numPr>
          <w:ilvl w:val="0"/>
          <w:numId w:val="33"/>
        </w:numPr>
        <w:tabs>
          <w:tab w:val="left" w:pos="5238"/>
          <w:tab w:val="left" w:pos="5474"/>
          <w:tab w:val="left" w:pos="9468"/>
        </w:tabs>
        <w:suppressAutoHyphens w:val="0"/>
        <w:overflowPunct/>
        <w:autoSpaceDE/>
        <w:autoSpaceDN/>
        <w:adjustRightInd/>
        <w:jc w:val="left"/>
        <w:textAlignment w:val="auto"/>
        <w:rPr>
          <w:bCs/>
          <w:i/>
          <w:iCs/>
          <w:sz w:val="28"/>
        </w:rPr>
      </w:pPr>
      <w:r w:rsidRPr="00E21797">
        <w:rPr>
          <w:bCs/>
          <w:i/>
          <w:iCs/>
          <w:sz w:val="28"/>
        </w:rPr>
        <w:t>Autres</w:t>
      </w:r>
    </w:p>
    <w:p w:rsidR="00AB7148" w:rsidRPr="00E21797" w:rsidRDefault="00AB7148" w:rsidP="00AB7148">
      <w:pPr>
        <w:pStyle w:val="SectionIVHeader-2"/>
      </w:pPr>
      <w:r w:rsidRPr="00E21797">
        <w:br w:type="page"/>
      </w:r>
      <w:r w:rsidRPr="00E21797" w:rsidDel="00BE44D0">
        <w:lastRenderedPageBreak/>
        <w:t xml:space="preserve"> </w:t>
      </w:r>
    </w:p>
    <w:p w:rsidR="00AB7148" w:rsidRPr="00E21797" w:rsidRDefault="00AB7148" w:rsidP="00AB7148">
      <w:pPr>
        <w:pStyle w:val="UG-SectionIVHeader-2"/>
      </w:pPr>
      <w:bookmarkStart w:id="102" w:name="_Toc327971635"/>
      <w:r w:rsidRPr="00E21797">
        <w:t>Matériel</w:t>
      </w:r>
      <w:r>
        <w:t xml:space="preserve"> : </w:t>
      </w:r>
      <w:r w:rsidRPr="00E21797">
        <w:t>Formulaire MAT</w:t>
      </w:r>
      <w:bookmarkEnd w:id="102"/>
    </w:p>
    <w:p w:rsidR="00AB7148" w:rsidRPr="00E21797" w:rsidRDefault="00AB7148" w:rsidP="00AB7148">
      <w:pPr>
        <w:tabs>
          <w:tab w:val="left" w:pos="2610"/>
        </w:tabs>
        <w:rPr>
          <w:rStyle w:val="Table"/>
          <w:spacing w:val="-2"/>
        </w:rPr>
      </w:pPr>
    </w:p>
    <w:p w:rsidR="00AB7148" w:rsidRPr="00E21797" w:rsidRDefault="00AB7148" w:rsidP="00AB7148">
      <w:pPr>
        <w:tabs>
          <w:tab w:val="left" w:pos="2610"/>
        </w:tabs>
      </w:pPr>
      <w:r w:rsidRPr="00E21797">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p w:rsidR="00AB7148" w:rsidRPr="00E21797" w:rsidRDefault="00AB7148" w:rsidP="00AB7148">
      <w:pPr>
        <w:tabs>
          <w:tab w:val="left" w:pos="2610"/>
        </w:tabs>
        <w:rPr>
          <w:rStyle w:val="Table"/>
          <w:spacing w:val="-2"/>
        </w:rPr>
      </w:pPr>
    </w:p>
    <w:p w:rsidR="00AB7148" w:rsidRPr="00E21797" w:rsidRDefault="00AB7148" w:rsidP="00AB7148">
      <w:pPr>
        <w:tabs>
          <w:tab w:val="left" w:pos="2610"/>
        </w:tab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AB7148" w:rsidRPr="00E21797" w:rsidTr="00B44BB9">
        <w:trPr>
          <w:cantSplit/>
        </w:trPr>
        <w:tc>
          <w:tcPr>
            <w:tcW w:w="9090" w:type="dxa"/>
            <w:gridSpan w:val="3"/>
            <w:tcBorders>
              <w:top w:val="single" w:sz="6" w:space="0" w:color="auto"/>
              <w:left w:val="single" w:sz="6" w:space="0" w:color="auto"/>
              <w:bottom w:val="single" w:sz="6" w:space="0" w:color="auto"/>
              <w:right w:val="single" w:sz="6" w:space="0" w:color="auto"/>
            </w:tcBorders>
          </w:tcPr>
          <w:p w:rsidR="00AB7148" w:rsidRPr="000A450A" w:rsidRDefault="00AB7148" w:rsidP="00B44BB9">
            <w:pPr>
              <w:tabs>
                <w:tab w:val="left" w:pos="2610"/>
              </w:tabs>
              <w:rPr>
                <w:rStyle w:val="Table"/>
                <w:spacing w:val="-2"/>
                <w:szCs w:val="24"/>
              </w:rPr>
            </w:pPr>
            <w:r w:rsidRPr="00E21797">
              <w:rPr>
                <w:rStyle w:val="Table"/>
                <w:spacing w:val="-2"/>
                <w:szCs w:val="24"/>
              </w:rPr>
              <w:t>Pièce de matériel</w:t>
            </w:r>
          </w:p>
          <w:p w:rsidR="00AB7148" w:rsidRPr="000A450A" w:rsidRDefault="00AB7148" w:rsidP="00B44BB9">
            <w:pPr>
              <w:tabs>
                <w:tab w:val="left" w:pos="2610"/>
              </w:tabs>
              <w:spacing w:after="71"/>
              <w:rPr>
                <w:rStyle w:val="Table"/>
                <w:spacing w:val="-2"/>
                <w:szCs w:val="24"/>
              </w:rPr>
            </w:pPr>
          </w:p>
        </w:tc>
      </w:tr>
      <w:tr w:rsidR="00AB7148" w:rsidRPr="00E21797" w:rsidTr="00B44BB9">
        <w:trPr>
          <w:cantSplit/>
        </w:trPr>
        <w:tc>
          <w:tcPr>
            <w:tcW w:w="1710" w:type="dxa"/>
            <w:tcBorders>
              <w:top w:val="single" w:sz="6" w:space="0" w:color="auto"/>
              <w:left w:val="single" w:sz="6" w:space="0" w:color="auto"/>
              <w:bottom w:val="nil"/>
              <w:right w:val="nil"/>
            </w:tcBorders>
          </w:tcPr>
          <w:p w:rsidR="00AB7148" w:rsidRPr="00E21797" w:rsidRDefault="00AB7148" w:rsidP="00B44BB9">
            <w:pPr>
              <w:tabs>
                <w:tab w:val="left" w:pos="2610"/>
              </w:tabs>
              <w:jc w:val="left"/>
              <w:rPr>
                <w:rStyle w:val="Table"/>
                <w:spacing w:val="-2"/>
                <w:szCs w:val="24"/>
              </w:rPr>
            </w:pPr>
            <w:r w:rsidRPr="00E21797">
              <w:rPr>
                <w:rStyle w:val="Table"/>
                <w:spacing w:val="-2"/>
                <w:szCs w:val="24"/>
              </w:rPr>
              <w:t>Renseignement sur le matériel</w:t>
            </w:r>
          </w:p>
        </w:tc>
        <w:tc>
          <w:tcPr>
            <w:tcW w:w="3690" w:type="dxa"/>
            <w:tcBorders>
              <w:top w:val="single" w:sz="6" w:space="0" w:color="auto"/>
              <w:left w:val="single" w:sz="6" w:space="0" w:color="auto"/>
              <w:bottom w:val="nil"/>
              <w:right w:val="nil"/>
            </w:tcBorders>
          </w:tcPr>
          <w:p w:rsidR="00AB7148" w:rsidRPr="00E21797" w:rsidRDefault="00AB7148" w:rsidP="00B44BB9">
            <w:pPr>
              <w:tabs>
                <w:tab w:val="left" w:pos="2610"/>
              </w:tabs>
              <w:ind w:left="288" w:hanging="288"/>
              <w:rPr>
                <w:rStyle w:val="Table"/>
                <w:spacing w:val="-2"/>
                <w:szCs w:val="24"/>
              </w:rPr>
            </w:pPr>
            <w:r w:rsidRPr="00E21797">
              <w:rPr>
                <w:rStyle w:val="Table"/>
                <w:spacing w:val="-2"/>
                <w:szCs w:val="24"/>
              </w:rPr>
              <w:t>Nom du fabricant</w:t>
            </w:r>
          </w:p>
          <w:p w:rsidR="00AB7148" w:rsidRPr="00E21797" w:rsidRDefault="00AB7148" w:rsidP="00B44BB9">
            <w:pPr>
              <w:tabs>
                <w:tab w:val="left" w:pos="2610"/>
              </w:tabs>
              <w:spacing w:after="71"/>
              <w:rPr>
                <w:rStyle w:val="Table"/>
                <w:spacing w:val="-2"/>
                <w:szCs w:val="24"/>
              </w:rPr>
            </w:pPr>
          </w:p>
        </w:tc>
        <w:tc>
          <w:tcPr>
            <w:tcW w:w="3690" w:type="dxa"/>
            <w:tcBorders>
              <w:top w:val="single" w:sz="6" w:space="0" w:color="auto"/>
              <w:left w:val="single" w:sz="6" w:space="0" w:color="auto"/>
              <w:bottom w:val="nil"/>
              <w:right w:val="single" w:sz="6" w:space="0" w:color="auto"/>
            </w:tcBorders>
          </w:tcPr>
          <w:p w:rsidR="00AB7148" w:rsidRPr="00E21797" w:rsidRDefault="00AB7148" w:rsidP="00B44BB9">
            <w:pPr>
              <w:tabs>
                <w:tab w:val="left" w:pos="2610"/>
              </w:tabs>
              <w:spacing w:after="71"/>
              <w:ind w:left="288" w:hanging="288"/>
              <w:rPr>
                <w:rStyle w:val="Table"/>
                <w:spacing w:val="-2"/>
                <w:szCs w:val="24"/>
              </w:rPr>
            </w:pPr>
            <w:r w:rsidRPr="00E21797">
              <w:rPr>
                <w:rStyle w:val="Table"/>
                <w:spacing w:val="-2"/>
                <w:szCs w:val="24"/>
              </w:rPr>
              <w:t>Modèle et puissance</w:t>
            </w:r>
          </w:p>
        </w:tc>
      </w:tr>
      <w:tr w:rsidR="00AB7148" w:rsidRPr="00E21797" w:rsidTr="00B44BB9">
        <w:trPr>
          <w:cantSplit/>
        </w:trPr>
        <w:tc>
          <w:tcPr>
            <w:tcW w:w="1710" w:type="dxa"/>
            <w:tcBorders>
              <w:top w:val="nil"/>
              <w:left w:val="single" w:sz="6" w:space="0" w:color="auto"/>
              <w:bottom w:val="nil"/>
              <w:right w:val="nil"/>
            </w:tcBorders>
          </w:tcPr>
          <w:p w:rsidR="00AB7148" w:rsidRPr="00E21797" w:rsidRDefault="00AB7148" w:rsidP="00B44BB9">
            <w:pPr>
              <w:tabs>
                <w:tab w:val="left" w:pos="2610"/>
              </w:tabs>
              <w:spacing w:after="71"/>
              <w:rPr>
                <w:rStyle w:val="Table"/>
                <w:spacing w:val="-2"/>
                <w:szCs w:val="24"/>
              </w:rPr>
            </w:pPr>
          </w:p>
        </w:tc>
        <w:tc>
          <w:tcPr>
            <w:tcW w:w="3690" w:type="dxa"/>
            <w:tcBorders>
              <w:top w:val="single" w:sz="6" w:space="0" w:color="auto"/>
              <w:left w:val="single" w:sz="6" w:space="0" w:color="auto"/>
              <w:bottom w:val="nil"/>
              <w:right w:val="nil"/>
            </w:tcBorders>
          </w:tcPr>
          <w:p w:rsidR="00AB7148" w:rsidRPr="00E21797" w:rsidRDefault="00AB7148" w:rsidP="00B44BB9">
            <w:pPr>
              <w:tabs>
                <w:tab w:val="left" w:pos="2610"/>
              </w:tabs>
              <w:ind w:left="288" w:hanging="288"/>
              <w:rPr>
                <w:rStyle w:val="Table"/>
                <w:spacing w:val="-2"/>
                <w:szCs w:val="24"/>
              </w:rPr>
            </w:pPr>
            <w:r w:rsidRPr="00E21797">
              <w:rPr>
                <w:rStyle w:val="Table"/>
                <w:spacing w:val="-2"/>
                <w:szCs w:val="24"/>
              </w:rPr>
              <w:t>Capacité</w:t>
            </w:r>
          </w:p>
          <w:p w:rsidR="00AB7148" w:rsidRPr="00E21797" w:rsidRDefault="00AB7148" w:rsidP="00B44BB9">
            <w:pPr>
              <w:tabs>
                <w:tab w:val="left" w:pos="2610"/>
              </w:tabs>
              <w:spacing w:after="71"/>
              <w:rPr>
                <w:rStyle w:val="Table"/>
                <w:spacing w:val="-2"/>
                <w:szCs w:val="24"/>
              </w:rPr>
            </w:pPr>
          </w:p>
        </w:tc>
        <w:tc>
          <w:tcPr>
            <w:tcW w:w="3690" w:type="dxa"/>
            <w:tcBorders>
              <w:top w:val="single" w:sz="6" w:space="0" w:color="auto"/>
              <w:left w:val="single" w:sz="6" w:space="0" w:color="auto"/>
              <w:bottom w:val="nil"/>
              <w:right w:val="single" w:sz="6" w:space="0" w:color="auto"/>
            </w:tcBorders>
          </w:tcPr>
          <w:p w:rsidR="00AB7148" w:rsidRPr="00E21797" w:rsidRDefault="00AB7148" w:rsidP="00B44BB9">
            <w:pPr>
              <w:tabs>
                <w:tab w:val="left" w:pos="2610"/>
              </w:tabs>
              <w:spacing w:after="71"/>
              <w:ind w:left="288" w:hanging="288"/>
              <w:rPr>
                <w:rStyle w:val="Table"/>
                <w:spacing w:val="-2"/>
                <w:szCs w:val="24"/>
              </w:rPr>
            </w:pPr>
            <w:r w:rsidRPr="00E21797">
              <w:rPr>
                <w:rStyle w:val="Table"/>
                <w:spacing w:val="-2"/>
                <w:szCs w:val="24"/>
              </w:rPr>
              <w:t>Année de fabrication</w:t>
            </w:r>
          </w:p>
        </w:tc>
      </w:tr>
      <w:tr w:rsidR="00AB7148" w:rsidRPr="00E21797" w:rsidTr="00B44BB9">
        <w:trPr>
          <w:cantSplit/>
        </w:trPr>
        <w:tc>
          <w:tcPr>
            <w:tcW w:w="1710" w:type="dxa"/>
            <w:tcBorders>
              <w:top w:val="single" w:sz="6" w:space="0" w:color="auto"/>
              <w:left w:val="single" w:sz="6" w:space="0" w:color="auto"/>
              <w:bottom w:val="nil"/>
              <w:right w:val="nil"/>
            </w:tcBorders>
          </w:tcPr>
          <w:p w:rsidR="00AB7148" w:rsidRPr="00E21797" w:rsidRDefault="00AB7148" w:rsidP="00B44BB9">
            <w:pPr>
              <w:tabs>
                <w:tab w:val="left" w:pos="2610"/>
              </w:tabs>
              <w:rPr>
                <w:rStyle w:val="Table"/>
                <w:spacing w:val="-2"/>
                <w:szCs w:val="24"/>
              </w:rPr>
            </w:pPr>
            <w:r w:rsidRPr="00E21797">
              <w:rPr>
                <w:rStyle w:val="Table"/>
                <w:spacing w:val="-2"/>
                <w:szCs w:val="24"/>
              </w:rPr>
              <w:t>Position courante</w:t>
            </w:r>
          </w:p>
        </w:tc>
        <w:tc>
          <w:tcPr>
            <w:tcW w:w="7380" w:type="dxa"/>
            <w:gridSpan w:val="2"/>
            <w:tcBorders>
              <w:top w:val="single" w:sz="6" w:space="0" w:color="auto"/>
              <w:left w:val="single" w:sz="6" w:space="0" w:color="auto"/>
              <w:bottom w:val="nil"/>
              <w:right w:val="single" w:sz="6" w:space="0" w:color="auto"/>
            </w:tcBorders>
          </w:tcPr>
          <w:p w:rsidR="00AB7148" w:rsidRPr="00E21797" w:rsidRDefault="00AB7148" w:rsidP="00B44BB9">
            <w:pPr>
              <w:tabs>
                <w:tab w:val="left" w:pos="2610"/>
              </w:tabs>
              <w:ind w:left="288" w:hanging="288"/>
              <w:rPr>
                <w:rStyle w:val="Table"/>
                <w:spacing w:val="-2"/>
                <w:szCs w:val="24"/>
              </w:rPr>
            </w:pPr>
            <w:r w:rsidRPr="00E21797">
              <w:rPr>
                <w:rStyle w:val="Table"/>
                <w:spacing w:val="-2"/>
                <w:szCs w:val="24"/>
              </w:rPr>
              <w:t>Localisation présente</w:t>
            </w:r>
          </w:p>
          <w:p w:rsidR="00AB7148" w:rsidRPr="00E21797" w:rsidRDefault="00AB7148" w:rsidP="00B44BB9">
            <w:pPr>
              <w:tabs>
                <w:tab w:val="left" w:pos="2610"/>
              </w:tabs>
              <w:spacing w:after="71"/>
              <w:rPr>
                <w:rStyle w:val="Table"/>
                <w:spacing w:val="-2"/>
                <w:szCs w:val="24"/>
              </w:rPr>
            </w:pPr>
          </w:p>
        </w:tc>
      </w:tr>
      <w:tr w:rsidR="00AB7148" w:rsidRPr="00E21797" w:rsidTr="00B44BB9">
        <w:trPr>
          <w:cantSplit/>
        </w:trPr>
        <w:tc>
          <w:tcPr>
            <w:tcW w:w="1710" w:type="dxa"/>
            <w:tcBorders>
              <w:top w:val="nil"/>
              <w:left w:val="single" w:sz="6" w:space="0" w:color="auto"/>
              <w:bottom w:val="nil"/>
              <w:right w:val="nil"/>
            </w:tcBorders>
          </w:tcPr>
          <w:p w:rsidR="00AB7148" w:rsidRPr="00E21797" w:rsidRDefault="00AB7148" w:rsidP="00B44BB9">
            <w:pPr>
              <w:tabs>
                <w:tab w:val="left" w:pos="2610"/>
              </w:tabs>
              <w:spacing w:after="71"/>
              <w:rPr>
                <w:rStyle w:val="Table"/>
                <w:spacing w:val="-2"/>
                <w:szCs w:val="24"/>
              </w:rPr>
            </w:pPr>
          </w:p>
        </w:tc>
        <w:tc>
          <w:tcPr>
            <w:tcW w:w="7380" w:type="dxa"/>
            <w:gridSpan w:val="2"/>
            <w:tcBorders>
              <w:top w:val="single" w:sz="6" w:space="0" w:color="auto"/>
              <w:left w:val="single" w:sz="6" w:space="0" w:color="auto"/>
              <w:bottom w:val="nil"/>
              <w:right w:val="single" w:sz="6" w:space="0" w:color="auto"/>
            </w:tcBorders>
          </w:tcPr>
          <w:p w:rsidR="00AB7148" w:rsidRPr="00E21797" w:rsidRDefault="00AB7148" w:rsidP="00B44BB9">
            <w:pPr>
              <w:tabs>
                <w:tab w:val="left" w:pos="2610"/>
              </w:tabs>
              <w:ind w:left="288" w:hanging="288"/>
              <w:rPr>
                <w:rStyle w:val="Table"/>
                <w:spacing w:val="-2"/>
                <w:szCs w:val="24"/>
              </w:rPr>
            </w:pPr>
            <w:r w:rsidRPr="00E21797">
              <w:rPr>
                <w:rStyle w:val="Table"/>
                <w:spacing w:val="-2"/>
                <w:szCs w:val="24"/>
              </w:rPr>
              <w:t>Détails sur les engagements courants</w:t>
            </w:r>
          </w:p>
          <w:p w:rsidR="00AB7148" w:rsidRPr="00E21797" w:rsidRDefault="00AB7148" w:rsidP="00B44BB9">
            <w:pPr>
              <w:tabs>
                <w:tab w:val="left" w:pos="2610"/>
              </w:tabs>
              <w:spacing w:after="71"/>
              <w:rPr>
                <w:rStyle w:val="Table"/>
                <w:spacing w:val="-2"/>
                <w:szCs w:val="24"/>
              </w:rPr>
            </w:pPr>
          </w:p>
        </w:tc>
      </w:tr>
      <w:tr w:rsidR="00AB7148" w:rsidRPr="00E21797" w:rsidTr="00B44BB9">
        <w:trPr>
          <w:cantSplit/>
        </w:trPr>
        <w:tc>
          <w:tcPr>
            <w:tcW w:w="1710" w:type="dxa"/>
            <w:tcBorders>
              <w:top w:val="nil"/>
              <w:left w:val="single" w:sz="6" w:space="0" w:color="auto"/>
              <w:bottom w:val="nil"/>
              <w:right w:val="nil"/>
            </w:tcBorders>
          </w:tcPr>
          <w:p w:rsidR="00AB7148" w:rsidRPr="00E21797" w:rsidRDefault="00AB7148" w:rsidP="00B44BB9">
            <w:pPr>
              <w:tabs>
                <w:tab w:val="left" w:pos="2610"/>
              </w:tabs>
              <w:spacing w:after="71"/>
              <w:rPr>
                <w:rStyle w:val="Table"/>
                <w:spacing w:val="-2"/>
                <w:szCs w:val="24"/>
              </w:rPr>
            </w:pPr>
          </w:p>
        </w:tc>
        <w:tc>
          <w:tcPr>
            <w:tcW w:w="7380" w:type="dxa"/>
            <w:gridSpan w:val="2"/>
            <w:tcBorders>
              <w:top w:val="nil"/>
              <w:left w:val="single" w:sz="6" w:space="0" w:color="auto"/>
              <w:bottom w:val="nil"/>
              <w:right w:val="single" w:sz="6" w:space="0" w:color="auto"/>
            </w:tcBorders>
          </w:tcPr>
          <w:p w:rsidR="00AB7148" w:rsidRPr="00E21797" w:rsidRDefault="00AB7148" w:rsidP="00B44BB9">
            <w:pPr>
              <w:tabs>
                <w:tab w:val="left" w:pos="2610"/>
              </w:tabs>
              <w:spacing w:after="71"/>
              <w:rPr>
                <w:rStyle w:val="Table"/>
                <w:spacing w:val="-2"/>
                <w:szCs w:val="24"/>
              </w:rPr>
            </w:pPr>
          </w:p>
        </w:tc>
      </w:tr>
      <w:tr w:rsidR="00AB7148" w:rsidRPr="00E21797" w:rsidTr="00B44BB9">
        <w:trPr>
          <w:cantSplit/>
        </w:trPr>
        <w:tc>
          <w:tcPr>
            <w:tcW w:w="1710" w:type="dxa"/>
            <w:tcBorders>
              <w:top w:val="single" w:sz="6" w:space="0" w:color="auto"/>
              <w:left w:val="single" w:sz="6" w:space="0" w:color="auto"/>
              <w:bottom w:val="single" w:sz="6" w:space="0" w:color="auto"/>
              <w:right w:val="nil"/>
            </w:tcBorders>
          </w:tcPr>
          <w:p w:rsidR="00AB7148" w:rsidRPr="000A450A" w:rsidRDefault="00AB7148" w:rsidP="00B44BB9">
            <w:pPr>
              <w:tabs>
                <w:tab w:val="left" w:pos="2610"/>
              </w:tabs>
              <w:spacing w:after="71"/>
              <w:ind w:left="360" w:firstLine="360"/>
              <w:rPr>
                <w:rStyle w:val="Table"/>
                <w:spacing w:val="-2"/>
                <w:szCs w:val="24"/>
              </w:rPr>
            </w:pPr>
            <w:r w:rsidRPr="00294BAD">
              <w:rPr>
                <w:rStyle w:val="Table"/>
                <w:spacing w:val="-2"/>
                <w:szCs w:val="24"/>
              </w:rPr>
              <w:t>Provenance</w:t>
            </w:r>
          </w:p>
        </w:tc>
        <w:tc>
          <w:tcPr>
            <w:tcW w:w="7380" w:type="dxa"/>
            <w:gridSpan w:val="2"/>
            <w:tcBorders>
              <w:top w:val="single" w:sz="6" w:space="0" w:color="auto"/>
              <w:left w:val="single" w:sz="6" w:space="0" w:color="auto"/>
              <w:bottom w:val="single" w:sz="6" w:space="0" w:color="auto"/>
              <w:right w:val="single" w:sz="6" w:space="0" w:color="auto"/>
            </w:tcBorders>
          </w:tcPr>
          <w:p w:rsidR="00AB7148" w:rsidRPr="00E21797" w:rsidRDefault="00AB7148" w:rsidP="00B44BB9">
            <w:pPr>
              <w:tabs>
                <w:tab w:val="left" w:pos="2610"/>
              </w:tabs>
              <w:ind w:left="288" w:hanging="288"/>
              <w:rPr>
                <w:rStyle w:val="Table"/>
                <w:spacing w:val="-2"/>
                <w:szCs w:val="24"/>
              </w:rPr>
            </w:pPr>
            <w:r w:rsidRPr="00E21797">
              <w:rPr>
                <w:rStyle w:val="Table"/>
                <w:spacing w:val="-2"/>
                <w:szCs w:val="24"/>
              </w:rPr>
              <w:t>Indiquer la provenance du matériel</w:t>
            </w:r>
          </w:p>
          <w:p w:rsidR="00AB7148" w:rsidRPr="00CD1617" w:rsidRDefault="00AB7148" w:rsidP="00B44BB9">
            <w:pPr>
              <w:pStyle w:val="Header"/>
              <w:tabs>
                <w:tab w:val="left" w:pos="-1440"/>
                <w:tab w:val="left" w:pos="-720"/>
                <w:tab w:val="left" w:pos="288"/>
                <w:tab w:val="left" w:pos="1638"/>
                <w:tab w:val="left" w:pos="2610"/>
                <w:tab w:val="left" w:pos="2898"/>
                <w:tab w:val="left" w:pos="4338"/>
              </w:tabs>
              <w:spacing w:after="71"/>
              <w:rPr>
                <w:rStyle w:val="Table"/>
                <w:rFonts w:cs="Arial"/>
                <w:spacing w:val="-2"/>
                <w:sz w:val="22"/>
                <w:szCs w:val="22"/>
              </w:rPr>
            </w:pPr>
            <w:r w:rsidRPr="00CD1617">
              <w:rPr>
                <w:rStyle w:val="Table"/>
                <w:rFonts w:cs="Arial"/>
                <w:spacing w:val="-2"/>
                <w:sz w:val="22"/>
                <w:szCs w:val="22"/>
              </w:rPr>
              <w:fldChar w:fldCharType="begin"/>
            </w:r>
            <w:r w:rsidRPr="00CD1617">
              <w:rPr>
                <w:rStyle w:val="Table"/>
                <w:rFonts w:cs="Arial"/>
                <w:spacing w:val="-2"/>
                <w:sz w:val="22"/>
                <w:szCs w:val="22"/>
              </w:rPr>
              <w:instrText>symbol 111 \f "Wingdings" \s 12</w:instrText>
            </w:r>
            <w:r w:rsidRPr="00CD1617">
              <w:rPr>
                <w:rStyle w:val="Table"/>
                <w:rFonts w:cs="Arial"/>
                <w:spacing w:val="-2"/>
                <w:sz w:val="22"/>
                <w:szCs w:val="22"/>
              </w:rPr>
              <w:fldChar w:fldCharType="separate"/>
            </w:r>
            <w:r w:rsidRPr="00CD1617">
              <w:rPr>
                <w:rStyle w:val="Table"/>
                <w:rFonts w:cs="Arial"/>
                <w:spacing w:val="-2"/>
                <w:sz w:val="22"/>
                <w:szCs w:val="22"/>
              </w:rPr>
              <w:t>o</w:t>
            </w:r>
            <w:r w:rsidRPr="00CD1617">
              <w:rPr>
                <w:rStyle w:val="Table"/>
                <w:rFonts w:cs="Arial"/>
                <w:spacing w:val="-2"/>
                <w:sz w:val="22"/>
                <w:szCs w:val="22"/>
              </w:rPr>
              <w:fldChar w:fldCharType="end"/>
            </w:r>
            <w:r w:rsidRPr="00CD1617">
              <w:rPr>
                <w:rStyle w:val="Table"/>
                <w:rFonts w:cs="Arial"/>
                <w:spacing w:val="-2"/>
                <w:sz w:val="22"/>
                <w:szCs w:val="22"/>
              </w:rPr>
              <w:t xml:space="preserve"> en possession</w:t>
            </w:r>
            <w:r w:rsidRPr="00CD1617">
              <w:rPr>
                <w:rStyle w:val="Table"/>
                <w:rFonts w:cs="Arial"/>
                <w:spacing w:val="-2"/>
                <w:sz w:val="22"/>
                <w:szCs w:val="22"/>
              </w:rPr>
              <w:fldChar w:fldCharType="begin"/>
            </w:r>
            <w:r w:rsidRPr="00CD1617">
              <w:rPr>
                <w:rStyle w:val="Table"/>
                <w:rFonts w:cs="Arial"/>
                <w:spacing w:val="-2"/>
                <w:sz w:val="22"/>
                <w:szCs w:val="22"/>
              </w:rPr>
              <w:instrText>symbol 111 \f "Wingdings" \s 12</w:instrText>
            </w:r>
            <w:r w:rsidRPr="00CD1617">
              <w:rPr>
                <w:rStyle w:val="Table"/>
                <w:rFonts w:cs="Arial"/>
                <w:spacing w:val="-2"/>
                <w:sz w:val="22"/>
                <w:szCs w:val="22"/>
              </w:rPr>
              <w:fldChar w:fldCharType="separate"/>
            </w:r>
            <w:r w:rsidRPr="00CD1617">
              <w:rPr>
                <w:rStyle w:val="Table"/>
                <w:rFonts w:cs="Arial"/>
                <w:spacing w:val="-2"/>
                <w:sz w:val="22"/>
                <w:szCs w:val="22"/>
              </w:rPr>
              <w:t>o</w:t>
            </w:r>
            <w:r w:rsidRPr="00CD1617">
              <w:rPr>
                <w:rStyle w:val="Table"/>
                <w:rFonts w:cs="Arial"/>
                <w:spacing w:val="-2"/>
                <w:sz w:val="22"/>
                <w:szCs w:val="22"/>
              </w:rPr>
              <w:fldChar w:fldCharType="end"/>
            </w:r>
            <w:r w:rsidRPr="00CD1617">
              <w:rPr>
                <w:rStyle w:val="Table"/>
                <w:rFonts w:cs="Arial"/>
                <w:spacing w:val="-2"/>
                <w:sz w:val="22"/>
                <w:szCs w:val="22"/>
              </w:rPr>
              <w:t xml:space="preserve"> en location</w:t>
            </w:r>
            <w:r w:rsidRPr="00CD1617">
              <w:rPr>
                <w:rStyle w:val="Table"/>
                <w:rFonts w:cs="Arial"/>
                <w:spacing w:val="-2"/>
                <w:sz w:val="22"/>
                <w:szCs w:val="22"/>
              </w:rPr>
              <w:fldChar w:fldCharType="begin"/>
            </w:r>
            <w:r w:rsidRPr="00CD1617">
              <w:rPr>
                <w:rStyle w:val="Table"/>
                <w:rFonts w:cs="Arial"/>
                <w:spacing w:val="-2"/>
                <w:sz w:val="22"/>
                <w:szCs w:val="22"/>
              </w:rPr>
              <w:instrText>symbol 111 \f "Wingdings" \s 12</w:instrText>
            </w:r>
            <w:r w:rsidRPr="00CD1617">
              <w:rPr>
                <w:rStyle w:val="Table"/>
                <w:rFonts w:cs="Arial"/>
                <w:spacing w:val="-2"/>
                <w:sz w:val="22"/>
                <w:szCs w:val="22"/>
              </w:rPr>
              <w:fldChar w:fldCharType="separate"/>
            </w:r>
            <w:r w:rsidRPr="00CD1617">
              <w:rPr>
                <w:rStyle w:val="Table"/>
                <w:rFonts w:cs="Arial"/>
                <w:spacing w:val="-2"/>
                <w:sz w:val="22"/>
                <w:szCs w:val="22"/>
              </w:rPr>
              <w:t>o</w:t>
            </w:r>
            <w:r w:rsidRPr="00CD1617">
              <w:rPr>
                <w:rStyle w:val="Table"/>
                <w:rFonts w:cs="Arial"/>
                <w:spacing w:val="-2"/>
                <w:sz w:val="22"/>
                <w:szCs w:val="22"/>
              </w:rPr>
              <w:fldChar w:fldCharType="end"/>
            </w:r>
            <w:r w:rsidRPr="00CD1617">
              <w:rPr>
                <w:rStyle w:val="Table"/>
                <w:rFonts w:cs="Arial"/>
                <w:spacing w:val="-2"/>
                <w:sz w:val="22"/>
                <w:szCs w:val="22"/>
              </w:rPr>
              <w:t xml:space="preserve"> en location vente</w:t>
            </w:r>
            <w:r w:rsidRPr="00CD1617">
              <w:rPr>
                <w:rStyle w:val="Table"/>
                <w:rFonts w:cs="Arial"/>
                <w:spacing w:val="-2"/>
                <w:sz w:val="22"/>
                <w:szCs w:val="22"/>
              </w:rPr>
              <w:fldChar w:fldCharType="begin"/>
            </w:r>
            <w:r w:rsidRPr="00CD1617">
              <w:rPr>
                <w:rStyle w:val="Table"/>
                <w:rFonts w:cs="Arial"/>
                <w:spacing w:val="-2"/>
                <w:sz w:val="22"/>
                <w:szCs w:val="22"/>
              </w:rPr>
              <w:instrText>symbol 111 \f "Wingdings" \s 12</w:instrText>
            </w:r>
            <w:r w:rsidRPr="00CD1617">
              <w:rPr>
                <w:rStyle w:val="Table"/>
                <w:rFonts w:cs="Arial"/>
                <w:spacing w:val="-2"/>
                <w:sz w:val="22"/>
                <w:szCs w:val="22"/>
              </w:rPr>
              <w:fldChar w:fldCharType="separate"/>
            </w:r>
            <w:r w:rsidRPr="00CD1617">
              <w:rPr>
                <w:rStyle w:val="Table"/>
                <w:rFonts w:cs="Arial"/>
                <w:spacing w:val="-2"/>
                <w:sz w:val="22"/>
                <w:szCs w:val="22"/>
              </w:rPr>
              <w:t>o</w:t>
            </w:r>
            <w:r w:rsidRPr="00CD1617">
              <w:rPr>
                <w:rStyle w:val="Table"/>
                <w:rFonts w:cs="Arial"/>
                <w:spacing w:val="-2"/>
                <w:sz w:val="22"/>
                <w:szCs w:val="22"/>
              </w:rPr>
              <w:fldChar w:fldCharType="end"/>
            </w:r>
            <w:r w:rsidRPr="00CD1617">
              <w:rPr>
                <w:rStyle w:val="Table"/>
                <w:rFonts w:cs="Arial"/>
                <w:spacing w:val="-2"/>
                <w:sz w:val="22"/>
                <w:szCs w:val="22"/>
              </w:rPr>
              <w:t xml:space="preserve"> fabriqué spécialement</w:t>
            </w:r>
          </w:p>
        </w:tc>
      </w:tr>
      <w:tr w:rsidR="00AB7148" w:rsidRPr="00E21797" w:rsidTr="00B44BB9">
        <w:trPr>
          <w:cantSplit/>
        </w:trPr>
        <w:tc>
          <w:tcPr>
            <w:tcW w:w="1710" w:type="dxa"/>
            <w:tcBorders>
              <w:top w:val="single" w:sz="6" w:space="0" w:color="auto"/>
              <w:left w:val="single" w:sz="6" w:space="0" w:color="auto"/>
              <w:bottom w:val="single" w:sz="6" w:space="0" w:color="auto"/>
              <w:right w:val="nil"/>
            </w:tcBorders>
          </w:tcPr>
          <w:p w:rsidR="00AB7148" w:rsidRPr="00E21797" w:rsidRDefault="00AB7148" w:rsidP="00B44BB9">
            <w:pPr>
              <w:tabs>
                <w:tab w:val="left" w:pos="2610"/>
              </w:tabs>
              <w:spacing w:after="71"/>
              <w:rPr>
                <w:rStyle w:val="Table"/>
                <w:spacing w:val="-2"/>
              </w:rPr>
            </w:pPr>
          </w:p>
        </w:tc>
        <w:tc>
          <w:tcPr>
            <w:tcW w:w="7380" w:type="dxa"/>
            <w:gridSpan w:val="2"/>
            <w:tcBorders>
              <w:top w:val="single" w:sz="6" w:space="0" w:color="auto"/>
              <w:left w:val="single" w:sz="6" w:space="0" w:color="auto"/>
              <w:bottom w:val="single" w:sz="6" w:space="0" w:color="auto"/>
              <w:right w:val="single" w:sz="6" w:space="0" w:color="auto"/>
            </w:tcBorders>
          </w:tcPr>
          <w:p w:rsidR="00AB7148" w:rsidRPr="00E21797" w:rsidRDefault="00AB7148" w:rsidP="00B44BB9">
            <w:pPr>
              <w:tabs>
                <w:tab w:val="left" w:pos="2610"/>
              </w:tabs>
              <w:ind w:left="288" w:hanging="288"/>
              <w:rPr>
                <w:rStyle w:val="Table"/>
                <w:spacing w:val="-2"/>
              </w:rPr>
            </w:pPr>
          </w:p>
        </w:tc>
      </w:tr>
    </w:tbl>
    <w:p w:rsidR="00AB7148" w:rsidRPr="00E21797" w:rsidRDefault="00AB7148" w:rsidP="00AB7148">
      <w:pPr>
        <w:tabs>
          <w:tab w:val="left" w:pos="2610"/>
        </w:tabs>
        <w:rPr>
          <w:rStyle w:val="Table"/>
          <w:spacing w:val="-2"/>
        </w:rPr>
      </w:pPr>
    </w:p>
    <w:p w:rsidR="00AB7148" w:rsidRPr="00E21797" w:rsidRDefault="00AB7148" w:rsidP="00AB7148">
      <w:pPr>
        <w:tabs>
          <w:tab w:val="left" w:pos="2610"/>
        </w:tabs>
      </w:pPr>
      <w:r w:rsidRPr="00E21797">
        <w:t>Les renseignements suivants seront omis pour le matériel en possession du Soumissionnaire.</w:t>
      </w:r>
    </w:p>
    <w:p w:rsidR="00AB7148" w:rsidRPr="00E21797" w:rsidRDefault="00AB7148" w:rsidP="00AB7148">
      <w:pPr>
        <w:tabs>
          <w:tab w:val="left" w:pos="2610"/>
        </w:tab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AB7148" w:rsidRPr="00E21797" w:rsidTr="00B44BB9">
        <w:trPr>
          <w:cantSplit/>
        </w:trPr>
        <w:tc>
          <w:tcPr>
            <w:tcW w:w="1710" w:type="dxa"/>
            <w:tcBorders>
              <w:top w:val="single" w:sz="6" w:space="0" w:color="auto"/>
              <w:left w:val="single" w:sz="6" w:space="0" w:color="auto"/>
              <w:bottom w:val="nil"/>
              <w:right w:val="nil"/>
            </w:tcBorders>
          </w:tcPr>
          <w:p w:rsidR="00AB7148" w:rsidRPr="00E21797" w:rsidRDefault="00AB7148" w:rsidP="00B44BB9">
            <w:pPr>
              <w:tabs>
                <w:tab w:val="left" w:pos="2610"/>
              </w:tabs>
              <w:rPr>
                <w:rStyle w:val="Table"/>
                <w:spacing w:val="-2"/>
                <w:szCs w:val="24"/>
              </w:rPr>
            </w:pPr>
            <w:r w:rsidRPr="00E21797">
              <w:rPr>
                <w:rStyle w:val="Table"/>
                <w:spacing w:val="-2"/>
                <w:szCs w:val="24"/>
              </w:rPr>
              <w:t>Propriétaire</w:t>
            </w:r>
          </w:p>
        </w:tc>
        <w:tc>
          <w:tcPr>
            <w:tcW w:w="7380" w:type="dxa"/>
            <w:gridSpan w:val="2"/>
            <w:tcBorders>
              <w:top w:val="single" w:sz="6" w:space="0" w:color="auto"/>
              <w:left w:val="single" w:sz="6" w:space="0" w:color="auto"/>
              <w:bottom w:val="nil"/>
              <w:right w:val="single" w:sz="6" w:space="0" w:color="auto"/>
            </w:tcBorders>
          </w:tcPr>
          <w:p w:rsidR="00AB7148" w:rsidRPr="00E21797" w:rsidRDefault="00AB7148" w:rsidP="00B44BB9">
            <w:pPr>
              <w:tabs>
                <w:tab w:val="left" w:pos="2610"/>
              </w:tabs>
              <w:rPr>
                <w:rStyle w:val="Table"/>
                <w:spacing w:val="-2"/>
                <w:szCs w:val="24"/>
              </w:rPr>
            </w:pPr>
            <w:r w:rsidRPr="00E21797">
              <w:rPr>
                <w:rStyle w:val="Table"/>
                <w:spacing w:val="-2"/>
                <w:szCs w:val="24"/>
              </w:rPr>
              <w:t>Nom du Propriétaire</w:t>
            </w:r>
          </w:p>
        </w:tc>
      </w:tr>
      <w:tr w:rsidR="00AB7148" w:rsidRPr="00E21797" w:rsidTr="00B44BB9">
        <w:trPr>
          <w:cantSplit/>
        </w:trPr>
        <w:tc>
          <w:tcPr>
            <w:tcW w:w="1710" w:type="dxa"/>
            <w:tcBorders>
              <w:top w:val="nil"/>
              <w:left w:val="single" w:sz="6" w:space="0" w:color="auto"/>
              <w:bottom w:val="nil"/>
              <w:right w:val="nil"/>
            </w:tcBorders>
          </w:tcPr>
          <w:p w:rsidR="00AB7148" w:rsidRPr="00E21797" w:rsidRDefault="00AB7148" w:rsidP="00B44BB9">
            <w:pPr>
              <w:tabs>
                <w:tab w:val="left" w:pos="2610"/>
              </w:tabs>
              <w:spacing w:after="71"/>
              <w:rPr>
                <w:rStyle w:val="Table"/>
                <w:spacing w:val="-2"/>
                <w:szCs w:val="24"/>
              </w:rPr>
            </w:pPr>
          </w:p>
        </w:tc>
        <w:tc>
          <w:tcPr>
            <w:tcW w:w="7380" w:type="dxa"/>
            <w:gridSpan w:val="2"/>
            <w:tcBorders>
              <w:top w:val="single" w:sz="6" w:space="0" w:color="auto"/>
              <w:left w:val="single" w:sz="6" w:space="0" w:color="auto"/>
              <w:bottom w:val="nil"/>
              <w:right w:val="single" w:sz="6" w:space="0" w:color="auto"/>
            </w:tcBorders>
          </w:tcPr>
          <w:p w:rsidR="00AB7148" w:rsidRPr="00E21797" w:rsidRDefault="00AB7148" w:rsidP="00B44BB9">
            <w:pPr>
              <w:tabs>
                <w:tab w:val="left" w:pos="2610"/>
              </w:tabs>
              <w:rPr>
                <w:rStyle w:val="Table"/>
                <w:spacing w:val="-2"/>
                <w:szCs w:val="24"/>
              </w:rPr>
            </w:pPr>
            <w:r w:rsidRPr="00E21797">
              <w:rPr>
                <w:rStyle w:val="Table"/>
                <w:spacing w:val="-2"/>
                <w:szCs w:val="24"/>
              </w:rPr>
              <w:t>Adresse du Propriétaire</w:t>
            </w:r>
          </w:p>
          <w:p w:rsidR="00AB7148" w:rsidRPr="00E21797" w:rsidRDefault="00AB7148" w:rsidP="00B44BB9">
            <w:pPr>
              <w:tabs>
                <w:tab w:val="left" w:pos="2610"/>
              </w:tabs>
              <w:spacing w:after="71"/>
              <w:rPr>
                <w:rStyle w:val="Table"/>
                <w:spacing w:val="-2"/>
                <w:szCs w:val="24"/>
              </w:rPr>
            </w:pPr>
          </w:p>
        </w:tc>
      </w:tr>
      <w:tr w:rsidR="00AB7148" w:rsidRPr="00E21797" w:rsidTr="00B44BB9">
        <w:trPr>
          <w:cantSplit/>
        </w:trPr>
        <w:tc>
          <w:tcPr>
            <w:tcW w:w="1710" w:type="dxa"/>
            <w:tcBorders>
              <w:top w:val="nil"/>
              <w:left w:val="single" w:sz="6" w:space="0" w:color="auto"/>
              <w:bottom w:val="nil"/>
              <w:right w:val="nil"/>
            </w:tcBorders>
          </w:tcPr>
          <w:p w:rsidR="00AB7148" w:rsidRPr="00E21797" w:rsidRDefault="00AB7148" w:rsidP="00B44BB9">
            <w:pPr>
              <w:tabs>
                <w:tab w:val="left" w:pos="2610"/>
              </w:tabs>
              <w:spacing w:after="71"/>
              <w:rPr>
                <w:rStyle w:val="Table"/>
                <w:spacing w:val="-2"/>
                <w:szCs w:val="24"/>
              </w:rPr>
            </w:pPr>
          </w:p>
        </w:tc>
        <w:tc>
          <w:tcPr>
            <w:tcW w:w="7380" w:type="dxa"/>
            <w:gridSpan w:val="2"/>
            <w:tcBorders>
              <w:top w:val="nil"/>
              <w:left w:val="single" w:sz="6" w:space="0" w:color="auto"/>
              <w:bottom w:val="nil"/>
              <w:right w:val="single" w:sz="6" w:space="0" w:color="auto"/>
            </w:tcBorders>
          </w:tcPr>
          <w:p w:rsidR="00AB7148" w:rsidRPr="00E21797" w:rsidRDefault="00AB7148" w:rsidP="00B44BB9">
            <w:pPr>
              <w:tabs>
                <w:tab w:val="left" w:pos="2610"/>
              </w:tabs>
              <w:spacing w:after="71"/>
              <w:rPr>
                <w:rStyle w:val="Table"/>
                <w:spacing w:val="-2"/>
                <w:szCs w:val="24"/>
              </w:rPr>
            </w:pPr>
          </w:p>
        </w:tc>
      </w:tr>
      <w:tr w:rsidR="00AB7148" w:rsidRPr="00E21797" w:rsidTr="00B44BB9">
        <w:trPr>
          <w:cantSplit/>
        </w:trPr>
        <w:tc>
          <w:tcPr>
            <w:tcW w:w="1710" w:type="dxa"/>
            <w:tcBorders>
              <w:top w:val="nil"/>
              <w:left w:val="single" w:sz="6" w:space="0" w:color="auto"/>
              <w:bottom w:val="nil"/>
              <w:right w:val="nil"/>
            </w:tcBorders>
          </w:tcPr>
          <w:p w:rsidR="00AB7148" w:rsidRPr="00E21797" w:rsidRDefault="00AB7148" w:rsidP="00B44BB9">
            <w:pPr>
              <w:tabs>
                <w:tab w:val="left" w:pos="2610"/>
              </w:tabs>
              <w:spacing w:after="71"/>
              <w:rPr>
                <w:rStyle w:val="Table"/>
                <w:spacing w:val="-2"/>
                <w:szCs w:val="24"/>
              </w:rPr>
            </w:pPr>
          </w:p>
        </w:tc>
        <w:tc>
          <w:tcPr>
            <w:tcW w:w="3690" w:type="dxa"/>
            <w:tcBorders>
              <w:top w:val="single" w:sz="6" w:space="0" w:color="auto"/>
              <w:left w:val="single" w:sz="6" w:space="0" w:color="auto"/>
              <w:bottom w:val="nil"/>
              <w:right w:val="nil"/>
            </w:tcBorders>
          </w:tcPr>
          <w:p w:rsidR="00AB7148" w:rsidRPr="00E21797" w:rsidRDefault="00AB7148" w:rsidP="00B44BB9">
            <w:pPr>
              <w:tabs>
                <w:tab w:val="left" w:pos="2610"/>
              </w:tabs>
              <w:rPr>
                <w:rStyle w:val="Table"/>
                <w:spacing w:val="-2"/>
                <w:szCs w:val="24"/>
              </w:rPr>
            </w:pPr>
            <w:r w:rsidRPr="00E21797">
              <w:rPr>
                <w:rStyle w:val="Table"/>
                <w:spacing w:val="-2"/>
                <w:szCs w:val="24"/>
              </w:rPr>
              <w:t>Téléphone</w:t>
            </w:r>
          </w:p>
        </w:tc>
        <w:tc>
          <w:tcPr>
            <w:tcW w:w="3690" w:type="dxa"/>
            <w:tcBorders>
              <w:top w:val="single" w:sz="6" w:space="0" w:color="auto"/>
              <w:left w:val="single" w:sz="6" w:space="0" w:color="auto"/>
              <w:bottom w:val="nil"/>
              <w:right w:val="single" w:sz="6" w:space="0" w:color="auto"/>
            </w:tcBorders>
          </w:tcPr>
          <w:p w:rsidR="00AB7148" w:rsidRPr="00E21797" w:rsidRDefault="00AB7148" w:rsidP="00B44BB9">
            <w:pPr>
              <w:tabs>
                <w:tab w:val="left" w:pos="2610"/>
              </w:tabs>
              <w:spacing w:after="71"/>
              <w:rPr>
                <w:rStyle w:val="Table"/>
                <w:spacing w:val="-2"/>
                <w:szCs w:val="24"/>
              </w:rPr>
            </w:pPr>
            <w:r w:rsidRPr="00E21797">
              <w:rPr>
                <w:rStyle w:val="Table"/>
                <w:spacing w:val="-2"/>
                <w:szCs w:val="24"/>
              </w:rPr>
              <w:t>Nom et titre de la personne à contacter</w:t>
            </w:r>
          </w:p>
        </w:tc>
      </w:tr>
      <w:tr w:rsidR="00AB7148" w:rsidRPr="00E21797" w:rsidTr="00B44BB9">
        <w:trPr>
          <w:cantSplit/>
        </w:trPr>
        <w:tc>
          <w:tcPr>
            <w:tcW w:w="1710" w:type="dxa"/>
            <w:tcBorders>
              <w:top w:val="nil"/>
              <w:left w:val="single" w:sz="6" w:space="0" w:color="auto"/>
              <w:bottom w:val="nil"/>
              <w:right w:val="nil"/>
            </w:tcBorders>
          </w:tcPr>
          <w:p w:rsidR="00AB7148" w:rsidRPr="00E21797" w:rsidRDefault="00AB7148" w:rsidP="00B44BB9">
            <w:pPr>
              <w:tabs>
                <w:tab w:val="left" w:pos="2610"/>
              </w:tabs>
              <w:spacing w:after="71"/>
              <w:rPr>
                <w:rStyle w:val="Table"/>
                <w:spacing w:val="-2"/>
                <w:szCs w:val="24"/>
              </w:rPr>
            </w:pPr>
          </w:p>
        </w:tc>
        <w:tc>
          <w:tcPr>
            <w:tcW w:w="3690" w:type="dxa"/>
            <w:tcBorders>
              <w:top w:val="single" w:sz="6" w:space="0" w:color="auto"/>
              <w:left w:val="single" w:sz="6" w:space="0" w:color="auto"/>
              <w:bottom w:val="nil"/>
              <w:right w:val="nil"/>
            </w:tcBorders>
          </w:tcPr>
          <w:p w:rsidR="00AB7148" w:rsidRPr="00E21797" w:rsidRDefault="00AB7148" w:rsidP="00B44BB9">
            <w:pPr>
              <w:tabs>
                <w:tab w:val="left" w:pos="2610"/>
              </w:tabs>
              <w:rPr>
                <w:rStyle w:val="Table"/>
                <w:spacing w:val="-2"/>
                <w:szCs w:val="24"/>
              </w:rPr>
            </w:pPr>
            <w:r w:rsidRPr="00E21797">
              <w:rPr>
                <w:rStyle w:val="Table"/>
                <w:spacing w:val="-2"/>
                <w:szCs w:val="24"/>
              </w:rPr>
              <w:t>Télécopie</w:t>
            </w:r>
          </w:p>
        </w:tc>
        <w:tc>
          <w:tcPr>
            <w:tcW w:w="3690" w:type="dxa"/>
            <w:tcBorders>
              <w:top w:val="single" w:sz="6" w:space="0" w:color="auto"/>
              <w:left w:val="single" w:sz="6" w:space="0" w:color="auto"/>
              <w:bottom w:val="nil"/>
              <w:right w:val="single" w:sz="6" w:space="0" w:color="auto"/>
            </w:tcBorders>
          </w:tcPr>
          <w:p w:rsidR="00AB7148" w:rsidRPr="00E21797" w:rsidRDefault="00AB7148" w:rsidP="00B44BB9">
            <w:pPr>
              <w:tabs>
                <w:tab w:val="left" w:pos="2610"/>
              </w:tabs>
              <w:spacing w:after="71"/>
              <w:rPr>
                <w:rStyle w:val="Table"/>
                <w:spacing w:val="-2"/>
                <w:szCs w:val="24"/>
              </w:rPr>
            </w:pPr>
            <w:r w:rsidRPr="00E21797">
              <w:rPr>
                <w:rStyle w:val="Table"/>
                <w:spacing w:val="-2"/>
                <w:szCs w:val="24"/>
              </w:rPr>
              <w:t>Télex</w:t>
            </w:r>
          </w:p>
        </w:tc>
      </w:tr>
      <w:tr w:rsidR="00AB7148" w:rsidRPr="00E21797" w:rsidTr="00B44BB9">
        <w:trPr>
          <w:cantSplit/>
        </w:trPr>
        <w:tc>
          <w:tcPr>
            <w:tcW w:w="1710" w:type="dxa"/>
            <w:tcBorders>
              <w:top w:val="single" w:sz="6" w:space="0" w:color="auto"/>
              <w:left w:val="single" w:sz="6" w:space="0" w:color="auto"/>
              <w:bottom w:val="nil"/>
              <w:right w:val="nil"/>
            </w:tcBorders>
          </w:tcPr>
          <w:p w:rsidR="00AB7148" w:rsidRPr="00E21797" w:rsidRDefault="00AB7148" w:rsidP="00B44BB9">
            <w:pPr>
              <w:tabs>
                <w:tab w:val="left" w:pos="2610"/>
              </w:tabs>
              <w:rPr>
                <w:rStyle w:val="Table"/>
                <w:spacing w:val="-2"/>
                <w:szCs w:val="24"/>
              </w:rPr>
            </w:pPr>
            <w:r w:rsidRPr="00E21797">
              <w:rPr>
                <w:rStyle w:val="Table"/>
                <w:spacing w:val="-2"/>
                <w:szCs w:val="24"/>
              </w:rPr>
              <w:t>Accords</w:t>
            </w:r>
          </w:p>
        </w:tc>
        <w:tc>
          <w:tcPr>
            <w:tcW w:w="7380" w:type="dxa"/>
            <w:gridSpan w:val="2"/>
            <w:tcBorders>
              <w:top w:val="single" w:sz="6" w:space="0" w:color="auto"/>
              <w:left w:val="single" w:sz="6" w:space="0" w:color="auto"/>
              <w:bottom w:val="nil"/>
              <w:right w:val="single" w:sz="6" w:space="0" w:color="auto"/>
            </w:tcBorders>
          </w:tcPr>
          <w:p w:rsidR="00AB7148" w:rsidRPr="00E21797" w:rsidRDefault="00AB7148" w:rsidP="00B44BB9">
            <w:pPr>
              <w:tabs>
                <w:tab w:val="left" w:pos="2610"/>
              </w:tabs>
              <w:rPr>
                <w:rStyle w:val="Table"/>
                <w:spacing w:val="-2"/>
                <w:szCs w:val="24"/>
              </w:rPr>
            </w:pPr>
            <w:r w:rsidRPr="00E21797">
              <w:rPr>
                <w:rStyle w:val="Table"/>
                <w:spacing w:val="-2"/>
                <w:szCs w:val="24"/>
              </w:rPr>
              <w:t>Détails de la location / location-vente / accord de fabrication</w:t>
            </w:r>
          </w:p>
          <w:p w:rsidR="00AB7148" w:rsidRPr="00E21797" w:rsidRDefault="00AB7148" w:rsidP="00B44BB9">
            <w:pPr>
              <w:tabs>
                <w:tab w:val="left" w:pos="2610"/>
              </w:tabs>
              <w:spacing w:after="71"/>
              <w:rPr>
                <w:rStyle w:val="Table"/>
                <w:spacing w:val="-2"/>
                <w:szCs w:val="24"/>
              </w:rPr>
            </w:pPr>
          </w:p>
        </w:tc>
      </w:tr>
      <w:tr w:rsidR="00AB7148" w:rsidRPr="00E21797" w:rsidTr="00B44BB9">
        <w:trPr>
          <w:cantSplit/>
        </w:trPr>
        <w:tc>
          <w:tcPr>
            <w:tcW w:w="1710" w:type="dxa"/>
            <w:tcBorders>
              <w:top w:val="dotted" w:sz="6" w:space="0" w:color="auto"/>
              <w:left w:val="single" w:sz="6" w:space="0" w:color="auto"/>
              <w:bottom w:val="dotted" w:sz="6" w:space="0" w:color="auto"/>
              <w:right w:val="nil"/>
            </w:tcBorders>
          </w:tcPr>
          <w:p w:rsidR="00AB7148" w:rsidRPr="00E21797" w:rsidRDefault="00AB7148" w:rsidP="00B44BB9">
            <w:pPr>
              <w:tabs>
                <w:tab w:val="left" w:pos="2610"/>
              </w:tabs>
              <w:spacing w:after="71"/>
              <w:rPr>
                <w:rStyle w:val="Table"/>
                <w:i/>
                <w:spacing w:val="-2"/>
                <w:szCs w:val="24"/>
              </w:rPr>
            </w:pPr>
          </w:p>
        </w:tc>
        <w:tc>
          <w:tcPr>
            <w:tcW w:w="7380" w:type="dxa"/>
            <w:gridSpan w:val="2"/>
            <w:tcBorders>
              <w:top w:val="dotted" w:sz="6" w:space="0" w:color="auto"/>
              <w:left w:val="single" w:sz="6" w:space="0" w:color="auto"/>
              <w:bottom w:val="dotted" w:sz="6" w:space="0" w:color="auto"/>
              <w:right w:val="single" w:sz="6" w:space="0" w:color="auto"/>
            </w:tcBorders>
          </w:tcPr>
          <w:p w:rsidR="00AB7148" w:rsidRPr="00E21797" w:rsidRDefault="00AB7148" w:rsidP="00B44BB9">
            <w:pPr>
              <w:tabs>
                <w:tab w:val="left" w:pos="2610"/>
              </w:tabs>
              <w:spacing w:after="71"/>
              <w:rPr>
                <w:rStyle w:val="Table"/>
                <w:spacing w:val="-2"/>
                <w:szCs w:val="24"/>
              </w:rPr>
            </w:pPr>
          </w:p>
        </w:tc>
      </w:tr>
      <w:tr w:rsidR="00AB7148" w:rsidRPr="00E21797" w:rsidTr="00B44BB9">
        <w:trPr>
          <w:cantSplit/>
        </w:trPr>
        <w:tc>
          <w:tcPr>
            <w:tcW w:w="1710" w:type="dxa"/>
            <w:tcBorders>
              <w:top w:val="nil"/>
              <w:left w:val="single" w:sz="6" w:space="0" w:color="auto"/>
              <w:bottom w:val="single" w:sz="6" w:space="0" w:color="auto"/>
              <w:right w:val="nil"/>
            </w:tcBorders>
          </w:tcPr>
          <w:p w:rsidR="00AB7148" w:rsidRPr="00E21797" w:rsidRDefault="00AB7148" w:rsidP="00B44BB9">
            <w:pPr>
              <w:tabs>
                <w:tab w:val="left" w:pos="2610"/>
              </w:tabs>
              <w:spacing w:after="71"/>
              <w:rPr>
                <w:rStyle w:val="Table"/>
                <w:i/>
                <w:spacing w:val="-2"/>
                <w:szCs w:val="24"/>
              </w:rPr>
            </w:pPr>
          </w:p>
        </w:tc>
        <w:tc>
          <w:tcPr>
            <w:tcW w:w="7380" w:type="dxa"/>
            <w:gridSpan w:val="2"/>
            <w:tcBorders>
              <w:top w:val="nil"/>
              <w:left w:val="single" w:sz="6" w:space="0" w:color="auto"/>
              <w:bottom w:val="single" w:sz="6" w:space="0" w:color="auto"/>
              <w:right w:val="single" w:sz="6" w:space="0" w:color="auto"/>
            </w:tcBorders>
          </w:tcPr>
          <w:p w:rsidR="00AB7148" w:rsidRPr="00E21797" w:rsidRDefault="00AB7148" w:rsidP="00B44BB9">
            <w:pPr>
              <w:tabs>
                <w:tab w:val="left" w:pos="2610"/>
              </w:tabs>
              <w:spacing w:after="71"/>
              <w:rPr>
                <w:rStyle w:val="Table"/>
                <w:spacing w:val="-2"/>
                <w:szCs w:val="24"/>
              </w:rPr>
            </w:pPr>
          </w:p>
        </w:tc>
      </w:tr>
    </w:tbl>
    <w:p w:rsidR="00AB7148" w:rsidRPr="00E21797" w:rsidRDefault="00AB7148" w:rsidP="00AB7148">
      <w:pPr>
        <w:tabs>
          <w:tab w:val="left" w:pos="2610"/>
        </w:tabs>
      </w:pPr>
    </w:p>
    <w:p w:rsidR="00AB7148" w:rsidRPr="00E21797" w:rsidRDefault="00AB7148" w:rsidP="00AB7148">
      <w:pPr>
        <w:tabs>
          <w:tab w:val="left" w:pos="2610"/>
          <w:tab w:val="left" w:pos="5238"/>
          <w:tab w:val="left" w:pos="5474"/>
          <w:tab w:val="left" w:pos="9468"/>
        </w:tabs>
        <w:jc w:val="center"/>
      </w:pPr>
      <w:r w:rsidRPr="00E21797">
        <w:br w:type="page"/>
      </w:r>
    </w:p>
    <w:tbl>
      <w:tblPr>
        <w:tblW w:w="0" w:type="auto"/>
        <w:tblLayout w:type="fixed"/>
        <w:tblLook w:val="0000" w:firstRow="0" w:lastRow="0" w:firstColumn="0" w:lastColumn="0" w:noHBand="0" w:noVBand="0"/>
      </w:tblPr>
      <w:tblGrid>
        <w:gridCol w:w="9198"/>
      </w:tblGrid>
      <w:tr w:rsidR="00AB7148" w:rsidRPr="00E21797" w:rsidTr="00B44BB9">
        <w:trPr>
          <w:trHeight w:val="900"/>
        </w:trPr>
        <w:tc>
          <w:tcPr>
            <w:tcW w:w="9198" w:type="dxa"/>
            <w:tcBorders>
              <w:top w:val="nil"/>
              <w:left w:val="nil"/>
              <w:bottom w:val="nil"/>
              <w:right w:val="nil"/>
            </w:tcBorders>
          </w:tcPr>
          <w:p w:rsidR="00AB7148" w:rsidRPr="000A450A" w:rsidRDefault="00AB7148" w:rsidP="00B44BB9">
            <w:pPr>
              <w:pStyle w:val="UG-SectionIVHeader"/>
              <w:rPr>
                <w:highlight w:val="yellow"/>
              </w:rPr>
            </w:pPr>
            <w:bookmarkStart w:id="103" w:name="_Toc327971636"/>
            <w:r w:rsidRPr="00294BAD">
              <w:lastRenderedPageBreak/>
              <w:t>Personnel</w:t>
            </w:r>
            <w:bookmarkEnd w:id="103"/>
          </w:p>
        </w:tc>
      </w:tr>
    </w:tbl>
    <w:p w:rsidR="00AB7148" w:rsidRPr="000A450A" w:rsidRDefault="00AB7148" w:rsidP="00AB7148">
      <w:pPr>
        <w:tabs>
          <w:tab w:val="left" w:pos="2610"/>
          <w:tab w:val="left" w:pos="5238"/>
          <w:tab w:val="left" w:pos="5474"/>
          <w:tab w:val="left" w:pos="9468"/>
        </w:tabs>
      </w:pPr>
    </w:p>
    <w:p w:rsidR="00AB7148" w:rsidRPr="00E21797" w:rsidRDefault="00AB7148" w:rsidP="00AB7148">
      <w:pPr>
        <w:pStyle w:val="UG-SectionIVHeader-2"/>
        <w:rPr>
          <w:rStyle w:val="Table"/>
          <w:spacing w:val="-2"/>
        </w:rPr>
      </w:pPr>
      <w:bookmarkStart w:id="104" w:name="_Toc327971637"/>
      <w:r w:rsidRPr="00E21797">
        <w:t>Formulaire PER -1</w:t>
      </w:r>
      <w:r>
        <w:t xml:space="preserve"> : </w:t>
      </w:r>
      <w:r w:rsidRPr="00E21797">
        <w:t>Personnel proposé</w:t>
      </w:r>
      <w:bookmarkEnd w:id="104"/>
    </w:p>
    <w:p w:rsidR="00AB7148" w:rsidRPr="000A450A" w:rsidRDefault="00AB7148" w:rsidP="00AB7148">
      <w:pPr>
        <w:tabs>
          <w:tab w:val="left" w:pos="2610"/>
        </w:tabs>
        <w:rPr>
          <w:rStyle w:val="Table"/>
          <w:spacing w:val="-2"/>
        </w:rPr>
      </w:pPr>
    </w:p>
    <w:p w:rsidR="00AB7148" w:rsidRPr="000A450A" w:rsidRDefault="00AB7148" w:rsidP="00AB7148">
      <w:pPr>
        <w:tabs>
          <w:tab w:val="left" w:pos="2610"/>
        </w:tabs>
        <w:rPr>
          <w:rStyle w:val="Table"/>
          <w:spacing w:val="-2"/>
        </w:rPr>
      </w:pPr>
    </w:p>
    <w:p w:rsidR="00AB7148" w:rsidRPr="00E21797" w:rsidRDefault="00AB7148" w:rsidP="00AB7148">
      <w:pPr>
        <w:tabs>
          <w:tab w:val="left" w:pos="2610"/>
        </w:tabs>
      </w:pPr>
      <w:r w:rsidRPr="00E21797">
        <w:t xml:space="preserve">Le Soumissionnaire doit fournir les noms de personnels ayant les qualifications requises comme exigées dans la Section III. Les renseignements concernant leur expérience devront être indiqués dans le Formulaire ci-dessous à remplir pour chaque candidat. </w:t>
      </w:r>
    </w:p>
    <w:p w:rsidR="00AB7148" w:rsidRPr="00E21797" w:rsidRDefault="00AB7148" w:rsidP="00AB7148">
      <w:pPr>
        <w:tabs>
          <w:tab w:val="left" w:pos="2610"/>
        </w:tabs>
      </w:pPr>
    </w:p>
    <w:p w:rsidR="00AB7148" w:rsidRPr="00E21797" w:rsidRDefault="00AB7148" w:rsidP="00AB7148">
      <w:pPr>
        <w:tabs>
          <w:tab w:val="left" w:pos="2610"/>
        </w:tab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AB7148" w:rsidRPr="00E21797" w:rsidTr="00B44BB9">
        <w:trPr>
          <w:cantSplit/>
        </w:trPr>
        <w:tc>
          <w:tcPr>
            <w:tcW w:w="720" w:type="dxa"/>
            <w:tcBorders>
              <w:top w:val="single" w:sz="6" w:space="0" w:color="auto"/>
              <w:left w:val="single" w:sz="6" w:space="0" w:color="auto"/>
              <w:bottom w:val="nil"/>
              <w:right w:val="nil"/>
            </w:tcBorders>
          </w:tcPr>
          <w:p w:rsidR="00AB7148" w:rsidRPr="000A450A" w:rsidRDefault="00AB7148" w:rsidP="00B44BB9">
            <w:pPr>
              <w:tabs>
                <w:tab w:val="left" w:pos="2610"/>
              </w:tabs>
              <w:spacing w:before="120" w:after="120"/>
              <w:rPr>
                <w:rStyle w:val="Table"/>
                <w:b/>
                <w:spacing w:val="-2"/>
                <w:szCs w:val="24"/>
              </w:rPr>
            </w:pPr>
            <w:r w:rsidRPr="00294BAD">
              <w:rPr>
                <w:rStyle w:val="Table"/>
                <w:b/>
                <w:spacing w:val="-2"/>
                <w:szCs w:val="24"/>
              </w:rPr>
              <w:t>1.</w:t>
            </w:r>
          </w:p>
        </w:tc>
        <w:tc>
          <w:tcPr>
            <w:tcW w:w="8370" w:type="dxa"/>
            <w:tcBorders>
              <w:top w:val="single" w:sz="6" w:space="0" w:color="auto"/>
              <w:left w:val="single" w:sz="6" w:space="0" w:color="auto"/>
              <w:bottom w:val="nil"/>
              <w:right w:val="single" w:sz="6" w:space="0" w:color="auto"/>
            </w:tcBorders>
          </w:tcPr>
          <w:p w:rsidR="00AB7148" w:rsidRPr="00E21797" w:rsidRDefault="00AB7148" w:rsidP="00B44BB9">
            <w:pPr>
              <w:tabs>
                <w:tab w:val="left" w:pos="2610"/>
              </w:tabs>
              <w:spacing w:before="120" w:after="120"/>
              <w:rPr>
                <w:rStyle w:val="Table"/>
                <w:b/>
                <w:spacing w:val="-2"/>
                <w:szCs w:val="24"/>
              </w:rPr>
            </w:pPr>
            <w:r w:rsidRPr="00E21797">
              <w:rPr>
                <w:rStyle w:val="Table"/>
                <w:b/>
                <w:spacing w:val="-2"/>
                <w:szCs w:val="24"/>
              </w:rPr>
              <w:t>Désignation du poste*</w:t>
            </w:r>
          </w:p>
        </w:tc>
      </w:tr>
      <w:tr w:rsidR="00AB7148" w:rsidRPr="00E21797" w:rsidTr="00B44BB9">
        <w:trPr>
          <w:cantSplit/>
        </w:trPr>
        <w:tc>
          <w:tcPr>
            <w:tcW w:w="720" w:type="dxa"/>
            <w:tcBorders>
              <w:top w:val="nil"/>
              <w:left w:val="single" w:sz="6" w:space="0" w:color="auto"/>
              <w:bottom w:val="nil"/>
              <w:right w:val="nil"/>
            </w:tcBorders>
          </w:tcPr>
          <w:p w:rsidR="00AB7148" w:rsidRPr="000A450A" w:rsidRDefault="00AB7148" w:rsidP="00B44BB9">
            <w:pPr>
              <w:tabs>
                <w:tab w:val="left" w:pos="2610"/>
              </w:tabs>
              <w:spacing w:before="120" w:after="120"/>
              <w:rPr>
                <w:rStyle w:val="Table"/>
                <w:b/>
                <w:spacing w:val="-2"/>
                <w:szCs w:val="24"/>
              </w:rPr>
            </w:pPr>
          </w:p>
        </w:tc>
        <w:tc>
          <w:tcPr>
            <w:tcW w:w="8370" w:type="dxa"/>
            <w:tcBorders>
              <w:top w:val="single" w:sz="6" w:space="0" w:color="auto"/>
              <w:left w:val="single" w:sz="6" w:space="0" w:color="auto"/>
              <w:bottom w:val="nil"/>
              <w:right w:val="single" w:sz="6" w:space="0" w:color="auto"/>
            </w:tcBorders>
          </w:tcPr>
          <w:p w:rsidR="00AB7148" w:rsidRPr="00E21797" w:rsidRDefault="00AB7148" w:rsidP="00B44BB9">
            <w:pPr>
              <w:tabs>
                <w:tab w:val="left" w:pos="2610"/>
              </w:tabs>
              <w:spacing w:before="120" w:after="120"/>
              <w:rPr>
                <w:rStyle w:val="Table"/>
                <w:b/>
                <w:spacing w:val="-2"/>
                <w:szCs w:val="24"/>
              </w:rPr>
            </w:pPr>
            <w:r w:rsidRPr="00E21797">
              <w:rPr>
                <w:rStyle w:val="Table"/>
                <w:b/>
                <w:spacing w:val="-2"/>
                <w:szCs w:val="24"/>
              </w:rPr>
              <w:t xml:space="preserve">Nom </w:t>
            </w:r>
          </w:p>
        </w:tc>
      </w:tr>
      <w:tr w:rsidR="00AB7148" w:rsidRPr="00E21797" w:rsidTr="00B44BB9">
        <w:trPr>
          <w:cantSplit/>
        </w:trPr>
        <w:tc>
          <w:tcPr>
            <w:tcW w:w="720" w:type="dxa"/>
            <w:tcBorders>
              <w:top w:val="single" w:sz="6" w:space="0" w:color="auto"/>
              <w:left w:val="single" w:sz="6" w:space="0" w:color="auto"/>
              <w:bottom w:val="nil"/>
              <w:right w:val="nil"/>
            </w:tcBorders>
          </w:tcPr>
          <w:p w:rsidR="00AB7148" w:rsidRPr="000A450A" w:rsidRDefault="00AB7148" w:rsidP="00B44BB9">
            <w:pPr>
              <w:tabs>
                <w:tab w:val="left" w:pos="2610"/>
              </w:tabs>
              <w:spacing w:before="120" w:after="120"/>
              <w:ind w:left="360" w:firstLine="360"/>
              <w:rPr>
                <w:rStyle w:val="Table"/>
                <w:b/>
                <w:spacing w:val="-2"/>
                <w:szCs w:val="24"/>
              </w:rPr>
            </w:pPr>
            <w:r w:rsidRPr="00294BAD">
              <w:rPr>
                <w:rStyle w:val="Table"/>
                <w:b/>
                <w:spacing w:val="-2"/>
                <w:szCs w:val="24"/>
              </w:rPr>
              <w:t>2.</w:t>
            </w:r>
          </w:p>
        </w:tc>
        <w:tc>
          <w:tcPr>
            <w:tcW w:w="8370" w:type="dxa"/>
            <w:tcBorders>
              <w:top w:val="single" w:sz="6" w:space="0" w:color="auto"/>
              <w:left w:val="single" w:sz="6" w:space="0" w:color="auto"/>
              <w:bottom w:val="nil"/>
              <w:right w:val="single" w:sz="6" w:space="0" w:color="auto"/>
            </w:tcBorders>
          </w:tcPr>
          <w:p w:rsidR="00AB7148" w:rsidRPr="00E21797" w:rsidRDefault="00AB7148" w:rsidP="00B44BB9">
            <w:pPr>
              <w:tabs>
                <w:tab w:val="left" w:pos="2610"/>
              </w:tabs>
              <w:spacing w:before="120" w:after="120"/>
              <w:rPr>
                <w:rStyle w:val="Table"/>
                <w:b/>
                <w:spacing w:val="-2"/>
                <w:szCs w:val="24"/>
              </w:rPr>
            </w:pPr>
            <w:r w:rsidRPr="00E21797">
              <w:rPr>
                <w:rStyle w:val="Table"/>
                <w:b/>
                <w:spacing w:val="-2"/>
                <w:szCs w:val="24"/>
              </w:rPr>
              <w:t>Désignation du poste</w:t>
            </w:r>
            <w:r w:rsidRPr="00E21797">
              <w:rPr>
                <w:rStyle w:val="Table"/>
                <w:b/>
                <w:spacing w:val="-3"/>
                <w:szCs w:val="24"/>
              </w:rPr>
              <w:t>*</w:t>
            </w:r>
          </w:p>
        </w:tc>
      </w:tr>
      <w:tr w:rsidR="00AB7148" w:rsidRPr="00E21797" w:rsidTr="00B44BB9">
        <w:trPr>
          <w:cantSplit/>
        </w:trPr>
        <w:tc>
          <w:tcPr>
            <w:tcW w:w="720" w:type="dxa"/>
            <w:tcBorders>
              <w:top w:val="nil"/>
              <w:left w:val="single" w:sz="6" w:space="0" w:color="auto"/>
              <w:bottom w:val="nil"/>
              <w:right w:val="nil"/>
            </w:tcBorders>
          </w:tcPr>
          <w:p w:rsidR="00AB7148" w:rsidRPr="000A450A" w:rsidRDefault="00AB7148" w:rsidP="00B44BB9">
            <w:pPr>
              <w:tabs>
                <w:tab w:val="left" w:pos="2610"/>
              </w:tabs>
              <w:spacing w:before="120" w:after="120"/>
              <w:rPr>
                <w:rStyle w:val="Table"/>
                <w:b/>
                <w:spacing w:val="-2"/>
                <w:szCs w:val="24"/>
              </w:rPr>
            </w:pPr>
          </w:p>
        </w:tc>
        <w:tc>
          <w:tcPr>
            <w:tcW w:w="8370" w:type="dxa"/>
            <w:tcBorders>
              <w:top w:val="single" w:sz="6" w:space="0" w:color="auto"/>
              <w:left w:val="single" w:sz="6" w:space="0" w:color="auto"/>
              <w:bottom w:val="nil"/>
              <w:right w:val="single" w:sz="6" w:space="0" w:color="auto"/>
            </w:tcBorders>
          </w:tcPr>
          <w:p w:rsidR="00AB7148" w:rsidRPr="00E21797" w:rsidRDefault="00AB7148" w:rsidP="00B44BB9">
            <w:pPr>
              <w:tabs>
                <w:tab w:val="left" w:pos="2610"/>
              </w:tabs>
              <w:spacing w:before="120" w:after="120"/>
              <w:rPr>
                <w:rStyle w:val="Table"/>
                <w:b/>
                <w:spacing w:val="-2"/>
                <w:szCs w:val="24"/>
              </w:rPr>
            </w:pPr>
            <w:r w:rsidRPr="00E21797">
              <w:rPr>
                <w:rStyle w:val="Table"/>
                <w:b/>
                <w:spacing w:val="-2"/>
                <w:szCs w:val="24"/>
              </w:rPr>
              <w:t xml:space="preserve">Nom </w:t>
            </w:r>
          </w:p>
        </w:tc>
      </w:tr>
      <w:tr w:rsidR="00AB7148" w:rsidRPr="00E21797" w:rsidTr="00B44BB9">
        <w:trPr>
          <w:cantSplit/>
        </w:trPr>
        <w:tc>
          <w:tcPr>
            <w:tcW w:w="720" w:type="dxa"/>
            <w:tcBorders>
              <w:top w:val="single" w:sz="6" w:space="0" w:color="auto"/>
              <w:left w:val="single" w:sz="6" w:space="0" w:color="auto"/>
              <w:bottom w:val="nil"/>
              <w:right w:val="nil"/>
            </w:tcBorders>
          </w:tcPr>
          <w:p w:rsidR="00AB7148" w:rsidRPr="000A450A" w:rsidRDefault="00AB7148" w:rsidP="00B44BB9">
            <w:pPr>
              <w:tabs>
                <w:tab w:val="left" w:pos="2610"/>
              </w:tabs>
              <w:spacing w:before="120" w:after="120"/>
              <w:ind w:left="360" w:firstLine="360"/>
              <w:rPr>
                <w:rStyle w:val="Table"/>
                <w:b/>
                <w:spacing w:val="-2"/>
                <w:szCs w:val="24"/>
              </w:rPr>
            </w:pPr>
            <w:r w:rsidRPr="00294BAD">
              <w:rPr>
                <w:rStyle w:val="Table"/>
                <w:b/>
                <w:spacing w:val="-2"/>
                <w:szCs w:val="24"/>
              </w:rPr>
              <w:t>3.</w:t>
            </w:r>
          </w:p>
        </w:tc>
        <w:tc>
          <w:tcPr>
            <w:tcW w:w="8370" w:type="dxa"/>
            <w:tcBorders>
              <w:top w:val="single" w:sz="6" w:space="0" w:color="auto"/>
              <w:left w:val="single" w:sz="6" w:space="0" w:color="auto"/>
              <w:bottom w:val="nil"/>
              <w:right w:val="single" w:sz="6" w:space="0" w:color="auto"/>
            </w:tcBorders>
          </w:tcPr>
          <w:p w:rsidR="00AB7148" w:rsidRPr="00E21797" w:rsidRDefault="00AB7148" w:rsidP="00B44BB9">
            <w:pPr>
              <w:tabs>
                <w:tab w:val="left" w:pos="2610"/>
              </w:tabs>
              <w:spacing w:before="120" w:after="120"/>
              <w:rPr>
                <w:rStyle w:val="Table"/>
                <w:b/>
                <w:spacing w:val="-2"/>
                <w:szCs w:val="24"/>
              </w:rPr>
            </w:pPr>
            <w:r w:rsidRPr="00E21797">
              <w:rPr>
                <w:rStyle w:val="Table"/>
                <w:b/>
                <w:spacing w:val="-2"/>
                <w:szCs w:val="24"/>
              </w:rPr>
              <w:t>Désignation du poste</w:t>
            </w:r>
          </w:p>
        </w:tc>
      </w:tr>
      <w:tr w:rsidR="00AB7148" w:rsidRPr="00E21797" w:rsidTr="00B44BB9">
        <w:trPr>
          <w:cantSplit/>
        </w:trPr>
        <w:tc>
          <w:tcPr>
            <w:tcW w:w="720" w:type="dxa"/>
            <w:tcBorders>
              <w:top w:val="nil"/>
              <w:left w:val="single" w:sz="6" w:space="0" w:color="auto"/>
              <w:bottom w:val="nil"/>
              <w:right w:val="nil"/>
            </w:tcBorders>
          </w:tcPr>
          <w:p w:rsidR="00AB7148" w:rsidRPr="000A450A" w:rsidRDefault="00AB7148" w:rsidP="00B44BB9">
            <w:pPr>
              <w:tabs>
                <w:tab w:val="left" w:pos="2610"/>
              </w:tabs>
              <w:spacing w:before="120" w:after="120"/>
              <w:rPr>
                <w:rStyle w:val="Table"/>
                <w:b/>
                <w:spacing w:val="-2"/>
                <w:szCs w:val="24"/>
              </w:rPr>
            </w:pPr>
          </w:p>
        </w:tc>
        <w:tc>
          <w:tcPr>
            <w:tcW w:w="8370" w:type="dxa"/>
            <w:tcBorders>
              <w:top w:val="single" w:sz="6" w:space="0" w:color="auto"/>
              <w:left w:val="single" w:sz="6" w:space="0" w:color="auto"/>
              <w:bottom w:val="nil"/>
              <w:right w:val="single" w:sz="6" w:space="0" w:color="auto"/>
            </w:tcBorders>
          </w:tcPr>
          <w:p w:rsidR="00AB7148" w:rsidRPr="00E21797" w:rsidRDefault="00AB7148" w:rsidP="00B44BB9">
            <w:pPr>
              <w:tabs>
                <w:tab w:val="left" w:pos="2610"/>
              </w:tabs>
              <w:spacing w:before="120" w:after="120"/>
              <w:rPr>
                <w:rStyle w:val="Table"/>
                <w:b/>
                <w:spacing w:val="-2"/>
                <w:szCs w:val="24"/>
              </w:rPr>
            </w:pPr>
            <w:r w:rsidRPr="00E21797">
              <w:rPr>
                <w:rStyle w:val="Table"/>
                <w:b/>
                <w:spacing w:val="-2"/>
                <w:szCs w:val="24"/>
              </w:rPr>
              <w:t xml:space="preserve">Nom </w:t>
            </w:r>
          </w:p>
        </w:tc>
      </w:tr>
      <w:tr w:rsidR="00AB7148" w:rsidRPr="00E21797" w:rsidTr="00B44BB9">
        <w:trPr>
          <w:cantSplit/>
        </w:trPr>
        <w:tc>
          <w:tcPr>
            <w:tcW w:w="720" w:type="dxa"/>
            <w:tcBorders>
              <w:top w:val="single" w:sz="6" w:space="0" w:color="auto"/>
              <w:left w:val="single" w:sz="6" w:space="0" w:color="auto"/>
              <w:bottom w:val="nil"/>
              <w:right w:val="nil"/>
            </w:tcBorders>
          </w:tcPr>
          <w:p w:rsidR="00AB7148" w:rsidRPr="000A450A" w:rsidRDefault="00AB7148" w:rsidP="00B44BB9">
            <w:pPr>
              <w:tabs>
                <w:tab w:val="left" w:pos="2610"/>
              </w:tabs>
              <w:spacing w:before="120" w:after="120"/>
              <w:ind w:left="360" w:firstLine="360"/>
              <w:rPr>
                <w:rStyle w:val="Table"/>
                <w:b/>
                <w:spacing w:val="-2"/>
                <w:szCs w:val="24"/>
              </w:rPr>
            </w:pPr>
            <w:r w:rsidRPr="00294BAD">
              <w:rPr>
                <w:rStyle w:val="Table"/>
                <w:b/>
                <w:spacing w:val="-2"/>
                <w:szCs w:val="24"/>
              </w:rPr>
              <w:t>4.</w:t>
            </w:r>
          </w:p>
        </w:tc>
        <w:tc>
          <w:tcPr>
            <w:tcW w:w="8370" w:type="dxa"/>
            <w:tcBorders>
              <w:top w:val="single" w:sz="6" w:space="0" w:color="auto"/>
              <w:left w:val="single" w:sz="6" w:space="0" w:color="auto"/>
              <w:bottom w:val="nil"/>
              <w:right w:val="single" w:sz="6" w:space="0" w:color="auto"/>
            </w:tcBorders>
          </w:tcPr>
          <w:p w:rsidR="00AB7148" w:rsidRPr="00E21797" w:rsidRDefault="00AB7148" w:rsidP="00B44BB9">
            <w:pPr>
              <w:tabs>
                <w:tab w:val="left" w:pos="2610"/>
              </w:tabs>
              <w:spacing w:before="120" w:after="120"/>
              <w:rPr>
                <w:rStyle w:val="Table"/>
                <w:b/>
                <w:spacing w:val="-2"/>
                <w:szCs w:val="24"/>
              </w:rPr>
            </w:pPr>
            <w:r w:rsidRPr="00E21797">
              <w:rPr>
                <w:rStyle w:val="Table"/>
                <w:b/>
                <w:spacing w:val="-2"/>
                <w:szCs w:val="24"/>
              </w:rPr>
              <w:t>Désignation du poste</w:t>
            </w:r>
            <w:r w:rsidRPr="00E21797">
              <w:rPr>
                <w:rStyle w:val="Table"/>
                <w:b/>
                <w:spacing w:val="-3"/>
                <w:szCs w:val="24"/>
              </w:rPr>
              <w:t>*</w:t>
            </w:r>
          </w:p>
        </w:tc>
      </w:tr>
      <w:tr w:rsidR="00AB7148" w:rsidRPr="00E21797" w:rsidTr="00B44BB9">
        <w:trPr>
          <w:cantSplit/>
        </w:trPr>
        <w:tc>
          <w:tcPr>
            <w:tcW w:w="720" w:type="dxa"/>
            <w:tcBorders>
              <w:top w:val="nil"/>
              <w:left w:val="single" w:sz="6" w:space="0" w:color="auto"/>
              <w:bottom w:val="single" w:sz="6" w:space="0" w:color="auto"/>
              <w:right w:val="nil"/>
            </w:tcBorders>
          </w:tcPr>
          <w:p w:rsidR="00AB7148" w:rsidRPr="000A450A" w:rsidRDefault="00AB7148" w:rsidP="00B44BB9">
            <w:pPr>
              <w:tabs>
                <w:tab w:val="left" w:pos="2610"/>
              </w:tabs>
              <w:spacing w:before="120" w:after="120"/>
              <w:rPr>
                <w:rStyle w:val="Table"/>
                <w:b/>
                <w:spacing w:val="-2"/>
                <w:szCs w:val="24"/>
              </w:rPr>
            </w:pPr>
          </w:p>
        </w:tc>
        <w:tc>
          <w:tcPr>
            <w:tcW w:w="8370" w:type="dxa"/>
            <w:tcBorders>
              <w:top w:val="single" w:sz="6" w:space="0" w:color="auto"/>
              <w:left w:val="single" w:sz="6" w:space="0" w:color="auto"/>
              <w:bottom w:val="single" w:sz="6" w:space="0" w:color="auto"/>
              <w:right w:val="single" w:sz="6" w:space="0" w:color="auto"/>
            </w:tcBorders>
          </w:tcPr>
          <w:p w:rsidR="00AB7148" w:rsidRPr="00E21797" w:rsidRDefault="00AB7148" w:rsidP="00B44BB9">
            <w:pPr>
              <w:tabs>
                <w:tab w:val="left" w:pos="2610"/>
              </w:tabs>
              <w:spacing w:before="120" w:after="120"/>
              <w:rPr>
                <w:rStyle w:val="Table"/>
                <w:b/>
                <w:spacing w:val="-2"/>
                <w:szCs w:val="24"/>
              </w:rPr>
            </w:pPr>
            <w:r w:rsidRPr="00E21797">
              <w:rPr>
                <w:rStyle w:val="Table"/>
                <w:b/>
                <w:spacing w:val="-2"/>
                <w:szCs w:val="24"/>
              </w:rPr>
              <w:t xml:space="preserve">Nom </w:t>
            </w:r>
          </w:p>
        </w:tc>
      </w:tr>
    </w:tbl>
    <w:p w:rsidR="00AB7148" w:rsidRPr="000A450A" w:rsidRDefault="00AB7148" w:rsidP="00AB7148">
      <w:pPr>
        <w:tabs>
          <w:tab w:val="left" w:pos="2610"/>
        </w:tabs>
        <w:rPr>
          <w:rStyle w:val="Table"/>
          <w:spacing w:val="-2"/>
        </w:rPr>
      </w:pPr>
    </w:p>
    <w:p w:rsidR="00AB7148" w:rsidRPr="0063216E" w:rsidRDefault="00AB7148" w:rsidP="00AB7148">
      <w:pPr>
        <w:jc w:val="center"/>
        <w:rPr>
          <w:rFonts w:ascii="Arial" w:hAnsi="Arial"/>
          <w:b/>
          <w:i/>
          <w:spacing w:val="-2"/>
          <w:sz w:val="20"/>
        </w:rPr>
      </w:pPr>
      <w:r w:rsidRPr="0063216E">
        <w:rPr>
          <w:rFonts w:ascii="Arial" w:hAnsi="Arial"/>
          <w:b/>
          <w:i/>
          <w:spacing w:val="-2"/>
          <w:sz w:val="20"/>
        </w:rPr>
        <w:t>*Le Maître de l’Ouvrage remplira le tableau en se référant à la liste de la  Section III.</w:t>
      </w:r>
    </w:p>
    <w:p w:rsidR="00AB7148" w:rsidRPr="00E21797" w:rsidRDefault="00AB7148" w:rsidP="00AB7148">
      <w:pPr>
        <w:pStyle w:val="Head2"/>
        <w:widowControl/>
        <w:tabs>
          <w:tab w:val="left" w:pos="2610"/>
        </w:tabs>
        <w:rPr>
          <w:rStyle w:val="Table"/>
          <w:spacing w:val="-2"/>
          <w:lang w:val="fr-FR"/>
        </w:rPr>
      </w:pPr>
    </w:p>
    <w:p w:rsidR="00AB7148" w:rsidRPr="00E21797" w:rsidRDefault="00AB7148" w:rsidP="00AB7148">
      <w:pPr>
        <w:pStyle w:val="Head2"/>
        <w:widowControl/>
        <w:tabs>
          <w:tab w:val="left" w:pos="2610"/>
        </w:tabs>
        <w:rPr>
          <w:rStyle w:val="Table"/>
          <w:spacing w:val="-2"/>
          <w:lang w:val="fr-FR"/>
        </w:rPr>
      </w:pPr>
    </w:p>
    <w:p w:rsidR="00AB7148" w:rsidRPr="00E21797" w:rsidRDefault="00AB7148" w:rsidP="00AB7148">
      <w:pPr>
        <w:pStyle w:val="UG-SectionIVHeader-2"/>
      </w:pPr>
      <w:r w:rsidRPr="00E21797">
        <w:rPr>
          <w:rStyle w:val="Table"/>
          <w:spacing w:val="-2"/>
        </w:rPr>
        <w:br w:type="page"/>
      </w:r>
      <w:bookmarkStart w:id="105" w:name="_Toc327971638"/>
      <w:r w:rsidRPr="00E21797">
        <w:lastRenderedPageBreak/>
        <w:t>Formulaire PER-2</w:t>
      </w:r>
      <w:r>
        <w:t xml:space="preserve"> : </w:t>
      </w:r>
      <w:r w:rsidRPr="00E21797">
        <w:t>Curriculum vitae du Personnel proposé</w:t>
      </w:r>
      <w:bookmarkEnd w:id="105"/>
      <w:r w:rsidRPr="00E21797">
        <w:t xml:space="preserve"> </w:t>
      </w:r>
    </w:p>
    <w:p w:rsidR="00AB7148" w:rsidRPr="00E21797" w:rsidRDefault="00AB7148" w:rsidP="00AB7148">
      <w:pPr>
        <w:tabs>
          <w:tab w:val="left" w:pos="2610"/>
        </w:tabs>
        <w:rPr>
          <w:rStyle w:val="Table"/>
          <w:b/>
          <w:spacing w:val="-2"/>
          <w:sz w:val="22"/>
          <w:szCs w:val="2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960"/>
      </w:tblGrid>
      <w:tr w:rsidR="00AB7148" w:rsidRPr="00E21797" w:rsidTr="00B44BB9">
        <w:trPr>
          <w:cantSplit/>
        </w:trPr>
        <w:tc>
          <w:tcPr>
            <w:tcW w:w="9360" w:type="dxa"/>
            <w:gridSpan w:val="3"/>
            <w:tcBorders>
              <w:top w:val="single" w:sz="6" w:space="0" w:color="auto"/>
              <w:left w:val="single" w:sz="6" w:space="0" w:color="auto"/>
              <w:bottom w:val="nil"/>
              <w:right w:val="single" w:sz="6" w:space="0" w:color="auto"/>
            </w:tcBorders>
          </w:tcPr>
          <w:p w:rsidR="00AB7148" w:rsidRPr="00E21797" w:rsidRDefault="00AB7148" w:rsidP="00B44BB9">
            <w:pPr>
              <w:tabs>
                <w:tab w:val="left" w:pos="2610"/>
              </w:tabs>
              <w:spacing w:before="60" w:after="120"/>
              <w:rPr>
                <w:rStyle w:val="Table"/>
                <w:b/>
                <w:spacing w:val="-2"/>
                <w:sz w:val="22"/>
                <w:szCs w:val="22"/>
              </w:rPr>
            </w:pPr>
            <w:r w:rsidRPr="00E21797">
              <w:rPr>
                <w:rStyle w:val="Table"/>
                <w:b/>
                <w:spacing w:val="-2"/>
                <w:sz w:val="22"/>
                <w:szCs w:val="22"/>
              </w:rPr>
              <w:t>Poste</w:t>
            </w:r>
          </w:p>
          <w:p w:rsidR="00AB7148" w:rsidRPr="00E21797" w:rsidRDefault="00AB7148" w:rsidP="00B44BB9">
            <w:pPr>
              <w:tabs>
                <w:tab w:val="left" w:pos="1638"/>
                <w:tab w:val="left" w:pos="1998"/>
                <w:tab w:val="left" w:pos="2610"/>
              </w:tabs>
              <w:spacing w:after="71"/>
              <w:ind w:left="378" w:hanging="378"/>
              <w:rPr>
                <w:rStyle w:val="Table"/>
                <w:b/>
                <w:spacing w:val="-2"/>
                <w:sz w:val="22"/>
                <w:szCs w:val="22"/>
              </w:rPr>
            </w:pPr>
          </w:p>
        </w:tc>
      </w:tr>
      <w:tr w:rsidR="00AB7148" w:rsidRPr="00E21797" w:rsidTr="00B44BB9">
        <w:trPr>
          <w:cantSplit/>
        </w:trPr>
        <w:tc>
          <w:tcPr>
            <w:tcW w:w="1710" w:type="dxa"/>
            <w:tcBorders>
              <w:top w:val="single" w:sz="6" w:space="0" w:color="auto"/>
              <w:left w:val="single" w:sz="6" w:space="0" w:color="auto"/>
              <w:bottom w:val="nil"/>
              <w:right w:val="nil"/>
            </w:tcBorders>
          </w:tcPr>
          <w:p w:rsidR="00AB7148" w:rsidRPr="00E21797" w:rsidRDefault="00AB7148" w:rsidP="00B44BB9">
            <w:pPr>
              <w:tabs>
                <w:tab w:val="left" w:pos="2610"/>
              </w:tabs>
              <w:spacing w:before="60" w:after="120"/>
              <w:rPr>
                <w:rStyle w:val="Table"/>
                <w:b/>
                <w:spacing w:val="-2"/>
                <w:sz w:val="22"/>
                <w:szCs w:val="22"/>
              </w:rPr>
            </w:pPr>
            <w:r w:rsidRPr="00E21797">
              <w:rPr>
                <w:rStyle w:val="Table"/>
                <w:b/>
                <w:spacing w:val="-2"/>
                <w:sz w:val="22"/>
                <w:szCs w:val="22"/>
              </w:rPr>
              <w:t xml:space="preserve">Renseignements personnels </w:t>
            </w:r>
          </w:p>
        </w:tc>
        <w:tc>
          <w:tcPr>
            <w:tcW w:w="3690" w:type="dxa"/>
            <w:tcBorders>
              <w:top w:val="single" w:sz="6" w:space="0" w:color="auto"/>
              <w:left w:val="single" w:sz="6" w:space="0" w:color="auto"/>
              <w:bottom w:val="nil"/>
              <w:right w:val="nil"/>
            </w:tcBorders>
          </w:tcPr>
          <w:p w:rsidR="00AB7148" w:rsidRPr="00E21797" w:rsidRDefault="00AB7148" w:rsidP="00B44BB9">
            <w:pPr>
              <w:tabs>
                <w:tab w:val="left" w:pos="2610"/>
              </w:tabs>
              <w:spacing w:before="60" w:after="120"/>
              <w:rPr>
                <w:rStyle w:val="Table"/>
                <w:b/>
                <w:spacing w:val="-2"/>
                <w:sz w:val="22"/>
                <w:szCs w:val="22"/>
              </w:rPr>
            </w:pPr>
            <w:r w:rsidRPr="00E21797">
              <w:rPr>
                <w:rStyle w:val="Table"/>
                <w:b/>
                <w:spacing w:val="-2"/>
                <w:sz w:val="22"/>
                <w:szCs w:val="22"/>
              </w:rPr>
              <w:t>Nom</w:t>
            </w:r>
          </w:p>
          <w:p w:rsidR="00AB7148" w:rsidRPr="00E21797" w:rsidRDefault="00AB7148" w:rsidP="00B44BB9">
            <w:pPr>
              <w:tabs>
                <w:tab w:val="left" w:pos="2610"/>
              </w:tabs>
              <w:spacing w:after="71"/>
              <w:rPr>
                <w:rStyle w:val="Table"/>
                <w:b/>
                <w:spacing w:val="-2"/>
                <w:sz w:val="22"/>
                <w:szCs w:val="22"/>
              </w:rPr>
            </w:pPr>
          </w:p>
        </w:tc>
        <w:tc>
          <w:tcPr>
            <w:tcW w:w="3960" w:type="dxa"/>
            <w:tcBorders>
              <w:top w:val="single" w:sz="6" w:space="0" w:color="auto"/>
              <w:left w:val="single" w:sz="6" w:space="0" w:color="auto"/>
              <w:bottom w:val="nil"/>
              <w:right w:val="single" w:sz="6" w:space="0" w:color="auto"/>
            </w:tcBorders>
          </w:tcPr>
          <w:p w:rsidR="00AB7148" w:rsidRPr="00E21797" w:rsidRDefault="00AB7148" w:rsidP="00B44BB9">
            <w:pPr>
              <w:tabs>
                <w:tab w:val="left" w:pos="2610"/>
              </w:tabs>
              <w:spacing w:before="60" w:after="120"/>
              <w:rPr>
                <w:rStyle w:val="Table"/>
                <w:b/>
                <w:spacing w:val="-2"/>
                <w:sz w:val="22"/>
                <w:szCs w:val="22"/>
              </w:rPr>
            </w:pPr>
            <w:r w:rsidRPr="00E21797">
              <w:rPr>
                <w:rStyle w:val="Table"/>
                <w:b/>
                <w:spacing w:val="-2"/>
                <w:sz w:val="22"/>
                <w:szCs w:val="22"/>
              </w:rPr>
              <w:t>Date de naissance</w:t>
            </w:r>
          </w:p>
        </w:tc>
      </w:tr>
      <w:tr w:rsidR="00AB7148" w:rsidRPr="00E21797" w:rsidTr="00B44BB9">
        <w:trPr>
          <w:cantSplit/>
        </w:trPr>
        <w:tc>
          <w:tcPr>
            <w:tcW w:w="1710" w:type="dxa"/>
            <w:tcBorders>
              <w:top w:val="nil"/>
              <w:left w:val="single" w:sz="6" w:space="0" w:color="auto"/>
              <w:bottom w:val="nil"/>
              <w:right w:val="nil"/>
            </w:tcBorders>
          </w:tcPr>
          <w:p w:rsidR="00AB7148" w:rsidRPr="00E21797" w:rsidRDefault="00AB7148" w:rsidP="00B44BB9">
            <w:pPr>
              <w:tabs>
                <w:tab w:val="left" w:pos="2610"/>
              </w:tabs>
              <w:spacing w:after="71"/>
              <w:rPr>
                <w:rStyle w:val="Table"/>
                <w:b/>
                <w:spacing w:val="-2"/>
                <w:sz w:val="22"/>
                <w:szCs w:val="22"/>
              </w:rPr>
            </w:pPr>
          </w:p>
        </w:tc>
        <w:tc>
          <w:tcPr>
            <w:tcW w:w="7650" w:type="dxa"/>
            <w:gridSpan w:val="2"/>
            <w:tcBorders>
              <w:top w:val="single" w:sz="6" w:space="0" w:color="auto"/>
              <w:left w:val="single" w:sz="6" w:space="0" w:color="auto"/>
              <w:bottom w:val="nil"/>
              <w:right w:val="single" w:sz="6" w:space="0" w:color="auto"/>
            </w:tcBorders>
          </w:tcPr>
          <w:p w:rsidR="00AB7148" w:rsidRPr="00E21797" w:rsidRDefault="00AB7148" w:rsidP="00B44BB9">
            <w:pPr>
              <w:tabs>
                <w:tab w:val="left" w:pos="2610"/>
              </w:tabs>
              <w:spacing w:before="60" w:after="120"/>
              <w:rPr>
                <w:rStyle w:val="Table"/>
                <w:b/>
                <w:spacing w:val="-2"/>
                <w:sz w:val="22"/>
                <w:szCs w:val="22"/>
              </w:rPr>
            </w:pPr>
            <w:r w:rsidRPr="00E21797">
              <w:rPr>
                <w:rStyle w:val="Table"/>
                <w:b/>
                <w:spacing w:val="-2"/>
                <w:sz w:val="22"/>
                <w:szCs w:val="22"/>
              </w:rPr>
              <w:t xml:space="preserve">Qualifications professionnelles </w:t>
            </w:r>
          </w:p>
          <w:p w:rsidR="00AB7148" w:rsidRPr="00E21797" w:rsidRDefault="00AB7148" w:rsidP="00B44BB9">
            <w:pPr>
              <w:tabs>
                <w:tab w:val="left" w:pos="2610"/>
              </w:tabs>
              <w:spacing w:before="60" w:after="120"/>
              <w:rPr>
                <w:rStyle w:val="Table"/>
                <w:b/>
                <w:spacing w:val="-2"/>
                <w:sz w:val="22"/>
                <w:szCs w:val="22"/>
              </w:rPr>
            </w:pPr>
          </w:p>
        </w:tc>
      </w:tr>
      <w:tr w:rsidR="00AB7148" w:rsidRPr="00E21797" w:rsidTr="00B44BB9">
        <w:trPr>
          <w:cantSplit/>
        </w:trPr>
        <w:tc>
          <w:tcPr>
            <w:tcW w:w="1710" w:type="dxa"/>
            <w:tcBorders>
              <w:top w:val="single" w:sz="6" w:space="0" w:color="auto"/>
              <w:left w:val="single" w:sz="6" w:space="0" w:color="auto"/>
              <w:bottom w:val="nil"/>
              <w:right w:val="nil"/>
            </w:tcBorders>
          </w:tcPr>
          <w:p w:rsidR="00AB7148" w:rsidRPr="00E21797" w:rsidRDefault="00AB7148" w:rsidP="00B44BB9">
            <w:pPr>
              <w:tabs>
                <w:tab w:val="left" w:pos="2610"/>
              </w:tabs>
              <w:spacing w:before="60" w:after="120"/>
              <w:rPr>
                <w:rStyle w:val="Table"/>
                <w:b/>
                <w:spacing w:val="-2"/>
                <w:sz w:val="22"/>
                <w:szCs w:val="22"/>
              </w:rPr>
            </w:pPr>
            <w:r w:rsidRPr="00E21797">
              <w:rPr>
                <w:rStyle w:val="Table"/>
                <w:b/>
                <w:spacing w:val="-2"/>
                <w:sz w:val="22"/>
                <w:szCs w:val="22"/>
              </w:rPr>
              <w:t>Employeur actuel</w:t>
            </w:r>
          </w:p>
        </w:tc>
        <w:tc>
          <w:tcPr>
            <w:tcW w:w="7650" w:type="dxa"/>
            <w:gridSpan w:val="2"/>
            <w:tcBorders>
              <w:top w:val="single" w:sz="6" w:space="0" w:color="auto"/>
              <w:left w:val="single" w:sz="6" w:space="0" w:color="auto"/>
              <w:bottom w:val="nil"/>
              <w:right w:val="single" w:sz="6" w:space="0" w:color="auto"/>
            </w:tcBorders>
          </w:tcPr>
          <w:p w:rsidR="00AB7148" w:rsidRPr="00E21797" w:rsidRDefault="00AB7148" w:rsidP="00B44BB9">
            <w:pPr>
              <w:tabs>
                <w:tab w:val="left" w:pos="2610"/>
              </w:tabs>
              <w:spacing w:before="60" w:after="120"/>
              <w:rPr>
                <w:rStyle w:val="Table"/>
                <w:b/>
                <w:spacing w:val="-2"/>
                <w:sz w:val="22"/>
                <w:szCs w:val="22"/>
              </w:rPr>
            </w:pPr>
            <w:r w:rsidRPr="00E21797">
              <w:rPr>
                <w:rStyle w:val="Table"/>
                <w:b/>
                <w:spacing w:val="-2"/>
                <w:sz w:val="22"/>
                <w:szCs w:val="22"/>
              </w:rPr>
              <w:t>Nom de l’employeur</w:t>
            </w:r>
          </w:p>
          <w:p w:rsidR="00AB7148" w:rsidRPr="00E21797" w:rsidRDefault="00AB7148" w:rsidP="00B44BB9">
            <w:pPr>
              <w:tabs>
                <w:tab w:val="left" w:pos="2610"/>
              </w:tabs>
              <w:spacing w:after="71"/>
              <w:rPr>
                <w:rStyle w:val="Table"/>
                <w:b/>
                <w:spacing w:val="-2"/>
                <w:sz w:val="22"/>
                <w:szCs w:val="22"/>
              </w:rPr>
            </w:pPr>
          </w:p>
        </w:tc>
      </w:tr>
      <w:tr w:rsidR="00AB7148" w:rsidRPr="00E21797" w:rsidTr="00B44BB9">
        <w:trPr>
          <w:cantSplit/>
        </w:trPr>
        <w:tc>
          <w:tcPr>
            <w:tcW w:w="1710" w:type="dxa"/>
            <w:tcBorders>
              <w:top w:val="nil"/>
              <w:left w:val="single" w:sz="6" w:space="0" w:color="auto"/>
              <w:bottom w:val="nil"/>
              <w:right w:val="nil"/>
            </w:tcBorders>
          </w:tcPr>
          <w:p w:rsidR="00AB7148" w:rsidRPr="00E21797" w:rsidRDefault="00AB7148" w:rsidP="00B44BB9">
            <w:pPr>
              <w:tabs>
                <w:tab w:val="left" w:pos="2610"/>
              </w:tabs>
              <w:spacing w:after="71"/>
              <w:rPr>
                <w:rStyle w:val="Table"/>
                <w:b/>
                <w:spacing w:val="-2"/>
                <w:sz w:val="22"/>
                <w:szCs w:val="22"/>
              </w:rPr>
            </w:pPr>
          </w:p>
        </w:tc>
        <w:tc>
          <w:tcPr>
            <w:tcW w:w="7650" w:type="dxa"/>
            <w:gridSpan w:val="2"/>
            <w:tcBorders>
              <w:top w:val="single" w:sz="6" w:space="0" w:color="auto"/>
              <w:left w:val="single" w:sz="6" w:space="0" w:color="auto"/>
              <w:bottom w:val="nil"/>
              <w:right w:val="single" w:sz="6" w:space="0" w:color="auto"/>
            </w:tcBorders>
          </w:tcPr>
          <w:p w:rsidR="00AB7148" w:rsidRPr="00E21797" w:rsidRDefault="00AB7148" w:rsidP="00B44BB9">
            <w:pPr>
              <w:tabs>
                <w:tab w:val="left" w:pos="2610"/>
              </w:tabs>
              <w:spacing w:before="60" w:after="120"/>
              <w:rPr>
                <w:rStyle w:val="Table"/>
                <w:b/>
                <w:spacing w:val="-2"/>
                <w:sz w:val="22"/>
                <w:szCs w:val="22"/>
              </w:rPr>
            </w:pPr>
            <w:r w:rsidRPr="00E21797">
              <w:rPr>
                <w:rStyle w:val="Table"/>
                <w:b/>
                <w:spacing w:val="-2"/>
                <w:sz w:val="22"/>
                <w:szCs w:val="22"/>
              </w:rPr>
              <w:t>Adresse de l’employeur</w:t>
            </w:r>
          </w:p>
          <w:p w:rsidR="00AB7148" w:rsidRPr="00E21797" w:rsidRDefault="00AB7148" w:rsidP="00B44BB9">
            <w:pPr>
              <w:tabs>
                <w:tab w:val="left" w:pos="2610"/>
              </w:tabs>
              <w:spacing w:before="60" w:after="120"/>
              <w:rPr>
                <w:rStyle w:val="Table"/>
                <w:b/>
                <w:spacing w:val="-2"/>
                <w:sz w:val="22"/>
                <w:szCs w:val="22"/>
              </w:rPr>
            </w:pPr>
          </w:p>
        </w:tc>
      </w:tr>
      <w:tr w:rsidR="00AB7148" w:rsidRPr="00E21797" w:rsidTr="00B44BB9">
        <w:trPr>
          <w:cantSplit/>
        </w:trPr>
        <w:tc>
          <w:tcPr>
            <w:tcW w:w="1710" w:type="dxa"/>
            <w:tcBorders>
              <w:top w:val="nil"/>
              <w:left w:val="single" w:sz="6" w:space="0" w:color="auto"/>
              <w:bottom w:val="nil"/>
              <w:right w:val="nil"/>
            </w:tcBorders>
          </w:tcPr>
          <w:p w:rsidR="00AB7148" w:rsidRPr="00E21797" w:rsidRDefault="00AB7148" w:rsidP="00B44BB9">
            <w:pPr>
              <w:tabs>
                <w:tab w:val="left" w:pos="2610"/>
              </w:tabs>
              <w:spacing w:after="71"/>
              <w:rPr>
                <w:rStyle w:val="Table"/>
                <w:b/>
                <w:spacing w:val="-2"/>
                <w:sz w:val="22"/>
                <w:szCs w:val="22"/>
              </w:rPr>
            </w:pPr>
          </w:p>
        </w:tc>
        <w:tc>
          <w:tcPr>
            <w:tcW w:w="3690" w:type="dxa"/>
            <w:tcBorders>
              <w:top w:val="single" w:sz="6" w:space="0" w:color="auto"/>
              <w:left w:val="single" w:sz="6" w:space="0" w:color="auto"/>
              <w:bottom w:val="nil"/>
              <w:right w:val="nil"/>
            </w:tcBorders>
          </w:tcPr>
          <w:p w:rsidR="00AB7148" w:rsidRPr="00E21797" w:rsidRDefault="00AB7148" w:rsidP="00B44BB9">
            <w:pPr>
              <w:tabs>
                <w:tab w:val="left" w:pos="2610"/>
              </w:tabs>
              <w:spacing w:before="60" w:after="120"/>
              <w:rPr>
                <w:rStyle w:val="Table"/>
                <w:b/>
                <w:spacing w:val="-2"/>
                <w:sz w:val="22"/>
                <w:szCs w:val="22"/>
              </w:rPr>
            </w:pPr>
            <w:r w:rsidRPr="00E21797">
              <w:rPr>
                <w:rStyle w:val="Table"/>
                <w:b/>
                <w:spacing w:val="-2"/>
                <w:sz w:val="22"/>
                <w:szCs w:val="22"/>
              </w:rPr>
              <w:t>Téléphone</w:t>
            </w:r>
          </w:p>
          <w:p w:rsidR="00AB7148" w:rsidRPr="00E21797" w:rsidRDefault="00AB7148" w:rsidP="00B44BB9">
            <w:pPr>
              <w:tabs>
                <w:tab w:val="left" w:pos="2610"/>
              </w:tabs>
              <w:spacing w:before="60" w:after="120"/>
              <w:rPr>
                <w:rStyle w:val="Table"/>
                <w:b/>
                <w:spacing w:val="-2"/>
                <w:sz w:val="22"/>
                <w:szCs w:val="22"/>
              </w:rPr>
            </w:pPr>
          </w:p>
        </w:tc>
        <w:tc>
          <w:tcPr>
            <w:tcW w:w="3960" w:type="dxa"/>
            <w:tcBorders>
              <w:top w:val="single" w:sz="6" w:space="0" w:color="auto"/>
              <w:left w:val="single" w:sz="6" w:space="0" w:color="auto"/>
              <w:bottom w:val="nil"/>
              <w:right w:val="single" w:sz="6" w:space="0" w:color="auto"/>
            </w:tcBorders>
          </w:tcPr>
          <w:p w:rsidR="00AB7148" w:rsidRPr="00E21797" w:rsidRDefault="00AB7148" w:rsidP="00B44BB9">
            <w:pPr>
              <w:tabs>
                <w:tab w:val="left" w:pos="2610"/>
              </w:tabs>
              <w:spacing w:before="60" w:after="120"/>
              <w:jc w:val="left"/>
              <w:rPr>
                <w:rStyle w:val="Table"/>
                <w:b/>
                <w:spacing w:val="-2"/>
                <w:sz w:val="22"/>
                <w:szCs w:val="22"/>
              </w:rPr>
            </w:pPr>
            <w:r w:rsidRPr="00E21797">
              <w:rPr>
                <w:rStyle w:val="Table"/>
                <w:b/>
                <w:spacing w:val="-2"/>
                <w:sz w:val="22"/>
                <w:szCs w:val="22"/>
              </w:rPr>
              <w:t>Contact (responsable / chargé du personnel)</w:t>
            </w:r>
          </w:p>
        </w:tc>
      </w:tr>
      <w:tr w:rsidR="00AB7148" w:rsidRPr="00E21797" w:rsidTr="00B44BB9">
        <w:trPr>
          <w:cantSplit/>
        </w:trPr>
        <w:tc>
          <w:tcPr>
            <w:tcW w:w="1710" w:type="dxa"/>
            <w:tcBorders>
              <w:top w:val="nil"/>
              <w:left w:val="single" w:sz="6" w:space="0" w:color="auto"/>
              <w:bottom w:val="nil"/>
              <w:right w:val="nil"/>
            </w:tcBorders>
          </w:tcPr>
          <w:p w:rsidR="00AB7148" w:rsidRPr="00E21797" w:rsidRDefault="00AB7148" w:rsidP="00B44BB9">
            <w:pPr>
              <w:tabs>
                <w:tab w:val="left" w:pos="2610"/>
              </w:tabs>
              <w:spacing w:after="71"/>
              <w:rPr>
                <w:rStyle w:val="Table"/>
                <w:b/>
                <w:spacing w:val="-2"/>
                <w:sz w:val="22"/>
                <w:szCs w:val="22"/>
              </w:rPr>
            </w:pPr>
          </w:p>
        </w:tc>
        <w:tc>
          <w:tcPr>
            <w:tcW w:w="3690" w:type="dxa"/>
            <w:tcBorders>
              <w:top w:val="single" w:sz="6" w:space="0" w:color="auto"/>
              <w:left w:val="single" w:sz="6" w:space="0" w:color="auto"/>
              <w:bottom w:val="nil"/>
              <w:right w:val="nil"/>
            </w:tcBorders>
          </w:tcPr>
          <w:p w:rsidR="00AB7148" w:rsidRPr="00E21797" w:rsidRDefault="00AB7148" w:rsidP="00B44BB9">
            <w:pPr>
              <w:tabs>
                <w:tab w:val="left" w:pos="2610"/>
              </w:tabs>
              <w:spacing w:before="60" w:after="120"/>
              <w:rPr>
                <w:rStyle w:val="Table"/>
                <w:b/>
                <w:spacing w:val="-2"/>
                <w:sz w:val="22"/>
                <w:szCs w:val="22"/>
              </w:rPr>
            </w:pPr>
            <w:r w:rsidRPr="00E21797">
              <w:rPr>
                <w:rStyle w:val="Table"/>
                <w:b/>
                <w:spacing w:val="-2"/>
                <w:sz w:val="22"/>
                <w:szCs w:val="22"/>
              </w:rPr>
              <w:t>Télécopie</w:t>
            </w:r>
          </w:p>
          <w:p w:rsidR="00AB7148" w:rsidRPr="00E21797" w:rsidRDefault="00AB7148" w:rsidP="00B44BB9">
            <w:pPr>
              <w:tabs>
                <w:tab w:val="left" w:pos="2610"/>
              </w:tabs>
              <w:spacing w:before="60" w:after="120"/>
              <w:rPr>
                <w:rStyle w:val="Table"/>
                <w:b/>
                <w:spacing w:val="-2"/>
                <w:sz w:val="22"/>
                <w:szCs w:val="22"/>
              </w:rPr>
            </w:pPr>
          </w:p>
        </w:tc>
        <w:tc>
          <w:tcPr>
            <w:tcW w:w="3960" w:type="dxa"/>
            <w:tcBorders>
              <w:top w:val="single" w:sz="6" w:space="0" w:color="auto"/>
              <w:left w:val="single" w:sz="6" w:space="0" w:color="auto"/>
              <w:bottom w:val="nil"/>
              <w:right w:val="single" w:sz="6" w:space="0" w:color="auto"/>
            </w:tcBorders>
          </w:tcPr>
          <w:p w:rsidR="00AB7148" w:rsidRPr="00E21797" w:rsidRDefault="00AB7148" w:rsidP="00B44BB9">
            <w:pPr>
              <w:tabs>
                <w:tab w:val="left" w:pos="2610"/>
              </w:tabs>
              <w:spacing w:before="60" w:after="120"/>
              <w:rPr>
                <w:rStyle w:val="Table"/>
                <w:b/>
                <w:spacing w:val="-2"/>
                <w:sz w:val="22"/>
                <w:szCs w:val="22"/>
              </w:rPr>
            </w:pPr>
            <w:r w:rsidRPr="00E21797">
              <w:rPr>
                <w:rStyle w:val="Table"/>
                <w:b/>
                <w:spacing w:val="-2"/>
                <w:sz w:val="22"/>
                <w:szCs w:val="22"/>
              </w:rPr>
              <w:t>E-mail</w:t>
            </w:r>
          </w:p>
        </w:tc>
      </w:tr>
      <w:tr w:rsidR="00AB7148" w:rsidRPr="00E21797" w:rsidTr="00B44BB9">
        <w:trPr>
          <w:cantSplit/>
        </w:trPr>
        <w:tc>
          <w:tcPr>
            <w:tcW w:w="1710" w:type="dxa"/>
            <w:tcBorders>
              <w:top w:val="nil"/>
              <w:left w:val="single" w:sz="6" w:space="0" w:color="auto"/>
              <w:bottom w:val="single" w:sz="6" w:space="0" w:color="auto"/>
              <w:right w:val="nil"/>
            </w:tcBorders>
          </w:tcPr>
          <w:p w:rsidR="00AB7148" w:rsidRPr="00E21797" w:rsidRDefault="00AB7148" w:rsidP="00B44BB9">
            <w:pPr>
              <w:tabs>
                <w:tab w:val="left" w:pos="2610"/>
              </w:tabs>
              <w:spacing w:after="71"/>
              <w:rPr>
                <w:rStyle w:val="Table"/>
                <w:b/>
                <w:spacing w:val="-2"/>
                <w:sz w:val="22"/>
                <w:szCs w:val="22"/>
              </w:rPr>
            </w:pPr>
          </w:p>
        </w:tc>
        <w:tc>
          <w:tcPr>
            <w:tcW w:w="3690" w:type="dxa"/>
            <w:tcBorders>
              <w:top w:val="single" w:sz="6" w:space="0" w:color="auto"/>
              <w:left w:val="single" w:sz="6" w:space="0" w:color="auto"/>
              <w:bottom w:val="single" w:sz="6" w:space="0" w:color="auto"/>
              <w:right w:val="nil"/>
            </w:tcBorders>
          </w:tcPr>
          <w:p w:rsidR="00AB7148" w:rsidRPr="00E21797" w:rsidRDefault="00AB7148" w:rsidP="00B44BB9">
            <w:pPr>
              <w:tabs>
                <w:tab w:val="left" w:pos="2610"/>
              </w:tabs>
              <w:spacing w:before="60" w:after="120"/>
              <w:rPr>
                <w:rStyle w:val="Table"/>
                <w:b/>
                <w:spacing w:val="-2"/>
                <w:sz w:val="22"/>
                <w:szCs w:val="22"/>
              </w:rPr>
            </w:pPr>
            <w:r w:rsidRPr="00E21797">
              <w:rPr>
                <w:rStyle w:val="Table"/>
                <w:b/>
                <w:spacing w:val="-2"/>
                <w:sz w:val="22"/>
                <w:szCs w:val="22"/>
              </w:rPr>
              <w:t>Emploi tenu</w:t>
            </w:r>
          </w:p>
          <w:p w:rsidR="00AB7148" w:rsidRPr="00E21797" w:rsidRDefault="00AB7148" w:rsidP="00B44BB9">
            <w:pPr>
              <w:tabs>
                <w:tab w:val="left" w:pos="2610"/>
              </w:tabs>
              <w:spacing w:before="60" w:after="120"/>
              <w:rPr>
                <w:rStyle w:val="Table"/>
                <w:b/>
                <w:spacing w:val="-2"/>
                <w:sz w:val="22"/>
                <w:szCs w:val="22"/>
              </w:rPr>
            </w:pPr>
          </w:p>
        </w:tc>
        <w:tc>
          <w:tcPr>
            <w:tcW w:w="3960" w:type="dxa"/>
            <w:tcBorders>
              <w:top w:val="single" w:sz="6" w:space="0" w:color="auto"/>
              <w:left w:val="single" w:sz="6" w:space="0" w:color="auto"/>
              <w:bottom w:val="single" w:sz="6" w:space="0" w:color="auto"/>
              <w:right w:val="single" w:sz="6" w:space="0" w:color="auto"/>
            </w:tcBorders>
          </w:tcPr>
          <w:p w:rsidR="00AB7148" w:rsidRPr="00E21797" w:rsidRDefault="00AB7148" w:rsidP="00B44BB9">
            <w:pPr>
              <w:tabs>
                <w:tab w:val="left" w:pos="2610"/>
              </w:tabs>
              <w:spacing w:before="60" w:after="120"/>
              <w:jc w:val="left"/>
              <w:rPr>
                <w:rStyle w:val="Table"/>
                <w:b/>
                <w:spacing w:val="-2"/>
                <w:sz w:val="22"/>
                <w:szCs w:val="22"/>
              </w:rPr>
            </w:pPr>
            <w:r w:rsidRPr="00E21797">
              <w:rPr>
                <w:rStyle w:val="Table"/>
                <w:b/>
                <w:spacing w:val="-2"/>
                <w:sz w:val="22"/>
                <w:szCs w:val="22"/>
              </w:rPr>
              <w:t>Nombre d’années avec le présent employeur</w:t>
            </w:r>
          </w:p>
        </w:tc>
      </w:tr>
    </w:tbl>
    <w:p w:rsidR="00AB7148" w:rsidRPr="00E21797" w:rsidRDefault="00AB7148" w:rsidP="00AB7148">
      <w:pPr>
        <w:tabs>
          <w:tab w:val="left" w:pos="2610"/>
        </w:tabs>
        <w:rPr>
          <w:rStyle w:val="Table"/>
          <w:i/>
          <w:spacing w:val="-2"/>
          <w:sz w:val="22"/>
          <w:szCs w:val="22"/>
        </w:rPr>
      </w:pPr>
    </w:p>
    <w:p w:rsidR="00AB7148" w:rsidRPr="00E21797" w:rsidRDefault="00AB7148" w:rsidP="00AB7148">
      <w:pPr>
        <w:tabs>
          <w:tab w:val="left" w:pos="2610"/>
        </w:tabs>
        <w:rPr>
          <w:rStyle w:val="Table"/>
          <w:spacing w:val="-2"/>
          <w:sz w:val="22"/>
          <w:szCs w:val="22"/>
        </w:rPr>
      </w:pPr>
      <w:r w:rsidRPr="00E21797">
        <w:rPr>
          <w:rStyle w:val="Table"/>
          <w:spacing w:val="-2"/>
          <w:sz w:val="22"/>
          <w:szCs w:val="22"/>
        </w:rPr>
        <w:t>Résumer l’expérience professionnelle en ordre chronologique inverse. Indiquer l’expérience technique et de gestionnaire pertinente pour le projet.</w:t>
      </w:r>
    </w:p>
    <w:p w:rsidR="00AB7148" w:rsidRPr="00E21797" w:rsidRDefault="00AB7148" w:rsidP="00AB7148">
      <w:pPr>
        <w:tabs>
          <w:tab w:val="left" w:pos="2610"/>
        </w:tabs>
        <w:rPr>
          <w:rStyle w:val="Table"/>
          <w:i/>
          <w:spacing w:val="-2"/>
          <w:sz w:val="22"/>
          <w:szCs w:val="22"/>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AB7148" w:rsidRPr="00E21797" w:rsidTr="00B44BB9">
        <w:trPr>
          <w:cantSplit/>
        </w:trPr>
        <w:tc>
          <w:tcPr>
            <w:tcW w:w="1080" w:type="dxa"/>
            <w:tcBorders>
              <w:top w:val="single" w:sz="6" w:space="0" w:color="auto"/>
              <w:left w:val="single" w:sz="6" w:space="0" w:color="auto"/>
              <w:bottom w:val="nil"/>
              <w:right w:val="nil"/>
            </w:tcBorders>
          </w:tcPr>
          <w:p w:rsidR="00AB7148" w:rsidRPr="00E21797" w:rsidRDefault="00AB7148" w:rsidP="00B44BB9">
            <w:pPr>
              <w:tabs>
                <w:tab w:val="left" w:pos="2610"/>
              </w:tabs>
              <w:spacing w:before="60" w:after="60"/>
              <w:jc w:val="center"/>
              <w:rPr>
                <w:rStyle w:val="Table"/>
                <w:b/>
                <w:spacing w:val="-2"/>
                <w:sz w:val="22"/>
                <w:szCs w:val="22"/>
              </w:rPr>
            </w:pPr>
            <w:r w:rsidRPr="00E21797">
              <w:rPr>
                <w:rStyle w:val="Table"/>
                <w:b/>
                <w:spacing w:val="-2"/>
                <w:sz w:val="22"/>
                <w:szCs w:val="22"/>
              </w:rPr>
              <w:t>De</w:t>
            </w:r>
          </w:p>
        </w:tc>
        <w:tc>
          <w:tcPr>
            <w:tcW w:w="1080" w:type="dxa"/>
            <w:tcBorders>
              <w:top w:val="single" w:sz="6" w:space="0" w:color="auto"/>
              <w:left w:val="single" w:sz="6" w:space="0" w:color="auto"/>
              <w:bottom w:val="nil"/>
              <w:right w:val="nil"/>
            </w:tcBorders>
          </w:tcPr>
          <w:p w:rsidR="00AB7148" w:rsidRPr="00E21797" w:rsidRDefault="00AB7148" w:rsidP="00B44BB9">
            <w:pPr>
              <w:tabs>
                <w:tab w:val="left" w:pos="2610"/>
              </w:tabs>
              <w:spacing w:before="60" w:after="60"/>
              <w:jc w:val="center"/>
              <w:rPr>
                <w:rStyle w:val="Table"/>
                <w:b/>
                <w:spacing w:val="-2"/>
                <w:sz w:val="22"/>
                <w:szCs w:val="22"/>
              </w:rPr>
            </w:pPr>
            <w:r w:rsidRPr="00E21797">
              <w:rPr>
                <w:rStyle w:val="Table"/>
                <w:b/>
                <w:spacing w:val="-2"/>
                <w:sz w:val="22"/>
                <w:szCs w:val="22"/>
              </w:rPr>
              <w:t>À</w:t>
            </w:r>
          </w:p>
        </w:tc>
        <w:tc>
          <w:tcPr>
            <w:tcW w:w="7200" w:type="dxa"/>
            <w:tcBorders>
              <w:top w:val="single" w:sz="6" w:space="0" w:color="auto"/>
              <w:left w:val="single" w:sz="6" w:space="0" w:color="auto"/>
              <w:bottom w:val="nil"/>
              <w:right w:val="single" w:sz="6" w:space="0" w:color="auto"/>
            </w:tcBorders>
          </w:tcPr>
          <w:p w:rsidR="00AB7148" w:rsidRPr="00E21797" w:rsidRDefault="00AB7148" w:rsidP="00B44BB9">
            <w:pPr>
              <w:tabs>
                <w:tab w:val="left" w:pos="2610"/>
              </w:tabs>
              <w:spacing w:before="60" w:after="60"/>
              <w:jc w:val="center"/>
              <w:rPr>
                <w:rStyle w:val="Table"/>
                <w:b/>
                <w:spacing w:val="-2"/>
                <w:sz w:val="22"/>
                <w:szCs w:val="22"/>
              </w:rPr>
            </w:pPr>
            <w:r w:rsidRPr="00E21797">
              <w:rPr>
                <w:rStyle w:val="Table"/>
                <w:b/>
                <w:spacing w:val="-2"/>
                <w:sz w:val="22"/>
                <w:szCs w:val="22"/>
              </w:rPr>
              <w:t>Société / Projet / Poste / expérience technique et de gestionnaire pertinente</w:t>
            </w:r>
          </w:p>
        </w:tc>
      </w:tr>
      <w:tr w:rsidR="00AB7148" w:rsidRPr="00E21797" w:rsidTr="00B44BB9">
        <w:trPr>
          <w:cantSplit/>
        </w:trPr>
        <w:tc>
          <w:tcPr>
            <w:tcW w:w="1080" w:type="dxa"/>
            <w:tcBorders>
              <w:top w:val="single" w:sz="6" w:space="0" w:color="auto"/>
              <w:left w:val="single" w:sz="6" w:space="0" w:color="auto"/>
              <w:bottom w:val="nil"/>
              <w:right w:val="nil"/>
            </w:tcBorders>
          </w:tcPr>
          <w:p w:rsidR="00AB7148" w:rsidRPr="00E21797" w:rsidRDefault="00AB7148" w:rsidP="00B44BB9">
            <w:pPr>
              <w:tabs>
                <w:tab w:val="left" w:pos="2610"/>
              </w:tabs>
              <w:spacing w:after="71"/>
              <w:rPr>
                <w:rStyle w:val="Table"/>
                <w:i/>
                <w:spacing w:val="-2"/>
                <w:sz w:val="22"/>
                <w:szCs w:val="22"/>
              </w:rPr>
            </w:pPr>
          </w:p>
        </w:tc>
        <w:tc>
          <w:tcPr>
            <w:tcW w:w="1080" w:type="dxa"/>
            <w:tcBorders>
              <w:top w:val="single" w:sz="6" w:space="0" w:color="auto"/>
              <w:left w:val="single" w:sz="6" w:space="0" w:color="auto"/>
              <w:bottom w:val="nil"/>
              <w:right w:val="nil"/>
            </w:tcBorders>
          </w:tcPr>
          <w:p w:rsidR="00AB7148" w:rsidRPr="00E21797" w:rsidRDefault="00AB7148" w:rsidP="00B44BB9">
            <w:pPr>
              <w:tabs>
                <w:tab w:val="left" w:pos="2610"/>
              </w:tabs>
              <w:spacing w:after="71"/>
              <w:rPr>
                <w:rStyle w:val="Table"/>
                <w:i/>
                <w:spacing w:val="-2"/>
                <w:sz w:val="22"/>
                <w:szCs w:val="22"/>
              </w:rPr>
            </w:pPr>
          </w:p>
        </w:tc>
        <w:tc>
          <w:tcPr>
            <w:tcW w:w="7200" w:type="dxa"/>
            <w:tcBorders>
              <w:top w:val="single" w:sz="6" w:space="0" w:color="auto"/>
              <w:left w:val="single" w:sz="6" w:space="0" w:color="auto"/>
              <w:bottom w:val="nil"/>
              <w:right w:val="single" w:sz="6" w:space="0" w:color="auto"/>
            </w:tcBorders>
          </w:tcPr>
          <w:p w:rsidR="00AB7148" w:rsidRPr="00E21797" w:rsidRDefault="00AB7148" w:rsidP="00B44BB9">
            <w:pPr>
              <w:tabs>
                <w:tab w:val="left" w:pos="2610"/>
              </w:tabs>
              <w:spacing w:after="71"/>
              <w:rPr>
                <w:rStyle w:val="Table"/>
                <w:i/>
                <w:spacing w:val="-2"/>
                <w:sz w:val="22"/>
                <w:szCs w:val="22"/>
              </w:rPr>
            </w:pPr>
          </w:p>
        </w:tc>
      </w:tr>
      <w:tr w:rsidR="00AB7148" w:rsidRPr="00E21797" w:rsidTr="00B44BB9">
        <w:trPr>
          <w:cantSplit/>
        </w:trPr>
        <w:tc>
          <w:tcPr>
            <w:tcW w:w="1080" w:type="dxa"/>
            <w:tcBorders>
              <w:top w:val="dotted" w:sz="6" w:space="0" w:color="auto"/>
              <w:left w:val="single" w:sz="6" w:space="0" w:color="auto"/>
              <w:bottom w:val="nil"/>
              <w:right w:val="nil"/>
            </w:tcBorders>
          </w:tcPr>
          <w:p w:rsidR="00AB7148" w:rsidRPr="00E21797" w:rsidRDefault="00AB7148" w:rsidP="00B44BB9">
            <w:pPr>
              <w:tabs>
                <w:tab w:val="left" w:pos="2610"/>
              </w:tabs>
              <w:spacing w:after="71"/>
              <w:rPr>
                <w:rStyle w:val="Table"/>
                <w:i/>
                <w:spacing w:val="-2"/>
                <w:sz w:val="22"/>
                <w:szCs w:val="22"/>
              </w:rPr>
            </w:pPr>
          </w:p>
        </w:tc>
        <w:tc>
          <w:tcPr>
            <w:tcW w:w="1080" w:type="dxa"/>
            <w:tcBorders>
              <w:top w:val="dotted" w:sz="6" w:space="0" w:color="auto"/>
              <w:left w:val="single" w:sz="6" w:space="0" w:color="auto"/>
              <w:bottom w:val="nil"/>
              <w:right w:val="nil"/>
            </w:tcBorders>
          </w:tcPr>
          <w:p w:rsidR="00AB7148" w:rsidRPr="00E21797" w:rsidRDefault="00AB7148" w:rsidP="00B44BB9">
            <w:pPr>
              <w:tabs>
                <w:tab w:val="left" w:pos="2610"/>
              </w:tabs>
              <w:spacing w:after="71"/>
              <w:rPr>
                <w:rStyle w:val="Table"/>
                <w:i/>
                <w:spacing w:val="-2"/>
                <w:sz w:val="22"/>
                <w:szCs w:val="22"/>
              </w:rPr>
            </w:pPr>
          </w:p>
        </w:tc>
        <w:tc>
          <w:tcPr>
            <w:tcW w:w="7200" w:type="dxa"/>
            <w:tcBorders>
              <w:top w:val="dotted" w:sz="6" w:space="0" w:color="auto"/>
              <w:left w:val="single" w:sz="6" w:space="0" w:color="auto"/>
              <w:bottom w:val="nil"/>
              <w:right w:val="single" w:sz="6" w:space="0" w:color="auto"/>
            </w:tcBorders>
          </w:tcPr>
          <w:p w:rsidR="00AB7148" w:rsidRPr="00E21797" w:rsidRDefault="00AB7148" w:rsidP="00B44BB9">
            <w:pPr>
              <w:tabs>
                <w:tab w:val="left" w:pos="2610"/>
              </w:tabs>
              <w:spacing w:after="71"/>
              <w:rPr>
                <w:rStyle w:val="Table"/>
                <w:i/>
                <w:spacing w:val="-2"/>
                <w:sz w:val="22"/>
                <w:szCs w:val="22"/>
              </w:rPr>
            </w:pPr>
          </w:p>
        </w:tc>
      </w:tr>
      <w:tr w:rsidR="00AB7148" w:rsidRPr="00E21797" w:rsidTr="00B44BB9">
        <w:trPr>
          <w:cantSplit/>
        </w:trPr>
        <w:tc>
          <w:tcPr>
            <w:tcW w:w="1080" w:type="dxa"/>
            <w:tcBorders>
              <w:top w:val="nil"/>
              <w:left w:val="single" w:sz="6" w:space="0" w:color="auto"/>
              <w:bottom w:val="nil"/>
              <w:right w:val="nil"/>
            </w:tcBorders>
          </w:tcPr>
          <w:p w:rsidR="00AB7148" w:rsidRPr="00E21797" w:rsidRDefault="00AB7148" w:rsidP="00B44BB9">
            <w:pPr>
              <w:tabs>
                <w:tab w:val="left" w:pos="2610"/>
              </w:tabs>
              <w:spacing w:after="71"/>
              <w:rPr>
                <w:rStyle w:val="Table"/>
                <w:i/>
                <w:spacing w:val="-2"/>
                <w:sz w:val="22"/>
                <w:szCs w:val="22"/>
                <w:u w:val="single"/>
              </w:rPr>
            </w:pPr>
          </w:p>
        </w:tc>
        <w:tc>
          <w:tcPr>
            <w:tcW w:w="1080" w:type="dxa"/>
            <w:tcBorders>
              <w:top w:val="nil"/>
              <w:left w:val="single" w:sz="6" w:space="0" w:color="auto"/>
              <w:bottom w:val="nil"/>
              <w:right w:val="nil"/>
            </w:tcBorders>
          </w:tcPr>
          <w:p w:rsidR="00AB7148" w:rsidRPr="00E21797" w:rsidRDefault="00AB7148" w:rsidP="00B44BB9">
            <w:pPr>
              <w:tabs>
                <w:tab w:val="left" w:pos="2610"/>
              </w:tabs>
              <w:spacing w:after="71"/>
              <w:rPr>
                <w:rStyle w:val="Table"/>
                <w:i/>
                <w:spacing w:val="-2"/>
                <w:sz w:val="22"/>
                <w:szCs w:val="22"/>
              </w:rPr>
            </w:pPr>
          </w:p>
        </w:tc>
        <w:tc>
          <w:tcPr>
            <w:tcW w:w="7200" w:type="dxa"/>
            <w:tcBorders>
              <w:top w:val="nil"/>
              <w:left w:val="single" w:sz="6" w:space="0" w:color="auto"/>
              <w:bottom w:val="nil"/>
              <w:right w:val="single" w:sz="6" w:space="0" w:color="auto"/>
            </w:tcBorders>
          </w:tcPr>
          <w:p w:rsidR="00AB7148" w:rsidRPr="00E21797" w:rsidRDefault="00AB7148" w:rsidP="00B44BB9">
            <w:pPr>
              <w:tabs>
                <w:tab w:val="left" w:pos="2610"/>
              </w:tabs>
              <w:spacing w:after="71"/>
              <w:rPr>
                <w:rStyle w:val="Table"/>
                <w:i/>
                <w:spacing w:val="-2"/>
                <w:sz w:val="22"/>
                <w:szCs w:val="22"/>
              </w:rPr>
            </w:pPr>
          </w:p>
        </w:tc>
      </w:tr>
      <w:tr w:rsidR="00AB7148" w:rsidRPr="00E21797" w:rsidTr="00B44BB9">
        <w:trPr>
          <w:cantSplit/>
        </w:trPr>
        <w:tc>
          <w:tcPr>
            <w:tcW w:w="1080" w:type="dxa"/>
            <w:tcBorders>
              <w:top w:val="dotted" w:sz="6" w:space="0" w:color="auto"/>
              <w:left w:val="single" w:sz="6" w:space="0" w:color="auto"/>
              <w:bottom w:val="dotted" w:sz="6" w:space="0" w:color="auto"/>
              <w:right w:val="nil"/>
            </w:tcBorders>
          </w:tcPr>
          <w:p w:rsidR="00AB7148" w:rsidRPr="00E21797" w:rsidRDefault="00AB7148" w:rsidP="00B44BB9">
            <w:pPr>
              <w:tabs>
                <w:tab w:val="left" w:pos="2610"/>
              </w:tabs>
              <w:spacing w:after="71"/>
              <w:rPr>
                <w:rStyle w:val="Table"/>
                <w:i/>
                <w:spacing w:val="-2"/>
                <w:sz w:val="22"/>
                <w:szCs w:val="22"/>
              </w:rPr>
            </w:pPr>
          </w:p>
        </w:tc>
        <w:tc>
          <w:tcPr>
            <w:tcW w:w="1080" w:type="dxa"/>
            <w:tcBorders>
              <w:top w:val="dotted" w:sz="6" w:space="0" w:color="auto"/>
              <w:left w:val="single" w:sz="6" w:space="0" w:color="auto"/>
              <w:bottom w:val="dotted" w:sz="6" w:space="0" w:color="auto"/>
              <w:right w:val="nil"/>
            </w:tcBorders>
          </w:tcPr>
          <w:p w:rsidR="00AB7148" w:rsidRPr="00E21797" w:rsidRDefault="00AB7148" w:rsidP="00B44BB9">
            <w:pPr>
              <w:tabs>
                <w:tab w:val="left" w:pos="2610"/>
              </w:tabs>
              <w:spacing w:after="71"/>
              <w:rPr>
                <w:rStyle w:val="Table"/>
                <w:i/>
                <w:spacing w:val="-2"/>
                <w:sz w:val="22"/>
                <w:szCs w:val="22"/>
              </w:rPr>
            </w:pPr>
          </w:p>
        </w:tc>
        <w:tc>
          <w:tcPr>
            <w:tcW w:w="7200" w:type="dxa"/>
            <w:tcBorders>
              <w:top w:val="dotted" w:sz="6" w:space="0" w:color="auto"/>
              <w:left w:val="single" w:sz="6" w:space="0" w:color="auto"/>
              <w:bottom w:val="dotted" w:sz="6" w:space="0" w:color="auto"/>
              <w:right w:val="single" w:sz="6" w:space="0" w:color="auto"/>
            </w:tcBorders>
          </w:tcPr>
          <w:p w:rsidR="00AB7148" w:rsidRPr="00E21797" w:rsidRDefault="00AB7148" w:rsidP="00B44BB9">
            <w:pPr>
              <w:tabs>
                <w:tab w:val="left" w:pos="2610"/>
              </w:tabs>
              <w:spacing w:after="71"/>
              <w:rPr>
                <w:rStyle w:val="Table"/>
                <w:i/>
                <w:spacing w:val="-2"/>
                <w:sz w:val="22"/>
                <w:szCs w:val="22"/>
              </w:rPr>
            </w:pPr>
          </w:p>
        </w:tc>
      </w:tr>
      <w:tr w:rsidR="00AB7148" w:rsidRPr="00E21797" w:rsidTr="00B44BB9">
        <w:trPr>
          <w:cantSplit/>
        </w:trPr>
        <w:tc>
          <w:tcPr>
            <w:tcW w:w="1080" w:type="dxa"/>
            <w:tcBorders>
              <w:top w:val="nil"/>
              <w:left w:val="single" w:sz="6" w:space="0" w:color="auto"/>
              <w:bottom w:val="nil"/>
              <w:right w:val="nil"/>
            </w:tcBorders>
          </w:tcPr>
          <w:p w:rsidR="00AB7148" w:rsidRPr="00E21797" w:rsidRDefault="00AB7148" w:rsidP="00B44BB9">
            <w:pPr>
              <w:tabs>
                <w:tab w:val="left" w:pos="2610"/>
              </w:tabs>
              <w:spacing w:after="71"/>
              <w:rPr>
                <w:rStyle w:val="Table"/>
                <w:i/>
                <w:spacing w:val="-2"/>
                <w:sz w:val="22"/>
                <w:szCs w:val="22"/>
              </w:rPr>
            </w:pPr>
          </w:p>
        </w:tc>
        <w:tc>
          <w:tcPr>
            <w:tcW w:w="1080" w:type="dxa"/>
            <w:tcBorders>
              <w:top w:val="nil"/>
              <w:left w:val="single" w:sz="6" w:space="0" w:color="auto"/>
              <w:bottom w:val="nil"/>
              <w:right w:val="nil"/>
            </w:tcBorders>
          </w:tcPr>
          <w:p w:rsidR="00AB7148" w:rsidRPr="00E21797" w:rsidRDefault="00AB7148" w:rsidP="00B44BB9">
            <w:pPr>
              <w:tabs>
                <w:tab w:val="left" w:pos="2610"/>
              </w:tabs>
              <w:spacing w:after="71"/>
              <w:rPr>
                <w:rStyle w:val="Table"/>
                <w:i/>
                <w:spacing w:val="-2"/>
                <w:sz w:val="22"/>
                <w:szCs w:val="22"/>
              </w:rPr>
            </w:pPr>
          </w:p>
        </w:tc>
        <w:tc>
          <w:tcPr>
            <w:tcW w:w="7200" w:type="dxa"/>
            <w:tcBorders>
              <w:top w:val="nil"/>
              <w:left w:val="single" w:sz="6" w:space="0" w:color="auto"/>
              <w:bottom w:val="nil"/>
              <w:right w:val="single" w:sz="6" w:space="0" w:color="auto"/>
            </w:tcBorders>
          </w:tcPr>
          <w:p w:rsidR="00AB7148" w:rsidRPr="00E21797" w:rsidRDefault="00AB7148" w:rsidP="00B44BB9">
            <w:pPr>
              <w:tabs>
                <w:tab w:val="left" w:pos="2610"/>
              </w:tabs>
              <w:spacing w:after="71"/>
              <w:rPr>
                <w:rStyle w:val="Table"/>
                <w:i/>
                <w:spacing w:val="-2"/>
                <w:sz w:val="22"/>
                <w:szCs w:val="22"/>
              </w:rPr>
            </w:pPr>
          </w:p>
        </w:tc>
      </w:tr>
      <w:tr w:rsidR="00AB7148" w:rsidRPr="00E21797" w:rsidTr="00B44BB9">
        <w:trPr>
          <w:cantSplit/>
        </w:trPr>
        <w:tc>
          <w:tcPr>
            <w:tcW w:w="1080" w:type="dxa"/>
            <w:tcBorders>
              <w:top w:val="dotted" w:sz="6" w:space="0" w:color="auto"/>
              <w:left w:val="single" w:sz="6" w:space="0" w:color="auto"/>
              <w:bottom w:val="dotted" w:sz="6" w:space="0" w:color="auto"/>
              <w:right w:val="nil"/>
            </w:tcBorders>
          </w:tcPr>
          <w:p w:rsidR="00AB7148" w:rsidRPr="00E21797" w:rsidRDefault="00AB7148" w:rsidP="00B44BB9">
            <w:pPr>
              <w:tabs>
                <w:tab w:val="left" w:pos="2610"/>
              </w:tabs>
              <w:spacing w:after="71"/>
              <w:rPr>
                <w:rStyle w:val="Table"/>
                <w:i/>
                <w:spacing w:val="-2"/>
                <w:sz w:val="22"/>
                <w:szCs w:val="22"/>
              </w:rPr>
            </w:pPr>
          </w:p>
        </w:tc>
        <w:tc>
          <w:tcPr>
            <w:tcW w:w="1080" w:type="dxa"/>
            <w:tcBorders>
              <w:top w:val="dotted" w:sz="6" w:space="0" w:color="auto"/>
              <w:left w:val="single" w:sz="6" w:space="0" w:color="auto"/>
              <w:bottom w:val="dotted" w:sz="6" w:space="0" w:color="auto"/>
              <w:right w:val="nil"/>
            </w:tcBorders>
          </w:tcPr>
          <w:p w:rsidR="00AB7148" w:rsidRPr="00E21797" w:rsidRDefault="00AB7148" w:rsidP="00B44BB9">
            <w:pPr>
              <w:tabs>
                <w:tab w:val="left" w:pos="2610"/>
              </w:tabs>
              <w:spacing w:after="71"/>
              <w:rPr>
                <w:rStyle w:val="Table"/>
                <w:i/>
                <w:spacing w:val="-2"/>
                <w:sz w:val="22"/>
                <w:szCs w:val="22"/>
              </w:rPr>
            </w:pPr>
          </w:p>
        </w:tc>
        <w:tc>
          <w:tcPr>
            <w:tcW w:w="7200" w:type="dxa"/>
            <w:tcBorders>
              <w:top w:val="dotted" w:sz="6" w:space="0" w:color="auto"/>
              <w:left w:val="single" w:sz="6" w:space="0" w:color="auto"/>
              <w:bottom w:val="dotted" w:sz="6" w:space="0" w:color="auto"/>
              <w:right w:val="single" w:sz="6" w:space="0" w:color="auto"/>
            </w:tcBorders>
          </w:tcPr>
          <w:p w:rsidR="00AB7148" w:rsidRPr="00E21797" w:rsidRDefault="00AB7148" w:rsidP="00B44BB9">
            <w:pPr>
              <w:tabs>
                <w:tab w:val="left" w:pos="2610"/>
              </w:tabs>
              <w:spacing w:after="71"/>
              <w:rPr>
                <w:rStyle w:val="Table"/>
                <w:i/>
                <w:spacing w:val="-2"/>
                <w:sz w:val="22"/>
                <w:szCs w:val="22"/>
              </w:rPr>
            </w:pPr>
          </w:p>
        </w:tc>
      </w:tr>
      <w:tr w:rsidR="00AB7148" w:rsidRPr="00E21797" w:rsidTr="00B44BB9">
        <w:trPr>
          <w:cantSplit/>
        </w:trPr>
        <w:tc>
          <w:tcPr>
            <w:tcW w:w="1080" w:type="dxa"/>
            <w:tcBorders>
              <w:top w:val="nil"/>
              <w:left w:val="single" w:sz="6" w:space="0" w:color="auto"/>
              <w:bottom w:val="single" w:sz="6" w:space="0" w:color="auto"/>
              <w:right w:val="nil"/>
            </w:tcBorders>
          </w:tcPr>
          <w:p w:rsidR="00AB7148" w:rsidRPr="00E21797" w:rsidRDefault="00AB7148" w:rsidP="00B44BB9">
            <w:pPr>
              <w:tabs>
                <w:tab w:val="left" w:pos="2610"/>
              </w:tabs>
              <w:spacing w:after="71"/>
              <w:rPr>
                <w:rStyle w:val="Table"/>
                <w:i/>
                <w:spacing w:val="-2"/>
                <w:sz w:val="22"/>
                <w:szCs w:val="22"/>
              </w:rPr>
            </w:pPr>
          </w:p>
        </w:tc>
        <w:tc>
          <w:tcPr>
            <w:tcW w:w="1080" w:type="dxa"/>
            <w:tcBorders>
              <w:top w:val="nil"/>
              <w:left w:val="single" w:sz="6" w:space="0" w:color="auto"/>
              <w:bottom w:val="single" w:sz="6" w:space="0" w:color="auto"/>
              <w:right w:val="nil"/>
            </w:tcBorders>
          </w:tcPr>
          <w:p w:rsidR="00AB7148" w:rsidRPr="00E21797" w:rsidRDefault="00AB7148" w:rsidP="00B44BB9">
            <w:pPr>
              <w:tabs>
                <w:tab w:val="left" w:pos="2610"/>
              </w:tabs>
              <w:spacing w:after="71"/>
              <w:rPr>
                <w:rStyle w:val="Table"/>
                <w:i/>
                <w:spacing w:val="-2"/>
                <w:sz w:val="22"/>
                <w:szCs w:val="22"/>
              </w:rPr>
            </w:pPr>
          </w:p>
        </w:tc>
        <w:tc>
          <w:tcPr>
            <w:tcW w:w="7200" w:type="dxa"/>
            <w:tcBorders>
              <w:top w:val="nil"/>
              <w:left w:val="single" w:sz="6" w:space="0" w:color="auto"/>
              <w:bottom w:val="single" w:sz="6" w:space="0" w:color="auto"/>
              <w:right w:val="single" w:sz="6" w:space="0" w:color="auto"/>
            </w:tcBorders>
          </w:tcPr>
          <w:p w:rsidR="00AB7148" w:rsidRPr="00E21797" w:rsidRDefault="00AB7148" w:rsidP="00B44BB9">
            <w:pPr>
              <w:tabs>
                <w:tab w:val="left" w:pos="2610"/>
              </w:tabs>
              <w:spacing w:after="71"/>
              <w:rPr>
                <w:rStyle w:val="Table"/>
                <w:i/>
                <w:spacing w:val="-2"/>
                <w:sz w:val="22"/>
                <w:szCs w:val="22"/>
              </w:rPr>
            </w:pPr>
          </w:p>
        </w:tc>
      </w:tr>
    </w:tbl>
    <w:p w:rsidR="00AB7148" w:rsidRPr="00E21797" w:rsidRDefault="00AB7148" w:rsidP="00AB7148">
      <w:pPr>
        <w:pStyle w:val="SectionIVHeader"/>
        <w:tabs>
          <w:tab w:val="left" w:pos="2610"/>
        </w:tabs>
        <w:rPr>
          <w:b w:val="0"/>
          <w:sz w:val="24"/>
          <w:szCs w:val="24"/>
        </w:rPr>
      </w:pPr>
      <w:r w:rsidRPr="00E21797">
        <w:rPr>
          <w:i/>
        </w:rPr>
        <w:br w:type="page"/>
      </w:r>
      <w:r w:rsidRPr="00E21797">
        <w:rPr>
          <w:b w:val="0"/>
          <w:sz w:val="24"/>
          <w:szCs w:val="24"/>
        </w:rPr>
        <w:lastRenderedPageBreak/>
        <w:t xml:space="preserve"> </w:t>
      </w:r>
    </w:p>
    <w:p w:rsidR="00AB7148" w:rsidRPr="00E21797" w:rsidRDefault="00AB7148" w:rsidP="00AB7148">
      <w:pPr>
        <w:pStyle w:val="Subtitle2"/>
        <w:numPr>
          <w:ilvl w:val="12"/>
          <w:numId w:val="0"/>
        </w:numPr>
        <w:tabs>
          <w:tab w:val="left" w:pos="2610"/>
        </w:tabs>
        <w:rPr>
          <w:b w:val="0"/>
          <w:i/>
          <w:sz w:val="28"/>
        </w:rPr>
      </w:pPr>
    </w:p>
    <w:p w:rsidR="00AB7148" w:rsidRPr="00E21797" w:rsidRDefault="00AB7148" w:rsidP="00AB7148">
      <w:pPr>
        <w:pStyle w:val="UG-Heading2"/>
      </w:pPr>
      <w:r w:rsidRPr="00E21797">
        <w:t>Formulaires de Qualification</w:t>
      </w:r>
    </w:p>
    <w:p w:rsidR="00AB7148" w:rsidRPr="00E21797" w:rsidRDefault="00AB7148" w:rsidP="00AB7148">
      <w:pPr>
        <w:jc w:val="center"/>
        <w:rPr>
          <w:b/>
          <w:sz w:val="28"/>
        </w:rPr>
      </w:pPr>
    </w:p>
    <w:p w:rsidR="00AB7148" w:rsidRPr="00E21797" w:rsidRDefault="00AB7148" w:rsidP="00AB7148">
      <w:pPr>
        <w:rPr>
          <w:b/>
          <w:szCs w:val="24"/>
        </w:rPr>
      </w:pPr>
    </w:p>
    <w:p w:rsidR="00AB7148" w:rsidRPr="00E21797" w:rsidRDefault="00AB7148" w:rsidP="00CD1617">
      <w:pPr>
        <w:pStyle w:val="SectionVHeader"/>
        <w:jc w:val="both"/>
        <w:rPr>
          <w:sz w:val="24"/>
          <w:szCs w:val="24"/>
          <w:lang w:val="fr-FR"/>
        </w:rPr>
      </w:pPr>
      <w:r w:rsidRPr="00E21797">
        <w:rPr>
          <w:sz w:val="24"/>
          <w:szCs w:val="24"/>
          <w:lang w:val="fr-FR"/>
        </w:rPr>
        <w:t>Le Maître de l’Ouvrage devra faire figurer dans le DAO les formulaires de qualification correspondants à la version retenue de la Section III, Critères d’évaluation et de qualification. Pour lui faciliter la tâche, les formulaires pour chacune des situations avec ou sans pré-qualification sont fournis ci-après.</w:t>
      </w:r>
    </w:p>
    <w:p w:rsidR="00AB7148" w:rsidRPr="00E21797" w:rsidRDefault="00AB7148" w:rsidP="00AB7148">
      <w:pPr>
        <w:pStyle w:val="SectionVHeader"/>
        <w:jc w:val="left"/>
        <w:rPr>
          <w:sz w:val="24"/>
          <w:szCs w:val="24"/>
          <w:lang w:val="fr-FR"/>
        </w:rPr>
      </w:pPr>
    </w:p>
    <w:p w:rsidR="00AB7148" w:rsidRPr="00E21797" w:rsidRDefault="00AB7148" w:rsidP="00AB7148">
      <w:pPr>
        <w:pStyle w:val="SectionVHeader"/>
        <w:jc w:val="left"/>
        <w:rPr>
          <w:sz w:val="24"/>
          <w:szCs w:val="24"/>
          <w:lang w:val="fr-FR"/>
        </w:rPr>
      </w:pPr>
      <w:r w:rsidRPr="00E21797">
        <w:rPr>
          <w:sz w:val="24"/>
          <w:szCs w:val="24"/>
          <w:lang w:val="fr-FR"/>
        </w:rPr>
        <w:t>Le soumissionnaire devra fournir les formulaires complétés, dans son offre.</w:t>
      </w:r>
    </w:p>
    <w:p w:rsidR="00AB7148" w:rsidRPr="00E21797" w:rsidRDefault="00AB7148" w:rsidP="00AB7148">
      <w:pPr>
        <w:rPr>
          <w:b/>
          <w:sz w:val="28"/>
        </w:rPr>
      </w:pPr>
    </w:p>
    <w:p w:rsidR="00AB7148" w:rsidRDefault="00AB7148" w:rsidP="00AB7148">
      <w:pPr>
        <w:suppressAutoHyphens w:val="0"/>
        <w:overflowPunct/>
        <w:autoSpaceDE/>
        <w:autoSpaceDN/>
        <w:adjustRightInd/>
        <w:jc w:val="center"/>
        <w:textAlignment w:val="auto"/>
        <w:rPr>
          <w:b/>
        </w:rPr>
      </w:pPr>
      <w:r>
        <w:rPr>
          <w:b/>
        </w:rPr>
        <w:t>Formulaire de qualification des Soumissionnaires suivant une Pré</w:t>
      </w:r>
      <w:r w:rsidR="00CD1617">
        <w:rPr>
          <w:b/>
        </w:rPr>
        <w:t>-</w:t>
      </w:r>
      <w:r>
        <w:rPr>
          <w:b/>
        </w:rPr>
        <w:t>qualification</w:t>
      </w:r>
    </w:p>
    <w:p w:rsidR="00AB7148" w:rsidRDefault="00AB7148" w:rsidP="00AB7148">
      <w:pPr>
        <w:suppressAutoHyphens w:val="0"/>
        <w:overflowPunct/>
        <w:autoSpaceDE/>
        <w:autoSpaceDN/>
        <w:adjustRightInd/>
        <w:textAlignment w:val="auto"/>
      </w:pPr>
    </w:p>
    <w:p w:rsidR="00AB7148" w:rsidRDefault="00AB7148" w:rsidP="00AB7148">
      <w:pPr>
        <w:suppressAutoHyphens w:val="0"/>
        <w:overflowPunct/>
        <w:autoSpaceDE/>
        <w:autoSpaceDN/>
        <w:adjustRightInd/>
        <w:textAlignment w:val="auto"/>
      </w:pPr>
      <w:r>
        <w:t>Afin de démontrer qu’il continue à répondre aux critères de qualification, le Soumissionnaire mettra à jour les informations fournies à l’occasion de la procédure de pré</w:t>
      </w:r>
      <w:r w:rsidR="00CD1617">
        <w:t>-</w:t>
      </w:r>
      <w:r>
        <w:t>qualification, portant sur:</w:t>
      </w:r>
    </w:p>
    <w:p w:rsidR="00AB7148" w:rsidRDefault="00AB7148" w:rsidP="00AB7148">
      <w:pPr>
        <w:suppressAutoHyphens w:val="0"/>
        <w:overflowPunct/>
        <w:autoSpaceDE/>
        <w:autoSpaceDN/>
        <w:adjustRightInd/>
        <w:textAlignment w:val="auto"/>
      </w:pPr>
    </w:p>
    <w:p w:rsidR="00AB7148" w:rsidRDefault="00AB7148" w:rsidP="00AB7148">
      <w:pPr>
        <w:suppressAutoHyphens w:val="0"/>
        <w:overflowPunct/>
        <w:autoSpaceDE/>
        <w:autoSpaceDN/>
        <w:adjustRightInd/>
        <w:textAlignment w:val="auto"/>
        <w:rPr>
          <w:b/>
        </w:rPr>
      </w:pPr>
      <w:r>
        <w:rPr>
          <w:b/>
        </w:rPr>
        <w:t>(a) l’éligibilité</w:t>
      </w:r>
    </w:p>
    <w:p w:rsidR="00AB7148" w:rsidRDefault="00AB7148" w:rsidP="00AB7148">
      <w:pPr>
        <w:suppressAutoHyphens w:val="0"/>
        <w:overflowPunct/>
        <w:autoSpaceDE/>
        <w:autoSpaceDN/>
        <w:adjustRightInd/>
        <w:textAlignment w:val="auto"/>
        <w:rPr>
          <w:b/>
        </w:rPr>
      </w:pPr>
      <w:r>
        <w:rPr>
          <w:b/>
        </w:rPr>
        <w:t>(b) les litiges en cours</w:t>
      </w:r>
    </w:p>
    <w:p w:rsidR="00AB7148" w:rsidRDefault="00CD1617" w:rsidP="00AB7148">
      <w:pPr>
        <w:suppressAutoHyphens w:val="0"/>
        <w:overflowPunct/>
        <w:autoSpaceDE/>
        <w:autoSpaceDN/>
        <w:adjustRightInd/>
        <w:textAlignment w:val="auto"/>
      </w:pPr>
      <w:r>
        <w:rPr>
          <w:b/>
        </w:rPr>
        <w:t xml:space="preserve">(c) la </w:t>
      </w:r>
      <w:r w:rsidR="00AB7148">
        <w:rPr>
          <w:b/>
        </w:rPr>
        <w:t>situation financière.</w:t>
      </w:r>
    </w:p>
    <w:p w:rsidR="00AB7148" w:rsidRDefault="00AB7148" w:rsidP="00AB7148">
      <w:pPr>
        <w:suppressAutoHyphens w:val="0"/>
        <w:overflowPunct/>
        <w:autoSpaceDE/>
        <w:autoSpaceDN/>
        <w:adjustRightInd/>
        <w:textAlignment w:val="auto"/>
      </w:pPr>
    </w:p>
    <w:p w:rsidR="00AB7148" w:rsidRDefault="00AB7148" w:rsidP="00AB7148">
      <w:pPr>
        <w:suppressAutoHyphens w:val="0"/>
        <w:overflowPunct/>
        <w:autoSpaceDE/>
        <w:autoSpaceDN/>
        <w:adjustRightInd/>
        <w:textAlignment w:val="auto"/>
        <w:rPr>
          <w:sz w:val="20"/>
        </w:rPr>
      </w:pPr>
      <w:r>
        <w:t>Le Soumissionnaire utilisera à cette fin les formulaires appropriés inclus dans la présente Section.</w:t>
      </w:r>
      <w:r>
        <w:br w:type="page"/>
      </w:r>
    </w:p>
    <w:p w:rsidR="00AB7148" w:rsidRPr="00E21797" w:rsidRDefault="00AB7148" w:rsidP="00AB7148"/>
    <w:p w:rsidR="00AB7148" w:rsidRPr="00E21797" w:rsidRDefault="00AB7148" w:rsidP="00AB7148">
      <w:pPr>
        <w:pStyle w:val="UG-SectionIVHeader-2"/>
      </w:pPr>
      <w:bookmarkStart w:id="106" w:name="_Toc327971640"/>
      <w:r w:rsidRPr="00E21797">
        <w:t>Formulaire ELI – 1.1</w:t>
      </w:r>
      <w:r>
        <w:t xml:space="preserve"> : </w:t>
      </w:r>
      <w:r w:rsidRPr="00E21797">
        <w:t>Fiche de renseignements sur le soumissionnaire</w:t>
      </w:r>
      <w:bookmarkEnd w:id="106"/>
    </w:p>
    <w:p w:rsidR="00AB7148" w:rsidRPr="00E21797" w:rsidRDefault="00AB7148" w:rsidP="00AB7148">
      <w:pPr>
        <w:numPr>
          <w:ilvl w:val="12"/>
          <w:numId w:val="0"/>
        </w:numPr>
        <w:tabs>
          <w:tab w:val="left" w:pos="2610"/>
        </w:tabs>
        <w:jc w:val="center"/>
      </w:pPr>
    </w:p>
    <w:p w:rsidR="00AB7148" w:rsidRPr="00E21797" w:rsidRDefault="00AB7148" w:rsidP="00AB7148">
      <w:pPr>
        <w:numPr>
          <w:ilvl w:val="12"/>
          <w:numId w:val="0"/>
        </w:numPr>
        <w:tabs>
          <w:tab w:val="left" w:pos="2610"/>
        </w:tabs>
        <w:ind w:right="162"/>
        <w:jc w:val="right"/>
      </w:pPr>
      <w:r w:rsidRPr="00E21797">
        <w:t>Date: _____________________</w:t>
      </w:r>
    </w:p>
    <w:p w:rsidR="00AB7148" w:rsidRPr="00E21797" w:rsidRDefault="00AB7148" w:rsidP="00AB7148">
      <w:pPr>
        <w:numPr>
          <w:ilvl w:val="12"/>
          <w:numId w:val="0"/>
        </w:numPr>
        <w:tabs>
          <w:tab w:val="left" w:pos="2610"/>
        </w:tabs>
        <w:ind w:right="162" w:firstLine="720"/>
        <w:jc w:val="right"/>
      </w:pPr>
      <w:r w:rsidRPr="00E21797">
        <w:t>No. A</w:t>
      </w:r>
      <w:r w:rsidR="00CD1617">
        <w:t>OI/PM</w:t>
      </w:r>
      <w:r w:rsidRPr="00E21797">
        <w:t> : __________________</w:t>
      </w:r>
    </w:p>
    <w:p w:rsidR="00AB7148" w:rsidRPr="00E21797" w:rsidRDefault="00AB7148" w:rsidP="00AB7148">
      <w:pPr>
        <w:numPr>
          <w:ilvl w:val="12"/>
          <w:numId w:val="0"/>
        </w:numPr>
        <w:tabs>
          <w:tab w:val="left" w:pos="2610"/>
        </w:tabs>
        <w:rPr>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AB7148" w:rsidRPr="00E21797" w:rsidTr="00B44BB9">
        <w:trPr>
          <w:cantSplit/>
          <w:trHeight w:val="440"/>
        </w:trPr>
        <w:tc>
          <w:tcPr>
            <w:tcW w:w="9468" w:type="dxa"/>
            <w:tcBorders>
              <w:bottom w:val="nil"/>
            </w:tcBorders>
          </w:tcPr>
          <w:p w:rsidR="00AB7148" w:rsidRPr="00E21797" w:rsidRDefault="00AB7148" w:rsidP="00B44BB9">
            <w:pPr>
              <w:numPr>
                <w:ilvl w:val="12"/>
                <w:numId w:val="0"/>
              </w:numPr>
              <w:tabs>
                <w:tab w:val="left" w:pos="2610"/>
              </w:tabs>
              <w:spacing w:before="40" w:after="40"/>
            </w:pPr>
            <w:r w:rsidRPr="00E21797">
              <w:rPr>
                <w:spacing w:val="-2"/>
              </w:rPr>
              <w:t>Nom légal du soumissionnaire :</w:t>
            </w:r>
          </w:p>
          <w:p w:rsidR="00AB7148" w:rsidRPr="00E21797" w:rsidRDefault="00AB7148" w:rsidP="00B44BB9">
            <w:pPr>
              <w:numPr>
                <w:ilvl w:val="12"/>
                <w:numId w:val="0"/>
              </w:numPr>
              <w:tabs>
                <w:tab w:val="left" w:pos="2610"/>
              </w:tabs>
              <w:spacing w:before="40" w:after="40"/>
            </w:pPr>
          </w:p>
        </w:tc>
      </w:tr>
      <w:tr w:rsidR="00AB7148" w:rsidRPr="00E21797" w:rsidTr="00B44BB9">
        <w:trPr>
          <w:cantSplit/>
          <w:trHeight w:val="674"/>
        </w:trPr>
        <w:tc>
          <w:tcPr>
            <w:tcW w:w="9468" w:type="dxa"/>
          </w:tcPr>
          <w:p w:rsidR="00AB7148" w:rsidRPr="00E21797" w:rsidRDefault="00AB7148" w:rsidP="00B44BB9">
            <w:pPr>
              <w:numPr>
                <w:ilvl w:val="12"/>
                <w:numId w:val="0"/>
              </w:numPr>
              <w:tabs>
                <w:tab w:val="left" w:pos="2610"/>
              </w:tabs>
              <w:spacing w:before="40" w:after="40"/>
              <w:rPr>
                <w:spacing w:val="-2"/>
              </w:rPr>
            </w:pPr>
            <w:r w:rsidRPr="00E21797">
              <w:rPr>
                <w:spacing w:val="-2"/>
              </w:rPr>
              <w:t>Dans le cas d’un groupement d’entreprises (GE), nom légal de chaque partie :</w:t>
            </w:r>
          </w:p>
          <w:p w:rsidR="00AB7148" w:rsidRPr="00E21797" w:rsidRDefault="00AB7148" w:rsidP="00B44BB9">
            <w:pPr>
              <w:numPr>
                <w:ilvl w:val="12"/>
                <w:numId w:val="0"/>
              </w:numPr>
              <w:tabs>
                <w:tab w:val="left" w:pos="2610"/>
              </w:tabs>
              <w:spacing w:before="40" w:after="40"/>
              <w:rPr>
                <w:spacing w:val="-2"/>
              </w:rPr>
            </w:pPr>
          </w:p>
        </w:tc>
      </w:tr>
      <w:tr w:rsidR="00AB7148" w:rsidRPr="00E21797" w:rsidTr="00B44BB9">
        <w:trPr>
          <w:cantSplit/>
          <w:trHeight w:val="674"/>
        </w:trPr>
        <w:tc>
          <w:tcPr>
            <w:tcW w:w="9468" w:type="dxa"/>
          </w:tcPr>
          <w:p w:rsidR="00AB7148" w:rsidRPr="00E21797" w:rsidRDefault="00AB7148" w:rsidP="00B44BB9">
            <w:pPr>
              <w:numPr>
                <w:ilvl w:val="12"/>
                <w:numId w:val="0"/>
              </w:numPr>
              <w:tabs>
                <w:tab w:val="left" w:pos="2610"/>
              </w:tabs>
              <w:spacing w:before="40" w:after="40"/>
            </w:pPr>
            <w:r w:rsidRPr="00E21797">
              <w:t>Pays où le soumissionnaire est constitué en société :</w:t>
            </w:r>
          </w:p>
        </w:tc>
      </w:tr>
      <w:tr w:rsidR="00AB7148" w:rsidRPr="00E21797" w:rsidTr="00B44BB9">
        <w:trPr>
          <w:cantSplit/>
          <w:trHeight w:val="674"/>
        </w:trPr>
        <w:tc>
          <w:tcPr>
            <w:tcW w:w="9468" w:type="dxa"/>
          </w:tcPr>
          <w:p w:rsidR="00AB7148" w:rsidRPr="00E21797" w:rsidRDefault="00AB7148" w:rsidP="00B44BB9">
            <w:pPr>
              <w:numPr>
                <w:ilvl w:val="12"/>
                <w:numId w:val="0"/>
              </w:numPr>
              <w:tabs>
                <w:tab w:val="left" w:pos="2610"/>
              </w:tabs>
              <w:spacing w:before="40" w:after="40"/>
              <w:rPr>
                <w:spacing w:val="-2"/>
              </w:rPr>
            </w:pPr>
            <w:r w:rsidRPr="00E21797">
              <w:rPr>
                <w:spacing w:val="-2"/>
              </w:rPr>
              <w:t xml:space="preserve">Année à laquelle le soumissionnaire a été constitué en société : </w:t>
            </w:r>
          </w:p>
        </w:tc>
      </w:tr>
      <w:tr w:rsidR="00AB7148" w:rsidRPr="00E21797" w:rsidTr="00B44BB9">
        <w:trPr>
          <w:cantSplit/>
        </w:trPr>
        <w:tc>
          <w:tcPr>
            <w:tcW w:w="9468" w:type="dxa"/>
          </w:tcPr>
          <w:p w:rsidR="00AB7148" w:rsidRPr="00E21797" w:rsidRDefault="00AB7148" w:rsidP="00B44BB9">
            <w:pPr>
              <w:pStyle w:val="Outline"/>
              <w:numPr>
                <w:ilvl w:val="12"/>
                <w:numId w:val="0"/>
              </w:numPr>
              <w:tabs>
                <w:tab w:val="left" w:pos="2610"/>
              </w:tabs>
              <w:suppressAutoHyphens/>
              <w:spacing w:before="40" w:after="40"/>
              <w:rPr>
                <w:spacing w:val="-2"/>
                <w:kern w:val="0"/>
              </w:rPr>
            </w:pPr>
            <w:r w:rsidRPr="00E21797">
              <w:rPr>
                <w:spacing w:val="-2"/>
                <w:kern w:val="0"/>
              </w:rPr>
              <w:t>Adresse légale du soumissionnaire dans le pays où il est constitué en société :</w:t>
            </w:r>
          </w:p>
          <w:p w:rsidR="00AB7148" w:rsidRPr="00E21797" w:rsidRDefault="00AB7148" w:rsidP="00B44BB9">
            <w:pPr>
              <w:numPr>
                <w:ilvl w:val="12"/>
                <w:numId w:val="0"/>
              </w:numPr>
              <w:tabs>
                <w:tab w:val="left" w:pos="2610"/>
              </w:tabs>
              <w:spacing w:before="40" w:after="40"/>
              <w:rPr>
                <w:spacing w:val="-2"/>
              </w:rPr>
            </w:pPr>
          </w:p>
        </w:tc>
      </w:tr>
      <w:tr w:rsidR="00AB7148" w:rsidRPr="00E21797" w:rsidTr="00B44BB9">
        <w:trPr>
          <w:cantSplit/>
        </w:trPr>
        <w:tc>
          <w:tcPr>
            <w:tcW w:w="9468" w:type="dxa"/>
          </w:tcPr>
          <w:p w:rsidR="00AB7148" w:rsidRPr="00E21797" w:rsidRDefault="00AB7148" w:rsidP="00B44BB9">
            <w:pPr>
              <w:pStyle w:val="Outline"/>
              <w:numPr>
                <w:ilvl w:val="12"/>
                <w:numId w:val="0"/>
              </w:numPr>
              <w:tabs>
                <w:tab w:val="left" w:pos="2610"/>
              </w:tabs>
              <w:suppressAutoHyphens/>
              <w:spacing w:before="120" w:after="40"/>
              <w:rPr>
                <w:spacing w:val="-2"/>
                <w:kern w:val="0"/>
              </w:rPr>
            </w:pPr>
            <w:r w:rsidRPr="00E21797">
              <w:rPr>
                <w:spacing w:val="-2"/>
                <w:kern w:val="0"/>
              </w:rPr>
              <w:t>Renseignements sur le représentant autorisé du soumissionnaire :</w:t>
            </w:r>
          </w:p>
          <w:p w:rsidR="00AB7148" w:rsidRPr="00E21797" w:rsidRDefault="00AB7148" w:rsidP="00B44BB9">
            <w:pPr>
              <w:numPr>
                <w:ilvl w:val="12"/>
                <w:numId w:val="0"/>
              </w:numPr>
              <w:tabs>
                <w:tab w:val="left" w:pos="2610"/>
              </w:tabs>
              <w:spacing w:before="120" w:after="40"/>
              <w:rPr>
                <w:spacing w:val="-2"/>
              </w:rPr>
            </w:pPr>
            <w:r w:rsidRPr="00E21797">
              <w:rPr>
                <w:spacing w:val="-2"/>
              </w:rPr>
              <w:t>Nom :</w:t>
            </w:r>
          </w:p>
          <w:p w:rsidR="00AB7148" w:rsidRPr="00E21797" w:rsidRDefault="00AB7148" w:rsidP="00B44BB9">
            <w:pPr>
              <w:numPr>
                <w:ilvl w:val="12"/>
                <w:numId w:val="0"/>
              </w:numPr>
              <w:tabs>
                <w:tab w:val="left" w:pos="2610"/>
              </w:tabs>
              <w:spacing w:before="120" w:after="40"/>
              <w:rPr>
                <w:spacing w:val="-2"/>
              </w:rPr>
            </w:pPr>
            <w:r w:rsidRPr="00E21797">
              <w:rPr>
                <w:spacing w:val="-2"/>
              </w:rPr>
              <w:t>Adresse :</w:t>
            </w:r>
          </w:p>
          <w:p w:rsidR="00AB7148" w:rsidRPr="00E21797" w:rsidRDefault="00AB7148" w:rsidP="00B44BB9">
            <w:pPr>
              <w:numPr>
                <w:ilvl w:val="12"/>
                <w:numId w:val="0"/>
              </w:numPr>
              <w:tabs>
                <w:tab w:val="left" w:pos="2610"/>
              </w:tabs>
              <w:spacing w:before="120" w:after="40"/>
              <w:rPr>
                <w:spacing w:val="-2"/>
              </w:rPr>
            </w:pPr>
            <w:r w:rsidRPr="00E21797">
              <w:rPr>
                <w:spacing w:val="-2"/>
              </w:rPr>
              <w:t>Numéro de téléphone/de télécopie :</w:t>
            </w:r>
          </w:p>
          <w:p w:rsidR="00AB7148" w:rsidRPr="00E21797" w:rsidRDefault="00AB7148" w:rsidP="00B44BB9">
            <w:pPr>
              <w:numPr>
                <w:ilvl w:val="12"/>
                <w:numId w:val="0"/>
              </w:numPr>
              <w:tabs>
                <w:tab w:val="left" w:pos="2610"/>
              </w:tabs>
              <w:spacing w:before="120" w:after="40"/>
              <w:rPr>
                <w:spacing w:val="-2"/>
              </w:rPr>
            </w:pPr>
            <w:r w:rsidRPr="00E21797">
              <w:rPr>
                <w:spacing w:val="-2"/>
              </w:rPr>
              <w:t>Adresse électronique :</w:t>
            </w:r>
          </w:p>
          <w:p w:rsidR="00AB7148" w:rsidRPr="00E21797" w:rsidRDefault="00AB7148" w:rsidP="00B44BB9">
            <w:pPr>
              <w:pStyle w:val="Outline"/>
              <w:numPr>
                <w:ilvl w:val="12"/>
                <w:numId w:val="0"/>
              </w:numPr>
              <w:tabs>
                <w:tab w:val="left" w:pos="2610"/>
              </w:tabs>
              <w:suppressAutoHyphens/>
              <w:spacing w:before="120" w:after="40"/>
              <w:rPr>
                <w:spacing w:val="-2"/>
                <w:kern w:val="0"/>
              </w:rPr>
            </w:pPr>
          </w:p>
        </w:tc>
      </w:tr>
      <w:tr w:rsidR="00AB7148" w:rsidRPr="00E21797" w:rsidTr="00B44BB9">
        <w:trPr>
          <w:cantSplit/>
        </w:trPr>
        <w:tc>
          <w:tcPr>
            <w:tcW w:w="9468" w:type="dxa"/>
          </w:tcPr>
          <w:p w:rsidR="00AB7148" w:rsidRPr="00E21797" w:rsidRDefault="00AB7148" w:rsidP="00B44BB9">
            <w:pPr>
              <w:pStyle w:val="Outline"/>
              <w:numPr>
                <w:ilvl w:val="12"/>
                <w:numId w:val="0"/>
              </w:numPr>
              <w:tabs>
                <w:tab w:val="left" w:pos="2610"/>
              </w:tabs>
              <w:suppressAutoHyphens/>
              <w:spacing w:before="0"/>
              <w:rPr>
                <w:spacing w:val="-2"/>
                <w:kern w:val="0"/>
              </w:rPr>
            </w:pPr>
            <w:r>
              <w:rPr>
                <w:spacing w:val="-2"/>
                <w:kern w:val="0"/>
              </w:rPr>
              <w:t xml:space="preserve">1. </w:t>
            </w:r>
            <w:r w:rsidRPr="00E21797">
              <w:rPr>
                <w:spacing w:val="-2"/>
                <w:kern w:val="0"/>
              </w:rPr>
              <w:t>Les copies des documents originaux qui suivent sont jointes :</w:t>
            </w:r>
          </w:p>
          <w:p w:rsidR="00AB7148" w:rsidRPr="00E21797" w:rsidRDefault="00AB7148" w:rsidP="00B44BB9">
            <w:pPr>
              <w:numPr>
                <w:ilvl w:val="12"/>
                <w:numId w:val="0"/>
              </w:numPr>
              <w:tabs>
                <w:tab w:val="left" w:pos="2610"/>
              </w:tabs>
              <w:ind w:left="360" w:hanging="360"/>
              <w:rPr>
                <w:spacing w:val="-2"/>
              </w:rPr>
            </w:pPr>
            <w:r w:rsidRPr="00E21797">
              <w:rPr>
                <w:spacing w:val="-2"/>
                <w:sz w:val="32"/>
                <w:szCs w:val="32"/>
              </w:rPr>
              <w:sym w:font="Symbol" w:char="F0F0"/>
            </w:r>
            <w:r w:rsidRPr="00E21797">
              <w:rPr>
                <w:rFonts w:ascii="MT Extra" w:hAnsi="MT Extra"/>
                <w:spacing w:val="-2"/>
                <w:sz w:val="32"/>
              </w:rPr>
              <w:t></w:t>
            </w:r>
            <w:r w:rsidRPr="00E21797">
              <w:rPr>
                <w:rFonts w:ascii="MT Extra" w:hAnsi="MT Extra"/>
                <w:spacing w:val="-2"/>
              </w:rPr>
              <w:t></w:t>
            </w:r>
            <w:r w:rsidRPr="00E21797">
              <w:rPr>
                <w:spacing w:val="-2"/>
              </w:rPr>
              <w:t xml:space="preserve">Statuts ou Documents constitutifs de l’entité légale susmentionnée, conformément aux dispositions </w:t>
            </w:r>
            <w:r>
              <w:rPr>
                <w:spacing w:val="-2"/>
              </w:rPr>
              <w:t>de l’article 4.3</w:t>
            </w:r>
            <w:r w:rsidRPr="00E21797">
              <w:rPr>
                <w:spacing w:val="-2"/>
              </w:rPr>
              <w:t xml:space="preserve"> des IS. </w:t>
            </w:r>
          </w:p>
          <w:p w:rsidR="00AB7148" w:rsidRPr="00E21797" w:rsidRDefault="00AB7148" w:rsidP="00BF5364">
            <w:pPr>
              <w:numPr>
                <w:ilvl w:val="0"/>
                <w:numId w:val="3"/>
              </w:numPr>
              <w:tabs>
                <w:tab w:val="left" w:pos="372"/>
                <w:tab w:val="left" w:pos="2610"/>
              </w:tabs>
              <w:ind w:left="372" w:hanging="372"/>
              <w:jc w:val="left"/>
              <w:rPr>
                <w:spacing w:val="-2"/>
              </w:rPr>
            </w:pPr>
            <w:r w:rsidRPr="00E21797">
              <w:rPr>
                <w:spacing w:val="-2"/>
              </w:rPr>
              <w:t xml:space="preserve">Dans le cas d’un GE, </w:t>
            </w:r>
            <w:r>
              <w:rPr>
                <w:spacing w:val="-2"/>
              </w:rPr>
              <w:t>l’accord ou la lettre d’intention de former un accord de groupement</w:t>
            </w:r>
            <w:r w:rsidRPr="00E21797">
              <w:rPr>
                <w:spacing w:val="-2"/>
              </w:rPr>
              <w:t>, conformément aux dispositions de l’article 4.1 des IS.</w:t>
            </w:r>
          </w:p>
          <w:p w:rsidR="00AB7148" w:rsidRDefault="00AB7148" w:rsidP="00BF5364">
            <w:pPr>
              <w:numPr>
                <w:ilvl w:val="0"/>
                <w:numId w:val="4"/>
              </w:numPr>
              <w:tabs>
                <w:tab w:val="left" w:pos="372"/>
                <w:tab w:val="left" w:pos="2610"/>
              </w:tabs>
              <w:ind w:left="372" w:hanging="372"/>
              <w:jc w:val="left"/>
              <w:rPr>
                <w:spacing w:val="-2"/>
              </w:rPr>
            </w:pPr>
            <w:r>
              <w:rPr>
                <w:spacing w:val="-2"/>
              </w:rPr>
              <w:t>4</w:t>
            </w:r>
            <w:r w:rsidRPr="00E21797">
              <w:rPr>
                <w:spacing w:val="-2"/>
              </w:rPr>
              <w:t xml:space="preserve">.  Dans le cas d’une entreprise publique, tout document complémentaire </w:t>
            </w:r>
            <w:r>
              <w:rPr>
                <w:spacing w:val="-2"/>
              </w:rPr>
              <w:t>conformément aux dispositions de l’article 4.5 des IS, documents établissant :</w:t>
            </w:r>
          </w:p>
          <w:p w:rsidR="00AB7148" w:rsidRDefault="00AB7148" w:rsidP="00BF5364">
            <w:pPr>
              <w:pStyle w:val="ListParagraph"/>
              <w:numPr>
                <w:ilvl w:val="0"/>
                <w:numId w:val="25"/>
              </w:numPr>
              <w:tabs>
                <w:tab w:val="left" w:pos="372"/>
                <w:tab w:val="left" w:pos="2610"/>
              </w:tabs>
              <w:jc w:val="left"/>
              <w:rPr>
                <w:spacing w:val="-2"/>
              </w:rPr>
            </w:pPr>
            <w:r>
              <w:rPr>
                <w:spacing w:val="-2"/>
              </w:rPr>
              <w:t>L’autonomie juridique et financière de l’entreprise</w:t>
            </w:r>
          </w:p>
          <w:p w:rsidR="00AB7148" w:rsidRDefault="00AB7148" w:rsidP="00BF5364">
            <w:pPr>
              <w:pStyle w:val="ListParagraph"/>
              <w:numPr>
                <w:ilvl w:val="0"/>
                <w:numId w:val="25"/>
              </w:numPr>
              <w:tabs>
                <w:tab w:val="left" w:pos="372"/>
                <w:tab w:val="left" w:pos="2610"/>
              </w:tabs>
              <w:jc w:val="left"/>
              <w:rPr>
                <w:spacing w:val="-2"/>
              </w:rPr>
            </w:pPr>
            <w:r>
              <w:rPr>
                <w:spacing w:val="-2"/>
              </w:rPr>
              <w:t>Que l’entreprise est régie par les dispositions du droit commercial</w:t>
            </w:r>
          </w:p>
          <w:p w:rsidR="00AB7148" w:rsidRDefault="00AB7148" w:rsidP="00BF5364">
            <w:pPr>
              <w:pStyle w:val="ListParagraph"/>
              <w:numPr>
                <w:ilvl w:val="0"/>
                <w:numId w:val="25"/>
              </w:numPr>
              <w:tabs>
                <w:tab w:val="left" w:pos="372"/>
                <w:tab w:val="left" w:pos="2610"/>
              </w:tabs>
              <w:jc w:val="left"/>
              <w:rPr>
                <w:spacing w:val="-2"/>
              </w:rPr>
            </w:pPr>
            <w:r>
              <w:rPr>
                <w:spacing w:val="-2"/>
              </w:rPr>
              <w:t>Que le Soumissionnaire ne dépend pas du Maître de l’Ouvrage</w:t>
            </w:r>
          </w:p>
          <w:p w:rsidR="00AB7148" w:rsidRDefault="00AB7148" w:rsidP="00CD1617">
            <w:pPr>
              <w:tabs>
                <w:tab w:val="left" w:pos="0"/>
                <w:tab w:val="left" w:pos="2610"/>
              </w:tabs>
              <w:spacing w:after="120"/>
              <w:jc w:val="left"/>
              <w:rPr>
                <w:spacing w:val="-2"/>
              </w:rPr>
            </w:pPr>
            <w:r>
              <w:rPr>
                <w:spacing w:val="-2"/>
              </w:rPr>
              <w:t xml:space="preserve">2. Les documents tels que l’organigramme de l’entreprise, la liste des membres du conseil d’administration et l’actionnariat sont inclus. </w:t>
            </w:r>
          </w:p>
        </w:tc>
      </w:tr>
    </w:tbl>
    <w:p w:rsidR="00AB7148" w:rsidRPr="00E21797" w:rsidRDefault="00AB7148" w:rsidP="00AB7148">
      <w:pPr>
        <w:numPr>
          <w:ilvl w:val="12"/>
          <w:numId w:val="0"/>
        </w:numPr>
        <w:tabs>
          <w:tab w:val="left" w:pos="2610"/>
        </w:tabs>
      </w:pPr>
    </w:p>
    <w:p w:rsidR="00620D4A" w:rsidRDefault="00620D4A">
      <w:pPr>
        <w:suppressAutoHyphens w:val="0"/>
        <w:overflowPunct/>
        <w:autoSpaceDE/>
        <w:autoSpaceDN/>
        <w:adjustRightInd/>
        <w:spacing w:after="200" w:line="276" w:lineRule="auto"/>
        <w:jc w:val="left"/>
        <w:textAlignment w:val="auto"/>
        <w:rPr>
          <w:b/>
          <w:sz w:val="28"/>
        </w:rPr>
      </w:pPr>
      <w:bookmarkStart w:id="107" w:name="_Toc327971641"/>
      <w:r>
        <w:br w:type="page"/>
      </w:r>
    </w:p>
    <w:p w:rsidR="00AB7148" w:rsidRPr="00E21797" w:rsidRDefault="00AB7148" w:rsidP="006E7749">
      <w:pPr>
        <w:pStyle w:val="UG-SectionIVHeader-2"/>
        <w:spacing w:after="120"/>
      </w:pPr>
      <w:r>
        <w:lastRenderedPageBreak/>
        <w:t>F</w:t>
      </w:r>
      <w:r w:rsidRPr="00E21797">
        <w:t>ormulaire ELI – 1.2</w:t>
      </w:r>
      <w:r>
        <w:t xml:space="preserve"> : </w:t>
      </w:r>
      <w:r w:rsidRPr="00E21797">
        <w:t>Fiche de renseignements sur chaque Partie d’un GE</w:t>
      </w:r>
      <w:r>
        <w:t>/ sous-traitants spécialisés</w:t>
      </w:r>
      <w:bookmarkEnd w:id="107"/>
    </w:p>
    <w:p w:rsidR="00AB7148" w:rsidRPr="00294BAD" w:rsidRDefault="00AB7148" w:rsidP="006E7749">
      <w:pPr>
        <w:numPr>
          <w:ilvl w:val="12"/>
          <w:numId w:val="0"/>
        </w:numPr>
        <w:tabs>
          <w:tab w:val="left" w:pos="2610"/>
        </w:tabs>
        <w:spacing w:after="120"/>
        <w:ind w:right="162"/>
        <w:jc w:val="left"/>
        <w:rPr>
          <w:i/>
        </w:rPr>
      </w:pPr>
      <w:r>
        <w:rPr>
          <w:i/>
        </w:rPr>
        <w:t>[</w:t>
      </w:r>
      <w:r w:rsidR="00CD1617">
        <w:rPr>
          <w:i/>
        </w:rPr>
        <w:t>Ce formulaire est complémentaire au Formulaire ELI – 1.1 ; il doit être rempli</w:t>
      </w:r>
      <w:r>
        <w:rPr>
          <w:i/>
        </w:rPr>
        <w:t xml:space="preserve"> p</w:t>
      </w:r>
      <w:r w:rsidR="00420F86">
        <w:rPr>
          <w:i/>
        </w:rPr>
        <w:t>ou</w:t>
      </w:r>
      <w:r>
        <w:rPr>
          <w:i/>
        </w:rPr>
        <w:t>r chaque partenaire du GE</w:t>
      </w:r>
      <w:r w:rsidR="00420F86">
        <w:rPr>
          <w:i/>
        </w:rPr>
        <w:t xml:space="preserve"> et chaque sous-traitant spécialisé proposé par le soumissionnaire</w:t>
      </w:r>
      <w:r>
        <w:rPr>
          <w:i/>
        </w:rPr>
        <w:t>]</w:t>
      </w:r>
    </w:p>
    <w:p w:rsidR="00AB7148" w:rsidRPr="00E21797" w:rsidRDefault="00AB7148" w:rsidP="00AB7148">
      <w:pPr>
        <w:numPr>
          <w:ilvl w:val="12"/>
          <w:numId w:val="0"/>
        </w:numPr>
        <w:tabs>
          <w:tab w:val="left" w:pos="2610"/>
        </w:tabs>
        <w:ind w:right="162"/>
        <w:jc w:val="right"/>
      </w:pPr>
      <w:r w:rsidRPr="00E21797">
        <w:t>Date: _____________________</w:t>
      </w:r>
    </w:p>
    <w:p w:rsidR="00AB7148" w:rsidRPr="00E21797" w:rsidRDefault="00AB7148" w:rsidP="00AB7148">
      <w:pPr>
        <w:numPr>
          <w:ilvl w:val="12"/>
          <w:numId w:val="0"/>
        </w:numPr>
        <w:tabs>
          <w:tab w:val="left" w:pos="2610"/>
        </w:tabs>
        <w:ind w:right="162"/>
        <w:jc w:val="right"/>
      </w:pPr>
      <w:r w:rsidRPr="00E21797">
        <w:t xml:space="preserve">  No. A</w:t>
      </w:r>
      <w:r w:rsidR="00420F86">
        <w:t>OI/PM</w:t>
      </w:r>
      <w:r w:rsidRPr="00E21797">
        <w:t>: __________________</w:t>
      </w:r>
    </w:p>
    <w:p w:rsidR="00AB7148" w:rsidRPr="00E21797" w:rsidRDefault="00AB7148" w:rsidP="00AB7148">
      <w:pPr>
        <w:numPr>
          <w:ilvl w:val="12"/>
          <w:numId w:val="0"/>
        </w:numPr>
        <w:tabs>
          <w:tab w:val="left" w:pos="2610"/>
        </w:tabs>
        <w:rPr>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78"/>
      </w:tblGrid>
      <w:tr w:rsidR="00AB7148" w:rsidRPr="00E21797" w:rsidTr="00B44BB9">
        <w:trPr>
          <w:cantSplit/>
          <w:trHeight w:val="440"/>
        </w:trPr>
        <w:tc>
          <w:tcPr>
            <w:tcW w:w="9378" w:type="dxa"/>
            <w:tcBorders>
              <w:bottom w:val="nil"/>
            </w:tcBorders>
          </w:tcPr>
          <w:p w:rsidR="00AB7148" w:rsidRPr="00E21797" w:rsidRDefault="00AB7148" w:rsidP="00B44BB9">
            <w:pPr>
              <w:pStyle w:val="BodyText"/>
              <w:numPr>
                <w:ilvl w:val="12"/>
                <w:numId w:val="0"/>
              </w:numPr>
              <w:tabs>
                <w:tab w:val="left" w:pos="2610"/>
              </w:tabs>
              <w:spacing w:before="40" w:after="40"/>
              <w:rPr>
                <w:lang w:val="fr-FR"/>
              </w:rPr>
            </w:pPr>
            <w:r w:rsidRPr="00E21797">
              <w:rPr>
                <w:lang w:val="fr-FR"/>
              </w:rPr>
              <w:t xml:space="preserve">Nom légal du soumissionnaire : </w:t>
            </w:r>
          </w:p>
          <w:p w:rsidR="00AB7148" w:rsidRPr="00E21797" w:rsidRDefault="00AB7148" w:rsidP="00B44BB9">
            <w:pPr>
              <w:pStyle w:val="BodyText"/>
              <w:numPr>
                <w:ilvl w:val="12"/>
                <w:numId w:val="0"/>
              </w:numPr>
              <w:tabs>
                <w:tab w:val="left" w:pos="2610"/>
              </w:tabs>
              <w:spacing w:before="40" w:after="40"/>
              <w:rPr>
                <w:lang w:val="fr-FR"/>
              </w:rPr>
            </w:pPr>
          </w:p>
        </w:tc>
      </w:tr>
      <w:tr w:rsidR="00AB7148" w:rsidRPr="00E21797" w:rsidTr="00B44BB9">
        <w:trPr>
          <w:cantSplit/>
          <w:trHeight w:val="674"/>
        </w:trPr>
        <w:tc>
          <w:tcPr>
            <w:tcW w:w="9378" w:type="dxa"/>
          </w:tcPr>
          <w:p w:rsidR="00AB7148" w:rsidRPr="00E21797" w:rsidRDefault="00AB7148" w:rsidP="00B44BB9">
            <w:pPr>
              <w:pStyle w:val="BodyText"/>
              <w:numPr>
                <w:ilvl w:val="12"/>
                <w:numId w:val="0"/>
              </w:numPr>
              <w:tabs>
                <w:tab w:val="left" w:pos="2610"/>
              </w:tabs>
              <w:rPr>
                <w:lang w:val="fr-FR"/>
              </w:rPr>
            </w:pPr>
            <w:r w:rsidRPr="00E21797">
              <w:rPr>
                <w:lang w:val="fr-FR"/>
              </w:rPr>
              <w:t>Nom légal de la partie du GE</w:t>
            </w:r>
            <w:r>
              <w:rPr>
                <w:lang w:val="fr-FR"/>
              </w:rPr>
              <w:t>/ du sous-traitant</w:t>
            </w:r>
            <w:r w:rsidRPr="00E21797">
              <w:rPr>
                <w:lang w:val="fr-FR"/>
              </w:rPr>
              <w:t>:</w:t>
            </w:r>
          </w:p>
        </w:tc>
      </w:tr>
      <w:tr w:rsidR="00AB7148" w:rsidRPr="00E21797" w:rsidTr="00B44BB9">
        <w:trPr>
          <w:cantSplit/>
          <w:trHeight w:val="674"/>
        </w:trPr>
        <w:tc>
          <w:tcPr>
            <w:tcW w:w="9378" w:type="dxa"/>
          </w:tcPr>
          <w:p w:rsidR="00AB7148" w:rsidRPr="00E21797" w:rsidRDefault="00AB7148" w:rsidP="00B44BB9">
            <w:pPr>
              <w:pStyle w:val="BodyText"/>
              <w:numPr>
                <w:ilvl w:val="12"/>
                <w:numId w:val="0"/>
              </w:numPr>
              <w:tabs>
                <w:tab w:val="left" w:pos="2610"/>
              </w:tabs>
              <w:rPr>
                <w:lang w:val="fr-FR"/>
              </w:rPr>
            </w:pPr>
            <w:r w:rsidRPr="00E21797">
              <w:rPr>
                <w:lang w:val="fr-FR"/>
              </w:rPr>
              <w:t>Pays de constitution en société de la partie du GE</w:t>
            </w:r>
            <w:r>
              <w:rPr>
                <w:lang w:val="fr-FR"/>
              </w:rPr>
              <w:t>/ du sous-traitant</w:t>
            </w:r>
            <w:r w:rsidRPr="00E21797">
              <w:rPr>
                <w:lang w:val="fr-FR"/>
              </w:rPr>
              <w:t>:</w:t>
            </w:r>
          </w:p>
        </w:tc>
      </w:tr>
      <w:tr w:rsidR="00AB7148" w:rsidRPr="00E21797" w:rsidTr="00B44BB9">
        <w:trPr>
          <w:cantSplit/>
        </w:trPr>
        <w:tc>
          <w:tcPr>
            <w:tcW w:w="9378" w:type="dxa"/>
          </w:tcPr>
          <w:p w:rsidR="00AB7148" w:rsidRPr="00E21797" w:rsidRDefault="00AB7148" w:rsidP="00B44BB9">
            <w:pPr>
              <w:pStyle w:val="BodyText"/>
              <w:numPr>
                <w:ilvl w:val="12"/>
                <w:numId w:val="0"/>
              </w:numPr>
              <w:tabs>
                <w:tab w:val="left" w:pos="2610"/>
              </w:tabs>
              <w:spacing w:before="40" w:after="40"/>
              <w:rPr>
                <w:lang w:val="fr-FR"/>
              </w:rPr>
            </w:pPr>
            <w:r w:rsidRPr="00E21797">
              <w:rPr>
                <w:lang w:val="fr-FR"/>
              </w:rPr>
              <w:t>Année de constitution en société de la partie du GE</w:t>
            </w:r>
            <w:r>
              <w:rPr>
                <w:lang w:val="fr-FR"/>
              </w:rPr>
              <w:t>/ du sous-traitant</w:t>
            </w:r>
            <w:r w:rsidRPr="00E21797">
              <w:rPr>
                <w:lang w:val="fr-FR"/>
              </w:rPr>
              <w:t> :</w:t>
            </w:r>
          </w:p>
          <w:p w:rsidR="00AB7148" w:rsidRPr="00E21797" w:rsidRDefault="00AB7148" w:rsidP="00B44BB9">
            <w:pPr>
              <w:pStyle w:val="BodyText"/>
              <w:numPr>
                <w:ilvl w:val="12"/>
                <w:numId w:val="0"/>
              </w:numPr>
              <w:tabs>
                <w:tab w:val="left" w:pos="2610"/>
              </w:tabs>
              <w:spacing w:before="40" w:after="40"/>
              <w:rPr>
                <w:lang w:val="fr-FR"/>
              </w:rPr>
            </w:pPr>
          </w:p>
        </w:tc>
      </w:tr>
      <w:tr w:rsidR="00AB7148" w:rsidRPr="00E21797" w:rsidTr="00B44BB9">
        <w:trPr>
          <w:cantSplit/>
        </w:trPr>
        <w:tc>
          <w:tcPr>
            <w:tcW w:w="9378" w:type="dxa"/>
          </w:tcPr>
          <w:p w:rsidR="00AB7148" w:rsidRPr="00E21797" w:rsidRDefault="00AB7148" w:rsidP="00B44BB9">
            <w:pPr>
              <w:pStyle w:val="BodyText"/>
              <w:numPr>
                <w:ilvl w:val="12"/>
                <w:numId w:val="0"/>
              </w:numPr>
              <w:tabs>
                <w:tab w:val="left" w:pos="2610"/>
              </w:tabs>
              <w:spacing w:before="40" w:after="40"/>
              <w:rPr>
                <w:lang w:val="fr-FR"/>
              </w:rPr>
            </w:pPr>
            <w:r w:rsidRPr="00E21797">
              <w:rPr>
                <w:lang w:val="fr-FR"/>
              </w:rPr>
              <w:t>Adresse légale de la partie du GE dans le pays de constitution en société :</w:t>
            </w:r>
          </w:p>
          <w:p w:rsidR="00AB7148" w:rsidRPr="00E21797" w:rsidRDefault="00AB7148" w:rsidP="00B44BB9">
            <w:pPr>
              <w:pStyle w:val="BodyText"/>
              <w:numPr>
                <w:ilvl w:val="12"/>
                <w:numId w:val="0"/>
              </w:numPr>
              <w:tabs>
                <w:tab w:val="left" w:pos="2610"/>
              </w:tabs>
              <w:spacing w:before="40" w:after="40"/>
              <w:rPr>
                <w:lang w:val="fr-FR"/>
              </w:rPr>
            </w:pPr>
          </w:p>
        </w:tc>
      </w:tr>
      <w:tr w:rsidR="00AB7148" w:rsidRPr="00E21797" w:rsidTr="00B44BB9">
        <w:trPr>
          <w:cantSplit/>
        </w:trPr>
        <w:tc>
          <w:tcPr>
            <w:tcW w:w="9378" w:type="dxa"/>
          </w:tcPr>
          <w:p w:rsidR="00AB7148" w:rsidRPr="00E21797" w:rsidRDefault="00AB7148" w:rsidP="00B44BB9">
            <w:pPr>
              <w:pStyle w:val="BodyText"/>
              <w:numPr>
                <w:ilvl w:val="12"/>
                <w:numId w:val="0"/>
              </w:numPr>
              <w:tabs>
                <w:tab w:val="left" w:pos="2610"/>
              </w:tabs>
              <w:spacing w:after="40"/>
              <w:rPr>
                <w:lang w:val="fr-FR"/>
              </w:rPr>
            </w:pPr>
            <w:r w:rsidRPr="00E21797">
              <w:rPr>
                <w:lang w:val="fr-FR"/>
              </w:rPr>
              <w:t>Renseignements sur le représentant autorisé de la partie au GE :</w:t>
            </w:r>
          </w:p>
          <w:p w:rsidR="00AB7148" w:rsidRPr="00E21797" w:rsidRDefault="00AB7148" w:rsidP="00B44BB9">
            <w:pPr>
              <w:pStyle w:val="BodyText"/>
              <w:numPr>
                <w:ilvl w:val="12"/>
                <w:numId w:val="0"/>
              </w:numPr>
              <w:tabs>
                <w:tab w:val="left" w:pos="2610"/>
              </w:tabs>
              <w:spacing w:after="40"/>
              <w:rPr>
                <w:lang w:val="fr-FR"/>
              </w:rPr>
            </w:pPr>
            <w:r w:rsidRPr="00E21797">
              <w:rPr>
                <w:lang w:val="fr-FR"/>
              </w:rPr>
              <w:t>Nom :</w:t>
            </w:r>
          </w:p>
          <w:p w:rsidR="00AB7148" w:rsidRPr="00E21797" w:rsidRDefault="00AB7148" w:rsidP="00B44BB9">
            <w:pPr>
              <w:pStyle w:val="BodyText"/>
              <w:numPr>
                <w:ilvl w:val="12"/>
                <w:numId w:val="0"/>
              </w:numPr>
              <w:tabs>
                <w:tab w:val="left" w:pos="2610"/>
              </w:tabs>
              <w:spacing w:after="40"/>
              <w:rPr>
                <w:lang w:val="fr-FR"/>
              </w:rPr>
            </w:pPr>
            <w:r w:rsidRPr="00E21797">
              <w:rPr>
                <w:lang w:val="fr-FR"/>
              </w:rPr>
              <w:t>Adresse :</w:t>
            </w:r>
          </w:p>
          <w:p w:rsidR="00AB7148" w:rsidRPr="00E21797" w:rsidRDefault="00AB7148" w:rsidP="00B44BB9">
            <w:pPr>
              <w:pStyle w:val="BodyText"/>
              <w:numPr>
                <w:ilvl w:val="12"/>
                <w:numId w:val="0"/>
              </w:numPr>
              <w:tabs>
                <w:tab w:val="left" w:pos="2610"/>
              </w:tabs>
              <w:spacing w:after="40"/>
              <w:rPr>
                <w:lang w:val="fr-FR"/>
              </w:rPr>
            </w:pPr>
            <w:r w:rsidRPr="00E21797">
              <w:rPr>
                <w:lang w:val="fr-FR"/>
              </w:rPr>
              <w:t>Numéro de téléphone/télécopie :</w:t>
            </w:r>
          </w:p>
          <w:p w:rsidR="00AB7148" w:rsidRPr="00E21797" w:rsidRDefault="00AB7148" w:rsidP="00B44BB9">
            <w:pPr>
              <w:pStyle w:val="BodyText"/>
              <w:numPr>
                <w:ilvl w:val="12"/>
                <w:numId w:val="0"/>
              </w:numPr>
              <w:tabs>
                <w:tab w:val="left" w:pos="2610"/>
              </w:tabs>
              <w:spacing w:after="40"/>
              <w:rPr>
                <w:lang w:val="fr-FR"/>
              </w:rPr>
            </w:pPr>
            <w:r w:rsidRPr="00E21797">
              <w:rPr>
                <w:lang w:val="fr-FR"/>
              </w:rPr>
              <w:t>Adresse électronique :</w:t>
            </w:r>
          </w:p>
          <w:p w:rsidR="00AB7148" w:rsidRPr="00E21797" w:rsidRDefault="00AB7148" w:rsidP="00B44BB9">
            <w:pPr>
              <w:pStyle w:val="BodyText"/>
              <w:numPr>
                <w:ilvl w:val="12"/>
                <w:numId w:val="0"/>
              </w:numPr>
              <w:tabs>
                <w:tab w:val="left" w:pos="2610"/>
              </w:tabs>
              <w:spacing w:after="40"/>
              <w:rPr>
                <w:lang w:val="fr-FR"/>
              </w:rPr>
            </w:pPr>
          </w:p>
        </w:tc>
      </w:tr>
      <w:tr w:rsidR="00AB7148" w:rsidRPr="00E21797" w:rsidTr="00B44BB9">
        <w:trPr>
          <w:cantSplit/>
        </w:trPr>
        <w:tc>
          <w:tcPr>
            <w:tcW w:w="9378" w:type="dxa"/>
          </w:tcPr>
          <w:p w:rsidR="00AB7148" w:rsidRDefault="00AB7148" w:rsidP="00B44BB9">
            <w:r>
              <w:t xml:space="preserve">1. </w:t>
            </w:r>
            <w:r w:rsidRPr="00E21797">
              <w:t>Les copies des documents originaux qui suivent sont jointes :</w:t>
            </w:r>
          </w:p>
          <w:p w:rsidR="00AB7148" w:rsidRDefault="00AB7148" w:rsidP="00B44BB9">
            <w:pPr>
              <w:numPr>
                <w:ilvl w:val="12"/>
                <w:numId w:val="0"/>
              </w:numPr>
              <w:tabs>
                <w:tab w:val="left" w:pos="2610"/>
              </w:tabs>
              <w:ind w:left="360" w:hanging="360"/>
              <w:rPr>
                <w:spacing w:val="-2"/>
              </w:rPr>
            </w:pPr>
            <w:r w:rsidRPr="00E21797">
              <w:rPr>
                <w:spacing w:val="-2"/>
                <w:sz w:val="32"/>
                <w:szCs w:val="32"/>
              </w:rPr>
              <w:sym w:font="Symbol" w:char="F0F0"/>
            </w:r>
            <w:r w:rsidRPr="00E21797">
              <w:rPr>
                <w:rFonts w:ascii="MT Extra" w:hAnsi="MT Extra"/>
                <w:spacing w:val="-2"/>
                <w:sz w:val="32"/>
              </w:rPr>
              <w:t></w:t>
            </w:r>
            <w:r w:rsidRPr="00E21797">
              <w:rPr>
                <w:rFonts w:ascii="MT Extra" w:hAnsi="MT Extra"/>
                <w:spacing w:val="-2"/>
              </w:rPr>
              <w:t></w:t>
            </w:r>
            <w:r w:rsidRPr="00E21797">
              <w:rPr>
                <w:spacing w:val="-2"/>
              </w:rPr>
              <w:t>Statuts ou Documents constitutifs de l’entité légale susmentionnée, conformément aux dispositions de</w:t>
            </w:r>
            <w:r>
              <w:rPr>
                <w:spacing w:val="-2"/>
              </w:rPr>
              <w:t xml:space="preserve"> l’article</w:t>
            </w:r>
            <w:r w:rsidRPr="00E21797">
              <w:rPr>
                <w:spacing w:val="-2"/>
              </w:rPr>
              <w:t xml:space="preserve">  4.</w:t>
            </w:r>
            <w:r>
              <w:rPr>
                <w:spacing w:val="-2"/>
              </w:rPr>
              <w:t>3</w:t>
            </w:r>
            <w:r w:rsidRPr="00E21797">
              <w:rPr>
                <w:spacing w:val="-2"/>
              </w:rPr>
              <w:t xml:space="preserve"> des IS.</w:t>
            </w:r>
          </w:p>
          <w:p w:rsidR="00AB7148" w:rsidRDefault="00AB7148" w:rsidP="006E7749">
            <w:pPr>
              <w:numPr>
                <w:ilvl w:val="0"/>
                <w:numId w:val="5"/>
              </w:numPr>
              <w:tabs>
                <w:tab w:val="left" w:pos="372"/>
                <w:tab w:val="left" w:pos="2610"/>
              </w:tabs>
              <w:spacing w:after="120"/>
              <w:ind w:left="372" w:hanging="372"/>
              <w:jc w:val="left"/>
              <w:rPr>
                <w:spacing w:val="-2"/>
              </w:rPr>
            </w:pPr>
            <w:r w:rsidRPr="00E21797">
              <w:rPr>
                <w:spacing w:val="-2"/>
              </w:rPr>
              <w:t>Dans le cas d’une entreprise publique, documents qui établissent l’autonomie juridique et financière et le respect des règles de droit commercial, conformément aux dispositions de l’article 4.</w:t>
            </w:r>
            <w:r>
              <w:rPr>
                <w:spacing w:val="-2"/>
              </w:rPr>
              <w:t>5</w:t>
            </w:r>
            <w:r w:rsidRPr="00E21797">
              <w:rPr>
                <w:spacing w:val="-2"/>
              </w:rPr>
              <w:t xml:space="preserve"> des IS.</w:t>
            </w:r>
          </w:p>
          <w:p w:rsidR="00AB7148" w:rsidRDefault="00AB7148" w:rsidP="00420F86">
            <w:pPr>
              <w:spacing w:after="120"/>
              <w:rPr>
                <w:spacing w:val="-2"/>
              </w:rPr>
            </w:pPr>
            <w:r>
              <w:rPr>
                <w:spacing w:val="-2"/>
              </w:rPr>
              <w:t>2. Les documents tels que l’organigramme de l’entreprise, la liste des membres du conseil d’administration et l’actionnariat sont inclus.</w:t>
            </w:r>
          </w:p>
        </w:tc>
      </w:tr>
    </w:tbl>
    <w:p w:rsidR="00AB7148" w:rsidRPr="00E21797" w:rsidRDefault="00AB7148" w:rsidP="00AB7148">
      <w:pPr>
        <w:tabs>
          <w:tab w:val="left" w:pos="2610"/>
        </w:tabs>
      </w:pPr>
    </w:p>
    <w:p w:rsidR="00AB7148" w:rsidRPr="00E21797" w:rsidRDefault="00AB7148" w:rsidP="00AB7148">
      <w:pPr>
        <w:pStyle w:val="UG-SectionIVHeader-2"/>
      </w:pPr>
      <w:r w:rsidRPr="00E21797">
        <w:br w:type="page"/>
      </w:r>
      <w:bookmarkStart w:id="108" w:name="_Toc327971642"/>
      <w:r w:rsidRPr="00E21797">
        <w:lastRenderedPageBreak/>
        <w:t>Formulaire ANT</w:t>
      </w:r>
      <w:r>
        <w:t xml:space="preserve">-2 : </w:t>
      </w:r>
      <w:r w:rsidRPr="00E21797">
        <w:t>Antécédents de marchés non exécutés</w:t>
      </w:r>
      <w:r>
        <w:t>, de litiges en instance et d’antécédents de litiges</w:t>
      </w:r>
      <w:bookmarkEnd w:id="108"/>
      <w:r w:rsidRPr="00E21797">
        <w:t xml:space="preserve"> </w:t>
      </w:r>
    </w:p>
    <w:p w:rsidR="00AB7148" w:rsidRPr="00E21797" w:rsidRDefault="00AB7148" w:rsidP="00AB7148">
      <w:pPr>
        <w:pStyle w:val="SectionVHeader"/>
        <w:tabs>
          <w:tab w:val="left" w:pos="2610"/>
        </w:tabs>
        <w:rPr>
          <w:lang w:val="fr-FR"/>
        </w:rPr>
      </w:pPr>
    </w:p>
    <w:p w:rsidR="00AB7148" w:rsidRPr="00E21797" w:rsidRDefault="00AB7148" w:rsidP="00AB7148">
      <w:pPr>
        <w:tabs>
          <w:tab w:val="left" w:pos="2610"/>
        </w:tabs>
        <w:jc w:val="left"/>
        <w:rPr>
          <w:i/>
        </w:rPr>
      </w:pPr>
      <w:r w:rsidRPr="00E21797">
        <w:rPr>
          <w:i/>
        </w:rPr>
        <w:t xml:space="preserve">[Le formulaire ci-dessous doit être rempli par le </w:t>
      </w:r>
      <w:r w:rsidR="00420F86">
        <w:rPr>
          <w:i/>
        </w:rPr>
        <w:t xml:space="preserve">Soumissionnaire </w:t>
      </w:r>
      <w:r w:rsidRPr="00E21797">
        <w:rPr>
          <w:i/>
        </w:rPr>
        <w:t xml:space="preserve">et par chaque partenaire dans le cas d’un GE] </w:t>
      </w:r>
    </w:p>
    <w:p w:rsidR="00AB7148" w:rsidRPr="00E21797" w:rsidRDefault="00AB7148" w:rsidP="00AB7148">
      <w:pPr>
        <w:tabs>
          <w:tab w:val="left" w:pos="2610"/>
        </w:tabs>
        <w:jc w:val="right"/>
      </w:pPr>
      <w:r w:rsidRPr="00E21797">
        <w:t xml:space="preserve">Nom légal du </w:t>
      </w:r>
      <w:r w:rsidR="00420F86">
        <w:t>Soumissionnaire</w:t>
      </w:r>
      <w:r w:rsidRPr="00E21797">
        <w:t xml:space="preserve"> : </w:t>
      </w:r>
      <w:r w:rsidRPr="00E21797">
        <w:rPr>
          <w:i/>
        </w:rPr>
        <w:t>[insérer le nom complet]</w:t>
      </w:r>
    </w:p>
    <w:p w:rsidR="00AB7148" w:rsidRPr="00E21797" w:rsidRDefault="00AB7148" w:rsidP="00AB7148">
      <w:pPr>
        <w:tabs>
          <w:tab w:val="left" w:pos="2610"/>
        </w:tabs>
        <w:jc w:val="right"/>
      </w:pPr>
      <w:r w:rsidRPr="00E21797">
        <w:t xml:space="preserve">Date : </w:t>
      </w:r>
      <w:r w:rsidRPr="00E21797">
        <w:rPr>
          <w:i/>
        </w:rPr>
        <w:t>[insérer jour, mois, année]</w:t>
      </w:r>
    </w:p>
    <w:p w:rsidR="00AB7148" w:rsidRPr="00E21797" w:rsidRDefault="00AB7148" w:rsidP="00AB7148">
      <w:pPr>
        <w:tabs>
          <w:tab w:val="left" w:pos="2610"/>
        </w:tabs>
        <w:jc w:val="right"/>
      </w:pPr>
      <w:r w:rsidRPr="00E21797">
        <w:t>ou</w:t>
      </w:r>
    </w:p>
    <w:p w:rsidR="00AB7148" w:rsidRPr="00E21797" w:rsidRDefault="00AB7148" w:rsidP="00AB7148">
      <w:pPr>
        <w:tabs>
          <w:tab w:val="left" w:pos="2610"/>
        </w:tabs>
        <w:jc w:val="right"/>
      </w:pPr>
      <w:r w:rsidRPr="00E21797">
        <w:t xml:space="preserve">Nom légal de la Partie au GE : </w:t>
      </w:r>
      <w:r w:rsidRPr="00E21797">
        <w:rPr>
          <w:i/>
        </w:rPr>
        <w:t>[insérer le nom complet]</w:t>
      </w:r>
    </w:p>
    <w:p w:rsidR="00AB7148" w:rsidRPr="00E21797" w:rsidRDefault="00AB7148" w:rsidP="00AB7148">
      <w:pPr>
        <w:tabs>
          <w:tab w:val="left" w:pos="2610"/>
        </w:tabs>
        <w:jc w:val="right"/>
        <w:rPr>
          <w:i/>
        </w:rPr>
      </w:pPr>
      <w:r w:rsidRPr="00E21797">
        <w:t>No. AOI</w:t>
      </w:r>
      <w:r w:rsidR="00420F86">
        <w:t>/PM</w:t>
      </w:r>
      <w:r w:rsidRPr="00E21797">
        <w:t xml:space="preserve"> et titre : </w:t>
      </w:r>
      <w:r w:rsidRPr="00E21797">
        <w:rPr>
          <w:i/>
        </w:rPr>
        <w:t>[numéro et titre de l’AOI</w:t>
      </w:r>
      <w:r w:rsidR="00420F86">
        <w:rPr>
          <w:i/>
        </w:rPr>
        <w:t>/PM</w:t>
      </w:r>
      <w:r w:rsidRPr="00E21797">
        <w:rPr>
          <w:i/>
        </w:rPr>
        <w:t>]</w:t>
      </w:r>
    </w:p>
    <w:p w:rsidR="00AB7148" w:rsidRPr="00E21797" w:rsidRDefault="00AB7148" w:rsidP="00AB7148">
      <w:pPr>
        <w:tabs>
          <w:tab w:val="left" w:pos="2610"/>
        </w:tabs>
        <w:jc w:val="right"/>
        <w:rPr>
          <w:i/>
          <w:spacing w:val="-2"/>
        </w:rPr>
      </w:pPr>
      <w:r w:rsidRPr="00E21797">
        <w:t xml:space="preserve">Page </w:t>
      </w:r>
      <w:r w:rsidRPr="00E21797">
        <w:rPr>
          <w:i/>
        </w:rPr>
        <w:t>[numéro de la page]</w:t>
      </w:r>
      <w:r w:rsidRPr="00E21797">
        <w:t xml:space="preserve"> de </w:t>
      </w:r>
      <w:r w:rsidRPr="00E21797">
        <w:rPr>
          <w:i/>
        </w:rPr>
        <w:t>[nombre total de pages]</w:t>
      </w:r>
      <w:r w:rsidRPr="00E21797">
        <w:t xml:space="preserve"> pages</w:t>
      </w:r>
    </w:p>
    <w:p w:rsidR="00AB7148" w:rsidRPr="00E21797" w:rsidRDefault="00AB7148" w:rsidP="00AB7148">
      <w:pPr>
        <w:tabs>
          <w:tab w:val="left" w:pos="2610"/>
        </w:tabs>
        <w:rPr>
          <w:i/>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90"/>
        <w:gridCol w:w="1530"/>
        <w:gridCol w:w="4950"/>
        <w:gridCol w:w="1890"/>
      </w:tblGrid>
      <w:tr w:rsidR="00AB7148" w:rsidRPr="00E21797" w:rsidTr="00B44BB9">
        <w:trPr>
          <w:cantSplit/>
          <w:trHeight w:val="440"/>
        </w:trPr>
        <w:tc>
          <w:tcPr>
            <w:tcW w:w="9558" w:type="dxa"/>
            <w:gridSpan w:val="5"/>
          </w:tcPr>
          <w:p w:rsidR="00AB7148" w:rsidRPr="00E21797" w:rsidRDefault="00AB7148" w:rsidP="00B44BB9">
            <w:pPr>
              <w:pStyle w:val="titulo"/>
              <w:tabs>
                <w:tab w:val="left" w:pos="2610"/>
              </w:tabs>
              <w:suppressAutoHyphens/>
              <w:spacing w:before="120" w:after="120"/>
              <w:rPr>
                <w:rFonts w:ascii="Times New Roman" w:hAnsi="Times New Roman"/>
                <w:spacing w:val="-2"/>
                <w:lang w:val="fr-FR"/>
              </w:rPr>
            </w:pPr>
            <w:r w:rsidRPr="00E21797">
              <w:rPr>
                <w:rFonts w:ascii="Times New Roman" w:hAnsi="Times New Roman"/>
                <w:spacing w:val="-2"/>
                <w:lang w:val="fr-FR"/>
              </w:rPr>
              <w:t xml:space="preserve">Marchés non exécutés selon les dispositions de la Section III, Critères d’évaluation et de qualification </w:t>
            </w:r>
          </w:p>
        </w:tc>
      </w:tr>
      <w:tr w:rsidR="00AB7148" w:rsidRPr="00E21797" w:rsidTr="00B44BB9">
        <w:trPr>
          <w:cantSplit/>
          <w:trHeight w:val="440"/>
        </w:trPr>
        <w:tc>
          <w:tcPr>
            <w:tcW w:w="9558" w:type="dxa"/>
            <w:gridSpan w:val="5"/>
          </w:tcPr>
          <w:p w:rsidR="00AB7148" w:rsidRPr="00E21797" w:rsidRDefault="00AB7148" w:rsidP="00B44BB9">
            <w:pPr>
              <w:tabs>
                <w:tab w:val="left" w:pos="2610"/>
              </w:tabs>
              <w:ind w:left="360" w:hanging="360"/>
              <w:jc w:val="left"/>
              <w:rPr>
                <w:spacing w:val="-2"/>
              </w:rPr>
            </w:pPr>
            <w:r w:rsidRPr="00E21797">
              <w:rPr>
                <w:spacing w:val="-2"/>
                <w:szCs w:val="24"/>
              </w:rPr>
              <w:sym w:font="Symbol" w:char="F0F0"/>
            </w:r>
            <w:r w:rsidRPr="00E21797">
              <w:rPr>
                <w:rFonts w:ascii="MT Extra" w:hAnsi="MT Extra"/>
                <w:spacing w:val="-2"/>
              </w:rPr>
              <w:t></w:t>
            </w:r>
            <w:r w:rsidRPr="00E21797">
              <w:rPr>
                <w:rFonts w:ascii="MT Extra" w:hAnsi="MT Extra"/>
                <w:spacing w:val="-2"/>
              </w:rPr>
              <w:t></w:t>
            </w:r>
            <w:r w:rsidRPr="00E21797">
              <w:rPr>
                <w:spacing w:val="-2"/>
              </w:rPr>
              <w:t xml:space="preserve">Il n’y a pas eu de marché non exécutés </w:t>
            </w:r>
            <w:r>
              <w:rPr>
                <w:spacing w:val="-2"/>
              </w:rPr>
              <w:t>depuis le 1</w:t>
            </w:r>
            <w:r w:rsidRPr="00294BAD">
              <w:rPr>
                <w:spacing w:val="-2"/>
                <w:vertAlign w:val="superscript"/>
              </w:rPr>
              <w:t>er</w:t>
            </w:r>
            <w:r>
              <w:rPr>
                <w:spacing w:val="-2"/>
              </w:rPr>
              <w:t xml:space="preserve"> janvier </w:t>
            </w:r>
            <w:r>
              <w:rPr>
                <w:i/>
                <w:spacing w:val="-2"/>
              </w:rPr>
              <w:t>[insérer l’année]</w:t>
            </w:r>
            <w:r>
              <w:rPr>
                <w:spacing w:val="-2"/>
              </w:rPr>
              <w:t xml:space="preserve"> </w:t>
            </w:r>
            <w:r w:rsidRPr="00E21797">
              <w:rPr>
                <w:spacing w:val="-2"/>
              </w:rPr>
              <w:t>stipulé à la Section III, Critères d’évaluation et d</w:t>
            </w:r>
            <w:r w:rsidR="00420F86">
              <w:rPr>
                <w:spacing w:val="-2"/>
              </w:rPr>
              <w:t xml:space="preserve">e qualification, sous-critère </w:t>
            </w:r>
            <w:r w:rsidRPr="00E21797">
              <w:rPr>
                <w:spacing w:val="-2"/>
              </w:rPr>
              <w:t xml:space="preserve">2.1. </w:t>
            </w:r>
          </w:p>
          <w:p w:rsidR="00AB7148" w:rsidRPr="00E21797" w:rsidRDefault="00AB7148" w:rsidP="00B44BB9">
            <w:pPr>
              <w:tabs>
                <w:tab w:val="left" w:pos="2610"/>
              </w:tabs>
              <w:ind w:left="360" w:hanging="360"/>
              <w:jc w:val="left"/>
              <w:rPr>
                <w:spacing w:val="-2"/>
              </w:rPr>
            </w:pPr>
            <w:r w:rsidRPr="00E21797">
              <w:rPr>
                <w:spacing w:val="-2"/>
                <w:szCs w:val="24"/>
              </w:rPr>
              <w:sym w:font="Symbol" w:char="F0F0"/>
            </w:r>
            <w:r w:rsidRPr="00E21797">
              <w:rPr>
                <w:rFonts w:ascii="MT Extra" w:hAnsi="MT Extra"/>
                <w:spacing w:val="-2"/>
              </w:rPr>
              <w:t></w:t>
            </w:r>
            <w:r w:rsidRPr="00E21797">
              <w:rPr>
                <w:spacing w:val="-2"/>
              </w:rPr>
              <w:t xml:space="preserve"> Marché(s) non exécuté(s) </w:t>
            </w:r>
            <w:r>
              <w:rPr>
                <w:spacing w:val="-2"/>
              </w:rPr>
              <w:t>depuis le 1</w:t>
            </w:r>
            <w:r w:rsidRPr="00294BAD">
              <w:rPr>
                <w:spacing w:val="-2"/>
                <w:vertAlign w:val="superscript"/>
              </w:rPr>
              <w:t>er</w:t>
            </w:r>
            <w:r>
              <w:rPr>
                <w:spacing w:val="-2"/>
              </w:rPr>
              <w:t xml:space="preserve"> janvier </w:t>
            </w:r>
            <w:r>
              <w:rPr>
                <w:i/>
                <w:spacing w:val="-2"/>
              </w:rPr>
              <w:t>[insérer l’année]</w:t>
            </w:r>
            <w:r>
              <w:rPr>
                <w:spacing w:val="-2"/>
              </w:rPr>
              <w:t xml:space="preserve"> </w:t>
            </w:r>
            <w:r w:rsidRPr="00E21797">
              <w:rPr>
                <w:spacing w:val="-2"/>
              </w:rPr>
              <w:t>stipulé à la Section III, Critères d’évaluation et d</w:t>
            </w:r>
            <w:r w:rsidR="00420F86">
              <w:rPr>
                <w:spacing w:val="-2"/>
              </w:rPr>
              <w:t xml:space="preserve">e qualification, sous-critère </w:t>
            </w:r>
            <w:r w:rsidRPr="00E21797">
              <w:rPr>
                <w:spacing w:val="-2"/>
              </w:rPr>
              <w:t xml:space="preserve">2.1 : </w:t>
            </w:r>
          </w:p>
          <w:p w:rsidR="00AB7148" w:rsidRPr="00E21797" w:rsidRDefault="00AB7148" w:rsidP="00B44BB9">
            <w:pPr>
              <w:tabs>
                <w:tab w:val="left" w:pos="2610"/>
              </w:tabs>
              <w:jc w:val="left"/>
              <w:rPr>
                <w:spacing w:val="-2"/>
              </w:rPr>
            </w:pPr>
          </w:p>
        </w:tc>
      </w:tr>
      <w:tr w:rsidR="00AB7148" w:rsidRPr="00E21797" w:rsidTr="00B44BB9">
        <w:trPr>
          <w:cantSplit/>
          <w:trHeight w:val="440"/>
        </w:trPr>
        <w:tc>
          <w:tcPr>
            <w:tcW w:w="1098" w:type="dxa"/>
          </w:tcPr>
          <w:p w:rsidR="00AB7148" w:rsidRPr="00E21797" w:rsidRDefault="00AB7148" w:rsidP="00B44BB9">
            <w:pPr>
              <w:pStyle w:val="titulo"/>
              <w:tabs>
                <w:tab w:val="left" w:pos="2610"/>
              </w:tabs>
              <w:suppressAutoHyphens/>
              <w:spacing w:after="0"/>
              <w:rPr>
                <w:rFonts w:ascii="Times New Roman" w:hAnsi="Times New Roman"/>
                <w:spacing w:val="-2"/>
                <w:lang w:val="fr-FR"/>
              </w:rPr>
            </w:pPr>
            <w:r w:rsidRPr="00E21797">
              <w:rPr>
                <w:rFonts w:ascii="Times New Roman" w:hAnsi="Times New Roman"/>
                <w:spacing w:val="-2"/>
                <w:lang w:val="fr-FR"/>
              </w:rPr>
              <w:t>Année</w:t>
            </w:r>
          </w:p>
        </w:tc>
        <w:tc>
          <w:tcPr>
            <w:tcW w:w="1620" w:type="dxa"/>
            <w:gridSpan w:val="2"/>
          </w:tcPr>
          <w:p w:rsidR="00AB7148" w:rsidRPr="00E21797" w:rsidRDefault="00AB7148" w:rsidP="00B44BB9">
            <w:pPr>
              <w:pStyle w:val="titulo"/>
              <w:tabs>
                <w:tab w:val="left" w:pos="2610"/>
              </w:tabs>
              <w:suppressAutoHyphens/>
              <w:spacing w:after="0"/>
              <w:rPr>
                <w:rFonts w:ascii="Times New Roman" w:hAnsi="Times New Roman"/>
                <w:spacing w:val="-2"/>
                <w:lang w:val="fr-FR"/>
              </w:rPr>
            </w:pPr>
            <w:r w:rsidRPr="00E21797">
              <w:rPr>
                <w:rFonts w:ascii="Times New Roman" w:hAnsi="Times New Roman"/>
                <w:spacing w:val="-2"/>
                <w:lang w:val="fr-FR"/>
              </w:rPr>
              <w:t>Fraction non exécutée du contrat</w:t>
            </w:r>
          </w:p>
        </w:tc>
        <w:tc>
          <w:tcPr>
            <w:tcW w:w="4950" w:type="dxa"/>
          </w:tcPr>
          <w:p w:rsidR="00AB7148" w:rsidRPr="00E21797" w:rsidRDefault="00AB7148" w:rsidP="00B44BB9">
            <w:pPr>
              <w:pStyle w:val="titulo"/>
              <w:tabs>
                <w:tab w:val="left" w:pos="2610"/>
              </w:tabs>
              <w:suppressAutoHyphens/>
              <w:spacing w:after="0"/>
              <w:rPr>
                <w:rFonts w:ascii="Times New Roman" w:hAnsi="Times New Roman"/>
                <w:spacing w:val="-2"/>
                <w:lang w:val="fr-FR"/>
              </w:rPr>
            </w:pPr>
            <w:r w:rsidRPr="00E21797">
              <w:rPr>
                <w:rFonts w:ascii="Times New Roman" w:hAnsi="Times New Roman"/>
                <w:spacing w:val="-2"/>
                <w:lang w:val="fr-FR"/>
              </w:rPr>
              <w:t>Identification du contrat</w:t>
            </w:r>
          </w:p>
        </w:tc>
        <w:tc>
          <w:tcPr>
            <w:tcW w:w="1890" w:type="dxa"/>
          </w:tcPr>
          <w:p w:rsidR="00AB7148" w:rsidRPr="00E21797" w:rsidRDefault="00AB7148" w:rsidP="00420F86">
            <w:pPr>
              <w:tabs>
                <w:tab w:val="left" w:pos="2610"/>
              </w:tabs>
              <w:jc w:val="center"/>
              <w:rPr>
                <w:b/>
                <w:spacing w:val="-2"/>
              </w:rPr>
            </w:pPr>
            <w:r w:rsidRPr="00E21797">
              <w:rPr>
                <w:b/>
                <w:spacing w:val="-2"/>
              </w:rPr>
              <w:t>Montant total du contrat (valeur actuelle</w:t>
            </w:r>
            <w:r>
              <w:rPr>
                <w:b/>
                <w:spacing w:val="-2"/>
              </w:rPr>
              <w:t>, monnaie, et montant</w:t>
            </w:r>
            <w:r w:rsidRPr="00E21797">
              <w:rPr>
                <w:b/>
                <w:spacing w:val="-2"/>
              </w:rPr>
              <w:t xml:space="preserve"> équivalent $EU</w:t>
            </w:r>
            <w:r>
              <w:rPr>
                <w:b/>
                <w:spacing w:val="-2"/>
              </w:rPr>
              <w:t>)</w:t>
            </w:r>
          </w:p>
        </w:tc>
      </w:tr>
      <w:tr w:rsidR="00AB7148" w:rsidRPr="00E21797" w:rsidTr="00B44BB9">
        <w:trPr>
          <w:cantSplit/>
          <w:trHeight w:val="935"/>
        </w:trPr>
        <w:tc>
          <w:tcPr>
            <w:tcW w:w="1098" w:type="dxa"/>
          </w:tcPr>
          <w:p w:rsidR="00AB7148" w:rsidRPr="00E21797" w:rsidRDefault="00AB7148" w:rsidP="00B44BB9">
            <w:pPr>
              <w:tabs>
                <w:tab w:val="left" w:pos="2610"/>
              </w:tabs>
              <w:jc w:val="center"/>
              <w:rPr>
                <w:i/>
                <w:spacing w:val="-2"/>
              </w:rPr>
            </w:pPr>
            <w:r w:rsidRPr="00E21797">
              <w:rPr>
                <w:i/>
                <w:spacing w:val="-2"/>
              </w:rPr>
              <w:t>[insérer l’année]</w:t>
            </w:r>
          </w:p>
        </w:tc>
        <w:tc>
          <w:tcPr>
            <w:tcW w:w="1620" w:type="dxa"/>
            <w:gridSpan w:val="2"/>
          </w:tcPr>
          <w:p w:rsidR="00AB7148" w:rsidRPr="00E21797" w:rsidRDefault="00AB7148" w:rsidP="00B44BB9">
            <w:pPr>
              <w:tabs>
                <w:tab w:val="left" w:pos="2610"/>
              </w:tabs>
              <w:jc w:val="left"/>
              <w:rPr>
                <w:i/>
                <w:spacing w:val="-2"/>
              </w:rPr>
            </w:pPr>
            <w:r w:rsidRPr="00E21797">
              <w:rPr>
                <w:i/>
                <w:spacing w:val="-2"/>
              </w:rPr>
              <w:t>[indiquer le montant et pourcentage]</w:t>
            </w:r>
          </w:p>
        </w:tc>
        <w:tc>
          <w:tcPr>
            <w:tcW w:w="4950" w:type="dxa"/>
          </w:tcPr>
          <w:p w:rsidR="00AB7148" w:rsidRPr="00E21797" w:rsidRDefault="00AB7148" w:rsidP="00B44BB9">
            <w:pPr>
              <w:tabs>
                <w:tab w:val="left" w:pos="2610"/>
              </w:tabs>
              <w:jc w:val="left"/>
              <w:rPr>
                <w:i/>
                <w:spacing w:val="-2"/>
              </w:rPr>
            </w:pPr>
            <w:r w:rsidRPr="00E21797">
              <w:rPr>
                <w:spacing w:val="-2"/>
              </w:rPr>
              <w:t>Identification du marché :</w:t>
            </w:r>
            <w:r w:rsidRPr="00E21797">
              <w:rPr>
                <w:i/>
                <w:spacing w:val="-2"/>
              </w:rPr>
              <w:t xml:space="preserve">[indiquer le nom complet/numéro du marché et les autres formes d’identification] </w:t>
            </w:r>
          </w:p>
          <w:p w:rsidR="00AB7148" w:rsidRPr="00E21797" w:rsidRDefault="00AB7148" w:rsidP="00B44BB9">
            <w:pPr>
              <w:tabs>
                <w:tab w:val="left" w:pos="2610"/>
              </w:tabs>
              <w:jc w:val="left"/>
              <w:rPr>
                <w:i/>
                <w:spacing w:val="-2"/>
              </w:rPr>
            </w:pPr>
            <w:r w:rsidRPr="00E21797">
              <w:rPr>
                <w:spacing w:val="-2"/>
              </w:rPr>
              <w:t>Nom du Maître de l’Ouvrage :</w:t>
            </w:r>
            <w:r w:rsidRPr="00E21797">
              <w:rPr>
                <w:i/>
                <w:spacing w:val="-2"/>
              </w:rPr>
              <w:t xml:space="preserve">[nom complet] </w:t>
            </w:r>
          </w:p>
          <w:p w:rsidR="00AB7148" w:rsidRPr="00E21797" w:rsidRDefault="00AB7148" w:rsidP="00B44BB9">
            <w:pPr>
              <w:tabs>
                <w:tab w:val="left" w:pos="2610"/>
              </w:tabs>
              <w:jc w:val="left"/>
              <w:rPr>
                <w:i/>
                <w:spacing w:val="-2"/>
              </w:rPr>
            </w:pPr>
            <w:r w:rsidRPr="00E21797">
              <w:rPr>
                <w:spacing w:val="-2"/>
              </w:rPr>
              <w:t>Adresse du Maître de l’Ouvrage :</w:t>
            </w:r>
            <w:r w:rsidRPr="00E21797">
              <w:rPr>
                <w:i/>
                <w:spacing w:val="-2"/>
              </w:rPr>
              <w:t xml:space="preserve">[rue, numéro, ville, pays] </w:t>
            </w:r>
          </w:p>
          <w:p w:rsidR="00AB7148" w:rsidRPr="00E21797" w:rsidRDefault="00AB7148" w:rsidP="00B44BB9">
            <w:pPr>
              <w:tabs>
                <w:tab w:val="left" w:pos="2610"/>
              </w:tabs>
              <w:jc w:val="left"/>
              <w:rPr>
                <w:i/>
                <w:spacing w:val="-2"/>
              </w:rPr>
            </w:pPr>
            <w:r w:rsidRPr="00E21797">
              <w:rPr>
                <w:spacing w:val="-2"/>
              </w:rPr>
              <w:t>Motifs de non exécution :</w:t>
            </w:r>
            <w:r w:rsidRPr="00E21797">
              <w:rPr>
                <w:i/>
                <w:spacing w:val="-2"/>
              </w:rPr>
              <w:t>[indiquer le (les) motif(s) principal (aux)]</w:t>
            </w:r>
          </w:p>
        </w:tc>
        <w:tc>
          <w:tcPr>
            <w:tcW w:w="1890" w:type="dxa"/>
          </w:tcPr>
          <w:p w:rsidR="00AB7148" w:rsidRPr="00E21797" w:rsidRDefault="00AB7148" w:rsidP="00B44BB9">
            <w:pPr>
              <w:tabs>
                <w:tab w:val="left" w:pos="2610"/>
              </w:tabs>
              <w:jc w:val="left"/>
              <w:rPr>
                <w:i/>
                <w:spacing w:val="-2"/>
              </w:rPr>
            </w:pPr>
          </w:p>
        </w:tc>
      </w:tr>
      <w:tr w:rsidR="00AB7148" w:rsidRPr="00E21797" w:rsidTr="00B44BB9">
        <w:trPr>
          <w:cantSplit/>
        </w:trPr>
        <w:tc>
          <w:tcPr>
            <w:tcW w:w="9558" w:type="dxa"/>
            <w:gridSpan w:val="5"/>
          </w:tcPr>
          <w:p w:rsidR="00AB7148" w:rsidRPr="00E21797" w:rsidRDefault="00AB7148" w:rsidP="00B44BB9">
            <w:pPr>
              <w:pStyle w:val="titulo"/>
              <w:tabs>
                <w:tab w:val="left" w:pos="2610"/>
              </w:tabs>
              <w:suppressAutoHyphens/>
              <w:spacing w:before="120" w:after="120"/>
              <w:rPr>
                <w:rFonts w:ascii="Times New Roman" w:hAnsi="Times New Roman"/>
                <w:spacing w:val="-2"/>
                <w:lang w:val="fr-FR"/>
              </w:rPr>
            </w:pPr>
            <w:r w:rsidRPr="00E21797">
              <w:rPr>
                <w:rFonts w:ascii="Times New Roman" w:hAnsi="Times New Roman"/>
                <w:spacing w:val="-2"/>
                <w:lang w:val="fr-FR"/>
              </w:rPr>
              <w:t>Litiges en instance, en vertu de la Section III, Critères d’évaluation et de qualification</w:t>
            </w:r>
          </w:p>
        </w:tc>
      </w:tr>
      <w:tr w:rsidR="00AB7148" w:rsidRPr="00E21797" w:rsidTr="00B44BB9">
        <w:tc>
          <w:tcPr>
            <w:tcW w:w="9558" w:type="dxa"/>
            <w:gridSpan w:val="5"/>
          </w:tcPr>
          <w:p w:rsidR="00AB7148" w:rsidRPr="00E21797" w:rsidRDefault="00AB7148" w:rsidP="00BF5364">
            <w:pPr>
              <w:numPr>
                <w:ilvl w:val="0"/>
                <w:numId w:val="6"/>
              </w:numPr>
              <w:tabs>
                <w:tab w:val="left" w:pos="372"/>
                <w:tab w:val="left" w:pos="2610"/>
              </w:tabs>
              <w:ind w:left="372" w:hanging="372"/>
              <w:jc w:val="left"/>
              <w:rPr>
                <w:spacing w:val="-2"/>
              </w:rPr>
            </w:pPr>
            <w:r w:rsidRPr="00E21797">
              <w:rPr>
                <w:spacing w:val="-2"/>
              </w:rPr>
              <w:t>Pas de litige en instance en vertu de la Section III, Critères d’évaluation et de qualification, sous-critère 2.</w:t>
            </w:r>
            <w:r>
              <w:rPr>
                <w:spacing w:val="-2"/>
              </w:rPr>
              <w:t>3</w:t>
            </w:r>
          </w:p>
          <w:p w:rsidR="00AB7148" w:rsidRPr="00E21797" w:rsidRDefault="00AB7148" w:rsidP="00BF5364">
            <w:pPr>
              <w:numPr>
                <w:ilvl w:val="0"/>
                <w:numId w:val="6"/>
              </w:numPr>
              <w:tabs>
                <w:tab w:val="left" w:pos="372"/>
                <w:tab w:val="left" w:pos="2610"/>
              </w:tabs>
              <w:ind w:left="372" w:hanging="372"/>
              <w:jc w:val="left"/>
              <w:rPr>
                <w:spacing w:val="-2"/>
              </w:rPr>
            </w:pPr>
            <w:r w:rsidRPr="00E21797">
              <w:rPr>
                <w:spacing w:val="-2"/>
              </w:rPr>
              <w:t>Litige(s) en instance en vertu de la Section III, Critères d’évaluation et de qualification, sous-critère 2.</w:t>
            </w:r>
            <w:r>
              <w:rPr>
                <w:spacing w:val="-2"/>
              </w:rPr>
              <w:t>3</w:t>
            </w:r>
            <w:r w:rsidRPr="00E21797">
              <w:rPr>
                <w:spacing w:val="-2"/>
              </w:rPr>
              <w:t xml:space="preserve"> : </w:t>
            </w:r>
          </w:p>
          <w:p w:rsidR="00AB7148" w:rsidRPr="00E21797" w:rsidRDefault="00AB7148" w:rsidP="00B44BB9">
            <w:pPr>
              <w:tabs>
                <w:tab w:val="left" w:pos="2610"/>
              </w:tabs>
              <w:jc w:val="left"/>
              <w:rPr>
                <w:spacing w:val="-2"/>
              </w:rPr>
            </w:pPr>
          </w:p>
        </w:tc>
      </w:tr>
      <w:tr w:rsidR="00AB7148" w:rsidRPr="00E21797" w:rsidTr="00B44BB9">
        <w:trPr>
          <w:cantSplit/>
        </w:trPr>
        <w:tc>
          <w:tcPr>
            <w:tcW w:w="1188" w:type="dxa"/>
            <w:gridSpan w:val="2"/>
          </w:tcPr>
          <w:p w:rsidR="00AB7148" w:rsidRPr="00E21797" w:rsidRDefault="00AB7148" w:rsidP="00B44BB9">
            <w:pPr>
              <w:tabs>
                <w:tab w:val="left" w:pos="2610"/>
              </w:tabs>
              <w:jc w:val="center"/>
              <w:rPr>
                <w:b/>
                <w:spacing w:val="-2"/>
              </w:rPr>
            </w:pPr>
            <w:r w:rsidRPr="00E21797">
              <w:rPr>
                <w:b/>
                <w:spacing w:val="-2"/>
              </w:rPr>
              <w:t>Année</w:t>
            </w:r>
            <w:r>
              <w:rPr>
                <w:b/>
                <w:spacing w:val="-2"/>
              </w:rPr>
              <w:t xml:space="preserve"> du litige</w:t>
            </w:r>
          </w:p>
        </w:tc>
        <w:tc>
          <w:tcPr>
            <w:tcW w:w="1530" w:type="dxa"/>
          </w:tcPr>
          <w:p w:rsidR="00AB7148" w:rsidRPr="00E21797" w:rsidRDefault="00AB7148" w:rsidP="00B44BB9">
            <w:pPr>
              <w:tabs>
                <w:tab w:val="left" w:pos="2610"/>
              </w:tabs>
              <w:jc w:val="center"/>
              <w:rPr>
                <w:b/>
                <w:spacing w:val="-2"/>
              </w:rPr>
            </w:pPr>
            <w:r w:rsidRPr="00E21797">
              <w:rPr>
                <w:b/>
                <w:spacing w:val="-2"/>
              </w:rPr>
              <w:t xml:space="preserve">Montant de la réclamation </w:t>
            </w:r>
            <w:r>
              <w:rPr>
                <w:b/>
                <w:spacing w:val="-2"/>
              </w:rPr>
              <w:t>(monnaie)</w:t>
            </w:r>
            <w:r w:rsidRPr="00E21797">
              <w:rPr>
                <w:b/>
                <w:spacing w:val="-2"/>
              </w:rPr>
              <w:t xml:space="preserve"> </w:t>
            </w:r>
          </w:p>
        </w:tc>
        <w:tc>
          <w:tcPr>
            <w:tcW w:w="4950" w:type="dxa"/>
          </w:tcPr>
          <w:p w:rsidR="00AB7148" w:rsidRPr="00E21797" w:rsidRDefault="00AB7148" w:rsidP="00B44BB9">
            <w:pPr>
              <w:tabs>
                <w:tab w:val="left" w:pos="2610"/>
              </w:tabs>
              <w:jc w:val="center"/>
              <w:rPr>
                <w:b/>
                <w:spacing w:val="-2"/>
              </w:rPr>
            </w:pPr>
          </w:p>
          <w:p w:rsidR="00AB7148" w:rsidRPr="00E21797" w:rsidRDefault="00AB7148" w:rsidP="00B44BB9">
            <w:pPr>
              <w:tabs>
                <w:tab w:val="left" w:pos="2610"/>
              </w:tabs>
              <w:jc w:val="center"/>
              <w:rPr>
                <w:b/>
                <w:spacing w:val="-2"/>
              </w:rPr>
            </w:pPr>
            <w:r w:rsidRPr="00E21797">
              <w:rPr>
                <w:b/>
                <w:spacing w:val="-2"/>
              </w:rPr>
              <w:t xml:space="preserve">Identification du marché </w:t>
            </w:r>
          </w:p>
          <w:p w:rsidR="00AB7148" w:rsidRPr="00E21797" w:rsidRDefault="00AB7148" w:rsidP="00B44BB9">
            <w:pPr>
              <w:tabs>
                <w:tab w:val="left" w:pos="2610"/>
              </w:tabs>
              <w:jc w:val="center"/>
              <w:rPr>
                <w:b/>
                <w:spacing w:val="-2"/>
              </w:rPr>
            </w:pPr>
          </w:p>
        </w:tc>
        <w:tc>
          <w:tcPr>
            <w:tcW w:w="1890" w:type="dxa"/>
          </w:tcPr>
          <w:p w:rsidR="00AB7148" w:rsidRPr="00E21797" w:rsidRDefault="00AB7148" w:rsidP="00420F86">
            <w:pPr>
              <w:tabs>
                <w:tab w:val="left" w:pos="2610"/>
              </w:tabs>
              <w:jc w:val="center"/>
              <w:rPr>
                <w:b/>
                <w:spacing w:val="-2"/>
              </w:rPr>
            </w:pPr>
            <w:r w:rsidRPr="00E21797">
              <w:rPr>
                <w:b/>
                <w:spacing w:val="-2"/>
              </w:rPr>
              <w:t>Montant total du marché (</w:t>
            </w:r>
            <w:r w:rsidR="00420F86">
              <w:rPr>
                <w:b/>
                <w:spacing w:val="-2"/>
              </w:rPr>
              <w:t>montant</w:t>
            </w:r>
            <w:r>
              <w:rPr>
                <w:b/>
                <w:spacing w:val="-2"/>
              </w:rPr>
              <w:t xml:space="preserve">, </w:t>
            </w:r>
            <w:r w:rsidRPr="00E21797">
              <w:rPr>
                <w:b/>
                <w:spacing w:val="-2"/>
              </w:rPr>
              <w:t xml:space="preserve"> équivalent en dollars E.U.</w:t>
            </w:r>
            <w:r w:rsidR="00420F86">
              <w:rPr>
                <w:b/>
                <w:spacing w:val="-2"/>
              </w:rPr>
              <w:t>)</w:t>
            </w:r>
            <w:r>
              <w:rPr>
                <w:b/>
                <w:spacing w:val="-2"/>
              </w:rPr>
              <w:t xml:space="preserve"> </w:t>
            </w:r>
          </w:p>
        </w:tc>
      </w:tr>
      <w:tr w:rsidR="00AB7148" w:rsidRPr="00E21797" w:rsidTr="00B44BB9">
        <w:trPr>
          <w:cantSplit/>
        </w:trPr>
        <w:tc>
          <w:tcPr>
            <w:tcW w:w="1188" w:type="dxa"/>
            <w:gridSpan w:val="2"/>
          </w:tcPr>
          <w:p w:rsidR="00AB7148" w:rsidRPr="00E21797" w:rsidRDefault="00AB7148" w:rsidP="00B44BB9">
            <w:pPr>
              <w:tabs>
                <w:tab w:val="left" w:pos="2610"/>
              </w:tabs>
              <w:rPr>
                <w:spacing w:val="-2"/>
              </w:rPr>
            </w:pPr>
            <w:r w:rsidRPr="00E21797">
              <w:rPr>
                <w:i/>
                <w:spacing w:val="-2"/>
              </w:rPr>
              <w:lastRenderedPageBreak/>
              <w:t>[insérer l’année]</w:t>
            </w:r>
            <w:r w:rsidRPr="00E21797">
              <w:rPr>
                <w:spacing w:val="-2"/>
              </w:rPr>
              <w:t xml:space="preserve">   ______</w:t>
            </w:r>
          </w:p>
        </w:tc>
        <w:tc>
          <w:tcPr>
            <w:tcW w:w="1530" w:type="dxa"/>
          </w:tcPr>
          <w:p w:rsidR="00AB7148" w:rsidRPr="00E21797" w:rsidRDefault="00AB7148" w:rsidP="00B44BB9">
            <w:pPr>
              <w:tabs>
                <w:tab w:val="left" w:pos="2610"/>
              </w:tabs>
              <w:jc w:val="center"/>
              <w:rPr>
                <w:i/>
                <w:spacing w:val="-2"/>
              </w:rPr>
            </w:pPr>
            <w:r w:rsidRPr="00E21797">
              <w:rPr>
                <w:i/>
                <w:spacing w:val="-2"/>
              </w:rPr>
              <w:t xml:space="preserve">[indiquer le </w:t>
            </w:r>
            <w:r>
              <w:rPr>
                <w:i/>
                <w:spacing w:val="-2"/>
              </w:rPr>
              <w:t>montant</w:t>
            </w:r>
            <w:r w:rsidRPr="00E21797">
              <w:rPr>
                <w:i/>
                <w:spacing w:val="-2"/>
              </w:rPr>
              <w:t>]</w:t>
            </w:r>
          </w:p>
          <w:p w:rsidR="00AB7148" w:rsidRPr="00E21797" w:rsidRDefault="00AB7148" w:rsidP="00B44BB9">
            <w:pPr>
              <w:tabs>
                <w:tab w:val="left" w:pos="2610"/>
              </w:tabs>
              <w:jc w:val="center"/>
              <w:rPr>
                <w:spacing w:val="-2"/>
              </w:rPr>
            </w:pPr>
            <w:r w:rsidRPr="00E21797">
              <w:rPr>
                <w:spacing w:val="-2"/>
              </w:rPr>
              <w:t>______</w:t>
            </w:r>
          </w:p>
        </w:tc>
        <w:tc>
          <w:tcPr>
            <w:tcW w:w="4950" w:type="dxa"/>
          </w:tcPr>
          <w:p w:rsidR="00AB7148" w:rsidRPr="00E21797" w:rsidRDefault="00AB7148" w:rsidP="00B44BB9">
            <w:pPr>
              <w:tabs>
                <w:tab w:val="left" w:pos="2610"/>
              </w:tabs>
              <w:jc w:val="left"/>
              <w:rPr>
                <w:i/>
                <w:spacing w:val="-2"/>
              </w:rPr>
            </w:pPr>
            <w:r w:rsidRPr="00E21797">
              <w:rPr>
                <w:spacing w:val="-2"/>
              </w:rPr>
              <w:t xml:space="preserve">Identification du marché : </w:t>
            </w:r>
            <w:r w:rsidRPr="00E21797">
              <w:rPr>
                <w:i/>
                <w:spacing w:val="-2"/>
              </w:rPr>
              <w:t>[insérer nom complet et numéro du marché et autres formes d’identification]</w:t>
            </w:r>
          </w:p>
          <w:p w:rsidR="00AB7148" w:rsidRPr="00E21797" w:rsidRDefault="00AB7148" w:rsidP="00B44BB9">
            <w:pPr>
              <w:tabs>
                <w:tab w:val="left" w:pos="2610"/>
              </w:tabs>
              <w:jc w:val="left"/>
              <w:rPr>
                <w:i/>
                <w:spacing w:val="-2"/>
              </w:rPr>
            </w:pPr>
            <w:r w:rsidRPr="00E21797">
              <w:rPr>
                <w:spacing w:val="-2"/>
              </w:rPr>
              <w:t xml:space="preserve">Nom du Maître de l’Ouvrage : </w:t>
            </w:r>
            <w:r w:rsidRPr="00E21797">
              <w:rPr>
                <w:i/>
                <w:spacing w:val="-2"/>
              </w:rPr>
              <w:t>[nom complet]</w:t>
            </w:r>
          </w:p>
          <w:p w:rsidR="00AB7148" w:rsidRPr="00E21797" w:rsidRDefault="00AB7148" w:rsidP="00B44BB9">
            <w:pPr>
              <w:tabs>
                <w:tab w:val="left" w:pos="2610"/>
              </w:tabs>
              <w:jc w:val="left"/>
              <w:rPr>
                <w:i/>
                <w:spacing w:val="-2"/>
              </w:rPr>
            </w:pPr>
            <w:r w:rsidRPr="00E21797">
              <w:rPr>
                <w:spacing w:val="-2"/>
              </w:rPr>
              <w:t xml:space="preserve">Adresse du Maître de l’Ouvrage : </w:t>
            </w:r>
            <w:r w:rsidRPr="00E21797">
              <w:rPr>
                <w:i/>
                <w:spacing w:val="-2"/>
              </w:rPr>
              <w:t>[rue, numéro, ville, pays]</w:t>
            </w:r>
          </w:p>
          <w:p w:rsidR="00AB7148" w:rsidRDefault="00AB7148" w:rsidP="00B44BB9">
            <w:pPr>
              <w:tabs>
                <w:tab w:val="left" w:pos="2610"/>
              </w:tabs>
              <w:jc w:val="left"/>
              <w:rPr>
                <w:i/>
                <w:spacing w:val="-2"/>
              </w:rPr>
            </w:pPr>
            <w:r w:rsidRPr="00E21797">
              <w:rPr>
                <w:spacing w:val="-2"/>
              </w:rPr>
              <w:t xml:space="preserve">Objet du litige : </w:t>
            </w:r>
            <w:r w:rsidRPr="00E21797">
              <w:rPr>
                <w:i/>
                <w:spacing w:val="-2"/>
              </w:rPr>
              <w:t>[indiquer les principaux points en litige]</w:t>
            </w:r>
          </w:p>
          <w:p w:rsidR="00AB7148" w:rsidRDefault="00AB7148" w:rsidP="00B44BB9">
            <w:pPr>
              <w:tabs>
                <w:tab w:val="left" w:pos="2610"/>
              </w:tabs>
              <w:jc w:val="left"/>
              <w:rPr>
                <w:i/>
                <w:spacing w:val="-2"/>
              </w:rPr>
            </w:pPr>
            <w:r w:rsidRPr="0005607C">
              <w:rPr>
                <w:spacing w:val="-2"/>
              </w:rPr>
              <w:t>Partie au marché qui a initié le litige</w:t>
            </w:r>
            <w:r>
              <w:rPr>
                <w:spacing w:val="-2"/>
              </w:rPr>
              <w:t xml:space="preserve"> </w:t>
            </w:r>
            <w:r>
              <w:rPr>
                <w:i/>
                <w:spacing w:val="-2"/>
              </w:rPr>
              <w:t>[préciser « le maître de l’ouvrage » ou «l’entrepreneur »]</w:t>
            </w:r>
          </w:p>
          <w:p w:rsidR="00AB7148" w:rsidRDefault="00AB7148" w:rsidP="00B44BB9">
            <w:pPr>
              <w:tabs>
                <w:tab w:val="left" w:pos="2610"/>
              </w:tabs>
              <w:jc w:val="left"/>
              <w:rPr>
                <w:i/>
                <w:spacing w:val="-2"/>
              </w:rPr>
            </w:pPr>
            <w:r w:rsidRPr="005F464E">
              <w:rPr>
                <w:spacing w:val="-2"/>
              </w:rPr>
              <w:t xml:space="preserve">Instance de règlement : </w:t>
            </w:r>
            <w:r w:rsidRPr="005F464E">
              <w:rPr>
                <w:i/>
                <w:spacing w:val="-2"/>
              </w:rPr>
              <w:t>[préciser conciliation, tribunal d’arbitrage ou tribunal judiciaire]</w:t>
            </w:r>
          </w:p>
          <w:p w:rsidR="00AB7148" w:rsidRPr="00E35DE1" w:rsidRDefault="00AB7148" w:rsidP="00B44BB9">
            <w:pPr>
              <w:tabs>
                <w:tab w:val="left" w:pos="2610"/>
              </w:tabs>
              <w:jc w:val="left"/>
              <w:rPr>
                <w:i/>
                <w:spacing w:val="-2"/>
              </w:rPr>
            </w:pPr>
            <w:r>
              <w:rPr>
                <w:spacing w:val="-2"/>
              </w:rPr>
              <w:t xml:space="preserve">Etat du litige : </w:t>
            </w:r>
            <w:r>
              <w:rPr>
                <w:i/>
                <w:spacing w:val="-2"/>
              </w:rPr>
              <w:t>[préciser « en cours », « réglé », « en appel », etc.]</w:t>
            </w:r>
          </w:p>
        </w:tc>
        <w:tc>
          <w:tcPr>
            <w:tcW w:w="1890" w:type="dxa"/>
          </w:tcPr>
          <w:p w:rsidR="00AB7148" w:rsidRPr="00E21797" w:rsidRDefault="00AB7148" w:rsidP="00B44BB9">
            <w:pPr>
              <w:tabs>
                <w:tab w:val="left" w:pos="2610"/>
              </w:tabs>
              <w:jc w:val="left"/>
              <w:rPr>
                <w:i/>
                <w:spacing w:val="-2"/>
              </w:rPr>
            </w:pPr>
            <w:r w:rsidRPr="00E21797">
              <w:rPr>
                <w:i/>
                <w:spacing w:val="-2"/>
              </w:rPr>
              <w:t>[indiquer le montant]</w:t>
            </w:r>
          </w:p>
          <w:p w:rsidR="00AB7148" w:rsidRPr="00E21797" w:rsidRDefault="00AB7148" w:rsidP="00B44BB9">
            <w:pPr>
              <w:tabs>
                <w:tab w:val="left" w:pos="2610"/>
              </w:tabs>
              <w:jc w:val="left"/>
              <w:rPr>
                <w:i/>
                <w:spacing w:val="-2"/>
              </w:rPr>
            </w:pPr>
            <w:r w:rsidRPr="00E21797">
              <w:rPr>
                <w:spacing w:val="-2"/>
              </w:rPr>
              <w:t xml:space="preserve">   ______</w:t>
            </w:r>
          </w:p>
        </w:tc>
      </w:tr>
      <w:tr w:rsidR="00AB7148" w:rsidRPr="00E21797" w:rsidTr="00B44BB9">
        <w:trPr>
          <w:cantSplit/>
        </w:trPr>
        <w:tc>
          <w:tcPr>
            <w:tcW w:w="1188" w:type="dxa"/>
            <w:gridSpan w:val="2"/>
          </w:tcPr>
          <w:p w:rsidR="00AB7148" w:rsidRPr="00E21797" w:rsidRDefault="00AB7148" w:rsidP="00B44BB9">
            <w:pPr>
              <w:tabs>
                <w:tab w:val="left" w:pos="2610"/>
              </w:tabs>
              <w:jc w:val="center"/>
              <w:rPr>
                <w:spacing w:val="-2"/>
              </w:rPr>
            </w:pPr>
          </w:p>
          <w:p w:rsidR="00AB7148" w:rsidRPr="00E21797" w:rsidRDefault="00AB7148" w:rsidP="00B44BB9">
            <w:pPr>
              <w:tabs>
                <w:tab w:val="left" w:pos="2610"/>
              </w:tabs>
              <w:jc w:val="center"/>
              <w:rPr>
                <w:spacing w:val="-2"/>
              </w:rPr>
            </w:pPr>
            <w:r w:rsidRPr="00E21797">
              <w:rPr>
                <w:spacing w:val="-2"/>
              </w:rPr>
              <w:t>______</w:t>
            </w:r>
          </w:p>
        </w:tc>
        <w:tc>
          <w:tcPr>
            <w:tcW w:w="1530" w:type="dxa"/>
          </w:tcPr>
          <w:p w:rsidR="00AB7148" w:rsidRPr="00E21797" w:rsidRDefault="00AB7148" w:rsidP="00B44BB9">
            <w:pPr>
              <w:tabs>
                <w:tab w:val="left" w:pos="2610"/>
              </w:tabs>
              <w:jc w:val="center"/>
              <w:rPr>
                <w:spacing w:val="-2"/>
              </w:rPr>
            </w:pPr>
          </w:p>
          <w:p w:rsidR="00AB7148" w:rsidRPr="00E21797" w:rsidRDefault="00AB7148" w:rsidP="00B44BB9">
            <w:pPr>
              <w:tabs>
                <w:tab w:val="left" w:pos="2610"/>
              </w:tabs>
              <w:jc w:val="center"/>
              <w:rPr>
                <w:spacing w:val="-2"/>
              </w:rPr>
            </w:pPr>
            <w:r w:rsidRPr="00E21797">
              <w:rPr>
                <w:spacing w:val="-2"/>
              </w:rPr>
              <w:t>______</w:t>
            </w:r>
          </w:p>
        </w:tc>
        <w:tc>
          <w:tcPr>
            <w:tcW w:w="4950" w:type="dxa"/>
          </w:tcPr>
          <w:p w:rsidR="00AB7148" w:rsidRPr="00E21797" w:rsidRDefault="00AB7148" w:rsidP="00B44BB9">
            <w:pPr>
              <w:tabs>
                <w:tab w:val="left" w:pos="2610"/>
              </w:tabs>
              <w:jc w:val="left"/>
              <w:rPr>
                <w:spacing w:val="-2"/>
              </w:rPr>
            </w:pPr>
          </w:p>
        </w:tc>
        <w:tc>
          <w:tcPr>
            <w:tcW w:w="1890" w:type="dxa"/>
          </w:tcPr>
          <w:p w:rsidR="00AB7148" w:rsidRPr="00E21797" w:rsidRDefault="00AB7148" w:rsidP="00B44BB9">
            <w:pPr>
              <w:tabs>
                <w:tab w:val="left" w:pos="2610"/>
              </w:tabs>
              <w:jc w:val="left"/>
              <w:rPr>
                <w:i/>
                <w:spacing w:val="-2"/>
              </w:rPr>
            </w:pPr>
          </w:p>
          <w:p w:rsidR="00AB7148" w:rsidRPr="00E21797" w:rsidRDefault="00AB7148" w:rsidP="00B44BB9">
            <w:pPr>
              <w:tabs>
                <w:tab w:val="left" w:pos="2610"/>
              </w:tabs>
              <w:jc w:val="left"/>
              <w:rPr>
                <w:i/>
                <w:spacing w:val="-2"/>
              </w:rPr>
            </w:pPr>
            <w:r w:rsidRPr="00E21797">
              <w:rPr>
                <w:i/>
                <w:spacing w:val="-2"/>
              </w:rPr>
              <w:t>___________</w:t>
            </w:r>
          </w:p>
          <w:p w:rsidR="00AB7148" w:rsidRPr="00E21797" w:rsidRDefault="00AB7148" w:rsidP="00B44BB9">
            <w:pPr>
              <w:tabs>
                <w:tab w:val="left" w:pos="2610"/>
              </w:tabs>
              <w:jc w:val="left"/>
              <w:rPr>
                <w:i/>
                <w:spacing w:val="-2"/>
              </w:rPr>
            </w:pPr>
          </w:p>
        </w:tc>
      </w:tr>
    </w:tbl>
    <w:p w:rsidR="00AB7148" w:rsidRPr="00E21797" w:rsidRDefault="00AB7148" w:rsidP="00AB7148">
      <w:pPr>
        <w:pStyle w:val="UG-SectionIVHeader-2"/>
      </w:pPr>
      <w:r w:rsidRPr="004F6272">
        <w:br w:type="page"/>
      </w:r>
      <w:bookmarkStart w:id="109" w:name="_Toc327971643"/>
      <w:r w:rsidRPr="00294BAD">
        <w:lastRenderedPageBreak/>
        <w:t xml:space="preserve">Formulaire FIN </w:t>
      </w:r>
      <w:r w:rsidRPr="004F6272">
        <w:t>–</w:t>
      </w:r>
      <w:r w:rsidRPr="00294BAD">
        <w:t xml:space="preserve"> 3.1</w:t>
      </w:r>
      <w:r>
        <w:t xml:space="preserve"> : </w:t>
      </w:r>
      <w:r w:rsidRPr="00E21797">
        <w:t>Situation</w:t>
      </w:r>
      <w:r>
        <w:t xml:space="preserve"> et Performance</w:t>
      </w:r>
      <w:r w:rsidRPr="00E21797">
        <w:t xml:space="preserve"> financière</w:t>
      </w:r>
      <w:r>
        <w:t>s</w:t>
      </w:r>
      <w:bookmarkEnd w:id="109"/>
    </w:p>
    <w:p w:rsidR="00AB7148" w:rsidRPr="00E21797" w:rsidRDefault="00AB7148" w:rsidP="00AB7148">
      <w:pPr>
        <w:tabs>
          <w:tab w:val="left" w:pos="2610"/>
          <w:tab w:val="right" w:pos="9000"/>
        </w:tabs>
        <w:jc w:val="center"/>
      </w:pPr>
    </w:p>
    <w:p w:rsidR="00420F86" w:rsidRPr="00E21797" w:rsidRDefault="00420F86" w:rsidP="00420F86">
      <w:pPr>
        <w:tabs>
          <w:tab w:val="left" w:pos="2610"/>
        </w:tabs>
        <w:spacing w:after="120"/>
        <w:jc w:val="left"/>
        <w:rPr>
          <w:i/>
        </w:rPr>
      </w:pPr>
      <w:r w:rsidRPr="00E21797">
        <w:rPr>
          <w:i/>
        </w:rPr>
        <w:t xml:space="preserve">[Le formulaire ci-dessous doit être rempli par le </w:t>
      </w:r>
      <w:r>
        <w:rPr>
          <w:i/>
        </w:rPr>
        <w:t xml:space="preserve">Soumissionnaire </w:t>
      </w:r>
      <w:r w:rsidRPr="00E21797">
        <w:rPr>
          <w:i/>
        </w:rPr>
        <w:t xml:space="preserve">et par chaque partenaire dans le cas d’un GE] </w:t>
      </w:r>
    </w:p>
    <w:p w:rsidR="00AB7148" w:rsidRPr="00E21797" w:rsidRDefault="00AB7148" w:rsidP="00AB7148">
      <w:pPr>
        <w:tabs>
          <w:tab w:val="left" w:pos="2610"/>
        </w:tabs>
        <w:ind w:right="162"/>
      </w:pPr>
      <w:r w:rsidRPr="00E21797">
        <w:t xml:space="preserve">Nom légal du soumissionnaire : _______________________     </w:t>
      </w:r>
      <w:r w:rsidRPr="00E21797">
        <w:tab/>
        <w:t>Date : _________________</w:t>
      </w:r>
    </w:p>
    <w:p w:rsidR="00AB7148" w:rsidRPr="00E21797" w:rsidRDefault="00AB7148" w:rsidP="00AB7148">
      <w:pPr>
        <w:tabs>
          <w:tab w:val="left" w:pos="2610"/>
        </w:tabs>
        <w:ind w:right="162"/>
      </w:pPr>
      <w:r w:rsidRPr="00E21797">
        <w:t>Nom légal de la partie au GE : ___________________ __No</w:t>
      </w:r>
      <w:r w:rsidR="00420F86">
        <w:t xml:space="preserve"> et titre de l’</w:t>
      </w:r>
      <w:r w:rsidRPr="00E21797">
        <w:t>A</w:t>
      </w:r>
      <w:r w:rsidR="00420F86">
        <w:t>OI/PM</w:t>
      </w:r>
      <w:r w:rsidRPr="00E21797">
        <w:t>: ___</w:t>
      </w:r>
    </w:p>
    <w:p w:rsidR="00AB7148" w:rsidRDefault="00AB7148" w:rsidP="00AB7148">
      <w:pPr>
        <w:tabs>
          <w:tab w:val="left" w:pos="2610"/>
        </w:tabs>
      </w:pPr>
    </w:p>
    <w:p w:rsidR="00AB7148" w:rsidRPr="000A450A" w:rsidRDefault="00AB7148" w:rsidP="00AB7148">
      <w:pPr>
        <w:tabs>
          <w:tab w:val="left" w:pos="2610"/>
        </w:tabs>
        <w:rPr>
          <w:b/>
        </w:rPr>
      </w:pPr>
      <w:r>
        <w:rPr>
          <w:b/>
        </w:rPr>
        <w:t>1. Données financières</w:t>
      </w:r>
    </w:p>
    <w:p w:rsidR="00AB7148" w:rsidRPr="00E21797" w:rsidRDefault="00AB7148" w:rsidP="00AB7148">
      <w:pPr>
        <w:tabs>
          <w:tab w:val="left" w:pos="2610"/>
        </w:tabs>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9"/>
        <w:gridCol w:w="1146"/>
        <w:gridCol w:w="1146"/>
        <w:gridCol w:w="1146"/>
        <w:gridCol w:w="1146"/>
        <w:gridCol w:w="1147"/>
      </w:tblGrid>
      <w:tr w:rsidR="00AB7148" w:rsidRPr="00E21797" w:rsidTr="00B44BB9">
        <w:trPr>
          <w:cantSplit/>
          <w:trHeight w:val="200"/>
          <w:jc w:val="center"/>
        </w:trPr>
        <w:tc>
          <w:tcPr>
            <w:tcW w:w="2959" w:type="dxa"/>
          </w:tcPr>
          <w:p w:rsidR="00AB7148" w:rsidRPr="000A450A" w:rsidRDefault="00AB7148" w:rsidP="00B44BB9">
            <w:pPr>
              <w:pStyle w:val="Outline"/>
              <w:tabs>
                <w:tab w:val="left" w:pos="2610"/>
              </w:tabs>
              <w:suppressAutoHyphens/>
              <w:spacing w:before="40" w:after="40"/>
              <w:jc w:val="center"/>
              <w:rPr>
                <w:b/>
                <w:i/>
                <w:spacing w:val="-2"/>
                <w:kern w:val="0"/>
              </w:rPr>
            </w:pPr>
            <w:r w:rsidRPr="00E21797">
              <w:rPr>
                <w:b/>
                <w:spacing w:val="-2"/>
                <w:kern w:val="0"/>
              </w:rPr>
              <w:t xml:space="preserve">Données financières en </w:t>
            </w:r>
            <w:r>
              <w:rPr>
                <w:b/>
                <w:i/>
                <w:spacing w:val="-2"/>
                <w:kern w:val="0"/>
              </w:rPr>
              <w:t>[préciser la monnaie]</w:t>
            </w:r>
          </w:p>
        </w:tc>
        <w:tc>
          <w:tcPr>
            <w:tcW w:w="5731" w:type="dxa"/>
            <w:gridSpan w:val="5"/>
          </w:tcPr>
          <w:p w:rsidR="00AB7148" w:rsidRPr="00E21797" w:rsidRDefault="00AB7148" w:rsidP="00B44BB9">
            <w:pPr>
              <w:tabs>
                <w:tab w:val="left" w:pos="2610"/>
              </w:tabs>
              <w:spacing w:before="40" w:after="40"/>
              <w:jc w:val="center"/>
              <w:rPr>
                <w:b/>
                <w:spacing w:val="-2"/>
              </w:rPr>
            </w:pPr>
            <w:r w:rsidRPr="00E21797">
              <w:rPr>
                <w:b/>
                <w:spacing w:val="-2"/>
              </w:rPr>
              <w:t>Antécédents pour les ______ (__) dernières années</w:t>
            </w:r>
          </w:p>
          <w:p w:rsidR="00AB7148" w:rsidRPr="00E21797" w:rsidRDefault="00AB7148" w:rsidP="00420F86">
            <w:pPr>
              <w:pStyle w:val="titulo"/>
              <w:tabs>
                <w:tab w:val="left" w:pos="2610"/>
              </w:tabs>
              <w:suppressAutoHyphens/>
              <w:spacing w:before="40" w:after="40"/>
              <w:rPr>
                <w:rFonts w:ascii="Times New Roman" w:hAnsi="Times New Roman"/>
                <w:strike/>
                <w:spacing w:val="-2"/>
                <w:lang w:val="fr-FR"/>
              </w:rPr>
            </w:pPr>
            <w:r w:rsidRPr="00E21797">
              <w:rPr>
                <w:rFonts w:ascii="Times New Roman" w:hAnsi="Times New Roman"/>
                <w:spacing w:val="-2"/>
                <w:lang w:val="fr-FR"/>
              </w:rPr>
              <w:t xml:space="preserve"> (</w:t>
            </w:r>
            <w:r>
              <w:rPr>
                <w:rFonts w:ascii="Times New Roman" w:hAnsi="Times New Roman"/>
                <w:spacing w:val="-2"/>
                <w:lang w:val="fr-FR"/>
              </w:rPr>
              <w:t xml:space="preserve">montant en </w:t>
            </w:r>
            <w:r>
              <w:rPr>
                <w:rFonts w:ascii="Times New Roman" w:hAnsi="Times New Roman"/>
                <w:i/>
                <w:spacing w:val="-2"/>
                <w:lang w:val="fr-FR"/>
              </w:rPr>
              <w:t>[préciser la monnaie, le taux de change et le montant</w:t>
            </w:r>
            <w:r w:rsidR="00420F86">
              <w:rPr>
                <w:rFonts w:ascii="Times New Roman" w:hAnsi="Times New Roman"/>
                <w:i/>
                <w:spacing w:val="-2"/>
                <w:lang w:val="fr-FR"/>
              </w:rPr>
              <w:t xml:space="preserve">, </w:t>
            </w:r>
            <w:r w:rsidRPr="00420F86">
              <w:rPr>
                <w:rFonts w:ascii="Times New Roman" w:hAnsi="Times New Roman"/>
                <w:i/>
                <w:spacing w:val="-2"/>
                <w:lang w:val="fr-FR"/>
              </w:rPr>
              <w:t>équivalent en $ E.U.)</w:t>
            </w:r>
          </w:p>
        </w:tc>
      </w:tr>
      <w:tr w:rsidR="00AB7148" w:rsidRPr="00E21797" w:rsidTr="00B44BB9">
        <w:trPr>
          <w:cantSplit/>
          <w:jc w:val="center"/>
        </w:trPr>
        <w:tc>
          <w:tcPr>
            <w:tcW w:w="2959" w:type="dxa"/>
          </w:tcPr>
          <w:p w:rsidR="00AB7148" w:rsidRPr="00E21797" w:rsidRDefault="00AB7148" w:rsidP="00B44BB9">
            <w:pPr>
              <w:pStyle w:val="Subtitle2"/>
              <w:tabs>
                <w:tab w:val="left" w:pos="2610"/>
              </w:tabs>
              <w:spacing w:after="120"/>
              <w:jc w:val="left"/>
              <w:rPr>
                <w:b w:val="0"/>
                <w:sz w:val="24"/>
              </w:rPr>
            </w:pPr>
          </w:p>
        </w:tc>
        <w:tc>
          <w:tcPr>
            <w:tcW w:w="1146" w:type="dxa"/>
          </w:tcPr>
          <w:p w:rsidR="00AB7148" w:rsidRPr="00E21797" w:rsidRDefault="00AB7148" w:rsidP="00B44BB9">
            <w:pPr>
              <w:pStyle w:val="Subtitle2"/>
              <w:tabs>
                <w:tab w:val="left" w:pos="2610"/>
              </w:tabs>
              <w:spacing w:after="120"/>
              <w:rPr>
                <w:b w:val="0"/>
                <w:sz w:val="24"/>
              </w:rPr>
            </w:pPr>
            <w:r w:rsidRPr="00E21797">
              <w:rPr>
                <w:b w:val="0"/>
                <w:sz w:val="24"/>
              </w:rPr>
              <w:t>Année 1</w:t>
            </w:r>
          </w:p>
        </w:tc>
        <w:tc>
          <w:tcPr>
            <w:tcW w:w="1146" w:type="dxa"/>
          </w:tcPr>
          <w:p w:rsidR="00AB7148" w:rsidRPr="00E21797" w:rsidRDefault="00AB7148" w:rsidP="00B44BB9">
            <w:pPr>
              <w:pStyle w:val="Subtitle2"/>
              <w:tabs>
                <w:tab w:val="left" w:pos="2610"/>
              </w:tabs>
              <w:spacing w:after="120"/>
              <w:rPr>
                <w:b w:val="0"/>
                <w:sz w:val="24"/>
              </w:rPr>
            </w:pPr>
            <w:r w:rsidRPr="00E21797">
              <w:rPr>
                <w:b w:val="0"/>
                <w:sz w:val="24"/>
              </w:rPr>
              <w:t>Année 2</w:t>
            </w:r>
          </w:p>
        </w:tc>
        <w:tc>
          <w:tcPr>
            <w:tcW w:w="1146" w:type="dxa"/>
          </w:tcPr>
          <w:p w:rsidR="00AB7148" w:rsidRPr="00E21797" w:rsidRDefault="00AB7148" w:rsidP="00B44BB9">
            <w:pPr>
              <w:pStyle w:val="Subtitle2"/>
              <w:tabs>
                <w:tab w:val="left" w:pos="2610"/>
              </w:tabs>
              <w:spacing w:after="120"/>
              <w:rPr>
                <w:b w:val="0"/>
                <w:sz w:val="24"/>
              </w:rPr>
            </w:pPr>
            <w:r w:rsidRPr="00E21797">
              <w:rPr>
                <w:b w:val="0"/>
                <w:sz w:val="24"/>
              </w:rPr>
              <w:t>Année 3</w:t>
            </w:r>
          </w:p>
        </w:tc>
        <w:tc>
          <w:tcPr>
            <w:tcW w:w="1146" w:type="dxa"/>
          </w:tcPr>
          <w:p w:rsidR="00AB7148" w:rsidRPr="00E21797" w:rsidRDefault="00AB7148" w:rsidP="00B44BB9">
            <w:pPr>
              <w:pStyle w:val="Subtitle2"/>
              <w:tabs>
                <w:tab w:val="left" w:pos="2610"/>
              </w:tabs>
              <w:spacing w:after="120"/>
              <w:rPr>
                <w:b w:val="0"/>
                <w:sz w:val="24"/>
              </w:rPr>
            </w:pPr>
            <w:r w:rsidRPr="00E21797">
              <w:rPr>
                <w:b w:val="0"/>
                <w:sz w:val="24"/>
              </w:rPr>
              <w:t>Année …</w:t>
            </w:r>
          </w:p>
        </w:tc>
        <w:tc>
          <w:tcPr>
            <w:tcW w:w="1147" w:type="dxa"/>
          </w:tcPr>
          <w:p w:rsidR="00AB7148" w:rsidRPr="00E21797" w:rsidRDefault="00AB7148" w:rsidP="00B44BB9">
            <w:pPr>
              <w:pStyle w:val="Subtitle2"/>
              <w:tabs>
                <w:tab w:val="left" w:pos="2610"/>
              </w:tabs>
              <w:spacing w:after="120"/>
              <w:rPr>
                <w:b w:val="0"/>
                <w:sz w:val="24"/>
              </w:rPr>
            </w:pPr>
            <w:r w:rsidRPr="00E21797">
              <w:rPr>
                <w:b w:val="0"/>
                <w:sz w:val="24"/>
              </w:rPr>
              <w:t>Année n</w:t>
            </w:r>
          </w:p>
        </w:tc>
      </w:tr>
      <w:tr w:rsidR="00AB7148" w:rsidRPr="00E21797" w:rsidTr="00B44BB9">
        <w:trPr>
          <w:cantSplit/>
          <w:jc w:val="center"/>
        </w:trPr>
        <w:tc>
          <w:tcPr>
            <w:tcW w:w="8690" w:type="dxa"/>
            <w:gridSpan w:val="6"/>
          </w:tcPr>
          <w:p w:rsidR="00AB7148" w:rsidRPr="00E21797" w:rsidRDefault="00AB7148" w:rsidP="00B44BB9">
            <w:pPr>
              <w:pStyle w:val="Subtitle2"/>
              <w:tabs>
                <w:tab w:val="left" w:pos="2610"/>
              </w:tabs>
              <w:spacing w:after="120"/>
              <w:rPr>
                <w:b w:val="0"/>
                <w:sz w:val="24"/>
              </w:rPr>
            </w:pPr>
            <w:r>
              <w:rPr>
                <w:b w:val="0"/>
                <w:sz w:val="24"/>
              </w:rPr>
              <w:t>Situation financière (</w:t>
            </w:r>
            <w:r w:rsidRPr="00E21797">
              <w:rPr>
                <w:b w:val="0"/>
                <w:sz w:val="24"/>
              </w:rPr>
              <w:t>Information du bilan</w:t>
            </w:r>
            <w:r>
              <w:rPr>
                <w:b w:val="0"/>
                <w:sz w:val="24"/>
              </w:rPr>
              <w:t>)</w:t>
            </w:r>
          </w:p>
        </w:tc>
      </w:tr>
      <w:tr w:rsidR="00AB7148" w:rsidRPr="00E21797" w:rsidTr="00B44BB9">
        <w:trPr>
          <w:cantSplit/>
          <w:trHeight w:val="485"/>
          <w:jc w:val="center"/>
        </w:trPr>
        <w:tc>
          <w:tcPr>
            <w:tcW w:w="2959" w:type="dxa"/>
          </w:tcPr>
          <w:p w:rsidR="00AB7148" w:rsidRPr="00E21797" w:rsidRDefault="00AB7148" w:rsidP="00B44BB9">
            <w:pPr>
              <w:pStyle w:val="Subtitle2"/>
              <w:tabs>
                <w:tab w:val="left" w:pos="2610"/>
              </w:tabs>
              <w:spacing w:before="40" w:after="40"/>
              <w:jc w:val="left"/>
              <w:rPr>
                <w:b w:val="0"/>
                <w:sz w:val="24"/>
              </w:rPr>
            </w:pPr>
            <w:r w:rsidRPr="00E21797">
              <w:rPr>
                <w:b w:val="0"/>
                <w:sz w:val="24"/>
              </w:rPr>
              <w:t>Total actif (TA)</w:t>
            </w:r>
          </w:p>
        </w:tc>
        <w:tc>
          <w:tcPr>
            <w:tcW w:w="1146" w:type="dxa"/>
          </w:tcPr>
          <w:p w:rsidR="00AB7148" w:rsidRPr="00E21797" w:rsidRDefault="00AB7148" w:rsidP="00B44BB9">
            <w:pPr>
              <w:pStyle w:val="Subtitle2"/>
              <w:tabs>
                <w:tab w:val="left" w:pos="2610"/>
              </w:tabs>
              <w:spacing w:before="40" w:after="40"/>
              <w:rPr>
                <w:b w:val="0"/>
                <w:sz w:val="24"/>
              </w:rPr>
            </w:pPr>
          </w:p>
        </w:tc>
        <w:tc>
          <w:tcPr>
            <w:tcW w:w="1146" w:type="dxa"/>
          </w:tcPr>
          <w:p w:rsidR="00AB7148" w:rsidRPr="00E21797" w:rsidRDefault="00AB7148" w:rsidP="00B44BB9">
            <w:pPr>
              <w:pStyle w:val="Subtitle2"/>
              <w:tabs>
                <w:tab w:val="left" w:pos="2610"/>
              </w:tabs>
              <w:spacing w:before="40" w:after="40"/>
              <w:rPr>
                <w:b w:val="0"/>
                <w:sz w:val="24"/>
              </w:rPr>
            </w:pPr>
          </w:p>
        </w:tc>
        <w:tc>
          <w:tcPr>
            <w:tcW w:w="1146" w:type="dxa"/>
          </w:tcPr>
          <w:p w:rsidR="00AB7148" w:rsidRPr="00E21797" w:rsidRDefault="00AB7148" w:rsidP="00B44BB9">
            <w:pPr>
              <w:pStyle w:val="Subtitle2"/>
              <w:tabs>
                <w:tab w:val="left" w:pos="2610"/>
              </w:tabs>
              <w:spacing w:before="40" w:after="40"/>
              <w:rPr>
                <w:b w:val="0"/>
                <w:sz w:val="24"/>
              </w:rPr>
            </w:pPr>
          </w:p>
        </w:tc>
        <w:tc>
          <w:tcPr>
            <w:tcW w:w="1146" w:type="dxa"/>
          </w:tcPr>
          <w:p w:rsidR="00AB7148" w:rsidRPr="00E21797" w:rsidRDefault="00AB7148" w:rsidP="00B44BB9">
            <w:pPr>
              <w:pStyle w:val="Subtitle2"/>
              <w:tabs>
                <w:tab w:val="left" w:pos="2610"/>
              </w:tabs>
              <w:spacing w:before="40" w:after="40"/>
              <w:rPr>
                <w:b w:val="0"/>
                <w:sz w:val="24"/>
              </w:rPr>
            </w:pPr>
          </w:p>
        </w:tc>
        <w:tc>
          <w:tcPr>
            <w:tcW w:w="1147" w:type="dxa"/>
          </w:tcPr>
          <w:p w:rsidR="00AB7148" w:rsidRPr="00E21797" w:rsidRDefault="00AB7148" w:rsidP="00B44BB9">
            <w:pPr>
              <w:pStyle w:val="Subtitle2"/>
              <w:tabs>
                <w:tab w:val="left" w:pos="2610"/>
              </w:tabs>
              <w:spacing w:before="40" w:after="40"/>
              <w:rPr>
                <w:b w:val="0"/>
                <w:sz w:val="24"/>
              </w:rPr>
            </w:pPr>
          </w:p>
        </w:tc>
      </w:tr>
      <w:tr w:rsidR="00AB7148" w:rsidRPr="00E21797" w:rsidTr="00B44BB9">
        <w:trPr>
          <w:cantSplit/>
          <w:trHeight w:val="440"/>
          <w:jc w:val="center"/>
        </w:trPr>
        <w:tc>
          <w:tcPr>
            <w:tcW w:w="2959" w:type="dxa"/>
          </w:tcPr>
          <w:p w:rsidR="00AB7148" w:rsidRPr="00E21797" w:rsidRDefault="00AB7148" w:rsidP="00B44BB9">
            <w:pPr>
              <w:pStyle w:val="Subtitle2"/>
              <w:tabs>
                <w:tab w:val="left" w:pos="2610"/>
              </w:tabs>
              <w:spacing w:before="40" w:after="40"/>
              <w:jc w:val="left"/>
              <w:rPr>
                <w:b w:val="0"/>
                <w:sz w:val="24"/>
              </w:rPr>
            </w:pPr>
            <w:r w:rsidRPr="00E21797">
              <w:rPr>
                <w:b w:val="0"/>
                <w:sz w:val="24"/>
              </w:rPr>
              <w:t>Total passif (TP)</w:t>
            </w:r>
          </w:p>
        </w:tc>
        <w:tc>
          <w:tcPr>
            <w:tcW w:w="1146" w:type="dxa"/>
          </w:tcPr>
          <w:p w:rsidR="00AB7148" w:rsidRPr="00E21797" w:rsidRDefault="00AB7148" w:rsidP="00B44BB9">
            <w:pPr>
              <w:pStyle w:val="Subtitle2"/>
              <w:tabs>
                <w:tab w:val="left" w:pos="2610"/>
              </w:tabs>
              <w:spacing w:before="40" w:after="40"/>
              <w:rPr>
                <w:b w:val="0"/>
                <w:sz w:val="24"/>
              </w:rPr>
            </w:pPr>
          </w:p>
        </w:tc>
        <w:tc>
          <w:tcPr>
            <w:tcW w:w="1146" w:type="dxa"/>
          </w:tcPr>
          <w:p w:rsidR="00AB7148" w:rsidRPr="00E21797" w:rsidRDefault="00AB7148" w:rsidP="00B44BB9">
            <w:pPr>
              <w:pStyle w:val="Subtitle2"/>
              <w:tabs>
                <w:tab w:val="left" w:pos="2610"/>
              </w:tabs>
              <w:spacing w:before="40" w:after="40"/>
              <w:rPr>
                <w:b w:val="0"/>
                <w:sz w:val="24"/>
              </w:rPr>
            </w:pPr>
          </w:p>
        </w:tc>
        <w:tc>
          <w:tcPr>
            <w:tcW w:w="1146" w:type="dxa"/>
          </w:tcPr>
          <w:p w:rsidR="00AB7148" w:rsidRPr="00E21797" w:rsidRDefault="00AB7148" w:rsidP="00B44BB9">
            <w:pPr>
              <w:pStyle w:val="Subtitle2"/>
              <w:tabs>
                <w:tab w:val="left" w:pos="2610"/>
              </w:tabs>
              <w:spacing w:before="40" w:after="40"/>
              <w:rPr>
                <w:b w:val="0"/>
                <w:sz w:val="24"/>
              </w:rPr>
            </w:pPr>
          </w:p>
        </w:tc>
        <w:tc>
          <w:tcPr>
            <w:tcW w:w="1146" w:type="dxa"/>
          </w:tcPr>
          <w:p w:rsidR="00AB7148" w:rsidRPr="00E21797" w:rsidRDefault="00AB7148" w:rsidP="00B44BB9">
            <w:pPr>
              <w:pStyle w:val="Subtitle2"/>
              <w:tabs>
                <w:tab w:val="left" w:pos="2610"/>
              </w:tabs>
              <w:spacing w:before="40" w:after="40"/>
              <w:rPr>
                <w:b w:val="0"/>
                <w:sz w:val="24"/>
              </w:rPr>
            </w:pPr>
          </w:p>
        </w:tc>
        <w:tc>
          <w:tcPr>
            <w:tcW w:w="1147" w:type="dxa"/>
          </w:tcPr>
          <w:p w:rsidR="00AB7148" w:rsidRPr="00E21797" w:rsidRDefault="00AB7148" w:rsidP="00B44BB9">
            <w:pPr>
              <w:pStyle w:val="Subtitle2"/>
              <w:tabs>
                <w:tab w:val="left" w:pos="2610"/>
              </w:tabs>
              <w:spacing w:before="40" w:after="40"/>
              <w:rPr>
                <w:b w:val="0"/>
                <w:sz w:val="24"/>
              </w:rPr>
            </w:pPr>
          </w:p>
        </w:tc>
      </w:tr>
      <w:tr w:rsidR="00AB7148" w:rsidRPr="00E21797" w:rsidTr="00B44BB9">
        <w:trPr>
          <w:cantSplit/>
          <w:trHeight w:val="440"/>
          <w:jc w:val="center"/>
        </w:trPr>
        <w:tc>
          <w:tcPr>
            <w:tcW w:w="2959" w:type="dxa"/>
          </w:tcPr>
          <w:p w:rsidR="00AB7148" w:rsidRPr="00E21797" w:rsidRDefault="00AB7148" w:rsidP="00B44BB9">
            <w:pPr>
              <w:pStyle w:val="Subtitle2"/>
              <w:tabs>
                <w:tab w:val="left" w:pos="2610"/>
              </w:tabs>
              <w:spacing w:before="40" w:after="40"/>
              <w:jc w:val="left"/>
              <w:rPr>
                <w:b w:val="0"/>
                <w:sz w:val="24"/>
              </w:rPr>
            </w:pPr>
            <w:r w:rsidRPr="00E21797">
              <w:rPr>
                <w:b w:val="0"/>
                <w:sz w:val="24"/>
              </w:rPr>
              <w:t>Patrimoine net (PN)</w:t>
            </w:r>
          </w:p>
        </w:tc>
        <w:tc>
          <w:tcPr>
            <w:tcW w:w="1146" w:type="dxa"/>
          </w:tcPr>
          <w:p w:rsidR="00AB7148" w:rsidRPr="00E21797" w:rsidRDefault="00AB7148" w:rsidP="00B44BB9">
            <w:pPr>
              <w:pStyle w:val="Subtitle2"/>
              <w:tabs>
                <w:tab w:val="left" w:pos="2610"/>
              </w:tabs>
              <w:spacing w:before="40" w:after="40"/>
              <w:rPr>
                <w:b w:val="0"/>
                <w:sz w:val="24"/>
              </w:rPr>
            </w:pPr>
          </w:p>
        </w:tc>
        <w:tc>
          <w:tcPr>
            <w:tcW w:w="1146" w:type="dxa"/>
          </w:tcPr>
          <w:p w:rsidR="00AB7148" w:rsidRPr="00E21797" w:rsidRDefault="00AB7148" w:rsidP="00B44BB9">
            <w:pPr>
              <w:pStyle w:val="Subtitle2"/>
              <w:tabs>
                <w:tab w:val="left" w:pos="2610"/>
              </w:tabs>
              <w:spacing w:before="40" w:after="40"/>
              <w:rPr>
                <w:b w:val="0"/>
                <w:sz w:val="24"/>
              </w:rPr>
            </w:pPr>
          </w:p>
        </w:tc>
        <w:tc>
          <w:tcPr>
            <w:tcW w:w="1146" w:type="dxa"/>
          </w:tcPr>
          <w:p w:rsidR="00AB7148" w:rsidRPr="00E21797" w:rsidRDefault="00AB7148" w:rsidP="00B44BB9">
            <w:pPr>
              <w:pStyle w:val="Subtitle2"/>
              <w:tabs>
                <w:tab w:val="left" w:pos="2610"/>
              </w:tabs>
              <w:spacing w:before="40" w:after="40"/>
              <w:rPr>
                <w:b w:val="0"/>
                <w:sz w:val="24"/>
              </w:rPr>
            </w:pPr>
          </w:p>
        </w:tc>
        <w:tc>
          <w:tcPr>
            <w:tcW w:w="1146" w:type="dxa"/>
          </w:tcPr>
          <w:p w:rsidR="00AB7148" w:rsidRPr="00E21797" w:rsidRDefault="00AB7148" w:rsidP="00B44BB9">
            <w:pPr>
              <w:pStyle w:val="Subtitle2"/>
              <w:tabs>
                <w:tab w:val="left" w:pos="2610"/>
              </w:tabs>
              <w:spacing w:before="40" w:after="40"/>
              <w:rPr>
                <w:b w:val="0"/>
                <w:sz w:val="24"/>
              </w:rPr>
            </w:pPr>
          </w:p>
        </w:tc>
        <w:tc>
          <w:tcPr>
            <w:tcW w:w="1147" w:type="dxa"/>
          </w:tcPr>
          <w:p w:rsidR="00AB7148" w:rsidRPr="00E21797" w:rsidRDefault="00AB7148" w:rsidP="00B44BB9">
            <w:pPr>
              <w:pStyle w:val="Subtitle2"/>
              <w:tabs>
                <w:tab w:val="left" w:pos="2610"/>
              </w:tabs>
              <w:spacing w:before="40" w:after="40"/>
              <w:rPr>
                <w:b w:val="0"/>
                <w:sz w:val="24"/>
              </w:rPr>
            </w:pPr>
          </w:p>
        </w:tc>
      </w:tr>
      <w:tr w:rsidR="00AB7148" w:rsidRPr="00E21797" w:rsidTr="00B44BB9">
        <w:trPr>
          <w:cantSplit/>
          <w:trHeight w:val="440"/>
          <w:jc w:val="center"/>
        </w:trPr>
        <w:tc>
          <w:tcPr>
            <w:tcW w:w="2959" w:type="dxa"/>
          </w:tcPr>
          <w:p w:rsidR="00AB7148" w:rsidRPr="00E21797" w:rsidRDefault="00AB7148" w:rsidP="00B44BB9">
            <w:pPr>
              <w:pStyle w:val="Subtitle2"/>
              <w:tabs>
                <w:tab w:val="left" w:pos="2610"/>
              </w:tabs>
              <w:spacing w:before="40" w:after="40"/>
              <w:jc w:val="left"/>
              <w:rPr>
                <w:b w:val="0"/>
                <w:sz w:val="24"/>
              </w:rPr>
            </w:pPr>
            <w:r w:rsidRPr="00E21797">
              <w:rPr>
                <w:b w:val="0"/>
                <w:sz w:val="24"/>
              </w:rPr>
              <w:t>Disponibilités (D)</w:t>
            </w:r>
          </w:p>
        </w:tc>
        <w:tc>
          <w:tcPr>
            <w:tcW w:w="1146" w:type="dxa"/>
          </w:tcPr>
          <w:p w:rsidR="00AB7148" w:rsidRPr="00E21797" w:rsidRDefault="00AB7148" w:rsidP="00B44BB9">
            <w:pPr>
              <w:pStyle w:val="Subtitle2"/>
              <w:tabs>
                <w:tab w:val="left" w:pos="2610"/>
              </w:tabs>
              <w:spacing w:before="40" w:after="40"/>
              <w:rPr>
                <w:b w:val="0"/>
                <w:sz w:val="24"/>
              </w:rPr>
            </w:pPr>
          </w:p>
        </w:tc>
        <w:tc>
          <w:tcPr>
            <w:tcW w:w="1146" w:type="dxa"/>
          </w:tcPr>
          <w:p w:rsidR="00AB7148" w:rsidRPr="00E21797" w:rsidRDefault="00AB7148" w:rsidP="00B44BB9">
            <w:pPr>
              <w:pStyle w:val="Subtitle2"/>
              <w:tabs>
                <w:tab w:val="left" w:pos="2610"/>
              </w:tabs>
              <w:spacing w:before="40" w:after="40"/>
              <w:rPr>
                <w:b w:val="0"/>
                <w:sz w:val="24"/>
              </w:rPr>
            </w:pPr>
          </w:p>
        </w:tc>
        <w:tc>
          <w:tcPr>
            <w:tcW w:w="1146" w:type="dxa"/>
          </w:tcPr>
          <w:p w:rsidR="00AB7148" w:rsidRPr="00E21797" w:rsidRDefault="00AB7148" w:rsidP="00B44BB9">
            <w:pPr>
              <w:pStyle w:val="Subtitle2"/>
              <w:tabs>
                <w:tab w:val="left" w:pos="2610"/>
              </w:tabs>
              <w:spacing w:before="40" w:after="40"/>
              <w:rPr>
                <w:b w:val="0"/>
                <w:sz w:val="24"/>
              </w:rPr>
            </w:pPr>
          </w:p>
        </w:tc>
        <w:tc>
          <w:tcPr>
            <w:tcW w:w="1146" w:type="dxa"/>
          </w:tcPr>
          <w:p w:rsidR="00AB7148" w:rsidRPr="00E21797" w:rsidRDefault="00AB7148" w:rsidP="00B44BB9">
            <w:pPr>
              <w:pStyle w:val="Subtitle2"/>
              <w:tabs>
                <w:tab w:val="left" w:pos="2610"/>
              </w:tabs>
              <w:spacing w:before="40" w:after="40"/>
              <w:rPr>
                <w:b w:val="0"/>
                <w:sz w:val="24"/>
              </w:rPr>
            </w:pPr>
          </w:p>
        </w:tc>
        <w:tc>
          <w:tcPr>
            <w:tcW w:w="1147" w:type="dxa"/>
          </w:tcPr>
          <w:p w:rsidR="00AB7148" w:rsidRPr="00E21797" w:rsidRDefault="00AB7148" w:rsidP="00B44BB9">
            <w:pPr>
              <w:pStyle w:val="Subtitle2"/>
              <w:tabs>
                <w:tab w:val="left" w:pos="2610"/>
              </w:tabs>
              <w:spacing w:before="40" w:after="40"/>
              <w:rPr>
                <w:b w:val="0"/>
                <w:sz w:val="24"/>
              </w:rPr>
            </w:pPr>
          </w:p>
        </w:tc>
      </w:tr>
      <w:tr w:rsidR="00AB7148" w:rsidRPr="00E21797" w:rsidTr="00B44BB9">
        <w:trPr>
          <w:cantSplit/>
          <w:trHeight w:val="440"/>
          <w:jc w:val="center"/>
        </w:trPr>
        <w:tc>
          <w:tcPr>
            <w:tcW w:w="2959" w:type="dxa"/>
          </w:tcPr>
          <w:p w:rsidR="00AB7148" w:rsidRPr="00E21797" w:rsidRDefault="00AB7148" w:rsidP="00B44BB9">
            <w:pPr>
              <w:pStyle w:val="Subtitle2"/>
              <w:tabs>
                <w:tab w:val="left" w:pos="2610"/>
              </w:tabs>
              <w:spacing w:before="40" w:after="40"/>
              <w:jc w:val="left"/>
              <w:rPr>
                <w:b w:val="0"/>
                <w:sz w:val="24"/>
              </w:rPr>
            </w:pPr>
            <w:r w:rsidRPr="00E21797">
              <w:rPr>
                <w:b w:val="0"/>
                <w:sz w:val="24"/>
              </w:rPr>
              <w:t>Engagements (E)</w:t>
            </w:r>
          </w:p>
        </w:tc>
        <w:tc>
          <w:tcPr>
            <w:tcW w:w="1146" w:type="dxa"/>
          </w:tcPr>
          <w:p w:rsidR="00AB7148" w:rsidRPr="00E21797" w:rsidRDefault="00AB7148" w:rsidP="00B44BB9">
            <w:pPr>
              <w:pStyle w:val="Subtitle2"/>
              <w:tabs>
                <w:tab w:val="left" w:pos="2610"/>
              </w:tabs>
              <w:spacing w:before="40" w:after="40"/>
              <w:rPr>
                <w:b w:val="0"/>
                <w:sz w:val="24"/>
              </w:rPr>
            </w:pPr>
          </w:p>
        </w:tc>
        <w:tc>
          <w:tcPr>
            <w:tcW w:w="1146" w:type="dxa"/>
          </w:tcPr>
          <w:p w:rsidR="00AB7148" w:rsidRPr="00E21797" w:rsidRDefault="00AB7148" w:rsidP="00B44BB9">
            <w:pPr>
              <w:pStyle w:val="Subtitle2"/>
              <w:tabs>
                <w:tab w:val="left" w:pos="2610"/>
              </w:tabs>
              <w:spacing w:before="40" w:after="40"/>
              <w:rPr>
                <w:b w:val="0"/>
                <w:sz w:val="24"/>
              </w:rPr>
            </w:pPr>
          </w:p>
        </w:tc>
        <w:tc>
          <w:tcPr>
            <w:tcW w:w="1146" w:type="dxa"/>
          </w:tcPr>
          <w:p w:rsidR="00AB7148" w:rsidRPr="00E21797" w:rsidRDefault="00AB7148" w:rsidP="00B44BB9">
            <w:pPr>
              <w:pStyle w:val="Subtitle2"/>
              <w:tabs>
                <w:tab w:val="left" w:pos="2610"/>
              </w:tabs>
              <w:spacing w:before="40" w:after="40"/>
              <w:rPr>
                <w:b w:val="0"/>
                <w:sz w:val="24"/>
              </w:rPr>
            </w:pPr>
          </w:p>
        </w:tc>
        <w:tc>
          <w:tcPr>
            <w:tcW w:w="1146" w:type="dxa"/>
          </w:tcPr>
          <w:p w:rsidR="00AB7148" w:rsidRPr="00E21797" w:rsidRDefault="00AB7148" w:rsidP="00B44BB9">
            <w:pPr>
              <w:pStyle w:val="Subtitle2"/>
              <w:tabs>
                <w:tab w:val="left" w:pos="2610"/>
              </w:tabs>
              <w:spacing w:before="40" w:after="40"/>
              <w:rPr>
                <w:b w:val="0"/>
                <w:sz w:val="24"/>
              </w:rPr>
            </w:pPr>
          </w:p>
        </w:tc>
        <w:tc>
          <w:tcPr>
            <w:tcW w:w="1147" w:type="dxa"/>
          </w:tcPr>
          <w:p w:rsidR="00AB7148" w:rsidRPr="00E21797" w:rsidRDefault="00AB7148" w:rsidP="00B44BB9">
            <w:pPr>
              <w:pStyle w:val="Subtitle2"/>
              <w:tabs>
                <w:tab w:val="left" w:pos="2610"/>
              </w:tabs>
              <w:spacing w:before="40" w:after="40"/>
              <w:rPr>
                <w:b w:val="0"/>
                <w:sz w:val="24"/>
              </w:rPr>
            </w:pPr>
          </w:p>
        </w:tc>
      </w:tr>
      <w:tr w:rsidR="00AB7148" w:rsidRPr="00E21797" w:rsidTr="00B44BB9">
        <w:trPr>
          <w:cantSplit/>
          <w:trHeight w:val="440"/>
          <w:jc w:val="center"/>
        </w:trPr>
        <w:tc>
          <w:tcPr>
            <w:tcW w:w="2959" w:type="dxa"/>
          </w:tcPr>
          <w:p w:rsidR="00AB7148" w:rsidRPr="00E21797" w:rsidRDefault="00AB7148" w:rsidP="00B44BB9">
            <w:pPr>
              <w:pStyle w:val="Subtitle2"/>
              <w:tabs>
                <w:tab w:val="left" w:pos="2610"/>
              </w:tabs>
              <w:spacing w:before="40" w:after="40"/>
              <w:jc w:val="left"/>
              <w:rPr>
                <w:b w:val="0"/>
                <w:sz w:val="24"/>
              </w:rPr>
            </w:pPr>
            <w:r>
              <w:rPr>
                <w:b w:val="0"/>
                <w:sz w:val="24"/>
              </w:rPr>
              <w:t>Fonds de Roulement (FR)</w:t>
            </w:r>
          </w:p>
        </w:tc>
        <w:tc>
          <w:tcPr>
            <w:tcW w:w="1146" w:type="dxa"/>
          </w:tcPr>
          <w:p w:rsidR="00AB7148" w:rsidRPr="00E21797" w:rsidRDefault="00AB7148" w:rsidP="00B44BB9">
            <w:pPr>
              <w:pStyle w:val="Subtitle2"/>
              <w:tabs>
                <w:tab w:val="left" w:pos="2610"/>
              </w:tabs>
              <w:spacing w:before="40" w:after="40"/>
              <w:rPr>
                <w:b w:val="0"/>
                <w:sz w:val="24"/>
              </w:rPr>
            </w:pPr>
          </w:p>
        </w:tc>
        <w:tc>
          <w:tcPr>
            <w:tcW w:w="1146" w:type="dxa"/>
          </w:tcPr>
          <w:p w:rsidR="00AB7148" w:rsidRPr="00E21797" w:rsidRDefault="00AB7148" w:rsidP="00B44BB9">
            <w:pPr>
              <w:pStyle w:val="Subtitle2"/>
              <w:tabs>
                <w:tab w:val="left" w:pos="2610"/>
              </w:tabs>
              <w:spacing w:before="40" w:after="40"/>
              <w:rPr>
                <w:b w:val="0"/>
                <w:sz w:val="24"/>
              </w:rPr>
            </w:pPr>
          </w:p>
        </w:tc>
        <w:tc>
          <w:tcPr>
            <w:tcW w:w="1146" w:type="dxa"/>
          </w:tcPr>
          <w:p w:rsidR="00AB7148" w:rsidRPr="00E21797" w:rsidRDefault="00AB7148" w:rsidP="00B44BB9">
            <w:pPr>
              <w:pStyle w:val="Subtitle2"/>
              <w:tabs>
                <w:tab w:val="left" w:pos="2610"/>
              </w:tabs>
              <w:spacing w:before="40" w:after="40"/>
              <w:rPr>
                <w:b w:val="0"/>
                <w:sz w:val="24"/>
              </w:rPr>
            </w:pPr>
          </w:p>
        </w:tc>
        <w:tc>
          <w:tcPr>
            <w:tcW w:w="1146" w:type="dxa"/>
          </w:tcPr>
          <w:p w:rsidR="00AB7148" w:rsidRPr="00E21797" w:rsidRDefault="00AB7148" w:rsidP="00B44BB9">
            <w:pPr>
              <w:pStyle w:val="Subtitle2"/>
              <w:tabs>
                <w:tab w:val="left" w:pos="2610"/>
              </w:tabs>
              <w:spacing w:before="40" w:after="40"/>
              <w:rPr>
                <w:b w:val="0"/>
                <w:sz w:val="24"/>
              </w:rPr>
            </w:pPr>
          </w:p>
        </w:tc>
        <w:tc>
          <w:tcPr>
            <w:tcW w:w="1147" w:type="dxa"/>
          </w:tcPr>
          <w:p w:rsidR="00AB7148" w:rsidRPr="00E21797" w:rsidRDefault="00AB7148" w:rsidP="00B44BB9">
            <w:pPr>
              <w:pStyle w:val="Subtitle2"/>
              <w:tabs>
                <w:tab w:val="left" w:pos="2610"/>
              </w:tabs>
              <w:spacing w:before="40" w:after="40"/>
              <w:rPr>
                <w:b w:val="0"/>
                <w:sz w:val="24"/>
              </w:rPr>
            </w:pPr>
          </w:p>
        </w:tc>
      </w:tr>
      <w:tr w:rsidR="00AB7148" w:rsidRPr="00E21797" w:rsidTr="00B44BB9">
        <w:trPr>
          <w:cantSplit/>
          <w:trHeight w:val="440"/>
          <w:jc w:val="center"/>
        </w:trPr>
        <w:tc>
          <w:tcPr>
            <w:tcW w:w="8690" w:type="dxa"/>
            <w:gridSpan w:val="6"/>
          </w:tcPr>
          <w:p w:rsidR="00AB7148" w:rsidRPr="00E21797" w:rsidRDefault="00AB7148" w:rsidP="00B44BB9">
            <w:pPr>
              <w:pStyle w:val="Subtitle2"/>
              <w:tabs>
                <w:tab w:val="left" w:pos="2610"/>
              </w:tabs>
              <w:spacing w:after="120"/>
              <w:rPr>
                <w:b w:val="0"/>
                <w:sz w:val="24"/>
              </w:rPr>
            </w:pPr>
            <w:r w:rsidRPr="00E21797">
              <w:rPr>
                <w:b w:val="0"/>
                <w:sz w:val="24"/>
              </w:rPr>
              <w:t>Information des comptes de résultats</w:t>
            </w:r>
          </w:p>
        </w:tc>
      </w:tr>
      <w:tr w:rsidR="00AB7148" w:rsidRPr="00E21797" w:rsidTr="00B44BB9">
        <w:trPr>
          <w:cantSplit/>
          <w:trHeight w:val="458"/>
          <w:jc w:val="center"/>
        </w:trPr>
        <w:tc>
          <w:tcPr>
            <w:tcW w:w="2959" w:type="dxa"/>
          </w:tcPr>
          <w:p w:rsidR="00AB7148" w:rsidRPr="00E21797" w:rsidRDefault="00AB7148" w:rsidP="00B44BB9">
            <w:pPr>
              <w:pStyle w:val="Subtitle2"/>
              <w:tabs>
                <w:tab w:val="left" w:pos="2610"/>
              </w:tabs>
              <w:spacing w:before="40" w:after="40"/>
              <w:jc w:val="left"/>
              <w:rPr>
                <w:b w:val="0"/>
                <w:sz w:val="24"/>
              </w:rPr>
            </w:pPr>
            <w:r w:rsidRPr="00E21797">
              <w:rPr>
                <w:b w:val="0"/>
                <w:sz w:val="24"/>
              </w:rPr>
              <w:t>Recettes totales (RT)</w:t>
            </w:r>
          </w:p>
        </w:tc>
        <w:tc>
          <w:tcPr>
            <w:tcW w:w="1146" w:type="dxa"/>
          </w:tcPr>
          <w:p w:rsidR="00AB7148" w:rsidRPr="00E21797" w:rsidRDefault="00AB7148" w:rsidP="00B44BB9">
            <w:pPr>
              <w:pStyle w:val="Subtitle2"/>
              <w:tabs>
                <w:tab w:val="left" w:pos="2610"/>
              </w:tabs>
              <w:spacing w:before="40" w:after="40"/>
              <w:rPr>
                <w:b w:val="0"/>
                <w:sz w:val="24"/>
              </w:rPr>
            </w:pPr>
          </w:p>
        </w:tc>
        <w:tc>
          <w:tcPr>
            <w:tcW w:w="1146" w:type="dxa"/>
          </w:tcPr>
          <w:p w:rsidR="00AB7148" w:rsidRPr="00E21797" w:rsidRDefault="00AB7148" w:rsidP="00B44BB9">
            <w:pPr>
              <w:pStyle w:val="Subtitle2"/>
              <w:tabs>
                <w:tab w:val="left" w:pos="2610"/>
              </w:tabs>
              <w:spacing w:before="40" w:after="40"/>
              <w:rPr>
                <w:b w:val="0"/>
                <w:sz w:val="24"/>
              </w:rPr>
            </w:pPr>
          </w:p>
        </w:tc>
        <w:tc>
          <w:tcPr>
            <w:tcW w:w="1146" w:type="dxa"/>
          </w:tcPr>
          <w:p w:rsidR="00AB7148" w:rsidRPr="00E21797" w:rsidRDefault="00AB7148" w:rsidP="00B44BB9">
            <w:pPr>
              <w:pStyle w:val="Subtitle2"/>
              <w:tabs>
                <w:tab w:val="left" w:pos="2610"/>
              </w:tabs>
              <w:spacing w:before="40" w:after="40"/>
              <w:rPr>
                <w:b w:val="0"/>
                <w:sz w:val="24"/>
              </w:rPr>
            </w:pPr>
          </w:p>
        </w:tc>
        <w:tc>
          <w:tcPr>
            <w:tcW w:w="1146" w:type="dxa"/>
          </w:tcPr>
          <w:p w:rsidR="00AB7148" w:rsidRPr="00E21797" w:rsidRDefault="00AB7148" w:rsidP="00B44BB9">
            <w:pPr>
              <w:pStyle w:val="Subtitle2"/>
              <w:tabs>
                <w:tab w:val="left" w:pos="2610"/>
              </w:tabs>
              <w:spacing w:before="40" w:after="40"/>
              <w:rPr>
                <w:b w:val="0"/>
                <w:sz w:val="24"/>
              </w:rPr>
            </w:pPr>
          </w:p>
        </w:tc>
        <w:tc>
          <w:tcPr>
            <w:tcW w:w="1147" w:type="dxa"/>
          </w:tcPr>
          <w:p w:rsidR="00AB7148" w:rsidRPr="00E21797" w:rsidRDefault="00AB7148" w:rsidP="00B44BB9">
            <w:pPr>
              <w:pStyle w:val="Subtitle2"/>
              <w:tabs>
                <w:tab w:val="left" w:pos="2610"/>
              </w:tabs>
              <w:spacing w:before="40" w:after="40"/>
              <w:rPr>
                <w:b w:val="0"/>
                <w:sz w:val="24"/>
              </w:rPr>
            </w:pPr>
          </w:p>
        </w:tc>
      </w:tr>
      <w:tr w:rsidR="00AB7148" w:rsidRPr="00E21797" w:rsidTr="00B44BB9">
        <w:trPr>
          <w:cantSplit/>
          <w:trHeight w:val="530"/>
          <w:jc w:val="center"/>
        </w:trPr>
        <w:tc>
          <w:tcPr>
            <w:tcW w:w="2959" w:type="dxa"/>
          </w:tcPr>
          <w:p w:rsidR="00AB7148" w:rsidRPr="00E21797" w:rsidRDefault="00AB7148" w:rsidP="00B44BB9">
            <w:pPr>
              <w:pStyle w:val="Subtitle2"/>
              <w:tabs>
                <w:tab w:val="left" w:pos="2610"/>
              </w:tabs>
              <w:spacing w:before="40" w:after="40"/>
              <w:jc w:val="left"/>
              <w:rPr>
                <w:b w:val="0"/>
                <w:sz w:val="24"/>
              </w:rPr>
            </w:pPr>
            <w:r w:rsidRPr="00E21797">
              <w:rPr>
                <w:b w:val="0"/>
                <w:sz w:val="24"/>
              </w:rPr>
              <w:t>Bénéfices avant impôts (BAI)</w:t>
            </w:r>
          </w:p>
        </w:tc>
        <w:tc>
          <w:tcPr>
            <w:tcW w:w="1146" w:type="dxa"/>
          </w:tcPr>
          <w:p w:rsidR="00AB7148" w:rsidRPr="00E21797" w:rsidRDefault="00AB7148" w:rsidP="00B44BB9">
            <w:pPr>
              <w:pStyle w:val="Subtitle2"/>
              <w:tabs>
                <w:tab w:val="left" w:pos="2610"/>
              </w:tabs>
              <w:spacing w:before="40" w:after="40"/>
              <w:rPr>
                <w:b w:val="0"/>
                <w:sz w:val="24"/>
              </w:rPr>
            </w:pPr>
          </w:p>
        </w:tc>
        <w:tc>
          <w:tcPr>
            <w:tcW w:w="1146" w:type="dxa"/>
          </w:tcPr>
          <w:p w:rsidR="00AB7148" w:rsidRPr="00E21797" w:rsidRDefault="00AB7148" w:rsidP="00B44BB9">
            <w:pPr>
              <w:pStyle w:val="Subtitle2"/>
              <w:tabs>
                <w:tab w:val="left" w:pos="2610"/>
              </w:tabs>
              <w:spacing w:before="40" w:after="40"/>
              <w:rPr>
                <w:b w:val="0"/>
                <w:sz w:val="24"/>
              </w:rPr>
            </w:pPr>
          </w:p>
        </w:tc>
        <w:tc>
          <w:tcPr>
            <w:tcW w:w="1146" w:type="dxa"/>
          </w:tcPr>
          <w:p w:rsidR="00AB7148" w:rsidRPr="00E21797" w:rsidRDefault="00AB7148" w:rsidP="00B44BB9">
            <w:pPr>
              <w:pStyle w:val="Subtitle2"/>
              <w:tabs>
                <w:tab w:val="left" w:pos="2610"/>
              </w:tabs>
              <w:spacing w:before="40" w:after="40"/>
              <w:rPr>
                <w:b w:val="0"/>
                <w:sz w:val="24"/>
              </w:rPr>
            </w:pPr>
          </w:p>
        </w:tc>
        <w:tc>
          <w:tcPr>
            <w:tcW w:w="1146" w:type="dxa"/>
          </w:tcPr>
          <w:p w:rsidR="00AB7148" w:rsidRPr="00E21797" w:rsidRDefault="00AB7148" w:rsidP="00B44BB9">
            <w:pPr>
              <w:pStyle w:val="Subtitle2"/>
              <w:tabs>
                <w:tab w:val="left" w:pos="2610"/>
              </w:tabs>
              <w:spacing w:before="40" w:after="40"/>
              <w:rPr>
                <w:b w:val="0"/>
                <w:sz w:val="24"/>
              </w:rPr>
            </w:pPr>
          </w:p>
        </w:tc>
        <w:tc>
          <w:tcPr>
            <w:tcW w:w="1147" w:type="dxa"/>
          </w:tcPr>
          <w:p w:rsidR="00AB7148" w:rsidRPr="00E21797" w:rsidRDefault="00AB7148" w:rsidP="00B44BB9">
            <w:pPr>
              <w:pStyle w:val="Subtitle2"/>
              <w:tabs>
                <w:tab w:val="left" w:pos="2610"/>
              </w:tabs>
              <w:spacing w:before="40" w:after="40"/>
              <w:rPr>
                <w:b w:val="0"/>
                <w:sz w:val="24"/>
              </w:rPr>
            </w:pPr>
          </w:p>
        </w:tc>
      </w:tr>
      <w:tr w:rsidR="00AB7148" w:rsidTr="00B44BB9">
        <w:trPr>
          <w:cantSplit/>
          <w:trHeight w:val="530"/>
          <w:jc w:val="center"/>
        </w:trPr>
        <w:tc>
          <w:tcPr>
            <w:tcW w:w="8690" w:type="dxa"/>
            <w:gridSpan w:val="6"/>
          </w:tcPr>
          <w:p w:rsidR="00AB7148" w:rsidRDefault="00AB7148" w:rsidP="00B44BB9">
            <w:pPr>
              <w:pStyle w:val="Subtitle2"/>
              <w:spacing w:before="40" w:after="40"/>
              <w:rPr>
                <w:b w:val="0"/>
                <w:sz w:val="24"/>
              </w:rPr>
            </w:pPr>
            <w:r>
              <w:rPr>
                <w:b w:val="0"/>
                <w:sz w:val="24"/>
              </w:rPr>
              <w:t>Information sur la capacité de financement</w:t>
            </w:r>
          </w:p>
        </w:tc>
      </w:tr>
      <w:tr w:rsidR="00AB7148" w:rsidTr="00B44BB9">
        <w:trPr>
          <w:cantSplit/>
          <w:trHeight w:val="530"/>
          <w:jc w:val="center"/>
        </w:trPr>
        <w:tc>
          <w:tcPr>
            <w:tcW w:w="2959" w:type="dxa"/>
          </w:tcPr>
          <w:p w:rsidR="00AB7148" w:rsidRDefault="00AB7148" w:rsidP="00B44BB9">
            <w:pPr>
              <w:pStyle w:val="Subtitle2"/>
              <w:spacing w:before="40" w:after="40"/>
              <w:jc w:val="left"/>
              <w:rPr>
                <w:b w:val="0"/>
                <w:sz w:val="24"/>
              </w:rPr>
            </w:pPr>
            <w:r>
              <w:rPr>
                <w:b w:val="0"/>
                <w:sz w:val="24"/>
              </w:rPr>
              <w:t>Capacité de financement générée par les activités opérationnelles</w:t>
            </w:r>
          </w:p>
        </w:tc>
        <w:tc>
          <w:tcPr>
            <w:tcW w:w="1146" w:type="dxa"/>
          </w:tcPr>
          <w:p w:rsidR="00AB7148" w:rsidRDefault="00AB7148" w:rsidP="00B44BB9">
            <w:pPr>
              <w:pStyle w:val="Subtitle2"/>
              <w:spacing w:before="40" w:after="40"/>
              <w:rPr>
                <w:b w:val="0"/>
                <w:sz w:val="24"/>
              </w:rPr>
            </w:pPr>
          </w:p>
        </w:tc>
        <w:tc>
          <w:tcPr>
            <w:tcW w:w="1146" w:type="dxa"/>
          </w:tcPr>
          <w:p w:rsidR="00AB7148" w:rsidRDefault="00AB7148" w:rsidP="00B44BB9">
            <w:pPr>
              <w:pStyle w:val="Subtitle2"/>
              <w:spacing w:before="40" w:after="40"/>
              <w:rPr>
                <w:b w:val="0"/>
                <w:sz w:val="24"/>
              </w:rPr>
            </w:pPr>
          </w:p>
        </w:tc>
        <w:tc>
          <w:tcPr>
            <w:tcW w:w="1146" w:type="dxa"/>
          </w:tcPr>
          <w:p w:rsidR="00AB7148" w:rsidRDefault="00AB7148" w:rsidP="00B44BB9">
            <w:pPr>
              <w:pStyle w:val="Subtitle2"/>
              <w:spacing w:before="40" w:after="40"/>
              <w:rPr>
                <w:b w:val="0"/>
                <w:sz w:val="24"/>
              </w:rPr>
            </w:pPr>
          </w:p>
        </w:tc>
        <w:tc>
          <w:tcPr>
            <w:tcW w:w="1146" w:type="dxa"/>
          </w:tcPr>
          <w:p w:rsidR="00AB7148" w:rsidRDefault="00AB7148" w:rsidP="00B44BB9">
            <w:pPr>
              <w:pStyle w:val="Subtitle2"/>
              <w:spacing w:before="40" w:after="40"/>
              <w:rPr>
                <w:b w:val="0"/>
                <w:sz w:val="24"/>
              </w:rPr>
            </w:pPr>
          </w:p>
        </w:tc>
        <w:tc>
          <w:tcPr>
            <w:tcW w:w="1147" w:type="dxa"/>
          </w:tcPr>
          <w:p w:rsidR="00AB7148" w:rsidRDefault="00AB7148" w:rsidP="00B44BB9">
            <w:pPr>
              <w:pStyle w:val="Subtitle2"/>
              <w:spacing w:before="40" w:after="40"/>
              <w:rPr>
                <w:b w:val="0"/>
                <w:sz w:val="24"/>
              </w:rPr>
            </w:pPr>
          </w:p>
        </w:tc>
      </w:tr>
    </w:tbl>
    <w:p w:rsidR="00AB7148" w:rsidRDefault="00AB7148" w:rsidP="00AB7148">
      <w:pPr>
        <w:pStyle w:val="Header"/>
        <w:tabs>
          <w:tab w:val="left" w:pos="2610"/>
        </w:tabs>
        <w:rPr>
          <w:b/>
          <w:sz w:val="24"/>
          <w:szCs w:val="24"/>
        </w:rPr>
      </w:pPr>
    </w:p>
    <w:p w:rsidR="00AB7148" w:rsidRDefault="00AB7148" w:rsidP="00AB7148">
      <w:pPr>
        <w:suppressAutoHyphens w:val="0"/>
        <w:overflowPunct/>
        <w:autoSpaceDE/>
        <w:autoSpaceDN/>
        <w:adjustRightInd/>
        <w:jc w:val="left"/>
        <w:textAlignment w:val="auto"/>
        <w:rPr>
          <w:b/>
          <w:szCs w:val="24"/>
        </w:rPr>
      </w:pPr>
      <w:r>
        <w:rPr>
          <w:b/>
          <w:szCs w:val="24"/>
        </w:rPr>
        <w:br w:type="page"/>
      </w:r>
    </w:p>
    <w:p w:rsidR="00AB7148" w:rsidRPr="000A450A" w:rsidRDefault="00AB7148" w:rsidP="00AB7148">
      <w:pPr>
        <w:pStyle w:val="Header"/>
        <w:tabs>
          <w:tab w:val="left" w:pos="2610"/>
        </w:tabs>
        <w:rPr>
          <w:sz w:val="24"/>
          <w:szCs w:val="24"/>
        </w:rPr>
      </w:pPr>
      <w:r w:rsidRPr="00294BAD">
        <w:rPr>
          <w:b/>
          <w:sz w:val="24"/>
          <w:szCs w:val="24"/>
        </w:rPr>
        <w:lastRenderedPageBreak/>
        <w:t>2. Sources de financement</w:t>
      </w:r>
    </w:p>
    <w:p w:rsidR="00AB7148" w:rsidRPr="000A450A" w:rsidRDefault="00AB7148" w:rsidP="00AB7148">
      <w:pPr>
        <w:pStyle w:val="Header"/>
        <w:tabs>
          <w:tab w:val="left" w:pos="2610"/>
        </w:tabs>
        <w:rPr>
          <w:sz w:val="24"/>
          <w:szCs w:val="24"/>
        </w:rPr>
      </w:pPr>
    </w:p>
    <w:p w:rsidR="00AB7148" w:rsidRPr="000A450A" w:rsidRDefault="00AB7148" w:rsidP="00AB7148">
      <w:pPr>
        <w:pStyle w:val="Header"/>
        <w:tabs>
          <w:tab w:val="left" w:pos="2610"/>
        </w:tabs>
        <w:rPr>
          <w:i/>
          <w:sz w:val="24"/>
          <w:szCs w:val="24"/>
        </w:rPr>
      </w:pPr>
      <w:r w:rsidRPr="00294BAD">
        <w:rPr>
          <w:i/>
          <w:sz w:val="24"/>
          <w:szCs w:val="24"/>
        </w:rPr>
        <w:t xml:space="preserve">[Le tableau suivant est à remplir </w:t>
      </w:r>
      <w:r w:rsidR="00043ABC">
        <w:rPr>
          <w:i/>
          <w:sz w:val="24"/>
          <w:szCs w:val="24"/>
        </w:rPr>
        <w:t>pour le soumissionnaire</w:t>
      </w:r>
      <w:r w:rsidRPr="00294BAD">
        <w:rPr>
          <w:i/>
          <w:sz w:val="24"/>
          <w:szCs w:val="24"/>
        </w:rPr>
        <w:t xml:space="preserve"> et en cas de groupement, pour toutes les parties combinées]</w:t>
      </w:r>
    </w:p>
    <w:p w:rsidR="00AB7148" w:rsidRPr="000A450A" w:rsidRDefault="00AB7148" w:rsidP="00AB7148">
      <w:pPr>
        <w:pStyle w:val="Header"/>
        <w:tabs>
          <w:tab w:val="left" w:pos="2610"/>
        </w:tabs>
        <w:rPr>
          <w:i/>
          <w:sz w:val="24"/>
          <w:szCs w:val="24"/>
        </w:rPr>
      </w:pPr>
    </w:p>
    <w:p w:rsidR="00AB7148" w:rsidRPr="00E21797" w:rsidRDefault="00AB7148" w:rsidP="00AB7148">
      <w:pPr>
        <w:tabs>
          <w:tab w:val="left" w:pos="2610"/>
        </w:tabs>
        <w:spacing w:after="180"/>
      </w:pPr>
      <w:r>
        <w:rPr>
          <w:i/>
        </w:rPr>
        <w:t xml:space="preserve"> </w:t>
      </w:r>
      <w:r w:rsidRPr="00E21797">
        <w:t xml:space="preserve">Indiquer les sources de financement </w:t>
      </w:r>
      <w:r>
        <w:t xml:space="preserve">permettant de satisfaire </w:t>
      </w:r>
      <w:r w:rsidRPr="00E21797">
        <w:t xml:space="preserve">les besoins de trésorerie liés aux travaux </w:t>
      </w:r>
      <w:r>
        <w:t xml:space="preserve">en cours et les engagements de marchés à venir : </w:t>
      </w:r>
    </w:p>
    <w:tbl>
      <w:tblPr>
        <w:tblW w:w="9450" w:type="dxa"/>
        <w:tblInd w:w="72" w:type="dxa"/>
        <w:tblLayout w:type="fixed"/>
        <w:tblCellMar>
          <w:left w:w="72" w:type="dxa"/>
          <w:right w:w="72" w:type="dxa"/>
        </w:tblCellMar>
        <w:tblLook w:val="0000" w:firstRow="0" w:lastRow="0" w:firstColumn="0" w:lastColumn="0" w:noHBand="0" w:noVBand="0"/>
      </w:tblPr>
      <w:tblGrid>
        <w:gridCol w:w="6480"/>
        <w:gridCol w:w="2970"/>
      </w:tblGrid>
      <w:tr w:rsidR="00AB7148" w:rsidRPr="00E21797" w:rsidTr="00B44BB9">
        <w:trPr>
          <w:cantSplit/>
        </w:trPr>
        <w:tc>
          <w:tcPr>
            <w:tcW w:w="6480" w:type="dxa"/>
            <w:tcBorders>
              <w:top w:val="single" w:sz="6" w:space="0" w:color="auto"/>
              <w:left w:val="single" w:sz="6" w:space="0" w:color="auto"/>
              <w:bottom w:val="nil"/>
              <w:right w:val="nil"/>
            </w:tcBorders>
          </w:tcPr>
          <w:p w:rsidR="00AB7148" w:rsidRPr="00E21797" w:rsidRDefault="00AB7148" w:rsidP="00B44BB9">
            <w:pPr>
              <w:tabs>
                <w:tab w:val="left" w:pos="2610"/>
              </w:tabs>
              <w:spacing w:after="71"/>
              <w:rPr>
                <w:rStyle w:val="Table"/>
                <w:spacing w:val="-2"/>
              </w:rPr>
            </w:pPr>
            <w:r w:rsidRPr="00E21797">
              <w:t>Source de financement</w:t>
            </w:r>
          </w:p>
        </w:tc>
        <w:tc>
          <w:tcPr>
            <w:tcW w:w="2970" w:type="dxa"/>
            <w:tcBorders>
              <w:top w:val="single" w:sz="6" w:space="0" w:color="auto"/>
              <w:left w:val="single" w:sz="6" w:space="0" w:color="auto"/>
              <w:bottom w:val="nil"/>
              <w:right w:val="single" w:sz="6" w:space="0" w:color="auto"/>
            </w:tcBorders>
          </w:tcPr>
          <w:p w:rsidR="00AB7148" w:rsidRPr="00E21797" w:rsidRDefault="00AB7148" w:rsidP="00B44BB9">
            <w:pPr>
              <w:tabs>
                <w:tab w:val="left" w:pos="2610"/>
              </w:tabs>
              <w:spacing w:after="71"/>
              <w:jc w:val="left"/>
              <w:rPr>
                <w:rStyle w:val="Table"/>
                <w:spacing w:val="-2"/>
                <w:szCs w:val="24"/>
              </w:rPr>
            </w:pPr>
            <w:r w:rsidRPr="00E21797">
              <w:rPr>
                <w:rStyle w:val="Table"/>
                <w:spacing w:val="-2"/>
                <w:szCs w:val="24"/>
              </w:rPr>
              <w:t xml:space="preserve">Montant (équivalent en </w:t>
            </w:r>
            <w:r>
              <w:rPr>
                <w:rStyle w:val="Table"/>
                <w:spacing w:val="-2"/>
                <w:szCs w:val="24"/>
              </w:rPr>
              <w:t>$EU</w:t>
            </w:r>
            <w:r w:rsidRPr="00E21797">
              <w:rPr>
                <w:rStyle w:val="Table"/>
                <w:spacing w:val="-2"/>
                <w:szCs w:val="24"/>
              </w:rPr>
              <w:t>)</w:t>
            </w:r>
          </w:p>
        </w:tc>
      </w:tr>
      <w:tr w:rsidR="00AB7148" w:rsidRPr="00E21797" w:rsidTr="00B44BB9">
        <w:trPr>
          <w:cantSplit/>
        </w:trPr>
        <w:tc>
          <w:tcPr>
            <w:tcW w:w="6480" w:type="dxa"/>
            <w:tcBorders>
              <w:top w:val="single" w:sz="6" w:space="0" w:color="auto"/>
              <w:left w:val="single" w:sz="6" w:space="0" w:color="auto"/>
              <w:bottom w:val="nil"/>
              <w:right w:val="nil"/>
            </w:tcBorders>
          </w:tcPr>
          <w:p w:rsidR="00AB7148" w:rsidRPr="00E21797" w:rsidRDefault="00AB7148" w:rsidP="00B44BB9">
            <w:pPr>
              <w:tabs>
                <w:tab w:val="left" w:pos="2610"/>
              </w:tabs>
              <w:rPr>
                <w:rStyle w:val="Table"/>
                <w:spacing w:val="-2"/>
                <w:sz w:val="22"/>
              </w:rPr>
            </w:pPr>
            <w:r w:rsidRPr="00E21797">
              <w:rPr>
                <w:rStyle w:val="Table"/>
                <w:spacing w:val="-2"/>
                <w:sz w:val="22"/>
              </w:rPr>
              <w:t>1.</w:t>
            </w:r>
          </w:p>
          <w:p w:rsidR="00AB7148" w:rsidRPr="00E21797" w:rsidRDefault="00AB7148" w:rsidP="00B44BB9">
            <w:pPr>
              <w:tabs>
                <w:tab w:val="left" w:pos="2610"/>
              </w:tabs>
              <w:spacing w:after="71"/>
              <w:rPr>
                <w:rStyle w:val="Table"/>
                <w:spacing w:val="-2"/>
                <w:sz w:val="22"/>
              </w:rPr>
            </w:pPr>
          </w:p>
        </w:tc>
        <w:tc>
          <w:tcPr>
            <w:tcW w:w="2970" w:type="dxa"/>
            <w:tcBorders>
              <w:top w:val="single" w:sz="6" w:space="0" w:color="auto"/>
              <w:left w:val="single" w:sz="6" w:space="0" w:color="auto"/>
              <w:bottom w:val="nil"/>
              <w:right w:val="single" w:sz="6" w:space="0" w:color="auto"/>
            </w:tcBorders>
          </w:tcPr>
          <w:p w:rsidR="00AB7148" w:rsidRPr="00E21797" w:rsidRDefault="00AB7148" w:rsidP="00B44BB9">
            <w:pPr>
              <w:tabs>
                <w:tab w:val="left" w:pos="2610"/>
              </w:tabs>
              <w:spacing w:after="71"/>
              <w:rPr>
                <w:rStyle w:val="Table"/>
                <w:spacing w:val="-2"/>
                <w:sz w:val="22"/>
              </w:rPr>
            </w:pPr>
          </w:p>
        </w:tc>
      </w:tr>
      <w:tr w:rsidR="00AB7148" w:rsidRPr="00E21797" w:rsidTr="00B44BB9">
        <w:trPr>
          <w:cantSplit/>
        </w:trPr>
        <w:tc>
          <w:tcPr>
            <w:tcW w:w="6480" w:type="dxa"/>
            <w:tcBorders>
              <w:top w:val="single" w:sz="6" w:space="0" w:color="auto"/>
              <w:left w:val="single" w:sz="6" w:space="0" w:color="auto"/>
              <w:bottom w:val="nil"/>
              <w:right w:val="nil"/>
            </w:tcBorders>
          </w:tcPr>
          <w:p w:rsidR="00AB7148" w:rsidRPr="00E21797" w:rsidRDefault="00AB7148" w:rsidP="00B44BB9">
            <w:pPr>
              <w:tabs>
                <w:tab w:val="left" w:pos="2610"/>
              </w:tabs>
              <w:rPr>
                <w:rStyle w:val="Table"/>
                <w:spacing w:val="-2"/>
                <w:sz w:val="22"/>
              </w:rPr>
            </w:pPr>
            <w:r w:rsidRPr="00E21797">
              <w:rPr>
                <w:rStyle w:val="Table"/>
                <w:spacing w:val="-2"/>
                <w:sz w:val="22"/>
              </w:rPr>
              <w:t>2.</w:t>
            </w:r>
          </w:p>
          <w:p w:rsidR="00AB7148" w:rsidRPr="00E21797" w:rsidRDefault="00AB7148" w:rsidP="00B44BB9">
            <w:pPr>
              <w:tabs>
                <w:tab w:val="left" w:pos="2610"/>
              </w:tabs>
              <w:spacing w:after="71"/>
              <w:rPr>
                <w:rStyle w:val="Table"/>
                <w:spacing w:val="-2"/>
                <w:sz w:val="22"/>
              </w:rPr>
            </w:pPr>
          </w:p>
        </w:tc>
        <w:tc>
          <w:tcPr>
            <w:tcW w:w="2970" w:type="dxa"/>
            <w:tcBorders>
              <w:top w:val="single" w:sz="6" w:space="0" w:color="auto"/>
              <w:left w:val="single" w:sz="6" w:space="0" w:color="auto"/>
              <w:bottom w:val="nil"/>
              <w:right w:val="single" w:sz="6" w:space="0" w:color="auto"/>
            </w:tcBorders>
          </w:tcPr>
          <w:p w:rsidR="00AB7148" w:rsidRPr="00E21797" w:rsidRDefault="00AB7148" w:rsidP="00B44BB9">
            <w:pPr>
              <w:tabs>
                <w:tab w:val="left" w:pos="2610"/>
              </w:tabs>
              <w:spacing w:after="71"/>
              <w:rPr>
                <w:rStyle w:val="Table"/>
                <w:spacing w:val="-2"/>
                <w:sz w:val="22"/>
              </w:rPr>
            </w:pPr>
          </w:p>
        </w:tc>
      </w:tr>
      <w:tr w:rsidR="00AB7148" w:rsidRPr="00E21797" w:rsidTr="00B44BB9">
        <w:trPr>
          <w:cantSplit/>
        </w:trPr>
        <w:tc>
          <w:tcPr>
            <w:tcW w:w="6480" w:type="dxa"/>
            <w:tcBorders>
              <w:top w:val="single" w:sz="6" w:space="0" w:color="auto"/>
              <w:left w:val="single" w:sz="6" w:space="0" w:color="auto"/>
              <w:bottom w:val="nil"/>
              <w:right w:val="nil"/>
            </w:tcBorders>
          </w:tcPr>
          <w:p w:rsidR="00AB7148" w:rsidRPr="00E21797" w:rsidRDefault="00AB7148" w:rsidP="00B44BB9">
            <w:pPr>
              <w:tabs>
                <w:tab w:val="left" w:pos="2610"/>
              </w:tabs>
              <w:rPr>
                <w:rStyle w:val="Table"/>
                <w:spacing w:val="-2"/>
                <w:sz w:val="22"/>
              </w:rPr>
            </w:pPr>
            <w:r w:rsidRPr="00E21797">
              <w:rPr>
                <w:rStyle w:val="Table"/>
                <w:spacing w:val="-2"/>
                <w:sz w:val="22"/>
              </w:rPr>
              <w:t>3.</w:t>
            </w:r>
          </w:p>
          <w:p w:rsidR="00AB7148" w:rsidRPr="00E21797" w:rsidRDefault="00AB7148" w:rsidP="00B44BB9">
            <w:pPr>
              <w:tabs>
                <w:tab w:val="left" w:pos="2610"/>
              </w:tabs>
              <w:spacing w:after="71"/>
              <w:rPr>
                <w:rStyle w:val="Table"/>
                <w:spacing w:val="-2"/>
                <w:sz w:val="22"/>
              </w:rPr>
            </w:pPr>
          </w:p>
        </w:tc>
        <w:tc>
          <w:tcPr>
            <w:tcW w:w="2970" w:type="dxa"/>
            <w:tcBorders>
              <w:top w:val="single" w:sz="6" w:space="0" w:color="auto"/>
              <w:left w:val="single" w:sz="6" w:space="0" w:color="auto"/>
              <w:bottom w:val="nil"/>
              <w:right w:val="single" w:sz="6" w:space="0" w:color="auto"/>
            </w:tcBorders>
          </w:tcPr>
          <w:p w:rsidR="00AB7148" w:rsidRPr="00E21797" w:rsidRDefault="00AB7148" w:rsidP="00B44BB9">
            <w:pPr>
              <w:tabs>
                <w:tab w:val="left" w:pos="2610"/>
              </w:tabs>
              <w:spacing w:after="71"/>
              <w:rPr>
                <w:rStyle w:val="Table"/>
                <w:spacing w:val="-2"/>
                <w:sz w:val="22"/>
              </w:rPr>
            </w:pPr>
          </w:p>
        </w:tc>
      </w:tr>
      <w:tr w:rsidR="00AB7148" w:rsidRPr="00E21797" w:rsidTr="00B44BB9">
        <w:trPr>
          <w:cantSplit/>
        </w:trPr>
        <w:tc>
          <w:tcPr>
            <w:tcW w:w="6480" w:type="dxa"/>
            <w:tcBorders>
              <w:top w:val="single" w:sz="6" w:space="0" w:color="auto"/>
              <w:left w:val="single" w:sz="6" w:space="0" w:color="auto"/>
              <w:bottom w:val="single" w:sz="6" w:space="0" w:color="auto"/>
              <w:right w:val="nil"/>
            </w:tcBorders>
          </w:tcPr>
          <w:p w:rsidR="00AB7148" w:rsidRPr="00E21797" w:rsidRDefault="00AB7148" w:rsidP="00B44BB9">
            <w:pPr>
              <w:tabs>
                <w:tab w:val="left" w:pos="2610"/>
              </w:tabs>
              <w:rPr>
                <w:rStyle w:val="Table"/>
                <w:spacing w:val="-2"/>
                <w:sz w:val="22"/>
              </w:rPr>
            </w:pPr>
            <w:r w:rsidRPr="00E21797">
              <w:rPr>
                <w:rStyle w:val="Table"/>
                <w:spacing w:val="-2"/>
                <w:sz w:val="22"/>
              </w:rPr>
              <w:t>4.</w:t>
            </w:r>
          </w:p>
          <w:p w:rsidR="00AB7148" w:rsidRPr="00E21797" w:rsidRDefault="00AB7148" w:rsidP="00B44BB9">
            <w:pPr>
              <w:tabs>
                <w:tab w:val="left" w:pos="2610"/>
              </w:tabs>
              <w:spacing w:after="71"/>
              <w:rPr>
                <w:rStyle w:val="Table"/>
                <w:spacing w:val="-2"/>
                <w:sz w:val="22"/>
              </w:rPr>
            </w:pPr>
          </w:p>
        </w:tc>
        <w:tc>
          <w:tcPr>
            <w:tcW w:w="2970" w:type="dxa"/>
            <w:tcBorders>
              <w:top w:val="single" w:sz="6" w:space="0" w:color="auto"/>
              <w:left w:val="single" w:sz="6" w:space="0" w:color="auto"/>
              <w:bottom w:val="single" w:sz="6" w:space="0" w:color="auto"/>
              <w:right w:val="single" w:sz="6" w:space="0" w:color="auto"/>
            </w:tcBorders>
          </w:tcPr>
          <w:p w:rsidR="00AB7148" w:rsidRPr="00E21797" w:rsidRDefault="00AB7148" w:rsidP="00B44BB9">
            <w:pPr>
              <w:tabs>
                <w:tab w:val="left" w:pos="2610"/>
              </w:tabs>
              <w:spacing w:after="71"/>
              <w:rPr>
                <w:rStyle w:val="Table"/>
                <w:spacing w:val="-2"/>
                <w:sz w:val="22"/>
              </w:rPr>
            </w:pPr>
          </w:p>
        </w:tc>
      </w:tr>
    </w:tbl>
    <w:p w:rsidR="00AB7148" w:rsidRPr="00E21797" w:rsidRDefault="00AB7148" w:rsidP="00AB7148">
      <w:pPr>
        <w:pStyle w:val="SectionIVHeader-2"/>
        <w:tabs>
          <w:tab w:val="left" w:pos="2610"/>
        </w:tabs>
      </w:pPr>
    </w:p>
    <w:p w:rsidR="00AB7148" w:rsidRDefault="00AB7148" w:rsidP="000A6766">
      <w:pPr>
        <w:pStyle w:val="Header"/>
        <w:tabs>
          <w:tab w:val="left" w:pos="2610"/>
        </w:tabs>
        <w:spacing w:after="120"/>
        <w:rPr>
          <w:b/>
          <w:sz w:val="24"/>
          <w:szCs w:val="24"/>
        </w:rPr>
      </w:pPr>
      <w:r>
        <w:rPr>
          <w:b/>
          <w:sz w:val="24"/>
          <w:szCs w:val="24"/>
        </w:rPr>
        <w:t>3. Documents financiers</w:t>
      </w:r>
    </w:p>
    <w:p w:rsidR="00AB7148" w:rsidRPr="00E21797" w:rsidRDefault="00AB7148" w:rsidP="000A6766">
      <w:pPr>
        <w:pStyle w:val="Subtitle2"/>
        <w:tabs>
          <w:tab w:val="left" w:pos="2610"/>
        </w:tabs>
        <w:spacing w:before="40" w:after="120"/>
        <w:jc w:val="both"/>
        <w:rPr>
          <w:b w:val="0"/>
          <w:sz w:val="24"/>
        </w:rPr>
      </w:pPr>
      <w:r w:rsidRPr="00294BAD">
        <w:rPr>
          <w:b w:val="0"/>
          <w:spacing w:val="-2"/>
          <w:sz w:val="24"/>
          <w:szCs w:val="24"/>
        </w:rPr>
        <w:t>Le candidat</w:t>
      </w:r>
      <w:r>
        <w:rPr>
          <w:b w:val="0"/>
          <w:spacing w:val="-2"/>
          <w:sz w:val="24"/>
          <w:szCs w:val="24"/>
        </w:rPr>
        <w:t>, y compris les parties du GE,</w:t>
      </w:r>
      <w:r>
        <w:rPr>
          <w:b w:val="0"/>
          <w:spacing w:val="-2"/>
        </w:rPr>
        <w:t xml:space="preserve"> </w:t>
      </w:r>
      <w:r>
        <w:rPr>
          <w:b w:val="0"/>
          <w:sz w:val="24"/>
        </w:rPr>
        <w:t>fournira</w:t>
      </w:r>
      <w:r w:rsidRPr="00E21797">
        <w:rPr>
          <w:b w:val="0"/>
          <w:sz w:val="24"/>
        </w:rPr>
        <w:t xml:space="preserve"> </w:t>
      </w:r>
      <w:r w:rsidR="000A6766">
        <w:rPr>
          <w:b w:val="0"/>
          <w:sz w:val="24"/>
        </w:rPr>
        <w:t>les copies des états financiers</w:t>
      </w:r>
      <w:r w:rsidRPr="00E21797">
        <w:rPr>
          <w:b w:val="0"/>
          <w:sz w:val="24"/>
        </w:rPr>
        <w:t xml:space="preserve"> pour les</w:t>
      </w:r>
      <w:r>
        <w:rPr>
          <w:b w:val="0"/>
          <w:sz w:val="24"/>
        </w:rPr>
        <w:t xml:space="preserve"> [</w:t>
      </w:r>
      <w:r>
        <w:rPr>
          <w:b w:val="0"/>
          <w:i/>
          <w:sz w:val="24"/>
        </w:rPr>
        <w:t>indiquer le nombre]</w:t>
      </w:r>
      <w:r w:rsidRPr="00E21797">
        <w:rPr>
          <w:b w:val="0"/>
          <w:sz w:val="24"/>
        </w:rPr>
        <w:t xml:space="preserve"> années </w:t>
      </w:r>
      <w:r>
        <w:rPr>
          <w:b w:val="0"/>
          <w:sz w:val="24"/>
        </w:rPr>
        <w:t xml:space="preserve">conformément aux dispositions de la Section III. Critères d’évaluation et de qualification, paragraphe </w:t>
      </w:r>
      <w:r w:rsidR="000A6766">
        <w:rPr>
          <w:b w:val="0"/>
          <w:sz w:val="24"/>
        </w:rPr>
        <w:t>3.2</w:t>
      </w:r>
      <w:r>
        <w:rPr>
          <w:b w:val="0"/>
          <w:sz w:val="24"/>
        </w:rPr>
        <w:t>. Les états financiers doivent</w:t>
      </w:r>
      <w:r w:rsidRPr="00E21797">
        <w:rPr>
          <w:b w:val="0"/>
          <w:sz w:val="24"/>
        </w:rPr>
        <w:t>:</w:t>
      </w:r>
    </w:p>
    <w:p w:rsidR="00AB7148" w:rsidRPr="00E21797" w:rsidRDefault="00AB7148" w:rsidP="000A6766">
      <w:pPr>
        <w:pStyle w:val="Subtitle2"/>
        <w:numPr>
          <w:ilvl w:val="0"/>
          <w:numId w:val="7"/>
        </w:numPr>
        <w:tabs>
          <w:tab w:val="left" w:pos="900"/>
          <w:tab w:val="left" w:pos="2610"/>
          <w:tab w:val="center" w:pos="4752"/>
          <w:tab w:val="right" w:pos="9864"/>
        </w:tabs>
        <w:spacing w:before="40" w:after="120"/>
        <w:ind w:left="900" w:hanging="540"/>
        <w:jc w:val="both"/>
        <w:rPr>
          <w:b w:val="0"/>
          <w:sz w:val="24"/>
        </w:rPr>
      </w:pPr>
      <w:r w:rsidRPr="00E21797">
        <w:rPr>
          <w:b w:val="0"/>
          <w:sz w:val="24"/>
        </w:rPr>
        <w:t xml:space="preserve">refléter la situation financière du soumissionnaire ou de la Partie au GE, et non </w:t>
      </w:r>
      <w:r>
        <w:rPr>
          <w:b w:val="0"/>
          <w:sz w:val="24"/>
        </w:rPr>
        <w:t>d’une société affiliée (telle que</w:t>
      </w:r>
      <w:r w:rsidRPr="00E21797">
        <w:rPr>
          <w:b w:val="0"/>
          <w:sz w:val="24"/>
        </w:rPr>
        <w:t xml:space="preserve"> la maison-mère ou </w:t>
      </w:r>
      <w:r>
        <w:rPr>
          <w:b w:val="0"/>
          <w:sz w:val="24"/>
        </w:rPr>
        <w:t>membre d’un groupe)</w:t>
      </w:r>
    </w:p>
    <w:p w:rsidR="00AB7148" w:rsidRPr="00E21797" w:rsidRDefault="00AB7148" w:rsidP="000A6766">
      <w:pPr>
        <w:pStyle w:val="Subtitle2"/>
        <w:numPr>
          <w:ilvl w:val="0"/>
          <w:numId w:val="7"/>
        </w:numPr>
        <w:tabs>
          <w:tab w:val="left" w:pos="900"/>
          <w:tab w:val="left" w:pos="2610"/>
          <w:tab w:val="center" w:pos="4752"/>
          <w:tab w:val="right" w:pos="9864"/>
        </w:tabs>
        <w:spacing w:before="40" w:after="120"/>
        <w:ind w:left="900" w:hanging="540"/>
        <w:jc w:val="both"/>
        <w:rPr>
          <w:b w:val="0"/>
          <w:sz w:val="24"/>
        </w:rPr>
      </w:pPr>
      <w:r w:rsidRPr="00E21797">
        <w:rPr>
          <w:b w:val="0"/>
          <w:sz w:val="24"/>
        </w:rPr>
        <w:t>être vérifiés par un expert-comptable agréé</w:t>
      </w:r>
      <w:r>
        <w:rPr>
          <w:b w:val="0"/>
          <w:sz w:val="24"/>
        </w:rPr>
        <w:t xml:space="preserve"> conformément à la législation locale ;</w:t>
      </w:r>
    </w:p>
    <w:p w:rsidR="00AB7148" w:rsidRPr="00E21797" w:rsidRDefault="00AB7148" w:rsidP="000A6766">
      <w:pPr>
        <w:pStyle w:val="Subtitle2"/>
        <w:numPr>
          <w:ilvl w:val="0"/>
          <w:numId w:val="7"/>
        </w:numPr>
        <w:tabs>
          <w:tab w:val="left" w:pos="900"/>
          <w:tab w:val="left" w:pos="2610"/>
          <w:tab w:val="center" w:pos="4752"/>
          <w:tab w:val="right" w:pos="9864"/>
        </w:tabs>
        <w:spacing w:before="40" w:after="120"/>
        <w:ind w:left="900" w:hanging="540"/>
        <w:jc w:val="both"/>
        <w:rPr>
          <w:b w:val="0"/>
          <w:sz w:val="24"/>
        </w:rPr>
      </w:pPr>
      <w:r w:rsidRPr="00E21797">
        <w:rPr>
          <w:b w:val="0"/>
          <w:sz w:val="24"/>
        </w:rPr>
        <w:t xml:space="preserve">être complets et inclure toutes les notes qui leur ont été ajoutées </w:t>
      </w:r>
    </w:p>
    <w:p w:rsidR="00AB7148" w:rsidRDefault="00AB7148" w:rsidP="000A6766">
      <w:pPr>
        <w:pStyle w:val="Subtitle2"/>
        <w:numPr>
          <w:ilvl w:val="0"/>
          <w:numId w:val="7"/>
        </w:numPr>
        <w:tabs>
          <w:tab w:val="left" w:pos="900"/>
          <w:tab w:val="left" w:pos="2610"/>
          <w:tab w:val="center" w:pos="4752"/>
          <w:tab w:val="right" w:pos="9864"/>
        </w:tabs>
        <w:spacing w:before="40" w:after="120"/>
        <w:ind w:left="900" w:hanging="540"/>
        <w:jc w:val="both"/>
        <w:rPr>
          <w:b w:val="0"/>
          <w:sz w:val="24"/>
        </w:rPr>
      </w:pPr>
      <w:r w:rsidRPr="00E21797">
        <w:rPr>
          <w:b w:val="0"/>
          <w:sz w:val="24"/>
        </w:rPr>
        <w:t xml:space="preserve">Les états financiers doivent correspondre aux périodes comptables déjà terminées et vérifiées (les états financiers de périodes partielles ne seront ni demandés ni acceptés) </w:t>
      </w:r>
    </w:p>
    <w:p w:rsidR="00AB7148" w:rsidRDefault="00AB7148" w:rsidP="000A6766">
      <w:pPr>
        <w:pStyle w:val="Subtitle2"/>
        <w:numPr>
          <w:ilvl w:val="0"/>
          <w:numId w:val="23"/>
        </w:numPr>
        <w:tabs>
          <w:tab w:val="left" w:pos="900"/>
          <w:tab w:val="left" w:pos="2610"/>
          <w:tab w:val="center" w:pos="4752"/>
          <w:tab w:val="right" w:pos="9864"/>
        </w:tabs>
        <w:spacing w:before="40" w:after="120"/>
        <w:jc w:val="both"/>
        <w:rPr>
          <w:b w:val="0"/>
          <w:sz w:val="24"/>
        </w:rPr>
      </w:pPr>
      <w:r>
        <w:rPr>
          <w:b w:val="0"/>
          <w:sz w:val="24"/>
        </w:rPr>
        <w:t>On trouvera ci-après les copies des états financiers</w:t>
      </w:r>
      <w:r>
        <w:rPr>
          <w:rStyle w:val="FootnoteReference"/>
          <w:b w:val="0"/>
          <w:sz w:val="24"/>
        </w:rPr>
        <w:footnoteReference w:id="39"/>
      </w:r>
      <w:r>
        <w:rPr>
          <w:b w:val="0"/>
          <w:sz w:val="24"/>
        </w:rPr>
        <w:t xml:space="preserve"> pour </w:t>
      </w:r>
      <w:r>
        <w:rPr>
          <w:b w:val="0"/>
          <w:i/>
          <w:sz w:val="24"/>
        </w:rPr>
        <w:t>[insérer le nombre d’années]</w:t>
      </w:r>
      <w:r>
        <w:rPr>
          <w:b w:val="0"/>
          <w:sz w:val="24"/>
        </w:rPr>
        <w:t xml:space="preserve"> années telles que requises ci-dessus.</w:t>
      </w:r>
    </w:p>
    <w:p w:rsidR="00AB7148" w:rsidRPr="00E21797" w:rsidRDefault="00AB7148" w:rsidP="00AB7148">
      <w:pPr>
        <w:tabs>
          <w:tab w:val="left" w:pos="2610"/>
        </w:tabs>
      </w:pPr>
    </w:p>
    <w:p w:rsidR="00AB7148" w:rsidRPr="00E21797" w:rsidRDefault="00AB7148" w:rsidP="00043ABC">
      <w:pPr>
        <w:pStyle w:val="UG-SectionIVHeader-2"/>
        <w:spacing w:after="120"/>
      </w:pPr>
      <w:r w:rsidRPr="00E21797">
        <w:br w:type="page"/>
      </w:r>
      <w:bookmarkStart w:id="110" w:name="_Toc327971644"/>
      <w:r w:rsidRPr="00E21797">
        <w:lastRenderedPageBreak/>
        <w:t>Formulaire FIN – 3.2</w:t>
      </w:r>
      <w:r>
        <w:t xml:space="preserve"> : </w:t>
      </w:r>
      <w:r w:rsidRPr="00E21797">
        <w:t>Chiffre d’affaires annuel moyen des activités de construction</w:t>
      </w:r>
      <w:bookmarkEnd w:id="110"/>
    </w:p>
    <w:p w:rsidR="00043ABC" w:rsidRPr="000A450A" w:rsidRDefault="00043ABC" w:rsidP="00043ABC">
      <w:pPr>
        <w:pStyle w:val="Header"/>
        <w:tabs>
          <w:tab w:val="left" w:pos="2610"/>
        </w:tabs>
        <w:rPr>
          <w:i/>
          <w:sz w:val="24"/>
          <w:szCs w:val="24"/>
        </w:rPr>
      </w:pPr>
      <w:r w:rsidRPr="00294BAD">
        <w:rPr>
          <w:i/>
          <w:sz w:val="24"/>
          <w:szCs w:val="24"/>
        </w:rPr>
        <w:t xml:space="preserve">[Le tableau suivant est à remplir </w:t>
      </w:r>
      <w:r>
        <w:rPr>
          <w:i/>
          <w:sz w:val="24"/>
          <w:szCs w:val="24"/>
        </w:rPr>
        <w:t>pour le</w:t>
      </w:r>
      <w:r w:rsidRPr="00294BAD">
        <w:rPr>
          <w:i/>
          <w:sz w:val="24"/>
          <w:szCs w:val="24"/>
        </w:rPr>
        <w:t xml:space="preserve"> </w:t>
      </w:r>
      <w:r>
        <w:rPr>
          <w:i/>
          <w:sz w:val="24"/>
          <w:szCs w:val="24"/>
        </w:rPr>
        <w:t>soumissionnaire</w:t>
      </w:r>
      <w:r w:rsidRPr="00294BAD">
        <w:rPr>
          <w:i/>
          <w:sz w:val="24"/>
          <w:szCs w:val="24"/>
        </w:rPr>
        <w:t xml:space="preserve"> et en cas de </w:t>
      </w:r>
      <w:r>
        <w:rPr>
          <w:i/>
          <w:sz w:val="24"/>
          <w:szCs w:val="24"/>
        </w:rPr>
        <w:t>GE</w:t>
      </w:r>
      <w:r w:rsidRPr="00294BAD">
        <w:rPr>
          <w:i/>
          <w:sz w:val="24"/>
          <w:szCs w:val="24"/>
        </w:rPr>
        <w:t xml:space="preserve">, pour toutes les parties </w:t>
      </w:r>
      <w:r>
        <w:rPr>
          <w:i/>
          <w:sz w:val="24"/>
          <w:szCs w:val="24"/>
        </w:rPr>
        <w:t>du GE</w:t>
      </w:r>
      <w:r w:rsidRPr="00294BAD">
        <w:rPr>
          <w:i/>
          <w:sz w:val="24"/>
          <w:szCs w:val="24"/>
        </w:rPr>
        <w:t>]</w:t>
      </w:r>
    </w:p>
    <w:p w:rsidR="00AB7148" w:rsidRPr="00E21797" w:rsidRDefault="00AB7148" w:rsidP="00AB7148">
      <w:pPr>
        <w:tabs>
          <w:tab w:val="left" w:pos="2610"/>
        </w:tabs>
        <w:jc w:val="center"/>
        <w:rPr>
          <w:spacing w:val="-2"/>
          <w:sz w:val="28"/>
        </w:rPr>
      </w:pPr>
    </w:p>
    <w:p w:rsidR="00AB7148" w:rsidRPr="00E21797" w:rsidRDefault="00AB7148" w:rsidP="00AB7148">
      <w:pPr>
        <w:tabs>
          <w:tab w:val="left" w:pos="2610"/>
        </w:tabs>
        <w:jc w:val="right"/>
      </w:pPr>
      <w:r w:rsidRPr="00E21797">
        <w:t>Nom légal du soumissionnaire : ________________________           Date: _________________</w:t>
      </w:r>
    </w:p>
    <w:p w:rsidR="00AB7148" w:rsidRPr="00E21797" w:rsidRDefault="00AB7148" w:rsidP="00AB7148">
      <w:pPr>
        <w:tabs>
          <w:tab w:val="left" w:pos="2610"/>
        </w:tabs>
        <w:jc w:val="right"/>
      </w:pPr>
      <w:r w:rsidRPr="00E21797">
        <w:rPr>
          <w:spacing w:val="-2"/>
        </w:rPr>
        <w:t>Nom légal de la partie au GE : _________________</w:t>
      </w:r>
      <w:r w:rsidRPr="00E21797">
        <w:rPr>
          <w:spacing w:val="-2"/>
        </w:rPr>
        <w:tab/>
      </w:r>
      <w:r w:rsidRPr="00E21797">
        <w:rPr>
          <w:i/>
        </w:rPr>
        <w:tab/>
      </w:r>
      <w:r w:rsidRPr="00E21797">
        <w:t xml:space="preserve">    No. A</w:t>
      </w:r>
      <w:r w:rsidR="00847476">
        <w:t>OI/PM</w:t>
      </w:r>
      <w:r w:rsidRPr="00E21797">
        <w:t>: ___</w:t>
      </w:r>
    </w:p>
    <w:p w:rsidR="00AB7148" w:rsidRPr="00E21797" w:rsidRDefault="00AB7148" w:rsidP="00AB7148">
      <w:pPr>
        <w:tabs>
          <w:tab w:val="left" w:pos="2610"/>
        </w:tabs>
        <w:jc w:val="right"/>
      </w:pPr>
    </w:p>
    <w:tbl>
      <w:tblPr>
        <w:tblW w:w="10065" w:type="dxa"/>
        <w:tblInd w:w="-212" w:type="dxa"/>
        <w:tblLayout w:type="fixed"/>
        <w:tblCellMar>
          <w:left w:w="72" w:type="dxa"/>
          <w:right w:w="72" w:type="dxa"/>
        </w:tblCellMar>
        <w:tblLook w:val="0000" w:firstRow="0" w:lastRow="0" w:firstColumn="0" w:lastColumn="0" w:noHBand="0" w:noVBand="0"/>
      </w:tblPr>
      <w:tblGrid>
        <w:gridCol w:w="1560"/>
        <w:gridCol w:w="4254"/>
        <w:gridCol w:w="1700"/>
        <w:gridCol w:w="2551"/>
      </w:tblGrid>
      <w:tr w:rsidR="000A6766" w:rsidRPr="00E21797" w:rsidTr="002D5E74">
        <w:trPr>
          <w:cantSplit/>
        </w:trPr>
        <w:tc>
          <w:tcPr>
            <w:tcW w:w="10065" w:type="dxa"/>
            <w:gridSpan w:val="4"/>
            <w:tcBorders>
              <w:top w:val="single" w:sz="6" w:space="0" w:color="auto"/>
              <w:left w:val="single" w:sz="6" w:space="0" w:color="auto"/>
              <w:bottom w:val="nil"/>
              <w:right w:val="single" w:sz="6" w:space="0" w:color="auto"/>
            </w:tcBorders>
          </w:tcPr>
          <w:p w:rsidR="000A6766" w:rsidRPr="00E21797" w:rsidRDefault="000A6766" w:rsidP="00B44BB9">
            <w:pPr>
              <w:pStyle w:val="BodyText"/>
              <w:tabs>
                <w:tab w:val="left" w:pos="2610"/>
              </w:tabs>
              <w:jc w:val="center"/>
              <w:rPr>
                <w:lang w:val="fr-FR"/>
              </w:rPr>
            </w:pPr>
            <w:r w:rsidRPr="00E21797">
              <w:rPr>
                <w:lang w:val="fr-FR"/>
              </w:rPr>
              <w:t>Données sur le chiffre d’affaires annuel (construction uniquement)</w:t>
            </w:r>
          </w:p>
        </w:tc>
      </w:tr>
      <w:tr w:rsidR="000A6766" w:rsidRPr="00E21797" w:rsidTr="000A6766">
        <w:trPr>
          <w:cantSplit/>
        </w:trPr>
        <w:tc>
          <w:tcPr>
            <w:tcW w:w="1560" w:type="dxa"/>
            <w:tcBorders>
              <w:top w:val="single" w:sz="6" w:space="0" w:color="auto"/>
              <w:left w:val="single" w:sz="6" w:space="0" w:color="auto"/>
              <w:bottom w:val="nil"/>
              <w:right w:val="nil"/>
            </w:tcBorders>
          </w:tcPr>
          <w:p w:rsidR="000A6766" w:rsidRPr="00E21797" w:rsidRDefault="000A6766" w:rsidP="00B44BB9">
            <w:pPr>
              <w:pStyle w:val="BodyText"/>
              <w:tabs>
                <w:tab w:val="left" w:pos="2610"/>
              </w:tabs>
              <w:jc w:val="center"/>
              <w:rPr>
                <w:lang w:val="fr-FR"/>
              </w:rPr>
            </w:pPr>
            <w:r w:rsidRPr="00E21797">
              <w:rPr>
                <w:lang w:val="fr-FR"/>
              </w:rPr>
              <w:t>Année</w:t>
            </w:r>
          </w:p>
        </w:tc>
        <w:tc>
          <w:tcPr>
            <w:tcW w:w="4254" w:type="dxa"/>
            <w:tcBorders>
              <w:top w:val="single" w:sz="6" w:space="0" w:color="auto"/>
              <w:left w:val="single" w:sz="6" w:space="0" w:color="auto"/>
              <w:bottom w:val="nil"/>
              <w:right w:val="nil"/>
            </w:tcBorders>
          </w:tcPr>
          <w:p w:rsidR="000A6766" w:rsidRPr="00E21797" w:rsidRDefault="000A6766" w:rsidP="00B44BB9">
            <w:pPr>
              <w:pStyle w:val="BodyText"/>
              <w:tabs>
                <w:tab w:val="left" w:pos="2610"/>
              </w:tabs>
              <w:jc w:val="center"/>
              <w:rPr>
                <w:lang w:val="fr-FR"/>
              </w:rPr>
            </w:pPr>
            <w:r w:rsidRPr="00E21797">
              <w:rPr>
                <w:lang w:val="fr-FR"/>
              </w:rPr>
              <w:t>Montant et monnaie</w:t>
            </w:r>
          </w:p>
        </w:tc>
        <w:tc>
          <w:tcPr>
            <w:tcW w:w="1700" w:type="dxa"/>
            <w:tcBorders>
              <w:top w:val="single" w:sz="6" w:space="0" w:color="auto"/>
              <w:left w:val="single" w:sz="6" w:space="0" w:color="auto"/>
              <w:bottom w:val="nil"/>
              <w:right w:val="single" w:sz="6" w:space="0" w:color="auto"/>
            </w:tcBorders>
          </w:tcPr>
          <w:p w:rsidR="000A6766" w:rsidRPr="00E21797" w:rsidRDefault="000A6766" w:rsidP="00B44BB9">
            <w:pPr>
              <w:pStyle w:val="BodyText"/>
              <w:tabs>
                <w:tab w:val="left" w:pos="2610"/>
              </w:tabs>
              <w:jc w:val="center"/>
              <w:rPr>
                <w:lang w:val="fr-FR"/>
              </w:rPr>
            </w:pPr>
            <w:r>
              <w:rPr>
                <w:lang w:val="fr-FR"/>
              </w:rPr>
              <w:t>Taux de change</w:t>
            </w:r>
          </w:p>
        </w:tc>
        <w:tc>
          <w:tcPr>
            <w:tcW w:w="2551" w:type="dxa"/>
            <w:tcBorders>
              <w:top w:val="single" w:sz="6" w:space="0" w:color="auto"/>
              <w:left w:val="single" w:sz="6" w:space="0" w:color="auto"/>
              <w:bottom w:val="nil"/>
              <w:right w:val="single" w:sz="6" w:space="0" w:color="auto"/>
            </w:tcBorders>
          </w:tcPr>
          <w:p w:rsidR="000A6766" w:rsidRPr="00E21797" w:rsidRDefault="000A6766" w:rsidP="00B44BB9">
            <w:pPr>
              <w:pStyle w:val="BodyText"/>
              <w:tabs>
                <w:tab w:val="left" w:pos="2610"/>
              </w:tabs>
              <w:jc w:val="center"/>
              <w:rPr>
                <w:lang w:val="fr-FR"/>
              </w:rPr>
            </w:pPr>
            <w:r w:rsidRPr="00E21797">
              <w:rPr>
                <w:lang w:val="fr-FR"/>
              </w:rPr>
              <w:t xml:space="preserve">Equivalent </w:t>
            </w:r>
            <w:r>
              <w:rPr>
                <w:lang w:val="fr-FR"/>
              </w:rPr>
              <w:t>$EU</w:t>
            </w:r>
          </w:p>
        </w:tc>
      </w:tr>
      <w:tr w:rsidR="000A6766" w:rsidRPr="00E21797" w:rsidTr="000A6766">
        <w:trPr>
          <w:cantSplit/>
        </w:trPr>
        <w:tc>
          <w:tcPr>
            <w:tcW w:w="1560" w:type="dxa"/>
            <w:tcBorders>
              <w:top w:val="single" w:sz="6" w:space="0" w:color="auto"/>
              <w:left w:val="single" w:sz="6" w:space="0" w:color="auto"/>
              <w:bottom w:val="nil"/>
              <w:right w:val="nil"/>
            </w:tcBorders>
          </w:tcPr>
          <w:p w:rsidR="000A6766" w:rsidRPr="000A6766" w:rsidRDefault="000A6766" w:rsidP="00B44BB9">
            <w:pPr>
              <w:pStyle w:val="BodyText"/>
              <w:tabs>
                <w:tab w:val="left" w:pos="2610"/>
              </w:tabs>
              <w:rPr>
                <w:i/>
                <w:sz w:val="22"/>
                <w:szCs w:val="22"/>
                <w:lang w:val="fr-FR"/>
              </w:rPr>
            </w:pPr>
            <w:r w:rsidRPr="000A6766">
              <w:rPr>
                <w:i/>
                <w:sz w:val="22"/>
                <w:szCs w:val="22"/>
                <w:lang w:val="fr-FR"/>
              </w:rPr>
              <w:t>[indiquer l’année calendaire</w:t>
            </w:r>
          </w:p>
        </w:tc>
        <w:tc>
          <w:tcPr>
            <w:tcW w:w="4254" w:type="dxa"/>
            <w:tcBorders>
              <w:top w:val="single" w:sz="6" w:space="0" w:color="auto"/>
              <w:left w:val="single" w:sz="6" w:space="0" w:color="auto"/>
              <w:bottom w:val="nil"/>
              <w:right w:val="nil"/>
            </w:tcBorders>
          </w:tcPr>
          <w:p w:rsidR="000A6766" w:rsidRPr="000A6766" w:rsidRDefault="000A6766" w:rsidP="000A6766">
            <w:pPr>
              <w:pStyle w:val="BodyText"/>
              <w:tabs>
                <w:tab w:val="left" w:pos="2610"/>
              </w:tabs>
              <w:rPr>
                <w:i/>
                <w:lang w:val="fr-FR"/>
              </w:rPr>
            </w:pPr>
            <w:r w:rsidRPr="00E21797">
              <w:rPr>
                <w:lang w:val="fr-FR"/>
              </w:rPr>
              <w:t xml:space="preserve"> </w:t>
            </w:r>
            <w:r>
              <w:rPr>
                <w:i/>
                <w:lang w:val="fr-FR"/>
              </w:rPr>
              <w:t>[insérer montant et indiquer la monnaie]</w:t>
            </w:r>
          </w:p>
        </w:tc>
        <w:tc>
          <w:tcPr>
            <w:tcW w:w="1700" w:type="dxa"/>
            <w:tcBorders>
              <w:top w:val="single" w:sz="6" w:space="0" w:color="auto"/>
              <w:left w:val="single" w:sz="6" w:space="0" w:color="auto"/>
              <w:bottom w:val="nil"/>
              <w:right w:val="single" w:sz="6" w:space="0" w:color="auto"/>
            </w:tcBorders>
          </w:tcPr>
          <w:p w:rsidR="000A6766" w:rsidRPr="00E21797" w:rsidRDefault="000A6766" w:rsidP="00B44BB9">
            <w:pPr>
              <w:pStyle w:val="BodyText"/>
              <w:tabs>
                <w:tab w:val="left" w:pos="2610"/>
              </w:tabs>
              <w:rPr>
                <w:lang w:val="fr-FR"/>
              </w:rPr>
            </w:pPr>
          </w:p>
        </w:tc>
        <w:tc>
          <w:tcPr>
            <w:tcW w:w="2551" w:type="dxa"/>
            <w:tcBorders>
              <w:top w:val="single" w:sz="6" w:space="0" w:color="auto"/>
              <w:left w:val="single" w:sz="6" w:space="0" w:color="auto"/>
              <w:bottom w:val="nil"/>
              <w:right w:val="single" w:sz="6" w:space="0" w:color="auto"/>
            </w:tcBorders>
          </w:tcPr>
          <w:p w:rsidR="000A6766" w:rsidRPr="00E21797" w:rsidRDefault="000A6766" w:rsidP="00B44BB9">
            <w:pPr>
              <w:pStyle w:val="BodyText"/>
              <w:tabs>
                <w:tab w:val="left" w:pos="2610"/>
              </w:tabs>
              <w:rPr>
                <w:lang w:val="fr-FR"/>
              </w:rPr>
            </w:pPr>
            <w:r w:rsidRPr="00E21797">
              <w:rPr>
                <w:lang w:val="fr-FR"/>
              </w:rPr>
              <w:t>____</w:t>
            </w:r>
          </w:p>
        </w:tc>
      </w:tr>
      <w:tr w:rsidR="000A6766" w:rsidRPr="00E21797" w:rsidTr="000A6766">
        <w:trPr>
          <w:cantSplit/>
        </w:trPr>
        <w:tc>
          <w:tcPr>
            <w:tcW w:w="1560" w:type="dxa"/>
            <w:tcBorders>
              <w:top w:val="single" w:sz="6" w:space="0" w:color="auto"/>
              <w:left w:val="single" w:sz="6" w:space="0" w:color="auto"/>
              <w:bottom w:val="nil"/>
              <w:right w:val="nil"/>
            </w:tcBorders>
          </w:tcPr>
          <w:p w:rsidR="000A6766" w:rsidRPr="00E21797" w:rsidRDefault="000A6766" w:rsidP="00B44BB9">
            <w:pPr>
              <w:pStyle w:val="BodyText"/>
              <w:tabs>
                <w:tab w:val="left" w:pos="2610"/>
              </w:tabs>
              <w:rPr>
                <w:lang w:val="fr-FR"/>
              </w:rPr>
            </w:pPr>
          </w:p>
        </w:tc>
        <w:tc>
          <w:tcPr>
            <w:tcW w:w="4254" w:type="dxa"/>
            <w:tcBorders>
              <w:top w:val="single" w:sz="6" w:space="0" w:color="auto"/>
              <w:left w:val="single" w:sz="6" w:space="0" w:color="auto"/>
              <w:bottom w:val="nil"/>
              <w:right w:val="nil"/>
            </w:tcBorders>
          </w:tcPr>
          <w:p w:rsidR="000A6766" w:rsidRPr="00E21797" w:rsidRDefault="000A6766" w:rsidP="000A6766">
            <w:pPr>
              <w:pStyle w:val="BodyText"/>
              <w:tabs>
                <w:tab w:val="left" w:pos="2610"/>
              </w:tabs>
              <w:rPr>
                <w:lang w:val="fr-FR"/>
              </w:rPr>
            </w:pPr>
            <w:r w:rsidRPr="00E21797">
              <w:rPr>
                <w:lang w:val="fr-FR"/>
              </w:rPr>
              <w:t xml:space="preserve"> _______</w:t>
            </w:r>
          </w:p>
        </w:tc>
        <w:tc>
          <w:tcPr>
            <w:tcW w:w="1700" w:type="dxa"/>
            <w:tcBorders>
              <w:top w:val="single" w:sz="6" w:space="0" w:color="auto"/>
              <w:left w:val="single" w:sz="6" w:space="0" w:color="auto"/>
              <w:bottom w:val="nil"/>
              <w:right w:val="single" w:sz="6" w:space="0" w:color="auto"/>
            </w:tcBorders>
          </w:tcPr>
          <w:p w:rsidR="000A6766" w:rsidRPr="00E21797" w:rsidRDefault="000A6766" w:rsidP="00B44BB9">
            <w:pPr>
              <w:pStyle w:val="BodyText"/>
              <w:tabs>
                <w:tab w:val="left" w:pos="2610"/>
              </w:tabs>
              <w:rPr>
                <w:lang w:val="fr-FR"/>
              </w:rPr>
            </w:pPr>
          </w:p>
        </w:tc>
        <w:tc>
          <w:tcPr>
            <w:tcW w:w="2551" w:type="dxa"/>
            <w:tcBorders>
              <w:top w:val="single" w:sz="6" w:space="0" w:color="auto"/>
              <w:left w:val="single" w:sz="6" w:space="0" w:color="auto"/>
              <w:bottom w:val="nil"/>
              <w:right w:val="single" w:sz="6" w:space="0" w:color="auto"/>
            </w:tcBorders>
          </w:tcPr>
          <w:p w:rsidR="000A6766" w:rsidRPr="00E21797" w:rsidRDefault="000A6766" w:rsidP="00B44BB9">
            <w:pPr>
              <w:pStyle w:val="BodyText"/>
              <w:tabs>
                <w:tab w:val="left" w:pos="2610"/>
              </w:tabs>
              <w:rPr>
                <w:lang w:val="fr-FR"/>
              </w:rPr>
            </w:pPr>
            <w:r w:rsidRPr="00E21797">
              <w:rPr>
                <w:lang w:val="fr-FR"/>
              </w:rPr>
              <w:t>____________</w:t>
            </w:r>
          </w:p>
        </w:tc>
      </w:tr>
      <w:tr w:rsidR="000A6766" w:rsidRPr="00E21797" w:rsidTr="000A6766">
        <w:trPr>
          <w:cantSplit/>
        </w:trPr>
        <w:tc>
          <w:tcPr>
            <w:tcW w:w="1560" w:type="dxa"/>
            <w:tcBorders>
              <w:top w:val="single" w:sz="6" w:space="0" w:color="auto"/>
              <w:left w:val="single" w:sz="6" w:space="0" w:color="auto"/>
              <w:bottom w:val="single" w:sz="4" w:space="0" w:color="auto"/>
              <w:right w:val="nil"/>
            </w:tcBorders>
          </w:tcPr>
          <w:p w:rsidR="000A6766" w:rsidRPr="00E21797" w:rsidRDefault="000A6766" w:rsidP="00B44BB9">
            <w:pPr>
              <w:pStyle w:val="BodyText"/>
              <w:tabs>
                <w:tab w:val="left" w:pos="2610"/>
              </w:tabs>
              <w:rPr>
                <w:lang w:val="fr-FR"/>
              </w:rPr>
            </w:pPr>
          </w:p>
        </w:tc>
        <w:tc>
          <w:tcPr>
            <w:tcW w:w="4254" w:type="dxa"/>
            <w:tcBorders>
              <w:top w:val="single" w:sz="6" w:space="0" w:color="auto"/>
              <w:left w:val="single" w:sz="6" w:space="0" w:color="auto"/>
              <w:bottom w:val="single" w:sz="4" w:space="0" w:color="auto"/>
              <w:right w:val="nil"/>
            </w:tcBorders>
          </w:tcPr>
          <w:p w:rsidR="000A6766" w:rsidRPr="00E21797" w:rsidRDefault="000A6766" w:rsidP="000A6766">
            <w:pPr>
              <w:pStyle w:val="BodyText"/>
              <w:tabs>
                <w:tab w:val="left" w:pos="2610"/>
              </w:tabs>
              <w:rPr>
                <w:lang w:val="fr-FR"/>
              </w:rPr>
            </w:pPr>
            <w:r w:rsidRPr="00E21797">
              <w:rPr>
                <w:lang w:val="fr-FR"/>
              </w:rPr>
              <w:t xml:space="preserve"> _______</w:t>
            </w:r>
          </w:p>
        </w:tc>
        <w:tc>
          <w:tcPr>
            <w:tcW w:w="1700" w:type="dxa"/>
            <w:tcBorders>
              <w:top w:val="single" w:sz="6" w:space="0" w:color="auto"/>
              <w:left w:val="single" w:sz="6" w:space="0" w:color="auto"/>
              <w:bottom w:val="single" w:sz="4" w:space="0" w:color="auto"/>
              <w:right w:val="single" w:sz="6" w:space="0" w:color="auto"/>
            </w:tcBorders>
          </w:tcPr>
          <w:p w:rsidR="000A6766" w:rsidRPr="00E21797" w:rsidRDefault="000A6766" w:rsidP="00B44BB9">
            <w:pPr>
              <w:pStyle w:val="BodyText"/>
              <w:tabs>
                <w:tab w:val="left" w:pos="2610"/>
              </w:tabs>
              <w:rPr>
                <w:lang w:val="fr-FR"/>
              </w:rPr>
            </w:pPr>
          </w:p>
        </w:tc>
        <w:tc>
          <w:tcPr>
            <w:tcW w:w="2551" w:type="dxa"/>
            <w:tcBorders>
              <w:top w:val="single" w:sz="6" w:space="0" w:color="auto"/>
              <w:left w:val="single" w:sz="6" w:space="0" w:color="auto"/>
              <w:bottom w:val="single" w:sz="4" w:space="0" w:color="auto"/>
              <w:right w:val="single" w:sz="6" w:space="0" w:color="auto"/>
            </w:tcBorders>
          </w:tcPr>
          <w:p w:rsidR="000A6766" w:rsidRPr="00E21797" w:rsidRDefault="000A6766" w:rsidP="00B44BB9">
            <w:pPr>
              <w:pStyle w:val="BodyText"/>
              <w:tabs>
                <w:tab w:val="left" w:pos="2610"/>
              </w:tabs>
              <w:rPr>
                <w:lang w:val="fr-FR"/>
              </w:rPr>
            </w:pPr>
            <w:r w:rsidRPr="00E21797">
              <w:rPr>
                <w:lang w:val="fr-FR"/>
              </w:rPr>
              <w:t>__________________</w:t>
            </w:r>
          </w:p>
        </w:tc>
      </w:tr>
      <w:tr w:rsidR="000A6766" w:rsidRPr="00E21797" w:rsidTr="000A6766">
        <w:trPr>
          <w:cantSplit/>
        </w:trPr>
        <w:tc>
          <w:tcPr>
            <w:tcW w:w="1560" w:type="dxa"/>
            <w:tcBorders>
              <w:top w:val="single" w:sz="4" w:space="0" w:color="auto"/>
              <w:left w:val="single" w:sz="4" w:space="0" w:color="auto"/>
              <w:bottom w:val="single" w:sz="4" w:space="0" w:color="auto"/>
              <w:right w:val="single" w:sz="4" w:space="0" w:color="auto"/>
            </w:tcBorders>
          </w:tcPr>
          <w:p w:rsidR="000A6766" w:rsidRPr="00E21797" w:rsidRDefault="000A6766" w:rsidP="00B44BB9">
            <w:pPr>
              <w:pStyle w:val="BodyText"/>
              <w:tabs>
                <w:tab w:val="left" w:pos="2610"/>
              </w:tabs>
              <w:rPr>
                <w:lang w:val="fr-FR"/>
              </w:rPr>
            </w:pPr>
          </w:p>
        </w:tc>
        <w:tc>
          <w:tcPr>
            <w:tcW w:w="4254" w:type="dxa"/>
            <w:tcBorders>
              <w:top w:val="single" w:sz="4" w:space="0" w:color="auto"/>
              <w:left w:val="single" w:sz="4" w:space="0" w:color="auto"/>
              <w:bottom w:val="single" w:sz="4" w:space="0" w:color="auto"/>
              <w:right w:val="single" w:sz="4" w:space="0" w:color="auto"/>
            </w:tcBorders>
          </w:tcPr>
          <w:p w:rsidR="000A6766" w:rsidRPr="00E21797" w:rsidRDefault="000A6766" w:rsidP="000A6766">
            <w:pPr>
              <w:pStyle w:val="BodyText"/>
              <w:tabs>
                <w:tab w:val="left" w:pos="2610"/>
              </w:tabs>
              <w:rPr>
                <w:lang w:val="fr-FR"/>
              </w:rPr>
            </w:pPr>
            <w:r w:rsidRPr="00E21797">
              <w:rPr>
                <w:lang w:val="fr-FR"/>
              </w:rPr>
              <w:t xml:space="preserve"> ______</w:t>
            </w:r>
          </w:p>
        </w:tc>
        <w:tc>
          <w:tcPr>
            <w:tcW w:w="1700" w:type="dxa"/>
            <w:tcBorders>
              <w:top w:val="single" w:sz="4" w:space="0" w:color="auto"/>
              <w:left w:val="single" w:sz="4" w:space="0" w:color="auto"/>
              <w:bottom w:val="single" w:sz="4" w:space="0" w:color="auto"/>
              <w:right w:val="single" w:sz="4" w:space="0" w:color="auto"/>
            </w:tcBorders>
          </w:tcPr>
          <w:p w:rsidR="000A6766" w:rsidRPr="00E21797" w:rsidRDefault="000A6766" w:rsidP="00B44BB9">
            <w:pPr>
              <w:pStyle w:val="BodyText"/>
              <w:tabs>
                <w:tab w:val="left" w:pos="2610"/>
              </w:tabs>
              <w:rPr>
                <w:lang w:val="fr-FR"/>
              </w:rPr>
            </w:pPr>
          </w:p>
        </w:tc>
        <w:tc>
          <w:tcPr>
            <w:tcW w:w="2551" w:type="dxa"/>
            <w:tcBorders>
              <w:top w:val="single" w:sz="4" w:space="0" w:color="auto"/>
              <w:left w:val="single" w:sz="4" w:space="0" w:color="auto"/>
              <w:bottom w:val="single" w:sz="4" w:space="0" w:color="auto"/>
              <w:right w:val="single" w:sz="4" w:space="0" w:color="auto"/>
            </w:tcBorders>
          </w:tcPr>
          <w:p w:rsidR="000A6766" w:rsidRPr="00E21797" w:rsidRDefault="000A6766" w:rsidP="00B44BB9">
            <w:pPr>
              <w:pStyle w:val="BodyText"/>
              <w:tabs>
                <w:tab w:val="left" w:pos="2610"/>
              </w:tabs>
              <w:rPr>
                <w:lang w:val="fr-FR"/>
              </w:rPr>
            </w:pPr>
            <w:r w:rsidRPr="00E21797">
              <w:rPr>
                <w:lang w:val="fr-FR"/>
              </w:rPr>
              <w:t>__________________</w:t>
            </w:r>
          </w:p>
        </w:tc>
      </w:tr>
      <w:tr w:rsidR="000A6766" w:rsidRPr="00E21797" w:rsidTr="000A6766">
        <w:tc>
          <w:tcPr>
            <w:tcW w:w="1560" w:type="dxa"/>
            <w:tcBorders>
              <w:top w:val="single" w:sz="4" w:space="0" w:color="auto"/>
              <w:left w:val="single" w:sz="4" w:space="0" w:color="auto"/>
              <w:bottom w:val="single" w:sz="4" w:space="0" w:color="auto"/>
              <w:right w:val="single" w:sz="4" w:space="0" w:color="auto"/>
            </w:tcBorders>
          </w:tcPr>
          <w:p w:rsidR="000A6766" w:rsidRPr="00E21797" w:rsidRDefault="000A6766" w:rsidP="00B44BB9">
            <w:pPr>
              <w:pStyle w:val="BodyText"/>
              <w:tabs>
                <w:tab w:val="left" w:pos="2610"/>
              </w:tabs>
              <w:rPr>
                <w:lang w:val="fr-FR"/>
              </w:rPr>
            </w:pPr>
          </w:p>
        </w:tc>
        <w:tc>
          <w:tcPr>
            <w:tcW w:w="4254" w:type="dxa"/>
            <w:tcBorders>
              <w:top w:val="single" w:sz="4" w:space="0" w:color="auto"/>
              <w:left w:val="single" w:sz="4" w:space="0" w:color="auto"/>
              <w:bottom w:val="single" w:sz="4" w:space="0" w:color="auto"/>
              <w:right w:val="single" w:sz="4" w:space="0" w:color="auto"/>
            </w:tcBorders>
          </w:tcPr>
          <w:p w:rsidR="000A6766" w:rsidRPr="00E21797" w:rsidRDefault="000A6766" w:rsidP="000A6766">
            <w:pPr>
              <w:pStyle w:val="BodyText"/>
              <w:tabs>
                <w:tab w:val="left" w:pos="2610"/>
              </w:tabs>
              <w:rPr>
                <w:lang w:val="fr-FR"/>
              </w:rPr>
            </w:pPr>
            <w:r w:rsidRPr="00E21797">
              <w:rPr>
                <w:lang w:val="fr-FR"/>
              </w:rPr>
              <w:t xml:space="preserve"> _______</w:t>
            </w:r>
          </w:p>
        </w:tc>
        <w:tc>
          <w:tcPr>
            <w:tcW w:w="1700" w:type="dxa"/>
            <w:tcBorders>
              <w:top w:val="single" w:sz="4" w:space="0" w:color="auto"/>
              <w:left w:val="single" w:sz="4" w:space="0" w:color="auto"/>
              <w:bottom w:val="single" w:sz="4" w:space="0" w:color="auto"/>
              <w:right w:val="single" w:sz="4" w:space="0" w:color="auto"/>
            </w:tcBorders>
          </w:tcPr>
          <w:p w:rsidR="000A6766" w:rsidRPr="00E21797" w:rsidRDefault="000A6766" w:rsidP="00B44BB9">
            <w:pPr>
              <w:pStyle w:val="BodyText"/>
              <w:tabs>
                <w:tab w:val="left" w:pos="2610"/>
              </w:tabs>
              <w:rPr>
                <w:lang w:val="fr-FR"/>
              </w:rPr>
            </w:pPr>
          </w:p>
        </w:tc>
        <w:tc>
          <w:tcPr>
            <w:tcW w:w="2551" w:type="dxa"/>
            <w:tcBorders>
              <w:top w:val="single" w:sz="4" w:space="0" w:color="auto"/>
              <w:left w:val="single" w:sz="4" w:space="0" w:color="auto"/>
              <w:bottom w:val="single" w:sz="4" w:space="0" w:color="auto"/>
              <w:right w:val="single" w:sz="4" w:space="0" w:color="auto"/>
            </w:tcBorders>
          </w:tcPr>
          <w:p w:rsidR="000A6766" w:rsidRPr="00E21797" w:rsidRDefault="000A6766" w:rsidP="00B44BB9">
            <w:pPr>
              <w:pStyle w:val="BodyText"/>
              <w:tabs>
                <w:tab w:val="left" w:pos="2610"/>
              </w:tabs>
              <w:rPr>
                <w:lang w:val="fr-FR"/>
              </w:rPr>
            </w:pPr>
            <w:r w:rsidRPr="00E21797">
              <w:rPr>
                <w:lang w:val="fr-FR"/>
              </w:rPr>
              <w:t>__________________</w:t>
            </w:r>
          </w:p>
        </w:tc>
      </w:tr>
      <w:tr w:rsidR="00043ABC" w:rsidRPr="00A73407" w:rsidTr="002D5E74">
        <w:tc>
          <w:tcPr>
            <w:tcW w:w="7514" w:type="dxa"/>
            <w:gridSpan w:val="3"/>
            <w:tcBorders>
              <w:top w:val="single" w:sz="4" w:space="0" w:color="auto"/>
              <w:left w:val="single" w:sz="4" w:space="0" w:color="auto"/>
              <w:bottom w:val="single" w:sz="4" w:space="0" w:color="auto"/>
              <w:right w:val="single" w:sz="18" w:space="0" w:color="auto"/>
            </w:tcBorders>
          </w:tcPr>
          <w:p w:rsidR="00043ABC" w:rsidRPr="00E21797" w:rsidRDefault="00043ABC" w:rsidP="00B44BB9">
            <w:pPr>
              <w:pStyle w:val="BodyText"/>
              <w:tabs>
                <w:tab w:val="left" w:pos="2610"/>
              </w:tabs>
              <w:spacing w:before="40" w:after="40"/>
              <w:jc w:val="left"/>
              <w:rPr>
                <w:lang w:val="fr-FR"/>
              </w:rPr>
            </w:pPr>
            <w:r w:rsidRPr="00E21797">
              <w:rPr>
                <w:lang w:val="fr-FR"/>
              </w:rPr>
              <w:t xml:space="preserve">Chiffre d’affaires </w:t>
            </w:r>
            <w:r>
              <w:rPr>
                <w:lang w:val="fr-FR"/>
              </w:rPr>
              <w:t xml:space="preserve">annuel </w:t>
            </w:r>
            <w:r w:rsidRPr="00E21797">
              <w:rPr>
                <w:lang w:val="fr-FR"/>
              </w:rPr>
              <w:t>moyen des activités de construction</w:t>
            </w:r>
          </w:p>
          <w:p w:rsidR="00043ABC" w:rsidRPr="00294BAD" w:rsidRDefault="00043ABC" w:rsidP="00B44BB9">
            <w:pPr>
              <w:pStyle w:val="BodyText"/>
              <w:tabs>
                <w:tab w:val="left" w:pos="2610"/>
              </w:tabs>
              <w:ind w:left="360" w:firstLine="360"/>
              <w:rPr>
                <w:b/>
                <w:lang w:val="fr-FR"/>
              </w:rPr>
            </w:pPr>
            <w:r w:rsidRPr="00E21797">
              <w:rPr>
                <w:lang w:val="fr-FR"/>
              </w:rPr>
              <w:t xml:space="preserve"> _________________________________________</w:t>
            </w:r>
          </w:p>
        </w:tc>
        <w:tc>
          <w:tcPr>
            <w:tcW w:w="2551" w:type="dxa"/>
            <w:tcBorders>
              <w:top w:val="single" w:sz="4" w:space="0" w:color="auto"/>
              <w:left w:val="single" w:sz="18" w:space="0" w:color="auto"/>
              <w:bottom w:val="single" w:sz="4" w:space="0" w:color="auto"/>
              <w:right w:val="single" w:sz="18" w:space="0" w:color="auto"/>
            </w:tcBorders>
          </w:tcPr>
          <w:p w:rsidR="00043ABC" w:rsidRPr="000A450A" w:rsidRDefault="00043ABC" w:rsidP="00B44BB9">
            <w:pPr>
              <w:pStyle w:val="BodyText"/>
              <w:tabs>
                <w:tab w:val="left" w:pos="2610"/>
              </w:tabs>
              <w:ind w:left="360" w:firstLine="360"/>
              <w:rPr>
                <w:b/>
                <w:lang w:val="fr-FR"/>
              </w:rPr>
            </w:pPr>
            <w:r w:rsidRPr="00294BAD">
              <w:rPr>
                <w:b/>
                <w:lang w:val="fr-FR"/>
              </w:rPr>
              <w:t>___________</w:t>
            </w:r>
          </w:p>
        </w:tc>
      </w:tr>
    </w:tbl>
    <w:p w:rsidR="00AB7148" w:rsidRPr="00E21797" w:rsidRDefault="00AB7148" w:rsidP="00AB7148">
      <w:pPr>
        <w:tabs>
          <w:tab w:val="left" w:pos="2610"/>
        </w:tabs>
      </w:pPr>
    </w:p>
    <w:p w:rsidR="00AB7148" w:rsidRPr="00E21797" w:rsidRDefault="00AB7148" w:rsidP="000A6766">
      <w:pPr>
        <w:tabs>
          <w:tab w:val="left" w:pos="2610"/>
        </w:tabs>
        <w:jc w:val="left"/>
      </w:pPr>
      <w:r w:rsidRPr="00E21797">
        <w:t>*</w:t>
      </w:r>
      <w:r w:rsidRPr="00E21797" w:rsidDel="00574B9A">
        <w:t xml:space="preserve"> </w:t>
      </w:r>
      <w:r w:rsidRPr="00E21797">
        <w:rPr>
          <w:b/>
        </w:rPr>
        <w:t>Le chiffre d’affaires annuel moyen des activités de construction est calculé en divisant le total des paiements ordonnancés pour les travaux en cours par le nombre d’années spécifié dans la Section III, Sous-Facteur 3.2.</w:t>
      </w:r>
    </w:p>
    <w:p w:rsidR="00AB7148" w:rsidRPr="00E21797" w:rsidRDefault="00AB7148" w:rsidP="00AB7148">
      <w:pPr>
        <w:tabs>
          <w:tab w:val="left" w:pos="2610"/>
        </w:tabs>
      </w:pPr>
    </w:p>
    <w:p w:rsidR="00AB7148" w:rsidRDefault="00AB7148" w:rsidP="00AB7148">
      <w:pPr>
        <w:suppressAutoHyphens w:val="0"/>
        <w:overflowPunct/>
        <w:autoSpaceDE/>
        <w:autoSpaceDN/>
        <w:adjustRightInd/>
        <w:jc w:val="left"/>
        <w:textAlignment w:val="auto"/>
      </w:pPr>
      <w:r>
        <w:br w:type="page"/>
      </w:r>
    </w:p>
    <w:p w:rsidR="00AB7148" w:rsidRDefault="00AB7148" w:rsidP="00AB7148">
      <w:pPr>
        <w:pStyle w:val="UG-SectionIVHeader-2"/>
      </w:pPr>
      <w:bookmarkStart w:id="111" w:name="_Toc327971646"/>
      <w:r>
        <w:lastRenderedPageBreak/>
        <w:t>Formulaire FIN – 3.4 : Charge de travail / travaux en cours</w:t>
      </w:r>
      <w:bookmarkEnd w:id="111"/>
    </w:p>
    <w:p w:rsidR="00AB7148" w:rsidRDefault="00AB7148" w:rsidP="00AB7148">
      <w:pPr>
        <w:suppressAutoHyphens w:val="0"/>
        <w:overflowPunct/>
        <w:autoSpaceDE/>
        <w:autoSpaceDN/>
        <w:adjustRightInd/>
        <w:textAlignment w:val="auto"/>
      </w:pPr>
    </w:p>
    <w:p w:rsidR="00AB7148" w:rsidRDefault="00AB7148" w:rsidP="00AB7148">
      <w:pPr>
        <w:suppressAutoHyphens w:val="0"/>
        <w:overflowPunct/>
        <w:autoSpaceDE/>
        <w:autoSpaceDN/>
        <w:adjustRightInd/>
        <w:textAlignment w:val="auto"/>
      </w:pPr>
      <w:r>
        <w:t>Les Soumissionnaires, ainsi que chacun des partenaires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rsidR="00AB7148" w:rsidRDefault="00AB7148" w:rsidP="00AB7148">
      <w:pPr>
        <w:suppressAutoHyphens w:val="0"/>
        <w:overflowPunct/>
        <w:autoSpaceDE/>
        <w:autoSpaceDN/>
        <w:adjustRightInd/>
        <w:textAlignment w:val="auto"/>
      </w:pPr>
    </w:p>
    <w:p w:rsidR="00AB7148" w:rsidRDefault="00AB7148" w:rsidP="00AB7148">
      <w:pPr>
        <w:pStyle w:val="BodyText"/>
        <w:spacing w:before="20" w:after="20"/>
        <w:jc w:val="center"/>
        <w:outlineLvl w:val="4"/>
        <w:rPr>
          <w:b/>
          <w:bCs/>
          <w:lang w:val="fr-FR"/>
        </w:rPr>
      </w:pPr>
      <w:r w:rsidRPr="00D86EDA">
        <w:rPr>
          <w:b/>
          <w:bCs/>
          <w:lang w:val="fr-FR"/>
        </w:rPr>
        <w:t>Engagements en cours</w:t>
      </w:r>
    </w:p>
    <w:p w:rsidR="00AB7148" w:rsidRDefault="00AB7148" w:rsidP="00AB7148">
      <w:pPr>
        <w:suppressAutoHyphens w:val="0"/>
        <w:overflowPunct/>
        <w:autoSpaceDE/>
        <w:autoSpaceDN/>
        <w:adjustRightInd/>
        <w:textAlignment w:val="auto"/>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AB7148" w:rsidRPr="006B7AAC" w:rsidTr="00B44BB9">
        <w:trPr>
          <w:cantSplit/>
        </w:trPr>
        <w:tc>
          <w:tcPr>
            <w:tcW w:w="522" w:type="dxa"/>
            <w:tcBorders>
              <w:top w:val="single" w:sz="12" w:space="0" w:color="auto"/>
              <w:left w:val="single" w:sz="12" w:space="0" w:color="auto"/>
              <w:bottom w:val="single" w:sz="12" w:space="0" w:color="auto"/>
              <w:right w:val="single" w:sz="6" w:space="0" w:color="auto"/>
            </w:tcBorders>
            <w:vAlign w:val="center"/>
          </w:tcPr>
          <w:p w:rsidR="00AB7148" w:rsidRPr="006B7AAC" w:rsidRDefault="00AB7148" w:rsidP="00B44BB9">
            <w:pPr>
              <w:suppressAutoHyphens w:val="0"/>
              <w:overflowPunct/>
              <w:autoSpaceDE/>
              <w:autoSpaceDN/>
              <w:adjustRightInd/>
              <w:ind w:left="22"/>
              <w:textAlignment w:val="auto"/>
              <w:outlineLvl w:val="2"/>
              <w:rPr>
                <w:b/>
                <w:sz w:val="20"/>
                <w:lang w:eastAsia="en-US"/>
              </w:rPr>
            </w:pPr>
            <w:r w:rsidRPr="00D86EDA">
              <w:rPr>
                <w:b/>
                <w:sz w:val="20"/>
                <w:lang w:eastAsia="en-US"/>
              </w:rPr>
              <w:t>No.</w:t>
            </w:r>
          </w:p>
        </w:tc>
        <w:tc>
          <w:tcPr>
            <w:tcW w:w="2033" w:type="dxa"/>
            <w:tcBorders>
              <w:top w:val="single" w:sz="12" w:space="0" w:color="auto"/>
              <w:left w:val="single" w:sz="6" w:space="0" w:color="auto"/>
              <w:bottom w:val="single" w:sz="12" w:space="0" w:color="auto"/>
              <w:right w:val="single" w:sz="6" w:space="0" w:color="auto"/>
            </w:tcBorders>
            <w:vAlign w:val="center"/>
          </w:tcPr>
          <w:p w:rsidR="00AB7148" w:rsidRPr="006B7AAC" w:rsidRDefault="00AB7148" w:rsidP="00B44BB9">
            <w:pPr>
              <w:suppressAutoHyphens w:val="0"/>
              <w:overflowPunct/>
              <w:autoSpaceDE/>
              <w:autoSpaceDN/>
              <w:adjustRightInd/>
              <w:ind w:left="22"/>
              <w:jc w:val="center"/>
              <w:textAlignment w:val="auto"/>
              <w:outlineLvl w:val="2"/>
              <w:rPr>
                <w:b/>
                <w:sz w:val="20"/>
                <w:lang w:eastAsia="en-US"/>
              </w:rPr>
            </w:pPr>
            <w:r>
              <w:rPr>
                <w:b/>
                <w:sz w:val="20"/>
                <w:lang w:eastAsia="en-US"/>
              </w:rPr>
              <w:t>Nom du marché</w:t>
            </w:r>
          </w:p>
        </w:tc>
        <w:tc>
          <w:tcPr>
            <w:tcW w:w="2127" w:type="dxa"/>
            <w:tcBorders>
              <w:top w:val="single" w:sz="12" w:space="0" w:color="auto"/>
              <w:bottom w:val="single" w:sz="12" w:space="0" w:color="auto"/>
            </w:tcBorders>
            <w:vAlign w:val="center"/>
          </w:tcPr>
          <w:p w:rsidR="00AB7148" w:rsidRPr="006B7AAC" w:rsidRDefault="00AB7148" w:rsidP="00B44BB9">
            <w:pPr>
              <w:overflowPunct/>
              <w:autoSpaceDE/>
              <w:autoSpaceDN/>
              <w:adjustRightInd/>
              <w:ind w:left="55"/>
              <w:jc w:val="center"/>
              <w:textAlignment w:val="auto"/>
              <w:rPr>
                <w:b/>
                <w:bCs/>
                <w:spacing w:val="-2"/>
                <w:sz w:val="20"/>
                <w:lang w:eastAsia="en-US"/>
              </w:rPr>
            </w:pPr>
            <w:r>
              <w:rPr>
                <w:b/>
                <w:sz w:val="20"/>
                <w:lang w:eastAsia="en-US"/>
              </w:rPr>
              <w:t>Adresse, tel., fax du maître de l’ouvrage</w:t>
            </w:r>
          </w:p>
        </w:tc>
        <w:tc>
          <w:tcPr>
            <w:tcW w:w="1581" w:type="dxa"/>
            <w:tcBorders>
              <w:top w:val="single" w:sz="12" w:space="0" w:color="auto"/>
              <w:left w:val="single" w:sz="6" w:space="0" w:color="auto"/>
              <w:bottom w:val="single" w:sz="12" w:space="0" w:color="auto"/>
            </w:tcBorders>
            <w:vAlign w:val="center"/>
          </w:tcPr>
          <w:p w:rsidR="00AB7148" w:rsidRPr="006B7AAC" w:rsidRDefault="00AB7148" w:rsidP="00B44BB9">
            <w:pPr>
              <w:overflowPunct/>
              <w:autoSpaceDE/>
              <w:autoSpaceDN/>
              <w:adjustRightInd/>
              <w:jc w:val="center"/>
              <w:textAlignment w:val="auto"/>
              <w:rPr>
                <w:b/>
                <w:bCs/>
                <w:spacing w:val="-2"/>
                <w:sz w:val="20"/>
                <w:lang w:eastAsia="en-US"/>
              </w:rPr>
            </w:pPr>
            <w:r>
              <w:rPr>
                <w:b/>
                <w:bCs/>
                <w:spacing w:val="-2"/>
                <w:sz w:val="20"/>
                <w:lang w:eastAsia="en-US"/>
              </w:rPr>
              <w:t>Montant des travaux à achever [équivalent $EU]</w:t>
            </w:r>
          </w:p>
        </w:tc>
        <w:tc>
          <w:tcPr>
            <w:tcW w:w="1226" w:type="dxa"/>
            <w:tcBorders>
              <w:top w:val="single" w:sz="12" w:space="0" w:color="auto"/>
              <w:left w:val="single" w:sz="6" w:space="0" w:color="auto"/>
              <w:bottom w:val="single" w:sz="12" w:space="0" w:color="auto"/>
            </w:tcBorders>
            <w:vAlign w:val="center"/>
          </w:tcPr>
          <w:p w:rsidR="00AB7148" w:rsidRPr="006B7AAC" w:rsidRDefault="00AB7148" w:rsidP="00B44BB9">
            <w:pPr>
              <w:overflowPunct/>
              <w:autoSpaceDE/>
              <w:autoSpaceDN/>
              <w:adjustRightInd/>
              <w:jc w:val="center"/>
              <w:textAlignment w:val="auto"/>
              <w:rPr>
                <w:b/>
                <w:bCs/>
                <w:spacing w:val="-2"/>
                <w:sz w:val="20"/>
                <w:lang w:eastAsia="en-US"/>
              </w:rPr>
            </w:pPr>
            <w:r>
              <w:rPr>
                <w:b/>
                <w:bCs/>
                <w:spacing w:val="-2"/>
                <w:sz w:val="20"/>
                <w:lang w:eastAsia="en-US"/>
              </w:rPr>
              <w:t>Date d’achèvement estimé</w:t>
            </w:r>
          </w:p>
        </w:tc>
        <w:tc>
          <w:tcPr>
            <w:tcW w:w="1871" w:type="dxa"/>
            <w:tcBorders>
              <w:top w:val="single" w:sz="12" w:space="0" w:color="auto"/>
              <w:left w:val="single" w:sz="6" w:space="0" w:color="auto"/>
              <w:bottom w:val="single" w:sz="12" w:space="0" w:color="auto"/>
              <w:right w:val="single" w:sz="12" w:space="0" w:color="auto"/>
            </w:tcBorders>
            <w:vAlign w:val="center"/>
          </w:tcPr>
          <w:p w:rsidR="00AB7148" w:rsidRPr="006B7AAC" w:rsidRDefault="00AB7148" w:rsidP="00B44BB9">
            <w:pPr>
              <w:overflowPunct/>
              <w:autoSpaceDE/>
              <w:autoSpaceDN/>
              <w:adjustRightInd/>
              <w:jc w:val="center"/>
              <w:textAlignment w:val="auto"/>
              <w:rPr>
                <w:b/>
                <w:bCs/>
                <w:spacing w:val="-2"/>
                <w:sz w:val="20"/>
                <w:lang w:eastAsia="en-US"/>
              </w:rPr>
            </w:pPr>
            <w:r>
              <w:rPr>
                <w:b/>
                <w:bCs/>
                <w:spacing w:val="-2"/>
                <w:sz w:val="20"/>
                <w:lang w:eastAsia="en-US"/>
              </w:rPr>
              <w:t>Montant moyen de la facturation mensuelle au cours des 6 derniers mois ($EU/mois)</w:t>
            </w:r>
          </w:p>
        </w:tc>
      </w:tr>
      <w:tr w:rsidR="00AB7148" w:rsidRPr="006B7AAC" w:rsidTr="00B44BB9">
        <w:trPr>
          <w:cantSplit/>
        </w:trPr>
        <w:tc>
          <w:tcPr>
            <w:tcW w:w="522" w:type="dxa"/>
            <w:tcBorders>
              <w:top w:val="single" w:sz="12" w:space="0" w:color="auto"/>
              <w:left w:val="single" w:sz="6" w:space="0" w:color="auto"/>
              <w:bottom w:val="single" w:sz="6" w:space="0" w:color="auto"/>
              <w:right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r w:rsidRPr="00D86EDA">
              <w:rPr>
                <w:spacing w:val="-2"/>
                <w:sz w:val="20"/>
                <w:lang w:eastAsia="en-US"/>
              </w:rPr>
              <w:t>1</w:t>
            </w:r>
          </w:p>
        </w:tc>
        <w:tc>
          <w:tcPr>
            <w:tcW w:w="2033" w:type="dxa"/>
            <w:tcBorders>
              <w:top w:val="single" w:sz="12" w:space="0" w:color="auto"/>
              <w:left w:val="single" w:sz="6" w:space="0" w:color="auto"/>
              <w:bottom w:val="single" w:sz="6" w:space="0" w:color="auto"/>
              <w:right w:val="single" w:sz="6" w:space="0" w:color="auto"/>
            </w:tcBorders>
            <w:vAlign w:val="center"/>
          </w:tcPr>
          <w:p w:rsidR="00AB7148" w:rsidRPr="006B7AAC" w:rsidRDefault="00AB7148" w:rsidP="00B44BB9">
            <w:pPr>
              <w:overflowPunct/>
              <w:autoSpaceDE/>
              <w:autoSpaceDN/>
              <w:adjustRightInd/>
              <w:spacing w:before="120" w:after="120"/>
              <w:textAlignment w:val="auto"/>
              <w:rPr>
                <w:spacing w:val="-2"/>
                <w:sz w:val="20"/>
                <w:lang w:eastAsia="en-US"/>
              </w:rPr>
            </w:pPr>
          </w:p>
        </w:tc>
        <w:tc>
          <w:tcPr>
            <w:tcW w:w="2127" w:type="dxa"/>
            <w:tcBorders>
              <w:top w:val="single" w:sz="12"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p>
        </w:tc>
        <w:tc>
          <w:tcPr>
            <w:tcW w:w="1581" w:type="dxa"/>
            <w:tcBorders>
              <w:top w:val="single" w:sz="12" w:space="0" w:color="auto"/>
              <w:left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p>
        </w:tc>
        <w:tc>
          <w:tcPr>
            <w:tcW w:w="1226" w:type="dxa"/>
            <w:tcBorders>
              <w:top w:val="single" w:sz="12" w:space="0" w:color="auto"/>
              <w:left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p>
        </w:tc>
        <w:tc>
          <w:tcPr>
            <w:tcW w:w="1871" w:type="dxa"/>
            <w:tcBorders>
              <w:top w:val="single" w:sz="12" w:space="0" w:color="auto"/>
              <w:left w:val="single" w:sz="6" w:space="0" w:color="auto"/>
              <w:bottom w:val="single" w:sz="6" w:space="0" w:color="auto"/>
              <w:right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p>
        </w:tc>
      </w:tr>
      <w:tr w:rsidR="00AB7148" w:rsidRPr="006B7AAC" w:rsidTr="00B44BB9">
        <w:trPr>
          <w:cantSplit/>
        </w:trPr>
        <w:tc>
          <w:tcPr>
            <w:tcW w:w="522" w:type="dxa"/>
            <w:tcBorders>
              <w:top w:val="single" w:sz="6" w:space="0" w:color="auto"/>
              <w:left w:val="single" w:sz="6" w:space="0" w:color="auto"/>
              <w:bottom w:val="single" w:sz="6" w:space="0" w:color="auto"/>
              <w:right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r w:rsidRPr="00D86EDA">
              <w:rPr>
                <w:spacing w:val="-2"/>
                <w:sz w:val="20"/>
                <w:lang w:eastAsia="en-US"/>
              </w:rPr>
              <w:t>2</w:t>
            </w:r>
          </w:p>
        </w:tc>
        <w:tc>
          <w:tcPr>
            <w:tcW w:w="2033" w:type="dxa"/>
            <w:tcBorders>
              <w:top w:val="single" w:sz="6" w:space="0" w:color="auto"/>
              <w:left w:val="single" w:sz="6" w:space="0" w:color="auto"/>
              <w:bottom w:val="single" w:sz="6" w:space="0" w:color="auto"/>
              <w:right w:val="single" w:sz="6" w:space="0" w:color="auto"/>
            </w:tcBorders>
            <w:vAlign w:val="center"/>
          </w:tcPr>
          <w:p w:rsidR="00AB7148" w:rsidRPr="006B7AAC" w:rsidRDefault="00AB7148" w:rsidP="00B44BB9">
            <w:pPr>
              <w:overflowPunct/>
              <w:autoSpaceDE/>
              <w:autoSpaceDN/>
              <w:adjustRightInd/>
              <w:spacing w:before="120" w:after="120"/>
              <w:textAlignment w:val="auto"/>
              <w:rPr>
                <w:spacing w:val="-2"/>
                <w:sz w:val="20"/>
                <w:lang w:eastAsia="en-US"/>
              </w:rPr>
            </w:pPr>
          </w:p>
        </w:tc>
        <w:tc>
          <w:tcPr>
            <w:tcW w:w="2127" w:type="dxa"/>
            <w:tcBorders>
              <w:top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p>
        </w:tc>
        <w:tc>
          <w:tcPr>
            <w:tcW w:w="1581" w:type="dxa"/>
            <w:tcBorders>
              <w:top w:val="single" w:sz="6" w:space="0" w:color="auto"/>
              <w:left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p>
        </w:tc>
        <w:tc>
          <w:tcPr>
            <w:tcW w:w="1226" w:type="dxa"/>
            <w:tcBorders>
              <w:top w:val="single" w:sz="6" w:space="0" w:color="auto"/>
              <w:left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p>
        </w:tc>
        <w:tc>
          <w:tcPr>
            <w:tcW w:w="1871" w:type="dxa"/>
            <w:tcBorders>
              <w:top w:val="single" w:sz="6" w:space="0" w:color="auto"/>
              <w:left w:val="single" w:sz="6" w:space="0" w:color="auto"/>
              <w:bottom w:val="single" w:sz="6" w:space="0" w:color="auto"/>
              <w:right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p>
        </w:tc>
      </w:tr>
      <w:tr w:rsidR="00AB7148" w:rsidRPr="006B7AAC" w:rsidTr="00B44BB9">
        <w:trPr>
          <w:cantSplit/>
        </w:trPr>
        <w:tc>
          <w:tcPr>
            <w:tcW w:w="522" w:type="dxa"/>
            <w:tcBorders>
              <w:top w:val="single" w:sz="6" w:space="0" w:color="auto"/>
              <w:left w:val="single" w:sz="6" w:space="0" w:color="auto"/>
              <w:bottom w:val="single" w:sz="6" w:space="0" w:color="auto"/>
              <w:right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r w:rsidRPr="00D86EDA">
              <w:rPr>
                <w:spacing w:val="-2"/>
                <w:sz w:val="20"/>
                <w:lang w:eastAsia="en-US"/>
              </w:rPr>
              <w:t>3</w:t>
            </w:r>
          </w:p>
        </w:tc>
        <w:tc>
          <w:tcPr>
            <w:tcW w:w="2033" w:type="dxa"/>
            <w:tcBorders>
              <w:top w:val="single" w:sz="6" w:space="0" w:color="auto"/>
              <w:left w:val="single" w:sz="6" w:space="0" w:color="auto"/>
              <w:bottom w:val="single" w:sz="6" w:space="0" w:color="auto"/>
              <w:right w:val="single" w:sz="6" w:space="0" w:color="auto"/>
            </w:tcBorders>
            <w:vAlign w:val="center"/>
          </w:tcPr>
          <w:p w:rsidR="00AB7148" w:rsidRPr="006B7AAC" w:rsidRDefault="00AB7148" w:rsidP="00B44BB9">
            <w:pPr>
              <w:overflowPunct/>
              <w:autoSpaceDE/>
              <w:autoSpaceDN/>
              <w:adjustRightInd/>
              <w:spacing w:before="120" w:after="120"/>
              <w:textAlignment w:val="auto"/>
              <w:rPr>
                <w:spacing w:val="-2"/>
                <w:sz w:val="20"/>
                <w:lang w:eastAsia="en-US"/>
              </w:rPr>
            </w:pPr>
          </w:p>
        </w:tc>
        <w:tc>
          <w:tcPr>
            <w:tcW w:w="2127" w:type="dxa"/>
            <w:tcBorders>
              <w:top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p>
        </w:tc>
        <w:tc>
          <w:tcPr>
            <w:tcW w:w="1581" w:type="dxa"/>
            <w:tcBorders>
              <w:top w:val="single" w:sz="6" w:space="0" w:color="auto"/>
              <w:left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p>
        </w:tc>
        <w:tc>
          <w:tcPr>
            <w:tcW w:w="1226" w:type="dxa"/>
            <w:tcBorders>
              <w:top w:val="single" w:sz="6" w:space="0" w:color="auto"/>
              <w:left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p>
        </w:tc>
        <w:tc>
          <w:tcPr>
            <w:tcW w:w="1871" w:type="dxa"/>
            <w:tcBorders>
              <w:top w:val="single" w:sz="6" w:space="0" w:color="auto"/>
              <w:left w:val="single" w:sz="6" w:space="0" w:color="auto"/>
              <w:bottom w:val="single" w:sz="6" w:space="0" w:color="auto"/>
              <w:right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p>
        </w:tc>
      </w:tr>
      <w:tr w:rsidR="00AB7148" w:rsidRPr="006B7AAC" w:rsidTr="00B44BB9">
        <w:trPr>
          <w:cantSplit/>
        </w:trPr>
        <w:tc>
          <w:tcPr>
            <w:tcW w:w="522" w:type="dxa"/>
            <w:tcBorders>
              <w:top w:val="single" w:sz="6" w:space="0" w:color="auto"/>
              <w:left w:val="single" w:sz="6" w:space="0" w:color="auto"/>
              <w:bottom w:val="single" w:sz="6" w:space="0" w:color="auto"/>
              <w:right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r w:rsidRPr="00D86EDA">
              <w:rPr>
                <w:spacing w:val="-2"/>
                <w:sz w:val="20"/>
                <w:lang w:eastAsia="en-US"/>
              </w:rPr>
              <w:t>4</w:t>
            </w:r>
          </w:p>
        </w:tc>
        <w:tc>
          <w:tcPr>
            <w:tcW w:w="2033" w:type="dxa"/>
            <w:tcBorders>
              <w:top w:val="single" w:sz="6" w:space="0" w:color="auto"/>
              <w:left w:val="single" w:sz="6" w:space="0" w:color="auto"/>
              <w:bottom w:val="single" w:sz="6" w:space="0" w:color="auto"/>
              <w:right w:val="single" w:sz="6" w:space="0" w:color="auto"/>
            </w:tcBorders>
            <w:vAlign w:val="center"/>
          </w:tcPr>
          <w:p w:rsidR="00AB7148" w:rsidRPr="006B7AAC" w:rsidRDefault="00AB7148" w:rsidP="00B44BB9">
            <w:pPr>
              <w:overflowPunct/>
              <w:autoSpaceDE/>
              <w:autoSpaceDN/>
              <w:adjustRightInd/>
              <w:spacing w:before="120" w:after="120"/>
              <w:textAlignment w:val="auto"/>
              <w:rPr>
                <w:spacing w:val="-2"/>
                <w:sz w:val="20"/>
                <w:lang w:eastAsia="en-US"/>
              </w:rPr>
            </w:pPr>
          </w:p>
        </w:tc>
        <w:tc>
          <w:tcPr>
            <w:tcW w:w="2127" w:type="dxa"/>
            <w:tcBorders>
              <w:top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p>
        </w:tc>
        <w:tc>
          <w:tcPr>
            <w:tcW w:w="1581" w:type="dxa"/>
            <w:tcBorders>
              <w:top w:val="single" w:sz="6" w:space="0" w:color="auto"/>
              <w:left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p>
        </w:tc>
        <w:tc>
          <w:tcPr>
            <w:tcW w:w="1226" w:type="dxa"/>
            <w:tcBorders>
              <w:top w:val="single" w:sz="6" w:space="0" w:color="auto"/>
              <w:left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p>
        </w:tc>
        <w:tc>
          <w:tcPr>
            <w:tcW w:w="1871" w:type="dxa"/>
            <w:tcBorders>
              <w:top w:val="single" w:sz="6" w:space="0" w:color="auto"/>
              <w:left w:val="single" w:sz="6" w:space="0" w:color="auto"/>
              <w:bottom w:val="single" w:sz="6" w:space="0" w:color="auto"/>
              <w:right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p>
        </w:tc>
      </w:tr>
      <w:tr w:rsidR="00AB7148" w:rsidRPr="006B7AAC" w:rsidTr="00B44BB9">
        <w:trPr>
          <w:cantSplit/>
        </w:trPr>
        <w:tc>
          <w:tcPr>
            <w:tcW w:w="522" w:type="dxa"/>
            <w:tcBorders>
              <w:top w:val="single" w:sz="6" w:space="0" w:color="auto"/>
              <w:left w:val="single" w:sz="6" w:space="0" w:color="auto"/>
              <w:bottom w:val="single" w:sz="6" w:space="0" w:color="auto"/>
              <w:right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r w:rsidRPr="00D86EDA">
              <w:rPr>
                <w:spacing w:val="-2"/>
                <w:sz w:val="20"/>
                <w:lang w:eastAsia="en-US"/>
              </w:rPr>
              <w:t>5</w:t>
            </w:r>
          </w:p>
        </w:tc>
        <w:tc>
          <w:tcPr>
            <w:tcW w:w="2033" w:type="dxa"/>
            <w:tcBorders>
              <w:top w:val="single" w:sz="6" w:space="0" w:color="auto"/>
              <w:left w:val="single" w:sz="6" w:space="0" w:color="auto"/>
              <w:bottom w:val="single" w:sz="6" w:space="0" w:color="auto"/>
              <w:right w:val="single" w:sz="6" w:space="0" w:color="auto"/>
            </w:tcBorders>
            <w:vAlign w:val="center"/>
          </w:tcPr>
          <w:p w:rsidR="00AB7148" w:rsidRPr="006B7AAC" w:rsidRDefault="00AB7148" w:rsidP="00B44BB9">
            <w:pPr>
              <w:overflowPunct/>
              <w:autoSpaceDE/>
              <w:autoSpaceDN/>
              <w:adjustRightInd/>
              <w:spacing w:before="120" w:after="120"/>
              <w:textAlignment w:val="auto"/>
              <w:rPr>
                <w:spacing w:val="-2"/>
                <w:sz w:val="20"/>
                <w:lang w:eastAsia="en-US"/>
              </w:rPr>
            </w:pPr>
          </w:p>
        </w:tc>
        <w:tc>
          <w:tcPr>
            <w:tcW w:w="2127" w:type="dxa"/>
            <w:tcBorders>
              <w:top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p>
        </w:tc>
        <w:tc>
          <w:tcPr>
            <w:tcW w:w="1581" w:type="dxa"/>
            <w:tcBorders>
              <w:top w:val="single" w:sz="6" w:space="0" w:color="auto"/>
              <w:left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p>
        </w:tc>
        <w:tc>
          <w:tcPr>
            <w:tcW w:w="1226" w:type="dxa"/>
            <w:tcBorders>
              <w:top w:val="single" w:sz="6" w:space="0" w:color="auto"/>
              <w:left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p>
        </w:tc>
        <w:tc>
          <w:tcPr>
            <w:tcW w:w="1871" w:type="dxa"/>
            <w:tcBorders>
              <w:top w:val="single" w:sz="6" w:space="0" w:color="auto"/>
              <w:left w:val="single" w:sz="6" w:space="0" w:color="auto"/>
              <w:bottom w:val="single" w:sz="6" w:space="0" w:color="auto"/>
              <w:right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p>
        </w:tc>
      </w:tr>
      <w:tr w:rsidR="00AB7148" w:rsidRPr="006B7AAC" w:rsidTr="00B44BB9">
        <w:trPr>
          <w:cantSplit/>
        </w:trPr>
        <w:tc>
          <w:tcPr>
            <w:tcW w:w="522" w:type="dxa"/>
            <w:tcBorders>
              <w:top w:val="single" w:sz="6" w:space="0" w:color="auto"/>
              <w:left w:val="single" w:sz="6" w:space="0" w:color="auto"/>
              <w:bottom w:val="single" w:sz="6" w:space="0" w:color="auto"/>
              <w:right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p>
        </w:tc>
        <w:tc>
          <w:tcPr>
            <w:tcW w:w="2033" w:type="dxa"/>
            <w:tcBorders>
              <w:top w:val="single" w:sz="6" w:space="0" w:color="auto"/>
              <w:left w:val="single" w:sz="6" w:space="0" w:color="auto"/>
              <w:bottom w:val="single" w:sz="6" w:space="0" w:color="auto"/>
              <w:right w:val="single" w:sz="6" w:space="0" w:color="auto"/>
            </w:tcBorders>
            <w:vAlign w:val="center"/>
          </w:tcPr>
          <w:p w:rsidR="00AB7148" w:rsidRPr="006B7AAC" w:rsidRDefault="00AB7148" w:rsidP="00B44BB9">
            <w:pPr>
              <w:overflowPunct/>
              <w:autoSpaceDE/>
              <w:autoSpaceDN/>
              <w:adjustRightInd/>
              <w:spacing w:before="120" w:after="120"/>
              <w:textAlignment w:val="auto"/>
              <w:rPr>
                <w:spacing w:val="-2"/>
                <w:sz w:val="20"/>
                <w:lang w:eastAsia="en-US"/>
              </w:rPr>
            </w:pPr>
          </w:p>
        </w:tc>
        <w:tc>
          <w:tcPr>
            <w:tcW w:w="2127" w:type="dxa"/>
            <w:tcBorders>
              <w:top w:val="single" w:sz="6" w:space="0" w:color="auto"/>
              <w:bottom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p>
        </w:tc>
        <w:tc>
          <w:tcPr>
            <w:tcW w:w="1581" w:type="dxa"/>
            <w:tcBorders>
              <w:top w:val="single" w:sz="6" w:space="0" w:color="auto"/>
              <w:left w:val="single" w:sz="6" w:space="0" w:color="auto"/>
              <w:bottom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p>
        </w:tc>
        <w:tc>
          <w:tcPr>
            <w:tcW w:w="1226" w:type="dxa"/>
            <w:tcBorders>
              <w:top w:val="single" w:sz="6" w:space="0" w:color="auto"/>
              <w:left w:val="single" w:sz="6" w:space="0" w:color="auto"/>
              <w:bottom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p>
        </w:tc>
        <w:tc>
          <w:tcPr>
            <w:tcW w:w="1871" w:type="dxa"/>
            <w:tcBorders>
              <w:top w:val="single" w:sz="6" w:space="0" w:color="auto"/>
              <w:left w:val="single" w:sz="6" w:space="0" w:color="auto"/>
              <w:bottom w:val="single" w:sz="6" w:space="0" w:color="auto"/>
              <w:right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p>
        </w:tc>
      </w:tr>
    </w:tbl>
    <w:p w:rsidR="00AB7148" w:rsidRDefault="00AB7148" w:rsidP="00AB7148">
      <w:pPr>
        <w:suppressAutoHyphens w:val="0"/>
        <w:overflowPunct/>
        <w:autoSpaceDE/>
        <w:autoSpaceDN/>
        <w:adjustRightInd/>
        <w:textAlignment w:val="auto"/>
      </w:pPr>
    </w:p>
    <w:p w:rsidR="00AB7148" w:rsidRDefault="00AB7148" w:rsidP="00AB7148">
      <w:pPr>
        <w:suppressAutoHyphens w:val="0"/>
        <w:overflowPunct/>
        <w:autoSpaceDE/>
        <w:autoSpaceDN/>
        <w:adjustRightInd/>
        <w:textAlignment w:val="auto"/>
        <w:rPr>
          <w:b/>
        </w:rPr>
      </w:pPr>
      <w:r>
        <w:br w:type="page"/>
      </w:r>
    </w:p>
    <w:p w:rsidR="00AB7148" w:rsidRDefault="00AB7148" w:rsidP="00AB7148">
      <w:pPr>
        <w:pStyle w:val="UG-SectionIVHeader"/>
      </w:pPr>
      <w:bookmarkStart w:id="112" w:name="_Toc327971647"/>
      <w:r>
        <w:lastRenderedPageBreak/>
        <w:t>Qualification des Soumissionnaires lorsqu’une pré</w:t>
      </w:r>
      <w:r w:rsidR="002D5E74">
        <w:t>-</w:t>
      </w:r>
      <w:r>
        <w:t>qualification n’a pas été conduite</w:t>
      </w:r>
      <w:bookmarkEnd w:id="112"/>
    </w:p>
    <w:p w:rsidR="00AB7148" w:rsidRDefault="00AB7148" w:rsidP="00AB7148">
      <w:pPr>
        <w:suppressAutoHyphens w:val="0"/>
        <w:overflowPunct/>
        <w:autoSpaceDE/>
        <w:autoSpaceDN/>
        <w:adjustRightInd/>
        <w:textAlignment w:val="auto"/>
      </w:pPr>
    </w:p>
    <w:p w:rsidR="00AB7148" w:rsidRDefault="00AB7148" w:rsidP="00AB7148">
      <w:pPr>
        <w:suppressAutoHyphens w:val="0"/>
        <w:overflowPunct/>
        <w:autoSpaceDE/>
        <w:autoSpaceDN/>
        <w:adjustRightInd/>
        <w:textAlignment w:val="auto"/>
      </w:pPr>
      <w:r>
        <w:t>Le Soumissionnaire fournira les informations requises conformément aux fiches d’information incluses ci-après ; l’objectif étant d’établir ses qualifications pour l’exécution du marché et conformément à la Section III. Critères d’évaluation et de qualification.</w:t>
      </w:r>
    </w:p>
    <w:p w:rsidR="00AB7148" w:rsidRPr="00E21797" w:rsidRDefault="00AB7148" w:rsidP="00AB7148">
      <w:pPr>
        <w:pStyle w:val="UG-SectionIVHeader-2"/>
      </w:pPr>
      <w:r>
        <w:br w:type="page"/>
      </w:r>
      <w:bookmarkStart w:id="113" w:name="_Toc327971648"/>
      <w:r w:rsidRPr="00E21797">
        <w:lastRenderedPageBreak/>
        <w:t>Formulaire ELI – 1.1</w:t>
      </w:r>
      <w:r>
        <w:t xml:space="preserve"> : </w:t>
      </w:r>
      <w:r w:rsidRPr="00E21797">
        <w:t>Fiche de renseignements sur le soumissionnaire</w:t>
      </w:r>
      <w:bookmarkEnd w:id="113"/>
    </w:p>
    <w:p w:rsidR="00AB7148" w:rsidRPr="00E21797" w:rsidRDefault="00AB7148" w:rsidP="00AB7148">
      <w:pPr>
        <w:numPr>
          <w:ilvl w:val="12"/>
          <w:numId w:val="0"/>
        </w:numPr>
        <w:tabs>
          <w:tab w:val="left" w:pos="2610"/>
        </w:tabs>
        <w:jc w:val="center"/>
      </w:pPr>
    </w:p>
    <w:p w:rsidR="00AB7148" w:rsidRPr="00E21797" w:rsidRDefault="00AB7148" w:rsidP="00AB7148">
      <w:pPr>
        <w:numPr>
          <w:ilvl w:val="12"/>
          <w:numId w:val="0"/>
        </w:numPr>
        <w:tabs>
          <w:tab w:val="left" w:pos="2610"/>
        </w:tabs>
        <w:ind w:right="162"/>
        <w:jc w:val="right"/>
      </w:pPr>
      <w:r w:rsidRPr="00E21797">
        <w:t>Date: _____________________</w:t>
      </w:r>
    </w:p>
    <w:p w:rsidR="00AB7148" w:rsidRPr="00E21797" w:rsidRDefault="00AB7148" w:rsidP="00AB7148">
      <w:pPr>
        <w:numPr>
          <w:ilvl w:val="12"/>
          <w:numId w:val="0"/>
        </w:numPr>
        <w:tabs>
          <w:tab w:val="left" w:pos="2610"/>
        </w:tabs>
        <w:ind w:right="162" w:firstLine="720"/>
        <w:jc w:val="right"/>
      </w:pPr>
      <w:r w:rsidRPr="00E21797">
        <w:t xml:space="preserve">No. </w:t>
      </w:r>
      <w:r w:rsidR="006E7749" w:rsidRPr="00E21797">
        <w:t>A</w:t>
      </w:r>
      <w:r w:rsidR="006E7749">
        <w:t>OI/PM</w:t>
      </w:r>
      <w:r w:rsidR="006E7749" w:rsidRPr="00E21797">
        <w:t> </w:t>
      </w:r>
      <w:r w:rsidRPr="00E21797">
        <w:t>: __________________</w:t>
      </w:r>
    </w:p>
    <w:p w:rsidR="00AB7148" w:rsidRPr="00E21797" w:rsidRDefault="00AB7148" w:rsidP="00AB7148">
      <w:pPr>
        <w:numPr>
          <w:ilvl w:val="12"/>
          <w:numId w:val="0"/>
        </w:numPr>
        <w:tabs>
          <w:tab w:val="left" w:pos="2610"/>
        </w:tabs>
        <w:rPr>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AB7148" w:rsidRPr="00E21797" w:rsidTr="00B44BB9">
        <w:trPr>
          <w:cantSplit/>
          <w:trHeight w:val="440"/>
        </w:trPr>
        <w:tc>
          <w:tcPr>
            <w:tcW w:w="9468" w:type="dxa"/>
            <w:tcBorders>
              <w:bottom w:val="nil"/>
            </w:tcBorders>
          </w:tcPr>
          <w:p w:rsidR="00AB7148" w:rsidRPr="00E21797" w:rsidRDefault="00AB7148" w:rsidP="00B44BB9">
            <w:pPr>
              <w:numPr>
                <w:ilvl w:val="12"/>
                <w:numId w:val="0"/>
              </w:numPr>
              <w:tabs>
                <w:tab w:val="left" w:pos="2610"/>
              </w:tabs>
              <w:spacing w:before="40" w:after="40"/>
            </w:pPr>
            <w:r w:rsidRPr="00E21797">
              <w:rPr>
                <w:spacing w:val="-2"/>
              </w:rPr>
              <w:t>Nom légal du soumissionnaire :</w:t>
            </w:r>
          </w:p>
          <w:p w:rsidR="00AB7148" w:rsidRPr="00E21797" w:rsidRDefault="00AB7148" w:rsidP="00B44BB9">
            <w:pPr>
              <w:numPr>
                <w:ilvl w:val="12"/>
                <w:numId w:val="0"/>
              </w:numPr>
              <w:tabs>
                <w:tab w:val="left" w:pos="2610"/>
              </w:tabs>
              <w:spacing w:before="40" w:after="40"/>
            </w:pPr>
          </w:p>
        </w:tc>
      </w:tr>
      <w:tr w:rsidR="00AB7148" w:rsidRPr="00E21797" w:rsidTr="00B44BB9">
        <w:trPr>
          <w:cantSplit/>
          <w:trHeight w:val="674"/>
        </w:trPr>
        <w:tc>
          <w:tcPr>
            <w:tcW w:w="9468" w:type="dxa"/>
          </w:tcPr>
          <w:p w:rsidR="00AB7148" w:rsidRPr="00E21797" w:rsidRDefault="00AB7148" w:rsidP="00B44BB9">
            <w:pPr>
              <w:numPr>
                <w:ilvl w:val="12"/>
                <w:numId w:val="0"/>
              </w:numPr>
              <w:tabs>
                <w:tab w:val="left" w:pos="2610"/>
              </w:tabs>
              <w:spacing w:before="40" w:after="40"/>
              <w:rPr>
                <w:spacing w:val="-2"/>
              </w:rPr>
            </w:pPr>
            <w:r w:rsidRPr="00E21797">
              <w:rPr>
                <w:spacing w:val="-2"/>
              </w:rPr>
              <w:t>Dans le cas d’un groupement d’entreprises (GE), nom légal de chaque partie :</w:t>
            </w:r>
          </w:p>
          <w:p w:rsidR="00AB7148" w:rsidRPr="00E21797" w:rsidRDefault="00AB7148" w:rsidP="00B44BB9">
            <w:pPr>
              <w:numPr>
                <w:ilvl w:val="12"/>
                <w:numId w:val="0"/>
              </w:numPr>
              <w:tabs>
                <w:tab w:val="left" w:pos="2610"/>
              </w:tabs>
              <w:spacing w:before="40" w:after="40"/>
              <w:rPr>
                <w:spacing w:val="-2"/>
              </w:rPr>
            </w:pPr>
          </w:p>
        </w:tc>
      </w:tr>
      <w:tr w:rsidR="00AB7148" w:rsidRPr="00E21797" w:rsidTr="00B44BB9">
        <w:trPr>
          <w:cantSplit/>
          <w:trHeight w:val="674"/>
        </w:trPr>
        <w:tc>
          <w:tcPr>
            <w:tcW w:w="9468" w:type="dxa"/>
          </w:tcPr>
          <w:p w:rsidR="00AB7148" w:rsidRPr="00E21797" w:rsidRDefault="00AB7148" w:rsidP="00B44BB9">
            <w:pPr>
              <w:numPr>
                <w:ilvl w:val="12"/>
                <w:numId w:val="0"/>
              </w:numPr>
              <w:tabs>
                <w:tab w:val="left" w:pos="2610"/>
              </w:tabs>
              <w:spacing w:before="40" w:after="40"/>
            </w:pPr>
            <w:r w:rsidRPr="00E21797">
              <w:t>Pays où le soumissionnaire est constitué en société :</w:t>
            </w:r>
          </w:p>
        </w:tc>
      </w:tr>
      <w:tr w:rsidR="00AB7148" w:rsidRPr="00E21797" w:rsidTr="00B44BB9">
        <w:trPr>
          <w:cantSplit/>
          <w:trHeight w:val="674"/>
        </w:trPr>
        <w:tc>
          <w:tcPr>
            <w:tcW w:w="9468" w:type="dxa"/>
          </w:tcPr>
          <w:p w:rsidR="00AB7148" w:rsidRPr="00E21797" w:rsidRDefault="00AB7148" w:rsidP="00B44BB9">
            <w:pPr>
              <w:numPr>
                <w:ilvl w:val="12"/>
                <w:numId w:val="0"/>
              </w:numPr>
              <w:tabs>
                <w:tab w:val="left" w:pos="2610"/>
              </w:tabs>
              <w:spacing w:before="40" w:after="40"/>
              <w:rPr>
                <w:spacing w:val="-2"/>
              </w:rPr>
            </w:pPr>
            <w:r w:rsidRPr="00E21797">
              <w:rPr>
                <w:spacing w:val="-2"/>
              </w:rPr>
              <w:t xml:space="preserve">Année à laquelle le soumissionnaire a été constitué en société : </w:t>
            </w:r>
          </w:p>
        </w:tc>
      </w:tr>
      <w:tr w:rsidR="00AB7148" w:rsidRPr="00E21797" w:rsidTr="00B44BB9">
        <w:trPr>
          <w:cantSplit/>
        </w:trPr>
        <w:tc>
          <w:tcPr>
            <w:tcW w:w="9468" w:type="dxa"/>
          </w:tcPr>
          <w:p w:rsidR="00AB7148" w:rsidRPr="00E21797" w:rsidRDefault="00AB7148" w:rsidP="00B44BB9">
            <w:pPr>
              <w:pStyle w:val="Outline"/>
              <w:numPr>
                <w:ilvl w:val="12"/>
                <w:numId w:val="0"/>
              </w:numPr>
              <w:tabs>
                <w:tab w:val="left" w:pos="2610"/>
              </w:tabs>
              <w:suppressAutoHyphens/>
              <w:spacing w:before="40" w:after="40"/>
              <w:rPr>
                <w:spacing w:val="-2"/>
                <w:kern w:val="0"/>
              </w:rPr>
            </w:pPr>
            <w:r w:rsidRPr="00E21797">
              <w:rPr>
                <w:spacing w:val="-2"/>
                <w:kern w:val="0"/>
              </w:rPr>
              <w:t>Adresse légale du soumissionnaire dans le pays où il est constitué en société :</w:t>
            </w:r>
          </w:p>
          <w:p w:rsidR="00AB7148" w:rsidRPr="00E21797" w:rsidRDefault="00AB7148" w:rsidP="00B44BB9">
            <w:pPr>
              <w:numPr>
                <w:ilvl w:val="12"/>
                <w:numId w:val="0"/>
              </w:numPr>
              <w:tabs>
                <w:tab w:val="left" w:pos="2610"/>
              </w:tabs>
              <w:spacing w:before="40" w:after="40"/>
              <w:rPr>
                <w:spacing w:val="-2"/>
              </w:rPr>
            </w:pPr>
          </w:p>
        </w:tc>
      </w:tr>
      <w:tr w:rsidR="00AB7148" w:rsidRPr="00E21797" w:rsidTr="00B44BB9">
        <w:trPr>
          <w:cantSplit/>
        </w:trPr>
        <w:tc>
          <w:tcPr>
            <w:tcW w:w="9468" w:type="dxa"/>
          </w:tcPr>
          <w:p w:rsidR="00AB7148" w:rsidRPr="00E21797" w:rsidRDefault="00AB7148" w:rsidP="00B44BB9">
            <w:pPr>
              <w:pStyle w:val="Outline"/>
              <w:numPr>
                <w:ilvl w:val="12"/>
                <w:numId w:val="0"/>
              </w:numPr>
              <w:tabs>
                <w:tab w:val="left" w:pos="2610"/>
              </w:tabs>
              <w:suppressAutoHyphens/>
              <w:spacing w:before="120" w:after="40"/>
              <w:rPr>
                <w:spacing w:val="-2"/>
                <w:kern w:val="0"/>
              </w:rPr>
            </w:pPr>
            <w:r w:rsidRPr="00E21797">
              <w:rPr>
                <w:spacing w:val="-2"/>
                <w:kern w:val="0"/>
              </w:rPr>
              <w:t>Renseignements sur le représentant autorisé du soumissionnaire :</w:t>
            </w:r>
          </w:p>
          <w:p w:rsidR="00AB7148" w:rsidRPr="00E21797" w:rsidRDefault="00AB7148" w:rsidP="00B44BB9">
            <w:pPr>
              <w:numPr>
                <w:ilvl w:val="12"/>
                <w:numId w:val="0"/>
              </w:numPr>
              <w:tabs>
                <w:tab w:val="left" w:pos="2610"/>
              </w:tabs>
              <w:spacing w:before="120" w:after="40"/>
              <w:rPr>
                <w:spacing w:val="-2"/>
              </w:rPr>
            </w:pPr>
            <w:r w:rsidRPr="00E21797">
              <w:rPr>
                <w:spacing w:val="-2"/>
              </w:rPr>
              <w:t>Nom :</w:t>
            </w:r>
          </w:p>
          <w:p w:rsidR="00AB7148" w:rsidRPr="00E21797" w:rsidRDefault="00AB7148" w:rsidP="00B44BB9">
            <w:pPr>
              <w:numPr>
                <w:ilvl w:val="12"/>
                <w:numId w:val="0"/>
              </w:numPr>
              <w:tabs>
                <w:tab w:val="left" w:pos="2610"/>
              </w:tabs>
              <w:spacing w:before="120" w:after="40"/>
              <w:rPr>
                <w:spacing w:val="-2"/>
              </w:rPr>
            </w:pPr>
            <w:r w:rsidRPr="00E21797">
              <w:rPr>
                <w:spacing w:val="-2"/>
              </w:rPr>
              <w:t>Adresse :</w:t>
            </w:r>
          </w:p>
          <w:p w:rsidR="00AB7148" w:rsidRPr="00E21797" w:rsidRDefault="00AB7148" w:rsidP="00B44BB9">
            <w:pPr>
              <w:numPr>
                <w:ilvl w:val="12"/>
                <w:numId w:val="0"/>
              </w:numPr>
              <w:tabs>
                <w:tab w:val="left" w:pos="2610"/>
              </w:tabs>
              <w:spacing w:before="120" w:after="40"/>
              <w:rPr>
                <w:spacing w:val="-2"/>
              </w:rPr>
            </w:pPr>
            <w:r w:rsidRPr="00E21797">
              <w:rPr>
                <w:spacing w:val="-2"/>
              </w:rPr>
              <w:t>Numéro de téléphone/de télécopie :</w:t>
            </w:r>
          </w:p>
          <w:p w:rsidR="00AB7148" w:rsidRPr="00E21797" w:rsidRDefault="00AB7148" w:rsidP="00B44BB9">
            <w:pPr>
              <w:numPr>
                <w:ilvl w:val="12"/>
                <w:numId w:val="0"/>
              </w:numPr>
              <w:tabs>
                <w:tab w:val="left" w:pos="2610"/>
              </w:tabs>
              <w:spacing w:before="120" w:after="40"/>
              <w:rPr>
                <w:spacing w:val="-2"/>
              </w:rPr>
            </w:pPr>
            <w:r w:rsidRPr="00E21797">
              <w:rPr>
                <w:spacing w:val="-2"/>
              </w:rPr>
              <w:t>Adresse électronique :</w:t>
            </w:r>
          </w:p>
          <w:p w:rsidR="00AB7148" w:rsidRPr="00E21797" w:rsidRDefault="00AB7148" w:rsidP="00B44BB9">
            <w:pPr>
              <w:pStyle w:val="Outline"/>
              <w:numPr>
                <w:ilvl w:val="12"/>
                <w:numId w:val="0"/>
              </w:numPr>
              <w:tabs>
                <w:tab w:val="left" w:pos="2610"/>
              </w:tabs>
              <w:suppressAutoHyphens/>
              <w:spacing w:before="120" w:after="40"/>
              <w:rPr>
                <w:spacing w:val="-2"/>
                <w:kern w:val="0"/>
              </w:rPr>
            </w:pPr>
          </w:p>
        </w:tc>
      </w:tr>
      <w:tr w:rsidR="00AB7148" w:rsidRPr="00E21797" w:rsidTr="00B44BB9">
        <w:trPr>
          <w:cantSplit/>
        </w:trPr>
        <w:tc>
          <w:tcPr>
            <w:tcW w:w="9468" w:type="dxa"/>
          </w:tcPr>
          <w:p w:rsidR="00AB7148" w:rsidRPr="00E21797" w:rsidRDefault="00AB7148" w:rsidP="00B44BB9">
            <w:pPr>
              <w:pStyle w:val="Outline"/>
              <w:numPr>
                <w:ilvl w:val="12"/>
                <w:numId w:val="0"/>
              </w:numPr>
              <w:tabs>
                <w:tab w:val="left" w:pos="2610"/>
              </w:tabs>
              <w:suppressAutoHyphens/>
              <w:spacing w:before="0"/>
              <w:rPr>
                <w:spacing w:val="-2"/>
                <w:kern w:val="0"/>
              </w:rPr>
            </w:pPr>
            <w:r>
              <w:rPr>
                <w:spacing w:val="-2"/>
                <w:kern w:val="0"/>
              </w:rPr>
              <w:t xml:space="preserve">1. </w:t>
            </w:r>
            <w:r w:rsidRPr="00E21797">
              <w:rPr>
                <w:spacing w:val="-2"/>
                <w:kern w:val="0"/>
              </w:rPr>
              <w:t>Les copies des documents originaux qui suivent sont jointes :</w:t>
            </w:r>
          </w:p>
          <w:p w:rsidR="00AB7148" w:rsidRPr="00E21797" w:rsidRDefault="00AB7148" w:rsidP="00B44BB9">
            <w:pPr>
              <w:numPr>
                <w:ilvl w:val="12"/>
                <w:numId w:val="0"/>
              </w:numPr>
              <w:tabs>
                <w:tab w:val="left" w:pos="2610"/>
              </w:tabs>
              <w:ind w:left="360" w:hanging="360"/>
              <w:rPr>
                <w:spacing w:val="-2"/>
              </w:rPr>
            </w:pPr>
            <w:r w:rsidRPr="00E21797">
              <w:rPr>
                <w:spacing w:val="-2"/>
                <w:sz w:val="32"/>
                <w:szCs w:val="32"/>
              </w:rPr>
              <w:sym w:font="Symbol" w:char="F0F0"/>
            </w:r>
            <w:r w:rsidRPr="00E21797">
              <w:rPr>
                <w:rFonts w:ascii="MT Extra" w:hAnsi="MT Extra"/>
                <w:spacing w:val="-2"/>
                <w:sz w:val="32"/>
              </w:rPr>
              <w:t></w:t>
            </w:r>
            <w:r w:rsidRPr="00E21797">
              <w:rPr>
                <w:rFonts w:ascii="MT Extra" w:hAnsi="MT Extra"/>
                <w:spacing w:val="-2"/>
              </w:rPr>
              <w:t></w:t>
            </w:r>
            <w:r w:rsidRPr="00E21797">
              <w:rPr>
                <w:spacing w:val="-2"/>
              </w:rPr>
              <w:t xml:space="preserve">Statuts ou Documents constitutifs de l’entité légale susmentionnée, conformément aux dispositions </w:t>
            </w:r>
            <w:r>
              <w:rPr>
                <w:spacing w:val="-2"/>
              </w:rPr>
              <w:t>de l’article 4.3</w:t>
            </w:r>
            <w:r w:rsidRPr="00E21797">
              <w:rPr>
                <w:spacing w:val="-2"/>
              </w:rPr>
              <w:t xml:space="preserve"> des IS. </w:t>
            </w:r>
          </w:p>
          <w:p w:rsidR="00AB7148" w:rsidRPr="00E21797" w:rsidRDefault="00AB7148" w:rsidP="00BF5364">
            <w:pPr>
              <w:numPr>
                <w:ilvl w:val="0"/>
                <w:numId w:val="3"/>
              </w:numPr>
              <w:tabs>
                <w:tab w:val="left" w:pos="372"/>
                <w:tab w:val="left" w:pos="2610"/>
              </w:tabs>
              <w:ind w:left="372" w:hanging="372"/>
              <w:jc w:val="left"/>
              <w:rPr>
                <w:spacing w:val="-2"/>
              </w:rPr>
            </w:pPr>
            <w:r w:rsidRPr="00E21797">
              <w:rPr>
                <w:spacing w:val="-2"/>
              </w:rPr>
              <w:t xml:space="preserve">Dans le cas d’un GE, </w:t>
            </w:r>
            <w:r>
              <w:rPr>
                <w:spacing w:val="-2"/>
              </w:rPr>
              <w:t>l’accord ou la lettre d’intention de former un accord ainsi que le projet d’accord de groupement</w:t>
            </w:r>
            <w:r w:rsidRPr="00E21797">
              <w:rPr>
                <w:spacing w:val="-2"/>
              </w:rPr>
              <w:t>, conformément aux dispositions de l’article 4.1 des IS.</w:t>
            </w:r>
          </w:p>
          <w:p w:rsidR="00AB7148" w:rsidRDefault="00AB7148" w:rsidP="00BF5364">
            <w:pPr>
              <w:numPr>
                <w:ilvl w:val="0"/>
                <w:numId w:val="4"/>
              </w:numPr>
              <w:tabs>
                <w:tab w:val="left" w:pos="372"/>
                <w:tab w:val="left" w:pos="2610"/>
              </w:tabs>
              <w:ind w:left="372" w:hanging="372"/>
              <w:jc w:val="left"/>
              <w:rPr>
                <w:spacing w:val="-2"/>
              </w:rPr>
            </w:pPr>
            <w:r>
              <w:rPr>
                <w:spacing w:val="-2"/>
              </w:rPr>
              <w:t>4</w:t>
            </w:r>
            <w:r w:rsidRPr="00E21797">
              <w:rPr>
                <w:spacing w:val="-2"/>
              </w:rPr>
              <w:t xml:space="preserve">.  Dans le cas d’une entreprise publique, tout document complémentaire </w:t>
            </w:r>
            <w:r>
              <w:rPr>
                <w:spacing w:val="-2"/>
              </w:rPr>
              <w:t>conformément aux dispositions de l’article 4.5 des IS, documents établissant :</w:t>
            </w:r>
          </w:p>
          <w:p w:rsidR="00AB7148" w:rsidRDefault="00AB7148" w:rsidP="00BF5364">
            <w:pPr>
              <w:pStyle w:val="ListParagraph"/>
              <w:numPr>
                <w:ilvl w:val="0"/>
                <w:numId w:val="25"/>
              </w:numPr>
              <w:tabs>
                <w:tab w:val="left" w:pos="372"/>
                <w:tab w:val="left" w:pos="2610"/>
              </w:tabs>
              <w:jc w:val="left"/>
              <w:rPr>
                <w:spacing w:val="-2"/>
              </w:rPr>
            </w:pPr>
            <w:r>
              <w:rPr>
                <w:spacing w:val="-2"/>
              </w:rPr>
              <w:t>L’autonomie juridique et financière de l’entreprise</w:t>
            </w:r>
          </w:p>
          <w:p w:rsidR="00AB7148" w:rsidRDefault="00AB7148" w:rsidP="00BF5364">
            <w:pPr>
              <w:pStyle w:val="ListParagraph"/>
              <w:numPr>
                <w:ilvl w:val="0"/>
                <w:numId w:val="25"/>
              </w:numPr>
              <w:tabs>
                <w:tab w:val="left" w:pos="372"/>
                <w:tab w:val="left" w:pos="2610"/>
              </w:tabs>
              <w:jc w:val="left"/>
              <w:rPr>
                <w:spacing w:val="-2"/>
              </w:rPr>
            </w:pPr>
            <w:r>
              <w:rPr>
                <w:spacing w:val="-2"/>
              </w:rPr>
              <w:t>Que l’entreprise est régie par les dispositions du droit commercial</w:t>
            </w:r>
          </w:p>
          <w:p w:rsidR="00AB7148" w:rsidRDefault="00AB7148" w:rsidP="00BF5364">
            <w:pPr>
              <w:pStyle w:val="ListParagraph"/>
              <w:numPr>
                <w:ilvl w:val="0"/>
                <w:numId w:val="25"/>
              </w:numPr>
              <w:tabs>
                <w:tab w:val="left" w:pos="372"/>
                <w:tab w:val="left" w:pos="2610"/>
              </w:tabs>
              <w:jc w:val="left"/>
              <w:rPr>
                <w:spacing w:val="-2"/>
              </w:rPr>
            </w:pPr>
            <w:r>
              <w:rPr>
                <w:spacing w:val="-2"/>
              </w:rPr>
              <w:t>Que le Soumissionnaire ne dépend pas du Maître de l’Ouvrage</w:t>
            </w:r>
          </w:p>
          <w:p w:rsidR="00AB7148" w:rsidRDefault="00AB7148" w:rsidP="00B44BB9">
            <w:pPr>
              <w:tabs>
                <w:tab w:val="left" w:pos="0"/>
                <w:tab w:val="left" w:pos="2610"/>
              </w:tabs>
              <w:jc w:val="left"/>
              <w:rPr>
                <w:spacing w:val="-2"/>
              </w:rPr>
            </w:pPr>
            <w:r>
              <w:rPr>
                <w:spacing w:val="-2"/>
              </w:rPr>
              <w:t xml:space="preserve">2. Les documents tels que l’organigramme de l’entreprise, la liste des membres du conseil d’administration et l’actionnariat sont inclus. </w:t>
            </w:r>
          </w:p>
        </w:tc>
      </w:tr>
      <w:tr w:rsidR="00AB7148" w:rsidRPr="00E21797" w:rsidTr="00B44BB9">
        <w:trPr>
          <w:cantSplit/>
        </w:trPr>
        <w:tc>
          <w:tcPr>
            <w:tcW w:w="9468" w:type="dxa"/>
          </w:tcPr>
          <w:p w:rsidR="00AB7148" w:rsidRPr="00E21797" w:rsidRDefault="00AB7148" w:rsidP="00B44BB9">
            <w:pPr>
              <w:pStyle w:val="Outline"/>
              <w:numPr>
                <w:ilvl w:val="12"/>
                <w:numId w:val="0"/>
              </w:numPr>
              <w:tabs>
                <w:tab w:val="left" w:pos="2610"/>
              </w:tabs>
              <w:suppressAutoHyphens/>
              <w:spacing w:before="0"/>
              <w:rPr>
                <w:spacing w:val="-2"/>
                <w:kern w:val="0"/>
              </w:rPr>
            </w:pPr>
          </w:p>
        </w:tc>
      </w:tr>
    </w:tbl>
    <w:p w:rsidR="00AB7148" w:rsidRPr="00E21797" w:rsidRDefault="00AB7148" w:rsidP="00AB7148">
      <w:pPr>
        <w:numPr>
          <w:ilvl w:val="12"/>
          <w:numId w:val="0"/>
        </w:numPr>
        <w:tabs>
          <w:tab w:val="left" w:pos="2610"/>
        </w:tabs>
      </w:pPr>
    </w:p>
    <w:p w:rsidR="006E7749" w:rsidRDefault="006E7749">
      <w:pPr>
        <w:suppressAutoHyphens w:val="0"/>
        <w:overflowPunct/>
        <w:autoSpaceDE/>
        <w:autoSpaceDN/>
        <w:adjustRightInd/>
        <w:spacing w:after="200" w:line="276" w:lineRule="auto"/>
        <w:jc w:val="left"/>
        <w:textAlignment w:val="auto"/>
        <w:rPr>
          <w:b/>
          <w:sz w:val="28"/>
        </w:rPr>
      </w:pPr>
      <w:bookmarkStart w:id="114" w:name="_Toc327971649"/>
      <w:r>
        <w:br w:type="page"/>
      </w:r>
    </w:p>
    <w:p w:rsidR="00AB7148" w:rsidRDefault="00AB7148" w:rsidP="00AB7148">
      <w:pPr>
        <w:pStyle w:val="UG-SectionIVHeader-2"/>
      </w:pPr>
    </w:p>
    <w:p w:rsidR="00AB7148" w:rsidRDefault="00AB7148" w:rsidP="00AB7148">
      <w:pPr>
        <w:pStyle w:val="UG-SectionIVHeader-2"/>
      </w:pPr>
    </w:p>
    <w:p w:rsidR="00AB7148" w:rsidRPr="00E21797" w:rsidRDefault="00AB7148" w:rsidP="006E7749">
      <w:pPr>
        <w:pStyle w:val="UG-SectionIVHeader-2"/>
        <w:spacing w:after="120"/>
      </w:pPr>
      <w:r>
        <w:t>F</w:t>
      </w:r>
      <w:r w:rsidRPr="00E21797">
        <w:t>ormulaire ELI – 1.2</w:t>
      </w:r>
      <w:r>
        <w:t xml:space="preserve"> : </w:t>
      </w:r>
      <w:r w:rsidRPr="00E21797">
        <w:t>Fiche de renseignements sur chaque Partie d’un GE</w:t>
      </w:r>
      <w:r>
        <w:t>/ sous-traitants spécialisés</w:t>
      </w:r>
      <w:bookmarkEnd w:id="114"/>
    </w:p>
    <w:p w:rsidR="00AB7148" w:rsidRPr="00294BAD" w:rsidRDefault="006E7749" w:rsidP="006E7749">
      <w:pPr>
        <w:numPr>
          <w:ilvl w:val="12"/>
          <w:numId w:val="0"/>
        </w:numPr>
        <w:tabs>
          <w:tab w:val="left" w:pos="2610"/>
        </w:tabs>
        <w:spacing w:after="120"/>
        <w:ind w:right="162"/>
        <w:jc w:val="left"/>
        <w:rPr>
          <w:i/>
        </w:rPr>
      </w:pPr>
      <w:r>
        <w:rPr>
          <w:i/>
        </w:rPr>
        <w:t>[Ce formulaire est complémentaire au Formulaire ELI – 1.1 ; il doit être rempli pour chaque partenaire du GE et chaque sous-traitant spécialisé proposé par le soumissionnaire]</w:t>
      </w:r>
    </w:p>
    <w:p w:rsidR="00AB7148" w:rsidRPr="00E21797" w:rsidRDefault="00AB7148" w:rsidP="00AB7148">
      <w:pPr>
        <w:numPr>
          <w:ilvl w:val="12"/>
          <w:numId w:val="0"/>
        </w:numPr>
        <w:tabs>
          <w:tab w:val="left" w:pos="2610"/>
        </w:tabs>
        <w:ind w:right="162"/>
        <w:jc w:val="right"/>
      </w:pPr>
      <w:r w:rsidRPr="00E21797">
        <w:t>Date: _____________________</w:t>
      </w:r>
    </w:p>
    <w:p w:rsidR="00AB7148" w:rsidRPr="00E21797" w:rsidRDefault="00AB7148" w:rsidP="00AB7148">
      <w:pPr>
        <w:numPr>
          <w:ilvl w:val="12"/>
          <w:numId w:val="0"/>
        </w:numPr>
        <w:tabs>
          <w:tab w:val="left" w:pos="2610"/>
        </w:tabs>
        <w:ind w:right="162"/>
        <w:jc w:val="right"/>
      </w:pPr>
      <w:r w:rsidRPr="00E21797">
        <w:t xml:space="preserve">  No. </w:t>
      </w:r>
      <w:r w:rsidR="006E7749" w:rsidRPr="00E21797">
        <w:t>A</w:t>
      </w:r>
      <w:r w:rsidR="006E7749">
        <w:t>OI/PM</w:t>
      </w:r>
      <w:r w:rsidRPr="00E21797">
        <w:t>: __________________</w:t>
      </w:r>
    </w:p>
    <w:p w:rsidR="00AB7148" w:rsidRPr="00E21797" w:rsidRDefault="00AB7148" w:rsidP="00AB7148">
      <w:pPr>
        <w:numPr>
          <w:ilvl w:val="12"/>
          <w:numId w:val="0"/>
        </w:numPr>
        <w:tabs>
          <w:tab w:val="left" w:pos="2610"/>
        </w:tabs>
        <w:rPr>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78"/>
      </w:tblGrid>
      <w:tr w:rsidR="00AB7148" w:rsidRPr="00E21797" w:rsidTr="00B44BB9">
        <w:trPr>
          <w:cantSplit/>
          <w:trHeight w:val="440"/>
        </w:trPr>
        <w:tc>
          <w:tcPr>
            <w:tcW w:w="9378" w:type="dxa"/>
            <w:tcBorders>
              <w:bottom w:val="nil"/>
            </w:tcBorders>
          </w:tcPr>
          <w:p w:rsidR="00AB7148" w:rsidRPr="00E21797" w:rsidRDefault="00AB7148" w:rsidP="00B44BB9">
            <w:pPr>
              <w:pStyle w:val="BodyText"/>
              <w:numPr>
                <w:ilvl w:val="12"/>
                <w:numId w:val="0"/>
              </w:numPr>
              <w:tabs>
                <w:tab w:val="left" w:pos="2610"/>
              </w:tabs>
              <w:spacing w:before="40" w:after="40"/>
              <w:rPr>
                <w:lang w:val="fr-FR"/>
              </w:rPr>
            </w:pPr>
            <w:r w:rsidRPr="00E21797">
              <w:rPr>
                <w:lang w:val="fr-FR"/>
              </w:rPr>
              <w:t xml:space="preserve">Nom légal du soumissionnaire : </w:t>
            </w:r>
          </w:p>
          <w:p w:rsidR="00AB7148" w:rsidRPr="00E21797" w:rsidRDefault="00AB7148" w:rsidP="00B44BB9">
            <w:pPr>
              <w:pStyle w:val="BodyText"/>
              <w:numPr>
                <w:ilvl w:val="12"/>
                <w:numId w:val="0"/>
              </w:numPr>
              <w:tabs>
                <w:tab w:val="left" w:pos="2610"/>
              </w:tabs>
              <w:spacing w:before="40" w:after="40"/>
              <w:rPr>
                <w:lang w:val="fr-FR"/>
              </w:rPr>
            </w:pPr>
          </w:p>
        </w:tc>
      </w:tr>
      <w:tr w:rsidR="00AB7148" w:rsidRPr="00E21797" w:rsidTr="00B44BB9">
        <w:trPr>
          <w:cantSplit/>
          <w:trHeight w:val="674"/>
        </w:trPr>
        <w:tc>
          <w:tcPr>
            <w:tcW w:w="9378" w:type="dxa"/>
          </w:tcPr>
          <w:p w:rsidR="00AB7148" w:rsidRPr="00E21797" w:rsidRDefault="00AB7148" w:rsidP="00B44BB9">
            <w:pPr>
              <w:pStyle w:val="BodyText"/>
              <w:numPr>
                <w:ilvl w:val="12"/>
                <w:numId w:val="0"/>
              </w:numPr>
              <w:tabs>
                <w:tab w:val="left" w:pos="2610"/>
              </w:tabs>
              <w:rPr>
                <w:lang w:val="fr-FR"/>
              </w:rPr>
            </w:pPr>
            <w:r w:rsidRPr="00E21797">
              <w:rPr>
                <w:lang w:val="fr-FR"/>
              </w:rPr>
              <w:t>Nom légal de la partie du GE</w:t>
            </w:r>
            <w:r>
              <w:rPr>
                <w:lang w:val="fr-FR"/>
              </w:rPr>
              <w:t>/ du sous-traitant</w:t>
            </w:r>
            <w:r w:rsidRPr="00E21797">
              <w:rPr>
                <w:lang w:val="fr-FR"/>
              </w:rPr>
              <w:t>:</w:t>
            </w:r>
          </w:p>
        </w:tc>
      </w:tr>
      <w:tr w:rsidR="00AB7148" w:rsidRPr="00E21797" w:rsidTr="00B44BB9">
        <w:trPr>
          <w:cantSplit/>
          <w:trHeight w:val="674"/>
        </w:trPr>
        <w:tc>
          <w:tcPr>
            <w:tcW w:w="9378" w:type="dxa"/>
          </w:tcPr>
          <w:p w:rsidR="00AB7148" w:rsidRPr="00E21797" w:rsidRDefault="00AB7148" w:rsidP="00B44BB9">
            <w:pPr>
              <w:pStyle w:val="BodyText"/>
              <w:numPr>
                <w:ilvl w:val="12"/>
                <w:numId w:val="0"/>
              </w:numPr>
              <w:tabs>
                <w:tab w:val="left" w:pos="2610"/>
              </w:tabs>
              <w:rPr>
                <w:lang w:val="fr-FR"/>
              </w:rPr>
            </w:pPr>
            <w:r w:rsidRPr="00E21797">
              <w:rPr>
                <w:lang w:val="fr-FR"/>
              </w:rPr>
              <w:t>Pays de constitution en société de la partie du GE</w:t>
            </w:r>
            <w:r>
              <w:rPr>
                <w:lang w:val="fr-FR"/>
              </w:rPr>
              <w:t>/ du sous-traitant</w:t>
            </w:r>
            <w:r w:rsidRPr="00E21797">
              <w:rPr>
                <w:lang w:val="fr-FR"/>
              </w:rPr>
              <w:t>:</w:t>
            </w:r>
          </w:p>
        </w:tc>
      </w:tr>
      <w:tr w:rsidR="00AB7148" w:rsidRPr="00E21797" w:rsidTr="00B44BB9">
        <w:trPr>
          <w:cantSplit/>
        </w:trPr>
        <w:tc>
          <w:tcPr>
            <w:tcW w:w="9378" w:type="dxa"/>
          </w:tcPr>
          <w:p w:rsidR="00AB7148" w:rsidRPr="00E21797" w:rsidRDefault="00AB7148" w:rsidP="00B44BB9">
            <w:pPr>
              <w:pStyle w:val="BodyText"/>
              <w:numPr>
                <w:ilvl w:val="12"/>
                <w:numId w:val="0"/>
              </w:numPr>
              <w:tabs>
                <w:tab w:val="left" w:pos="2610"/>
              </w:tabs>
              <w:spacing w:before="40" w:after="40"/>
              <w:rPr>
                <w:lang w:val="fr-FR"/>
              </w:rPr>
            </w:pPr>
            <w:r w:rsidRPr="00E21797">
              <w:rPr>
                <w:lang w:val="fr-FR"/>
              </w:rPr>
              <w:t>Année de constitution en société de la partie du GE</w:t>
            </w:r>
            <w:r>
              <w:rPr>
                <w:lang w:val="fr-FR"/>
              </w:rPr>
              <w:t>/ du sous-traitant</w:t>
            </w:r>
            <w:r w:rsidRPr="00E21797">
              <w:rPr>
                <w:lang w:val="fr-FR"/>
              </w:rPr>
              <w:t> :</w:t>
            </w:r>
          </w:p>
          <w:p w:rsidR="00AB7148" w:rsidRPr="00E21797" w:rsidRDefault="00AB7148" w:rsidP="00B44BB9">
            <w:pPr>
              <w:pStyle w:val="BodyText"/>
              <w:numPr>
                <w:ilvl w:val="12"/>
                <w:numId w:val="0"/>
              </w:numPr>
              <w:tabs>
                <w:tab w:val="left" w:pos="2610"/>
              </w:tabs>
              <w:spacing w:before="40" w:after="40"/>
              <w:rPr>
                <w:lang w:val="fr-FR"/>
              </w:rPr>
            </w:pPr>
          </w:p>
        </w:tc>
      </w:tr>
      <w:tr w:rsidR="00AB7148" w:rsidRPr="00E21797" w:rsidTr="00B44BB9">
        <w:trPr>
          <w:cantSplit/>
        </w:trPr>
        <w:tc>
          <w:tcPr>
            <w:tcW w:w="9378" w:type="dxa"/>
          </w:tcPr>
          <w:p w:rsidR="00AB7148" w:rsidRPr="00E21797" w:rsidRDefault="00AB7148" w:rsidP="00B44BB9">
            <w:pPr>
              <w:pStyle w:val="BodyText"/>
              <w:numPr>
                <w:ilvl w:val="12"/>
                <w:numId w:val="0"/>
              </w:numPr>
              <w:tabs>
                <w:tab w:val="left" w:pos="2610"/>
              </w:tabs>
              <w:spacing w:before="40" w:after="40"/>
              <w:rPr>
                <w:lang w:val="fr-FR"/>
              </w:rPr>
            </w:pPr>
            <w:r w:rsidRPr="00E21797">
              <w:rPr>
                <w:lang w:val="fr-FR"/>
              </w:rPr>
              <w:t>Adresse légale de la partie du GE dans le pays de constitution en société :</w:t>
            </w:r>
          </w:p>
          <w:p w:rsidR="00AB7148" w:rsidRPr="00E21797" w:rsidRDefault="00AB7148" w:rsidP="00B44BB9">
            <w:pPr>
              <w:pStyle w:val="BodyText"/>
              <w:numPr>
                <w:ilvl w:val="12"/>
                <w:numId w:val="0"/>
              </w:numPr>
              <w:tabs>
                <w:tab w:val="left" w:pos="2610"/>
              </w:tabs>
              <w:spacing w:before="40" w:after="40"/>
              <w:rPr>
                <w:lang w:val="fr-FR"/>
              </w:rPr>
            </w:pPr>
          </w:p>
        </w:tc>
      </w:tr>
      <w:tr w:rsidR="00AB7148" w:rsidRPr="00E21797" w:rsidTr="00B44BB9">
        <w:trPr>
          <w:cantSplit/>
        </w:trPr>
        <w:tc>
          <w:tcPr>
            <w:tcW w:w="9378" w:type="dxa"/>
          </w:tcPr>
          <w:p w:rsidR="00AB7148" w:rsidRPr="00E21797" w:rsidRDefault="00AB7148" w:rsidP="00B44BB9">
            <w:pPr>
              <w:pStyle w:val="BodyText"/>
              <w:numPr>
                <w:ilvl w:val="12"/>
                <w:numId w:val="0"/>
              </w:numPr>
              <w:tabs>
                <w:tab w:val="left" w:pos="2610"/>
              </w:tabs>
              <w:spacing w:after="40"/>
              <w:rPr>
                <w:lang w:val="fr-FR"/>
              </w:rPr>
            </w:pPr>
            <w:r w:rsidRPr="00E21797">
              <w:rPr>
                <w:lang w:val="fr-FR"/>
              </w:rPr>
              <w:t>Renseignements sur le représentant autorisé de la partie au GE :</w:t>
            </w:r>
          </w:p>
          <w:p w:rsidR="00AB7148" w:rsidRPr="00E21797" w:rsidRDefault="00AB7148" w:rsidP="00B44BB9">
            <w:pPr>
              <w:pStyle w:val="BodyText"/>
              <w:numPr>
                <w:ilvl w:val="12"/>
                <w:numId w:val="0"/>
              </w:numPr>
              <w:tabs>
                <w:tab w:val="left" w:pos="2610"/>
              </w:tabs>
              <w:spacing w:after="40"/>
              <w:rPr>
                <w:lang w:val="fr-FR"/>
              </w:rPr>
            </w:pPr>
            <w:r w:rsidRPr="00E21797">
              <w:rPr>
                <w:lang w:val="fr-FR"/>
              </w:rPr>
              <w:t>Nom :</w:t>
            </w:r>
          </w:p>
          <w:p w:rsidR="00AB7148" w:rsidRPr="00E21797" w:rsidRDefault="00AB7148" w:rsidP="00B44BB9">
            <w:pPr>
              <w:pStyle w:val="BodyText"/>
              <w:numPr>
                <w:ilvl w:val="12"/>
                <w:numId w:val="0"/>
              </w:numPr>
              <w:tabs>
                <w:tab w:val="left" w:pos="2610"/>
              </w:tabs>
              <w:spacing w:after="40"/>
              <w:rPr>
                <w:lang w:val="fr-FR"/>
              </w:rPr>
            </w:pPr>
            <w:r w:rsidRPr="00E21797">
              <w:rPr>
                <w:lang w:val="fr-FR"/>
              </w:rPr>
              <w:t>Adresse :</w:t>
            </w:r>
          </w:p>
          <w:p w:rsidR="00AB7148" w:rsidRPr="00E21797" w:rsidRDefault="00AB7148" w:rsidP="00B44BB9">
            <w:pPr>
              <w:pStyle w:val="BodyText"/>
              <w:numPr>
                <w:ilvl w:val="12"/>
                <w:numId w:val="0"/>
              </w:numPr>
              <w:tabs>
                <w:tab w:val="left" w:pos="2610"/>
              </w:tabs>
              <w:spacing w:after="40"/>
              <w:rPr>
                <w:lang w:val="fr-FR"/>
              </w:rPr>
            </w:pPr>
            <w:r w:rsidRPr="00E21797">
              <w:rPr>
                <w:lang w:val="fr-FR"/>
              </w:rPr>
              <w:t>Numéro de téléphone/télécopie :</w:t>
            </w:r>
          </w:p>
          <w:p w:rsidR="00AB7148" w:rsidRPr="00E21797" w:rsidRDefault="00AB7148" w:rsidP="00B44BB9">
            <w:pPr>
              <w:pStyle w:val="BodyText"/>
              <w:numPr>
                <w:ilvl w:val="12"/>
                <w:numId w:val="0"/>
              </w:numPr>
              <w:tabs>
                <w:tab w:val="left" w:pos="2610"/>
              </w:tabs>
              <w:spacing w:after="40"/>
              <w:rPr>
                <w:lang w:val="fr-FR"/>
              </w:rPr>
            </w:pPr>
            <w:r w:rsidRPr="00E21797">
              <w:rPr>
                <w:lang w:val="fr-FR"/>
              </w:rPr>
              <w:t>Adresse électronique :</w:t>
            </w:r>
          </w:p>
          <w:p w:rsidR="00AB7148" w:rsidRPr="00E21797" w:rsidRDefault="00AB7148" w:rsidP="00B44BB9">
            <w:pPr>
              <w:pStyle w:val="BodyText"/>
              <w:numPr>
                <w:ilvl w:val="12"/>
                <w:numId w:val="0"/>
              </w:numPr>
              <w:tabs>
                <w:tab w:val="left" w:pos="2610"/>
              </w:tabs>
              <w:spacing w:after="40"/>
              <w:rPr>
                <w:lang w:val="fr-FR"/>
              </w:rPr>
            </w:pPr>
          </w:p>
        </w:tc>
      </w:tr>
      <w:tr w:rsidR="00AB7148" w:rsidRPr="00E21797" w:rsidTr="00B44BB9">
        <w:trPr>
          <w:cantSplit/>
        </w:trPr>
        <w:tc>
          <w:tcPr>
            <w:tcW w:w="9378" w:type="dxa"/>
          </w:tcPr>
          <w:p w:rsidR="00AB7148" w:rsidRDefault="00AB7148" w:rsidP="00B44BB9">
            <w:r>
              <w:t xml:space="preserve">1. </w:t>
            </w:r>
            <w:r w:rsidRPr="00E21797">
              <w:t>Les copies des documents originaux qui suivent sont jointes :</w:t>
            </w:r>
          </w:p>
          <w:p w:rsidR="00AB7148" w:rsidRDefault="00AB7148" w:rsidP="00B44BB9">
            <w:pPr>
              <w:numPr>
                <w:ilvl w:val="12"/>
                <w:numId w:val="0"/>
              </w:numPr>
              <w:tabs>
                <w:tab w:val="left" w:pos="2610"/>
              </w:tabs>
              <w:ind w:left="360" w:hanging="360"/>
              <w:rPr>
                <w:spacing w:val="-2"/>
              </w:rPr>
            </w:pPr>
            <w:r w:rsidRPr="00E21797">
              <w:rPr>
                <w:spacing w:val="-2"/>
                <w:sz w:val="32"/>
                <w:szCs w:val="32"/>
              </w:rPr>
              <w:sym w:font="Symbol" w:char="F0F0"/>
            </w:r>
            <w:r w:rsidRPr="00E21797">
              <w:rPr>
                <w:rFonts w:ascii="MT Extra" w:hAnsi="MT Extra"/>
                <w:spacing w:val="-2"/>
                <w:sz w:val="32"/>
              </w:rPr>
              <w:t></w:t>
            </w:r>
            <w:r w:rsidRPr="00E21797">
              <w:rPr>
                <w:rFonts w:ascii="MT Extra" w:hAnsi="MT Extra"/>
                <w:spacing w:val="-2"/>
              </w:rPr>
              <w:t></w:t>
            </w:r>
            <w:r w:rsidRPr="00E21797">
              <w:rPr>
                <w:spacing w:val="-2"/>
              </w:rPr>
              <w:t>Statuts ou Documents constitutifs de l’entité légale susmentionnée, conformément aux dispositions de</w:t>
            </w:r>
            <w:r>
              <w:rPr>
                <w:spacing w:val="-2"/>
              </w:rPr>
              <w:t xml:space="preserve"> l’article</w:t>
            </w:r>
            <w:r w:rsidRPr="00E21797">
              <w:rPr>
                <w:spacing w:val="-2"/>
              </w:rPr>
              <w:t xml:space="preserve">  4.</w:t>
            </w:r>
            <w:r>
              <w:rPr>
                <w:spacing w:val="-2"/>
              </w:rPr>
              <w:t>3</w:t>
            </w:r>
            <w:r w:rsidRPr="00E21797">
              <w:rPr>
                <w:spacing w:val="-2"/>
              </w:rPr>
              <w:t xml:space="preserve"> des IS.</w:t>
            </w:r>
          </w:p>
          <w:p w:rsidR="00AB7148" w:rsidRDefault="00AB7148" w:rsidP="006E7749">
            <w:pPr>
              <w:numPr>
                <w:ilvl w:val="0"/>
                <w:numId w:val="5"/>
              </w:numPr>
              <w:tabs>
                <w:tab w:val="left" w:pos="372"/>
                <w:tab w:val="left" w:pos="2610"/>
              </w:tabs>
              <w:spacing w:after="120"/>
              <w:ind w:left="372" w:hanging="372"/>
              <w:jc w:val="left"/>
              <w:rPr>
                <w:spacing w:val="-2"/>
              </w:rPr>
            </w:pPr>
            <w:r w:rsidRPr="00E21797">
              <w:rPr>
                <w:spacing w:val="-2"/>
              </w:rPr>
              <w:t>Dans le cas d’une entreprise publique, documents qui établissent l’autonomie juridique et financière et le respect des règles de droit commercial, conformément aux dispositions de l’article 4.</w:t>
            </w:r>
            <w:r>
              <w:rPr>
                <w:spacing w:val="-2"/>
              </w:rPr>
              <w:t>5</w:t>
            </w:r>
            <w:r w:rsidRPr="00E21797">
              <w:rPr>
                <w:spacing w:val="-2"/>
              </w:rPr>
              <w:t xml:space="preserve"> des IS.</w:t>
            </w:r>
          </w:p>
          <w:p w:rsidR="00AB7148" w:rsidRDefault="00AB7148" w:rsidP="006E7749">
            <w:pPr>
              <w:tabs>
                <w:tab w:val="left" w:pos="372"/>
                <w:tab w:val="left" w:pos="2610"/>
              </w:tabs>
              <w:jc w:val="left"/>
              <w:rPr>
                <w:spacing w:val="-2"/>
              </w:rPr>
            </w:pPr>
            <w:r>
              <w:rPr>
                <w:spacing w:val="-2"/>
              </w:rPr>
              <w:t>2. Les documents tels que l’organigramme de l’entreprise, la liste des membres du conseil d’administration et l’actionnariat sont inclus.</w:t>
            </w:r>
          </w:p>
        </w:tc>
      </w:tr>
    </w:tbl>
    <w:p w:rsidR="00AB7148" w:rsidRPr="00E21797" w:rsidRDefault="00AB7148" w:rsidP="00AB7148">
      <w:pPr>
        <w:tabs>
          <w:tab w:val="left" w:pos="2610"/>
        </w:tabs>
      </w:pPr>
    </w:p>
    <w:p w:rsidR="00AB7148" w:rsidRPr="00E21797" w:rsidRDefault="00AB7148" w:rsidP="00AB7148">
      <w:pPr>
        <w:pStyle w:val="UG-SectionIVHeader-2"/>
      </w:pPr>
      <w:r w:rsidRPr="00E21797">
        <w:br w:type="page"/>
      </w:r>
      <w:bookmarkStart w:id="115" w:name="_Toc327971650"/>
      <w:r w:rsidRPr="00E21797">
        <w:lastRenderedPageBreak/>
        <w:t>Formulaire ANT</w:t>
      </w:r>
      <w:r>
        <w:t xml:space="preserve">-2 : </w:t>
      </w:r>
      <w:r w:rsidRPr="00E21797">
        <w:t>Antécédents de marchés non exécutés</w:t>
      </w:r>
      <w:r>
        <w:t>, de litiges en instance et d’antécédents de litiges</w:t>
      </w:r>
      <w:bookmarkEnd w:id="115"/>
      <w:r w:rsidRPr="00E21797">
        <w:t xml:space="preserve"> </w:t>
      </w:r>
    </w:p>
    <w:p w:rsidR="00AB7148" w:rsidRPr="00E21797" w:rsidRDefault="00AB7148" w:rsidP="00AB7148">
      <w:pPr>
        <w:pStyle w:val="SectionVHeader"/>
        <w:tabs>
          <w:tab w:val="left" w:pos="2610"/>
        </w:tabs>
        <w:rPr>
          <w:lang w:val="fr-FR"/>
        </w:rPr>
      </w:pPr>
    </w:p>
    <w:p w:rsidR="00AB7148" w:rsidRPr="00E21797" w:rsidRDefault="00AB7148" w:rsidP="00AB7148">
      <w:pPr>
        <w:tabs>
          <w:tab w:val="left" w:pos="2610"/>
        </w:tabs>
        <w:jc w:val="left"/>
        <w:rPr>
          <w:i/>
        </w:rPr>
      </w:pPr>
      <w:r w:rsidRPr="00E21797">
        <w:rPr>
          <w:i/>
        </w:rPr>
        <w:t xml:space="preserve">[Le formulaire ci-dessous doit être rempli par le Candidat et par chaque partenaire dans le cas d’un GE] </w:t>
      </w:r>
    </w:p>
    <w:p w:rsidR="00AB7148" w:rsidRPr="00E21797" w:rsidRDefault="00AB7148" w:rsidP="00AB7148">
      <w:pPr>
        <w:tabs>
          <w:tab w:val="left" w:pos="2610"/>
        </w:tabs>
        <w:jc w:val="right"/>
      </w:pPr>
      <w:r w:rsidRPr="00E21797">
        <w:t xml:space="preserve">Nom légal du candidat : </w:t>
      </w:r>
      <w:r w:rsidRPr="00E21797">
        <w:rPr>
          <w:i/>
        </w:rPr>
        <w:t>[insérer le nom complet]</w:t>
      </w:r>
    </w:p>
    <w:p w:rsidR="00AB7148" w:rsidRPr="00E21797" w:rsidRDefault="00AB7148" w:rsidP="00AB7148">
      <w:pPr>
        <w:tabs>
          <w:tab w:val="left" w:pos="2610"/>
        </w:tabs>
        <w:jc w:val="right"/>
      </w:pPr>
      <w:r w:rsidRPr="00E21797">
        <w:t xml:space="preserve">Date : </w:t>
      </w:r>
      <w:r w:rsidRPr="00E21797">
        <w:rPr>
          <w:i/>
        </w:rPr>
        <w:t>[insérer jour, mois, année]</w:t>
      </w:r>
    </w:p>
    <w:p w:rsidR="00AB7148" w:rsidRPr="00E21797" w:rsidRDefault="00AB7148" w:rsidP="00AB7148">
      <w:pPr>
        <w:tabs>
          <w:tab w:val="left" w:pos="2610"/>
        </w:tabs>
        <w:jc w:val="right"/>
      </w:pPr>
      <w:r w:rsidRPr="00E21797">
        <w:t>ou</w:t>
      </w:r>
    </w:p>
    <w:p w:rsidR="00AB7148" w:rsidRPr="00E21797" w:rsidRDefault="00AB7148" w:rsidP="00AB7148">
      <w:pPr>
        <w:tabs>
          <w:tab w:val="left" w:pos="2610"/>
        </w:tabs>
        <w:jc w:val="right"/>
      </w:pPr>
      <w:r w:rsidRPr="00E21797">
        <w:t xml:space="preserve">Nom légal de la Partie au GE : </w:t>
      </w:r>
      <w:r w:rsidRPr="00E21797">
        <w:rPr>
          <w:i/>
        </w:rPr>
        <w:t>[insérer le nom complet]</w:t>
      </w:r>
    </w:p>
    <w:p w:rsidR="006E7749" w:rsidRPr="00E21797" w:rsidRDefault="006E7749" w:rsidP="006E7749">
      <w:pPr>
        <w:tabs>
          <w:tab w:val="left" w:pos="2610"/>
        </w:tabs>
        <w:jc w:val="right"/>
        <w:rPr>
          <w:i/>
        </w:rPr>
      </w:pPr>
      <w:r w:rsidRPr="00E21797">
        <w:t>No. AOI</w:t>
      </w:r>
      <w:r>
        <w:t>/PM</w:t>
      </w:r>
      <w:r w:rsidRPr="00E21797">
        <w:t xml:space="preserve"> et titre : </w:t>
      </w:r>
      <w:r w:rsidRPr="00E21797">
        <w:rPr>
          <w:i/>
        </w:rPr>
        <w:t>[numéro et titre de l’AOI</w:t>
      </w:r>
      <w:r>
        <w:rPr>
          <w:i/>
        </w:rPr>
        <w:t>/PM</w:t>
      </w:r>
      <w:r w:rsidRPr="00E21797">
        <w:rPr>
          <w:i/>
        </w:rPr>
        <w:t>]</w:t>
      </w:r>
    </w:p>
    <w:p w:rsidR="00AB7148" w:rsidRPr="00E21797" w:rsidRDefault="00AB7148" w:rsidP="00AB7148">
      <w:pPr>
        <w:tabs>
          <w:tab w:val="left" w:pos="2610"/>
        </w:tabs>
        <w:jc w:val="right"/>
        <w:rPr>
          <w:i/>
          <w:spacing w:val="-2"/>
        </w:rPr>
      </w:pPr>
      <w:r w:rsidRPr="00E21797">
        <w:t xml:space="preserve">Page </w:t>
      </w:r>
      <w:r w:rsidRPr="00E21797">
        <w:rPr>
          <w:i/>
        </w:rPr>
        <w:t>[numéro de la page]</w:t>
      </w:r>
      <w:r w:rsidRPr="00E21797">
        <w:t xml:space="preserve"> de </w:t>
      </w:r>
      <w:r w:rsidRPr="00E21797">
        <w:rPr>
          <w:i/>
        </w:rPr>
        <w:t>[nombre total de pages]</w:t>
      </w:r>
      <w:r w:rsidRPr="00E21797">
        <w:t xml:space="preserve"> pages</w:t>
      </w:r>
    </w:p>
    <w:p w:rsidR="00AB7148" w:rsidRPr="00E21797" w:rsidRDefault="00AB7148" w:rsidP="00AB7148">
      <w:pPr>
        <w:tabs>
          <w:tab w:val="left" w:pos="2610"/>
        </w:tabs>
        <w:rPr>
          <w:i/>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90"/>
        <w:gridCol w:w="1530"/>
        <w:gridCol w:w="4950"/>
        <w:gridCol w:w="1890"/>
      </w:tblGrid>
      <w:tr w:rsidR="00AB7148" w:rsidRPr="00E21797" w:rsidTr="00B44BB9">
        <w:trPr>
          <w:cantSplit/>
          <w:trHeight w:val="440"/>
        </w:trPr>
        <w:tc>
          <w:tcPr>
            <w:tcW w:w="9558" w:type="dxa"/>
            <w:gridSpan w:val="5"/>
          </w:tcPr>
          <w:p w:rsidR="00AB7148" w:rsidRPr="00E21797" w:rsidRDefault="00AB7148" w:rsidP="00B44BB9">
            <w:pPr>
              <w:pStyle w:val="titulo"/>
              <w:tabs>
                <w:tab w:val="left" w:pos="2610"/>
              </w:tabs>
              <w:suppressAutoHyphens/>
              <w:spacing w:before="120" w:after="120"/>
              <w:rPr>
                <w:rFonts w:ascii="Times New Roman" w:hAnsi="Times New Roman"/>
                <w:spacing w:val="-2"/>
                <w:lang w:val="fr-FR"/>
              </w:rPr>
            </w:pPr>
            <w:r w:rsidRPr="00E21797">
              <w:rPr>
                <w:rFonts w:ascii="Times New Roman" w:hAnsi="Times New Roman"/>
                <w:spacing w:val="-2"/>
                <w:lang w:val="fr-FR"/>
              </w:rPr>
              <w:t xml:space="preserve">Marchés non exécutés selon les dispositions de la Section III, Critères d’évaluation et de qualification </w:t>
            </w:r>
          </w:p>
        </w:tc>
      </w:tr>
      <w:tr w:rsidR="00AB7148" w:rsidRPr="00E21797" w:rsidTr="00B44BB9">
        <w:trPr>
          <w:cantSplit/>
          <w:trHeight w:val="440"/>
        </w:trPr>
        <w:tc>
          <w:tcPr>
            <w:tcW w:w="9558" w:type="dxa"/>
            <w:gridSpan w:val="5"/>
          </w:tcPr>
          <w:p w:rsidR="00AB7148" w:rsidRPr="00E21797" w:rsidRDefault="00AB7148" w:rsidP="00B44BB9">
            <w:pPr>
              <w:tabs>
                <w:tab w:val="left" w:pos="2610"/>
              </w:tabs>
              <w:ind w:left="360" w:hanging="360"/>
              <w:jc w:val="left"/>
              <w:rPr>
                <w:spacing w:val="-2"/>
              </w:rPr>
            </w:pPr>
            <w:r w:rsidRPr="00E21797">
              <w:rPr>
                <w:spacing w:val="-2"/>
                <w:szCs w:val="24"/>
              </w:rPr>
              <w:sym w:font="Symbol" w:char="F0F0"/>
            </w:r>
            <w:r w:rsidRPr="00E21797">
              <w:rPr>
                <w:rFonts w:ascii="MT Extra" w:hAnsi="MT Extra"/>
                <w:spacing w:val="-2"/>
              </w:rPr>
              <w:t></w:t>
            </w:r>
            <w:r w:rsidRPr="00E21797">
              <w:rPr>
                <w:rFonts w:ascii="MT Extra" w:hAnsi="MT Extra"/>
                <w:spacing w:val="-2"/>
              </w:rPr>
              <w:t></w:t>
            </w:r>
            <w:r w:rsidRPr="00E21797">
              <w:rPr>
                <w:spacing w:val="-2"/>
              </w:rPr>
              <w:t xml:space="preserve">Il n’y a pas eu de marché non exécutés </w:t>
            </w:r>
            <w:r>
              <w:rPr>
                <w:spacing w:val="-2"/>
              </w:rPr>
              <w:t>depuis le 1</w:t>
            </w:r>
            <w:r w:rsidRPr="00294BAD">
              <w:rPr>
                <w:spacing w:val="-2"/>
                <w:vertAlign w:val="superscript"/>
              </w:rPr>
              <w:t>er</w:t>
            </w:r>
            <w:r>
              <w:rPr>
                <w:spacing w:val="-2"/>
              </w:rPr>
              <w:t xml:space="preserve"> janvier </w:t>
            </w:r>
            <w:r>
              <w:rPr>
                <w:i/>
                <w:spacing w:val="-2"/>
              </w:rPr>
              <w:t>[insérer l’année]</w:t>
            </w:r>
            <w:r>
              <w:rPr>
                <w:spacing w:val="-2"/>
              </w:rPr>
              <w:t xml:space="preserve"> </w:t>
            </w:r>
            <w:r w:rsidRPr="00E21797">
              <w:rPr>
                <w:spacing w:val="-2"/>
              </w:rPr>
              <w:t>stipulé à la Section III, Critères d’évaluation et d</w:t>
            </w:r>
            <w:r w:rsidR="006E7749">
              <w:rPr>
                <w:spacing w:val="-2"/>
              </w:rPr>
              <w:t xml:space="preserve">e qualification, sous-critère </w:t>
            </w:r>
            <w:r w:rsidRPr="00E21797">
              <w:rPr>
                <w:spacing w:val="-2"/>
              </w:rPr>
              <w:t xml:space="preserve">2.1. </w:t>
            </w:r>
          </w:p>
          <w:p w:rsidR="00AB7148" w:rsidRPr="00E21797" w:rsidRDefault="00AB7148" w:rsidP="00B44BB9">
            <w:pPr>
              <w:tabs>
                <w:tab w:val="left" w:pos="2610"/>
              </w:tabs>
              <w:ind w:left="360" w:hanging="360"/>
              <w:jc w:val="left"/>
              <w:rPr>
                <w:spacing w:val="-2"/>
              </w:rPr>
            </w:pPr>
            <w:r w:rsidRPr="00E21797">
              <w:rPr>
                <w:spacing w:val="-2"/>
                <w:szCs w:val="24"/>
              </w:rPr>
              <w:sym w:font="Symbol" w:char="F0F0"/>
            </w:r>
            <w:r w:rsidRPr="00E21797">
              <w:rPr>
                <w:rFonts w:ascii="MT Extra" w:hAnsi="MT Extra"/>
                <w:spacing w:val="-2"/>
              </w:rPr>
              <w:t></w:t>
            </w:r>
            <w:r w:rsidRPr="00E21797">
              <w:rPr>
                <w:spacing w:val="-2"/>
              </w:rPr>
              <w:t xml:space="preserve"> Marché(s) non exécuté(s) </w:t>
            </w:r>
            <w:r>
              <w:rPr>
                <w:spacing w:val="-2"/>
              </w:rPr>
              <w:t>depuis le 1</w:t>
            </w:r>
            <w:r w:rsidRPr="00294BAD">
              <w:rPr>
                <w:spacing w:val="-2"/>
                <w:vertAlign w:val="superscript"/>
              </w:rPr>
              <w:t>er</w:t>
            </w:r>
            <w:r>
              <w:rPr>
                <w:spacing w:val="-2"/>
              </w:rPr>
              <w:t xml:space="preserve"> janvier </w:t>
            </w:r>
            <w:r>
              <w:rPr>
                <w:i/>
                <w:spacing w:val="-2"/>
              </w:rPr>
              <w:t>[insérer l’année]</w:t>
            </w:r>
            <w:r>
              <w:rPr>
                <w:spacing w:val="-2"/>
              </w:rPr>
              <w:t xml:space="preserve"> </w:t>
            </w:r>
            <w:r w:rsidRPr="00E21797">
              <w:rPr>
                <w:spacing w:val="-2"/>
              </w:rPr>
              <w:t>stipulé à la Section III, Critères d’évaluation et d</w:t>
            </w:r>
            <w:r w:rsidR="006E7749">
              <w:rPr>
                <w:spacing w:val="-2"/>
              </w:rPr>
              <w:t xml:space="preserve">e qualification, sous-critère </w:t>
            </w:r>
            <w:r w:rsidRPr="00E21797">
              <w:rPr>
                <w:spacing w:val="-2"/>
              </w:rPr>
              <w:t xml:space="preserve">2.1 : </w:t>
            </w:r>
          </w:p>
          <w:p w:rsidR="00AB7148" w:rsidRPr="00E21797" w:rsidRDefault="00AB7148" w:rsidP="00B44BB9">
            <w:pPr>
              <w:tabs>
                <w:tab w:val="left" w:pos="2610"/>
              </w:tabs>
              <w:jc w:val="left"/>
              <w:rPr>
                <w:spacing w:val="-2"/>
              </w:rPr>
            </w:pPr>
          </w:p>
        </w:tc>
      </w:tr>
      <w:tr w:rsidR="00AB7148" w:rsidRPr="00E21797" w:rsidTr="00B44BB9">
        <w:trPr>
          <w:cantSplit/>
          <w:trHeight w:val="440"/>
        </w:trPr>
        <w:tc>
          <w:tcPr>
            <w:tcW w:w="1098" w:type="dxa"/>
          </w:tcPr>
          <w:p w:rsidR="00AB7148" w:rsidRPr="00E21797" w:rsidRDefault="00AB7148" w:rsidP="00B44BB9">
            <w:pPr>
              <w:pStyle w:val="titulo"/>
              <w:tabs>
                <w:tab w:val="left" w:pos="2610"/>
              </w:tabs>
              <w:suppressAutoHyphens/>
              <w:spacing w:after="0"/>
              <w:rPr>
                <w:rFonts w:ascii="Times New Roman" w:hAnsi="Times New Roman"/>
                <w:spacing w:val="-2"/>
                <w:lang w:val="fr-FR"/>
              </w:rPr>
            </w:pPr>
            <w:r w:rsidRPr="00E21797">
              <w:rPr>
                <w:rFonts w:ascii="Times New Roman" w:hAnsi="Times New Roman"/>
                <w:spacing w:val="-2"/>
                <w:lang w:val="fr-FR"/>
              </w:rPr>
              <w:t>Année</w:t>
            </w:r>
          </w:p>
        </w:tc>
        <w:tc>
          <w:tcPr>
            <w:tcW w:w="1620" w:type="dxa"/>
            <w:gridSpan w:val="2"/>
          </w:tcPr>
          <w:p w:rsidR="00AB7148" w:rsidRPr="00E21797" w:rsidRDefault="00AB7148" w:rsidP="00B44BB9">
            <w:pPr>
              <w:pStyle w:val="titulo"/>
              <w:tabs>
                <w:tab w:val="left" w:pos="2610"/>
              </w:tabs>
              <w:suppressAutoHyphens/>
              <w:spacing w:after="0"/>
              <w:rPr>
                <w:rFonts w:ascii="Times New Roman" w:hAnsi="Times New Roman"/>
                <w:spacing w:val="-2"/>
                <w:lang w:val="fr-FR"/>
              </w:rPr>
            </w:pPr>
            <w:r w:rsidRPr="00E21797">
              <w:rPr>
                <w:rFonts w:ascii="Times New Roman" w:hAnsi="Times New Roman"/>
                <w:spacing w:val="-2"/>
                <w:lang w:val="fr-FR"/>
              </w:rPr>
              <w:t>Fraction non exécutée du contrat</w:t>
            </w:r>
          </w:p>
        </w:tc>
        <w:tc>
          <w:tcPr>
            <w:tcW w:w="4950" w:type="dxa"/>
          </w:tcPr>
          <w:p w:rsidR="00AB7148" w:rsidRPr="00E21797" w:rsidRDefault="00AB7148" w:rsidP="00B44BB9">
            <w:pPr>
              <w:pStyle w:val="titulo"/>
              <w:tabs>
                <w:tab w:val="left" w:pos="2610"/>
              </w:tabs>
              <w:suppressAutoHyphens/>
              <w:spacing w:after="0"/>
              <w:rPr>
                <w:rFonts w:ascii="Times New Roman" w:hAnsi="Times New Roman"/>
                <w:spacing w:val="-2"/>
                <w:lang w:val="fr-FR"/>
              </w:rPr>
            </w:pPr>
            <w:r w:rsidRPr="00E21797">
              <w:rPr>
                <w:rFonts w:ascii="Times New Roman" w:hAnsi="Times New Roman"/>
                <w:spacing w:val="-2"/>
                <w:lang w:val="fr-FR"/>
              </w:rPr>
              <w:t>Identification du contrat</w:t>
            </w:r>
          </w:p>
        </w:tc>
        <w:tc>
          <w:tcPr>
            <w:tcW w:w="1890" w:type="dxa"/>
          </w:tcPr>
          <w:p w:rsidR="00AB7148" w:rsidRPr="00E21797" w:rsidRDefault="00AB7148" w:rsidP="00B44BB9">
            <w:pPr>
              <w:tabs>
                <w:tab w:val="left" w:pos="2610"/>
              </w:tabs>
              <w:jc w:val="center"/>
              <w:rPr>
                <w:b/>
                <w:spacing w:val="-2"/>
              </w:rPr>
            </w:pPr>
            <w:r w:rsidRPr="00E21797">
              <w:rPr>
                <w:b/>
                <w:spacing w:val="-2"/>
              </w:rPr>
              <w:t>Montant total du contrat (valeur actuelle</w:t>
            </w:r>
            <w:r>
              <w:rPr>
                <w:b/>
                <w:spacing w:val="-2"/>
              </w:rPr>
              <w:t>, monnaie, taux de change et montant</w:t>
            </w:r>
            <w:r w:rsidRPr="00E21797">
              <w:rPr>
                <w:b/>
                <w:spacing w:val="-2"/>
              </w:rPr>
              <w:t xml:space="preserve"> équivalent $EU</w:t>
            </w:r>
            <w:r>
              <w:rPr>
                <w:b/>
                <w:spacing w:val="-2"/>
              </w:rPr>
              <w:t xml:space="preserve"> )</w:t>
            </w:r>
          </w:p>
        </w:tc>
      </w:tr>
      <w:tr w:rsidR="00AB7148" w:rsidRPr="00E21797" w:rsidTr="00B44BB9">
        <w:trPr>
          <w:cantSplit/>
          <w:trHeight w:val="935"/>
        </w:trPr>
        <w:tc>
          <w:tcPr>
            <w:tcW w:w="1098" w:type="dxa"/>
          </w:tcPr>
          <w:p w:rsidR="00AB7148" w:rsidRPr="00E21797" w:rsidRDefault="00AB7148" w:rsidP="00B44BB9">
            <w:pPr>
              <w:tabs>
                <w:tab w:val="left" w:pos="2610"/>
              </w:tabs>
              <w:jc w:val="center"/>
              <w:rPr>
                <w:i/>
                <w:spacing w:val="-2"/>
              </w:rPr>
            </w:pPr>
            <w:r w:rsidRPr="00E21797">
              <w:rPr>
                <w:i/>
                <w:spacing w:val="-2"/>
              </w:rPr>
              <w:t>[insérer l’année]</w:t>
            </w:r>
          </w:p>
        </w:tc>
        <w:tc>
          <w:tcPr>
            <w:tcW w:w="1620" w:type="dxa"/>
            <w:gridSpan w:val="2"/>
          </w:tcPr>
          <w:p w:rsidR="00AB7148" w:rsidRPr="00E21797" w:rsidRDefault="00AB7148" w:rsidP="00B44BB9">
            <w:pPr>
              <w:tabs>
                <w:tab w:val="left" w:pos="2610"/>
              </w:tabs>
              <w:jc w:val="left"/>
              <w:rPr>
                <w:i/>
                <w:spacing w:val="-2"/>
              </w:rPr>
            </w:pPr>
            <w:r w:rsidRPr="00E21797">
              <w:rPr>
                <w:i/>
                <w:spacing w:val="-2"/>
              </w:rPr>
              <w:t>[indiquer le montant et pourcentage]</w:t>
            </w:r>
          </w:p>
        </w:tc>
        <w:tc>
          <w:tcPr>
            <w:tcW w:w="4950" w:type="dxa"/>
          </w:tcPr>
          <w:p w:rsidR="00AB7148" w:rsidRPr="00E21797" w:rsidRDefault="00AB7148" w:rsidP="00B44BB9">
            <w:pPr>
              <w:tabs>
                <w:tab w:val="left" w:pos="2610"/>
              </w:tabs>
              <w:jc w:val="left"/>
              <w:rPr>
                <w:i/>
                <w:spacing w:val="-2"/>
              </w:rPr>
            </w:pPr>
            <w:r w:rsidRPr="00E21797">
              <w:rPr>
                <w:spacing w:val="-2"/>
              </w:rPr>
              <w:t>Identification du marché :</w:t>
            </w:r>
            <w:r w:rsidRPr="00E21797">
              <w:rPr>
                <w:i/>
                <w:spacing w:val="-2"/>
              </w:rPr>
              <w:t xml:space="preserve">[indiquer le nom complet/numéro du marché et les autres formes d’identification] </w:t>
            </w:r>
          </w:p>
          <w:p w:rsidR="00AB7148" w:rsidRPr="00E21797" w:rsidRDefault="00AB7148" w:rsidP="00B44BB9">
            <w:pPr>
              <w:tabs>
                <w:tab w:val="left" w:pos="2610"/>
              </w:tabs>
              <w:jc w:val="left"/>
              <w:rPr>
                <w:i/>
                <w:spacing w:val="-2"/>
              </w:rPr>
            </w:pPr>
            <w:r w:rsidRPr="00E21797">
              <w:rPr>
                <w:spacing w:val="-2"/>
              </w:rPr>
              <w:t>Nom du Maître de l’Ouvrage :</w:t>
            </w:r>
            <w:r w:rsidRPr="00E21797">
              <w:rPr>
                <w:i/>
                <w:spacing w:val="-2"/>
              </w:rPr>
              <w:t xml:space="preserve">[nom complet] </w:t>
            </w:r>
          </w:p>
          <w:p w:rsidR="00AB7148" w:rsidRPr="00E21797" w:rsidRDefault="00AB7148" w:rsidP="00B44BB9">
            <w:pPr>
              <w:tabs>
                <w:tab w:val="left" w:pos="2610"/>
              </w:tabs>
              <w:jc w:val="left"/>
              <w:rPr>
                <w:i/>
                <w:spacing w:val="-2"/>
              </w:rPr>
            </w:pPr>
            <w:r w:rsidRPr="00E21797">
              <w:rPr>
                <w:spacing w:val="-2"/>
              </w:rPr>
              <w:t>Adresse du Maître de l’Ouvrage :</w:t>
            </w:r>
            <w:r w:rsidRPr="00E21797">
              <w:rPr>
                <w:i/>
                <w:spacing w:val="-2"/>
              </w:rPr>
              <w:t xml:space="preserve">[rue, numéro, ville, pays] </w:t>
            </w:r>
          </w:p>
          <w:p w:rsidR="00AB7148" w:rsidRPr="00E21797" w:rsidRDefault="00AB7148" w:rsidP="00B44BB9">
            <w:pPr>
              <w:tabs>
                <w:tab w:val="left" w:pos="2610"/>
              </w:tabs>
              <w:jc w:val="left"/>
              <w:rPr>
                <w:i/>
                <w:spacing w:val="-2"/>
              </w:rPr>
            </w:pPr>
            <w:r w:rsidRPr="00E21797">
              <w:rPr>
                <w:spacing w:val="-2"/>
              </w:rPr>
              <w:t>Motifs de non exécution :</w:t>
            </w:r>
            <w:r w:rsidRPr="00E21797">
              <w:rPr>
                <w:i/>
                <w:spacing w:val="-2"/>
              </w:rPr>
              <w:t>[indiquer le (les) motif(s) principal (aux)]</w:t>
            </w:r>
          </w:p>
        </w:tc>
        <w:tc>
          <w:tcPr>
            <w:tcW w:w="1890" w:type="dxa"/>
          </w:tcPr>
          <w:p w:rsidR="00AB7148" w:rsidRPr="00E21797" w:rsidRDefault="00AB7148" w:rsidP="00B44BB9">
            <w:pPr>
              <w:tabs>
                <w:tab w:val="left" w:pos="2610"/>
              </w:tabs>
              <w:jc w:val="left"/>
              <w:rPr>
                <w:i/>
                <w:spacing w:val="-2"/>
              </w:rPr>
            </w:pPr>
          </w:p>
        </w:tc>
      </w:tr>
      <w:tr w:rsidR="00AB7148" w:rsidRPr="00E21797" w:rsidTr="00B44BB9">
        <w:trPr>
          <w:cantSplit/>
        </w:trPr>
        <w:tc>
          <w:tcPr>
            <w:tcW w:w="9558" w:type="dxa"/>
            <w:gridSpan w:val="5"/>
          </w:tcPr>
          <w:p w:rsidR="00AB7148" w:rsidRPr="00E21797" w:rsidRDefault="00AB7148" w:rsidP="00B44BB9">
            <w:pPr>
              <w:pStyle w:val="titulo"/>
              <w:tabs>
                <w:tab w:val="left" w:pos="2610"/>
              </w:tabs>
              <w:suppressAutoHyphens/>
              <w:spacing w:before="120" w:after="120"/>
              <w:rPr>
                <w:rFonts w:ascii="Times New Roman" w:hAnsi="Times New Roman"/>
                <w:spacing w:val="-2"/>
                <w:lang w:val="fr-FR"/>
              </w:rPr>
            </w:pPr>
            <w:r w:rsidRPr="00E21797">
              <w:rPr>
                <w:rFonts w:ascii="Times New Roman" w:hAnsi="Times New Roman"/>
                <w:spacing w:val="-2"/>
                <w:lang w:val="fr-FR"/>
              </w:rPr>
              <w:t>Litiges en instance, en vertu de la Section III, Critères d’évaluation et de qualification</w:t>
            </w:r>
          </w:p>
        </w:tc>
      </w:tr>
      <w:tr w:rsidR="00AB7148" w:rsidRPr="00E21797" w:rsidTr="00B44BB9">
        <w:tc>
          <w:tcPr>
            <w:tcW w:w="9558" w:type="dxa"/>
            <w:gridSpan w:val="5"/>
          </w:tcPr>
          <w:p w:rsidR="00AB7148" w:rsidRPr="00E21797" w:rsidRDefault="00AB7148" w:rsidP="00BF5364">
            <w:pPr>
              <w:numPr>
                <w:ilvl w:val="0"/>
                <w:numId w:val="6"/>
              </w:numPr>
              <w:tabs>
                <w:tab w:val="left" w:pos="372"/>
                <w:tab w:val="left" w:pos="2610"/>
              </w:tabs>
              <w:ind w:left="372" w:hanging="372"/>
              <w:jc w:val="left"/>
              <w:rPr>
                <w:spacing w:val="-2"/>
              </w:rPr>
            </w:pPr>
            <w:r w:rsidRPr="00E21797">
              <w:rPr>
                <w:spacing w:val="-2"/>
              </w:rPr>
              <w:t>Pas de litige en instance en vertu de la Section III, Critères d’évaluation et de qualification, sous-critère 2.</w:t>
            </w:r>
            <w:r>
              <w:rPr>
                <w:spacing w:val="-2"/>
              </w:rPr>
              <w:t>3</w:t>
            </w:r>
          </w:p>
          <w:p w:rsidR="00AB7148" w:rsidRPr="00E21797" w:rsidRDefault="00AB7148" w:rsidP="00BF5364">
            <w:pPr>
              <w:numPr>
                <w:ilvl w:val="0"/>
                <w:numId w:val="6"/>
              </w:numPr>
              <w:tabs>
                <w:tab w:val="left" w:pos="372"/>
                <w:tab w:val="left" w:pos="2610"/>
              </w:tabs>
              <w:ind w:left="372" w:hanging="372"/>
              <w:jc w:val="left"/>
              <w:rPr>
                <w:spacing w:val="-2"/>
              </w:rPr>
            </w:pPr>
            <w:r w:rsidRPr="00E21797">
              <w:rPr>
                <w:spacing w:val="-2"/>
              </w:rPr>
              <w:t>Litige(s) en instance en vertu de la Section III, Critères d’évaluation et de qualification, sous-critère 2.</w:t>
            </w:r>
            <w:r>
              <w:rPr>
                <w:spacing w:val="-2"/>
              </w:rPr>
              <w:t>3</w:t>
            </w:r>
            <w:r w:rsidRPr="00E21797">
              <w:rPr>
                <w:spacing w:val="-2"/>
              </w:rPr>
              <w:t xml:space="preserve"> : </w:t>
            </w:r>
          </w:p>
          <w:p w:rsidR="00AB7148" w:rsidRPr="00E21797" w:rsidRDefault="00AB7148" w:rsidP="00B44BB9">
            <w:pPr>
              <w:tabs>
                <w:tab w:val="left" w:pos="2610"/>
              </w:tabs>
              <w:jc w:val="left"/>
              <w:rPr>
                <w:spacing w:val="-2"/>
              </w:rPr>
            </w:pPr>
          </w:p>
        </w:tc>
      </w:tr>
      <w:tr w:rsidR="00AB7148" w:rsidRPr="00E21797" w:rsidTr="00B44BB9">
        <w:trPr>
          <w:cantSplit/>
        </w:trPr>
        <w:tc>
          <w:tcPr>
            <w:tcW w:w="1188" w:type="dxa"/>
            <w:gridSpan w:val="2"/>
          </w:tcPr>
          <w:p w:rsidR="00AB7148" w:rsidRPr="00E21797" w:rsidRDefault="00AB7148" w:rsidP="00B44BB9">
            <w:pPr>
              <w:tabs>
                <w:tab w:val="left" w:pos="2610"/>
              </w:tabs>
              <w:jc w:val="center"/>
              <w:rPr>
                <w:b/>
                <w:spacing w:val="-2"/>
              </w:rPr>
            </w:pPr>
            <w:r w:rsidRPr="00E21797">
              <w:rPr>
                <w:b/>
                <w:spacing w:val="-2"/>
              </w:rPr>
              <w:lastRenderedPageBreak/>
              <w:t>Année</w:t>
            </w:r>
            <w:r>
              <w:rPr>
                <w:b/>
                <w:spacing w:val="-2"/>
              </w:rPr>
              <w:t xml:space="preserve"> du litige</w:t>
            </w:r>
          </w:p>
        </w:tc>
        <w:tc>
          <w:tcPr>
            <w:tcW w:w="1530" w:type="dxa"/>
          </w:tcPr>
          <w:p w:rsidR="00AB7148" w:rsidRPr="00E21797" w:rsidRDefault="00AB7148" w:rsidP="00B44BB9">
            <w:pPr>
              <w:tabs>
                <w:tab w:val="left" w:pos="2610"/>
              </w:tabs>
              <w:jc w:val="center"/>
              <w:rPr>
                <w:b/>
                <w:spacing w:val="-2"/>
              </w:rPr>
            </w:pPr>
            <w:r w:rsidRPr="00E21797">
              <w:rPr>
                <w:b/>
                <w:spacing w:val="-2"/>
              </w:rPr>
              <w:t xml:space="preserve">Montant de la réclamation </w:t>
            </w:r>
            <w:r>
              <w:rPr>
                <w:b/>
                <w:spacing w:val="-2"/>
              </w:rPr>
              <w:t>(monnaie)</w:t>
            </w:r>
            <w:r w:rsidRPr="00E21797">
              <w:rPr>
                <w:b/>
                <w:spacing w:val="-2"/>
              </w:rPr>
              <w:t xml:space="preserve"> </w:t>
            </w:r>
          </w:p>
        </w:tc>
        <w:tc>
          <w:tcPr>
            <w:tcW w:w="4950" w:type="dxa"/>
          </w:tcPr>
          <w:p w:rsidR="00AB7148" w:rsidRPr="00E21797" w:rsidRDefault="00AB7148" w:rsidP="00B44BB9">
            <w:pPr>
              <w:tabs>
                <w:tab w:val="left" w:pos="2610"/>
              </w:tabs>
              <w:jc w:val="center"/>
              <w:rPr>
                <w:b/>
                <w:spacing w:val="-2"/>
              </w:rPr>
            </w:pPr>
          </w:p>
          <w:p w:rsidR="00AB7148" w:rsidRPr="00E21797" w:rsidRDefault="00AB7148" w:rsidP="00B44BB9">
            <w:pPr>
              <w:tabs>
                <w:tab w:val="left" w:pos="2610"/>
              </w:tabs>
              <w:jc w:val="center"/>
              <w:rPr>
                <w:b/>
                <w:spacing w:val="-2"/>
              </w:rPr>
            </w:pPr>
            <w:r w:rsidRPr="00E21797">
              <w:rPr>
                <w:b/>
                <w:spacing w:val="-2"/>
              </w:rPr>
              <w:t xml:space="preserve">Identification du marché </w:t>
            </w:r>
          </w:p>
          <w:p w:rsidR="00AB7148" w:rsidRPr="00E21797" w:rsidRDefault="00AB7148" w:rsidP="00B44BB9">
            <w:pPr>
              <w:tabs>
                <w:tab w:val="left" w:pos="2610"/>
              </w:tabs>
              <w:jc w:val="center"/>
              <w:rPr>
                <w:b/>
                <w:spacing w:val="-2"/>
              </w:rPr>
            </w:pPr>
          </w:p>
        </w:tc>
        <w:tc>
          <w:tcPr>
            <w:tcW w:w="1890" w:type="dxa"/>
          </w:tcPr>
          <w:p w:rsidR="00AB7148" w:rsidRPr="00E21797" w:rsidRDefault="00AB7148" w:rsidP="00B44BB9">
            <w:pPr>
              <w:tabs>
                <w:tab w:val="left" w:pos="2610"/>
              </w:tabs>
              <w:jc w:val="center"/>
              <w:rPr>
                <w:b/>
                <w:spacing w:val="-2"/>
              </w:rPr>
            </w:pPr>
            <w:r w:rsidRPr="00E21797">
              <w:rPr>
                <w:b/>
                <w:spacing w:val="-2"/>
              </w:rPr>
              <w:t>Montant total du marché (</w:t>
            </w:r>
            <w:r>
              <w:rPr>
                <w:b/>
                <w:spacing w:val="-2"/>
              </w:rPr>
              <w:t xml:space="preserve">monnaie), </w:t>
            </w:r>
            <w:r w:rsidRPr="00E21797">
              <w:rPr>
                <w:b/>
                <w:spacing w:val="-2"/>
              </w:rPr>
              <w:t xml:space="preserve"> équivalent en dollars E.U.</w:t>
            </w:r>
            <w:r>
              <w:rPr>
                <w:b/>
                <w:spacing w:val="-2"/>
              </w:rPr>
              <w:t xml:space="preserve"> (taux de change)</w:t>
            </w:r>
          </w:p>
        </w:tc>
      </w:tr>
      <w:tr w:rsidR="00AB7148" w:rsidRPr="00E21797" w:rsidTr="00B44BB9">
        <w:trPr>
          <w:cantSplit/>
        </w:trPr>
        <w:tc>
          <w:tcPr>
            <w:tcW w:w="1188" w:type="dxa"/>
            <w:gridSpan w:val="2"/>
          </w:tcPr>
          <w:p w:rsidR="00AB7148" w:rsidRPr="00E21797" w:rsidRDefault="00AB7148" w:rsidP="00B44BB9">
            <w:pPr>
              <w:tabs>
                <w:tab w:val="left" w:pos="2610"/>
              </w:tabs>
              <w:rPr>
                <w:spacing w:val="-2"/>
              </w:rPr>
            </w:pPr>
            <w:r w:rsidRPr="00E21797">
              <w:rPr>
                <w:i/>
                <w:spacing w:val="-2"/>
              </w:rPr>
              <w:t>[insérer l’année]</w:t>
            </w:r>
            <w:r w:rsidRPr="00E21797">
              <w:rPr>
                <w:spacing w:val="-2"/>
              </w:rPr>
              <w:t xml:space="preserve">   ______</w:t>
            </w:r>
          </w:p>
        </w:tc>
        <w:tc>
          <w:tcPr>
            <w:tcW w:w="1530" w:type="dxa"/>
          </w:tcPr>
          <w:p w:rsidR="00AB7148" w:rsidRPr="00E21797" w:rsidRDefault="00AB7148" w:rsidP="00B44BB9">
            <w:pPr>
              <w:tabs>
                <w:tab w:val="left" w:pos="2610"/>
              </w:tabs>
              <w:jc w:val="center"/>
              <w:rPr>
                <w:i/>
                <w:spacing w:val="-2"/>
              </w:rPr>
            </w:pPr>
            <w:r w:rsidRPr="00E21797">
              <w:rPr>
                <w:i/>
                <w:spacing w:val="-2"/>
              </w:rPr>
              <w:t xml:space="preserve">[indiquer le </w:t>
            </w:r>
            <w:r>
              <w:rPr>
                <w:i/>
                <w:spacing w:val="-2"/>
              </w:rPr>
              <w:t>montant</w:t>
            </w:r>
            <w:r w:rsidRPr="00E21797">
              <w:rPr>
                <w:i/>
                <w:spacing w:val="-2"/>
              </w:rPr>
              <w:t>]</w:t>
            </w:r>
          </w:p>
          <w:p w:rsidR="00AB7148" w:rsidRPr="00E21797" w:rsidRDefault="00AB7148" w:rsidP="00B44BB9">
            <w:pPr>
              <w:tabs>
                <w:tab w:val="left" w:pos="2610"/>
              </w:tabs>
              <w:jc w:val="center"/>
              <w:rPr>
                <w:spacing w:val="-2"/>
              </w:rPr>
            </w:pPr>
            <w:r w:rsidRPr="00E21797">
              <w:rPr>
                <w:spacing w:val="-2"/>
              </w:rPr>
              <w:t>______</w:t>
            </w:r>
          </w:p>
        </w:tc>
        <w:tc>
          <w:tcPr>
            <w:tcW w:w="4950" w:type="dxa"/>
          </w:tcPr>
          <w:p w:rsidR="00AB7148" w:rsidRPr="00E21797" w:rsidRDefault="00AB7148" w:rsidP="00B44BB9">
            <w:pPr>
              <w:tabs>
                <w:tab w:val="left" w:pos="2610"/>
              </w:tabs>
              <w:jc w:val="left"/>
              <w:rPr>
                <w:i/>
                <w:spacing w:val="-2"/>
              </w:rPr>
            </w:pPr>
            <w:r w:rsidRPr="00E21797">
              <w:rPr>
                <w:spacing w:val="-2"/>
              </w:rPr>
              <w:t xml:space="preserve">Identification du marché : </w:t>
            </w:r>
            <w:r w:rsidRPr="00E21797">
              <w:rPr>
                <w:i/>
                <w:spacing w:val="-2"/>
              </w:rPr>
              <w:t>[insérer nom complet et numéro du marché et autres formes d’identification]</w:t>
            </w:r>
          </w:p>
          <w:p w:rsidR="00AB7148" w:rsidRPr="00E21797" w:rsidRDefault="00AB7148" w:rsidP="00B44BB9">
            <w:pPr>
              <w:tabs>
                <w:tab w:val="left" w:pos="2610"/>
              </w:tabs>
              <w:jc w:val="left"/>
              <w:rPr>
                <w:i/>
                <w:spacing w:val="-2"/>
              </w:rPr>
            </w:pPr>
            <w:r w:rsidRPr="00E21797">
              <w:rPr>
                <w:spacing w:val="-2"/>
              </w:rPr>
              <w:t xml:space="preserve">Nom du Maître de l’Ouvrage : </w:t>
            </w:r>
            <w:r w:rsidRPr="00E21797">
              <w:rPr>
                <w:i/>
                <w:spacing w:val="-2"/>
              </w:rPr>
              <w:t>[nom complet]</w:t>
            </w:r>
          </w:p>
          <w:p w:rsidR="00AB7148" w:rsidRPr="00E21797" w:rsidRDefault="00AB7148" w:rsidP="00B44BB9">
            <w:pPr>
              <w:tabs>
                <w:tab w:val="left" w:pos="2610"/>
              </w:tabs>
              <w:jc w:val="left"/>
              <w:rPr>
                <w:i/>
                <w:spacing w:val="-2"/>
              </w:rPr>
            </w:pPr>
            <w:r w:rsidRPr="00E21797">
              <w:rPr>
                <w:spacing w:val="-2"/>
              </w:rPr>
              <w:t xml:space="preserve">Adresse du Maître de l’Ouvrage : </w:t>
            </w:r>
            <w:r w:rsidRPr="00E21797">
              <w:rPr>
                <w:i/>
                <w:spacing w:val="-2"/>
              </w:rPr>
              <w:t>[rue, numéro, ville, pays]</w:t>
            </w:r>
          </w:p>
          <w:p w:rsidR="00AB7148" w:rsidRDefault="00AB7148" w:rsidP="00B44BB9">
            <w:pPr>
              <w:tabs>
                <w:tab w:val="left" w:pos="2610"/>
              </w:tabs>
              <w:jc w:val="left"/>
              <w:rPr>
                <w:i/>
                <w:spacing w:val="-2"/>
              </w:rPr>
            </w:pPr>
            <w:r w:rsidRPr="00E21797">
              <w:rPr>
                <w:spacing w:val="-2"/>
              </w:rPr>
              <w:t xml:space="preserve">Objet du litige : </w:t>
            </w:r>
            <w:r w:rsidRPr="00E21797">
              <w:rPr>
                <w:i/>
                <w:spacing w:val="-2"/>
              </w:rPr>
              <w:t>[indiquer les principaux points en litige]</w:t>
            </w:r>
          </w:p>
          <w:p w:rsidR="00AB7148" w:rsidRDefault="00AB7148" w:rsidP="00B44BB9">
            <w:pPr>
              <w:tabs>
                <w:tab w:val="left" w:pos="2610"/>
              </w:tabs>
              <w:jc w:val="left"/>
              <w:rPr>
                <w:i/>
                <w:spacing w:val="-2"/>
              </w:rPr>
            </w:pPr>
            <w:r w:rsidRPr="0005607C">
              <w:rPr>
                <w:spacing w:val="-2"/>
              </w:rPr>
              <w:t>Partie au marché qui a initié le litige</w:t>
            </w:r>
            <w:r>
              <w:rPr>
                <w:spacing w:val="-2"/>
              </w:rPr>
              <w:t xml:space="preserve"> </w:t>
            </w:r>
            <w:r>
              <w:rPr>
                <w:i/>
                <w:spacing w:val="-2"/>
              </w:rPr>
              <w:t>[préciser « le maître de l’ouvrage » ou «l’entrepreneur »]</w:t>
            </w:r>
          </w:p>
          <w:p w:rsidR="00AB7148" w:rsidRDefault="00AB7148" w:rsidP="00B44BB9">
            <w:pPr>
              <w:tabs>
                <w:tab w:val="left" w:pos="2610"/>
              </w:tabs>
              <w:jc w:val="left"/>
              <w:rPr>
                <w:i/>
                <w:spacing w:val="-2"/>
              </w:rPr>
            </w:pPr>
            <w:r w:rsidRPr="005F464E">
              <w:rPr>
                <w:spacing w:val="-2"/>
              </w:rPr>
              <w:t xml:space="preserve">Instance de règlement : </w:t>
            </w:r>
            <w:r w:rsidRPr="005F464E">
              <w:rPr>
                <w:i/>
                <w:spacing w:val="-2"/>
              </w:rPr>
              <w:t>[préciser conciliation, tribunal d’arbitrage ou tribunal judiciaire]</w:t>
            </w:r>
          </w:p>
          <w:p w:rsidR="00AB7148" w:rsidRPr="00E35DE1" w:rsidRDefault="00AB7148" w:rsidP="00B44BB9">
            <w:pPr>
              <w:tabs>
                <w:tab w:val="left" w:pos="2610"/>
              </w:tabs>
              <w:jc w:val="left"/>
              <w:rPr>
                <w:i/>
                <w:spacing w:val="-2"/>
              </w:rPr>
            </w:pPr>
            <w:r>
              <w:rPr>
                <w:spacing w:val="-2"/>
              </w:rPr>
              <w:t xml:space="preserve">Etat du litige : </w:t>
            </w:r>
            <w:r>
              <w:rPr>
                <w:i/>
                <w:spacing w:val="-2"/>
              </w:rPr>
              <w:t>[préciser « en cours », « réglé », « en appel », etc.]</w:t>
            </w:r>
          </w:p>
        </w:tc>
        <w:tc>
          <w:tcPr>
            <w:tcW w:w="1890" w:type="dxa"/>
          </w:tcPr>
          <w:p w:rsidR="00AB7148" w:rsidRPr="00E21797" w:rsidRDefault="00AB7148" w:rsidP="00B44BB9">
            <w:pPr>
              <w:tabs>
                <w:tab w:val="left" w:pos="2610"/>
              </w:tabs>
              <w:jc w:val="left"/>
              <w:rPr>
                <w:i/>
                <w:spacing w:val="-2"/>
              </w:rPr>
            </w:pPr>
            <w:r w:rsidRPr="00E21797">
              <w:rPr>
                <w:i/>
                <w:spacing w:val="-2"/>
              </w:rPr>
              <w:t>[indiquer le montant]</w:t>
            </w:r>
          </w:p>
          <w:p w:rsidR="00AB7148" w:rsidRPr="00E21797" w:rsidRDefault="00AB7148" w:rsidP="00B44BB9">
            <w:pPr>
              <w:tabs>
                <w:tab w:val="left" w:pos="2610"/>
              </w:tabs>
              <w:jc w:val="left"/>
              <w:rPr>
                <w:i/>
                <w:spacing w:val="-2"/>
              </w:rPr>
            </w:pPr>
            <w:r w:rsidRPr="00E21797">
              <w:rPr>
                <w:spacing w:val="-2"/>
              </w:rPr>
              <w:t xml:space="preserve">   ______</w:t>
            </w:r>
          </w:p>
        </w:tc>
      </w:tr>
      <w:tr w:rsidR="00AB7148" w:rsidRPr="00E21797" w:rsidTr="00B44BB9">
        <w:trPr>
          <w:cantSplit/>
        </w:trPr>
        <w:tc>
          <w:tcPr>
            <w:tcW w:w="1188" w:type="dxa"/>
            <w:gridSpan w:val="2"/>
          </w:tcPr>
          <w:p w:rsidR="00AB7148" w:rsidRPr="00E21797" w:rsidRDefault="00AB7148" w:rsidP="00B44BB9">
            <w:pPr>
              <w:tabs>
                <w:tab w:val="left" w:pos="2610"/>
              </w:tabs>
              <w:jc w:val="center"/>
              <w:rPr>
                <w:spacing w:val="-2"/>
              </w:rPr>
            </w:pPr>
          </w:p>
          <w:p w:rsidR="00AB7148" w:rsidRPr="00E21797" w:rsidRDefault="00AB7148" w:rsidP="00B44BB9">
            <w:pPr>
              <w:tabs>
                <w:tab w:val="left" w:pos="2610"/>
              </w:tabs>
              <w:jc w:val="center"/>
              <w:rPr>
                <w:spacing w:val="-2"/>
              </w:rPr>
            </w:pPr>
            <w:r w:rsidRPr="00E21797">
              <w:rPr>
                <w:spacing w:val="-2"/>
              </w:rPr>
              <w:t>______</w:t>
            </w:r>
          </w:p>
        </w:tc>
        <w:tc>
          <w:tcPr>
            <w:tcW w:w="1530" w:type="dxa"/>
          </w:tcPr>
          <w:p w:rsidR="00AB7148" w:rsidRPr="00E21797" w:rsidRDefault="00AB7148" w:rsidP="00B44BB9">
            <w:pPr>
              <w:tabs>
                <w:tab w:val="left" w:pos="2610"/>
              </w:tabs>
              <w:jc w:val="center"/>
              <w:rPr>
                <w:spacing w:val="-2"/>
              </w:rPr>
            </w:pPr>
          </w:p>
          <w:p w:rsidR="00AB7148" w:rsidRPr="00E21797" w:rsidRDefault="00AB7148" w:rsidP="00B44BB9">
            <w:pPr>
              <w:tabs>
                <w:tab w:val="left" w:pos="2610"/>
              </w:tabs>
              <w:jc w:val="center"/>
              <w:rPr>
                <w:spacing w:val="-2"/>
              </w:rPr>
            </w:pPr>
            <w:r w:rsidRPr="00E21797">
              <w:rPr>
                <w:spacing w:val="-2"/>
              </w:rPr>
              <w:t>______</w:t>
            </w:r>
          </w:p>
        </w:tc>
        <w:tc>
          <w:tcPr>
            <w:tcW w:w="4950" w:type="dxa"/>
          </w:tcPr>
          <w:p w:rsidR="00AB7148" w:rsidRPr="00E21797" w:rsidRDefault="00AB7148" w:rsidP="00B44BB9">
            <w:pPr>
              <w:tabs>
                <w:tab w:val="left" w:pos="2610"/>
              </w:tabs>
              <w:jc w:val="left"/>
              <w:rPr>
                <w:spacing w:val="-2"/>
              </w:rPr>
            </w:pPr>
          </w:p>
        </w:tc>
        <w:tc>
          <w:tcPr>
            <w:tcW w:w="1890" w:type="dxa"/>
          </w:tcPr>
          <w:p w:rsidR="00AB7148" w:rsidRPr="00E21797" w:rsidRDefault="00AB7148" w:rsidP="00B44BB9">
            <w:pPr>
              <w:tabs>
                <w:tab w:val="left" w:pos="2610"/>
              </w:tabs>
              <w:jc w:val="left"/>
              <w:rPr>
                <w:i/>
                <w:spacing w:val="-2"/>
              </w:rPr>
            </w:pPr>
          </w:p>
          <w:p w:rsidR="00AB7148" w:rsidRPr="00E21797" w:rsidRDefault="00AB7148" w:rsidP="00B44BB9">
            <w:pPr>
              <w:tabs>
                <w:tab w:val="left" w:pos="2610"/>
              </w:tabs>
              <w:jc w:val="left"/>
              <w:rPr>
                <w:i/>
                <w:spacing w:val="-2"/>
              </w:rPr>
            </w:pPr>
            <w:r w:rsidRPr="00E21797">
              <w:rPr>
                <w:i/>
                <w:spacing w:val="-2"/>
              </w:rPr>
              <w:t>___________</w:t>
            </w:r>
          </w:p>
          <w:p w:rsidR="00AB7148" w:rsidRPr="00E21797" w:rsidRDefault="00AB7148" w:rsidP="00B44BB9">
            <w:pPr>
              <w:tabs>
                <w:tab w:val="left" w:pos="2610"/>
              </w:tabs>
              <w:jc w:val="left"/>
              <w:rPr>
                <w:i/>
                <w:spacing w:val="-2"/>
              </w:rPr>
            </w:pPr>
          </w:p>
        </w:tc>
      </w:tr>
    </w:tbl>
    <w:p w:rsidR="00AB7148" w:rsidRDefault="00AB7148" w:rsidP="00AB7148">
      <w:pPr>
        <w:suppressAutoHyphens w:val="0"/>
        <w:overflowPunct/>
        <w:autoSpaceDE/>
        <w:autoSpaceDN/>
        <w:adjustRightInd/>
        <w:jc w:val="left"/>
        <w:textAlignment w:val="auto"/>
      </w:pPr>
    </w:p>
    <w:p w:rsidR="00AB7148" w:rsidRDefault="00AB7148" w:rsidP="00AB7148">
      <w:pPr>
        <w:suppressAutoHyphens w:val="0"/>
        <w:overflowPunct/>
        <w:autoSpaceDE/>
        <w:autoSpaceDN/>
        <w:adjustRightInd/>
        <w:jc w:val="left"/>
        <w:textAlignment w:val="auto"/>
      </w:pPr>
      <w:r>
        <w:br w:type="page"/>
      </w:r>
    </w:p>
    <w:p w:rsidR="00AB7148" w:rsidRPr="00E21797" w:rsidRDefault="00AB7148" w:rsidP="00AB7148">
      <w:pPr>
        <w:pStyle w:val="UG-SectionIVHeader-2"/>
      </w:pPr>
      <w:bookmarkStart w:id="116" w:name="_Toc327971651"/>
      <w:r w:rsidRPr="00294BAD">
        <w:lastRenderedPageBreak/>
        <w:t xml:space="preserve">Formulaire FIN </w:t>
      </w:r>
      <w:r w:rsidRPr="004F6272">
        <w:t>–</w:t>
      </w:r>
      <w:r w:rsidRPr="00294BAD">
        <w:t xml:space="preserve"> 3.1</w:t>
      </w:r>
      <w:r>
        <w:t xml:space="preserve"> : </w:t>
      </w:r>
      <w:r w:rsidRPr="00E21797">
        <w:t>Situation</w:t>
      </w:r>
      <w:r>
        <w:t xml:space="preserve"> et Performance</w:t>
      </w:r>
      <w:r w:rsidRPr="00E21797">
        <w:t xml:space="preserve"> financière</w:t>
      </w:r>
      <w:r>
        <w:t>s</w:t>
      </w:r>
      <w:bookmarkEnd w:id="116"/>
    </w:p>
    <w:p w:rsidR="00AB7148" w:rsidRPr="00E21797" w:rsidRDefault="00AB7148" w:rsidP="00AB7148">
      <w:pPr>
        <w:tabs>
          <w:tab w:val="left" w:pos="2610"/>
          <w:tab w:val="right" w:pos="9000"/>
        </w:tabs>
        <w:jc w:val="center"/>
      </w:pPr>
    </w:p>
    <w:p w:rsidR="006E7749" w:rsidRPr="00E21797" w:rsidRDefault="006E7749" w:rsidP="006E7749">
      <w:pPr>
        <w:tabs>
          <w:tab w:val="left" w:pos="2610"/>
        </w:tabs>
        <w:spacing w:after="120"/>
        <w:jc w:val="left"/>
        <w:rPr>
          <w:i/>
        </w:rPr>
      </w:pPr>
      <w:r w:rsidRPr="00E21797">
        <w:rPr>
          <w:i/>
        </w:rPr>
        <w:t xml:space="preserve">[Le formulaire ci-dessous doit être rempli par le </w:t>
      </w:r>
      <w:r>
        <w:rPr>
          <w:i/>
        </w:rPr>
        <w:t xml:space="preserve">Soumissionnaire </w:t>
      </w:r>
      <w:r w:rsidRPr="00E21797">
        <w:rPr>
          <w:i/>
        </w:rPr>
        <w:t xml:space="preserve">et par chaque partenaire dans le cas d’un GE] </w:t>
      </w:r>
    </w:p>
    <w:p w:rsidR="00AB7148" w:rsidRPr="00E21797" w:rsidRDefault="00AB7148" w:rsidP="00AB7148">
      <w:pPr>
        <w:tabs>
          <w:tab w:val="left" w:pos="2610"/>
        </w:tabs>
        <w:ind w:right="162"/>
      </w:pPr>
      <w:r w:rsidRPr="00E21797">
        <w:t xml:space="preserve">Nom légal du soumissionnaire : _______________________     </w:t>
      </w:r>
      <w:r w:rsidRPr="00E21797">
        <w:tab/>
        <w:t>Date : _________________</w:t>
      </w:r>
    </w:p>
    <w:p w:rsidR="00AB7148" w:rsidRPr="00E21797" w:rsidRDefault="00AB7148" w:rsidP="00AB7148">
      <w:pPr>
        <w:tabs>
          <w:tab w:val="left" w:pos="2610"/>
        </w:tabs>
        <w:ind w:right="162"/>
      </w:pPr>
      <w:r w:rsidRPr="00E21797">
        <w:t xml:space="preserve">Nom légal de la partie au GE : ___________________ </w:t>
      </w:r>
      <w:r w:rsidR="006E7749" w:rsidRPr="00E21797">
        <w:t>No</w:t>
      </w:r>
      <w:r w:rsidR="006E7749">
        <w:t xml:space="preserve"> et titre de l’</w:t>
      </w:r>
      <w:r w:rsidR="006E7749" w:rsidRPr="00E21797">
        <w:t>A</w:t>
      </w:r>
      <w:r w:rsidR="006E7749">
        <w:t>OI/PM</w:t>
      </w:r>
      <w:r w:rsidRPr="00E21797">
        <w:t>: ___</w:t>
      </w:r>
    </w:p>
    <w:p w:rsidR="00AB7148" w:rsidRDefault="00AB7148" w:rsidP="00AB7148">
      <w:pPr>
        <w:tabs>
          <w:tab w:val="left" w:pos="2610"/>
        </w:tabs>
      </w:pPr>
    </w:p>
    <w:p w:rsidR="00AB7148" w:rsidRPr="000A450A" w:rsidRDefault="00AB7148" w:rsidP="00AB7148">
      <w:pPr>
        <w:tabs>
          <w:tab w:val="left" w:pos="2610"/>
        </w:tabs>
        <w:rPr>
          <w:b/>
        </w:rPr>
      </w:pPr>
      <w:r>
        <w:rPr>
          <w:b/>
        </w:rPr>
        <w:t>1. Données financières</w:t>
      </w:r>
    </w:p>
    <w:p w:rsidR="00AB7148" w:rsidRPr="00E21797" w:rsidRDefault="00AB7148" w:rsidP="00AB7148">
      <w:pPr>
        <w:tabs>
          <w:tab w:val="left" w:pos="2610"/>
        </w:tabs>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9"/>
        <w:gridCol w:w="1146"/>
        <w:gridCol w:w="1146"/>
        <w:gridCol w:w="1146"/>
        <w:gridCol w:w="1146"/>
        <w:gridCol w:w="1147"/>
      </w:tblGrid>
      <w:tr w:rsidR="00AB7148" w:rsidRPr="00E21797" w:rsidTr="00B44BB9">
        <w:trPr>
          <w:cantSplit/>
          <w:trHeight w:val="200"/>
          <w:jc w:val="center"/>
        </w:trPr>
        <w:tc>
          <w:tcPr>
            <w:tcW w:w="2959" w:type="dxa"/>
          </w:tcPr>
          <w:p w:rsidR="00AB7148" w:rsidRPr="000A450A" w:rsidRDefault="00AB7148" w:rsidP="00B44BB9">
            <w:pPr>
              <w:pStyle w:val="Outline"/>
              <w:tabs>
                <w:tab w:val="left" w:pos="2610"/>
              </w:tabs>
              <w:suppressAutoHyphens/>
              <w:spacing w:before="40" w:after="40"/>
              <w:jc w:val="center"/>
              <w:rPr>
                <w:b/>
                <w:i/>
                <w:spacing w:val="-2"/>
                <w:kern w:val="0"/>
              </w:rPr>
            </w:pPr>
            <w:r w:rsidRPr="00E21797">
              <w:rPr>
                <w:b/>
                <w:spacing w:val="-2"/>
                <w:kern w:val="0"/>
              </w:rPr>
              <w:t xml:space="preserve">Données financières en </w:t>
            </w:r>
            <w:r>
              <w:rPr>
                <w:b/>
                <w:i/>
                <w:spacing w:val="-2"/>
                <w:kern w:val="0"/>
              </w:rPr>
              <w:t>[préciser la monnaie]</w:t>
            </w:r>
          </w:p>
        </w:tc>
        <w:tc>
          <w:tcPr>
            <w:tcW w:w="5731" w:type="dxa"/>
            <w:gridSpan w:val="5"/>
          </w:tcPr>
          <w:p w:rsidR="00AB7148" w:rsidRPr="00E21797" w:rsidRDefault="00AB7148" w:rsidP="00B44BB9">
            <w:pPr>
              <w:tabs>
                <w:tab w:val="left" w:pos="2610"/>
              </w:tabs>
              <w:spacing w:before="40" w:after="40"/>
              <w:jc w:val="center"/>
              <w:rPr>
                <w:b/>
                <w:spacing w:val="-2"/>
              </w:rPr>
            </w:pPr>
            <w:r w:rsidRPr="00E21797">
              <w:rPr>
                <w:b/>
                <w:spacing w:val="-2"/>
              </w:rPr>
              <w:t>Antécédents pour les ______ (__) dernières années</w:t>
            </w:r>
          </w:p>
          <w:p w:rsidR="00AB7148" w:rsidRPr="00E21797" w:rsidRDefault="00AB7148" w:rsidP="00B44BB9">
            <w:pPr>
              <w:pStyle w:val="titulo"/>
              <w:tabs>
                <w:tab w:val="left" w:pos="2610"/>
              </w:tabs>
              <w:suppressAutoHyphens/>
              <w:spacing w:before="40" w:after="40"/>
              <w:rPr>
                <w:rFonts w:ascii="Times New Roman" w:hAnsi="Times New Roman"/>
                <w:strike/>
                <w:spacing w:val="-2"/>
                <w:lang w:val="fr-FR"/>
              </w:rPr>
            </w:pPr>
            <w:r w:rsidRPr="00E21797">
              <w:rPr>
                <w:rFonts w:ascii="Times New Roman" w:hAnsi="Times New Roman"/>
                <w:spacing w:val="-2"/>
                <w:lang w:val="fr-FR"/>
              </w:rPr>
              <w:t xml:space="preserve"> (</w:t>
            </w:r>
            <w:r>
              <w:rPr>
                <w:rFonts w:ascii="Times New Roman" w:hAnsi="Times New Roman"/>
                <w:spacing w:val="-2"/>
                <w:lang w:val="fr-FR"/>
              </w:rPr>
              <w:t xml:space="preserve">montant en </w:t>
            </w:r>
            <w:r>
              <w:rPr>
                <w:rFonts w:ascii="Times New Roman" w:hAnsi="Times New Roman"/>
                <w:i/>
                <w:spacing w:val="-2"/>
                <w:lang w:val="fr-FR"/>
              </w:rPr>
              <w:t xml:space="preserve">[préciser la monnaie, </w:t>
            </w:r>
            <w:r w:rsidR="006E7749">
              <w:rPr>
                <w:rFonts w:ascii="Times New Roman" w:hAnsi="Times New Roman"/>
                <w:i/>
                <w:spacing w:val="-2"/>
                <w:lang w:val="fr-FR"/>
              </w:rPr>
              <w:t xml:space="preserve">le taux de change et le montant, </w:t>
            </w:r>
            <w:r w:rsidRPr="006E7749">
              <w:rPr>
                <w:rFonts w:ascii="Times New Roman" w:hAnsi="Times New Roman"/>
                <w:i/>
                <w:spacing w:val="-2"/>
                <w:lang w:val="fr-FR"/>
              </w:rPr>
              <w:t>équivalent en $ E.U.)</w:t>
            </w:r>
          </w:p>
        </w:tc>
      </w:tr>
      <w:tr w:rsidR="00AB7148" w:rsidRPr="00E21797" w:rsidTr="00B44BB9">
        <w:trPr>
          <w:cantSplit/>
          <w:jc w:val="center"/>
        </w:trPr>
        <w:tc>
          <w:tcPr>
            <w:tcW w:w="2959" w:type="dxa"/>
          </w:tcPr>
          <w:p w:rsidR="00AB7148" w:rsidRPr="00E21797" w:rsidRDefault="00AB7148" w:rsidP="00B44BB9">
            <w:pPr>
              <w:pStyle w:val="Subtitle2"/>
              <w:tabs>
                <w:tab w:val="left" w:pos="2610"/>
              </w:tabs>
              <w:spacing w:after="120"/>
              <w:jc w:val="left"/>
              <w:rPr>
                <w:b w:val="0"/>
                <w:sz w:val="24"/>
              </w:rPr>
            </w:pPr>
          </w:p>
        </w:tc>
        <w:tc>
          <w:tcPr>
            <w:tcW w:w="1146" w:type="dxa"/>
          </w:tcPr>
          <w:p w:rsidR="00AB7148" w:rsidRPr="00E21797" w:rsidRDefault="00AB7148" w:rsidP="00B44BB9">
            <w:pPr>
              <w:pStyle w:val="Subtitle2"/>
              <w:tabs>
                <w:tab w:val="left" w:pos="2610"/>
              </w:tabs>
              <w:spacing w:after="120"/>
              <w:rPr>
                <w:b w:val="0"/>
                <w:sz w:val="24"/>
              </w:rPr>
            </w:pPr>
            <w:r w:rsidRPr="00E21797">
              <w:rPr>
                <w:b w:val="0"/>
                <w:sz w:val="24"/>
              </w:rPr>
              <w:t>Année 1</w:t>
            </w:r>
          </w:p>
        </w:tc>
        <w:tc>
          <w:tcPr>
            <w:tcW w:w="1146" w:type="dxa"/>
          </w:tcPr>
          <w:p w:rsidR="00AB7148" w:rsidRPr="00E21797" w:rsidRDefault="00AB7148" w:rsidP="00B44BB9">
            <w:pPr>
              <w:pStyle w:val="Subtitle2"/>
              <w:tabs>
                <w:tab w:val="left" w:pos="2610"/>
              </w:tabs>
              <w:spacing w:after="120"/>
              <w:rPr>
                <w:b w:val="0"/>
                <w:sz w:val="24"/>
              </w:rPr>
            </w:pPr>
            <w:r w:rsidRPr="00E21797">
              <w:rPr>
                <w:b w:val="0"/>
                <w:sz w:val="24"/>
              </w:rPr>
              <w:t>Année 2</w:t>
            </w:r>
          </w:p>
        </w:tc>
        <w:tc>
          <w:tcPr>
            <w:tcW w:w="1146" w:type="dxa"/>
          </w:tcPr>
          <w:p w:rsidR="00AB7148" w:rsidRPr="00E21797" w:rsidRDefault="00AB7148" w:rsidP="00B44BB9">
            <w:pPr>
              <w:pStyle w:val="Subtitle2"/>
              <w:tabs>
                <w:tab w:val="left" w:pos="2610"/>
              </w:tabs>
              <w:spacing w:after="120"/>
              <w:rPr>
                <w:b w:val="0"/>
                <w:sz w:val="24"/>
              </w:rPr>
            </w:pPr>
            <w:r w:rsidRPr="00E21797">
              <w:rPr>
                <w:b w:val="0"/>
                <w:sz w:val="24"/>
              </w:rPr>
              <w:t>Année 3</w:t>
            </w:r>
          </w:p>
        </w:tc>
        <w:tc>
          <w:tcPr>
            <w:tcW w:w="1146" w:type="dxa"/>
          </w:tcPr>
          <w:p w:rsidR="00AB7148" w:rsidRPr="00E21797" w:rsidRDefault="00AB7148" w:rsidP="00B44BB9">
            <w:pPr>
              <w:pStyle w:val="Subtitle2"/>
              <w:tabs>
                <w:tab w:val="left" w:pos="2610"/>
              </w:tabs>
              <w:spacing w:after="120"/>
              <w:rPr>
                <w:b w:val="0"/>
                <w:sz w:val="24"/>
              </w:rPr>
            </w:pPr>
            <w:r w:rsidRPr="00E21797">
              <w:rPr>
                <w:b w:val="0"/>
                <w:sz w:val="24"/>
              </w:rPr>
              <w:t>Année …</w:t>
            </w:r>
          </w:p>
        </w:tc>
        <w:tc>
          <w:tcPr>
            <w:tcW w:w="1147" w:type="dxa"/>
          </w:tcPr>
          <w:p w:rsidR="00AB7148" w:rsidRPr="00E21797" w:rsidRDefault="00AB7148" w:rsidP="00B44BB9">
            <w:pPr>
              <w:pStyle w:val="Subtitle2"/>
              <w:tabs>
                <w:tab w:val="left" w:pos="2610"/>
              </w:tabs>
              <w:spacing w:after="120"/>
              <w:rPr>
                <w:b w:val="0"/>
                <w:sz w:val="24"/>
              </w:rPr>
            </w:pPr>
            <w:r w:rsidRPr="00E21797">
              <w:rPr>
                <w:b w:val="0"/>
                <w:sz w:val="24"/>
              </w:rPr>
              <w:t>Année n</w:t>
            </w:r>
          </w:p>
        </w:tc>
      </w:tr>
      <w:tr w:rsidR="00AB7148" w:rsidRPr="00E21797" w:rsidTr="00B44BB9">
        <w:trPr>
          <w:cantSplit/>
          <w:jc w:val="center"/>
        </w:trPr>
        <w:tc>
          <w:tcPr>
            <w:tcW w:w="8690" w:type="dxa"/>
            <w:gridSpan w:val="6"/>
          </w:tcPr>
          <w:p w:rsidR="00AB7148" w:rsidRPr="00E21797" w:rsidRDefault="00AB7148" w:rsidP="00B44BB9">
            <w:pPr>
              <w:pStyle w:val="Subtitle2"/>
              <w:tabs>
                <w:tab w:val="left" w:pos="2610"/>
              </w:tabs>
              <w:spacing w:after="120"/>
              <w:rPr>
                <w:b w:val="0"/>
                <w:sz w:val="24"/>
              </w:rPr>
            </w:pPr>
            <w:r>
              <w:rPr>
                <w:b w:val="0"/>
                <w:sz w:val="24"/>
              </w:rPr>
              <w:t>Situation financière (</w:t>
            </w:r>
            <w:r w:rsidRPr="00E21797">
              <w:rPr>
                <w:b w:val="0"/>
                <w:sz w:val="24"/>
              </w:rPr>
              <w:t>Information du bilan</w:t>
            </w:r>
            <w:r>
              <w:rPr>
                <w:b w:val="0"/>
                <w:sz w:val="24"/>
              </w:rPr>
              <w:t>)</w:t>
            </w:r>
          </w:p>
        </w:tc>
      </w:tr>
      <w:tr w:rsidR="00AB7148" w:rsidRPr="00E21797" w:rsidTr="00B44BB9">
        <w:trPr>
          <w:cantSplit/>
          <w:trHeight w:val="485"/>
          <w:jc w:val="center"/>
        </w:trPr>
        <w:tc>
          <w:tcPr>
            <w:tcW w:w="2959" w:type="dxa"/>
          </w:tcPr>
          <w:p w:rsidR="00AB7148" w:rsidRPr="00E21797" w:rsidRDefault="00AB7148" w:rsidP="00B44BB9">
            <w:pPr>
              <w:pStyle w:val="Subtitle2"/>
              <w:tabs>
                <w:tab w:val="left" w:pos="2610"/>
              </w:tabs>
              <w:spacing w:before="40" w:after="40"/>
              <w:jc w:val="left"/>
              <w:rPr>
                <w:b w:val="0"/>
                <w:sz w:val="24"/>
              </w:rPr>
            </w:pPr>
            <w:r w:rsidRPr="00E21797">
              <w:rPr>
                <w:b w:val="0"/>
                <w:sz w:val="24"/>
              </w:rPr>
              <w:t>Total actif (TA)</w:t>
            </w:r>
          </w:p>
        </w:tc>
        <w:tc>
          <w:tcPr>
            <w:tcW w:w="1146" w:type="dxa"/>
          </w:tcPr>
          <w:p w:rsidR="00AB7148" w:rsidRPr="00E21797" w:rsidRDefault="00AB7148" w:rsidP="00B44BB9">
            <w:pPr>
              <w:pStyle w:val="Subtitle2"/>
              <w:tabs>
                <w:tab w:val="left" w:pos="2610"/>
              </w:tabs>
              <w:spacing w:before="40" w:after="40"/>
              <w:rPr>
                <w:b w:val="0"/>
                <w:sz w:val="24"/>
              </w:rPr>
            </w:pPr>
          </w:p>
        </w:tc>
        <w:tc>
          <w:tcPr>
            <w:tcW w:w="1146" w:type="dxa"/>
          </w:tcPr>
          <w:p w:rsidR="00AB7148" w:rsidRPr="00E21797" w:rsidRDefault="00AB7148" w:rsidP="00B44BB9">
            <w:pPr>
              <w:pStyle w:val="Subtitle2"/>
              <w:tabs>
                <w:tab w:val="left" w:pos="2610"/>
              </w:tabs>
              <w:spacing w:before="40" w:after="40"/>
              <w:rPr>
                <w:b w:val="0"/>
                <w:sz w:val="24"/>
              </w:rPr>
            </w:pPr>
          </w:p>
        </w:tc>
        <w:tc>
          <w:tcPr>
            <w:tcW w:w="1146" w:type="dxa"/>
          </w:tcPr>
          <w:p w:rsidR="00AB7148" w:rsidRPr="00E21797" w:rsidRDefault="00AB7148" w:rsidP="00B44BB9">
            <w:pPr>
              <w:pStyle w:val="Subtitle2"/>
              <w:tabs>
                <w:tab w:val="left" w:pos="2610"/>
              </w:tabs>
              <w:spacing w:before="40" w:after="40"/>
              <w:rPr>
                <w:b w:val="0"/>
                <w:sz w:val="24"/>
              </w:rPr>
            </w:pPr>
          </w:p>
        </w:tc>
        <w:tc>
          <w:tcPr>
            <w:tcW w:w="1146" w:type="dxa"/>
          </w:tcPr>
          <w:p w:rsidR="00AB7148" w:rsidRPr="00E21797" w:rsidRDefault="00AB7148" w:rsidP="00B44BB9">
            <w:pPr>
              <w:pStyle w:val="Subtitle2"/>
              <w:tabs>
                <w:tab w:val="left" w:pos="2610"/>
              </w:tabs>
              <w:spacing w:before="40" w:after="40"/>
              <w:rPr>
                <w:b w:val="0"/>
                <w:sz w:val="24"/>
              </w:rPr>
            </w:pPr>
          </w:p>
        </w:tc>
        <w:tc>
          <w:tcPr>
            <w:tcW w:w="1147" w:type="dxa"/>
          </w:tcPr>
          <w:p w:rsidR="00AB7148" w:rsidRPr="00E21797" w:rsidRDefault="00AB7148" w:rsidP="00B44BB9">
            <w:pPr>
              <w:pStyle w:val="Subtitle2"/>
              <w:tabs>
                <w:tab w:val="left" w:pos="2610"/>
              </w:tabs>
              <w:spacing w:before="40" w:after="40"/>
              <w:rPr>
                <w:b w:val="0"/>
                <w:sz w:val="24"/>
              </w:rPr>
            </w:pPr>
          </w:p>
        </w:tc>
      </w:tr>
      <w:tr w:rsidR="00AB7148" w:rsidRPr="00E21797" w:rsidTr="00B44BB9">
        <w:trPr>
          <w:cantSplit/>
          <w:trHeight w:val="440"/>
          <w:jc w:val="center"/>
        </w:trPr>
        <w:tc>
          <w:tcPr>
            <w:tcW w:w="2959" w:type="dxa"/>
          </w:tcPr>
          <w:p w:rsidR="00AB7148" w:rsidRPr="00E21797" w:rsidRDefault="00AB7148" w:rsidP="00B44BB9">
            <w:pPr>
              <w:pStyle w:val="Subtitle2"/>
              <w:tabs>
                <w:tab w:val="left" w:pos="2610"/>
              </w:tabs>
              <w:spacing w:before="40" w:after="40"/>
              <w:jc w:val="left"/>
              <w:rPr>
                <w:b w:val="0"/>
                <w:sz w:val="24"/>
              </w:rPr>
            </w:pPr>
            <w:r w:rsidRPr="00E21797">
              <w:rPr>
                <w:b w:val="0"/>
                <w:sz w:val="24"/>
              </w:rPr>
              <w:t>Total passif (TP)</w:t>
            </w:r>
          </w:p>
        </w:tc>
        <w:tc>
          <w:tcPr>
            <w:tcW w:w="1146" w:type="dxa"/>
          </w:tcPr>
          <w:p w:rsidR="00AB7148" w:rsidRPr="00E21797" w:rsidRDefault="00AB7148" w:rsidP="00B44BB9">
            <w:pPr>
              <w:pStyle w:val="Subtitle2"/>
              <w:tabs>
                <w:tab w:val="left" w:pos="2610"/>
              </w:tabs>
              <w:spacing w:before="40" w:after="40"/>
              <w:rPr>
                <w:b w:val="0"/>
                <w:sz w:val="24"/>
              </w:rPr>
            </w:pPr>
          </w:p>
        </w:tc>
        <w:tc>
          <w:tcPr>
            <w:tcW w:w="1146" w:type="dxa"/>
          </w:tcPr>
          <w:p w:rsidR="00AB7148" w:rsidRPr="00E21797" w:rsidRDefault="00AB7148" w:rsidP="00B44BB9">
            <w:pPr>
              <w:pStyle w:val="Subtitle2"/>
              <w:tabs>
                <w:tab w:val="left" w:pos="2610"/>
              </w:tabs>
              <w:spacing w:before="40" w:after="40"/>
              <w:rPr>
                <w:b w:val="0"/>
                <w:sz w:val="24"/>
              </w:rPr>
            </w:pPr>
          </w:p>
        </w:tc>
        <w:tc>
          <w:tcPr>
            <w:tcW w:w="1146" w:type="dxa"/>
          </w:tcPr>
          <w:p w:rsidR="00AB7148" w:rsidRPr="00E21797" w:rsidRDefault="00AB7148" w:rsidP="00B44BB9">
            <w:pPr>
              <w:pStyle w:val="Subtitle2"/>
              <w:tabs>
                <w:tab w:val="left" w:pos="2610"/>
              </w:tabs>
              <w:spacing w:before="40" w:after="40"/>
              <w:rPr>
                <w:b w:val="0"/>
                <w:sz w:val="24"/>
              </w:rPr>
            </w:pPr>
          </w:p>
        </w:tc>
        <w:tc>
          <w:tcPr>
            <w:tcW w:w="1146" w:type="dxa"/>
          </w:tcPr>
          <w:p w:rsidR="00AB7148" w:rsidRPr="00E21797" w:rsidRDefault="00AB7148" w:rsidP="00B44BB9">
            <w:pPr>
              <w:pStyle w:val="Subtitle2"/>
              <w:tabs>
                <w:tab w:val="left" w:pos="2610"/>
              </w:tabs>
              <w:spacing w:before="40" w:after="40"/>
              <w:rPr>
                <w:b w:val="0"/>
                <w:sz w:val="24"/>
              </w:rPr>
            </w:pPr>
          </w:p>
        </w:tc>
        <w:tc>
          <w:tcPr>
            <w:tcW w:w="1147" w:type="dxa"/>
          </w:tcPr>
          <w:p w:rsidR="00AB7148" w:rsidRPr="00E21797" w:rsidRDefault="00AB7148" w:rsidP="00B44BB9">
            <w:pPr>
              <w:pStyle w:val="Subtitle2"/>
              <w:tabs>
                <w:tab w:val="left" w:pos="2610"/>
              </w:tabs>
              <w:spacing w:before="40" w:after="40"/>
              <w:rPr>
                <w:b w:val="0"/>
                <w:sz w:val="24"/>
              </w:rPr>
            </w:pPr>
          </w:p>
        </w:tc>
      </w:tr>
      <w:tr w:rsidR="00AB7148" w:rsidRPr="00E21797" w:rsidTr="00B44BB9">
        <w:trPr>
          <w:cantSplit/>
          <w:trHeight w:val="440"/>
          <w:jc w:val="center"/>
        </w:trPr>
        <w:tc>
          <w:tcPr>
            <w:tcW w:w="2959" w:type="dxa"/>
          </w:tcPr>
          <w:p w:rsidR="00AB7148" w:rsidRPr="00E21797" w:rsidRDefault="00AB7148" w:rsidP="00B44BB9">
            <w:pPr>
              <w:pStyle w:val="Subtitle2"/>
              <w:tabs>
                <w:tab w:val="left" w:pos="2610"/>
              </w:tabs>
              <w:spacing w:before="40" w:after="40"/>
              <w:jc w:val="left"/>
              <w:rPr>
                <w:b w:val="0"/>
                <w:sz w:val="24"/>
              </w:rPr>
            </w:pPr>
            <w:r w:rsidRPr="00E21797">
              <w:rPr>
                <w:b w:val="0"/>
                <w:sz w:val="24"/>
              </w:rPr>
              <w:t>Patrimoine net (PN)</w:t>
            </w:r>
          </w:p>
        </w:tc>
        <w:tc>
          <w:tcPr>
            <w:tcW w:w="1146" w:type="dxa"/>
          </w:tcPr>
          <w:p w:rsidR="00AB7148" w:rsidRPr="00E21797" w:rsidRDefault="00AB7148" w:rsidP="00B44BB9">
            <w:pPr>
              <w:pStyle w:val="Subtitle2"/>
              <w:tabs>
                <w:tab w:val="left" w:pos="2610"/>
              </w:tabs>
              <w:spacing w:before="40" w:after="40"/>
              <w:rPr>
                <w:b w:val="0"/>
                <w:sz w:val="24"/>
              </w:rPr>
            </w:pPr>
          </w:p>
        </w:tc>
        <w:tc>
          <w:tcPr>
            <w:tcW w:w="1146" w:type="dxa"/>
          </w:tcPr>
          <w:p w:rsidR="00AB7148" w:rsidRPr="00E21797" w:rsidRDefault="00AB7148" w:rsidP="00B44BB9">
            <w:pPr>
              <w:pStyle w:val="Subtitle2"/>
              <w:tabs>
                <w:tab w:val="left" w:pos="2610"/>
              </w:tabs>
              <w:spacing w:before="40" w:after="40"/>
              <w:rPr>
                <w:b w:val="0"/>
                <w:sz w:val="24"/>
              </w:rPr>
            </w:pPr>
          </w:p>
        </w:tc>
        <w:tc>
          <w:tcPr>
            <w:tcW w:w="1146" w:type="dxa"/>
          </w:tcPr>
          <w:p w:rsidR="00AB7148" w:rsidRPr="00E21797" w:rsidRDefault="00AB7148" w:rsidP="00B44BB9">
            <w:pPr>
              <w:pStyle w:val="Subtitle2"/>
              <w:tabs>
                <w:tab w:val="left" w:pos="2610"/>
              </w:tabs>
              <w:spacing w:before="40" w:after="40"/>
              <w:rPr>
                <w:b w:val="0"/>
                <w:sz w:val="24"/>
              </w:rPr>
            </w:pPr>
          </w:p>
        </w:tc>
        <w:tc>
          <w:tcPr>
            <w:tcW w:w="1146" w:type="dxa"/>
          </w:tcPr>
          <w:p w:rsidR="00AB7148" w:rsidRPr="00E21797" w:rsidRDefault="00AB7148" w:rsidP="00B44BB9">
            <w:pPr>
              <w:pStyle w:val="Subtitle2"/>
              <w:tabs>
                <w:tab w:val="left" w:pos="2610"/>
              </w:tabs>
              <w:spacing w:before="40" w:after="40"/>
              <w:rPr>
                <w:b w:val="0"/>
                <w:sz w:val="24"/>
              </w:rPr>
            </w:pPr>
          </w:p>
        </w:tc>
        <w:tc>
          <w:tcPr>
            <w:tcW w:w="1147" w:type="dxa"/>
          </w:tcPr>
          <w:p w:rsidR="00AB7148" w:rsidRPr="00E21797" w:rsidRDefault="00AB7148" w:rsidP="00B44BB9">
            <w:pPr>
              <w:pStyle w:val="Subtitle2"/>
              <w:tabs>
                <w:tab w:val="left" w:pos="2610"/>
              </w:tabs>
              <w:spacing w:before="40" w:after="40"/>
              <w:rPr>
                <w:b w:val="0"/>
                <w:sz w:val="24"/>
              </w:rPr>
            </w:pPr>
          </w:p>
        </w:tc>
      </w:tr>
      <w:tr w:rsidR="00AB7148" w:rsidRPr="00E21797" w:rsidTr="00B44BB9">
        <w:trPr>
          <w:cantSplit/>
          <w:trHeight w:val="440"/>
          <w:jc w:val="center"/>
        </w:trPr>
        <w:tc>
          <w:tcPr>
            <w:tcW w:w="2959" w:type="dxa"/>
          </w:tcPr>
          <w:p w:rsidR="00AB7148" w:rsidRPr="00E21797" w:rsidRDefault="00AB7148" w:rsidP="00B44BB9">
            <w:pPr>
              <w:pStyle w:val="Subtitle2"/>
              <w:tabs>
                <w:tab w:val="left" w:pos="2610"/>
              </w:tabs>
              <w:spacing w:before="40" w:after="40"/>
              <w:jc w:val="left"/>
              <w:rPr>
                <w:b w:val="0"/>
                <w:sz w:val="24"/>
              </w:rPr>
            </w:pPr>
            <w:r w:rsidRPr="00E21797">
              <w:rPr>
                <w:b w:val="0"/>
                <w:sz w:val="24"/>
              </w:rPr>
              <w:t>Disponibilités (D)</w:t>
            </w:r>
          </w:p>
        </w:tc>
        <w:tc>
          <w:tcPr>
            <w:tcW w:w="1146" w:type="dxa"/>
          </w:tcPr>
          <w:p w:rsidR="00AB7148" w:rsidRPr="00E21797" w:rsidRDefault="00AB7148" w:rsidP="00B44BB9">
            <w:pPr>
              <w:pStyle w:val="Subtitle2"/>
              <w:tabs>
                <w:tab w:val="left" w:pos="2610"/>
              </w:tabs>
              <w:spacing w:before="40" w:after="40"/>
              <w:rPr>
                <w:b w:val="0"/>
                <w:sz w:val="24"/>
              </w:rPr>
            </w:pPr>
          </w:p>
        </w:tc>
        <w:tc>
          <w:tcPr>
            <w:tcW w:w="1146" w:type="dxa"/>
          </w:tcPr>
          <w:p w:rsidR="00AB7148" w:rsidRPr="00E21797" w:rsidRDefault="00AB7148" w:rsidP="00B44BB9">
            <w:pPr>
              <w:pStyle w:val="Subtitle2"/>
              <w:tabs>
                <w:tab w:val="left" w:pos="2610"/>
              </w:tabs>
              <w:spacing w:before="40" w:after="40"/>
              <w:rPr>
                <w:b w:val="0"/>
                <w:sz w:val="24"/>
              </w:rPr>
            </w:pPr>
          </w:p>
        </w:tc>
        <w:tc>
          <w:tcPr>
            <w:tcW w:w="1146" w:type="dxa"/>
          </w:tcPr>
          <w:p w:rsidR="00AB7148" w:rsidRPr="00E21797" w:rsidRDefault="00AB7148" w:rsidP="00B44BB9">
            <w:pPr>
              <w:pStyle w:val="Subtitle2"/>
              <w:tabs>
                <w:tab w:val="left" w:pos="2610"/>
              </w:tabs>
              <w:spacing w:before="40" w:after="40"/>
              <w:rPr>
                <w:b w:val="0"/>
                <w:sz w:val="24"/>
              </w:rPr>
            </w:pPr>
          </w:p>
        </w:tc>
        <w:tc>
          <w:tcPr>
            <w:tcW w:w="1146" w:type="dxa"/>
          </w:tcPr>
          <w:p w:rsidR="00AB7148" w:rsidRPr="00E21797" w:rsidRDefault="00AB7148" w:rsidP="00B44BB9">
            <w:pPr>
              <w:pStyle w:val="Subtitle2"/>
              <w:tabs>
                <w:tab w:val="left" w:pos="2610"/>
              </w:tabs>
              <w:spacing w:before="40" w:after="40"/>
              <w:rPr>
                <w:b w:val="0"/>
                <w:sz w:val="24"/>
              </w:rPr>
            </w:pPr>
          </w:p>
        </w:tc>
        <w:tc>
          <w:tcPr>
            <w:tcW w:w="1147" w:type="dxa"/>
          </w:tcPr>
          <w:p w:rsidR="00AB7148" w:rsidRPr="00E21797" w:rsidRDefault="00AB7148" w:rsidP="00B44BB9">
            <w:pPr>
              <w:pStyle w:val="Subtitle2"/>
              <w:tabs>
                <w:tab w:val="left" w:pos="2610"/>
              </w:tabs>
              <w:spacing w:before="40" w:after="40"/>
              <w:rPr>
                <w:b w:val="0"/>
                <w:sz w:val="24"/>
              </w:rPr>
            </w:pPr>
          </w:p>
        </w:tc>
      </w:tr>
      <w:tr w:rsidR="00AB7148" w:rsidRPr="00E21797" w:rsidTr="00B44BB9">
        <w:trPr>
          <w:cantSplit/>
          <w:trHeight w:val="440"/>
          <w:jc w:val="center"/>
        </w:trPr>
        <w:tc>
          <w:tcPr>
            <w:tcW w:w="2959" w:type="dxa"/>
          </w:tcPr>
          <w:p w:rsidR="00AB7148" w:rsidRPr="00E21797" w:rsidRDefault="00AB7148" w:rsidP="00B44BB9">
            <w:pPr>
              <w:pStyle w:val="Subtitle2"/>
              <w:tabs>
                <w:tab w:val="left" w:pos="2610"/>
              </w:tabs>
              <w:spacing w:before="40" w:after="40"/>
              <w:jc w:val="left"/>
              <w:rPr>
                <w:b w:val="0"/>
                <w:sz w:val="24"/>
              </w:rPr>
            </w:pPr>
            <w:r w:rsidRPr="00E21797">
              <w:rPr>
                <w:b w:val="0"/>
                <w:sz w:val="24"/>
              </w:rPr>
              <w:t>Engagements (E)</w:t>
            </w:r>
          </w:p>
        </w:tc>
        <w:tc>
          <w:tcPr>
            <w:tcW w:w="1146" w:type="dxa"/>
          </w:tcPr>
          <w:p w:rsidR="00AB7148" w:rsidRPr="00E21797" w:rsidRDefault="00AB7148" w:rsidP="00B44BB9">
            <w:pPr>
              <w:pStyle w:val="Subtitle2"/>
              <w:tabs>
                <w:tab w:val="left" w:pos="2610"/>
              </w:tabs>
              <w:spacing w:before="40" w:after="40"/>
              <w:rPr>
                <w:b w:val="0"/>
                <w:sz w:val="24"/>
              </w:rPr>
            </w:pPr>
          </w:p>
        </w:tc>
        <w:tc>
          <w:tcPr>
            <w:tcW w:w="1146" w:type="dxa"/>
          </w:tcPr>
          <w:p w:rsidR="00AB7148" w:rsidRPr="00E21797" w:rsidRDefault="00AB7148" w:rsidP="00B44BB9">
            <w:pPr>
              <w:pStyle w:val="Subtitle2"/>
              <w:tabs>
                <w:tab w:val="left" w:pos="2610"/>
              </w:tabs>
              <w:spacing w:before="40" w:after="40"/>
              <w:rPr>
                <w:b w:val="0"/>
                <w:sz w:val="24"/>
              </w:rPr>
            </w:pPr>
          </w:p>
        </w:tc>
        <w:tc>
          <w:tcPr>
            <w:tcW w:w="1146" w:type="dxa"/>
          </w:tcPr>
          <w:p w:rsidR="00AB7148" w:rsidRPr="00E21797" w:rsidRDefault="00AB7148" w:rsidP="00B44BB9">
            <w:pPr>
              <w:pStyle w:val="Subtitle2"/>
              <w:tabs>
                <w:tab w:val="left" w:pos="2610"/>
              </w:tabs>
              <w:spacing w:before="40" w:after="40"/>
              <w:rPr>
                <w:b w:val="0"/>
                <w:sz w:val="24"/>
              </w:rPr>
            </w:pPr>
          </w:p>
        </w:tc>
        <w:tc>
          <w:tcPr>
            <w:tcW w:w="1146" w:type="dxa"/>
          </w:tcPr>
          <w:p w:rsidR="00AB7148" w:rsidRPr="00E21797" w:rsidRDefault="00AB7148" w:rsidP="00B44BB9">
            <w:pPr>
              <w:pStyle w:val="Subtitle2"/>
              <w:tabs>
                <w:tab w:val="left" w:pos="2610"/>
              </w:tabs>
              <w:spacing w:before="40" w:after="40"/>
              <w:rPr>
                <w:b w:val="0"/>
                <w:sz w:val="24"/>
              </w:rPr>
            </w:pPr>
          </w:p>
        </w:tc>
        <w:tc>
          <w:tcPr>
            <w:tcW w:w="1147" w:type="dxa"/>
          </w:tcPr>
          <w:p w:rsidR="00AB7148" w:rsidRPr="00E21797" w:rsidRDefault="00AB7148" w:rsidP="00B44BB9">
            <w:pPr>
              <w:pStyle w:val="Subtitle2"/>
              <w:tabs>
                <w:tab w:val="left" w:pos="2610"/>
              </w:tabs>
              <w:spacing w:before="40" w:after="40"/>
              <w:rPr>
                <w:b w:val="0"/>
                <w:sz w:val="24"/>
              </w:rPr>
            </w:pPr>
          </w:p>
        </w:tc>
      </w:tr>
      <w:tr w:rsidR="00AB7148" w:rsidRPr="00E21797" w:rsidTr="00B44BB9">
        <w:trPr>
          <w:cantSplit/>
          <w:trHeight w:val="440"/>
          <w:jc w:val="center"/>
        </w:trPr>
        <w:tc>
          <w:tcPr>
            <w:tcW w:w="2959" w:type="dxa"/>
          </w:tcPr>
          <w:p w:rsidR="00AB7148" w:rsidRPr="00E21797" w:rsidRDefault="00AB7148" w:rsidP="00B44BB9">
            <w:pPr>
              <w:pStyle w:val="Subtitle2"/>
              <w:tabs>
                <w:tab w:val="left" w:pos="2610"/>
              </w:tabs>
              <w:spacing w:before="40" w:after="40"/>
              <w:jc w:val="left"/>
              <w:rPr>
                <w:b w:val="0"/>
                <w:sz w:val="24"/>
              </w:rPr>
            </w:pPr>
            <w:r>
              <w:rPr>
                <w:b w:val="0"/>
                <w:sz w:val="24"/>
              </w:rPr>
              <w:t>Fonds de Roulement (FR)</w:t>
            </w:r>
          </w:p>
        </w:tc>
        <w:tc>
          <w:tcPr>
            <w:tcW w:w="1146" w:type="dxa"/>
          </w:tcPr>
          <w:p w:rsidR="00AB7148" w:rsidRPr="00E21797" w:rsidRDefault="00AB7148" w:rsidP="00B44BB9">
            <w:pPr>
              <w:pStyle w:val="Subtitle2"/>
              <w:tabs>
                <w:tab w:val="left" w:pos="2610"/>
              </w:tabs>
              <w:spacing w:before="40" w:after="40"/>
              <w:rPr>
                <w:b w:val="0"/>
                <w:sz w:val="24"/>
              </w:rPr>
            </w:pPr>
          </w:p>
        </w:tc>
        <w:tc>
          <w:tcPr>
            <w:tcW w:w="1146" w:type="dxa"/>
          </w:tcPr>
          <w:p w:rsidR="00AB7148" w:rsidRPr="00E21797" w:rsidRDefault="00AB7148" w:rsidP="00B44BB9">
            <w:pPr>
              <w:pStyle w:val="Subtitle2"/>
              <w:tabs>
                <w:tab w:val="left" w:pos="2610"/>
              </w:tabs>
              <w:spacing w:before="40" w:after="40"/>
              <w:rPr>
                <w:b w:val="0"/>
                <w:sz w:val="24"/>
              </w:rPr>
            </w:pPr>
          </w:p>
        </w:tc>
        <w:tc>
          <w:tcPr>
            <w:tcW w:w="1146" w:type="dxa"/>
          </w:tcPr>
          <w:p w:rsidR="00AB7148" w:rsidRPr="00E21797" w:rsidRDefault="00AB7148" w:rsidP="00B44BB9">
            <w:pPr>
              <w:pStyle w:val="Subtitle2"/>
              <w:tabs>
                <w:tab w:val="left" w:pos="2610"/>
              </w:tabs>
              <w:spacing w:before="40" w:after="40"/>
              <w:rPr>
                <w:b w:val="0"/>
                <w:sz w:val="24"/>
              </w:rPr>
            </w:pPr>
          </w:p>
        </w:tc>
        <w:tc>
          <w:tcPr>
            <w:tcW w:w="1146" w:type="dxa"/>
          </w:tcPr>
          <w:p w:rsidR="00AB7148" w:rsidRPr="00E21797" w:rsidRDefault="00AB7148" w:rsidP="00B44BB9">
            <w:pPr>
              <w:pStyle w:val="Subtitle2"/>
              <w:tabs>
                <w:tab w:val="left" w:pos="2610"/>
              </w:tabs>
              <w:spacing w:before="40" w:after="40"/>
              <w:rPr>
                <w:b w:val="0"/>
                <w:sz w:val="24"/>
              </w:rPr>
            </w:pPr>
          </w:p>
        </w:tc>
        <w:tc>
          <w:tcPr>
            <w:tcW w:w="1147" w:type="dxa"/>
          </w:tcPr>
          <w:p w:rsidR="00AB7148" w:rsidRPr="00E21797" w:rsidRDefault="00AB7148" w:rsidP="00B44BB9">
            <w:pPr>
              <w:pStyle w:val="Subtitle2"/>
              <w:tabs>
                <w:tab w:val="left" w:pos="2610"/>
              </w:tabs>
              <w:spacing w:before="40" w:after="40"/>
              <w:rPr>
                <w:b w:val="0"/>
                <w:sz w:val="24"/>
              </w:rPr>
            </w:pPr>
          </w:p>
        </w:tc>
      </w:tr>
      <w:tr w:rsidR="00AB7148" w:rsidRPr="00E21797" w:rsidTr="00B44BB9">
        <w:trPr>
          <w:cantSplit/>
          <w:trHeight w:val="440"/>
          <w:jc w:val="center"/>
        </w:trPr>
        <w:tc>
          <w:tcPr>
            <w:tcW w:w="8690" w:type="dxa"/>
            <w:gridSpan w:val="6"/>
          </w:tcPr>
          <w:p w:rsidR="00AB7148" w:rsidRPr="00E21797" w:rsidRDefault="00AB7148" w:rsidP="00B44BB9">
            <w:pPr>
              <w:pStyle w:val="Subtitle2"/>
              <w:tabs>
                <w:tab w:val="left" w:pos="2610"/>
              </w:tabs>
              <w:spacing w:after="120"/>
              <w:rPr>
                <w:b w:val="0"/>
                <w:sz w:val="24"/>
              </w:rPr>
            </w:pPr>
            <w:r w:rsidRPr="00E21797">
              <w:rPr>
                <w:b w:val="0"/>
                <w:sz w:val="24"/>
              </w:rPr>
              <w:t>Information des comptes de résultats</w:t>
            </w:r>
          </w:p>
        </w:tc>
      </w:tr>
      <w:tr w:rsidR="00AB7148" w:rsidRPr="00E21797" w:rsidTr="00B44BB9">
        <w:trPr>
          <w:cantSplit/>
          <w:trHeight w:val="458"/>
          <w:jc w:val="center"/>
        </w:trPr>
        <w:tc>
          <w:tcPr>
            <w:tcW w:w="2959" w:type="dxa"/>
          </w:tcPr>
          <w:p w:rsidR="00AB7148" w:rsidRPr="00E21797" w:rsidRDefault="00AB7148" w:rsidP="00B44BB9">
            <w:pPr>
              <w:pStyle w:val="Subtitle2"/>
              <w:tabs>
                <w:tab w:val="left" w:pos="2610"/>
              </w:tabs>
              <w:spacing w:before="40" w:after="40"/>
              <w:jc w:val="left"/>
              <w:rPr>
                <w:b w:val="0"/>
                <w:sz w:val="24"/>
              </w:rPr>
            </w:pPr>
            <w:r w:rsidRPr="00E21797">
              <w:rPr>
                <w:b w:val="0"/>
                <w:sz w:val="24"/>
              </w:rPr>
              <w:t>Recettes totales (RT)</w:t>
            </w:r>
          </w:p>
        </w:tc>
        <w:tc>
          <w:tcPr>
            <w:tcW w:w="1146" w:type="dxa"/>
          </w:tcPr>
          <w:p w:rsidR="00AB7148" w:rsidRPr="00E21797" w:rsidRDefault="00AB7148" w:rsidP="00B44BB9">
            <w:pPr>
              <w:pStyle w:val="Subtitle2"/>
              <w:tabs>
                <w:tab w:val="left" w:pos="2610"/>
              </w:tabs>
              <w:spacing w:before="40" w:after="40"/>
              <w:rPr>
                <w:b w:val="0"/>
                <w:sz w:val="24"/>
              </w:rPr>
            </w:pPr>
          </w:p>
        </w:tc>
        <w:tc>
          <w:tcPr>
            <w:tcW w:w="1146" w:type="dxa"/>
          </w:tcPr>
          <w:p w:rsidR="00AB7148" w:rsidRPr="00E21797" w:rsidRDefault="00AB7148" w:rsidP="00B44BB9">
            <w:pPr>
              <w:pStyle w:val="Subtitle2"/>
              <w:tabs>
                <w:tab w:val="left" w:pos="2610"/>
              </w:tabs>
              <w:spacing w:before="40" w:after="40"/>
              <w:rPr>
                <w:b w:val="0"/>
                <w:sz w:val="24"/>
              </w:rPr>
            </w:pPr>
          </w:p>
        </w:tc>
        <w:tc>
          <w:tcPr>
            <w:tcW w:w="1146" w:type="dxa"/>
          </w:tcPr>
          <w:p w:rsidR="00AB7148" w:rsidRPr="00E21797" w:rsidRDefault="00AB7148" w:rsidP="00B44BB9">
            <w:pPr>
              <w:pStyle w:val="Subtitle2"/>
              <w:tabs>
                <w:tab w:val="left" w:pos="2610"/>
              </w:tabs>
              <w:spacing w:before="40" w:after="40"/>
              <w:rPr>
                <w:b w:val="0"/>
                <w:sz w:val="24"/>
              </w:rPr>
            </w:pPr>
          </w:p>
        </w:tc>
        <w:tc>
          <w:tcPr>
            <w:tcW w:w="1146" w:type="dxa"/>
          </w:tcPr>
          <w:p w:rsidR="00AB7148" w:rsidRPr="00E21797" w:rsidRDefault="00AB7148" w:rsidP="00B44BB9">
            <w:pPr>
              <w:pStyle w:val="Subtitle2"/>
              <w:tabs>
                <w:tab w:val="left" w:pos="2610"/>
              </w:tabs>
              <w:spacing w:before="40" w:after="40"/>
              <w:rPr>
                <w:b w:val="0"/>
                <w:sz w:val="24"/>
              </w:rPr>
            </w:pPr>
          </w:p>
        </w:tc>
        <w:tc>
          <w:tcPr>
            <w:tcW w:w="1147" w:type="dxa"/>
          </w:tcPr>
          <w:p w:rsidR="00AB7148" w:rsidRPr="00E21797" w:rsidRDefault="00AB7148" w:rsidP="00B44BB9">
            <w:pPr>
              <w:pStyle w:val="Subtitle2"/>
              <w:tabs>
                <w:tab w:val="left" w:pos="2610"/>
              </w:tabs>
              <w:spacing w:before="40" w:after="40"/>
              <w:rPr>
                <w:b w:val="0"/>
                <w:sz w:val="24"/>
              </w:rPr>
            </w:pPr>
          </w:p>
        </w:tc>
      </w:tr>
      <w:tr w:rsidR="00AB7148" w:rsidRPr="00E21797" w:rsidTr="00B44BB9">
        <w:trPr>
          <w:cantSplit/>
          <w:trHeight w:val="530"/>
          <w:jc w:val="center"/>
        </w:trPr>
        <w:tc>
          <w:tcPr>
            <w:tcW w:w="2959" w:type="dxa"/>
          </w:tcPr>
          <w:p w:rsidR="00AB7148" w:rsidRPr="00E21797" w:rsidRDefault="00AB7148" w:rsidP="00B44BB9">
            <w:pPr>
              <w:pStyle w:val="Subtitle2"/>
              <w:tabs>
                <w:tab w:val="left" w:pos="2610"/>
              </w:tabs>
              <w:spacing w:before="40" w:after="40"/>
              <w:jc w:val="left"/>
              <w:rPr>
                <w:b w:val="0"/>
                <w:sz w:val="24"/>
              </w:rPr>
            </w:pPr>
            <w:r w:rsidRPr="00E21797">
              <w:rPr>
                <w:b w:val="0"/>
                <w:sz w:val="24"/>
              </w:rPr>
              <w:t>Bénéfices avant impôts (BAI)</w:t>
            </w:r>
          </w:p>
        </w:tc>
        <w:tc>
          <w:tcPr>
            <w:tcW w:w="1146" w:type="dxa"/>
          </w:tcPr>
          <w:p w:rsidR="00AB7148" w:rsidRPr="00E21797" w:rsidRDefault="00AB7148" w:rsidP="00B44BB9">
            <w:pPr>
              <w:pStyle w:val="Subtitle2"/>
              <w:tabs>
                <w:tab w:val="left" w:pos="2610"/>
              </w:tabs>
              <w:spacing w:before="40" w:after="40"/>
              <w:rPr>
                <w:b w:val="0"/>
                <w:sz w:val="24"/>
              </w:rPr>
            </w:pPr>
          </w:p>
        </w:tc>
        <w:tc>
          <w:tcPr>
            <w:tcW w:w="1146" w:type="dxa"/>
          </w:tcPr>
          <w:p w:rsidR="00AB7148" w:rsidRPr="00E21797" w:rsidRDefault="00AB7148" w:rsidP="00B44BB9">
            <w:pPr>
              <w:pStyle w:val="Subtitle2"/>
              <w:tabs>
                <w:tab w:val="left" w:pos="2610"/>
              </w:tabs>
              <w:spacing w:before="40" w:after="40"/>
              <w:rPr>
                <w:b w:val="0"/>
                <w:sz w:val="24"/>
              </w:rPr>
            </w:pPr>
          </w:p>
        </w:tc>
        <w:tc>
          <w:tcPr>
            <w:tcW w:w="1146" w:type="dxa"/>
          </w:tcPr>
          <w:p w:rsidR="00AB7148" w:rsidRPr="00E21797" w:rsidRDefault="00AB7148" w:rsidP="00B44BB9">
            <w:pPr>
              <w:pStyle w:val="Subtitle2"/>
              <w:tabs>
                <w:tab w:val="left" w:pos="2610"/>
              </w:tabs>
              <w:spacing w:before="40" w:after="40"/>
              <w:rPr>
                <w:b w:val="0"/>
                <w:sz w:val="24"/>
              </w:rPr>
            </w:pPr>
          </w:p>
        </w:tc>
        <w:tc>
          <w:tcPr>
            <w:tcW w:w="1146" w:type="dxa"/>
          </w:tcPr>
          <w:p w:rsidR="00AB7148" w:rsidRPr="00E21797" w:rsidRDefault="00AB7148" w:rsidP="00B44BB9">
            <w:pPr>
              <w:pStyle w:val="Subtitle2"/>
              <w:tabs>
                <w:tab w:val="left" w:pos="2610"/>
              </w:tabs>
              <w:spacing w:before="40" w:after="40"/>
              <w:rPr>
                <w:b w:val="0"/>
                <w:sz w:val="24"/>
              </w:rPr>
            </w:pPr>
          </w:p>
        </w:tc>
        <w:tc>
          <w:tcPr>
            <w:tcW w:w="1147" w:type="dxa"/>
          </w:tcPr>
          <w:p w:rsidR="00AB7148" w:rsidRPr="00E21797" w:rsidRDefault="00AB7148" w:rsidP="00B44BB9">
            <w:pPr>
              <w:pStyle w:val="Subtitle2"/>
              <w:tabs>
                <w:tab w:val="left" w:pos="2610"/>
              </w:tabs>
              <w:spacing w:before="40" w:after="40"/>
              <w:rPr>
                <w:b w:val="0"/>
                <w:sz w:val="24"/>
              </w:rPr>
            </w:pPr>
          </w:p>
        </w:tc>
      </w:tr>
      <w:tr w:rsidR="00AB7148" w:rsidTr="00B44BB9">
        <w:trPr>
          <w:cantSplit/>
          <w:trHeight w:val="530"/>
          <w:jc w:val="center"/>
        </w:trPr>
        <w:tc>
          <w:tcPr>
            <w:tcW w:w="8690" w:type="dxa"/>
            <w:gridSpan w:val="6"/>
          </w:tcPr>
          <w:p w:rsidR="00AB7148" w:rsidRDefault="00AB7148" w:rsidP="00B44BB9">
            <w:pPr>
              <w:pStyle w:val="Subtitle2"/>
              <w:spacing w:before="40" w:after="40"/>
              <w:rPr>
                <w:b w:val="0"/>
                <w:sz w:val="24"/>
              </w:rPr>
            </w:pPr>
            <w:r>
              <w:rPr>
                <w:b w:val="0"/>
                <w:sz w:val="24"/>
              </w:rPr>
              <w:t>Information sur la capacité de financement</w:t>
            </w:r>
          </w:p>
        </w:tc>
      </w:tr>
      <w:tr w:rsidR="00AB7148" w:rsidTr="00B44BB9">
        <w:trPr>
          <w:cantSplit/>
          <w:trHeight w:val="530"/>
          <w:jc w:val="center"/>
        </w:trPr>
        <w:tc>
          <w:tcPr>
            <w:tcW w:w="2959" w:type="dxa"/>
          </w:tcPr>
          <w:p w:rsidR="00AB7148" w:rsidRDefault="00AB7148" w:rsidP="00B44BB9">
            <w:pPr>
              <w:pStyle w:val="Subtitle2"/>
              <w:spacing w:before="40" w:after="40"/>
              <w:jc w:val="left"/>
              <w:rPr>
                <w:b w:val="0"/>
                <w:sz w:val="24"/>
              </w:rPr>
            </w:pPr>
            <w:r>
              <w:rPr>
                <w:b w:val="0"/>
                <w:sz w:val="24"/>
              </w:rPr>
              <w:t>Capacité de financement générée par les activités opérationnelles</w:t>
            </w:r>
          </w:p>
        </w:tc>
        <w:tc>
          <w:tcPr>
            <w:tcW w:w="1146" w:type="dxa"/>
          </w:tcPr>
          <w:p w:rsidR="00AB7148" w:rsidRDefault="00AB7148" w:rsidP="00B44BB9">
            <w:pPr>
              <w:pStyle w:val="Subtitle2"/>
              <w:spacing w:before="40" w:after="40"/>
              <w:rPr>
                <w:b w:val="0"/>
                <w:sz w:val="24"/>
              </w:rPr>
            </w:pPr>
          </w:p>
        </w:tc>
        <w:tc>
          <w:tcPr>
            <w:tcW w:w="1146" w:type="dxa"/>
          </w:tcPr>
          <w:p w:rsidR="00AB7148" w:rsidRDefault="00AB7148" w:rsidP="00B44BB9">
            <w:pPr>
              <w:pStyle w:val="Subtitle2"/>
              <w:spacing w:before="40" w:after="40"/>
              <w:rPr>
                <w:b w:val="0"/>
                <w:sz w:val="24"/>
              </w:rPr>
            </w:pPr>
          </w:p>
        </w:tc>
        <w:tc>
          <w:tcPr>
            <w:tcW w:w="1146" w:type="dxa"/>
          </w:tcPr>
          <w:p w:rsidR="00AB7148" w:rsidRDefault="00AB7148" w:rsidP="00B44BB9">
            <w:pPr>
              <w:pStyle w:val="Subtitle2"/>
              <w:spacing w:before="40" w:after="40"/>
              <w:rPr>
                <w:b w:val="0"/>
                <w:sz w:val="24"/>
              </w:rPr>
            </w:pPr>
          </w:p>
        </w:tc>
        <w:tc>
          <w:tcPr>
            <w:tcW w:w="1146" w:type="dxa"/>
          </w:tcPr>
          <w:p w:rsidR="00AB7148" w:rsidRDefault="00AB7148" w:rsidP="00B44BB9">
            <w:pPr>
              <w:pStyle w:val="Subtitle2"/>
              <w:spacing w:before="40" w:after="40"/>
              <w:rPr>
                <w:b w:val="0"/>
                <w:sz w:val="24"/>
              </w:rPr>
            </w:pPr>
          </w:p>
        </w:tc>
        <w:tc>
          <w:tcPr>
            <w:tcW w:w="1147" w:type="dxa"/>
          </w:tcPr>
          <w:p w:rsidR="00AB7148" w:rsidRDefault="00AB7148" w:rsidP="00B44BB9">
            <w:pPr>
              <w:pStyle w:val="Subtitle2"/>
              <w:spacing w:before="40" w:after="40"/>
              <w:rPr>
                <w:b w:val="0"/>
                <w:sz w:val="24"/>
              </w:rPr>
            </w:pPr>
          </w:p>
        </w:tc>
      </w:tr>
    </w:tbl>
    <w:p w:rsidR="00AB7148" w:rsidRDefault="00AB7148" w:rsidP="00AB7148">
      <w:pPr>
        <w:pStyle w:val="Header"/>
        <w:tabs>
          <w:tab w:val="left" w:pos="2610"/>
        </w:tabs>
      </w:pPr>
    </w:p>
    <w:p w:rsidR="00AB7148" w:rsidRDefault="00AB7148" w:rsidP="00AB7148">
      <w:pPr>
        <w:suppressAutoHyphens w:val="0"/>
        <w:overflowPunct/>
        <w:autoSpaceDE/>
        <w:autoSpaceDN/>
        <w:adjustRightInd/>
        <w:jc w:val="left"/>
        <w:textAlignment w:val="auto"/>
        <w:rPr>
          <w:b/>
          <w:szCs w:val="24"/>
        </w:rPr>
      </w:pPr>
      <w:r>
        <w:rPr>
          <w:b/>
          <w:szCs w:val="24"/>
        </w:rPr>
        <w:br w:type="page"/>
      </w:r>
    </w:p>
    <w:p w:rsidR="00AB7148" w:rsidRPr="000A450A" w:rsidRDefault="00AB7148" w:rsidP="00AB7148">
      <w:pPr>
        <w:pStyle w:val="Header"/>
        <w:tabs>
          <w:tab w:val="left" w:pos="2610"/>
        </w:tabs>
        <w:rPr>
          <w:sz w:val="24"/>
          <w:szCs w:val="24"/>
        </w:rPr>
      </w:pPr>
      <w:r w:rsidRPr="00294BAD">
        <w:rPr>
          <w:b/>
          <w:sz w:val="24"/>
          <w:szCs w:val="24"/>
        </w:rPr>
        <w:lastRenderedPageBreak/>
        <w:t>2. Sources de financement</w:t>
      </w:r>
    </w:p>
    <w:p w:rsidR="00AB7148" w:rsidRPr="000A450A" w:rsidRDefault="00AB7148" w:rsidP="00AB7148">
      <w:pPr>
        <w:pStyle w:val="Header"/>
        <w:tabs>
          <w:tab w:val="left" w:pos="2610"/>
        </w:tabs>
        <w:rPr>
          <w:sz w:val="24"/>
          <w:szCs w:val="24"/>
        </w:rPr>
      </w:pPr>
    </w:p>
    <w:p w:rsidR="00847476" w:rsidRPr="000A450A" w:rsidRDefault="00847476" w:rsidP="00847476">
      <w:pPr>
        <w:pStyle w:val="Header"/>
        <w:tabs>
          <w:tab w:val="left" w:pos="2610"/>
        </w:tabs>
        <w:rPr>
          <w:i/>
          <w:sz w:val="24"/>
          <w:szCs w:val="24"/>
        </w:rPr>
      </w:pPr>
      <w:r w:rsidRPr="00294BAD">
        <w:rPr>
          <w:i/>
          <w:sz w:val="24"/>
          <w:szCs w:val="24"/>
        </w:rPr>
        <w:t xml:space="preserve">[Le tableau suivant est à remplir </w:t>
      </w:r>
      <w:r>
        <w:rPr>
          <w:i/>
          <w:sz w:val="24"/>
          <w:szCs w:val="24"/>
        </w:rPr>
        <w:t>pour le soumissionnaire</w:t>
      </w:r>
      <w:r w:rsidRPr="00294BAD">
        <w:rPr>
          <w:i/>
          <w:sz w:val="24"/>
          <w:szCs w:val="24"/>
        </w:rPr>
        <w:t xml:space="preserve"> et en cas de groupement, pour toutes les parties combinées]</w:t>
      </w:r>
    </w:p>
    <w:p w:rsidR="00AB7148" w:rsidRPr="000A450A" w:rsidRDefault="00AB7148" w:rsidP="00AB7148">
      <w:pPr>
        <w:pStyle w:val="Header"/>
        <w:tabs>
          <w:tab w:val="left" w:pos="2610"/>
        </w:tabs>
        <w:rPr>
          <w:i/>
          <w:sz w:val="24"/>
          <w:szCs w:val="24"/>
        </w:rPr>
      </w:pPr>
    </w:p>
    <w:p w:rsidR="00AB7148" w:rsidRPr="00E21797" w:rsidRDefault="00AB7148" w:rsidP="00AB7148">
      <w:pPr>
        <w:tabs>
          <w:tab w:val="left" w:pos="2610"/>
        </w:tabs>
        <w:spacing w:after="180"/>
      </w:pPr>
      <w:r>
        <w:rPr>
          <w:i/>
        </w:rPr>
        <w:t xml:space="preserve"> </w:t>
      </w:r>
      <w:r w:rsidRPr="00E21797">
        <w:t xml:space="preserve">Indiquer les sources de financement </w:t>
      </w:r>
      <w:r>
        <w:t xml:space="preserve">permettant de satisfaire </w:t>
      </w:r>
      <w:r w:rsidRPr="00E21797">
        <w:t xml:space="preserve">les besoins de trésorerie liés aux travaux </w:t>
      </w:r>
      <w:r>
        <w:t xml:space="preserve">en cours et les engagements de marchés à venir : </w:t>
      </w:r>
    </w:p>
    <w:tbl>
      <w:tblPr>
        <w:tblW w:w="9450" w:type="dxa"/>
        <w:tblInd w:w="72" w:type="dxa"/>
        <w:tblLayout w:type="fixed"/>
        <w:tblCellMar>
          <w:left w:w="72" w:type="dxa"/>
          <w:right w:w="72" w:type="dxa"/>
        </w:tblCellMar>
        <w:tblLook w:val="0000" w:firstRow="0" w:lastRow="0" w:firstColumn="0" w:lastColumn="0" w:noHBand="0" w:noVBand="0"/>
      </w:tblPr>
      <w:tblGrid>
        <w:gridCol w:w="6480"/>
        <w:gridCol w:w="2970"/>
      </w:tblGrid>
      <w:tr w:rsidR="00AB7148" w:rsidRPr="00E21797" w:rsidTr="00B44BB9">
        <w:trPr>
          <w:cantSplit/>
        </w:trPr>
        <w:tc>
          <w:tcPr>
            <w:tcW w:w="6480" w:type="dxa"/>
            <w:tcBorders>
              <w:top w:val="single" w:sz="6" w:space="0" w:color="auto"/>
              <w:left w:val="single" w:sz="6" w:space="0" w:color="auto"/>
              <w:bottom w:val="nil"/>
              <w:right w:val="nil"/>
            </w:tcBorders>
          </w:tcPr>
          <w:p w:rsidR="00AB7148" w:rsidRPr="00E21797" w:rsidRDefault="00AB7148" w:rsidP="00B44BB9">
            <w:pPr>
              <w:tabs>
                <w:tab w:val="left" w:pos="2610"/>
              </w:tabs>
              <w:spacing w:after="71"/>
              <w:rPr>
                <w:rStyle w:val="Table"/>
                <w:spacing w:val="-2"/>
              </w:rPr>
            </w:pPr>
            <w:r w:rsidRPr="00E21797">
              <w:t>Source de financement</w:t>
            </w:r>
          </w:p>
        </w:tc>
        <w:tc>
          <w:tcPr>
            <w:tcW w:w="2970" w:type="dxa"/>
            <w:tcBorders>
              <w:top w:val="single" w:sz="6" w:space="0" w:color="auto"/>
              <w:left w:val="single" w:sz="6" w:space="0" w:color="auto"/>
              <w:bottom w:val="nil"/>
              <w:right w:val="single" w:sz="6" w:space="0" w:color="auto"/>
            </w:tcBorders>
          </w:tcPr>
          <w:p w:rsidR="00AB7148" w:rsidRPr="00E21797" w:rsidRDefault="00AB7148" w:rsidP="00B44BB9">
            <w:pPr>
              <w:tabs>
                <w:tab w:val="left" w:pos="2610"/>
              </w:tabs>
              <w:spacing w:after="71"/>
              <w:jc w:val="left"/>
              <w:rPr>
                <w:rStyle w:val="Table"/>
                <w:spacing w:val="-2"/>
                <w:szCs w:val="24"/>
              </w:rPr>
            </w:pPr>
            <w:r w:rsidRPr="00E21797">
              <w:rPr>
                <w:rStyle w:val="Table"/>
                <w:spacing w:val="-2"/>
                <w:szCs w:val="24"/>
              </w:rPr>
              <w:t xml:space="preserve">Montant (équivalent en </w:t>
            </w:r>
            <w:r>
              <w:rPr>
                <w:rStyle w:val="Table"/>
                <w:spacing w:val="-2"/>
                <w:szCs w:val="24"/>
              </w:rPr>
              <w:t>$EU</w:t>
            </w:r>
            <w:r w:rsidRPr="00E21797">
              <w:rPr>
                <w:rStyle w:val="Table"/>
                <w:spacing w:val="-2"/>
                <w:szCs w:val="24"/>
              </w:rPr>
              <w:t>)</w:t>
            </w:r>
          </w:p>
        </w:tc>
      </w:tr>
      <w:tr w:rsidR="00AB7148" w:rsidRPr="00E21797" w:rsidTr="00B44BB9">
        <w:trPr>
          <w:cantSplit/>
        </w:trPr>
        <w:tc>
          <w:tcPr>
            <w:tcW w:w="6480" w:type="dxa"/>
            <w:tcBorders>
              <w:top w:val="single" w:sz="6" w:space="0" w:color="auto"/>
              <w:left w:val="single" w:sz="6" w:space="0" w:color="auto"/>
              <w:bottom w:val="nil"/>
              <w:right w:val="nil"/>
            </w:tcBorders>
          </w:tcPr>
          <w:p w:rsidR="00AB7148" w:rsidRPr="00E21797" w:rsidRDefault="00AB7148" w:rsidP="00B44BB9">
            <w:pPr>
              <w:tabs>
                <w:tab w:val="left" w:pos="2610"/>
              </w:tabs>
              <w:rPr>
                <w:rStyle w:val="Table"/>
                <w:spacing w:val="-2"/>
                <w:sz w:val="22"/>
              </w:rPr>
            </w:pPr>
            <w:r w:rsidRPr="00E21797">
              <w:rPr>
                <w:rStyle w:val="Table"/>
                <w:spacing w:val="-2"/>
                <w:sz w:val="22"/>
              </w:rPr>
              <w:t>1.</w:t>
            </w:r>
          </w:p>
          <w:p w:rsidR="00AB7148" w:rsidRPr="00E21797" w:rsidRDefault="00AB7148" w:rsidP="00B44BB9">
            <w:pPr>
              <w:tabs>
                <w:tab w:val="left" w:pos="2610"/>
              </w:tabs>
              <w:spacing w:after="71"/>
              <w:rPr>
                <w:rStyle w:val="Table"/>
                <w:spacing w:val="-2"/>
                <w:sz w:val="22"/>
              </w:rPr>
            </w:pPr>
          </w:p>
        </w:tc>
        <w:tc>
          <w:tcPr>
            <w:tcW w:w="2970" w:type="dxa"/>
            <w:tcBorders>
              <w:top w:val="single" w:sz="6" w:space="0" w:color="auto"/>
              <w:left w:val="single" w:sz="6" w:space="0" w:color="auto"/>
              <w:bottom w:val="nil"/>
              <w:right w:val="single" w:sz="6" w:space="0" w:color="auto"/>
            </w:tcBorders>
          </w:tcPr>
          <w:p w:rsidR="00AB7148" w:rsidRPr="00E21797" w:rsidRDefault="00AB7148" w:rsidP="00B44BB9">
            <w:pPr>
              <w:tabs>
                <w:tab w:val="left" w:pos="2610"/>
              </w:tabs>
              <w:spacing w:after="71"/>
              <w:rPr>
                <w:rStyle w:val="Table"/>
                <w:spacing w:val="-2"/>
                <w:sz w:val="22"/>
              </w:rPr>
            </w:pPr>
          </w:p>
        </w:tc>
      </w:tr>
      <w:tr w:rsidR="00AB7148" w:rsidRPr="00E21797" w:rsidTr="00B44BB9">
        <w:trPr>
          <w:cantSplit/>
        </w:trPr>
        <w:tc>
          <w:tcPr>
            <w:tcW w:w="6480" w:type="dxa"/>
            <w:tcBorders>
              <w:top w:val="single" w:sz="6" w:space="0" w:color="auto"/>
              <w:left w:val="single" w:sz="6" w:space="0" w:color="auto"/>
              <w:bottom w:val="nil"/>
              <w:right w:val="nil"/>
            </w:tcBorders>
          </w:tcPr>
          <w:p w:rsidR="00AB7148" w:rsidRPr="00E21797" w:rsidRDefault="00AB7148" w:rsidP="00B44BB9">
            <w:pPr>
              <w:tabs>
                <w:tab w:val="left" w:pos="2610"/>
              </w:tabs>
              <w:rPr>
                <w:rStyle w:val="Table"/>
                <w:spacing w:val="-2"/>
                <w:sz w:val="22"/>
              </w:rPr>
            </w:pPr>
            <w:r w:rsidRPr="00E21797">
              <w:rPr>
                <w:rStyle w:val="Table"/>
                <w:spacing w:val="-2"/>
                <w:sz w:val="22"/>
              </w:rPr>
              <w:t>2.</w:t>
            </w:r>
          </w:p>
          <w:p w:rsidR="00AB7148" w:rsidRPr="00E21797" w:rsidRDefault="00AB7148" w:rsidP="00B44BB9">
            <w:pPr>
              <w:tabs>
                <w:tab w:val="left" w:pos="2610"/>
              </w:tabs>
              <w:spacing w:after="71"/>
              <w:rPr>
                <w:rStyle w:val="Table"/>
                <w:spacing w:val="-2"/>
                <w:sz w:val="22"/>
              </w:rPr>
            </w:pPr>
          </w:p>
        </w:tc>
        <w:tc>
          <w:tcPr>
            <w:tcW w:w="2970" w:type="dxa"/>
            <w:tcBorders>
              <w:top w:val="single" w:sz="6" w:space="0" w:color="auto"/>
              <w:left w:val="single" w:sz="6" w:space="0" w:color="auto"/>
              <w:bottom w:val="nil"/>
              <w:right w:val="single" w:sz="6" w:space="0" w:color="auto"/>
            </w:tcBorders>
          </w:tcPr>
          <w:p w:rsidR="00AB7148" w:rsidRPr="00E21797" w:rsidRDefault="00AB7148" w:rsidP="00B44BB9">
            <w:pPr>
              <w:tabs>
                <w:tab w:val="left" w:pos="2610"/>
              </w:tabs>
              <w:spacing w:after="71"/>
              <w:rPr>
                <w:rStyle w:val="Table"/>
                <w:spacing w:val="-2"/>
                <w:sz w:val="22"/>
              </w:rPr>
            </w:pPr>
          </w:p>
        </w:tc>
      </w:tr>
      <w:tr w:rsidR="00AB7148" w:rsidRPr="00E21797" w:rsidTr="00B44BB9">
        <w:trPr>
          <w:cantSplit/>
        </w:trPr>
        <w:tc>
          <w:tcPr>
            <w:tcW w:w="6480" w:type="dxa"/>
            <w:tcBorders>
              <w:top w:val="single" w:sz="6" w:space="0" w:color="auto"/>
              <w:left w:val="single" w:sz="6" w:space="0" w:color="auto"/>
              <w:bottom w:val="nil"/>
              <w:right w:val="nil"/>
            </w:tcBorders>
          </w:tcPr>
          <w:p w:rsidR="00AB7148" w:rsidRPr="00E21797" w:rsidRDefault="00AB7148" w:rsidP="00B44BB9">
            <w:pPr>
              <w:tabs>
                <w:tab w:val="left" w:pos="2610"/>
              </w:tabs>
              <w:rPr>
                <w:rStyle w:val="Table"/>
                <w:spacing w:val="-2"/>
                <w:sz w:val="22"/>
              </w:rPr>
            </w:pPr>
            <w:r w:rsidRPr="00E21797">
              <w:rPr>
                <w:rStyle w:val="Table"/>
                <w:spacing w:val="-2"/>
                <w:sz w:val="22"/>
              </w:rPr>
              <w:t>3.</w:t>
            </w:r>
          </w:p>
          <w:p w:rsidR="00AB7148" w:rsidRPr="00E21797" w:rsidRDefault="00AB7148" w:rsidP="00B44BB9">
            <w:pPr>
              <w:tabs>
                <w:tab w:val="left" w:pos="2610"/>
              </w:tabs>
              <w:spacing w:after="71"/>
              <w:rPr>
                <w:rStyle w:val="Table"/>
                <w:spacing w:val="-2"/>
                <w:sz w:val="22"/>
              </w:rPr>
            </w:pPr>
          </w:p>
        </w:tc>
        <w:tc>
          <w:tcPr>
            <w:tcW w:w="2970" w:type="dxa"/>
            <w:tcBorders>
              <w:top w:val="single" w:sz="6" w:space="0" w:color="auto"/>
              <w:left w:val="single" w:sz="6" w:space="0" w:color="auto"/>
              <w:bottom w:val="nil"/>
              <w:right w:val="single" w:sz="6" w:space="0" w:color="auto"/>
            </w:tcBorders>
          </w:tcPr>
          <w:p w:rsidR="00AB7148" w:rsidRPr="00E21797" w:rsidRDefault="00AB7148" w:rsidP="00B44BB9">
            <w:pPr>
              <w:tabs>
                <w:tab w:val="left" w:pos="2610"/>
              </w:tabs>
              <w:spacing w:after="71"/>
              <w:rPr>
                <w:rStyle w:val="Table"/>
                <w:spacing w:val="-2"/>
                <w:sz w:val="22"/>
              </w:rPr>
            </w:pPr>
          </w:p>
        </w:tc>
      </w:tr>
      <w:tr w:rsidR="00AB7148" w:rsidRPr="00E21797" w:rsidTr="00B44BB9">
        <w:trPr>
          <w:cantSplit/>
        </w:trPr>
        <w:tc>
          <w:tcPr>
            <w:tcW w:w="6480" w:type="dxa"/>
            <w:tcBorders>
              <w:top w:val="single" w:sz="6" w:space="0" w:color="auto"/>
              <w:left w:val="single" w:sz="6" w:space="0" w:color="auto"/>
              <w:bottom w:val="single" w:sz="6" w:space="0" w:color="auto"/>
              <w:right w:val="nil"/>
            </w:tcBorders>
          </w:tcPr>
          <w:p w:rsidR="00AB7148" w:rsidRPr="00E21797" w:rsidRDefault="00AB7148" w:rsidP="00B44BB9">
            <w:pPr>
              <w:tabs>
                <w:tab w:val="left" w:pos="2610"/>
              </w:tabs>
              <w:rPr>
                <w:rStyle w:val="Table"/>
                <w:spacing w:val="-2"/>
                <w:sz w:val="22"/>
              </w:rPr>
            </w:pPr>
            <w:r w:rsidRPr="00E21797">
              <w:rPr>
                <w:rStyle w:val="Table"/>
                <w:spacing w:val="-2"/>
                <w:sz w:val="22"/>
              </w:rPr>
              <w:t>4.</w:t>
            </w:r>
          </w:p>
          <w:p w:rsidR="00AB7148" w:rsidRPr="00E21797" w:rsidRDefault="00AB7148" w:rsidP="00B44BB9">
            <w:pPr>
              <w:tabs>
                <w:tab w:val="left" w:pos="2610"/>
              </w:tabs>
              <w:spacing w:after="71"/>
              <w:rPr>
                <w:rStyle w:val="Table"/>
                <w:spacing w:val="-2"/>
                <w:sz w:val="22"/>
              </w:rPr>
            </w:pPr>
          </w:p>
        </w:tc>
        <w:tc>
          <w:tcPr>
            <w:tcW w:w="2970" w:type="dxa"/>
            <w:tcBorders>
              <w:top w:val="single" w:sz="6" w:space="0" w:color="auto"/>
              <w:left w:val="single" w:sz="6" w:space="0" w:color="auto"/>
              <w:bottom w:val="single" w:sz="6" w:space="0" w:color="auto"/>
              <w:right w:val="single" w:sz="6" w:space="0" w:color="auto"/>
            </w:tcBorders>
          </w:tcPr>
          <w:p w:rsidR="00AB7148" w:rsidRPr="00E21797" w:rsidRDefault="00AB7148" w:rsidP="00B44BB9">
            <w:pPr>
              <w:tabs>
                <w:tab w:val="left" w:pos="2610"/>
              </w:tabs>
              <w:spacing w:after="71"/>
              <w:rPr>
                <w:rStyle w:val="Table"/>
                <w:spacing w:val="-2"/>
                <w:sz w:val="22"/>
              </w:rPr>
            </w:pPr>
          </w:p>
        </w:tc>
      </w:tr>
    </w:tbl>
    <w:p w:rsidR="00AB7148" w:rsidRPr="00E21797" w:rsidRDefault="00AB7148" w:rsidP="00AB7148">
      <w:pPr>
        <w:pStyle w:val="SectionIVHeader-2"/>
        <w:tabs>
          <w:tab w:val="left" w:pos="2610"/>
        </w:tabs>
      </w:pPr>
    </w:p>
    <w:p w:rsidR="00AB7148" w:rsidRDefault="00AB7148" w:rsidP="00AB7148">
      <w:pPr>
        <w:pStyle w:val="Header"/>
        <w:tabs>
          <w:tab w:val="left" w:pos="2610"/>
        </w:tabs>
        <w:rPr>
          <w:b/>
          <w:sz w:val="24"/>
          <w:szCs w:val="24"/>
        </w:rPr>
      </w:pPr>
      <w:r>
        <w:rPr>
          <w:b/>
          <w:sz w:val="24"/>
          <w:szCs w:val="24"/>
        </w:rPr>
        <w:t>3. Documents financiers</w:t>
      </w:r>
    </w:p>
    <w:p w:rsidR="00AB7148" w:rsidRPr="000A450A" w:rsidRDefault="00AB7148" w:rsidP="00AB7148">
      <w:pPr>
        <w:pStyle w:val="Header"/>
        <w:tabs>
          <w:tab w:val="left" w:pos="2610"/>
        </w:tabs>
        <w:rPr>
          <w:b/>
          <w:sz w:val="24"/>
          <w:szCs w:val="24"/>
        </w:rPr>
      </w:pPr>
    </w:p>
    <w:p w:rsidR="00847476" w:rsidRPr="00E21797" w:rsidRDefault="00847476" w:rsidP="00847476">
      <w:pPr>
        <w:pStyle w:val="Subtitle2"/>
        <w:tabs>
          <w:tab w:val="left" w:pos="2610"/>
        </w:tabs>
        <w:spacing w:before="40" w:after="120"/>
        <w:jc w:val="both"/>
        <w:rPr>
          <w:b w:val="0"/>
          <w:sz w:val="24"/>
        </w:rPr>
      </w:pPr>
      <w:r w:rsidRPr="00294BAD">
        <w:rPr>
          <w:b w:val="0"/>
          <w:spacing w:val="-2"/>
          <w:sz w:val="24"/>
          <w:szCs w:val="24"/>
        </w:rPr>
        <w:t>Le candidat</w:t>
      </w:r>
      <w:r>
        <w:rPr>
          <w:b w:val="0"/>
          <w:spacing w:val="-2"/>
          <w:sz w:val="24"/>
          <w:szCs w:val="24"/>
        </w:rPr>
        <w:t>, y compris les parties du GE,</w:t>
      </w:r>
      <w:r>
        <w:rPr>
          <w:b w:val="0"/>
          <w:spacing w:val="-2"/>
        </w:rPr>
        <w:t xml:space="preserve"> </w:t>
      </w:r>
      <w:r>
        <w:rPr>
          <w:b w:val="0"/>
          <w:sz w:val="24"/>
        </w:rPr>
        <w:t>fournira</w:t>
      </w:r>
      <w:r w:rsidRPr="00E21797">
        <w:rPr>
          <w:b w:val="0"/>
          <w:sz w:val="24"/>
        </w:rPr>
        <w:t xml:space="preserve"> </w:t>
      </w:r>
      <w:r>
        <w:rPr>
          <w:b w:val="0"/>
          <w:sz w:val="24"/>
        </w:rPr>
        <w:t>les copies des états financiers</w:t>
      </w:r>
      <w:r w:rsidRPr="00E21797">
        <w:rPr>
          <w:b w:val="0"/>
          <w:sz w:val="24"/>
        </w:rPr>
        <w:t xml:space="preserve"> pour les</w:t>
      </w:r>
      <w:r>
        <w:rPr>
          <w:b w:val="0"/>
          <w:sz w:val="24"/>
        </w:rPr>
        <w:t xml:space="preserve"> [</w:t>
      </w:r>
      <w:r>
        <w:rPr>
          <w:b w:val="0"/>
          <w:i/>
          <w:sz w:val="24"/>
        </w:rPr>
        <w:t>indiquer le nombre]</w:t>
      </w:r>
      <w:r w:rsidRPr="00E21797">
        <w:rPr>
          <w:b w:val="0"/>
          <w:sz w:val="24"/>
        </w:rPr>
        <w:t xml:space="preserve"> années </w:t>
      </w:r>
      <w:r>
        <w:rPr>
          <w:b w:val="0"/>
          <w:sz w:val="24"/>
        </w:rPr>
        <w:t>conformément aux dispositions de la Section III. Critères d’évaluation et de qualification, paragraphe 3.2. Les états financiers doivent</w:t>
      </w:r>
      <w:r w:rsidRPr="00E21797">
        <w:rPr>
          <w:b w:val="0"/>
          <w:sz w:val="24"/>
        </w:rPr>
        <w:t>:</w:t>
      </w:r>
    </w:p>
    <w:p w:rsidR="00847476" w:rsidRPr="00E21797" w:rsidRDefault="00847476" w:rsidP="00847476">
      <w:pPr>
        <w:pStyle w:val="Subtitle2"/>
        <w:numPr>
          <w:ilvl w:val="0"/>
          <w:numId w:val="35"/>
        </w:numPr>
        <w:tabs>
          <w:tab w:val="left" w:pos="900"/>
          <w:tab w:val="left" w:pos="2610"/>
          <w:tab w:val="center" w:pos="4752"/>
          <w:tab w:val="right" w:pos="9864"/>
        </w:tabs>
        <w:spacing w:before="40" w:after="120"/>
        <w:jc w:val="both"/>
        <w:rPr>
          <w:b w:val="0"/>
          <w:sz w:val="24"/>
        </w:rPr>
      </w:pPr>
      <w:r w:rsidRPr="00E21797">
        <w:rPr>
          <w:b w:val="0"/>
          <w:sz w:val="24"/>
        </w:rPr>
        <w:t xml:space="preserve">refléter la situation financière du soumissionnaire ou de la Partie au GE, et non </w:t>
      </w:r>
      <w:r>
        <w:rPr>
          <w:b w:val="0"/>
          <w:sz w:val="24"/>
        </w:rPr>
        <w:t>d’une société affiliée (telle que</w:t>
      </w:r>
      <w:r w:rsidRPr="00E21797">
        <w:rPr>
          <w:b w:val="0"/>
          <w:sz w:val="24"/>
        </w:rPr>
        <w:t xml:space="preserve"> la maison-mère ou </w:t>
      </w:r>
      <w:r>
        <w:rPr>
          <w:b w:val="0"/>
          <w:sz w:val="24"/>
        </w:rPr>
        <w:t>membre d’un groupe)</w:t>
      </w:r>
    </w:p>
    <w:p w:rsidR="00847476" w:rsidRPr="00E21797" w:rsidRDefault="00847476" w:rsidP="00847476">
      <w:pPr>
        <w:pStyle w:val="Subtitle2"/>
        <w:numPr>
          <w:ilvl w:val="0"/>
          <w:numId w:val="35"/>
        </w:numPr>
        <w:tabs>
          <w:tab w:val="left" w:pos="900"/>
          <w:tab w:val="left" w:pos="2610"/>
          <w:tab w:val="center" w:pos="4752"/>
          <w:tab w:val="right" w:pos="9864"/>
        </w:tabs>
        <w:spacing w:before="40" w:after="120"/>
        <w:ind w:left="900" w:hanging="540"/>
        <w:jc w:val="both"/>
        <w:rPr>
          <w:b w:val="0"/>
          <w:sz w:val="24"/>
        </w:rPr>
      </w:pPr>
      <w:r w:rsidRPr="00E21797">
        <w:rPr>
          <w:b w:val="0"/>
          <w:sz w:val="24"/>
        </w:rPr>
        <w:t>être vérifiés par un expert-comptable agréé</w:t>
      </w:r>
      <w:r>
        <w:rPr>
          <w:b w:val="0"/>
          <w:sz w:val="24"/>
        </w:rPr>
        <w:t xml:space="preserve"> conformément à la législation locale ;</w:t>
      </w:r>
    </w:p>
    <w:p w:rsidR="00847476" w:rsidRPr="00E21797" w:rsidRDefault="00847476" w:rsidP="00847476">
      <w:pPr>
        <w:pStyle w:val="Subtitle2"/>
        <w:numPr>
          <w:ilvl w:val="0"/>
          <w:numId w:val="35"/>
        </w:numPr>
        <w:tabs>
          <w:tab w:val="left" w:pos="900"/>
          <w:tab w:val="left" w:pos="2610"/>
          <w:tab w:val="center" w:pos="4752"/>
          <w:tab w:val="right" w:pos="9864"/>
        </w:tabs>
        <w:spacing w:before="40" w:after="120"/>
        <w:ind w:left="900" w:hanging="540"/>
        <w:jc w:val="both"/>
        <w:rPr>
          <w:b w:val="0"/>
          <w:sz w:val="24"/>
        </w:rPr>
      </w:pPr>
      <w:r w:rsidRPr="00E21797">
        <w:rPr>
          <w:b w:val="0"/>
          <w:sz w:val="24"/>
        </w:rPr>
        <w:t xml:space="preserve">être complets et inclure toutes les notes qui leur ont été ajoutées </w:t>
      </w:r>
    </w:p>
    <w:p w:rsidR="00847476" w:rsidRDefault="00847476" w:rsidP="00847476">
      <w:pPr>
        <w:pStyle w:val="Subtitle2"/>
        <w:numPr>
          <w:ilvl w:val="0"/>
          <w:numId w:val="35"/>
        </w:numPr>
        <w:tabs>
          <w:tab w:val="left" w:pos="900"/>
          <w:tab w:val="left" w:pos="2610"/>
          <w:tab w:val="center" w:pos="4752"/>
          <w:tab w:val="right" w:pos="9864"/>
        </w:tabs>
        <w:spacing w:before="40" w:after="120"/>
        <w:ind w:left="900" w:hanging="540"/>
        <w:jc w:val="both"/>
        <w:rPr>
          <w:b w:val="0"/>
          <w:sz w:val="24"/>
        </w:rPr>
      </w:pPr>
      <w:r w:rsidRPr="00E21797">
        <w:rPr>
          <w:b w:val="0"/>
          <w:sz w:val="24"/>
        </w:rPr>
        <w:t xml:space="preserve">Les états financiers doivent correspondre aux périodes comptables déjà terminées et vérifiées (les états financiers de périodes partielles ne seront ni demandés ni acceptés) </w:t>
      </w:r>
    </w:p>
    <w:p w:rsidR="00847476" w:rsidRDefault="00847476" w:rsidP="00847476">
      <w:pPr>
        <w:pStyle w:val="Subtitle2"/>
        <w:numPr>
          <w:ilvl w:val="0"/>
          <w:numId w:val="23"/>
        </w:numPr>
        <w:tabs>
          <w:tab w:val="left" w:pos="900"/>
          <w:tab w:val="left" w:pos="2610"/>
          <w:tab w:val="center" w:pos="4752"/>
          <w:tab w:val="right" w:pos="9864"/>
        </w:tabs>
        <w:spacing w:before="40" w:after="120"/>
        <w:jc w:val="both"/>
        <w:rPr>
          <w:b w:val="0"/>
          <w:sz w:val="24"/>
        </w:rPr>
      </w:pPr>
      <w:r>
        <w:rPr>
          <w:b w:val="0"/>
          <w:sz w:val="24"/>
        </w:rPr>
        <w:t>On trouvera ci-après les copies des états financiers</w:t>
      </w:r>
      <w:r>
        <w:rPr>
          <w:rStyle w:val="FootnoteReference"/>
          <w:b w:val="0"/>
          <w:sz w:val="24"/>
        </w:rPr>
        <w:footnoteReference w:id="40"/>
      </w:r>
      <w:r>
        <w:rPr>
          <w:b w:val="0"/>
          <w:sz w:val="24"/>
        </w:rPr>
        <w:t xml:space="preserve"> pour </w:t>
      </w:r>
      <w:r>
        <w:rPr>
          <w:b w:val="0"/>
          <w:i/>
          <w:sz w:val="24"/>
        </w:rPr>
        <w:t>[insérer le nombre d’années]</w:t>
      </w:r>
      <w:r>
        <w:rPr>
          <w:b w:val="0"/>
          <w:sz w:val="24"/>
        </w:rPr>
        <w:t xml:space="preserve"> années telles que requises ci-dessus.</w:t>
      </w:r>
    </w:p>
    <w:p w:rsidR="00AB7148" w:rsidRPr="00E21797" w:rsidRDefault="00AB7148" w:rsidP="00847476">
      <w:pPr>
        <w:pStyle w:val="UG-SectionIVHeader-2"/>
        <w:jc w:val="both"/>
      </w:pPr>
      <w:r w:rsidRPr="00E21797">
        <w:br w:type="page"/>
      </w:r>
      <w:bookmarkStart w:id="117" w:name="_Toc327971652"/>
      <w:r w:rsidRPr="00E21797">
        <w:lastRenderedPageBreak/>
        <w:t>Formulaire FIN – 3.2</w:t>
      </w:r>
      <w:r>
        <w:t xml:space="preserve"> : </w:t>
      </w:r>
      <w:r w:rsidRPr="00E21797">
        <w:t>Chiffre d’affaires annuel moyen des activités de construction</w:t>
      </w:r>
      <w:bookmarkEnd w:id="117"/>
    </w:p>
    <w:p w:rsidR="00AB7148" w:rsidRPr="00E21797" w:rsidRDefault="00AB7148" w:rsidP="00AB7148">
      <w:pPr>
        <w:tabs>
          <w:tab w:val="left" w:pos="2610"/>
        </w:tabs>
        <w:jc w:val="center"/>
        <w:rPr>
          <w:spacing w:val="-2"/>
          <w:sz w:val="28"/>
        </w:rPr>
      </w:pPr>
    </w:p>
    <w:p w:rsidR="00847476" w:rsidRPr="000A450A" w:rsidRDefault="00847476" w:rsidP="00847476">
      <w:pPr>
        <w:pStyle w:val="Header"/>
        <w:tabs>
          <w:tab w:val="left" w:pos="2610"/>
        </w:tabs>
        <w:rPr>
          <w:i/>
          <w:sz w:val="24"/>
          <w:szCs w:val="24"/>
        </w:rPr>
      </w:pPr>
      <w:r w:rsidRPr="00294BAD">
        <w:rPr>
          <w:i/>
          <w:sz w:val="24"/>
          <w:szCs w:val="24"/>
        </w:rPr>
        <w:t xml:space="preserve">[Le tableau suivant est à remplir </w:t>
      </w:r>
      <w:r>
        <w:rPr>
          <w:i/>
          <w:sz w:val="24"/>
          <w:szCs w:val="24"/>
        </w:rPr>
        <w:t>pour le</w:t>
      </w:r>
      <w:r w:rsidRPr="00294BAD">
        <w:rPr>
          <w:i/>
          <w:sz w:val="24"/>
          <w:szCs w:val="24"/>
        </w:rPr>
        <w:t xml:space="preserve"> </w:t>
      </w:r>
      <w:r>
        <w:rPr>
          <w:i/>
          <w:sz w:val="24"/>
          <w:szCs w:val="24"/>
        </w:rPr>
        <w:t>soumissionnaire</w:t>
      </w:r>
      <w:r w:rsidRPr="00294BAD">
        <w:rPr>
          <w:i/>
          <w:sz w:val="24"/>
          <w:szCs w:val="24"/>
        </w:rPr>
        <w:t xml:space="preserve"> et en cas de </w:t>
      </w:r>
      <w:r>
        <w:rPr>
          <w:i/>
          <w:sz w:val="24"/>
          <w:szCs w:val="24"/>
        </w:rPr>
        <w:t>GE</w:t>
      </w:r>
      <w:r w:rsidRPr="00294BAD">
        <w:rPr>
          <w:i/>
          <w:sz w:val="24"/>
          <w:szCs w:val="24"/>
        </w:rPr>
        <w:t xml:space="preserve">, pour toutes les parties </w:t>
      </w:r>
      <w:r>
        <w:rPr>
          <w:i/>
          <w:sz w:val="24"/>
          <w:szCs w:val="24"/>
        </w:rPr>
        <w:t>du GE</w:t>
      </w:r>
      <w:r w:rsidRPr="00294BAD">
        <w:rPr>
          <w:i/>
          <w:sz w:val="24"/>
          <w:szCs w:val="24"/>
        </w:rPr>
        <w:t>]</w:t>
      </w:r>
    </w:p>
    <w:p w:rsidR="00847476" w:rsidRPr="00E21797" w:rsidRDefault="00847476" w:rsidP="00847476">
      <w:pPr>
        <w:tabs>
          <w:tab w:val="left" w:pos="2610"/>
        </w:tabs>
        <w:jc w:val="center"/>
        <w:rPr>
          <w:spacing w:val="-2"/>
          <w:sz w:val="28"/>
        </w:rPr>
      </w:pPr>
    </w:p>
    <w:p w:rsidR="00847476" w:rsidRPr="00E21797" w:rsidRDefault="00847476" w:rsidP="00847476">
      <w:pPr>
        <w:tabs>
          <w:tab w:val="left" w:pos="2610"/>
        </w:tabs>
        <w:jc w:val="right"/>
      </w:pPr>
      <w:r w:rsidRPr="00E21797">
        <w:t>Nom légal du soumissionnaire : ________________________           Date: _________________</w:t>
      </w:r>
    </w:p>
    <w:p w:rsidR="00847476" w:rsidRPr="00E21797" w:rsidRDefault="00847476" w:rsidP="00847476">
      <w:pPr>
        <w:tabs>
          <w:tab w:val="left" w:pos="2610"/>
        </w:tabs>
        <w:jc w:val="right"/>
      </w:pPr>
      <w:r w:rsidRPr="00E21797">
        <w:rPr>
          <w:spacing w:val="-2"/>
        </w:rPr>
        <w:t>Nom légal de la partie au GE : _________________</w:t>
      </w:r>
      <w:r w:rsidRPr="00E21797">
        <w:rPr>
          <w:spacing w:val="-2"/>
        </w:rPr>
        <w:tab/>
      </w:r>
      <w:r w:rsidRPr="00E21797">
        <w:rPr>
          <w:i/>
        </w:rPr>
        <w:tab/>
      </w:r>
      <w:r w:rsidRPr="00E21797">
        <w:t xml:space="preserve">    No. A</w:t>
      </w:r>
      <w:r>
        <w:t>OI/PM</w:t>
      </w:r>
      <w:r w:rsidRPr="00E21797">
        <w:t>: ___</w:t>
      </w:r>
    </w:p>
    <w:p w:rsidR="00847476" w:rsidRPr="00E21797" w:rsidRDefault="00847476" w:rsidP="00847476">
      <w:pPr>
        <w:tabs>
          <w:tab w:val="left" w:pos="2610"/>
        </w:tabs>
        <w:jc w:val="right"/>
      </w:pPr>
    </w:p>
    <w:tbl>
      <w:tblPr>
        <w:tblW w:w="10065" w:type="dxa"/>
        <w:tblInd w:w="-212" w:type="dxa"/>
        <w:tblLayout w:type="fixed"/>
        <w:tblCellMar>
          <w:left w:w="72" w:type="dxa"/>
          <w:right w:w="72" w:type="dxa"/>
        </w:tblCellMar>
        <w:tblLook w:val="0000" w:firstRow="0" w:lastRow="0" w:firstColumn="0" w:lastColumn="0" w:noHBand="0" w:noVBand="0"/>
      </w:tblPr>
      <w:tblGrid>
        <w:gridCol w:w="1560"/>
        <w:gridCol w:w="4254"/>
        <w:gridCol w:w="1700"/>
        <w:gridCol w:w="2551"/>
      </w:tblGrid>
      <w:tr w:rsidR="00847476" w:rsidRPr="00E21797" w:rsidTr="00B9102D">
        <w:trPr>
          <w:cantSplit/>
        </w:trPr>
        <w:tc>
          <w:tcPr>
            <w:tcW w:w="10065" w:type="dxa"/>
            <w:gridSpan w:val="4"/>
            <w:tcBorders>
              <w:top w:val="single" w:sz="6" w:space="0" w:color="auto"/>
              <w:left w:val="single" w:sz="6" w:space="0" w:color="auto"/>
              <w:bottom w:val="nil"/>
              <w:right w:val="single" w:sz="6" w:space="0" w:color="auto"/>
            </w:tcBorders>
          </w:tcPr>
          <w:p w:rsidR="00847476" w:rsidRPr="00E21797" w:rsidRDefault="00847476" w:rsidP="00B9102D">
            <w:pPr>
              <w:pStyle w:val="BodyText"/>
              <w:tabs>
                <w:tab w:val="left" w:pos="2610"/>
              </w:tabs>
              <w:jc w:val="center"/>
              <w:rPr>
                <w:lang w:val="fr-FR"/>
              </w:rPr>
            </w:pPr>
            <w:r w:rsidRPr="00E21797">
              <w:rPr>
                <w:lang w:val="fr-FR"/>
              </w:rPr>
              <w:t>Données sur le chiffre d’affaires annuel (construction uniquement)</w:t>
            </w:r>
          </w:p>
        </w:tc>
      </w:tr>
      <w:tr w:rsidR="00847476" w:rsidRPr="00E21797" w:rsidTr="00B9102D">
        <w:trPr>
          <w:cantSplit/>
        </w:trPr>
        <w:tc>
          <w:tcPr>
            <w:tcW w:w="1560" w:type="dxa"/>
            <w:tcBorders>
              <w:top w:val="single" w:sz="6" w:space="0" w:color="auto"/>
              <w:left w:val="single" w:sz="6" w:space="0" w:color="auto"/>
              <w:bottom w:val="nil"/>
              <w:right w:val="nil"/>
            </w:tcBorders>
          </w:tcPr>
          <w:p w:rsidR="00847476" w:rsidRPr="00E21797" w:rsidRDefault="00847476" w:rsidP="00B9102D">
            <w:pPr>
              <w:pStyle w:val="BodyText"/>
              <w:tabs>
                <w:tab w:val="left" w:pos="2610"/>
              </w:tabs>
              <w:jc w:val="center"/>
              <w:rPr>
                <w:lang w:val="fr-FR"/>
              </w:rPr>
            </w:pPr>
            <w:r w:rsidRPr="00E21797">
              <w:rPr>
                <w:lang w:val="fr-FR"/>
              </w:rPr>
              <w:t>Année</w:t>
            </w:r>
          </w:p>
        </w:tc>
        <w:tc>
          <w:tcPr>
            <w:tcW w:w="4254" w:type="dxa"/>
            <w:tcBorders>
              <w:top w:val="single" w:sz="6" w:space="0" w:color="auto"/>
              <w:left w:val="single" w:sz="6" w:space="0" w:color="auto"/>
              <w:bottom w:val="nil"/>
              <w:right w:val="nil"/>
            </w:tcBorders>
          </w:tcPr>
          <w:p w:rsidR="00847476" w:rsidRPr="00E21797" w:rsidRDefault="00847476" w:rsidP="00B9102D">
            <w:pPr>
              <w:pStyle w:val="BodyText"/>
              <w:tabs>
                <w:tab w:val="left" w:pos="2610"/>
              </w:tabs>
              <w:jc w:val="center"/>
              <w:rPr>
                <w:lang w:val="fr-FR"/>
              </w:rPr>
            </w:pPr>
            <w:r w:rsidRPr="00E21797">
              <w:rPr>
                <w:lang w:val="fr-FR"/>
              </w:rPr>
              <w:t>Montant et monnaie</w:t>
            </w:r>
          </w:p>
        </w:tc>
        <w:tc>
          <w:tcPr>
            <w:tcW w:w="1700" w:type="dxa"/>
            <w:tcBorders>
              <w:top w:val="single" w:sz="6" w:space="0" w:color="auto"/>
              <w:left w:val="single" w:sz="6" w:space="0" w:color="auto"/>
              <w:bottom w:val="nil"/>
              <w:right w:val="single" w:sz="6" w:space="0" w:color="auto"/>
            </w:tcBorders>
          </w:tcPr>
          <w:p w:rsidR="00847476" w:rsidRPr="00E21797" w:rsidRDefault="00847476" w:rsidP="00B9102D">
            <w:pPr>
              <w:pStyle w:val="BodyText"/>
              <w:tabs>
                <w:tab w:val="left" w:pos="2610"/>
              </w:tabs>
              <w:jc w:val="center"/>
              <w:rPr>
                <w:lang w:val="fr-FR"/>
              </w:rPr>
            </w:pPr>
            <w:r>
              <w:rPr>
                <w:lang w:val="fr-FR"/>
              </w:rPr>
              <w:t>Taux de change</w:t>
            </w:r>
          </w:p>
        </w:tc>
        <w:tc>
          <w:tcPr>
            <w:tcW w:w="2551" w:type="dxa"/>
            <w:tcBorders>
              <w:top w:val="single" w:sz="6" w:space="0" w:color="auto"/>
              <w:left w:val="single" w:sz="6" w:space="0" w:color="auto"/>
              <w:bottom w:val="nil"/>
              <w:right w:val="single" w:sz="6" w:space="0" w:color="auto"/>
            </w:tcBorders>
          </w:tcPr>
          <w:p w:rsidR="00847476" w:rsidRPr="00E21797" w:rsidRDefault="00847476" w:rsidP="00B9102D">
            <w:pPr>
              <w:pStyle w:val="BodyText"/>
              <w:tabs>
                <w:tab w:val="left" w:pos="2610"/>
              </w:tabs>
              <w:jc w:val="center"/>
              <w:rPr>
                <w:lang w:val="fr-FR"/>
              </w:rPr>
            </w:pPr>
            <w:r w:rsidRPr="00E21797">
              <w:rPr>
                <w:lang w:val="fr-FR"/>
              </w:rPr>
              <w:t xml:space="preserve">Equivalent </w:t>
            </w:r>
            <w:r>
              <w:rPr>
                <w:lang w:val="fr-FR"/>
              </w:rPr>
              <w:t>$EU</w:t>
            </w:r>
          </w:p>
        </w:tc>
      </w:tr>
      <w:tr w:rsidR="00847476" w:rsidRPr="00E21797" w:rsidTr="00B9102D">
        <w:trPr>
          <w:cantSplit/>
        </w:trPr>
        <w:tc>
          <w:tcPr>
            <w:tcW w:w="1560" w:type="dxa"/>
            <w:tcBorders>
              <w:top w:val="single" w:sz="6" w:space="0" w:color="auto"/>
              <w:left w:val="single" w:sz="6" w:space="0" w:color="auto"/>
              <w:bottom w:val="nil"/>
              <w:right w:val="nil"/>
            </w:tcBorders>
          </w:tcPr>
          <w:p w:rsidR="00847476" w:rsidRPr="000A6766" w:rsidRDefault="00847476" w:rsidP="00B9102D">
            <w:pPr>
              <w:pStyle w:val="BodyText"/>
              <w:tabs>
                <w:tab w:val="left" w:pos="2610"/>
              </w:tabs>
              <w:rPr>
                <w:i/>
                <w:sz w:val="22"/>
                <w:szCs w:val="22"/>
                <w:lang w:val="fr-FR"/>
              </w:rPr>
            </w:pPr>
            <w:r w:rsidRPr="000A6766">
              <w:rPr>
                <w:i/>
                <w:sz w:val="22"/>
                <w:szCs w:val="22"/>
                <w:lang w:val="fr-FR"/>
              </w:rPr>
              <w:t>[indiquer l’année calendaire</w:t>
            </w:r>
          </w:p>
        </w:tc>
        <w:tc>
          <w:tcPr>
            <w:tcW w:w="4254" w:type="dxa"/>
            <w:tcBorders>
              <w:top w:val="single" w:sz="6" w:space="0" w:color="auto"/>
              <w:left w:val="single" w:sz="6" w:space="0" w:color="auto"/>
              <w:bottom w:val="nil"/>
              <w:right w:val="nil"/>
            </w:tcBorders>
          </w:tcPr>
          <w:p w:rsidR="00847476" w:rsidRPr="000A6766" w:rsidRDefault="00847476" w:rsidP="00B9102D">
            <w:pPr>
              <w:pStyle w:val="BodyText"/>
              <w:tabs>
                <w:tab w:val="left" w:pos="2610"/>
              </w:tabs>
              <w:rPr>
                <w:i/>
                <w:lang w:val="fr-FR"/>
              </w:rPr>
            </w:pPr>
            <w:r w:rsidRPr="00E21797">
              <w:rPr>
                <w:lang w:val="fr-FR"/>
              </w:rPr>
              <w:t xml:space="preserve"> </w:t>
            </w:r>
            <w:r>
              <w:rPr>
                <w:i/>
                <w:lang w:val="fr-FR"/>
              </w:rPr>
              <w:t>[insérer montant et indiquer la monnaie]</w:t>
            </w:r>
          </w:p>
        </w:tc>
        <w:tc>
          <w:tcPr>
            <w:tcW w:w="1700" w:type="dxa"/>
            <w:tcBorders>
              <w:top w:val="single" w:sz="6" w:space="0" w:color="auto"/>
              <w:left w:val="single" w:sz="6" w:space="0" w:color="auto"/>
              <w:bottom w:val="nil"/>
              <w:right w:val="single" w:sz="6" w:space="0" w:color="auto"/>
            </w:tcBorders>
          </w:tcPr>
          <w:p w:rsidR="00847476" w:rsidRPr="00E21797" w:rsidRDefault="00847476" w:rsidP="00B9102D">
            <w:pPr>
              <w:pStyle w:val="BodyText"/>
              <w:tabs>
                <w:tab w:val="left" w:pos="2610"/>
              </w:tabs>
              <w:rPr>
                <w:lang w:val="fr-FR"/>
              </w:rPr>
            </w:pPr>
          </w:p>
        </w:tc>
        <w:tc>
          <w:tcPr>
            <w:tcW w:w="2551" w:type="dxa"/>
            <w:tcBorders>
              <w:top w:val="single" w:sz="6" w:space="0" w:color="auto"/>
              <w:left w:val="single" w:sz="6" w:space="0" w:color="auto"/>
              <w:bottom w:val="nil"/>
              <w:right w:val="single" w:sz="6" w:space="0" w:color="auto"/>
            </w:tcBorders>
          </w:tcPr>
          <w:p w:rsidR="00847476" w:rsidRPr="00E21797" w:rsidRDefault="00847476" w:rsidP="00B9102D">
            <w:pPr>
              <w:pStyle w:val="BodyText"/>
              <w:tabs>
                <w:tab w:val="left" w:pos="2610"/>
              </w:tabs>
              <w:rPr>
                <w:lang w:val="fr-FR"/>
              </w:rPr>
            </w:pPr>
            <w:r w:rsidRPr="00E21797">
              <w:rPr>
                <w:lang w:val="fr-FR"/>
              </w:rPr>
              <w:t>____</w:t>
            </w:r>
          </w:p>
        </w:tc>
      </w:tr>
      <w:tr w:rsidR="00847476" w:rsidRPr="00E21797" w:rsidTr="00B9102D">
        <w:trPr>
          <w:cantSplit/>
        </w:trPr>
        <w:tc>
          <w:tcPr>
            <w:tcW w:w="1560" w:type="dxa"/>
            <w:tcBorders>
              <w:top w:val="single" w:sz="6" w:space="0" w:color="auto"/>
              <w:left w:val="single" w:sz="6" w:space="0" w:color="auto"/>
              <w:bottom w:val="nil"/>
              <w:right w:val="nil"/>
            </w:tcBorders>
          </w:tcPr>
          <w:p w:rsidR="00847476" w:rsidRPr="00E21797" w:rsidRDefault="00847476" w:rsidP="00B9102D">
            <w:pPr>
              <w:pStyle w:val="BodyText"/>
              <w:tabs>
                <w:tab w:val="left" w:pos="2610"/>
              </w:tabs>
              <w:rPr>
                <w:lang w:val="fr-FR"/>
              </w:rPr>
            </w:pPr>
          </w:p>
        </w:tc>
        <w:tc>
          <w:tcPr>
            <w:tcW w:w="4254" w:type="dxa"/>
            <w:tcBorders>
              <w:top w:val="single" w:sz="6" w:space="0" w:color="auto"/>
              <w:left w:val="single" w:sz="6" w:space="0" w:color="auto"/>
              <w:bottom w:val="nil"/>
              <w:right w:val="nil"/>
            </w:tcBorders>
          </w:tcPr>
          <w:p w:rsidR="00847476" w:rsidRPr="00E21797" w:rsidRDefault="00847476" w:rsidP="00B9102D">
            <w:pPr>
              <w:pStyle w:val="BodyText"/>
              <w:tabs>
                <w:tab w:val="left" w:pos="2610"/>
              </w:tabs>
              <w:rPr>
                <w:lang w:val="fr-FR"/>
              </w:rPr>
            </w:pPr>
            <w:r w:rsidRPr="00E21797">
              <w:rPr>
                <w:lang w:val="fr-FR"/>
              </w:rPr>
              <w:t xml:space="preserve"> _______</w:t>
            </w:r>
          </w:p>
        </w:tc>
        <w:tc>
          <w:tcPr>
            <w:tcW w:w="1700" w:type="dxa"/>
            <w:tcBorders>
              <w:top w:val="single" w:sz="6" w:space="0" w:color="auto"/>
              <w:left w:val="single" w:sz="6" w:space="0" w:color="auto"/>
              <w:bottom w:val="nil"/>
              <w:right w:val="single" w:sz="6" w:space="0" w:color="auto"/>
            </w:tcBorders>
          </w:tcPr>
          <w:p w:rsidR="00847476" w:rsidRPr="00E21797" w:rsidRDefault="00847476" w:rsidP="00B9102D">
            <w:pPr>
              <w:pStyle w:val="BodyText"/>
              <w:tabs>
                <w:tab w:val="left" w:pos="2610"/>
              </w:tabs>
              <w:rPr>
                <w:lang w:val="fr-FR"/>
              </w:rPr>
            </w:pPr>
          </w:p>
        </w:tc>
        <w:tc>
          <w:tcPr>
            <w:tcW w:w="2551" w:type="dxa"/>
            <w:tcBorders>
              <w:top w:val="single" w:sz="6" w:space="0" w:color="auto"/>
              <w:left w:val="single" w:sz="6" w:space="0" w:color="auto"/>
              <w:bottom w:val="nil"/>
              <w:right w:val="single" w:sz="6" w:space="0" w:color="auto"/>
            </w:tcBorders>
          </w:tcPr>
          <w:p w:rsidR="00847476" w:rsidRPr="00E21797" w:rsidRDefault="00847476" w:rsidP="00B9102D">
            <w:pPr>
              <w:pStyle w:val="BodyText"/>
              <w:tabs>
                <w:tab w:val="left" w:pos="2610"/>
              </w:tabs>
              <w:rPr>
                <w:lang w:val="fr-FR"/>
              </w:rPr>
            </w:pPr>
            <w:r w:rsidRPr="00E21797">
              <w:rPr>
                <w:lang w:val="fr-FR"/>
              </w:rPr>
              <w:t>____________</w:t>
            </w:r>
          </w:p>
        </w:tc>
      </w:tr>
      <w:tr w:rsidR="00847476" w:rsidRPr="00E21797" w:rsidTr="00B9102D">
        <w:trPr>
          <w:cantSplit/>
        </w:trPr>
        <w:tc>
          <w:tcPr>
            <w:tcW w:w="1560" w:type="dxa"/>
            <w:tcBorders>
              <w:top w:val="single" w:sz="6" w:space="0" w:color="auto"/>
              <w:left w:val="single" w:sz="6" w:space="0" w:color="auto"/>
              <w:bottom w:val="single" w:sz="4" w:space="0" w:color="auto"/>
              <w:right w:val="nil"/>
            </w:tcBorders>
          </w:tcPr>
          <w:p w:rsidR="00847476" w:rsidRPr="00E21797" w:rsidRDefault="00847476" w:rsidP="00B9102D">
            <w:pPr>
              <w:pStyle w:val="BodyText"/>
              <w:tabs>
                <w:tab w:val="left" w:pos="2610"/>
              </w:tabs>
              <w:rPr>
                <w:lang w:val="fr-FR"/>
              </w:rPr>
            </w:pPr>
          </w:p>
        </w:tc>
        <w:tc>
          <w:tcPr>
            <w:tcW w:w="4254" w:type="dxa"/>
            <w:tcBorders>
              <w:top w:val="single" w:sz="6" w:space="0" w:color="auto"/>
              <w:left w:val="single" w:sz="6" w:space="0" w:color="auto"/>
              <w:bottom w:val="single" w:sz="4" w:space="0" w:color="auto"/>
              <w:right w:val="nil"/>
            </w:tcBorders>
          </w:tcPr>
          <w:p w:rsidR="00847476" w:rsidRPr="00E21797" w:rsidRDefault="00847476" w:rsidP="00B9102D">
            <w:pPr>
              <w:pStyle w:val="BodyText"/>
              <w:tabs>
                <w:tab w:val="left" w:pos="2610"/>
              </w:tabs>
              <w:rPr>
                <w:lang w:val="fr-FR"/>
              </w:rPr>
            </w:pPr>
            <w:r w:rsidRPr="00E21797">
              <w:rPr>
                <w:lang w:val="fr-FR"/>
              </w:rPr>
              <w:t xml:space="preserve"> _______</w:t>
            </w:r>
          </w:p>
        </w:tc>
        <w:tc>
          <w:tcPr>
            <w:tcW w:w="1700" w:type="dxa"/>
            <w:tcBorders>
              <w:top w:val="single" w:sz="6" w:space="0" w:color="auto"/>
              <w:left w:val="single" w:sz="6" w:space="0" w:color="auto"/>
              <w:bottom w:val="single" w:sz="4" w:space="0" w:color="auto"/>
              <w:right w:val="single" w:sz="6" w:space="0" w:color="auto"/>
            </w:tcBorders>
          </w:tcPr>
          <w:p w:rsidR="00847476" w:rsidRPr="00E21797" w:rsidRDefault="00847476" w:rsidP="00B9102D">
            <w:pPr>
              <w:pStyle w:val="BodyText"/>
              <w:tabs>
                <w:tab w:val="left" w:pos="2610"/>
              </w:tabs>
              <w:rPr>
                <w:lang w:val="fr-FR"/>
              </w:rPr>
            </w:pPr>
          </w:p>
        </w:tc>
        <w:tc>
          <w:tcPr>
            <w:tcW w:w="2551" w:type="dxa"/>
            <w:tcBorders>
              <w:top w:val="single" w:sz="6" w:space="0" w:color="auto"/>
              <w:left w:val="single" w:sz="6" w:space="0" w:color="auto"/>
              <w:bottom w:val="single" w:sz="4" w:space="0" w:color="auto"/>
              <w:right w:val="single" w:sz="6" w:space="0" w:color="auto"/>
            </w:tcBorders>
          </w:tcPr>
          <w:p w:rsidR="00847476" w:rsidRPr="00E21797" w:rsidRDefault="00847476" w:rsidP="00B9102D">
            <w:pPr>
              <w:pStyle w:val="BodyText"/>
              <w:tabs>
                <w:tab w:val="left" w:pos="2610"/>
              </w:tabs>
              <w:rPr>
                <w:lang w:val="fr-FR"/>
              </w:rPr>
            </w:pPr>
            <w:r w:rsidRPr="00E21797">
              <w:rPr>
                <w:lang w:val="fr-FR"/>
              </w:rPr>
              <w:t>__________________</w:t>
            </w:r>
          </w:p>
        </w:tc>
      </w:tr>
      <w:tr w:rsidR="00847476" w:rsidRPr="00E21797" w:rsidTr="00B9102D">
        <w:trPr>
          <w:cantSplit/>
        </w:trPr>
        <w:tc>
          <w:tcPr>
            <w:tcW w:w="1560" w:type="dxa"/>
            <w:tcBorders>
              <w:top w:val="single" w:sz="4" w:space="0" w:color="auto"/>
              <w:left w:val="single" w:sz="4" w:space="0" w:color="auto"/>
              <w:bottom w:val="single" w:sz="4" w:space="0" w:color="auto"/>
              <w:right w:val="single" w:sz="4" w:space="0" w:color="auto"/>
            </w:tcBorders>
          </w:tcPr>
          <w:p w:rsidR="00847476" w:rsidRPr="00E21797" w:rsidRDefault="00847476" w:rsidP="00B9102D">
            <w:pPr>
              <w:pStyle w:val="BodyText"/>
              <w:tabs>
                <w:tab w:val="left" w:pos="2610"/>
              </w:tabs>
              <w:rPr>
                <w:lang w:val="fr-FR"/>
              </w:rPr>
            </w:pPr>
          </w:p>
        </w:tc>
        <w:tc>
          <w:tcPr>
            <w:tcW w:w="4254" w:type="dxa"/>
            <w:tcBorders>
              <w:top w:val="single" w:sz="4" w:space="0" w:color="auto"/>
              <w:left w:val="single" w:sz="4" w:space="0" w:color="auto"/>
              <w:bottom w:val="single" w:sz="4" w:space="0" w:color="auto"/>
              <w:right w:val="single" w:sz="4" w:space="0" w:color="auto"/>
            </w:tcBorders>
          </w:tcPr>
          <w:p w:rsidR="00847476" w:rsidRPr="00E21797" w:rsidRDefault="00847476" w:rsidP="00B9102D">
            <w:pPr>
              <w:pStyle w:val="BodyText"/>
              <w:tabs>
                <w:tab w:val="left" w:pos="2610"/>
              </w:tabs>
              <w:rPr>
                <w:lang w:val="fr-FR"/>
              </w:rPr>
            </w:pPr>
            <w:r w:rsidRPr="00E21797">
              <w:rPr>
                <w:lang w:val="fr-FR"/>
              </w:rPr>
              <w:t xml:space="preserve"> ______</w:t>
            </w:r>
          </w:p>
        </w:tc>
        <w:tc>
          <w:tcPr>
            <w:tcW w:w="1700" w:type="dxa"/>
            <w:tcBorders>
              <w:top w:val="single" w:sz="4" w:space="0" w:color="auto"/>
              <w:left w:val="single" w:sz="4" w:space="0" w:color="auto"/>
              <w:bottom w:val="single" w:sz="4" w:space="0" w:color="auto"/>
              <w:right w:val="single" w:sz="4" w:space="0" w:color="auto"/>
            </w:tcBorders>
          </w:tcPr>
          <w:p w:rsidR="00847476" w:rsidRPr="00E21797" w:rsidRDefault="00847476" w:rsidP="00B9102D">
            <w:pPr>
              <w:pStyle w:val="BodyText"/>
              <w:tabs>
                <w:tab w:val="left" w:pos="2610"/>
              </w:tabs>
              <w:rPr>
                <w:lang w:val="fr-FR"/>
              </w:rPr>
            </w:pPr>
          </w:p>
        </w:tc>
        <w:tc>
          <w:tcPr>
            <w:tcW w:w="2551" w:type="dxa"/>
            <w:tcBorders>
              <w:top w:val="single" w:sz="4" w:space="0" w:color="auto"/>
              <w:left w:val="single" w:sz="4" w:space="0" w:color="auto"/>
              <w:bottom w:val="single" w:sz="4" w:space="0" w:color="auto"/>
              <w:right w:val="single" w:sz="4" w:space="0" w:color="auto"/>
            </w:tcBorders>
          </w:tcPr>
          <w:p w:rsidR="00847476" w:rsidRPr="00E21797" w:rsidRDefault="00847476" w:rsidP="00B9102D">
            <w:pPr>
              <w:pStyle w:val="BodyText"/>
              <w:tabs>
                <w:tab w:val="left" w:pos="2610"/>
              </w:tabs>
              <w:rPr>
                <w:lang w:val="fr-FR"/>
              </w:rPr>
            </w:pPr>
            <w:r w:rsidRPr="00E21797">
              <w:rPr>
                <w:lang w:val="fr-FR"/>
              </w:rPr>
              <w:t>__________________</w:t>
            </w:r>
          </w:p>
        </w:tc>
      </w:tr>
      <w:tr w:rsidR="00847476" w:rsidRPr="00E21797" w:rsidTr="00B9102D">
        <w:tc>
          <w:tcPr>
            <w:tcW w:w="1560" w:type="dxa"/>
            <w:tcBorders>
              <w:top w:val="single" w:sz="4" w:space="0" w:color="auto"/>
              <w:left w:val="single" w:sz="4" w:space="0" w:color="auto"/>
              <w:bottom w:val="single" w:sz="4" w:space="0" w:color="auto"/>
              <w:right w:val="single" w:sz="4" w:space="0" w:color="auto"/>
            </w:tcBorders>
          </w:tcPr>
          <w:p w:rsidR="00847476" w:rsidRPr="00E21797" w:rsidRDefault="00847476" w:rsidP="00B9102D">
            <w:pPr>
              <w:pStyle w:val="BodyText"/>
              <w:tabs>
                <w:tab w:val="left" w:pos="2610"/>
              </w:tabs>
              <w:rPr>
                <w:lang w:val="fr-FR"/>
              </w:rPr>
            </w:pPr>
          </w:p>
        </w:tc>
        <w:tc>
          <w:tcPr>
            <w:tcW w:w="4254" w:type="dxa"/>
            <w:tcBorders>
              <w:top w:val="single" w:sz="4" w:space="0" w:color="auto"/>
              <w:left w:val="single" w:sz="4" w:space="0" w:color="auto"/>
              <w:bottom w:val="single" w:sz="4" w:space="0" w:color="auto"/>
              <w:right w:val="single" w:sz="4" w:space="0" w:color="auto"/>
            </w:tcBorders>
          </w:tcPr>
          <w:p w:rsidR="00847476" w:rsidRPr="00E21797" w:rsidRDefault="00847476" w:rsidP="00B9102D">
            <w:pPr>
              <w:pStyle w:val="BodyText"/>
              <w:tabs>
                <w:tab w:val="left" w:pos="2610"/>
              </w:tabs>
              <w:rPr>
                <w:lang w:val="fr-FR"/>
              </w:rPr>
            </w:pPr>
            <w:r w:rsidRPr="00E21797">
              <w:rPr>
                <w:lang w:val="fr-FR"/>
              </w:rPr>
              <w:t xml:space="preserve"> _______</w:t>
            </w:r>
          </w:p>
        </w:tc>
        <w:tc>
          <w:tcPr>
            <w:tcW w:w="1700" w:type="dxa"/>
            <w:tcBorders>
              <w:top w:val="single" w:sz="4" w:space="0" w:color="auto"/>
              <w:left w:val="single" w:sz="4" w:space="0" w:color="auto"/>
              <w:bottom w:val="single" w:sz="4" w:space="0" w:color="auto"/>
              <w:right w:val="single" w:sz="4" w:space="0" w:color="auto"/>
            </w:tcBorders>
          </w:tcPr>
          <w:p w:rsidR="00847476" w:rsidRPr="00E21797" w:rsidRDefault="00847476" w:rsidP="00B9102D">
            <w:pPr>
              <w:pStyle w:val="BodyText"/>
              <w:tabs>
                <w:tab w:val="left" w:pos="2610"/>
              </w:tabs>
              <w:rPr>
                <w:lang w:val="fr-FR"/>
              </w:rPr>
            </w:pPr>
          </w:p>
        </w:tc>
        <w:tc>
          <w:tcPr>
            <w:tcW w:w="2551" w:type="dxa"/>
            <w:tcBorders>
              <w:top w:val="single" w:sz="4" w:space="0" w:color="auto"/>
              <w:left w:val="single" w:sz="4" w:space="0" w:color="auto"/>
              <w:bottom w:val="single" w:sz="4" w:space="0" w:color="auto"/>
              <w:right w:val="single" w:sz="4" w:space="0" w:color="auto"/>
            </w:tcBorders>
          </w:tcPr>
          <w:p w:rsidR="00847476" w:rsidRPr="00E21797" w:rsidRDefault="00847476" w:rsidP="00B9102D">
            <w:pPr>
              <w:pStyle w:val="BodyText"/>
              <w:tabs>
                <w:tab w:val="left" w:pos="2610"/>
              </w:tabs>
              <w:rPr>
                <w:lang w:val="fr-FR"/>
              </w:rPr>
            </w:pPr>
            <w:r w:rsidRPr="00E21797">
              <w:rPr>
                <w:lang w:val="fr-FR"/>
              </w:rPr>
              <w:t>__________________</w:t>
            </w:r>
          </w:p>
        </w:tc>
      </w:tr>
      <w:tr w:rsidR="00847476" w:rsidRPr="00A73407" w:rsidTr="00B9102D">
        <w:tc>
          <w:tcPr>
            <w:tcW w:w="7514" w:type="dxa"/>
            <w:gridSpan w:val="3"/>
            <w:tcBorders>
              <w:top w:val="single" w:sz="4" w:space="0" w:color="auto"/>
              <w:left w:val="single" w:sz="4" w:space="0" w:color="auto"/>
              <w:bottom w:val="single" w:sz="4" w:space="0" w:color="auto"/>
              <w:right w:val="single" w:sz="18" w:space="0" w:color="auto"/>
            </w:tcBorders>
          </w:tcPr>
          <w:p w:rsidR="00847476" w:rsidRPr="00E21797" w:rsidRDefault="00847476" w:rsidP="00B9102D">
            <w:pPr>
              <w:pStyle w:val="BodyText"/>
              <w:tabs>
                <w:tab w:val="left" w:pos="2610"/>
              </w:tabs>
              <w:spacing w:before="40" w:after="40"/>
              <w:jc w:val="left"/>
              <w:rPr>
                <w:lang w:val="fr-FR"/>
              </w:rPr>
            </w:pPr>
            <w:r w:rsidRPr="00E21797">
              <w:rPr>
                <w:lang w:val="fr-FR"/>
              </w:rPr>
              <w:t xml:space="preserve">Chiffre d’affaires </w:t>
            </w:r>
            <w:r>
              <w:rPr>
                <w:lang w:val="fr-FR"/>
              </w:rPr>
              <w:t xml:space="preserve">annuel </w:t>
            </w:r>
            <w:r w:rsidRPr="00E21797">
              <w:rPr>
                <w:lang w:val="fr-FR"/>
              </w:rPr>
              <w:t>moyen des activités de construction</w:t>
            </w:r>
          </w:p>
          <w:p w:rsidR="00847476" w:rsidRPr="00294BAD" w:rsidRDefault="00847476" w:rsidP="00B9102D">
            <w:pPr>
              <w:pStyle w:val="BodyText"/>
              <w:tabs>
                <w:tab w:val="left" w:pos="2610"/>
              </w:tabs>
              <w:ind w:left="360" w:firstLine="360"/>
              <w:rPr>
                <w:b/>
                <w:lang w:val="fr-FR"/>
              </w:rPr>
            </w:pPr>
            <w:r w:rsidRPr="00E21797">
              <w:rPr>
                <w:lang w:val="fr-FR"/>
              </w:rPr>
              <w:t xml:space="preserve"> _________________________________________</w:t>
            </w:r>
          </w:p>
        </w:tc>
        <w:tc>
          <w:tcPr>
            <w:tcW w:w="2551" w:type="dxa"/>
            <w:tcBorders>
              <w:top w:val="single" w:sz="4" w:space="0" w:color="auto"/>
              <w:left w:val="single" w:sz="18" w:space="0" w:color="auto"/>
              <w:bottom w:val="single" w:sz="4" w:space="0" w:color="auto"/>
              <w:right w:val="single" w:sz="18" w:space="0" w:color="auto"/>
            </w:tcBorders>
          </w:tcPr>
          <w:p w:rsidR="00847476" w:rsidRPr="000A450A" w:rsidRDefault="00847476" w:rsidP="00B9102D">
            <w:pPr>
              <w:pStyle w:val="BodyText"/>
              <w:tabs>
                <w:tab w:val="left" w:pos="2610"/>
              </w:tabs>
              <w:ind w:left="360" w:firstLine="360"/>
              <w:rPr>
                <w:b/>
                <w:lang w:val="fr-FR"/>
              </w:rPr>
            </w:pPr>
            <w:r w:rsidRPr="00294BAD">
              <w:rPr>
                <w:b/>
                <w:lang w:val="fr-FR"/>
              </w:rPr>
              <w:t>___________</w:t>
            </w:r>
          </w:p>
        </w:tc>
      </w:tr>
    </w:tbl>
    <w:p w:rsidR="00847476" w:rsidRPr="00E21797" w:rsidRDefault="00847476" w:rsidP="00847476">
      <w:pPr>
        <w:tabs>
          <w:tab w:val="left" w:pos="2610"/>
        </w:tabs>
      </w:pPr>
    </w:p>
    <w:p w:rsidR="00AB7148" w:rsidRPr="00E21797" w:rsidRDefault="00847476" w:rsidP="00847476">
      <w:pPr>
        <w:tabs>
          <w:tab w:val="left" w:pos="2610"/>
        </w:tabs>
        <w:jc w:val="left"/>
      </w:pPr>
      <w:r w:rsidRPr="00E21797">
        <w:t>*</w:t>
      </w:r>
      <w:r w:rsidRPr="00E21797" w:rsidDel="00574B9A">
        <w:t xml:space="preserve"> </w:t>
      </w:r>
      <w:r w:rsidRPr="00E21797">
        <w:rPr>
          <w:b/>
        </w:rPr>
        <w:t>Le chiffre d’affaires annuel moyen des activités de construction est calculé en divisant le total des paiements ordonnancés pour les travaux en cours par le nombre d’années spécifié dans la Section III, Sous-Facteur 3.2.</w:t>
      </w:r>
    </w:p>
    <w:p w:rsidR="00AB7148" w:rsidRDefault="00AB7148" w:rsidP="00AB7148">
      <w:pPr>
        <w:suppressAutoHyphens w:val="0"/>
        <w:overflowPunct/>
        <w:autoSpaceDE/>
        <w:autoSpaceDN/>
        <w:adjustRightInd/>
        <w:jc w:val="left"/>
        <w:textAlignment w:val="auto"/>
      </w:pPr>
      <w:r>
        <w:br w:type="page"/>
      </w:r>
    </w:p>
    <w:p w:rsidR="00AB7148" w:rsidRDefault="00AB7148" w:rsidP="00AB7148">
      <w:pPr>
        <w:pStyle w:val="UG-SectionIVHeader-2"/>
      </w:pPr>
      <w:bookmarkStart w:id="118" w:name="_Toc327971654"/>
      <w:r>
        <w:lastRenderedPageBreak/>
        <w:t>Formulaire FIN – 3.4 : Charge de travail / travaux en cours</w:t>
      </w:r>
      <w:bookmarkEnd w:id="118"/>
    </w:p>
    <w:p w:rsidR="00AB7148" w:rsidRDefault="00AB7148" w:rsidP="00AB7148">
      <w:pPr>
        <w:suppressAutoHyphens w:val="0"/>
        <w:overflowPunct/>
        <w:autoSpaceDE/>
        <w:autoSpaceDN/>
        <w:adjustRightInd/>
        <w:textAlignment w:val="auto"/>
      </w:pPr>
    </w:p>
    <w:p w:rsidR="00AB7148" w:rsidRDefault="00AB7148" w:rsidP="00AB7148">
      <w:pPr>
        <w:suppressAutoHyphens w:val="0"/>
        <w:overflowPunct/>
        <w:autoSpaceDE/>
        <w:autoSpaceDN/>
        <w:adjustRightInd/>
        <w:textAlignment w:val="auto"/>
      </w:pPr>
      <w:r>
        <w:t>Les Soumissionnaires, ainsi que chacun des partenaires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rsidR="00AB7148" w:rsidRDefault="00AB7148" w:rsidP="00AB7148">
      <w:pPr>
        <w:suppressAutoHyphens w:val="0"/>
        <w:overflowPunct/>
        <w:autoSpaceDE/>
        <w:autoSpaceDN/>
        <w:adjustRightInd/>
        <w:textAlignment w:val="auto"/>
      </w:pPr>
    </w:p>
    <w:p w:rsidR="00AB7148" w:rsidRDefault="00AB7148" w:rsidP="00AB7148">
      <w:pPr>
        <w:pStyle w:val="BodyText"/>
        <w:spacing w:before="20" w:after="20"/>
        <w:jc w:val="center"/>
        <w:outlineLvl w:val="4"/>
        <w:rPr>
          <w:b/>
          <w:bCs/>
          <w:lang w:val="fr-FR"/>
        </w:rPr>
      </w:pPr>
      <w:r w:rsidRPr="008D2FEC">
        <w:rPr>
          <w:b/>
          <w:bCs/>
          <w:lang w:val="fr-FR"/>
        </w:rPr>
        <w:t>Engagements en cours</w:t>
      </w:r>
    </w:p>
    <w:p w:rsidR="00AB7148" w:rsidRDefault="00AB7148" w:rsidP="00AB7148">
      <w:pPr>
        <w:suppressAutoHyphens w:val="0"/>
        <w:overflowPunct/>
        <w:autoSpaceDE/>
        <w:autoSpaceDN/>
        <w:adjustRightInd/>
        <w:textAlignment w:val="auto"/>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AB7148" w:rsidRPr="006B7AAC" w:rsidTr="00B44BB9">
        <w:trPr>
          <w:cantSplit/>
        </w:trPr>
        <w:tc>
          <w:tcPr>
            <w:tcW w:w="522" w:type="dxa"/>
            <w:tcBorders>
              <w:top w:val="single" w:sz="12" w:space="0" w:color="auto"/>
              <w:left w:val="single" w:sz="12" w:space="0" w:color="auto"/>
              <w:bottom w:val="single" w:sz="12" w:space="0" w:color="auto"/>
              <w:right w:val="single" w:sz="6" w:space="0" w:color="auto"/>
            </w:tcBorders>
            <w:vAlign w:val="center"/>
          </w:tcPr>
          <w:p w:rsidR="00AB7148" w:rsidRPr="006B7AAC" w:rsidRDefault="00AB7148" w:rsidP="00B44BB9">
            <w:pPr>
              <w:suppressAutoHyphens w:val="0"/>
              <w:overflowPunct/>
              <w:autoSpaceDE/>
              <w:autoSpaceDN/>
              <w:adjustRightInd/>
              <w:ind w:left="22"/>
              <w:textAlignment w:val="auto"/>
              <w:outlineLvl w:val="2"/>
              <w:rPr>
                <w:b/>
                <w:sz w:val="20"/>
                <w:lang w:eastAsia="en-US"/>
              </w:rPr>
            </w:pPr>
            <w:r w:rsidRPr="008D2FEC">
              <w:rPr>
                <w:b/>
                <w:sz w:val="20"/>
                <w:lang w:eastAsia="en-US"/>
              </w:rPr>
              <w:t>No.</w:t>
            </w:r>
          </w:p>
        </w:tc>
        <w:tc>
          <w:tcPr>
            <w:tcW w:w="2033" w:type="dxa"/>
            <w:tcBorders>
              <w:top w:val="single" w:sz="12" w:space="0" w:color="auto"/>
              <w:left w:val="single" w:sz="6" w:space="0" w:color="auto"/>
              <w:bottom w:val="single" w:sz="12" w:space="0" w:color="auto"/>
              <w:right w:val="single" w:sz="6" w:space="0" w:color="auto"/>
            </w:tcBorders>
            <w:vAlign w:val="center"/>
          </w:tcPr>
          <w:p w:rsidR="00AB7148" w:rsidRPr="006B7AAC" w:rsidRDefault="00AB7148" w:rsidP="00B44BB9">
            <w:pPr>
              <w:suppressAutoHyphens w:val="0"/>
              <w:overflowPunct/>
              <w:autoSpaceDE/>
              <w:autoSpaceDN/>
              <w:adjustRightInd/>
              <w:ind w:left="22"/>
              <w:jc w:val="center"/>
              <w:textAlignment w:val="auto"/>
              <w:outlineLvl w:val="2"/>
              <w:rPr>
                <w:b/>
                <w:sz w:val="20"/>
                <w:lang w:eastAsia="en-US"/>
              </w:rPr>
            </w:pPr>
            <w:r>
              <w:rPr>
                <w:b/>
                <w:sz w:val="20"/>
                <w:lang w:eastAsia="en-US"/>
              </w:rPr>
              <w:t>Nom du marché</w:t>
            </w:r>
          </w:p>
        </w:tc>
        <w:tc>
          <w:tcPr>
            <w:tcW w:w="2127" w:type="dxa"/>
            <w:tcBorders>
              <w:top w:val="single" w:sz="12" w:space="0" w:color="auto"/>
              <w:bottom w:val="single" w:sz="12" w:space="0" w:color="auto"/>
            </w:tcBorders>
            <w:vAlign w:val="center"/>
          </w:tcPr>
          <w:p w:rsidR="00AB7148" w:rsidRPr="006B7AAC" w:rsidRDefault="00AB7148" w:rsidP="00B44BB9">
            <w:pPr>
              <w:overflowPunct/>
              <w:autoSpaceDE/>
              <w:autoSpaceDN/>
              <w:adjustRightInd/>
              <w:ind w:left="55"/>
              <w:jc w:val="center"/>
              <w:textAlignment w:val="auto"/>
              <w:rPr>
                <w:b/>
                <w:bCs/>
                <w:spacing w:val="-2"/>
                <w:sz w:val="20"/>
                <w:lang w:eastAsia="en-US"/>
              </w:rPr>
            </w:pPr>
            <w:r>
              <w:rPr>
                <w:b/>
                <w:sz w:val="20"/>
                <w:lang w:eastAsia="en-US"/>
              </w:rPr>
              <w:t>Adresse, tel., fax du maître de l’ouvrage</w:t>
            </w:r>
          </w:p>
        </w:tc>
        <w:tc>
          <w:tcPr>
            <w:tcW w:w="1581" w:type="dxa"/>
            <w:tcBorders>
              <w:top w:val="single" w:sz="12" w:space="0" w:color="auto"/>
              <w:left w:val="single" w:sz="6" w:space="0" w:color="auto"/>
              <w:bottom w:val="single" w:sz="12" w:space="0" w:color="auto"/>
            </w:tcBorders>
            <w:vAlign w:val="center"/>
          </w:tcPr>
          <w:p w:rsidR="00AB7148" w:rsidRPr="006B7AAC" w:rsidRDefault="00AB7148" w:rsidP="00B44BB9">
            <w:pPr>
              <w:overflowPunct/>
              <w:autoSpaceDE/>
              <w:autoSpaceDN/>
              <w:adjustRightInd/>
              <w:jc w:val="center"/>
              <w:textAlignment w:val="auto"/>
              <w:rPr>
                <w:b/>
                <w:bCs/>
                <w:spacing w:val="-2"/>
                <w:sz w:val="20"/>
                <w:lang w:eastAsia="en-US"/>
              </w:rPr>
            </w:pPr>
            <w:r>
              <w:rPr>
                <w:b/>
                <w:bCs/>
                <w:spacing w:val="-2"/>
                <w:sz w:val="20"/>
                <w:lang w:eastAsia="en-US"/>
              </w:rPr>
              <w:t>Montant des travaux à achever [équivalent $EU]</w:t>
            </w:r>
          </w:p>
        </w:tc>
        <w:tc>
          <w:tcPr>
            <w:tcW w:w="1226" w:type="dxa"/>
            <w:tcBorders>
              <w:top w:val="single" w:sz="12" w:space="0" w:color="auto"/>
              <w:left w:val="single" w:sz="6" w:space="0" w:color="auto"/>
              <w:bottom w:val="single" w:sz="12" w:space="0" w:color="auto"/>
            </w:tcBorders>
            <w:vAlign w:val="center"/>
          </w:tcPr>
          <w:p w:rsidR="00AB7148" w:rsidRPr="006B7AAC" w:rsidRDefault="00AB7148" w:rsidP="00B44BB9">
            <w:pPr>
              <w:overflowPunct/>
              <w:autoSpaceDE/>
              <w:autoSpaceDN/>
              <w:adjustRightInd/>
              <w:jc w:val="center"/>
              <w:textAlignment w:val="auto"/>
              <w:rPr>
                <w:b/>
                <w:bCs/>
                <w:spacing w:val="-2"/>
                <w:sz w:val="20"/>
                <w:lang w:eastAsia="en-US"/>
              </w:rPr>
            </w:pPr>
            <w:r>
              <w:rPr>
                <w:b/>
                <w:bCs/>
                <w:spacing w:val="-2"/>
                <w:sz w:val="20"/>
                <w:lang w:eastAsia="en-US"/>
              </w:rPr>
              <w:t>Date d’achèvement estimé</w:t>
            </w:r>
          </w:p>
        </w:tc>
        <w:tc>
          <w:tcPr>
            <w:tcW w:w="1871" w:type="dxa"/>
            <w:tcBorders>
              <w:top w:val="single" w:sz="12" w:space="0" w:color="auto"/>
              <w:left w:val="single" w:sz="6" w:space="0" w:color="auto"/>
              <w:bottom w:val="single" w:sz="12" w:space="0" w:color="auto"/>
              <w:right w:val="single" w:sz="12" w:space="0" w:color="auto"/>
            </w:tcBorders>
            <w:vAlign w:val="center"/>
          </w:tcPr>
          <w:p w:rsidR="00AB7148" w:rsidRPr="006B7AAC" w:rsidRDefault="00AB7148" w:rsidP="00B44BB9">
            <w:pPr>
              <w:overflowPunct/>
              <w:autoSpaceDE/>
              <w:autoSpaceDN/>
              <w:adjustRightInd/>
              <w:jc w:val="center"/>
              <w:textAlignment w:val="auto"/>
              <w:rPr>
                <w:b/>
                <w:bCs/>
                <w:spacing w:val="-2"/>
                <w:sz w:val="20"/>
                <w:lang w:eastAsia="en-US"/>
              </w:rPr>
            </w:pPr>
            <w:r>
              <w:rPr>
                <w:b/>
                <w:bCs/>
                <w:spacing w:val="-2"/>
                <w:sz w:val="20"/>
                <w:lang w:eastAsia="en-US"/>
              </w:rPr>
              <w:t>Montant moyen de la facturation mensuelle au cours des 6 derniers mois ($EU/mois)</w:t>
            </w:r>
          </w:p>
        </w:tc>
      </w:tr>
      <w:tr w:rsidR="00AB7148" w:rsidRPr="006B7AAC" w:rsidTr="00B44BB9">
        <w:trPr>
          <w:cantSplit/>
        </w:trPr>
        <w:tc>
          <w:tcPr>
            <w:tcW w:w="522" w:type="dxa"/>
            <w:tcBorders>
              <w:top w:val="single" w:sz="12" w:space="0" w:color="auto"/>
              <w:left w:val="single" w:sz="6" w:space="0" w:color="auto"/>
              <w:bottom w:val="single" w:sz="6" w:space="0" w:color="auto"/>
              <w:right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r w:rsidRPr="008D2FEC">
              <w:rPr>
                <w:spacing w:val="-2"/>
                <w:sz w:val="20"/>
                <w:lang w:eastAsia="en-US"/>
              </w:rPr>
              <w:t>1</w:t>
            </w:r>
          </w:p>
        </w:tc>
        <w:tc>
          <w:tcPr>
            <w:tcW w:w="2033" w:type="dxa"/>
            <w:tcBorders>
              <w:top w:val="single" w:sz="12" w:space="0" w:color="auto"/>
              <w:left w:val="single" w:sz="6" w:space="0" w:color="auto"/>
              <w:bottom w:val="single" w:sz="6" w:space="0" w:color="auto"/>
              <w:right w:val="single" w:sz="6" w:space="0" w:color="auto"/>
            </w:tcBorders>
            <w:vAlign w:val="center"/>
          </w:tcPr>
          <w:p w:rsidR="00AB7148" w:rsidRPr="006B7AAC" w:rsidRDefault="00AB7148" w:rsidP="00B44BB9">
            <w:pPr>
              <w:overflowPunct/>
              <w:autoSpaceDE/>
              <w:autoSpaceDN/>
              <w:adjustRightInd/>
              <w:spacing w:before="120" w:after="120"/>
              <w:textAlignment w:val="auto"/>
              <w:rPr>
                <w:spacing w:val="-2"/>
                <w:sz w:val="20"/>
                <w:lang w:eastAsia="en-US"/>
              </w:rPr>
            </w:pPr>
          </w:p>
        </w:tc>
        <w:tc>
          <w:tcPr>
            <w:tcW w:w="2127" w:type="dxa"/>
            <w:tcBorders>
              <w:top w:val="single" w:sz="12"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p>
        </w:tc>
        <w:tc>
          <w:tcPr>
            <w:tcW w:w="1581" w:type="dxa"/>
            <w:tcBorders>
              <w:top w:val="single" w:sz="12" w:space="0" w:color="auto"/>
              <w:left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p>
        </w:tc>
        <w:tc>
          <w:tcPr>
            <w:tcW w:w="1226" w:type="dxa"/>
            <w:tcBorders>
              <w:top w:val="single" w:sz="12" w:space="0" w:color="auto"/>
              <w:left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p>
        </w:tc>
        <w:tc>
          <w:tcPr>
            <w:tcW w:w="1871" w:type="dxa"/>
            <w:tcBorders>
              <w:top w:val="single" w:sz="12" w:space="0" w:color="auto"/>
              <w:left w:val="single" w:sz="6" w:space="0" w:color="auto"/>
              <w:bottom w:val="single" w:sz="6" w:space="0" w:color="auto"/>
              <w:right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p>
        </w:tc>
      </w:tr>
      <w:tr w:rsidR="00AB7148" w:rsidRPr="006B7AAC" w:rsidTr="00B44BB9">
        <w:trPr>
          <w:cantSplit/>
        </w:trPr>
        <w:tc>
          <w:tcPr>
            <w:tcW w:w="522" w:type="dxa"/>
            <w:tcBorders>
              <w:top w:val="single" w:sz="6" w:space="0" w:color="auto"/>
              <w:left w:val="single" w:sz="6" w:space="0" w:color="auto"/>
              <w:bottom w:val="single" w:sz="6" w:space="0" w:color="auto"/>
              <w:right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r w:rsidRPr="008D2FEC">
              <w:rPr>
                <w:spacing w:val="-2"/>
                <w:sz w:val="20"/>
                <w:lang w:eastAsia="en-US"/>
              </w:rPr>
              <w:t>2</w:t>
            </w:r>
          </w:p>
        </w:tc>
        <w:tc>
          <w:tcPr>
            <w:tcW w:w="2033" w:type="dxa"/>
            <w:tcBorders>
              <w:top w:val="single" w:sz="6" w:space="0" w:color="auto"/>
              <w:left w:val="single" w:sz="6" w:space="0" w:color="auto"/>
              <w:bottom w:val="single" w:sz="6" w:space="0" w:color="auto"/>
              <w:right w:val="single" w:sz="6" w:space="0" w:color="auto"/>
            </w:tcBorders>
            <w:vAlign w:val="center"/>
          </w:tcPr>
          <w:p w:rsidR="00AB7148" w:rsidRPr="006B7AAC" w:rsidRDefault="00AB7148" w:rsidP="00B44BB9">
            <w:pPr>
              <w:overflowPunct/>
              <w:autoSpaceDE/>
              <w:autoSpaceDN/>
              <w:adjustRightInd/>
              <w:spacing w:before="120" w:after="120"/>
              <w:textAlignment w:val="auto"/>
              <w:rPr>
                <w:spacing w:val="-2"/>
                <w:sz w:val="20"/>
                <w:lang w:eastAsia="en-US"/>
              </w:rPr>
            </w:pPr>
          </w:p>
        </w:tc>
        <w:tc>
          <w:tcPr>
            <w:tcW w:w="2127" w:type="dxa"/>
            <w:tcBorders>
              <w:top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p>
        </w:tc>
        <w:tc>
          <w:tcPr>
            <w:tcW w:w="1581" w:type="dxa"/>
            <w:tcBorders>
              <w:top w:val="single" w:sz="6" w:space="0" w:color="auto"/>
              <w:left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p>
        </w:tc>
        <w:tc>
          <w:tcPr>
            <w:tcW w:w="1226" w:type="dxa"/>
            <w:tcBorders>
              <w:top w:val="single" w:sz="6" w:space="0" w:color="auto"/>
              <w:left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p>
        </w:tc>
        <w:tc>
          <w:tcPr>
            <w:tcW w:w="1871" w:type="dxa"/>
            <w:tcBorders>
              <w:top w:val="single" w:sz="6" w:space="0" w:color="auto"/>
              <w:left w:val="single" w:sz="6" w:space="0" w:color="auto"/>
              <w:bottom w:val="single" w:sz="6" w:space="0" w:color="auto"/>
              <w:right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p>
        </w:tc>
      </w:tr>
      <w:tr w:rsidR="00AB7148" w:rsidRPr="006B7AAC" w:rsidTr="00B44BB9">
        <w:trPr>
          <w:cantSplit/>
        </w:trPr>
        <w:tc>
          <w:tcPr>
            <w:tcW w:w="522" w:type="dxa"/>
            <w:tcBorders>
              <w:top w:val="single" w:sz="6" w:space="0" w:color="auto"/>
              <w:left w:val="single" w:sz="6" w:space="0" w:color="auto"/>
              <w:bottom w:val="single" w:sz="6" w:space="0" w:color="auto"/>
              <w:right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r w:rsidRPr="008D2FEC">
              <w:rPr>
                <w:spacing w:val="-2"/>
                <w:sz w:val="20"/>
                <w:lang w:eastAsia="en-US"/>
              </w:rPr>
              <w:t>3</w:t>
            </w:r>
          </w:p>
        </w:tc>
        <w:tc>
          <w:tcPr>
            <w:tcW w:w="2033" w:type="dxa"/>
            <w:tcBorders>
              <w:top w:val="single" w:sz="6" w:space="0" w:color="auto"/>
              <w:left w:val="single" w:sz="6" w:space="0" w:color="auto"/>
              <w:bottom w:val="single" w:sz="6" w:space="0" w:color="auto"/>
              <w:right w:val="single" w:sz="6" w:space="0" w:color="auto"/>
            </w:tcBorders>
            <w:vAlign w:val="center"/>
          </w:tcPr>
          <w:p w:rsidR="00AB7148" w:rsidRPr="006B7AAC" w:rsidRDefault="00AB7148" w:rsidP="00B44BB9">
            <w:pPr>
              <w:overflowPunct/>
              <w:autoSpaceDE/>
              <w:autoSpaceDN/>
              <w:adjustRightInd/>
              <w:spacing w:before="120" w:after="120"/>
              <w:textAlignment w:val="auto"/>
              <w:rPr>
                <w:spacing w:val="-2"/>
                <w:sz w:val="20"/>
                <w:lang w:eastAsia="en-US"/>
              </w:rPr>
            </w:pPr>
          </w:p>
        </w:tc>
        <w:tc>
          <w:tcPr>
            <w:tcW w:w="2127" w:type="dxa"/>
            <w:tcBorders>
              <w:top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p>
        </w:tc>
        <w:tc>
          <w:tcPr>
            <w:tcW w:w="1581" w:type="dxa"/>
            <w:tcBorders>
              <w:top w:val="single" w:sz="6" w:space="0" w:color="auto"/>
              <w:left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p>
        </w:tc>
        <w:tc>
          <w:tcPr>
            <w:tcW w:w="1226" w:type="dxa"/>
            <w:tcBorders>
              <w:top w:val="single" w:sz="6" w:space="0" w:color="auto"/>
              <w:left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p>
        </w:tc>
        <w:tc>
          <w:tcPr>
            <w:tcW w:w="1871" w:type="dxa"/>
            <w:tcBorders>
              <w:top w:val="single" w:sz="6" w:space="0" w:color="auto"/>
              <w:left w:val="single" w:sz="6" w:space="0" w:color="auto"/>
              <w:bottom w:val="single" w:sz="6" w:space="0" w:color="auto"/>
              <w:right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p>
        </w:tc>
      </w:tr>
      <w:tr w:rsidR="00AB7148" w:rsidRPr="006B7AAC" w:rsidTr="00B44BB9">
        <w:trPr>
          <w:cantSplit/>
        </w:trPr>
        <w:tc>
          <w:tcPr>
            <w:tcW w:w="522" w:type="dxa"/>
            <w:tcBorders>
              <w:top w:val="single" w:sz="6" w:space="0" w:color="auto"/>
              <w:left w:val="single" w:sz="6" w:space="0" w:color="auto"/>
              <w:bottom w:val="single" w:sz="6" w:space="0" w:color="auto"/>
              <w:right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r w:rsidRPr="008D2FEC">
              <w:rPr>
                <w:spacing w:val="-2"/>
                <w:sz w:val="20"/>
                <w:lang w:eastAsia="en-US"/>
              </w:rPr>
              <w:t>4</w:t>
            </w:r>
          </w:p>
        </w:tc>
        <w:tc>
          <w:tcPr>
            <w:tcW w:w="2033" w:type="dxa"/>
            <w:tcBorders>
              <w:top w:val="single" w:sz="6" w:space="0" w:color="auto"/>
              <w:left w:val="single" w:sz="6" w:space="0" w:color="auto"/>
              <w:bottom w:val="single" w:sz="6" w:space="0" w:color="auto"/>
              <w:right w:val="single" w:sz="6" w:space="0" w:color="auto"/>
            </w:tcBorders>
            <w:vAlign w:val="center"/>
          </w:tcPr>
          <w:p w:rsidR="00AB7148" w:rsidRPr="006B7AAC" w:rsidRDefault="00AB7148" w:rsidP="00B44BB9">
            <w:pPr>
              <w:overflowPunct/>
              <w:autoSpaceDE/>
              <w:autoSpaceDN/>
              <w:adjustRightInd/>
              <w:spacing w:before="120" w:after="120"/>
              <w:textAlignment w:val="auto"/>
              <w:rPr>
                <w:spacing w:val="-2"/>
                <w:sz w:val="20"/>
                <w:lang w:eastAsia="en-US"/>
              </w:rPr>
            </w:pPr>
          </w:p>
        </w:tc>
        <w:tc>
          <w:tcPr>
            <w:tcW w:w="2127" w:type="dxa"/>
            <w:tcBorders>
              <w:top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p>
        </w:tc>
        <w:tc>
          <w:tcPr>
            <w:tcW w:w="1581" w:type="dxa"/>
            <w:tcBorders>
              <w:top w:val="single" w:sz="6" w:space="0" w:color="auto"/>
              <w:left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p>
        </w:tc>
        <w:tc>
          <w:tcPr>
            <w:tcW w:w="1226" w:type="dxa"/>
            <w:tcBorders>
              <w:top w:val="single" w:sz="6" w:space="0" w:color="auto"/>
              <w:left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p>
        </w:tc>
        <w:tc>
          <w:tcPr>
            <w:tcW w:w="1871" w:type="dxa"/>
            <w:tcBorders>
              <w:top w:val="single" w:sz="6" w:space="0" w:color="auto"/>
              <w:left w:val="single" w:sz="6" w:space="0" w:color="auto"/>
              <w:bottom w:val="single" w:sz="6" w:space="0" w:color="auto"/>
              <w:right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p>
        </w:tc>
      </w:tr>
      <w:tr w:rsidR="00AB7148" w:rsidRPr="006B7AAC" w:rsidTr="00B44BB9">
        <w:trPr>
          <w:cantSplit/>
        </w:trPr>
        <w:tc>
          <w:tcPr>
            <w:tcW w:w="522" w:type="dxa"/>
            <w:tcBorders>
              <w:top w:val="single" w:sz="6" w:space="0" w:color="auto"/>
              <w:left w:val="single" w:sz="6" w:space="0" w:color="auto"/>
              <w:bottom w:val="single" w:sz="6" w:space="0" w:color="auto"/>
              <w:right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r w:rsidRPr="008D2FEC">
              <w:rPr>
                <w:spacing w:val="-2"/>
                <w:sz w:val="20"/>
                <w:lang w:eastAsia="en-US"/>
              </w:rPr>
              <w:t>5</w:t>
            </w:r>
          </w:p>
        </w:tc>
        <w:tc>
          <w:tcPr>
            <w:tcW w:w="2033" w:type="dxa"/>
            <w:tcBorders>
              <w:top w:val="single" w:sz="6" w:space="0" w:color="auto"/>
              <w:left w:val="single" w:sz="6" w:space="0" w:color="auto"/>
              <w:bottom w:val="single" w:sz="6" w:space="0" w:color="auto"/>
              <w:right w:val="single" w:sz="6" w:space="0" w:color="auto"/>
            </w:tcBorders>
            <w:vAlign w:val="center"/>
          </w:tcPr>
          <w:p w:rsidR="00AB7148" w:rsidRPr="006B7AAC" w:rsidRDefault="00AB7148" w:rsidP="00B44BB9">
            <w:pPr>
              <w:overflowPunct/>
              <w:autoSpaceDE/>
              <w:autoSpaceDN/>
              <w:adjustRightInd/>
              <w:spacing w:before="120" w:after="120"/>
              <w:textAlignment w:val="auto"/>
              <w:rPr>
                <w:spacing w:val="-2"/>
                <w:sz w:val="20"/>
                <w:lang w:eastAsia="en-US"/>
              </w:rPr>
            </w:pPr>
          </w:p>
        </w:tc>
        <w:tc>
          <w:tcPr>
            <w:tcW w:w="2127" w:type="dxa"/>
            <w:tcBorders>
              <w:top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p>
        </w:tc>
        <w:tc>
          <w:tcPr>
            <w:tcW w:w="1581" w:type="dxa"/>
            <w:tcBorders>
              <w:top w:val="single" w:sz="6" w:space="0" w:color="auto"/>
              <w:left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p>
        </w:tc>
        <w:tc>
          <w:tcPr>
            <w:tcW w:w="1226" w:type="dxa"/>
            <w:tcBorders>
              <w:top w:val="single" w:sz="6" w:space="0" w:color="auto"/>
              <w:left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p>
        </w:tc>
        <w:tc>
          <w:tcPr>
            <w:tcW w:w="1871" w:type="dxa"/>
            <w:tcBorders>
              <w:top w:val="single" w:sz="6" w:space="0" w:color="auto"/>
              <w:left w:val="single" w:sz="6" w:space="0" w:color="auto"/>
              <w:bottom w:val="single" w:sz="6" w:space="0" w:color="auto"/>
              <w:right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p>
        </w:tc>
      </w:tr>
      <w:tr w:rsidR="00AB7148" w:rsidRPr="006B7AAC" w:rsidTr="00B44BB9">
        <w:trPr>
          <w:cantSplit/>
        </w:trPr>
        <w:tc>
          <w:tcPr>
            <w:tcW w:w="522" w:type="dxa"/>
            <w:tcBorders>
              <w:top w:val="single" w:sz="6" w:space="0" w:color="auto"/>
              <w:left w:val="single" w:sz="6" w:space="0" w:color="auto"/>
              <w:bottom w:val="single" w:sz="6" w:space="0" w:color="auto"/>
              <w:right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p>
        </w:tc>
        <w:tc>
          <w:tcPr>
            <w:tcW w:w="2033" w:type="dxa"/>
            <w:tcBorders>
              <w:top w:val="single" w:sz="6" w:space="0" w:color="auto"/>
              <w:left w:val="single" w:sz="6" w:space="0" w:color="auto"/>
              <w:bottom w:val="single" w:sz="6" w:space="0" w:color="auto"/>
              <w:right w:val="single" w:sz="6" w:space="0" w:color="auto"/>
            </w:tcBorders>
            <w:vAlign w:val="center"/>
          </w:tcPr>
          <w:p w:rsidR="00AB7148" w:rsidRPr="006B7AAC" w:rsidRDefault="00AB7148" w:rsidP="00B44BB9">
            <w:pPr>
              <w:overflowPunct/>
              <w:autoSpaceDE/>
              <w:autoSpaceDN/>
              <w:adjustRightInd/>
              <w:spacing w:before="120" w:after="120"/>
              <w:textAlignment w:val="auto"/>
              <w:rPr>
                <w:spacing w:val="-2"/>
                <w:sz w:val="20"/>
                <w:lang w:eastAsia="en-US"/>
              </w:rPr>
            </w:pPr>
          </w:p>
        </w:tc>
        <w:tc>
          <w:tcPr>
            <w:tcW w:w="2127" w:type="dxa"/>
            <w:tcBorders>
              <w:top w:val="single" w:sz="6" w:space="0" w:color="auto"/>
              <w:bottom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p>
        </w:tc>
        <w:tc>
          <w:tcPr>
            <w:tcW w:w="1581" w:type="dxa"/>
            <w:tcBorders>
              <w:top w:val="single" w:sz="6" w:space="0" w:color="auto"/>
              <w:left w:val="single" w:sz="6" w:space="0" w:color="auto"/>
              <w:bottom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p>
        </w:tc>
        <w:tc>
          <w:tcPr>
            <w:tcW w:w="1226" w:type="dxa"/>
            <w:tcBorders>
              <w:top w:val="single" w:sz="6" w:space="0" w:color="auto"/>
              <w:left w:val="single" w:sz="6" w:space="0" w:color="auto"/>
              <w:bottom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p>
        </w:tc>
        <w:tc>
          <w:tcPr>
            <w:tcW w:w="1871" w:type="dxa"/>
            <w:tcBorders>
              <w:top w:val="single" w:sz="6" w:space="0" w:color="auto"/>
              <w:left w:val="single" w:sz="6" w:space="0" w:color="auto"/>
              <w:bottom w:val="single" w:sz="6" w:space="0" w:color="auto"/>
              <w:right w:val="single" w:sz="6" w:space="0" w:color="auto"/>
            </w:tcBorders>
          </w:tcPr>
          <w:p w:rsidR="00AB7148" w:rsidRPr="006B7AAC" w:rsidRDefault="00AB7148" w:rsidP="00B44BB9">
            <w:pPr>
              <w:overflowPunct/>
              <w:autoSpaceDE/>
              <w:autoSpaceDN/>
              <w:adjustRightInd/>
              <w:spacing w:before="120" w:after="120"/>
              <w:textAlignment w:val="auto"/>
              <w:rPr>
                <w:spacing w:val="-2"/>
                <w:sz w:val="20"/>
                <w:lang w:eastAsia="en-US"/>
              </w:rPr>
            </w:pPr>
          </w:p>
        </w:tc>
      </w:tr>
    </w:tbl>
    <w:p w:rsidR="00AB7148" w:rsidRDefault="00AB7148" w:rsidP="00AB7148">
      <w:pPr>
        <w:suppressAutoHyphens w:val="0"/>
        <w:overflowPunct/>
        <w:autoSpaceDE/>
        <w:autoSpaceDN/>
        <w:adjustRightInd/>
        <w:textAlignment w:val="auto"/>
      </w:pPr>
    </w:p>
    <w:p w:rsidR="00AB7148" w:rsidRDefault="00AB7148" w:rsidP="00AB7148">
      <w:pPr>
        <w:suppressAutoHyphens w:val="0"/>
        <w:overflowPunct/>
        <w:autoSpaceDE/>
        <w:autoSpaceDN/>
        <w:adjustRightInd/>
        <w:textAlignment w:val="auto"/>
        <w:rPr>
          <w:b/>
        </w:rPr>
      </w:pPr>
      <w:r>
        <w:br w:type="page"/>
      </w:r>
    </w:p>
    <w:p w:rsidR="00AB7148" w:rsidRDefault="00AB7148" w:rsidP="00AB7148">
      <w:pPr>
        <w:suppressAutoHyphens w:val="0"/>
        <w:overflowPunct/>
        <w:autoSpaceDE/>
        <w:autoSpaceDN/>
        <w:adjustRightInd/>
        <w:jc w:val="left"/>
        <w:textAlignment w:val="auto"/>
        <w:rPr>
          <w:b/>
          <w:sz w:val="28"/>
        </w:rPr>
      </w:pPr>
    </w:p>
    <w:p w:rsidR="00AB7148" w:rsidRPr="00E21797" w:rsidRDefault="00AB7148" w:rsidP="00AB7148">
      <w:pPr>
        <w:pStyle w:val="UG-SectionIVHeader-2"/>
      </w:pPr>
      <w:bookmarkStart w:id="119" w:name="_Toc327971655"/>
      <w:r w:rsidRPr="00E21797">
        <w:t>Formulaire EXP – 4.1</w:t>
      </w:r>
      <w:r>
        <w:t xml:space="preserve"> : </w:t>
      </w:r>
      <w:r w:rsidRPr="00E21797">
        <w:t>Expérience générale de construction</w:t>
      </w:r>
      <w:bookmarkEnd w:id="119"/>
    </w:p>
    <w:p w:rsidR="00AB7148" w:rsidRPr="00E21797" w:rsidRDefault="00AB7148" w:rsidP="00AB7148">
      <w:pPr>
        <w:tabs>
          <w:tab w:val="left" w:pos="2610"/>
        </w:tabs>
        <w:jc w:val="center"/>
      </w:pPr>
    </w:p>
    <w:p w:rsidR="00AB7148" w:rsidRPr="000A450A" w:rsidRDefault="00AB7148" w:rsidP="00847476">
      <w:pPr>
        <w:tabs>
          <w:tab w:val="left" w:pos="2610"/>
        </w:tabs>
        <w:spacing w:after="120"/>
        <w:rPr>
          <w:i/>
        </w:rPr>
      </w:pPr>
      <w:r>
        <w:rPr>
          <w:i/>
        </w:rPr>
        <w:t xml:space="preserve">[Ce tableau doit être rempli pour le </w:t>
      </w:r>
      <w:r w:rsidR="00847476">
        <w:rPr>
          <w:i/>
        </w:rPr>
        <w:t>Soumissionnaire</w:t>
      </w:r>
      <w:r>
        <w:rPr>
          <w:i/>
        </w:rPr>
        <w:t xml:space="preserve"> et en cas de groupement, pour chaque partenaire du GE]</w:t>
      </w:r>
    </w:p>
    <w:p w:rsidR="00AB7148" w:rsidRPr="00E21797" w:rsidRDefault="00AB7148" w:rsidP="00AB7148">
      <w:pPr>
        <w:tabs>
          <w:tab w:val="left" w:pos="2610"/>
        </w:tabs>
        <w:jc w:val="right"/>
      </w:pPr>
      <w:r w:rsidRPr="00E21797">
        <w:t>Nom légal du soumissionnaire : ________________________          Date: __________________</w:t>
      </w:r>
    </w:p>
    <w:p w:rsidR="00AB7148" w:rsidRDefault="00AB7148" w:rsidP="00847476">
      <w:pPr>
        <w:tabs>
          <w:tab w:val="left" w:pos="2610"/>
        </w:tabs>
        <w:jc w:val="left"/>
      </w:pPr>
      <w:r w:rsidRPr="00E21797">
        <w:t>Nom légal de la partie au GE : ______________ _________</w:t>
      </w:r>
      <w:r w:rsidRPr="00E21797">
        <w:rPr>
          <w:i/>
        </w:rPr>
        <w:tab/>
      </w:r>
      <w:r w:rsidRPr="00E21797">
        <w:t xml:space="preserve">   No. A</w:t>
      </w:r>
      <w:r w:rsidR="00847476">
        <w:t>OI/PM</w:t>
      </w:r>
      <w:r w:rsidRPr="00E21797">
        <w:t>: ____</w:t>
      </w:r>
    </w:p>
    <w:p w:rsidR="00AB7148" w:rsidRDefault="00AB7148" w:rsidP="00AB7148">
      <w:pPr>
        <w:tabs>
          <w:tab w:val="left" w:pos="2610"/>
        </w:tabs>
        <w:jc w:val="right"/>
      </w:pPr>
    </w:p>
    <w:p w:rsidR="00AB7148" w:rsidRPr="000A450A" w:rsidRDefault="00AB7148" w:rsidP="00847476">
      <w:pPr>
        <w:tabs>
          <w:tab w:val="left" w:pos="2610"/>
        </w:tabs>
        <w:rPr>
          <w:i/>
        </w:rPr>
      </w:pPr>
      <w:r>
        <w:rPr>
          <w:i/>
        </w:rPr>
        <w:t>[Identifier les marchés qui démontrent une activité de construction continue au cours des [nombre] dernières années</w:t>
      </w:r>
      <w:r w:rsidR="00847476">
        <w:rPr>
          <w:i/>
        </w:rPr>
        <w:t xml:space="preserve"> conformément au sous-critère </w:t>
      </w:r>
      <w:r>
        <w:rPr>
          <w:i/>
        </w:rPr>
        <w:t>4.1 de la Section III. Critères d’évaluation et de qualification. Fournir une liste de marchés dans l’ordre chronologique à compter de la date de leur démarrage]</w:t>
      </w:r>
    </w:p>
    <w:p w:rsidR="00AB7148" w:rsidRPr="00E21797" w:rsidRDefault="00AB7148" w:rsidP="00AB7148">
      <w:pPr>
        <w:tabs>
          <w:tab w:val="left" w:pos="2610"/>
        </w:tabs>
        <w:jc w:val="right"/>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AB7148" w:rsidRPr="00E21797" w:rsidTr="00B44BB9">
        <w:trPr>
          <w:cantSplit/>
          <w:trHeight w:val="440"/>
          <w:tblHeader/>
          <w:jc w:val="center"/>
        </w:trPr>
        <w:tc>
          <w:tcPr>
            <w:tcW w:w="1170" w:type="dxa"/>
          </w:tcPr>
          <w:p w:rsidR="00AB7148" w:rsidRPr="00E21797" w:rsidRDefault="00AB7148" w:rsidP="00B44BB9">
            <w:pPr>
              <w:tabs>
                <w:tab w:val="left" w:pos="2610"/>
              </w:tabs>
              <w:jc w:val="center"/>
              <w:rPr>
                <w:spacing w:val="-2"/>
              </w:rPr>
            </w:pPr>
            <w:r w:rsidRPr="00E21797">
              <w:rPr>
                <w:spacing w:val="-2"/>
              </w:rPr>
              <w:t>Mois/</w:t>
            </w:r>
          </w:p>
          <w:p w:rsidR="00AB7148" w:rsidRPr="00E21797" w:rsidRDefault="00AB7148" w:rsidP="00B44BB9">
            <w:pPr>
              <w:tabs>
                <w:tab w:val="left" w:pos="2610"/>
              </w:tabs>
              <w:jc w:val="center"/>
              <w:rPr>
                <w:spacing w:val="-2"/>
              </w:rPr>
            </w:pPr>
            <w:r w:rsidRPr="00E21797">
              <w:rPr>
                <w:spacing w:val="-2"/>
              </w:rPr>
              <w:t>année de départ*</w:t>
            </w:r>
          </w:p>
        </w:tc>
        <w:tc>
          <w:tcPr>
            <w:tcW w:w="990" w:type="dxa"/>
          </w:tcPr>
          <w:p w:rsidR="00AB7148" w:rsidRPr="00E21797" w:rsidRDefault="00AB7148" w:rsidP="00B44BB9">
            <w:pPr>
              <w:tabs>
                <w:tab w:val="left" w:pos="2610"/>
              </w:tabs>
              <w:jc w:val="center"/>
              <w:rPr>
                <w:spacing w:val="-2"/>
              </w:rPr>
            </w:pPr>
            <w:r w:rsidRPr="00E21797">
              <w:rPr>
                <w:spacing w:val="-2"/>
              </w:rPr>
              <w:t>Mois/</w:t>
            </w:r>
          </w:p>
          <w:p w:rsidR="00AB7148" w:rsidRPr="00E21797" w:rsidRDefault="00AB7148" w:rsidP="00B44BB9">
            <w:pPr>
              <w:tabs>
                <w:tab w:val="left" w:pos="2610"/>
              </w:tabs>
              <w:jc w:val="center"/>
              <w:rPr>
                <w:spacing w:val="-2"/>
              </w:rPr>
            </w:pPr>
            <w:r w:rsidRPr="00E21797">
              <w:rPr>
                <w:spacing w:val="-2"/>
              </w:rPr>
              <w:t>année final(e)</w:t>
            </w:r>
          </w:p>
        </w:tc>
        <w:tc>
          <w:tcPr>
            <w:tcW w:w="5040" w:type="dxa"/>
          </w:tcPr>
          <w:p w:rsidR="00AB7148" w:rsidRPr="00E21797" w:rsidRDefault="00AB7148" w:rsidP="00B44BB9">
            <w:pPr>
              <w:tabs>
                <w:tab w:val="left" w:pos="2610"/>
              </w:tabs>
              <w:spacing w:before="120"/>
              <w:jc w:val="center"/>
              <w:rPr>
                <w:spacing w:val="-2"/>
              </w:rPr>
            </w:pPr>
            <w:r w:rsidRPr="00E21797">
              <w:rPr>
                <w:spacing w:val="-2"/>
              </w:rPr>
              <w:t xml:space="preserve">Identification du marché </w:t>
            </w:r>
          </w:p>
          <w:p w:rsidR="00AB7148" w:rsidRPr="00E21797" w:rsidRDefault="00AB7148" w:rsidP="00B44BB9">
            <w:pPr>
              <w:tabs>
                <w:tab w:val="left" w:pos="2610"/>
              </w:tabs>
              <w:spacing w:before="120"/>
              <w:jc w:val="center"/>
              <w:rPr>
                <w:spacing w:val="-2"/>
              </w:rPr>
            </w:pPr>
          </w:p>
        </w:tc>
        <w:tc>
          <w:tcPr>
            <w:tcW w:w="1980" w:type="dxa"/>
          </w:tcPr>
          <w:p w:rsidR="00AB7148" w:rsidRPr="00E21797" w:rsidRDefault="00AB7148" w:rsidP="00B44BB9">
            <w:pPr>
              <w:tabs>
                <w:tab w:val="left" w:pos="2610"/>
              </w:tabs>
              <w:spacing w:before="120"/>
              <w:jc w:val="center"/>
              <w:rPr>
                <w:spacing w:val="-2"/>
              </w:rPr>
            </w:pPr>
            <w:r w:rsidRPr="00E21797">
              <w:rPr>
                <w:spacing w:val="-2"/>
              </w:rPr>
              <w:t>Rôle du soumissionnaire</w:t>
            </w:r>
          </w:p>
        </w:tc>
      </w:tr>
      <w:tr w:rsidR="00AB7148" w:rsidRPr="00E21797" w:rsidTr="00B44BB9">
        <w:trPr>
          <w:cantSplit/>
          <w:jc w:val="center"/>
        </w:trPr>
        <w:tc>
          <w:tcPr>
            <w:tcW w:w="1170" w:type="dxa"/>
          </w:tcPr>
          <w:p w:rsidR="00AB7148" w:rsidRPr="00E21797" w:rsidRDefault="00AB7148" w:rsidP="00B44BB9">
            <w:pPr>
              <w:tabs>
                <w:tab w:val="left" w:pos="2610"/>
              </w:tabs>
              <w:rPr>
                <w:spacing w:val="-2"/>
                <w:sz w:val="22"/>
              </w:rPr>
            </w:pPr>
          </w:p>
          <w:p w:rsidR="00AB7148" w:rsidRPr="00E21797" w:rsidRDefault="00AB7148" w:rsidP="00B44BB9">
            <w:pPr>
              <w:tabs>
                <w:tab w:val="left" w:pos="2610"/>
              </w:tabs>
              <w:rPr>
                <w:spacing w:val="-2"/>
                <w:sz w:val="22"/>
              </w:rPr>
            </w:pPr>
            <w:r w:rsidRPr="00E21797">
              <w:rPr>
                <w:spacing w:val="-2"/>
                <w:sz w:val="22"/>
              </w:rPr>
              <w:t>______</w:t>
            </w:r>
          </w:p>
        </w:tc>
        <w:tc>
          <w:tcPr>
            <w:tcW w:w="990" w:type="dxa"/>
          </w:tcPr>
          <w:p w:rsidR="00AB7148" w:rsidRPr="00E21797" w:rsidRDefault="00AB7148" w:rsidP="00B44BB9">
            <w:pPr>
              <w:tabs>
                <w:tab w:val="left" w:pos="2610"/>
              </w:tabs>
              <w:rPr>
                <w:spacing w:val="-2"/>
                <w:sz w:val="22"/>
              </w:rPr>
            </w:pPr>
          </w:p>
          <w:p w:rsidR="00AB7148" w:rsidRPr="00E21797" w:rsidRDefault="00AB7148" w:rsidP="00B44BB9">
            <w:pPr>
              <w:tabs>
                <w:tab w:val="left" w:pos="2610"/>
              </w:tabs>
              <w:rPr>
                <w:spacing w:val="-2"/>
                <w:sz w:val="22"/>
              </w:rPr>
            </w:pPr>
            <w:r w:rsidRPr="00E21797">
              <w:rPr>
                <w:spacing w:val="-2"/>
                <w:sz w:val="22"/>
              </w:rPr>
              <w:t>______</w:t>
            </w:r>
          </w:p>
        </w:tc>
        <w:tc>
          <w:tcPr>
            <w:tcW w:w="5040" w:type="dxa"/>
          </w:tcPr>
          <w:p w:rsidR="00AB7148" w:rsidRPr="00E21797" w:rsidRDefault="00AB7148" w:rsidP="00B44BB9">
            <w:pPr>
              <w:tabs>
                <w:tab w:val="left" w:pos="2610"/>
              </w:tabs>
              <w:rPr>
                <w:spacing w:val="-2"/>
                <w:sz w:val="22"/>
              </w:rPr>
            </w:pPr>
            <w:r w:rsidRPr="00E21797">
              <w:rPr>
                <w:spacing w:val="-2"/>
                <w:sz w:val="22"/>
              </w:rPr>
              <w:t>Nom du marché :</w:t>
            </w:r>
          </w:p>
          <w:p w:rsidR="00AB7148" w:rsidRDefault="00AB7148" w:rsidP="00B44BB9">
            <w:pPr>
              <w:tabs>
                <w:tab w:val="left" w:pos="2610"/>
              </w:tabs>
              <w:rPr>
                <w:spacing w:val="-2"/>
                <w:sz w:val="22"/>
              </w:rPr>
            </w:pPr>
            <w:r w:rsidRPr="00E21797">
              <w:rPr>
                <w:spacing w:val="-2"/>
                <w:sz w:val="22"/>
              </w:rPr>
              <w:t>Brève description des Travaux réalisés par le soumissionnaire :</w:t>
            </w:r>
          </w:p>
          <w:p w:rsidR="00AB7148" w:rsidRPr="000A450A" w:rsidRDefault="003C6001" w:rsidP="00847476">
            <w:pPr>
              <w:tabs>
                <w:tab w:val="left" w:pos="2610"/>
              </w:tabs>
              <w:rPr>
                <w:i/>
                <w:spacing w:val="-2"/>
                <w:sz w:val="22"/>
              </w:rPr>
            </w:pPr>
            <w:r>
              <w:rPr>
                <w:spacing w:val="-2"/>
                <w:sz w:val="22"/>
              </w:rPr>
              <w:t>Prix du Marché</w:t>
            </w:r>
            <w:r w:rsidR="00AB7148">
              <w:rPr>
                <w:spacing w:val="-2"/>
                <w:sz w:val="22"/>
              </w:rPr>
              <w:t> : </w:t>
            </w:r>
            <w:r w:rsidR="00AB7148">
              <w:rPr>
                <w:i/>
                <w:spacing w:val="-2"/>
                <w:sz w:val="22"/>
              </w:rPr>
              <w:t>[insérer le montant en [préciser la monnaie, le taux de change et l’équivalent en $ E.U.]</w:t>
            </w:r>
          </w:p>
          <w:p w:rsidR="00AB7148" w:rsidRPr="00E21797" w:rsidRDefault="00AB7148" w:rsidP="00B44BB9">
            <w:pPr>
              <w:tabs>
                <w:tab w:val="left" w:pos="2610"/>
              </w:tabs>
              <w:rPr>
                <w:spacing w:val="-2"/>
                <w:sz w:val="22"/>
              </w:rPr>
            </w:pPr>
            <w:r w:rsidRPr="00E21797">
              <w:rPr>
                <w:spacing w:val="-2"/>
                <w:sz w:val="22"/>
              </w:rPr>
              <w:t>Nom du Maître de l’Ouvrage :</w:t>
            </w:r>
          </w:p>
          <w:p w:rsidR="00AB7148" w:rsidRPr="00E21797" w:rsidRDefault="00AB7148" w:rsidP="00B44BB9">
            <w:pPr>
              <w:tabs>
                <w:tab w:val="left" w:pos="2610"/>
              </w:tabs>
              <w:rPr>
                <w:spacing w:val="-2"/>
                <w:sz w:val="22"/>
              </w:rPr>
            </w:pPr>
            <w:r w:rsidRPr="00E21797">
              <w:rPr>
                <w:spacing w:val="-2"/>
                <w:sz w:val="22"/>
              </w:rPr>
              <w:t>Adresse :</w:t>
            </w:r>
          </w:p>
        </w:tc>
        <w:tc>
          <w:tcPr>
            <w:tcW w:w="1980" w:type="dxa"/>
          </w:tcPr>
          <w:p w:rsidR="00AB7148" w:rsidRPr="00E21797" w:rsidRDefault="00AB7148" w:rsidP="00B44BB9">
            <w:pPr>
              <w:tabs>
                <w:tab w:val="left" w:pos="2610"/>
              </w:tabs>
              <w:rPr>
                <w:spacing w:val="-2"/>
                <w:sz w:val="22"/>
              </w:rPr>
            </w:pPr>
            <w:r>
              <w:rPr>
                <w:i/>
                <w:spacing w:val="-2"/>
                <w:sz w:val="22"/>
              </w:rPr>
              <w:t>[indiquer « Entrepreneur », « Sous-traitant » ou « Ensemblier »]</w:t>
            </w:r>
          </w:p>
          <w:p w:rsidR="00AB7148" w:rsidRPr="00E21797" w:rsidRDefault="00AB7148" w:rsidP="00B44BB9">
            <w:pPr>
              <w:tabs>
                <w:tab w:val="left" w:pos="2610"/>
              </w:tabs>
              <w:rPr>
                <w:spacing w:val="-2"/>
                <w:sz w:val="22"/>
              </w:rPr>
            </w:pPr>
          </w:p>
        </w:tc>
      </w:tr>
      <w:tr w:rsidR="00AB7148" w:rsidRPr="00E21797" w:rsidTr="00B44BB9">
        <w:trPr>
          <w:cantSplit/>
          <w:jc w:val="center"/>
        </w:trPr>
        <w:tc>
          <w:tcPr>
            <w:tcW w:w="1170" w:type="dxa"/>
          </w:tcPr>
          <w:p w:rsidR="00AB7148" w:rsidRPr="00E21797" w:rsidRDefault="00AB7148" w:rsidP="00B44BB9">
            <w:pPr>
              <w:tabs>
                <w:tab w:val="left" w:pos="2610"/>
              </w:tabs>
              <w:rPr>
                <w:spacing w:val="-2"/>
                <w:sz w:val="22"/>
              </w:rPr>
            </w:pPr>
          </w:p>
        </w:tc>
        <w:tc>
          <w:tcPr>
            <w:tcW w:w="990" w:type="dxa"/>
          </w:tcPr>
          <w:p w:rsidR="00AB7148" w:rsidRPr="00E21797" w:rsidRDefault="00AB7148" w:rsidP="00B44BB9">
            <w:pPr>
              <w:tabs>
                <w:tab w:val="left" w:pos="2610"/>
              </w:tabs>
              <w:rPr>
                <w:spacing w:val="-2"/>
                <w:sz w:val="22"/>
              </w:rPr>
            </w:pPr>
          </w:p>
        </w:tc>
        <w:tc>
          <w:tcPr>
            <w:tcW w:w="5040" w:type="dxa"/>
          </w:tcPr>
          <w:p w:rsidR="00AB7148" w:rsidRPr="00E21797" w:rsidRDefault="00AB7148" w:rsidP="00B44BB9">
            <w:pPr>
              <w:tabs>
                <w:tab w:val="left" w:pos="2610"/>
              </w:tabs>
              <w:rPr>
                <w:spacing w:val="-2"/>
                <w:sz w:val="22"/>
              </w:rPr>
            </w:pPr>
          </w:p>
        </w:tc>
        <w:tc>
          <w:tcPr>
            <w:tcW w:w="1980" w:type="dxa"/>
          </w:tcPr>
          <w:p w:rsidR="00AB7148" w:rsidRPr="00E21797" w:rsidRDefault="00AB7148" w:rsidP="00B44BB9">
            <w:pPr>
              <w:tabs>
                <w:tab w:val="left" w:pos="2610"/>
              </w:tabs>
              <w:rPr>
                <w:spacing w:val="-2"/>
                <w:sz w:val="22"/>
              </w:rPr>
            </w:pPr>
          </w:p>
        </w:tc>
      </w:tr>
      <w:tr w:rsidR="00AB7148" w:rsidRPr="00E21797" w:rsidTr="00B44BB9">
        <w:trPr>
          <w:cantSplit/>
          <w:jc w:val="center"/>
        </w:trPr>
        <w:tc>
          <w:tcPr>
            <w:tcW w:w="1170" w:type="dxa"/>
          </w:tcPr>
          <w:p w:rsidR="00AB7148" w:rsidRPr="00E21797" w:rsidRDefault="00AB7148" w:rsidP="00B44BB9">
            <w:pPr>
              <w:tabs>
                <w:tab w:val="left" w:pos="2610"/>
              </w:tabs>
              <w:rPr>
                <w:spacing w:val="-2"/>
                <w:sz w:val="22"/>
              </w:rPr>
            </w:pPr>
          </w:p>
        </w:tc>
        <w:tc>
          <w:tcPr>
            <w:tcW w:w="990" w:type="dxa"/>
          </w:tcPr>
          <w:p w:rsidR="00AB7148" w:rsidRPr="00E21797" w:rsidRDefault="00AB7148" w:rsidP="00B44BB9">
            <w:pPr>
              <w:tabs>
                <w:tab w:val="left" w:pos="2610"/>
              </w:tabs>
              <w:rPr>
                <w:spacing w:val="-2"/>
                <w:sz w:val="22"/>
              </w:rPr>
            </w:pPr>
          </w:p>
        </w:tc>
        <w:tc>
          <w:tcPr>
            <w:tcW w:w="5040" w:type="dxa"/>
          </w:tcPr>
          <w:p w:rsidR="00AB7148" w:rsidRPr="00E21797" w:rsidRDefault="00AB7148" w:rsidP="00B44BB9">
            <w:pPr>
              <w:tabs>
                <w:tab w:val="left" w:pos="2610"/>
              </w:tabs>
              <w:rPr>
                <w:spacing w:val="-2"/>
                <w:sz w:val="22"/>
              </w:rPr>
            </w:pPr>
          </w:p>
        </w:tc>
        <w:tc>
          <w:tcPr>
            <w:tcW w:w="1980" w:type="dxa"/>
          </w:tcPr>
          <w:p w:rsidR="00AB7148" w:rsidRPr="00E21797" w:rsidRDefault="00AB7148" w:rsidP="00B44BB9">
            <w:pPr>
              <w:tabs>
                <w:tab w:val="left" w:pos="2610"/>
              </w:tabs>
              <w:rPr>
                <w:spacing w:val="-2"/>
                <w:sz w:val="22"/>
              </w:rPr>
            </w:pPr>
          </w:p>
        </w:tc>
      </w:tr>
      <w:tr w:rsidR="00AB7148" w:rsidRPr="00E21797" w:rsidTr="00B44BB9">
        <w:trPr>
          <w:cantSplit/>
          <w:jc w:val="center"/>
        </w:trPr>
        <w:tc>
          <w:tcPr>
            <w:tcW w:w="1170" w:type="dxa"/>
          </w:tcPr>
          <w:p w:rsidR="00AB7148" w:rsidRPr="00E21797" w:rsidRDefault="00AB7148" w:rsidP="00B44BB9">
            <w:pPr>
              <w:tabs>
                <w:tab w:val="left" w:pos="2610"/>
              </w:tabs>
              <w:rPr>
                <w:spacing w:val="-2"/>
                <w:sz w:val="22"/>
              </w:rPr>
            </w:pPr>
          </w:p>
        </w:tc>
        <w:tc>
          <w:tcPr>
            <w:tcW w:w="990" w:type="dxa"/>
          </w:tcPr>
          <w:p w:rsidR="00AB7148" w:rsidRPr="00E21797" w:rsidRDefault="00AB7148" w:rsidP="00B44BB9">
            <w:pPr>
              <w:tabs>
                <w:tab w:val="left" w:pos="2610"/>
              </w:tabs>
              <w:rPr>
                <w:spacing w:val="-2"/>
                <w:sz w:val="22"/>
              </w:rPr>
            </w:pPr>
          </w:p>
        </w:tc>
        <w:tc>
          <w:tcPr>
            <w:tcW w:w="5040" w:type="dxa"/>
          </w:tcPr>
          <w:p w:rsidR="00AB7148" w:rsidRPr="00E21797" w:rsidRDefault="00AB7148" w:rsidP="00B44BB9">
            <w:pPr>
              <w:tabs>
                <w:tab w:val="left" w:pos="2610"/>
              </w:tabs>
              <w:rPr>
                <w:spacing w:val="-2"/>
                <w:sz w:val="22"/>
              </w:rPr>
            </w:pPr>
          </w:p>
        </w:tc>
        <w:tc>
          <w:tcPr>
            <w:tcW w:w="1980" w:type="dxa"/>
          </w:tcPr>
          <w:p w:rsidR="00AB7148" w:rsidRPr="00E21797" w:rsidRDefault="00AB7148" w:rsidP="00B44BB9">
            <w:pPr>
              <w:tabs>
                <w:tab w:val="left" w:pos="2610"/>
              </w:tabs>
              <w:rPr>
                <w:spacing w:val="-2"/>
                <w:sz w:val="22"/>
              </w:rPr>
            </w:pPr>
          </w:p>
        </w:tc>
      </w:tr>
      <w:tr w:rsidR="00AB7148" w:rsidRPr="00E21797" w:rsidTr="00B44BB9">
        <w:trPr>
          <w:cantSplit/>
          <w:jc w:val="center"/>
        </w:trPr>
        <w:tc>
          <w:tcPr>
            <w:tcW w:w="1170" w:type="dxa"/>
          </w:tcPr>
          <w:p w:rsidR="00AB7148" w:rsidRPr="00E21797" w:rsidRDefault="00AB7148" w:rsidP="00B44BB9">
            <w:pPr>
              <w:tabs>
                <w:tab w:val="left" w:pos="2610"/>
              </w:tabs>
              <w:rPr>
                <w:spacing w:val="-2"/>
                <w:sz w:val="22"/>
              </w:rPr>
            </w:pPr>
          </w:p>
        </w:tc>
        <w:tc>
          <w:tcPr>
            <w:tcW w:w="990" w:type="dxa"/>
          </w:tcPr>
          <w:p w:rsidR="00AB7148" w:rsidRPr="00E21797" w:rsidRDefault="00AB7148" w:rsidP="00B44BB9">
            <w:pPr>
              <w:tabs>
                <w:tab w:val="left" w:pos="2610"/>
              </w:tabs>
              <w:rPr>
                <w:spacing w:val="-2"/>
                <w:sz w:val="22"/>
              </w:rPr>
            </w:pPr>
          </w:p>
        </w:tc>
        <w:tc>
          <w:tcPr>
            <w:tcW w:w="5040" w:type="dxa"/>
          </w:tcPr>
          <w:p w:rsidR="00AB7148" w:rsidRPr="00E21797" w:rsidRDefault="00AB7148" w:rsidP="00B44BB9">
            <w:pPr>
              <w:tabs>
                <w:tab w:val="left" w:pos="2610"/>
              </w:tabs>
              <w:rPr>
                <w:spacing w:val="-2"/>
                <w:sz w:val="22"/>
              </w:rPr>
            </w:pPr>
          </w:p>
        </w:tc>
        <w:tc>
          <w:tcPr>
            <w:tcW w:w="1980" w:type="dxa"/>
          </w:tcPr>
          <w:p w:rsidR="00AB7148" w:rsidRPr="00E21797" w:rsidRDefault="00AB7148" w:rsidP="00B44BB9">
            <w:pPr>
              <w:tabs>
                <w:tab w:val="left" w:pos="2610"/>
              </w:tabs>
              <w:rPr>
                <w:spacing w:val="-2"/>
                <w:sz w:val="22"/>
              </w:rPr>
            </w:pPr>
          </w:p>
        </w:tc>
      </w:tr>
    </w:tbl>
    <w:p w:rsidR="00AB7148" w:rsidRPr="00E21797" w:rsidRDefault="00AB7148" w:rsidP="00AB7148">
      <w:pPr>
        <w:tabs>
          <w:tab w:val="left" w:pos="2610"/>
        </w:tabs>
        <w:rPr>
          <w:spacing w:val="-2"/>
        </w:rPr>
      </w:pPr>
    </w:p>
    <w:p w:rsidR="00AB7148" w:rsidRPr="00E21797" w:rsidRDefault="00AB7148" w:rsidP="00AB7148">
      <w:pPr>
        <w:pStyle w:val="Outline"/>
        <w:tabs>
          <w:tab w:val="left" w:pos="2610"/>
        </w:tabs>
        <w:suppressAutoHyphens/>
        <w:spacing w:before="0"/>
      </w:pPr>
      <w:r w:rsidRPr="00E21797">
        <w:rPr>
          <w:kern w:val="0"/>
        </w:rPr>
        <w:br w:type="page"/>
      </w:r>
    </w:p>
    <w:p w:rsidR="00AB7148" w:rsidRPr="00E21797" w:rsidRDefault="00AB7148" w:rsidP="00AB7148">
      <w:pPr>
        <w:pStyle w:val="UG-SectionIVHeader-2"/>
      </w:pPr>
      <w:bookmarkStart w:id="120" w:name="_Toc327971656"/>
      <w:r w:rsidRPr="00E21797">
        <w:lastRenderedPageBreak/>
        <w:t xml:space="preserve">Formulaire EXP – </w:t>
      </w:r>
      <w:r w:rsidRPr="007C1914">
        <w:t>4.2 a) :</w:t>
      </w:r>
      <w:r>
        <w:rPr>
          <w:i/>
        </w:rPr>
        <w:t xml:space="preserve"> </w:t>
      </w:r>
      <w:r w:rsidRPr="00E21797">
        <w:t xml:space="preserve">Expérience spécifique </w:t>
      </w:r>
      <w:r>
        <w:t>en tant qu’Entrepreneur ou Ensemblier</w:t>
      </w:r>
      <w:bookmarkEnd w:id="120"/>
      <w:r w:rsidRPr="00E21797">
        <w:t xml:space="preserve"> </w:t>
      </w:r>
    </w:p>
    <w:p w:rsidR="00AB7148" w:rsidRPr="00E21797" w:rsidRDefault="00AB7148" w:rsidP="00AB7148">
      <w:pPr>
        <w:pStyle w:val="Head2"/>
        <w:widowControl/>
        <w:tabs>
          <w:tab w:val="left" w:pos="2610"/>
        </w:tabs>
        <w:jc w:val="center"/>
        <w:rPr>
          <w:rFonts w:ascii="Times New Roman" w:hAnsi="Times New Roman"/>
          <w:lang w:val="fr-FR"/>
        </w:rPr>
      </w:pPr>
    </w:p>
    <w:p w:rsidR="00AB7148" w:rsidRPr="00294BAD" w:rsidRDefault="00AB7148" w:rsidP="00AB7148">
      <w:pPr>
        <w:tabs>
          <w:tab w:val="left" w:pos="2610"/>
        </w:tabs>
        <w:jc w:val="left"/>
        <w:rPr>
          <w:i/>
        </w:rPr>
      </w:pPr>
      <w:r>
        <w:rPr>
          <w:i/>
        </w:rPr>
        <w:t xml:space="preserve">[Le tableau suivant est à remplir pour les marchés exécutés par le </w:t>
      </w:r>
      <w:r w:rsidR="00847476">
        <w:rPr>
          <w:i/>
        </w:rPr>
        <w:t>Soumissionnaire</w:t>
      </w:r>
      <w:r>
        <w:rPr>
          <w:i/>
        </w:rPr>
        <w:t>, chaque partenaire d’un GE, et tout sous-traitant spécialisé]</w:t>
      </w:r>
    </w:p>
    <w:p w:rsidR="00AB7148" w:rsidRDefault="00AB7148" w:rsidP="00AB7148">
      <w:pPr>
        <w:tabs>
          <w:tab w:val="left" w:pos="2610"/>
        </w:tabs>
        <w:jc w:val="right"/>
      </w:pPr>
    </w:p>
    <w:p w:rsidR="00AB7148" w:rsidRPr="00E21797" w:rsidRDefault="00AB7148" w:rsidP="009046C5">
      <w:pPr>
        <w:tabs>
          <w:tab w:val="left" w:pos="2610"/>
        </w:tabs>
        <w:spacing w:after="120"/>
      </w:pPr>
      <w:r w:rsidRPr="00E21797">
        <w:t>Nom légal du soumissionnaire : _________________________          Date: ________________</w:t>
      </w:r>
    </w:p>
    <w:p w:rsidR="00AB7148" w:rsidRPr="00E21797" w:rsidRDefault="00AB7148" w:rsidP="009046C5">
      <w:pPr>
        <w:tabs>
          <w:tab w:val="left" w:pos="2610"/>
        </w:tabs>
        <w:spacing w:after="120"/>
        <w:jc w:val="left"/>
      </w:pPr>
      <w:r w:rsidRPr="00E21797">
        <w:t>Nom légal de la partie au GE : ____________________</w:t>
      </w:r>
      <w:r w:rsidRPr="00E21797">
        <w:rPr>
          <w:i/>
        </w:rPr>
        <w:tab/>
      </w:r>
      <w:r w:rsidRPr="00E21797">
        <w:t xml:space="preserve">     No. A</w:t>
      </w:r>
      <w:r w:rsidR="00847476">
        <w:t>OI/PM</w:t>
      </w:r>
      <w:r w:rsidRPr="00E21797">
        <w:t> : ________</w:t>
      </w:r>
    </w:p>
    <w:p w:rsidR="00AB7148" w:rsidRPr="00E21797" w:rsidRDefault="00AB7148" w:rsidP="00AB7148">
      <w:pPr>
        <w:tabs>
          <w:tab w:val="left" w:pos="2610"/>
        </w:tabs>
        <w:ind w:right="162"/>
        <w:jc w:val="right"/>
      </w:pPr>
    </w:p>
    <w:tbl>
      <w:tblPr>
        <w:tblW w:w="0" w:type="auto"/>
        <w:tblInd w:w="72" w:type="dxa"/>
        <w:tblLayout w:type="fixed"/>
        <w:tblCellMar>
          <w:left w:w="72" w:type="dxa"/>
          <w:right w:w="72" w:type="dxa"/>
        </w:tblCellMar>
        <w:tblLook w:val="0000" w:firstRow="0" w:lastRow="0" w:firstColumn="0" w:lastColumn="0" w:noHBand="0" w:noVBand="0"/>
      </w:tblPr>
      <w:tblGrid>
        <w:gridCol w:w="3330"/>
        <w:gridCol w:w="1632"/>
        <w:gridCol w:w="850"/>
        <w:gridCol w:w="56"/>
        <w:gridCol w:w="795"/>
        <w:gridCol w:w="861"/>
        <w:gridCol w:w="828"/>
        <w:gridCol w:w="828"/>
      </w:tblGrid>
      <w:tr w:rsidR="00AB7148" w:rsidRPr="00E21797" w:rsidTr="00B44BB9">
        <w:trPr>
          <w:cantSplit/>
          <w:tblHeader/>
        </w:trPr>
        <w:tc>
          <w:tcPr>
            <w:tcW w:w="3330" w:type="dxa"/>
            <w:tcBorders>
              <w:top w:val="single" w:sz="6" w:space="0" w:color="auto"/>
              <w:left w:val="single" w:sz="6" w:space="0" w:color="auto"/>
              <w:bottom w:val="single" w:sz="6" w:space="0" w:color="auto"/>
              <w:right w:val="single" w:sz="6" w:space="0" w:color="auto"/>
            </w:tcBorders>
          </w:tcPr>
          <w:p w:rsidR="00AB7148" w:rsidRPr="00E21797" w:rsidRDefault="00AB7148" w:rsidP="00B44BB9">
            <w:pPr>
              <w:tabs>
                <w:tab w:val="left" w:pos="2610"/>
              </w:tabs>
              <w:spacing w:before="120" w:after="120"/>
              <w:rPr>
                <w:spacing w:val="-2"/>
              </w:rPr>
            </w:pPr>
            <w:r w:rsidRPr="00E21797">
              <w:rPr>
                <w:spacing w:val="-2"/>
              </w:rPr>
              <w:t xml:space="preserve">Numéro de marché similaire : ___  </w:t>
            </w:r>
          </w:p>
        </w:tc>
        <w:tc>
          <w:tcPr>
            <w:tcW w:w="5850" w:type="dxa"/>
            <w:gridSpan w:val="7"/>
            <w:tcBorders>
              <w:top w:val="single" w:sz="6" w:space="0" w:color="auto"/>
              <w:left w:val="single" w:sz="6" w:space="0" w:color="auto"/>
              <w:bottom w:val="single" w:sz="6" w:space="0" w:color="auto"/>
              <w:right w:val="single" w:sz="6" w:space="0" w:color="auto"/>
            </w:tcBorders>
          </w:tcPr>
          <w:p w:rsidR="00AB7148" w:rsidRPr="00E21797" w:rsidRDefault="00AB7148" w:rsidP="00B44BB9">
            <w:pPr>
              <w:tabs>
                <w:tab w:val="left" w:pos="2610"/>
              </w:tabs>
              <w:spacing w:before="120"/>
              <w:jc w:val="center"/>
              <w:rPr>
                <w:spacing w:val="-2"/>
              </w:rPr>
            </w:pPr>
            <w:r w:rsidRPr="00E21797">
              <w:rPr>
                <w:spacing w:val="-2"/>
              </w:rPr>
              <w:t>Information</w:t>
            </w:r>
          </w:p>
        </w:tc>
      </w:tr>
      <w:tr w:rsidR="00AB7148" w:rsidRPr="00E21797" w:rsidTr="00B44BB9">
        <w:trPr>
          <w:cantSplit/>
        </w:trPr>
        <w:tc>
          <w:tcPr>
            <w:tcW w:w="3330" w:type="dxa"/>
            <w:tcBorders>
              <w:top w:val="single" w:sz="6" w:space="0" w:color="auto"/>
              <w:left w:val="single" w:sz="6" w:space="0" w:color="auto"/>
              <w:bottom w:val="single" w:sz="6" w:space="0" w:color="auto"/>
              <w:right w:val="single" w:sz="6" w:space="0" w:color="auto"/>
            </w:tcBorders>
          </w:tcPr>
          <w:p w:rsidR="00AB7148" w:rsidRPr="00E21797" w:rsidRDefault="00AB7148" w:rsidP="00847476">
            <w:pPr>
              <w:pStyle w:val="BodyText"/>
              <w:tabs>
                <w:tab w:val="left" w:pos="2610"/>
              </w:tabs>
              <w:spacing w:after="120"/>
              <w:rPr>
                <w:lang w:val="fr-FR"/>
              </w:rPr>
            </w:pPr>
            <w:r w:rsidRPr="00E21797">
              <w:rPr>
                <w:lang w:val="fr-FR"/>
              </w:rPr>
              <w:t>Identification du marché</w:t>
            </w:r>
          </w:p>
        </w:tc>
        <w:tc>
          <w:tcPr>
            <w:tcW w:w="5850" w:type="dxa"/>
            <w:gridSpan w:val="7"/>
            <w:tcBorders>
              <w:top w:val="single" w:sz="6" w:space="0" w:color="auto"/>
              <w:left w:val="single" w:sz="6" w:space="0" w:color="auto"/>
              <w:bottom w:val="single" w:sz="6" w:space="0" w:color="auto"/>
              <w:right w:val="single" w:sz="6" w:space="0" w:color="auto"/>
            </w:tcBorders>
          </w:tcPr>
          <w:p w:rsidR="00AB7148" w:rsidRPr="00E21797" w:rsidRDefault="00AB7148" w:rsidP="00B44BB9">
            <w:pPr>
              <w:pStyle w:val="BodyText"/>
              <w:tabs>
                <w:tab w:val="left" w:pos="2610"/>
              </w:tabs>
              <w:rPr>
                <w:lang w:val="fr-FR"/>
              </w:rPr>
            </w:pPr>
            <w:r w:rsidRPr="00E21797">
              <w:rPr>
                <w:lang w:val="fr-FR"/>
              </w:rPr>
              <w:t>________________________________________</w:t>
            </w:r>
          </w:p>
        </w:tc>
      </w:tr>
      <w:tr w:rsidR="00AB7148" w:rsidRPr="00E21797" w:rsidTr="00B44BB9">
        <w:trPr>
          <w:cantSplit/>
        </w:trPr>
        <w:tc>
          <w:tcPr>
            <w:tcW w:w="3330" w:type="dxa"/>
            <w:tcBorders>
              <w:top w:val="single" w:sz="6" w:space="0" w:color="auto"/>
              <w:left w:val="single" w:sz="6" w:space="0" w:color="auto"/>
              <w:bottom w:val="single" w:sz="6" w:space="0" w:color="auto"/>
              <w:right w:val="single" w:sz="6" w:space="0" w:color="auto"/>
            </w:tcBorders>
          </w:tcPr>
          <w:p w:rsidR="00AB7148" w:rsidRPr="00E21797" w:rsidRDefault="00AB7148" w:rsidP="00847476">
            <w:pPr>
              <w:pStyle w:val="BodyText"/>
              <w:tabs>
                <w:tab w:val="left" w:pos="2610"/>
              </w:tabs>
              <w:spacing w:after="120"/>
              <w:rPr>
                <w:lang w:val="fr-FR"/>
              </w:rPr>
            </w:pPr>
            <w:r w:rsidRPr="00E21797">
              <w:rPr>
                <w:lang w:val="fr-FR"/>
              </w:rPr>
              <w:t xml:space="preserve">Date d’attribution </w:t>
            </w:r>
          </w:p>
        </w:tc>
        <w:tc>
          <w:tcPr>
            <w:tcW w:w="5850" w:type="dxa"/>
            <w:gridSpan w:val="7"/>
            <w:tcBorders>
              <w:top w:val="single" w:sz="6" w:space="0" w:color="auto"/>
              <w:left w:val="nil"/>
              <w:bottom w:val="single" w:sz="6" w:space="0" w:color="auto"/>
              <w:right w:val="single" w:sz="6" w:space="0" w:color="auto"/>
            </w:tcBorders>
          </w:tcPr>
          <w:p w:rsidR="00AB7148" w:rsidRPr="00E21797" w:rsidRDefault="00AB7148" w:rsidP="00847476">
            <w:pPr>
              <w:pStyle w:val="BodyText"/>
              <w:tabs>
                <w:tab w:val="left" w:pos="2610"/>
              </w:tabs>
              <w:rPr>
                <w:lang w:val="fr-FR"/>
              </w:rPr>
            </w:pPr>
            <w:r w:rsidRPr="00E21797">
              <w:rPr>
                <w:lang w:val="fr-FR"/>
              </w:rPr>
              <w:t>________________________________________</w:t>
            </w:r>
          </w:p>
        </w:tc>
      </w:tr>
      <w:tr w:rsidR="00AB7148" w:rsidRPr="00E21797" w:rsidTr="00B44BB9">
        <w:trPr>
          <w:cantSplit/>
        </w:trPr>
        <w:tc>
          <w:tcPr>
            <w:tcW w:w="3330" w:type="dxa"/>
            <w:tcBorders>
              <w:top w:val="single" w:sz="6" w:space="0" w:color="auto"/>
              <w:left w:val="single" w:sz="6" w:space="0" w:color="auto"/>
              <w:bottom w:val="single" w:sz="6" w:space="0" w:color="auto"/>
              <w:right w:val="single" w:sz="6" w:space="0" w:color="auto"/>
            </w:tcBorders>
          </w:tcPr>
          <w:p w:rsidR="00AB7148" w:rsidRPr="00E21797" w:rsidRDefault="00847476" w:rsidP="00847476">
            <w:pPr>
              <w:pStyle w:val="BodyText"/>
              <w:tabs>
                <w:tab w:val="left" w:pos="2610"/>
              </w:tabs>
              <w:spacing w:after="120"/>
              <w:rPr>
                <w:lang w:val="fr-FR"/>
              </w:rPr>
            </w:pPr>
            <w:r w:rsidRPr="00E21797">
              <w:rPr>
                <w:lang w:val="fr-FR"/>
              </w:rPr>
              <w:t>Date d’achèvement</w:t>
            </w:r>
          </w:p>
        </w:tc>
        <w:tc>
          <w:tcPr>
            <w:tcW w:w="5850" w:type="dxa"/>
            <w:gridSpan w:val="7"/>
            <w:tcBorders>
              <w:top w:val="single" w:sz="6" w:space="0" w:color="auto"/>
              <w:left w:val="nil"/>
              <w:bottom w:val="single" w:sz="6" w:space="0" w:color="auto"/>
              <w:right w:val="single" w:sz="6" w:space="0" w:color="auto"/>
            </w:tcBorders>
          </w:tcPr>
          <w:p w:rsidR="00AB7148" w:rsidRPr="00E21797" w:rsidRDefault="00847476" w:rsidP="00B44BB9">
            <w:pPr>
              <w:pStyle w:val="BodyText"/>
              <w:tabs>
                <w:tab w:val="left" w:pos="2610"/>
              </w:tabs>
              <w:rPr>
                <w:lang w:val="fr-FR"/>
              </w:rPr>
            </w:pPr>
            <w:r w:rsidRPr="00E21797">
              <w:rPr>
                <w:lang w:val="fr-FR"/>
              </w:rPr>
              <w:t>________________________________________</w:t>
            </w:r>
          </w:p>
        </w:tc>
      </w:tr>
      <w:tr w:rsidR="00AB7148" w:rsidRPr="00E21797" w:rsidTr="00847476">
        <w:trPr>
          <w:cantSplit/>
        </w:trPr>
        <w:tc>
          <w:tcPr>
            <w:tcW w:w="3330" w:type="dxa"/>
            <w:tcBorders>
              <w:top w:val="single" w:sz="6" w:space="0" w:color="auto"/>
              <w:left w:val="single" w:sz="6" w:space="0" w:color="auto"/>
              <w:bottom w:val="single" w:sz="6" w:space="0" w:color="auto"/>
              <w:right w:val="single" w:sz="6" w:space="0" w:color="auto"/>
            </w:tcBorders>
          </w:tcPr>
          <w:p w:rsidR="00AB7148" w:rsidRPr="00E21797" w:rsidRDefault="00AB7148" w:rsidP="00B44BB9">
            <w:pPr>
              <w:tabs>
                <w:tab w:val="left" w:pos="2610"/>
              </w:tabs>
              <w:spacing w:before="120"/>
              <w:rPr>
                <w:spacing w:val="-2"/>
              </w:rPr>
            </w:pPr>
            <w:r w:rsidRPr="00E21797">
              <w:rPr>
                <w:spacing w:val="-2"/>
              </w:rPr>
              <w:t>Rôle dans le marché</w:t>
            </w:r>
          </w:p>
        </w:tc>
        <w:tc>
          <w:tcPr>
            <w:tcW w:w="2538" w:type="dxa"/>
            <w:gridSpan w:val="3"/>
            <w:tcBorders>
              <w:top w:val="single" w:sz="6" w:space="0" w:color="auto"/>
              <w:left w:val="nil"/>
              <w:bottom w:val="single" w:sz="6" w:space="0" w:color="auto"/>
              <w:right w:val="single" w:sz="6" w:space="0" w:color="auto"/>
            </w:tcBorders>
          </w:tcPr>
          <w:p w:rsidR="00AB7148" w:rsidRPr="00E21797" w:rsidRDefault="00AB7148" w:rsidP="00B44BB9">
            <w:pPr>
              <w:tabs>
                <w:tab w:val="left" w:pos="2610"/>
              </w:tabs>
              <w:spacing w:before="120"/>
              <w:jc w:val="center"/>
              <w:rPr>
                <w:sz w:val="36"/>
              </w:rPr>
            </w:pPr>
            <w:r w:rsidRPr="00E21797">
              <w:rPr>
                <w:sz w:val="36"/>
                <w:szCs w:val="36"/>
              </w:rPr>
              <w:sym w:font="Symbol" w:char="F07F"/>
            </w:r>
            <w:r w:rsidRPr="00E21797">
              <w:rPr>
                <w:sz w:val="36"/>
              </w:rPr>
              <w:t xml:space="preserve"> </w:t>
            </w:r>
            <w:r w:rsidRPr="00E21797">
              <w:rPr>
                <w:sz w:val="36"/>
              </w:rPr>
              <w:br/>
            </w:r>
            <w:r w:rsidRPr="00E21797">
              <w:t>Entrepreneur</w:t>
            </w:r>
            <w:r>
              <w:t xml:space="preserve"> Principal</w:t>
            </w:r>
          </w:p>
        </w:tc>
        <w:tc>
          <w:tcPr>
            <w:tcW w:w="1656" w:type="dxa"/>
            <w:gridSpan w:val="2"/>
            <w:tcBorders>
              <w:top w:val="single" w:sz="6" w:space="0" w:color="auto"/>
              <w:left w:val="nil"/>
              <w:bottom w:val="single" w:sz="6" w:space="0" w:color="auto"/>
              <w:right w:val="single" w:sz="6" w:space="0" w:color="auto"/>
            </w:tcBorders>
          </w:tcPr>
          <w:p w:rsidR="00AB7148" w:rsidRPr="00E21797" w:rsidRDefault="00AB7148" w:rsidP="00B44BB9">
            <w:pPr>
              <w:tabs>
                <w:tab w:val="left" w:pos="2610"/>
              </w:tabs>
              <w:spacing w:before="120"/>
              <w:jc w:val="center"/>
              <w:rPr>
                <w:spacing w:val="-2"/>
                <w:sz w:val="36"/>
              </w:rPr>
            </w:pPr>
            <w:r w:rsidRPr="00E21797">
              <w:rPr>
                <w:sz w:val="36"/>
                <w:szCs w:val="36"/>
              </w:rPr>
              <w:sym w:font="Symbol" w:char="F07F"/>
            </w:r>
            <w:r w:rsidRPr="00E21797">
              <w:rPr>
                <w:sz w:val="36"/>
              </w:rPr>
              <w:t xml:space="preserve"> </w:t>
            </w:r>
            <w:r w:rsidRPr="00E21797">
              <w:rPr>
                <w:sz w:val="36"/>
              </w:rPr>
              <w:br/>
            </w:r>
            <w:r>
              <w:t>Partenaire d’un GE</w:t>
            </w:r>
          </w:p>
        </w:tc>
        <w:tc>
          <w:tcPr>
            <w:tcW w:w="828" w:type="dxa"/>
            <w:tcBorders>
              <w:top w:val="single" w:sz="6" w:space="0" w:color="auto"/>
              <w:left w:val="single" w:sz="6" w:space="0" w:color="auto"/>
              <w:bottom w:val="single" w:sz="6" w:space="0" w:color="auto"/>
              <w:right w:val="single" w:sz="4" w:space="0" w:color="auto"/>
            </w:tcBorders>
          </w:tcPr>
          <w:p w:rsidR="00AB7148" w:rsidRDefault="00AB7148" w:rsidP="00B44BB9">
            <w:pPr>
              <w:tabs>
                <w:tab w:val="left" w:pos="2610"/>
              </w:tabs>
              <w:jc w:val="center"/>
            </w:pPr>
            <w:r w:rsidRPr="00E21797">
              <w:rPr>
                <w:sz w:val="36"/>
                <w:szCs w:val="36"/>
              </w:rPr>
              <w:sym w:font="Symbol" w:char="F07F"/>
            </w:r>
            <w:r w:rsidRPr="00E21797">
              <w:rPr>
                <w:sz w:val="36"/>
              </w:rPr>
              <w:t xml:space="preserve"> </w:t>
            </w:r>
            <w:r w:rsidRPr="00E21797">
              <w:rPr>
                <w:sz w:val="36"/>
              </w:rPr>
              <w:br/>
            </w:r>
            <w:r w:rsidRPr="00E21797">
              <w:t>Sous-traitant</w:t>
            </w:r>
          </w:p>
        </w:tc>
        <w:tc>
          <w:tcPr>
            <w:tcW w:w="828" w:type="dxa"/>
            <w:tcBorders>
              <w:top w:val="single" w:sz="4" w:space="0" w:color="auto"/>
              <w:left w:val="single" w:sz="4" w:space="0" w:color="auto"/>
              <w:bottom w:val="single" w:sz="4" w:space="0" w:color="auto"/>
              <w:right w:val="single" w:sz="4" w:space="0" w:color="auto"/>
            </w:tcBorders>
          </w:tcPr>
          <w:p w:rsidR="00AB7148" w:rsidRPr="00E21797" w:rsidRDefault="00AB7148" w:rsidP="00B44BB9">
            <w:pPr>
              <w:tabs>
                <w:tab w:val="left" w:pos="2610"/>
              </w:tabs>
              <w:jc w:val="center"/>
              <w:rPr>
                <w:spacing w:val="-2"/>
                <w:sz w:val="36"/>
              </w:rPr>
            </w:pPr>
            <w:r w:rsidRPr="00E21797">
              <w:rPr>
                <w:sz w:val="36"/>
                <w:szCs w:val="36"/>
              </w:rPr>
              <w:sym w:font="Symbol" w:char="F07F"/>
            </w:r>
            <w:r>
              <w:rPr>
                <w:sz w:val="36"/>
              </w:rPr>
              <w:t xml:space="preserve"> </w:t>
            </w:r>
            <w:r w:rsidRPr="00E21797">
              <w:t>Ensemblier</w:t>
            </w:r>
          </w:p>
        </w:tc>
      </w:tr>
      <w:tr w:rsidR="00AB7148" w:rsidRPr="00E21797" w:rsidTr="009046C5">
        <w:trPr>
          <w:cantSplit/>
        </w:trPr>
        <w:tc>
          <w:tcPr>
            <w:tcW w:w="3330" w:type="dxa"/>
            <w:tcBorders>
              <w:top w:val="single" w:sz="4" w:space="0" w:color="auto"/>
              <w:left w:val="single" w:sz="6" w:space="0" w:color="auto"/>
              <w:bottom w:val="single" w:sz="6" w:space="0" w:color="auto"/>
              <w:right w:val="single" w:sz="6" w:space="0" w:color="auto"/>
            </w:tcBorders>
          </w:tcPr>
          <w:p w:rsidR="00AB7148" w:rsidRPr="00E21797" w:rsidRDefault="00AB7148" w:rsidP="00B44BB9">
            <w:pPr>
              <w:pStyle w:val="BodyText"/>
              <w:tabs>
                <w:tab w:val="left" w:pos="2610"/>
              </w:tabs>
              <w:rPr>
                <w:lang w:val="fr-FR"/>
              </w:rPr>
            </w:pPr>
            <w:r w:rsidRPr="00E21797">
              <w:rPr>
                <w:lang w:val="fr-FR"/>
              </w:rPr>
              <w:t>Montant total du marché</w:t>
            </w:r>
          </w:p>
        </w:tc>
        <w:tc>
          <w:tcPr>
            <w:tcW w:w="2482" w:type="dxa"/>
            <w:gridSpan w:val="2"/>
            <w:tcBorders>
              <w:top w:val="single" w:sz="4" w:space="0" w:color="auto"/>
              <w:left w:val="nil"/>
              <w:bottom w:val="single" w:sz="6" w:space="0" w:color="auto"/>
              <w:right w:val="single" w:sz="6" w:space="0" w:color="auto"/>
            </w:tcBorders>
          </w:tcPr>
          <w:p w:rsidR="00AB7148" w:rsidRPr="00E21797" w:rsidRDefault="00AB7148" w:rsidP="00B44BB9">
            <w:pPr>
              <w:pStyle w:val="BodyText"/>
              <w:tabs>
                <w:tab w:val="left" w:pos="2610"/>
              </w:tabs>
              <w:jc w:val="left"/>
              <w:rPr>
                <w:lang w:val="fr-FR"/>
              </w:rPr>
            </w:pPr>
            <w:r>
              <w:rPr>
                <w:i/>
                <w:lang w:val="fr-FR"/>
              </w:rPr>
              <w:t>[insérer le montant en monnaie locale]</w:t>
            </w:r>
          </w:p>
        </w:tc>
        <w:tc>
          <w:tcPr>
            <w:tcW w:w="3368" w:type="dxa"/>
            <w:gridSpan w:val="5"/>
            <w:tcBorders>
              <w:top w:val="single" w:sz="4" w:space="0" w:color="auto"/>
              <w:left w:val="single" w:sz="6" w:space="0" w:color="auto"/>
              <w:bottom w:val="single" w:sz="6" w:space="0" w:color="auto"/>
              <w:right w:val="single" w:sz="6" w:space="0" w:color="auto"/>
            </w:tcBorders>
          </w:tcPr>
          <w:p w:rsidR="00AB7148" w:rsidRPr="00E21797" w:rsidRDefault="00AB7148" w:rsidP="00B44BB9">
            <w:pPr>
              <w:pStyle w:val="BodyText"/>
              <w:tabs>
                <w:tab w:val="left" w:pos="2610"/>
              </w:tabs>
              <w:rPr>
                <w:lang w:val="fr-FR"/>
              </w:rPr>
            </w:pPr>
            <w:r>
              <w:rPr>
                <w:i/>
                <w:lang w:val="fr-FR"/>
              </w:rPr>
              <w:t xml:space="preserve"> [insérer le taux de change et l’équivalent total du montant total du marché en $ E.U]</w:t>
            </w:r>
          </w:p>
        </w:tc>
      </w:tr>
      <w:tr w:rsidR="00AB7148" w:rsidRPr="00E21797" w:rsidTr="009046C5">
        <w:trPr>
          <w:cantSplit/>
        </w:trPr>
        <w:tc>
          <w:tcPr>
            <w:tcW w:w="3330" w:type="dxa"/>
            <w:tcBorders>
              <w:top w:val="single" w:sz="6" w:space="0" w:color="auto"/>
              <w:left w:val="single" w:sz="6" w:space="0" w:color="auto"/>
              <w:bottom w:val="single" w:sz="6" w:space="0" w:color="auto"/>
              <w:right w:val="single" w:sz="6" w:space="0" w:color="auto"/>
            </w:tcBorders>
          </w:tcPr>
          <w:p w:rsidR="00AB7148" w:rsidRPr="00E21797" w:rsidRDefault="00AB7148" w:rsidP="00B44BB9">
            <w:pPr>
              <w:pStyle w:val="BodyText"/>
              <w:tabs>
                <w:tab w:val="left" w:pos="2610"/>
              </w:tabs>
              <w:rPr>
                <w:lang w:val="fr-FR"/>
              </w:rPr>
            </w:pPr>
            <w:r w:rsidRPr="00E21797">
              <w:rPr>
                <w:lang w:val="fr-FR"/>
              </w:rPr>
              <w:t>Dans le cas d’une partie à un GE</w:t>
            </w:r>
            <w:r w:rsidRPr="00E21797">
              <w:rPr>
                <w:spacing w:val="-2"/>
                <w:lang w:val="fr-FR"/>
              </w:rPr>
              <w:t xml:space="preserve"> ou d’un sous-traitant</w:t>
            </w:r>
            <w:r w:rsidRPr="00E21797">
              <w:rPr>
                <w:lang w:val="fr-FR"/>
              </w:rPr>
              <w:t>, préciser la participation au montant total du marché</w:t>
            </w:r>
          </w:p>
        </w:tc>
        <w:tc>
          <w:tcPr>
            <w:tcW w:w="1632" w:type="dxa"/>
            <w:tcBorders>
              <w:top w:val="single" w:sz="6" w:space="0" w:color="auto"/>
              <w:left w:val="nil"/>
              <w:bottom w:val="single" w:sz="6" w:space="0" w:color="auto"/>
              <w:right w:val="single" w:sz="6" w:space="0" w:color="auto"/>
            </w:tcBorders>
          </w:tcPr>
          <w:p w:rsidR="00AB7148" w:rsidRPr="00E21797" w:rsidRDefault="00AB7148" w:rsidP="00B44BB9">
            <w:pPr>
              <w:pStyle w:val="BodyText"/>
              <w:tabs>
                <w:tab w:val="left" w:pos="2610"/>
              </w:tabs>
              <w:rPr>
                <w:lang w:val="fr-FR"/>
              </w:rPr>
            </w:pPr>
          </w:p>
          <w:p w:rsidR="00AB7148" w:rsidRPr="00E21797" w:rsidRDefault="00AB7148" w:rsidP="00B44BB9">
            <w:pPr>
              <w:pStyle w:val="BodyText"/>
              <w:tabs>
                <w:tab w:val="left" w:pos="2610"/>
              </w:tabs>
              <w:rPr>
                <w:lang w:val="fr-FR"/>
              </w:rPr>
            </w:pPr>
            <w:r w:rsidRPr="00E21797">
              <w:rPr>
                <w:lang w:val="fr-FR"/>
              </w:rPr>
              <w:t>__________%</w:t>
            </w:r>
          </w:p>
        </w:tc>
        <w:tc>
          <w:tcPr>
            <w:tcW w:w="1701" w:type="dxa"/>
            <w:gridSpan w:val="3"/>
            <w:tcBorders>
              <w:top w:val="single" w:sz="6" w:space="0" w:color="auto"/>
              <w:left w:val="single" w:sz="6" w:space="0" w:color="auto"/>
              <w:bottom w:val="single" w:sz="6" w:space="0" w:color="auto"/>
              <w:right w:val="single" w:sz="6" w:space="0" w:color="auto"/>
            </w:tcBorders>
          </w:tcPr>
          <w:p w:rsidR="00AB7148" w:rsidRPr="00E21797" w:rsidRDefault="00AB7148" w:rsidP="00B44BB9">
            <w:pPr>
              <w:pStyle w:val="BodyText"/>
              <w:tabs>
                <w:tab w:val="left" w:pos="2610"/>
              </w:tabs>
              <w:rPr>
                <w:lang w:val="fr-FR"/>
              </w:rPr>
            </w:pPr>
          </w:p>
          <w:p w:rsidR="00AB7148" w:rsidRPr="00E21797" w:rsidRDefault="00AB7148" w:rsidP="00B44BB9">
            <w:pPr>
              <w:pStyle w:val="BodyText"/>
              <w:tabs>
                <w:tab w:val="left" w:pos="2610"/>
              </w:tabs>
              <w:rPr>
                <w:lang w:val="fr-FR"/>
              </w:rPr>
            </w:pPr>
            <w:r>
              <w:rPr>
                <w:i/>
                <w:lang w:val="fr-FR"/>
              </w:rPr>
              <w:t>[insérer le montant total du marché en monnaie nationale]</w:t>
            </w:r>
            <w:r w:rsidRPr="00E21797">
              <w:rPr>
                <w:lang w:val="fr-FR"/>
              </w:rPr>
              <w:t>_____________</w:t>
            </w:r>
          </w:p>
        </w:tc>
        <w:tc>
          <w:tcPr>
            <w:tcW w:w="2517" w:type="dxa"/>
            <w:gridSpan w:val="3"/>
            <w:tcBorders>
              <w:top w:val="single" w:sz="6" w:space="0" w:color="auto"/>
              <w:left w:val="single" w:sz="6" w:space="0" w:color="auto"/>
              <w:bottom w:val="single" w:sz="6" w:space="0" w:color="auto"/>
              <w:right w:val="single" w:sz="6" w:space="0" w:color="auto"/>
            </w:tcBorders>
          </w:tcPr>
          <w:p w:rsidR="00AB7148" w:rsidRPr="00E21797" w:rsidRDefault="00AB7148" w:rsidP="00B44BB9">
            <w:pPr>
              <w:pStyle w:val="BodyText"/>
              <w:tabs>
                <w:tab w:val="left" w:pos="2610"/>
              </w:tabs>
              <w:rPr>
                <w:lang w:val="fr-FR"/>
              </w:rPr>
            </w:pPr>
          </w:p>
          <w:p w:rsidR="00AB7148" w:rsidRPr="00E21797" w:rsidRDefault="00AB7148" w:rsidP="00B44BB9">
            <w:pPr>
              <w:pStyle w:val="BodyText"/>
              <w:tabs>
                <w:tab w:val="left" w:pos="2610"/>
              </w:tabs>
              <w:rPr>
                <w:lang w:val="fr-FR"/>
              </w:rPr>
            </w:pPr>
            <w:r>
              <w:rPr>
                <w:i/>
                <w:lang w:val="fr-FR"/>
              </w:rPr>
              <w:t xml:space="preserve">[insérer le taux de change et le montant total du marché en $ </w:t>
            </w:r>
            <w:r w:rsidRPr="00E21797">
              <w:rPr>
                <w:lang w:val="fr-FR"/>
              </w:rPr>
              <w:t>EU</w:t>
            </w:r>
            <w:r>
              <w:rPr>
                <w:lang w:val="fr-FR"/>
              </w:rPr>
              <w:t>]</w:t>
            </w:r>
            <w:r w:rsidRPr="00E21797">
              <w:rPr>
                <w:lang w:val="fr-FR"/>
              </w:rPr>
              <w:t>_______</w:t>
            </w:r>
          </w:p>
        </w:tc>
      </w:tr>
      <w:tr w:rsidR="00AB7148" w:rsidRPr="00E21797" w:rsidTr="00B44BB9">
        <w:trPr>
          <w:cantSplit/>
        </w:trPr>
        <w:tc>
          <w:tcPr>
            <w:tcW w:w="3330" w:type="dxa"/>
            <w:tcBorders>
              <w:top w:val="single" w:sz="6" w:space="0" w:color="auto"/>
              <w:left w:val="single" w:sz="6" w:space="0" w:color="auto"/>
              <w:bottom w:val="single" w:sz="6" w:space="0" w:color="auto"/>
              <w:right w:val="single" w:sz="6" w:space="0" w:color="auto"/>
            </w:tcBorders>
          </w:tcPr>
          <w:p w:rsidR="00AB7148" w:rsidRPr="00E21797" w:rsidRDefault="00AB7148" w:rsidP="00B44BB9">
            <w:pPr>
              <w:pStyle w:val="BodyText"/>
              <w:tabs>
                <w:tab w:val="left" w:pos="2610"/>
              </w:tabs>
              <w:rPr>
                <w:lang w:val="fr-FR"/>
              </w:rPr>
            </w:pPr>
            <w:r w:rsidRPr="00E21797">
              <w:rPr>
                <w:lang w:val="fr-FR"/>
              </w:rPr>
              <w:t>Nom du Maître de l’Ouvrage :</w:t>
            </w:r>
          </w:p>
        </w:tc>
        <w:tc>
          <w:tcPr>
            <w:tcW w:w="5850" w:type="dxa"/>
            <w:gridSpan w:val="7"/>
            <w:tcBorders>
              <w:top w:val="single" w:sz="6" w:space="0" w:color="auto"/>
              <w:left w:val="nil"/>
              <w:bottom w:val="single" w:sz="6" w:space="0" w:color="auto"/>
              <w:right w:val="single" w:sz="6" w:space="0" w:color="auto"/>
            </w:tcBorders>
          </w:tcPr>
          <w:p w:rsidR="00AB7148" w:rsidRPr="00E21797" w:rsidRDefault="00AB7148" w:rsidP="00B44BB9">
            <w:pPr>
              <w:pStyle w:val="BodyText"/>
              <w:tabs>
                <w:tab w:val="left" w:pos="2610"/>
              </w:tabs>
              <w:rPr>
                <w:lang w:val="fr-FR"/>
              </w:rPr>
            </w:pPr>
            <w:r w:rsidRPr="00E21797">
              <w:rPr>
                <w:lang w:val="fr-FR"/>
              </w:rPr>
              <w:t>________________________________________</w:t>
            </w:r>
          </w:p>
        </w:tc>
      </w:tr>
      <w:tr w:rsidR="00AB7148" w:rsidRPr="00E21797" w:rsidTr="00B44BB9">
        <w:trPr>
          <w:cantSplit/>
        </w:trPr>
        <w:tc>
          <w:tcPr>
            <w:tcW w:w="3330" w:type="dxa"/>
            <w:tcBorders>
              <w:top w:val="single" w:sz="6" w:space="0" w:color="auto"/>
              <w:left w:val="single" w:sz="6" w:space="0" w:color="auto"/>
              <w:bottom w:val="single" w:sz="6" w:space="0" w:color="auto"/>
              <w:right w:val="single" w:sz="6" w:space="0" w:color="auto"/>
            </w:tcBorders>
          </w:tcPr>
          <w:p w:rsidR="00AB7148" w:rsidRPr="00E21797" w:rsidRDefault="00AB7148" w:rsidP="00B44BB9">
            <w:pPr>
              <w:pStyle w:val="BodyText"/>
              <w:tabs>
                <w:tab w:val="left" w:pos="2610"/>
              </w:tabs>
              <w:rPr>
                <w:lang w:val="fr-FR"/>
              </w:rPr>
            </w:pPr>
            <w:r w:rsidRPr="00E21797">
              <w:rPr>
                <w:lang w:val="fr-FR"/>
              </w:rPr>
              <w:t>Adresse :</w:t>
            </w:r>
          </w:p>
          <w:p w:rsidR="00AB7148" w:rsidRPr="00E21797" w:rsidRDefault="00AB7148" w:rsidP="00B44BB9">
            <w:pPr>
              <w:pStyle w:val="BodyText"/>
              <w:tabs>
                <w:tab w:val="left" w:pos="2610"/>
              </w:tabs>
              <w:rPr>
                <w:lang w:val="fr-FR"/>
              </w:rPr>
            </w:pPr>
          </w:p>
          <w:p w:rsidR="00AB7148" w:rsidRPr="00E21797" w:rsidRDefault="00AB7148" w:rsidP="00B44BB9">
            <w:pPr>
              <w:pStyle w:val="BodyText"/>
              <w:tabs>
                <w:tab w:val="left" w:pos="2610"/>
              </w:tabs>
              <w:rPr>
                <w:lang w:val="fr-FR"/>
              </w:rPr>
            </w:pPr>
            <w:r w:rsidRPr="00E21797">
              <w:rPr>
                <w:lang w:val="fr-FR"/>
              </w:rPr>
              <w:t>Numéro de téléphone/télécopie :</w:t>
            </w:r>
          </w:p>
          <w:p w:rsidR="00AB7148" w:rsidRPr="00E21797" w:rsidRDefault="00AB7148" w:rsidP="00B44BB9">
            <w:pPr>
              <w:pStyle w:val="BodyText"/>
              <w:tabs>
                <w:tab w:val="left" w:pos="2610"/>
              </w:tabs>
              <w:rPr>
                <w:lang w:val="fr-FR"/>
              </w:rPr>
            </w:pPr>
            <w:r w:rsidRPr="00E21797">
              <w:rPr>
                <w:lang w:val="fr-FR"/>
              </w:rPr>
              <w:t>Adresse électronique :</w:t>
            </w:r>
          </w:p>
        </w:tc>
        <w:tc>
          <w:tcPr>
            <w:tcW w:w="5850" w:type="dxa"/>
            <w:gridSpan w:val="7"/>
            <w:tcBorders>
              <w:top w:val="single" w:sz="6" w:space="0" w:color="auto"/>
              <w:left w:val="nil"/>
              <w:bottom w:val="single" w:sz="6" w:space="0" w:color="auto"/>
              <w:right w:val="single" w:sz="6" w:space="0" w:color="auto"/>
            </w:tcBorders>
          </w:tcPr>
          <w:p w:rsidR="00AB7148" w:rsidRPr="00E21797" w:rsidRDefault="00AB7148" w:rsidP="00B44BB9">
            <w:pPr>
              <w:pStyle w:val="BodyText"/>
              <w:tabs>
                <w:tab w:val="left" w:pos="2610"/>
              </w:tabs>
              <w:rPr>
                <w:lang w:val="fr-FR"/>
              </w:rPr>
            </w:pPr>
            <w:r w:rsidRPr="00E21797">
              <w:rPr>
                <w:lang w:val="fr-FR"/>
              </w:rPr>
              <w:t>________________________________________</w:t>
            </w:r>
          </w:p>
          <w:p w:rsidR="00AB7148" w:rsidRPr="00E21797" w:rsidRDefault="00AB7148" w:rsidP="00B44BB9">
            <w:pPr>
              <w:pStyle w:val="BodyText"/>
              <w:tabs>
                <w:tab w:val="left" w:pos="2610"/>
              </w:tabs>
              <w:rPr>
                <w:lang w:val="fr-FR"/>
              </w:rPr>
            </w:pPr>
            <w:r w:rsidRPr="00E21797">
              <w:rPr>
                <w:lang w:val="fr-FR"/>
              </w:rPr>
              <w:t>________________________________________</w:t>
            </w:r>
          </w:p>
          <w:p w:rsidR="00AB7148" w:rsidRPr="00E21797" w:rsidRDefault="00AB7148" w:rsidP="00B44BB9">
            <w:pPr>
              <w:pStyle w:val="BodyText"/>
              <w:tabs>
                <w:tab w:val="left" w:pos="2610"/>
              </w:tabs>
              <w:rPr>
                <w:lang w:val="fr-FR"/>
              </w:rPr>
            </w:pPr>
            <w:r w:rsidRPr="00E21797">
              <w:rPr>
                <w:lang w:val="fr-FR"/>
              </w:rPr>
              <w:t>________________________________________</w:t>
            </w:r>
          </w:p>
          <w:p w:rsidR="00AB7148" w:rsidRPr="00E21797" w:rsidRDefault="00AB7148" w:rsidP="00B44BB9">
            <w:pPr>
              <w:pStyle w:val="BodyText"/>
              <w:tabs>
                <w:tab w:val="left" w:pos="2610"/>
              </w:tabs>
              <w:rPr>
                <w:lang w:val="fr-FR"/>
              </w:rPr>
            </w:pPr>
            <w:r w:rsidRPr="00E21797">
              <w:rPr>
                <w:lang w:val="fr-FR"/>
              </w:rPr>
              <w:t>________________________________________</w:t>
            </w:r>
          </w:p>
        </w:tc>
      </w:tr>
    </w:tbl>
    <w:p w:rsidR="00AB7148" w:rsidRPr="00E21797" w:rsidRDefault="00AB7148" w:rsidP="00AB7148">
      <w:pPr>
        <w:pStyle w:val="Subtitle2"/>
        <w:tabs>
          <w:tab w:val="left" w:pos="2610"/>
        </w:tabs>
      </w:pPr>
    </w:p>
    <w:p w:rsidR="00AB7148" w:rsidRPr="007C1914" w:rsidRDefault="00AB7148" w:rsidP="00AB7148">
      <w:pPr>
        <w:pStyle w:val="Subtitle2"/>
        <w:tabs>
          <w:tab w:val="left" w:pos="2610"/>
        </w:tabs>
        <w:rPr>
          <w:sz w:val="28"/>
        </w:rPr>
      </w:pPr>
      <w:r w:rsidRPr="00E21797">
        <w:br w:type="page"/>
      </w:r>
      <w:r w:rsidRPr="007C1914">
        <w:rPr>
          <w:sz w:val="28"/>
        </w:rPr>
        <w:lastRenderedPageBreak/>
        <w:t>Formulaire EXP – 4.2 a) (suite) : Expérience en tant qu’Entrepreneur et d’Ensemblier (suite)</w:t>
      </w:r>
    </w:p>
    <w:p w:rsidR="00AB7148" w:rsidRPr="007C1914" w:rsidRDefault="00AB7148" w:rsidP="00AB7148">
      <w:pPr>
        <w:tabs>
          <w:tab w:val="left" w:pos="2610"/>
          <w:tab w:val="right" w:pos="9630"/>
        </w:tabs>
        <w:ind w:right="162"/>
        <w:rPr>
          <w:sz w:val="22"/>
        </w:rPr>
      </w:pPr>
    </w:p>
    <w:p w:rsidR="00AB7148" w:rsidRPr="00E21797" w:rsidRDefault="00AB7148" w:rsidP="00AB7148">
      <w:pPr>
        <w:tabs>
          <w:tab w:val="left" w:pos="2610"/>
          <w:tab w:val="right" w:pos="9000"/>
        </w:tabs>
        <w:ind w:right="162"/>
        <w:jc w:val="right"/>
      </w:pPr>
      <w:r w:rsidRPr="00E21797">
        <w:t>Nom légal du soumissionnaire : ___________________________</w:t>
      </w:r>
    </w:p>
    <w:p w:rsidR="00AB7148" w:rsidRPr="00E21797" w:rsidRDefault="00AB7148" w:rsidP="00AB7148">
      <w:pPr>
        <w:tabs>
          <w:tab w:val="left" w:pos="2610"/>
          <w:tab w:val="right" w:pos="9630"/>
        </w:tabs>
        <w:ind w:right="162"/>
        <w:jc w:val="right"/>
      </w:pPr>
      <w:r w:rsidRPr="00E21797">
        <w:rPr>
          <w:spacing w:val="-2"/>
        </w:rPr>
        <w:t>Nom légal de la partie au GE : ___________________________</w:t>
      </w:r>
    </w:p>
    <w:p w:rsidR="00AB7148" w:rsidRPr="00E21797" w:rsidRDefault="00AB7148" w:rsidP="00AB7148">
      <w:pPr>
        <w:tabs>
          <w:tab w:val="left" w:pos="2610"/>
        </w:tabs>
      </w:pP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AB7148" w:rsidRPr="00E21797" w:rsidTr="00B44BB9">
        <w:trPr>
          <w:cantSplit/>
          <w:tblHeader/>
        </w:trPr>
        <w:tc>
          <w:tcPr>
            <w:tcW w:w="4212" w:type="dxa"/>
            <w:tcBorders>
              <w:top w:val="single" w:sz="6" w:space="0" w:color="auto"/>
              <w:left w:val="single" w:sz="6" w:space="0" w:color="auto"/>
              <w:bottom w:val="single" w:sz="6" w:space="0" w:color="auto"/>
              <w:right w:val="single" w:sz="6" w:space="0" w:color="auto"/>
            </w:tcBorders>
          </w:tcPr>
          <w:p w:rsidR="00AB7148" w:rsidRPr="00E21797" w:rsidRDefault="00AB7148" w:rsidP="00B44BB9">
            <w:pPr>
              <w:pStyle w:val="Outline"/>
              <w:tabs>
                <w:tab w:val="left" w:pos="2610"/>
              </w:tabs>
              <w:suppressAutoHyphens/>
              <w:spacing w:before="120"/>
              <w:rPr>
                <w:spacing w:val="-2"/>
                <w:kern w:val="0"/>
              </w:rPr>
            </w:pPr>
            <w:r w:rsidRPr="00E21797">
              <w:rPr>
                <w:spacing w:val="-2"/>
                <w:kern w:val="0"/>
              </w:rPr>
              <w:t xml:space="preserve">No. du marché similaire : </w:t>
            </w:r>
          </w:p>
        </w:tc>
        <w:tc>
          <w:tcPr>
            <w:tcW w:w="5058" w:type="dxa"/>
            <w:tcBorders>
              <w:top w:val="single" w:sz="6" w:space="0" w:color="auto"/>
              <w:left w:val="single" w:sz="6" w:space="0" w:color="auto"/>
              <w:bottom w:val="single" w:sz="6" w:space="0" w:color="auto"/>
              <w:right w:val="single" w:sz="6" w:space="0" w:color="auto"/>
            </w:tcBorders>
          </w:tcPr>
          <w:p w:rsidR="00AB7148" w:rsidRPr="00E21797" w:rsidRDefault="00AB7148" w:rsidP="00B44BB9">
            <w:pPr>
              <w:tabs>
                <w:tab w:val="left" w:pos="2610"/>
              </w:tabs>
              <w:spacing w:before="240"/>
              <w:ind w:left="288"/>
              <w:jc w:val="center"/>
              <w:rPr>
                <w:spacing w:val="-2"/>
                <w:sz w:val="28"/>
              </w:rPr>
            </w:pPr>
            <w:r w:rsidRPr="00E21797">
              <w:rPr>
                <w:spacing w:val="-2"/>
              </w:rPr>
              <w:t>Information</w:t>
            </w:r>
          </w:p>
        </w:tc>
      </w:tr>
      <w:tr w:rsidR="00AB7148" w:rsidRPr="00E21797" w:rsidTr="00B44BB9">
        <w:trPr>
          <w:cantSplit/>
          <w:trHeight w:val="699"/>
        </w:trPr>
        <w:tc>
          <w:tcPr>
            <w:tcW w:w="4212" w:type="dxa"/>
            <w:tcBorders>
              <w:top w:val="single" w:sz="6" w:space="0" w:color="auto"/>
              <w:left w:val="single" w:sz="6" w:space="0" w:color="auto"/>
              <w:bottom w:val="single" w:sz="6" w:space="0" w:color="auto"/>
              <w:right w:val="nil"/>
            </w:tcBorders>
          </w:tcPr>
          <w:p w:rsidR="00AB7148" w:rsidRPr="00E21797" w:rsidRDefault="00AB7148" w:rsidP="00B44BB9">
            <w:pPr>
              <w:pStyle w:val="Outline"/>
              <w:keepNext/>
              <w:tabs>
                <w:tab w:val="left" w:pos="2610"/>
              </w:tabs>
              <w:spacing w:before="40"/>
              <w:rPr>
                <w:spacing w:val="-2"/>
                <w:kern w:val="0"/>
              </w:rPr>
            </w:pPr>
            <w:r w:rsidRPr="00E21797">
              <w:rPr>
                <w:kern w:val="0"/>
              </w:rPr>
              <w:t>Description de la similitude conformément au Sous-critère 4.2 a) de la Section III :</w:t>
            </w:r>
          </w:p>
        </w:tc>
        <w:tc>
          <w:tcPr>
            <w:tcW w:w="5058" w:type="dxa"/>
            <w:tcBorders>
              <w:top w:val="single" w:sz="6" w:space="0" w:color="auto"/>
              <w:left w:val="single" w:sz="6" w:space="0" w:color="auto"/>
              <w:bottom w:val="single" w:sz="6" w:space="0" w:color="auto"/>
              <w:right w:val="single" w:sz="6" w:space="0" w:color="auto"/>
            </w:tcBorders>
          </w:tcPr>
          <w:p w:rsidR="00AB7148" w:rsidRPr="00E21797" w:rsidRDefault="00AB7148" w:rsidP="00B44BB9">
            <w:pPr>
              <w:tabs>
                <w:tab w:val="left" w:pos="2610"/>
              </w:tabs>
              <w:rPr>
                <w:spacing w:val="-2"/>
              </w:rPr>
            </w:pPr>
          </w:p>
        </w:tc>
      </w:tr>
      <w:tr w:rsidR="00AB7148" w:rsidRPr="00E21797" w:rsidTr="00B44BB9">
        <w:trPr>
          <w:cantSplit/>
          <w:trHeight w:val="699"/>
        </w:trPr>
        <w:tc>
          <w:tcPr>
            <w:tcW w:w="4212" w:type="dxa"/>
            <w:tcBorders>
              <w:top w:val="single" w:sz="6" w:space="0" w:color="auto"/>
              <w:left w:val="single" w:sz="6" w:space="0" w:color="auto"/>
              <w:bottom w:val="single" w:sz="6" w:space="0" w:color="auto"/>
              <w:right w:val="nil"/>
            </w:tcBorders>
          </w:tcPr>
          <w:p w:rsidR="00AB7148" w:rsidRPr="00E21797" w:rsidRDefault="00AB7148" w:rsidP="00B44BB9">
            <w:pPr>
              <w:pStyle w:val="List"/>
              <w:tabs>
                <w:tab w:val="left" w:pos="864"/>
                <w:tab w:val="left" w:pos="936"/>
                <w:tab w:val="left" w:pos="2610"/>
              </w:tabs>
              <w:ind w:left="936" w:hanging="360"/>
              <w:rPr>
                <w:lang w:val="fr-FR"/>
              </w:rPr>
            </w:pPr>
            <w:r w:rsidRPr="00E21797">
              <w:rPr>
                <w:lang w:val="fr-FR"/>
              </w:rPr>
              <w:t>Montant </w:t>
            </w:r>
          </w:p>
        </w:tc>
        <w:tc>
          <w:tcPr>
            <w:tcW w:w="5058" w:type="dxa"/>
            <w:tcBorders>
              <w:top w:val="single" w:sz="6" w:space="0" w:color="auto"/>
              <w:left w:val="single" w:sz="6" w:space="0" w:color="auto"/>
              <w:bottom w:val="single" w:sz="6" w:space="0" w:color="auto"/>
              <w:right w:val="single" w:sz="6" w:space="0" w:color="auto"/>
            </w:tcBorders>
          </w:tcPr>
          <w:p w:rsidR="00AB7148" w:rsidRPr="00E21797" w:rsidRDefault="00AB7148" w:rsidP="00B44BB9">
            <w:pPr>
              <w:tabs>
                <w:tab w:val="left" w:pos="2610"/>
              </w:tabs>
              <w:spacing w:before="120"/>
              <w:rPr>
                <w:spacing w:val="-2"/>
              </w:rPr>
            </w:pPr>
            <w:r>
              <w:rPr>
                <w:i/>
                <w:spacing w:val="-2"/>
              </w:rPr>
              <w:t>[insérer le montant en monnaie locale, le taux de change et l’équivalent en $ E.U]</w:t>
            </w:r>
            <w:r w:rsidRPr="00E21797">
              <w:rPr>
                <w:spacing w:val="-2"/>
              </w:rPr>
              <w:t>_________________________________</w:t>
            </w:r>
          </w:p>
        </w:tc>
      </w:tr>
      <w:tr w:rsidR="00AB7148" w:rsidRPr="00E21797" w:rsidTr="00B44BB9">
        <w:trPr>
          <w:cantSplit/>
          <w:trHeight w:val="699"/>
        </w:trPr>
        <w:tc>
          <w:tcPr>
            <w:tcW w:w="4212" w:type="dxa"/>
            <w:tcBorders>
              <w:top w:val="single" w:sz="6" w:space="0" w:color="auto"/>
              <w:left w:val="single" w:sz="6" w:space="0" w:color="auto"/>
              <w:bottom w:val="single" w:sz="6" w:space="0" w:color="auto"/>
              <w:right w:val="nil"/>
            </w:tcBorders>
          </w:tcPr>
          <w:p w:rsidR="00AB7148" w:rsidRPr="00E21797" w:rsidRDefault="00AB7148" w:rsidP="00B44BB9">
            <w:pPr>
              <w:pStyle w:val="List"/>
              <w:tabs>
                <w:tab w:val="left" w:pos="864"/>
                <w:tab w:val="left" w:pos="936"/>
                <w:tab w:val="left" w:pos="2610"/>
              </w:tabs>
              <w:ind w:left="936" w:hanging="360"/>
              <w:jc w:val="left"/>
              <w:rPr>
                <w:spacing w:val="-2"/>
                <w:lang w:val="fr-FR"/>
              </w:rPr>
            </w:pPr>
            <w:r w:rsidRPr="00E21797">
              <w:rPr>
                <w:lang w:val="fr-FR"/>
              </w:rPr>
              <w:t>Taille physique</w:t>
            </w:r>
            <w:r>
              <w:rPr>
                <w:lang w:val="fr-FR"/>
              </w:rPr>
              <w:t xml:space="preserve"> des ouvrages ou nature de travaux requis</w:t>
            </w:r>
          </w:p>
        </w:tc>
        <w:tc>
          <w:tcPr>
            <w:tcW w:w="5058" w:type="dxa"/>
            <w:tcBorders>
              <w:top w:val="single" w:sz="6" w:space="0" w:color="auto"/>
              <w:left w:val="single" w:sz="6" w:space="0" w:color="auto"/>
              <w:bottom w:val="single" w:sz="6" w:space="0" w:color="auto"/>
              <w:right w:val="single" w:sz="6" w:space="0" w:color="auto"/>
            </w:tcBorders>
          </w:tcPr>
          <w:p w:rsidR="00AB7148" w:rsidRPr="00E21797" w:rsidRDefault="00AB7148" w:rsidP="009046C5">
            <w:pPr>
              <w:tabs>
                <w:tab w:val="left" w:pos="2610"/>
              </w:tabs>
              <w:spacing w:before="120"/>
              <w:rPr>
                <w:spacing w:val="-2"/>
              </w:rPr>
            </w:pPr>
            <w:r>
              <w:rPr>
                <w:spacing w:val="-2"/>
              </w:rPr>
              <w:t>[</w:t>
            </w:r>
            <w:r>
              <w:rPr>
                <w:i/>
                <w:spacing w:val="-2"/>
              </w:rPr>
              <w:t>indiquer la taille physique des ouvrages / nature de travaux]</w:t>
            </w:r>
          </w:p>
        </w:tc>
      </w:tr>
      <w:tr w:rsidR="00AB7148" w:rsidRPr="00E21797" w:rsidTr="00B44BB9">
        <w:trPr>
          <w:cantSplit/>
          <w:trHeight w:val="699"/>
        </w:trPr>
        <w:tc>
          <w:tcPr>
            <w:tcW w:w="4212" w:type="dxa"/>
            <w:tcBorders>
              <w:top w:val="single" w:sz="6" w:space="0" w:color="auto"/>
              <w:left w:val="single" w:sz="6" w:space="0" w:color="auto"/>
              <w:bottom w:val="single" w:sz="6" w:space="0" w:color="auto"/>
              <w:right w:val="nil"/>
            </w:tcBorders>
          </w:tcPr>
          <w:p w:rsidR="00AB7148" w:rsidRPr="00E21797" w:rsidRDefault="00AB7148" w:rsidP="00B44BB9">
            <w:pPr>
              <w:pStyle w:val="List"/>
              <w:tabs>
                <w:tab w:val="left" w:pos="864"/>
                <w:tab w:val="left" w:pos="936"/>
                <w:tab w:val="left" w:pos="2610"/>
              </w:tabs>
              <w:ind w:left="936" w:hanging="360"/>
              <w:rPr>
                <w:spacing w:val="-2"/>
                <w:lang w:val="fr-FR"/>
              </w:rPr>
            </w:pPr>
            <w:r w:rsidRPr="00E21797">
              <w:rPr>
                <w:lang w:val="fr-FR"/>
              </w:rPr>
              <w:t>Complexité</w:t>
            </w:r>
          </w:p>
        </w:tc>
        <w:tc>
          <w:tcPr>
            <w:tcW w:w="5058" w:type="dxa"/>
            <w:tcBorders>
              <w:top w:val="single" w:sz="6" w:space="0" w:color="auto"/>
              <w:left w:val="single" w:sz="6" w:space="0" w:color="auto"/>
              <w:bottom w:val="single" w:sz="6" w:space="0" w:color="auto"/>
              <w:right w:val="single" w:sz="6" w:space="0" w:color="auto"/>
            </w:tcBorders>
          </w:tcPr>
          <w:p w:rsidR="00AB7148" w:rsidRPr="00E21797" w:rsidRDefault="009046C5" w:rsidP="009046C5">
            <w:pPr>
              <w:tabs>
                <w:tab w:val="left" w:pos="2610"/>
              </w:tabs>
              <w:spacing w:before="120"/>
              <w:rPr>
                <w:spacing w:val="-2"/>
              </w:rPr>
            </w:pPr>
            <w:r>
              <w:rPr>
                <w:i/>
                <w:spacing w:val="-2"/>
              </w:rPr>
              <w:t>[insérer description de la complexité]</w:t>
            </w:r>
          </w:p>
        </w:tc>
      </w:tr>
      <w:tr w:rsidR="00AB7148" w:rsidRPr="00E21797" w:rsidTr="00B44BB9">
        <w:trPr>
          <w:cantSplit/>
          <w:trHeight w:val="699"/>
        </w:trPr>
        <w:tc>
          <w:tcPr>
            <w:tcW w:w="4212" w:type="dxa"/>
            <w:tcBorders>
              <w:top w:val="single" w:sz="6" w:space="0" w:color="auto"/>
              <w:left w:val="single" w:sz="6" w:space="0" w:color="auto"/>
              <w:bottom w:val="single" w:sz="6" w:space="0" w:color="auto"/>
              <w:right w:val="nil"/>
            </w:tcBorders>
          </w:tcPr>
          <w:p w:rsidR="00AB7148" w:rsidRPr="00E21797" w:rsidRDefault="00AB7148" w:rsidP="00B44BB9">
            <w:pPr>
              <w:pStyle w:val="List"/>
              <w:tabs>
                <w:tab w:val="left" w:pos="864"/>
                <w:tab w:val="left" w:pos="936"/>
                <w:tab w:val="left" w:pos="2610"/>
              </w:tabs>
              <w:ind w:left="936" w:hanging="360"/>
              <w:rPr>
                <w:spacing w:val="-2"/>
                <w:lang w:val="fr-FR"/>
              </w:rPr>
            </w:pPr>
            <w:r w:rsidRPr="00E21797">
              <w:rPr>
                <w:spacing w:val="-2"/>
                <w:lang w:val="fr-FR"/>
              </w:rPr>
              <w:t>Méthodes/Technologie</w:t>
            </w:r>
          </w:p>
        </w:tc>
        <w:tc>
          <w:tcPr>
            <w:tcW w:w="5058" w:type="dxa"/>
            <w:tcBorders>
              <w:top w:val="single" w:sz="6" w:space="0" w:color="auto"/>
              <w:left w:val="single" w:sz="6" w:space="0" w:color="auto"/>
              <w:bottom w:val="single" w:sz="6" w:space="0" w:color="auto"/>
              <w:right w:val="single" w:sz="6" w:space="0" w:color="auto"/>
            </w:tcBorders>
          </w:tcPr>
          <w:p w:rsidR="00AB7148" w:rsidRPr="00E21797" w:rsidRDefault="009046C5" w:rsidP="009046C5">
            <w:pPr>
              <w:tabs>
                <w:tab w:val="left" w:pos="2610"/>
              </w:tabs>
              <w:spacing w:before="120"/>
              <w:rPr>
                <w:spacing w:val="-2"/>
              </w:rPr>
            </w:pPr>
            <w:r>
              <w:rPr>
                <w:i/>
                <w:spacing w:val="-2"/>
              </w:rPr>
              <w:t>[insérer les aspects spécifiques de la méthodologie/technologie utilisées dans le Marché]</w:t>
            </w:r>
          </w:p>
        </w:tc>
      </w:tr>
      <w:tr w:rsidR="00AB7148" w:rsidRPr="00E21797" w:rsidTr="00B44BB9">
        <w:trPr>
          <w:cantSplit/>
          <w:trHeight w:val="699"/>
        </w:trPr>
        <w:tc>
          <w:tcPr>
            <w:tcW w:w="4212" w:type="dxa"/>
            <w:tcBorders>
              <w:top w:val="single" w:sz="6" w:space="0" w:color="auto"/>
              <w:left w:val="single" w:sz="6" w:space="0" w:color="auto"/>
              <w:bottom w:val="single" w:sz="6" w:space="0" w:color="auto"/>
              <w:right w:val="nil"/>
            </w:tcBorders>
          </w:tcPr>
          <w:p w:rsidR="00AB7148" w:rsidRPr="00E21797" w:rsidRDefault="009046C5" w:rsidP="00B44BB9">
            <w:pPr>
              <w:pStyle w:val="List"/>
              <w:tabs>
                <w:tab w:val="left" w:pos="864"/>
                <w:tab w:val="left" w:pos="936"/>
                <w:tab w:val="left" w:pos="2610"/>
              </w:tabs>
              <w:ind w:left="936" w:hanging="360"/>
              <w:rPr>
                <w:spacing w:val="-2"/>
                <w:lang w:val="fr-FR"/>
              </w:rPr>
            </w:pPr>
            <w:r>
              <w:rPr>
                <w:spacing w:val="-2"/>
                <w:lang w:val="fr-FR"/>
              </w:rPr>
              <w:t>Cadences</w:t>
            </w:r>
            <w:r w:rsidR="00AB7148">
              <w:rPr>
                <w:spacing w:val="-2"/>
                <w:lang w:val="fr-FR"/>
              </w:rPr>
              <w:t xml:space="preserve"> de construction des activités principales</w:t>
            </w:r>
          </w:p>
        </w:tc>
        <w:tc>
          <w:tcPr>
            <w:tcW w:w="5058" w:type="dxa"/>
            <w:tcBorders>
              <w:top w:val="single" w:sz="6" w:space="0" w:color="auto"/>
              <w:left w:val="single" w:sz="6" w:space="0" w:color="auto"/>
              <w:bottom w:val="single" w:sz="6" w:space="0" w:color="auto"/>
              <w:right w:val="single" w:sz="6" w:space="0" w:color="auto"/>
            </w:tcBorders>
          </w:tcPr>
          <w:p w:rsidR="00AB7148" w:rsidRPr="00E21797" w:rsidRDefault="009046C5" w:rsidP="009046C5">
            <w:pPr>
              <w:tabs>
                <w:tab w:val="left" w:pos="2610"/>
              </w:tabs>
              <w:spacing w:before="120"/>
              <w:rPr>
                <w:spacing w:val="-2"/>
              </w:rPr>
            </w:pPr>
            <w:r>
              <w:rPr>
                <w:i/>
                <w:spacing w:val="-2"/>
              </w:rPr>
              <w:t>[insérer les cadences de réalisation]</w:t>
            </w:r>
          </w:p>
        </w:tc>
      </w:tr>
      <w:tr w:rsidR="00AB7148" w:rsidRPr="00E21797" w:rsidTr="00B44BB9">
        <w:trPr>
          <w:cantSplit/>
          <w:trHeight w:val="699"/>
        </w:trPr>
        <w:tc>
          <w:tcPr>
            <w:tcW w:w="4212" w:type="dxa"/>
            <w:tcBorders>
              <w:top w:val="single" w:sz="6" w:space="0" w:color="auto"/>
              <w:left w:val="single" w:sz="6" w:space="0" w:color="auto"/>
              <w:bottom w:val="single" w:sz="6" w:space="0" w:color="auto"/>
              <w:right w:val="nil"/>
            </w:tcBorders>
          </w:tcPr>
          <w:p w:rsidR="00AB7148" w:rsidRPr="00E21797" w:rsidRDefault="00AB7148" w:rsidP="009046C5">
            <w:pPr>
              <w:pStyle w:val="List"/>
              <w:tabs>
                <w:tab w:val="left" w:pos="864"/>
                <w:tab w:val="left" w:pos="936"/>
                <w:tab w:val="left" w:pos="2610"/>
              </w:tabs>
              <w:ind w:left="936" w:hanging="360"/>
            </w:pPr>
            <w:r w:rsidRPr="00E21797">
              <w:rPr>
                <w:spacing w:val="-2"/>
                <w:lang w:val="fr-FR"/>
              </w:rPr>
              <w:t>Autres caractéristiques</w:t>
            </w:r>
          </w:p>
        </w:tc>
        <w:tc>
          <w:tcPr>
            <w:tcW w:w="5058" w:type="dxa"/>
            <w:tcBorders>
              <w:top w:val="single" w:sz="6" w:space="0" w:color="auto"/>
              <w:left w:val="single" w:sz="6" w:space="0" w:color="auto"/>
              <w:bottom w:val="single" w:sz="6" w:space="0" w:color="auto"/>
              <w:right w:val="single" w:sz="6" w:space="0" w:color="auto"/>
            </w:tcBorders>
          </w:tcPr>
          <w:p w:rsidR="00AB7148" w:rsidRPr="00E21797" w:rsidRDefault="00AB7148" w:rsidP="009046C5">
            <w:pPr>
              <w:tabs>
                <w:tab w:val="left" w:pos="2610"/>
              </w:tabs>
              <w:spacing w:before="120"/>
              <w:rPr>
                <w:spacing w:val="-2"/>
              </w:rPr>
            </w:pPr>
            <w:r>
              <w:rPr>
                <w:i/>
                <w:spacing w:val="-2"/>
              </w:rPr>
              <w:t>[insérer d’autres caractéristiques telles que décrites à la Section VII, Spécification des Travaux]</w:t>
            </w:r>
          </w:p>
        </w:tc>
      </w:tr>
    </w:tbl>
    <w:p w:rsidR="00AB7148" w:rsidRPr="00E21797" w:rsidRDefault="00AB7148" w:rsidP="00AB7148">
      <w:pPr>
        <w:tabs>
          <w:tab w:val="left" w:pos="2610"/>
        </w:tabs>
      </w:pPr>
    </w:p>
    <w:p w:rsidR="00AB7148" w:rsidRPr="00E21797" w:rsidRDefault="00AB7148" w:rsidP="00AB7148">
      <w:pPr>
        <w:pStyle w:val="UG-SectionIVHeader-2"/>
      </w:pPr>
      <w:r w:rsidRPr="00E21797">
        <w:br w:type="page"/>
      </w:r>
      <w:bookmarkStart w:id="121" w:name="_Toc327971657"/>
      <w:r w:rsidRPr="00E21797">
        <w:lastRenderedPageBreak/>
        <w:t xml:space="preserve">Formulaire EXP – </w:t>
      </w:r>
      <w:r w:rsidRPr="007C1914">
        <w:t>4.2 b)</w:t>
      </w:r>
      <w:r>
        <w:t xml:space="preserve"> : </w:t>
      </w:r>
      <w:r w:rsidRPr="00E21797">
        <w:t xml:space="preserve">Expérience spécifique de construction dans les activités </w:t>
      </w:r>
      <w:r>
        <w:t>principales</w:t>
      </w:r>
      <w:bookmarkEnd w:id="121"/>
    </w:p>
    <w:p w:rsidR="00AB7148" w:rsidRPr="00E21797" w:rsidRDefault="00AB7148" w:rsidP="00AB7148">
      <w:pPr>
        <w:pStyle w:val="Head2"/>
        <w:widowControl/>
        <w:tabs>
          <w:tab w:val="left" w:pos="2610"/>
        </w:tabs>
        <w:jc w:val="center"/>
        <w:rPr>
          <w:rFonts w:ascii="Times New Roman" w:hAnsi="Times New Roman"/>
          <w:lang w:val="fr-FR"/>
        </w:rPr>
      </w:pPr>
    </w:p>
    <w:p w:rsidR="00AB7148" w:rsidRPr="00010921" w:rsidRDefault="00AB7148" w:rsidP="00AB7148">
      <w:pPr>
        <w:tabs>
          <w:tab w:val="left" w:pos="2610"/>
        </w:tabs>
        <w:jc w:val="center"/>
      </w:pPr>
      <w:r w:rsidRPr="00010921">
        <w:t>Nom légal du soumissionnaire : ________________________          Date: __________________</w:t>
      </w:r>
    </w:p>
    <w:p w:rsidR="00AB7148" w:rsidRPr="00010921" w:rsidRDefault="00AB7148" w:rsidP="00AB7148">
      <w:pPr>
        <w:tabs>
          <w:tab w:val="left" w:pos="2610"/>
        </w:tabs>
      </w:pPr>
      <w:r w:rsidRPr="00010921">
        <w:t xml:space="preserve">Nom légal de </w:t>
      </w:r>
      <w:r w:rsidR="009046C5">
        <w:t>la partie au GE / sous-traitant</w:t>
      </w:r>
      <w:r w:rsidR="009046C5">
        <w:rPr>
          <w:rStyle w:val="FootnoteReference"/>
        </w:rPr>
        <w:footnoteReference w:id="41"/>
      </w:r>
      <w:r w:rsidRPr="00010921">
        <w:t>: ______________    No. A</w:t>
      </w:r>
      <w:r w:rsidR="009046C5">
        <w:t>OI/PM</w:t>
      </w:r>
      <w:r w:rsidRPr="00010921">
        <w:t>: ____</w:t>
      </w:r>
    </w:p>
    <w:p w:rsidR="00AB7148" w:rsidRPr="00010921" w:rsidRDefault="00AB7148" w:rsidP="00AB7148">
      <w:pPr>
        <w:tabs>
          <w:tab w:val="left" w:pos="2610"/>
          <w:tab w:val="right" w:pos="9090"/>
        </w:tabs>
        <w:ind w:right="162"/>
      </w:pPr>
    </w:p>
    <w:p w:rsidR="00AB7148" w:rsidRPr="00010921" w:rsidRDefault="00AB7148" w:rsidP="00AB7148">
      <w:pPr>
        <w:tabs>
          <w:tab w:val="left" w:pos="2610"/>
          <w:tab w:val="right" w:pos="9090"/>
        </w:tabs>
        <w:ind w:right="162"/>
      </w:pPr>
      <w:r w:rsidRPr="00010921">
        <w:t>Tout sous-traitant pour les activités principales doit compléter ce formulair</w:t>
      </w:r>
      <w:r w:rsidR="009046C5">
        <w:t>e conformément aux articles 34</w:t>
      </w:r>
      <w:r w:rsidRPr="00010921">
        <w:t xml:space="preserve"> et 34.3  des IS et au critère 4.2 de la Section III. Critères d’évaluation et de qualification.</w:t>
      </w:r>
    </w:p>
    <w:p w:rsidR="00AB7148" w:rsidRPr="00010921" w:rsidRDefault="00AB7148" w:rsidP="00AB7148">
      <w:pPr>
        <w:tabs>
          <w:tab w:val="left" w:pos="2610"/>
          <w:tab w:val="right" w:pos="9090"/>
        </w:tabs>
        <w:ind w:right="162"/>
      </w:pPr>
    </w:p>
    <w:p w:rsidR="00AB7148" w:rsidRPr="00682701" w:rsidRDefault="00AB7148" w:rsidP="009046C5">
      <w:pPr>
        <w:tabs>
          <w:tab w:val="left" w:pos="2610"/>
        </w:tabs>
        <w:spacing w:after="120"/>
        <w:ind w:right="162"/>
        <w:rPr>
          <w:i/>
        </w:rPr>
      </w:pPr>
      <w:r w:rsidRPr="00010921">
        <w:t xml:space="preserve">1. Activité </w:t>
      </w:r>
      <w:r>
        <w:t>principale</w:t>
      </w:r>
      <w:r w:rsidRPr="00010921">
        <w:t xml:space="preserve"> No. 1 : </w:t>
      </w:r>
      <w:r w:rsidRPr="00010921">
        <w:rPr>
          <w:u w:val="single"/>
        </w:rPr>
        <w:tab/>
      </w:r>
      <w:r>
        <w:rPr>
          <w:i/>
          <w:u w:val="single"/>
        </w:rPr>
        <w:t>[insérer la description de l’Activité tout en soulignant sa spécificité.]</w:t>
      </w:r>
    </w:p>
    <w:p w:rsidR="00AB7148" w:rsidRPr="00010921" w:rsidRDefault="009046C5" w:rsidP="009046C5">
      <w:pPr>
        <w:tabs>
          <w:tab w:val="left" w:pos="2610"/>
          <w:tab w:val="right" w:pos="9090"/>
        </w:tabs>
        <w:spacing w:after="120"/>
        <w:ind w:right="162"/>
      </w:pPr>
      <w:r>
        <w:t xml:space="preserve">Quantité totale à réaliser dans le Marché : </w:t>
      </w:r>
      <w:r w:rsidRPr="009405AF">
        <w:rPr>
          <w:bCs/>
          <w:iCs/>
          <w:spacing w:val="-2"/>
          <w:szCs w:val="24"/>
        </w:rPr>
        <w:t>____________________________________</w:t>
      </w:r>
    </w:p>
    <w:tbl>
      <w:tblPr>
        <w:tblW w:w="0" w:type="auto"/>
        <w:tblInd w:w="72" w:type="dxa"/>
        <w:tblLayout w:type="fixed"/>
        <w:tblCellMar>
          <w:left w:w="72" w:type="dxa"/>
          <w:right w:w="72" w:type="dxa"/>
        </w:tblCellMar>
        <w:tblLook w:val="0000" w:firstRow="0" w:lastRow="0" w:firstColumn="0" w:lastColumn="0" w:noHBand="0" w:noVBand="0"/>
      </w:tblPr>
      <w:tblGrid>
        <w:gridCol w:w="3600"/>
        <w:gridCol w:w="1800"/>
        <w:gridCol w:w="1800"/>
        <w:gridCol w:w="1080"/>
        <w:gridCol w:w="1080"/>
      </w:tblGrid>
      <w:tr w:rsidR="00AB7148" w:rsidRPr="00010921" w:rsidTr="009046C5">
        <w:trPr>
          <w:cantSplit/>
          <w:trHeight w:val="368"/>
          <w:tblHeader/>
        </w:trPr>
        <w:tc>
          <w:tcPr>
            <w:tcW w:w="3600" w:type="dxa"/>
            <w:tcBorders>
              <w:top w:val="single" w:sz="6" w:space="0" w:color="auto"/>
              <w:left w:val="single" w:sz="6" w:space="0" w:color="auto"/>
              <w:bottom w:val="single" w:sz="6" w:space="0" w:color="auto"/>
              <w:right w:val="single" w:sz="6" w:space="0" w:color="auto"/>
            </w:tcBorders>
          </w:tcPr>
          <w:p w:rsidR="00AB7148" w:rsidRPr="00010921" w:rsidRDefault="00AB7148" w:rsidP="00B44BB9">
            <w:pPr>
              <w:tabs>
                <w:tab w:val="left" w:pos="2610"/>
              </w:tabs>
              <w:spacing w:before="120" w:after="120"/>
              <w:rPr>
                <w:spacing w:val="-2"/>
                <w:sz w:val="28"/>
              </w:rPr>
            </w:pPr>
          </w:p>
        </w:tc>
        <w:tc>
          <w:tcPr>
            <w:tcW w:w="5760" w:type="dxa"/>
            <w:gridSpan w:val="4"/>
            <w:tcBorders>
              <w:top w:val="single" w:sz="6" w:space="0" w:color="auto"/>
              <w:left w:val="single" w:sz="6" w:space="0" w:color="auto"/>
              <w:bottom w:val="single" w:sz="6" w:space="0" w:color="auto"/>
              <w:right w:val="single" w:sz="6" w:space="0" w:color="auto"/>
            </w:tcBorders>
          </w:tcPr>
          <w:p w:rsidR="00AB7148" w:rsidRPr="00010921" w:rsidRDefault="00AB7148" w:rsidP="00B44BB9">
            <w:pPr>
              <w:tabs>
                <w:tab w:val="left" w:pos="2610"/>
              </w:tabs>
              <w:spacing w:before="120"/>
              <w:jc w:val="center"/>
              <w:rPr>
                <w:spacing w:val="-2"/>
                <w:sz w:val="28"/>
              </w:rPr>
            </w:pPr>
            <w:r w:rsidRPr="00010921">
              <w:t>Information</w:t>
            </w:r>
          </w:p>
        </w:tc>
      </w:tr>
      <w:tr w:rsidR="00AB7148" w:rsidRPr="00010921" w:rsidTr="00B44BB9">
        <w:trPr>
          <w:cantSplit/>
        </w:trPr>
        <w:tc>
          <w:tcPr>
            <w:tcW w:w="3600" w:type="dxa"/>
            <w:tcBorders>
              <w:top w:val="single" w:sz="6" w:space="0" w:color="auto"/>
              <w:left w:val="single" w:sz="6" w:space="0" w:color="auto"/>
              <w:bottom w:val="single" w:sz="6" w:space="0" w:color="auto"/>
              <w:right w:val="single" w:sz="6" w:space="0" w:color="auto"/>
            </w:tcBorders>
          </w:tcPr>
          <w:p w:rsidR="00AB7148" w:rsidRPr="00010921" w:rsidRDefault="00AB7148" w:rsidP="00B44BB9">
            <w:pPr>
              <w:tabs>
                <w:tab w:val="left" w:pos="2610"/>
              </w:tabs>
            </w:pPr>
            <w:r w:rsidRPr="00010921">
              <w:t>Identification du marché</w:t>
            </w:r>
          </w:p>
        </w:tc>
        <w:tc>
          <w:tcPr>
            <w:tcW w:w="5760" w:type="dxa"/>
            <w:gridSpan w:val="4"/>
            <w:tcBorders>
              <w:top w:val="single" w:sz="6" w:space="0" w:color="auto"/>
              <w:left w:val="single" w:sz="6" w:space="0" w:color="auto"/>
              <w:bottom w:val="single" w:sz="6" w:space="0" w:color="auto"/>
              <w:right w:val="single" w:sz="6" w:space="0" w:color="auto"/>
            </w:tcBorders>
          </w:tcPr>
          <w:p w:rsidR="00AB7148" w:rsidRPr="00010921" w:rsidRDefault="00AB7148" w:rsidP="00B44BB9">
            <w:pPr>
              <w:tabs>
                <w:tab w:val="left" w:pos="2610"/>
              </w:tabs>
            </w:pPr>
            <w:r w:rsidRPr="00010921">
              <w:t>_______________________________________</w:t>
            </w:r>
          </w:p>
        </w:tc>
      </w:tr>
      <w:tr w:rsidR="00AB7148" w:rsidRPr="00010921" w:rsidTr="00B44BB9">
        <w:trPr>
          <w:cantSplit/>
        </w:trPr>
        <w:tc>
          <w:tcPr>
            <w:tcW w:w="3600" w:type="dxa"/>
            <w:tcBorders>
              <w:top w:val="single" w:sz="6" w:space="0" w:color="auto"/>
              <w:left w:val="single" w:sz="6" w:space="0" w:color="auto"/>
              <w:bottom w:val="single" w:sz="6" w:space="0" w:color="auto"/>
              <w:right w:val="single" w:sz="6" w:space="0" w:color="auto"/>
            </w:tcBorders>
          </w:tcPr>
          <w:p w:rsidR="00AB7148" w:rsidRPr="00010921" w:rsidRDefault="00AB7148" w:rsidP="00B44BB9">
            <w:pPr>
              <w:tabs>
                <w:tab w:val="left" w:pos="2610"/>
              </w:tabs>
            </w:pPr>
            <w:r w:rsidRPr="00010921">
              <w:t>Date d’attribution</w:t>
            </w:r>
          </w:p>
          <w:p w:rsidR="00AB7148" w:rsidRPr="00010921" w:rsidRDefault="00AB7148" w:rsidP="00B44BB9">
            <w:pPr>
              <w:tabs>
                <w:tab w:val="left" w:pos="2610"/>
              </w:tabs>
            </w:pPr>
            <w:r w:rsidRPr="00010921">
              <w:t>Date d’achèvement</w:t>
            </w:r>
          </w:p>
        </w:tc>
        <w:tc>
          <w:tcPr>
            <w:tcW w:w="5760" w:type="dxa"/>
            <w:gridSpan w:val="4"/>
            <w:tcBorders>
              <w:top w:val="single" w:sz="6" w:space="0" w:color="auto"/>
              <w:left w:val="nil"/>
              <w:bottom w:val="single" w:sz="6" w:space="0" w:color="auto"/>
              <w:right w:val="single" w:sz="6" w:space="0" w:color="auto"/>
            </w:tcBorders>
          </w:tcPr>
          <w:p w:rsidR="00AB7148" w:rsidRPr="00010921" w:rsidRDefault="00AB7148" w:rsidP="00B44BB9">
            <w:pPr>
              <w:tabs>
                <w:tab w:val="left" w:pos="2610"/>
              </w:tabs>
            </w:pPr>
            <w:r w:rsidRPr="00010921">
              <w:t>___________________________________________</w:t>
            </w:r>
          </w:p>
          <w:p w:rsidR="00AB7148" w:rsidRPr="00010921" w:rsidRDefault="00AB7148" w:rsidP="00B44BB9">
            <w:pPr>
              <w:tabs>
                <w:tab w:val="left" w:pos="2610"/>
              </w:tabs>
            </w:pPr>
            <w:r w:rsidRPr="00010921">
              <w:t>___________________________________________</w:t>
            </w:r>
          </w:p>
        </w:tc>
      </w:tr>
      <w:tr w:rsidR="00AB7148" w:rsidRPr="00010921" w:rsidTr="009046C5">
        <w:trPr>
          <w:cantSplit/>
        </w:trPr>
        <w:tc>
          <w:tcPr>
            <w:tcW w:w="3600" w:type="dxa"/>
            <w:tcBorders>
              <w:top w:val="single" w:sz="6" w:space="0" w:color="auto"/>
              <w:left w:val="single" w:sz="6" w:space="0" w:color="auto"/>
              <w:bottom w:val="single" w:sz="6" w:space="0" w:color="auto"/>
              <w:right w:val="single" w:sz="6" w:space="0" w:color="auto"/>
            </w:tcBorders>
          </w:tcPr>
          <w:p w:rsidR="00AB7148" w:rsidRPr="00010921" w:rsidRDefault="00AB7148" w:rsidP="00B44BB9">
            <w:pPr>
              <w:tabs>
                <w:tab w:val="left" w:pos="2610"/>
              </w:tabs>
              <w:spacing w:before="120"/>
              <w:rPr>
                <w:spacing w:val="-2"/>
              </w:rPr>
            </w:pPr>
            <w:r w:rsidRPr="00010921">
              <w:rPr>
                <w:spacing w:val="-2"/>
              </w:rPr>
              <w:t>Rôle dans le marché</w:t>
            </w:r>
          </w:p>
        </w:tc>
        <w:tc>
          <w:tcPr>
            <w:tcW w:w="1800" w:type="dxa"/>
            <w:tcBorders>
              <w:top w:val="single" w:sz="6" w:space="0" w:color="auto"/>
              <w:left w:val="nil"/>
              <w:bottom w:val="single" w:sz="6" w:space="0" w:color="auto"/>
              <w:right w:val="single" w:sz="6" w:space="0" w:color="auto"/>
            </w:tcBorders>
          </w:tcPr>
          <w:p w:rsidR="00AB7148" w:rsidRPr="00010921" w:rsidRDefault="00AB7148" w:rsidP="00B44BB9">
            <w:pPr>
              <w:tabs>
                <w:tab w:val="left" w:pos="2610"/>
              </w:tabs>
              <w:spacing w:before="120"/>
              <w:jc w:val="center"/>
              <w:rPr>
                <w:sz w:val="36"/>
              </w:rPr>
            </w:pPr>
            <w:r w:rsidRPr="00010921">
              <w:rPr>
                <w:sz w:val="36"/>
                <w:szCs w:val="36"/>
              </w:rPr>
              <w:sym w:font="Symbol" w:char="F07F"/>
            </w:r>
            <w:r w:rsidRPr="00010921">
              <w:rPr>
                <w:sz w:val="36"/>
              </w:rPr>
              <w:t xml:space="preserve"> </w:t>
            </w:r>
            <w:r w:rsidRPr="00010921">
              <w:rPr>
                <w:sz w:val="36"/>
              </w:rPr>
              <w:br/>
            </w:r>
            <w:r w:rsidRPr="00010921">
              <w:t xml:space="preserve">Entrepreneur </w:t>
            </w:r>
          </w:p>
        </w:tc>
        <w:tc>
          <w:tcPr>
            <w:tcW w:w="1800" w:type="dxa"/>
            <w:tcBorders>
              <w:top w:val="single" w:sz="6" w:space="0" w:color="auto"/>
              <w:left w:val="nil"/>
              <w:bottom w:val="single" w:sz="6" w:space="0" w:color="auto"/>
              <w:right w:val="single" w:sz="6" w:space="0" w:color="auto"/>
            </w:tcBorders>
          </w:tcPr>
          <w:p w:rsidR="00AB7148" w:rsidRPr="00010921" w:rsidRDefault="00AB7148" w:rsidP="00B44BB9">
            <w:pPr>
              <w:tabs>
                <w:tab w:val="left" w:pos="2610"/>
              </w:tabs>
              <w:spacing w:before="120"/>
              <w:jc w:val="center"/>
              <w:rPr>
                <w:spacing w:val="-2"/>
                <w:sz w:val="36"/>
              </w:rPr>
            </w:pPr>
            <w:r w:rsidRPr="00010921">
              <w:rPr>
                <w:sz w:val="36"/>
                <w:szCs w:val="36"/>
              </w:rPr>
              <w:sym w:font="Symbol" w:char="F07F"/>
            </w:r>
            <w:r w:rsidRPr="00010921">
              <w:rPr>
                <w:sz w:val="36"/>
              </w:rPr>
              <w:t xml:space="preserve"> </w:t>
            </w:r>
            <w:r w:rsidRPr="00010921">
              <w:rPr>
                <w:sz w:val="36"/>
              </w:rPr>
              <w:br/>
            </w:r>
            <w:r>
              <w:t>Partenaire</w:t>
            </w:r>
            <w:r w:rsidRPr="00010921">
              <w:t xml:space="preserve"> d’in groupement</w:t>
            </w:r>
          </w:p>
        </w:tc>
        <w:tc>
          <w:tcPr>
            <w:tcW w:w="1080" w:type="dxa"/>
            <w:tcBorders>
              <w:top w:val="single" w:sz="6" w:space="0" w:color="auto"/>
              <w:left w:val="single" w:sz="6" w:space="0" w:color="auto"/>
              <w:bottom w:val="single" w:sz="6" w:space="0" w:color="auto"/>
              <w:right w:val="single" w:sz="4" w:space="0" w:color="auto"/>
            </w:tcBorders>
          </w:tcPr>
          <w:p w:rsidR="00AB7148" w:rsidRPr="00010921" w:rsidRDefault="00AB7148" w:rsidP="00B44BB9">
            <w:pPr>
              <w:tabs>
                <w:tab w:val="left" w:pos="2610"/>
              </w:tabs>
              <w:jc w:val="center"/>
              <w:rPr>
                <w:spacing w:val="-2"/>
                <w:sz w:val="36"/>
              </w:rPr>
            </w:pPr>
            <w:r w:rsidRPr="00010921">
              <w:rPr>
                <w:sz w:val="36"/>
                <w:szCs w:val="36"/>
              </w:rPr>
              <w:sym w:font="Symbol" w:char="F07F"/>
            </w:r>
            <w:r w:rsidRPr="00010921">
              <w:rPr>
                <w:sz w:val="36"/>
              </w:rPr>
              <w:t xml:space="preserve"> </w:t>
            </w:r>
            <w:r w:rsidRPr="00010921">
              <w:rPr>
                <w:sz w:val="36"/>
              </w:rPr>
              <w:br/>
            </w:r>
            <w:r w:rsidRPr="00010921">
              <w:t>Ensemblier</w:t>
            </w:r>
          </w:p>
        </w:tc>
        <w:tc>
          <w:tcPr>
            <w:tcW w:w="1080" w:type="dxa"/>
            <w:tcBorders>
              <w:top w:val="single" w:sz="4" w:space="0" w:color="auto"/>
              <w:left w:val="single" w:sz="4" w:space="0" w:color="auto"/>
              <w:bottom w:val="single" w:sz="4" w:space="0" w:color="auto"/>
              <w:right w:val="single" w:sz="4" w:space="0" w:color="auto"/>
            </w:tcBorders>
          </w:tcPr>
          <w:p w:rsidR="00AB7148" w:rsidRPr="00010921" w:rsidRDefault="00AB7148" w:rsidP="00B44BB9">
            <w:pPr>
              <w:tabs>
                <w:tab w:val="left" w:pos="2610"/>
              </w:tabs>
              <w:jc w:val="center"/>
              <w:rPr>
                <w:spacing w:val="-2"/>
                <w:sz w:val="36"/>
              </w:rPr>
            </w:pPr>
            <w:r w:rsidRPr="00010921">
              <w:rPr>
                <w:sz w:val="36"/>
                <w:szCs w:val="36"/>
              </w:rPr>
              <w:sym w:font="Symbol" w:char="F07F"/>
            </w:r>
            <w:r w:rsidRPr="00010921">
              <w:rPr>
                <w:sz w:val="36"/>
              </w:rPr>
              <w:t xml:space="preserve"> </w:t>
            </w:r>
            <w:r w:rsidRPr="00010921">
              <w:rPr>
                <w:sz w:val="36"/>
              </w:rPr>
              <w:br/>
            </w:r>
            <w:r w:rsidRPr="00010921">
              <w:t>Sous-traitant</w:t>
            </w:r>
          </w:p>
        </w:tc>
      </w:tr>
      <w:tr w:rsidR="00AB7148" w:rsidRPr="00010921" w:rsidTr="009046C5">
        <w:trPr>
          <w:cantSplit/>
        </w:trPr>
        <w:tc>
          <w:tcPr>
            <w:tcW w:w="3600" w:type="dxa"/>
            <w:tcBorders>
              <w:top w:val="single" w:sz="4" w:space="0" w:color="auto"/>
              <w:left w:val="single" w:sz="6" w:space="0" w:color="auto"/>
              <w:bottom w:val="single" w:sz="6" w:space="0" w:color="auto"/>
              <w:right w:val="single" w:sz="6" w:space="0" w:color="auto"/>
            </w:tcBorders>
          </w:tcPr>
          <w:p w:rsidR="00AB7148" w:rsidRPr="00010921" w:rsidRDefault="00AB7148" w:rsidP="00B44BB9">
            <w:pPr>
              <w:tabs>
                <w:tab w:val="left" w:pos="2610"/>
              </w:tabs>
            </w:pPr>
            <w:r w:rsidRPr="00010921">
              <w:t>Montant total du marché</w:t>
            </w:r>
          </w:p>
        </w:tc>
        <w:tc>
          <w:tcPr>
            <w:tcW w:w="3600" w:type="dxa"/>
            <w:gridSpan w:val="2"/>
            <w:tcBorders>
              <w:top w:val="single" w:sz="4" w:space="0" w:color="auto"/>
              <w:left w:val="nil"/>
              <w:bottom w:val="single" w:sz="6" w:space="0" w:color="auto"/>
              <w:right w:val="single" w:sz="6" w:space="0" w:color="auto"/>
            </w:tcBorders>
          </w:tcPr>
          <w:p w:rsidR="00AB7148" w:rsidRPr="00010921" w:rsidRDefault="00AB7148" w:rsidP="009046C5">
            <w:pPr>
              <w:tabs>
                <w:tab w:val="left" w:pos="2610"/>
              </w:tabs>
            </w:pPr>
            <w:r w:rsidRPr="00010921">
              <w:rPr>
                <w:i/>
              </w:rPr>
              <w:t xml:space="preserve">[insérer le montant total du marché en les monnaies du marché] </w:t>
            </w:r>
          </w:p>
        </w:tc>
        <w:tc>
          <w:tcPr>
            <w:tcW w:w="2160" w:type="dxa"/>
            <w:gridSpan w:val="2"/>
            <w:tcBorders>
              <w:top w:val="single" w:sz="4" w:space="0" w:color="auto"/>
              <w:left w:val="single" w:sz="6" w:space="0" w:color="auto"/>
              <w:bottom w:val="single" w:sz="6" w:space="0" w:color="auto"/>
              <w:right w:val="single" w:sz="6" w:space="0" w:color="auto"/>
            </w:tcBorders>
          </w:tcPr>
          <w:p w:rsidR="00AB7148" w:rsidRPr="00010921" w:rsidRDefault="00AB7148" w:rsidP="008B0221">
            <w:pPr>
              <w:tabs>
                <w:tab w:val="left" w:pos="2610"/>
              </w:tabs>
            </w:pPr>
            <w:r>
              <w:t>$</w:t>
            </w:r>
            <w:r w:rsidRPr="00010921">
              <w:t>EU</w:t>
            </w:r>
            <w:r>
              <w:t xml:space="preserve"> </w:t>
            </w:r>
            <w:r w:rsidRPr="00010921">
              <w:t>[</w:t>
            </w:r>
            <w:r w:rsidRPr="00010921">
              <w:rPr>
                <w:i/>
              </w:rPr>
              <w:t>insérer le taux de change et le montant total du marché en équivalent $E.U.]</w:t>
            </w:r>
          </w:p>
        </w:tc>
      </w:tr>
      <w:tr w:rsidR="00AB7148" w:rsidRPr="00010921" w:rsidTr="00B44BB9">
        <w:trPr>
          <w:cantSplit/>
        </w:trPr>
        <w:tc>
          <w:tcPr>
            <w:tcW w:w="3600" w:type="dxa"/>
            <w:tcBorders>
              <w:top w:val="single" w:sz="6" w:space="0" w:color="auto"/>
              <w:left w:val="single" w:sz="6" w:space="0" w:color="auto"/>
              <w:bottom w:val="single" w:sz="6" w:space="0" w:color="auto"/>
              <w:right w:val="single" w:sz="6" w:space="0" w:color="auto"/>
            </w:tcBorders>
          </w:tcPr>
          <w:p w:rsidR="00AB7148" w:rsidRDefault="00AB7148" w:rsidP="00B44BB9">
            <w:pPr>
              <w:tabs>
                <w:tab w:val="left" w:pos="2610"/>
              </w:tabs>
            </w:pPr>
            <w:r w:rsidRPr="00010921">
              <w:t>Quantité (volume ou taux de production, le cas échéant) mise en œuvre dans le cadre du marché par an (ou toute autre période inférieure à un an)</w:t>
            </w:r>
          </w:p>
          <w:p w:rsidR="008B0221" w:rsidRPr="008B0221" w:rsidRDefault="008B0221" w:rsidP="008B0221">
            <w:pPr>
              <w:tabs>
                <w:tab w:val="left" w:pos="2610"/>
              </w:tabs>
              <w:rPr>
                <w:i/>
              </w:rPr>
            </w:pPr>
            <w:r w:rsidRPr="008B0221">
              <w:rPr>
                <w:i/>
              </w:rPr>
              <w:t>[in</w:t>
            </w:r>
            <w:r>
              <w:rPr>
                <w:i/>
              </w:rPr>
              <w:t>diqu</w:t>
            </w:r>
            <w:r w:rsidRPr="008B0221">
              <w:rPr>
                <w:i/>
              </w:rPr>
              <w:t>er le degré de participation, et la quantité réelle réalisée pour chacune des activités principales]</w:t>
            </w:r>
          </w:p>
        </w:tc>
        <w:tc>
          <w:tcPr>
            <w:tcW w:w="1800" w:type="dxa"/>
            <w:tcBorders>
              <w:top w:val="single" w:sz="6" w:space="0" w:color="auto"/>
              <w:left w:val="nil"/>
              <w:bottom w:val="single" w:sz="6" w:space="0" w:color="auto"/>
              <w:right w:val="single" w:sz="6" w:space="0" w:color="auto"/>
            </w:tcBorders>
          </w:tcPr>
          <w:p w:rsidR="00AB7148" w:rsidRPr="00010921" w:rsidRDefault="00AB7148" w:rsidP="00B44BB9">
            <w:pPr>
              <w:tabs>
                <w:tab w:val="left" w:pos="2610"/>
              </w:tabs>
              <w:jc w:val="center"/>
            </w:pPr>
          </w:p>
          <w:p w:rsidR="00AB7148" w:rsidRPr="00010921" w:rsidRDefault="00AB7148" w:rsidP="00B44BB9">
            <w:pPr>
              <w:tabs>
                <w:tab w:val="left" w:pos="2610"/>
              </w:tabs>
              <w:jc w:val="center"/>
            </w:pPr>
            <w:r w:rsidRPr="00010921">
              <w:t>Quantité totale dans le cadre du marché</w:t>
            </w:r>
          </w:p>
          <w:p w:rsidR="00AB7148" w:rsidRPr="00010921" w:rsidRDefault="00AB7148" w:rsidP="00B44BB9">
            <w:pPr>
              <w:tabs>
                <w:tab w:val="left" w:pos="2610"/>
              </w:tabs>
              <w:jc w:val="center"/>
            </w:pPr>
            <w:r w:rsidRPr="00010921">
              <w:t>(i)</w:t>
            </w:r>
          </w:p>
        </w:tc>
        <w:tc>
          <w:tcPr>
            <w:tcW w:w="1800" w:type="dxa"/>
            <w:tcBorders>
              <w:top w:val="single" w:sz="6" w:space="0" w:color="auto"/>
              <w:left w:val="single" w:sz="6" w:space="0" w:color="auto"/>
              <w:bottom w:val="single" w:sz="6" w:space="0" w:color="auto"/>
              <w:right w:val="single" w:sz="6" w:space="0" w:color="auto"/>
            </w:tcBorders>
          </w:tcPr>
          <w:p w:rsidR="00AB7148" w:rsidRPr="00010921" w:rsidRDefault="00AB7148" w:rsidP="00B44BB9">
            <w:pPr>
              <w:tabs>
                <w:tab w:val="left" w:pos="2610"/>
              </w:tabs>
              <w:jc w:val="center"/>
            </w:pPr>
          </w:p>
          <w:p w:rsidR="00AB7148" w:rsidRPr="00010921" w:rsidRDefault="00AB7148" w:rsidP="00B44BB9">
            <w:pPr>
              <w:tabs>
                <w:tab w:val="left" w:pos="2610"/>
              </w:tabs>
              <w:jc w:val="center"/>
            </w:pPr>
            <w:r w:rsidRPr="00010921">
              <w:t>Pourcentage de participation</w:t>
            </w:r>
          </w:p>
          <w:p w:rsidR="00AB7148" w:rsidRPr="00010921" w:rsidRDefault="00AB7148" w:rsidP="00B44BB9">
            <w:pPr>
              <w:tabs>
                <w:tab w:val="left" w:pos="2610"/>
              </w:tabs>
              <w:jc w:val="center"/>
            </w:pPr>
            <w:r w:rsidRPr="00010921">
              <w:t>(ii)</w:t>
            </w:r>
          </w:p>
        </w:tc>
        <w:tc>
          <w:tcPr>
            <w:tcW w:w="2160" w:type="dxa"/>
            <w:gridSpan w:val="2"/>
            <w:tcBorders>
              <w:top w:val="single" w:sz="6" w:space="0" w:color="auto"/>
              <w:left w:val="single" w:sz="6" w:space="0" w:color="auto"/>
              <w:bottom w:val="single" w:sz="6" w:space="0" w:color="auto"/>
              <w:right w:val="single" w:sz="6" w:space="0" w:color="auto"/>
            </w:tcBorders>
          </w:tcPr>
          <w:p w:rsidR="00AB7148" w:rsidRPr="00010921" w:rsidRDefault="00AB7148" w:rsidP="00B44BB9">
            <w:pPr>
              <w:tabs>
                <w:tab w:val="left" w:pos="2610"/>
              </w:tabs>
              <w:jc w:val="center"/>
            </w:pPr>
          </w:p>
          <w:p w:rsidR="00AB7148" w:rsidRPr="00010921" w:rsidRDefault="00AB7148" w:rsidP="00B44BB9">
            <w:pPr>
              <w:tabs>
                <w:tab w:val="left" w:pos="2610"/>
              </w:tabs>
              <w:jc w:val="center"/>
            </w:pPr>
            <w:r w:rsidRPr="00010921">
              <w:t xml:space="preserve">Quantité effective mise en œuvre </w:t>
            </w:r>
          </w:p>
          <w:p w:rsidR="00AB7148" w:rsidRPr="00010921" w:rsidRDefault="00AB7148" w:rsidP="00B44BB9">
            <w:pPr>
              <w:tabs>
                <w:tab w:val="left" w:pos="2610"/>
              </w:tabs>
              <w:jc w:val="center"/>
            </w:pPr>
            <w:r w:rsidRPr="00010921">
              <w:t>(i) x (ii)</w:t>
            </w:r>
          </w:p>
        </w:tc>
      </w:tr>
      <w:tr w:rsidR="00AB7148" w:rsidRPr="00010921" w:rsidTr="00B44BB9">
        <w:trPr>
          <w:cantSplit/>
        </w:trPr>
        <w:tc>
          <w:tcPr>
            <w:tcW w:w="3600" w:type="dxa"/>
            <w:tcBorders>
              <w:top w:val="single" w:sz="6" w:space="0" w:color="auto"/>
              <w:left w:val="single" w:sz="6" w:space="0" w:color="auto"/>
              <w:bottom w:val="single" w:sz="6" w:space="0" w:color="auto"/>
              <w:right w:val="single" w:sz="6" w:space="0" w:color="auto"/>
            </w:tcBorders>
          </w:tcPr>
          <w:p w:rsidR="00AB7148" w:rsidRPr="00010921" w:rsidRDefault="00AB7148" w:rsidP="00B44BB9">
            <w:pPr>
              <w:tabs>
                <w:tab w:val="left" w:pos="2610"/>
              </w:tabs>
            </w:pPr>
            <w:r w:rsidRPr="00010921">
              <w:t>1</w:t>
            </w:r>
            <w:r w:rsidRPr="00010921">
              <w:rPr>
                <w:vertAlign w:val="superscript"/>
              </w:rPr>
              <w:t>ère</w:t>
            </w:r>
            <w:r w:rsidRPr="00010921">
              <w:t xml:space="preserve"> année</w:t>
            </w:r>
          </w:p>
        </w:tc>
        <w:tc>
          <w:tcPr>
            <w:tcW w:w="1800" w:type="dxa"/>
            <w:tcBorders>
              <w:top w:val="single" w:sz="6" w:space="0" w:color="auto"/>
              <w:left w:val="nil"/>
              <w:bottom w:val="single" w:sz="6" w:space="0" w:color="auto"/>
              <w:right w:val="single" w:sz="6" w:space="0" w:color="auto"/>
            </w:tcBorders>
          </w:tcPr>
          <w:p w:rsidR="00AB7148" w:rsidRPr="00010921" w:rsidRDefault="00AB7148" w:rsidP="00B44BB9">
            <w:pPr>
              <w:tabs>
                <w:tab w:val="left" w:pos="2610"/>
              </w:tabs>
            </w:pPr>
          </w:p>
        </w:tc>
        <w:tc>
          <w:tcPr>
            <w:tcW w:w="1800" w:type="dxa"/>
            <w:tcBorders>
              <w:top w:val="single" w:sz="6" w:space="0" w:color="auto"/>
              <w:left w:val="single" w:sz="6" w:space="0" w:color="auto"/>
              <w:bottom w:val="single" w:sz="6" w:space="0" w:color="auto"/>
              <w:right w:val="single" w:sz="6" w:space="0" w:color="auto"/>
            </w:tcBorders>
          </w:tcPr>
          <w:p w:rsidR="00AB7148" w:rsidRPr="00010921" w:rsidRDefault="00AB7148" w:rsidP="00B44BB9">
            <w:pPr>
              <w:tabs>
                <w:tab w:val="left" w:pos="2610"/>
              </w:tabs>
            </w:pPr>
          </w:p>
        </w:tc>
        <w:tc>
          <w:tcPr>
            <w:tcW w:w="2160" w:type="dxa"/>
            <w:gridSpan w:val="2"/>
            <w:tcBorders>
              <w:top w:val="single" w:sz="6" w:space="0" w:color="auto"/>
              <w:left w:val="single" w:sz="6" w:space="0" w:color="auto"/>
              <w:bottom w:val="single" w:sz="6" w:space="0" w:color="auto"/>
              <w:right w:val="single" w:sz="6" w:space="0" w:color="auto"/>
            </w:tcBorders>
          </w:tcPr>
          <w:p w:rsidR="00AB7148" w:rsidRPr="00010921" w:rsidRDefault="00AB7148" w:rsidP="00B44BB9">
            <w:pPr>
              <w:tabs>
                <w:tab w:val="left" w:pos="2610"/>
              </w:tabs>
            </w:pPr>
          </w:p>
        </w:tc>
      </w:tr>
      <w:tr w:rsidR="00AB7148" w:rsidRPr="00010921" w:rsidTr="00B44BB9">
        <w:trPr>
          <w:cantSplit/>
        </w:trPr>
        <w:tc>
          <w:tcPr>
            <w:tcW w:w="3600" w:type="dxa"/>
            <w:tcBorders>
              <w:top w:val="single" w:sz="6" w:space="0" w:color="auto"/>
              <w:left w:val="single" w:sz="6" w:space="0" w:color="auto"/>
              <w:bottom w:val="single" w:sz="6" w:space="0" w:color="auto"/>
              <w:right w:val="single" w:sz="6" w:space="0" w:color="auto"/>
            </w:tcBorders>
          </w:tcPr>
          <w:p w:rsidR="00AB7148" w:rsidRPr="00010921" w:rsidRDefault="00AB7148" w:rsidP="00B44BB9">
            <w:pPr>
              <w:tabs>
                <w:tab w:val="left" w:pos="2610"/>
              </w:tabs>
            </w:pPr>
            <w:r w:rsidRPr="00010921">
              <w:t>2</w:t>
            </w:r>
            <w:r w:rsidRPr="00010921">
              <w:rPr>
                <w:vertAlign w:val="superscript"/>
              </w:rPr>
              <w:t>ème</w:t>
            </w:r>
            <w:r w:rsidRPr="00010921">
              <w:t xml:space="preserve">  année</w:t>
            </w:r>
          </w:p>
        </w:tc>
        <w:tc>
          <w:tcPr>
            <w:tcW w:w="1800" w:type="dxa"/>
            <w:tcBorders>
              <w:top w:val="single" w:sz="6" w:space="0" w:color="auto"/>
              <w:left w:val="nil"/>
              <w:bottom w:val="single" w:sz="6" w:space="0" w:color="auto"/>
              <w:right w:val="single" w:sz="6" w:space="0" w:color="auto"/>
            </w:tcBorders>
          </w:tcPr>
          <w:p w:rsidR="00AB7148" w:rsidRPr="00010921" w:rsidRDefault="00AB7148" w:rsidP="00B44BB9">
            <w:pPr>
              <w:tabs>
                <w:tab w:val="left" w:pos="2610"/>
              </w:tabs>
            </w:pPr>
          </w:p>
        </w:tc>
        <w:tc>
          <w:tcPr>
            <w:tcW w:w="1800" w:type="dxa"/>
            <w:tcBorders>
              <w:top w:val="single" w:sz="6" w:space="0" w:color="auto"/>
              <w:left w:val="single" w:sz="6" w:space="0" w:color="auto"/>
              <w:bottom w:val="single" w:sz="6" w:space="0" w:color="auto"/>
              <w:right w:val="single" w:sz="6" w:space="0" w:color="auto"/>
            </w:tcBorders>
          </w:tcPr>
          <w:p w:rsidR="00AB7148" w:rsidRPr="00010921" w:rsidRDefault="00AB7148" w:rsidP="00B44BB9">
            <w:pPr>
              <w:tabs>
                <w:tab w:val="left" w:pos="2610"/>
              </w:tabs>
            </w:pPr>
          </w:p>
        </w:tc>
        <w:tc>
          <w:tcPr>
            <w:tcW w:w="2160" w:type="dxa"/>
            <w:gridSpan w:val="2"/>
            <w:tcBorders>
              <w:top w:val="single" w:sz="6" w:space="0" w:color="auto"/>
              <w:left w:val="single" w:sz="6" w:space="0" w:color="auto"/>
              <w:bottom w:val="single" w:sz="6" w:space="0" w:color="auto"/>
              <w:right w:val="single" w:sz="6" w:space="0" w:color="auto"/>
            </w:tcBorders>
          </w:tcPr>
          <w:p w:rsidR="00AB7148" w:rsidRPr="00010921" w:rsidRDefault="00AB7148" w:rsidP="00B44BB9">
            <w:pPr>
              <w:tabs>
                <w:tab w:val="left" w:pos="2610"/>
              </w:tabs>
            </w:pPr>
          </w:p>
        </w:tc>
      </w:tr>
      <w:tr w:rsidR="00AB7148" w:rsidRPr="00010921" w:rsidTr="00B44BB9">
        <w:trPr>
          <w:cantSplit/>
        </w:trPr>
        <w:tc>
          <w:tcPr>
            <w:tcW w:w="3600" w:type="dxa"/>
            <w:tcBorders>
              <w:top w:val="single" w:sz="6" w:space="0" w:color="auto"/>
              <w:left w:val="single" w:sz="6" w:space="0" w:color="auto"/>
              <w:bottom w:val="single" w:sz="6" w:space="0" w:color="auto"/>
              <w:right w:val="single" w:sz="6" w:space="0" w:color="auto"/>
            </w:tcBorders>
          </w:tcPr>
          <w:p w:rsidR="00AB7148" w:rsidRPr="00010921" w:rsidRDefault="00AB7148" w:rsidP="00B44BB9">
            <w:pPr>
              <w:tabs>
                <w:tab w:val="left" w:pos="2610"/>
              </w:tabs>
            </w:pPr>
            <w:r w:rsidRPr="00010921">
              <w:t>3</w:t>
            </w:r>
            <w:r w:rsidRPr="00010921">
              <w:rPr>
                <w:vertAlign w:val="superscript"/>
              </w:rPr>
              <w:t>ème</w:t>
            </w:r>
            <w:r w:rsidRPr="00010921">
              <w:t xml:space="preserve">  année</w:t>
            </w:r>
          </w:p>
        </w:tc>
        <w:tc>
          <w:tcPr>
            <w:tcW w:w="1800" w:type="dxa"/>
            <w:tcBorders>
              <w:top w:val="single" w:sz="6" w:space="0" w:color="auto"/>
              <w:left w:val="nil"/>
              <w:bottom w:val="single" w:sz="6" w:space="0" w:color="auto"/>
              <w:right w:val="single" w:sz="6" w:space="0" w:color="auto"/>
            </w:tcBorders>
          </w:tcPr>
          <w:p w:rsidR="00AB7148" w:rsidRPr="00010921" w:rsidRDefault="00AB7148" w:rsidP="00B44BB9">
            <w:pPr>
              <w:tabs>
                <w:tab w:val="left" w:pos="2610"/>
              </w:tabs>
            </w:pPr>
          </w:p>
        </w:tc>
        <w:tc>
          <w:tcPr>
            <w:tcW w:w="1800" w:type="dxa"/>
            <w:tcBorders>
              <w:top w:val="single" w:sz="6" w:space="0" w:color="auto"/>
              <w:left w:val="single" w:sz="6" w:space="0" w:color="auto"/>
              <w:bottom w:val="single" w:sz="6" w:space="0" w:color="auto"/>
              <w:right w:val="single" w:sz="6" w:space="0" w:color="auto"/>
            </w:tcBorders>
          </w:tcPr>
          <w:p w:rsidR="00AB7148" w:rsidRPr="00010921" w:rsidRDefault="00AB7148" w:rsidP="00B44BB9">
            <w:pPr>
              <w:tabs>
                <w:tab w:val="left" w:pos="2610"/>
              </w:tabs>
            </w:pPr>
          </w:p>
        </w:tc>
        <w:tc>
          <w:tcPr>
            <w:tcW w:w="2160" w:type="dxa"/>
            <w:gridSpan w:val="2"/>
            <w:tcBorders>
              <w:top w:val="single" w:sz="6" w:space="0" w:color="auto"/>
              <w:left w:val="single" w:sz="6" w:space="0" w:color="auto"/>
              <w:bottom w:val="single" w:sz="6" w:space="0" w:color="auto"/>
              <w:right w:val="single" w:sz="6" w:space="0" w:color="auto"/>
            </w:tcBorders>
          </w:tcPr>
          <w:p w:rsidR="00AB7148" w:rsidRPr="00010921" w:rsidRDefault="00AB7148" w:rsidP="00B44BB9">
            <w:pPr>
              <w:tabs>
                <w:tab w:val="left" w:pos="2610"/>
              </w:tabs>
            </w:pPr>
          </w:p>
        </w:tc>
      </w:tr>
      <w:tr w:rsidR="00AB7148" w:rsidRPr="00010921" w:rsidTr="00B44BB9">
        <w:trPr>
          <w:cantSplit/>
        </w:trPr>
        <w:tc>
          <w:tcPr>
            <w:tcW w:w="3600" w:type="dxa"/>
            <w:tcBorders>
              <w:top w:val="single" w:sz="6" w:space="0" w:color="auto"/>
              <w:left w:val="single" w:sz="6" w:space="0" w:color="auto"/>
              <w:bottom w:val="single" w:sz="6" w:space="0" w:color="auto"/>
              <w:right w:val="single" w:sz="6" w:space="0" w:color="auto"/>
            </w:tcBorders>
          </w:tcPr>
          <w:p w:rsidR="00AB7148" w:rsidRPr="00010921" w:rsidRDefault="00AB7148" w:rsidP="00B44BB9">
            <w:pPr>
              <w:tabs>
                <w:tab w:val="left" w:pos="2610"/>
              </w:tabs>
            </w:pPr>
            <w:r w:rsidRPr="00010921">
              <w:t>4</w:t>
            </w:r>
            <w:r w:rsidRPr="00010921">
              <w:rPr>
                <w:vertAlign w:val="superscript"/>
              </w:rPr>
              <w:t>ème</w:t>
            </w:r>
            <w:r w:rsidRPr="00010921">
              <w:t xml:space="preserve">  année</w:t>
            </w:r>
          </w:p>
        </w:tc>
        <w:tc>
          <w:tcPr>
            <w:tcW w:w="1800" w:type="dxa"/>
            <w:tcBorders>
              <w:top w:val="single" w:sz="6" w:space="0" w:color="auto"/>
              <w:left w:val="nil"/>
              <w:bottom w:val="single" w:sz="6" w:space="0" w:color="auto"/>
              <w:right w:val="single" w:sz="6" w:space="0" w:color="auto"/>
            </w:tcBorders>
          </w:tcPr>
          <w:p w:rsidR="00AB7148" w:rsidRPr="00010921" w:rsidRDefault="00AB7148" w:rsidP="00B44BB9">
            <w:pPr>
              <w:tabs>
                <w:tab w:val="left" w:pos="2610"/>
              </w:tabs>
            </w:pPr>
          </w:p>
        </w:tc>
        <w:tc>
          <w:tcPr>
            <w:tcW w:w="1800" w:type="dxa"/>
            <w:tcBorders>
              <w:top w:val="single" w:sz="6" w:space="0" w:color="auto"/>
              <w:left w:val="single" w:sz="6" w:space="0" w:color="auto"/>
              <w:bottom w:val="single" w:sz="6" w:space="0" w:color="auto"/>
              <w:right w:val="single" w:sz="6" w:space="0" w:color="auto"/>
            </w:tcBorders>
          </w:tcPr>
          <w:p w:rsidR="00AB7148" w:rsidRPr="00010921" w:rsidRDefault="00AB7148" w:rsidP="00B44BB9">
            <w:pPr>
              <w:tabs>
                <w:tab w:val="left" w:pos="2610"/>
              </w:tabs>
            </w:pPr>
          </w:p>
        </w:tc>
        <w:tc>
          <w:tcPr>
            <w:tcW w:w="2160" w:type="dxa"/>
            <w:gridSpan w:val="2"/>
            <w:tcBorders>
              <w:top w:val="single" w:sz="6" w:space="0" w:color="auto"/>
              <w:left w:val="single" w:sz="6" w:space="0" w:color="auto"/>
              <w:bottom w:val="single" w:sz="6" w:space="0" w:color="auto"/>
              <w:right w:val="single" w:sz="6" w:space="0" w:color="auto"/>
            </w:tcBorders>
          </w:tcPr>
          <w:p w:rsidR="00AB7148" w:rsidRPr="00010921" w:rsidRDefault="00AB7148" w:rsidP="00B44BB9">
            <w:pPr>
              <w:tabs>
                <w:tab w:val="left" w:pos="2610"/>
              </w:tabs>
            </w:pPr>
          </w:p>
        </w:tc>
      </w:tr>
      <w:tr w:rsidR="00AB7148" w:rsidRPr="00010921" w:rsidTr="00B44BB9">
        <w:trPr>
          <w:cantSplit/>
        </w:trPr>
        <w:tc>
          <w:tcPr>
            <w:tcW w:w="3600" w:type="dxa"/>
            <w:tcBorders>
              <w:top w:val="single" w:sz="6" w:space="0" w:color="auto"/>
              <w:left w:val="single" w:sz="6" w:space="0" w:color="auto"/>
              <w:bottom w:val="single" w:sz="6" w:space="0" w:color="auto"/>
              <w:right w:val="single" w:sz="6" w:space="0" w:color="auto"/>
            </w:tcBorders>
          </w:tcPr>
          <w:p w:rsidR="00AB7148" w:rsidRPr="00010921" w:rsidRDefault="00AB7148" w:rsidP="00B44BB9">
            <w:pPr>
              <w:tabs>
                <w:tab w:val="left" w:pos="2610"/>
              </w:tabs>
            </w:pPr>
            <w:r w:rsidRPr="00010921">
              <w:t>Nom du Maître de l’Ouvrage :</w:t>
            </w:r>
          </w:p>
        </w:tc>
        <w:tc>
          <w:tcPr>
            <w:tcW w:w="5760" w:type="dxa"/>
            <w:gridSpan w:val="4"/>
            <w:tcBorders>
              <w:top w:val="single" w:sz="6" w:space="0" w:color="auto"/>
              <w:left w:val="nil"/>
              <w:bottom w:val="single" w:sz="6" w:space="0" w:color="auto"/>
              <w:right w:val="single" w:sz="6" w:space="0" w:color="auto"/>
            </w:tcBorders>
          </w:tcPr>
          <w:p w:rsidR="00AB7148" w:rsidRPr="00010921" w:rsidRDefault="00AB7148" w:rsidP="00B44BB9">
            <w:pPr>
              <w:tabs>
                <w:tab w:val="left" w:pos="2610"/>
              </w:tabs>
            </w:pPr>
            <w:r w:rsidRPr="00010921">
              <w:t>___________________________________________</w:t>
            </w:r>
          </w:p>
        </w:tc>
      </w:tr>
      <w:tr w:rsidR="00AB7148" w:rsidRPr="00010921" w:rsidTr="00B44BB9">
        <w:trPr>
          <w:cantSplit/>
        </w:trPr>
        <w:tc>
          <w:tcPr>
            <w:tcW w:w="3600" w:type="dxa"/>
            <w:tcBorders>
              <w:top w:val="single" w:sz="6" w:space="0" w:color="auto"/>
              <w:left w:val="single" w:sz="6" w:space="0" w:color="auto"/>
              <w:bottom w:val="single" w:sz="6" w:space="0" w:color="auto"/>
              <w:right w:val="single" w:sz="6" w:space="0" w:color="auto"/>
            </w:tcBorders>
          </w:tcPr>
          <w:p w:rsidR="00AB7148" w:rsidRPr="00010921" w:rsidRDefault="00AB7148" w:rsidP="00B44BB9">
            <w:pPr>
              <w:tabs>
                <w:tab w:val="left" w:pos="2610"/>
              </w:tabs>
            </w:pPr>
            <w:r w:rsidRPr="00010921">
              <w:lastRenderedPageBreak/>
              <w:t>Adresse :</w:t>
            </w:r>
          </w:p>
          <w:p w:rsidR="00AB7148" w:rsidRPr="00010921" w:rsidRDefault="00AB7148" w:rsidP="00B44BB9">
            <w:pPr>
              <w:tabs>
                <w:tab w:val="left" w:pos="2610"/>
              </w:tabs>
            </w:pPr>
          </w:p>
          <w:p w:rsidR="00AB7148" w:rsidRPr="00010921" w:rsidRDefault="00AB7148" w:rsidP="00B44BB9">
            <w:pPr>
              <w:tabs>
                <w:tab w:val="left" w:pos="2610"/>
              </w:tabs>
            </w:pPr>
            <w:r w:rsidRPr="00010921">
              <w:t>Numéro de téléphone/télécopie :</w:t>
            </w:r>
          </w:p>
          <w:p w:rsidR="00AB7148" w:rsidRPr="00010921" w:rsidRDefault="00AB7148" w:rsidP="00B44BB9">
            <w:pPr>
              <w:tabs>
                <w:tab w:val="left" w:pos="2610"/>
              </w:tabs>
            </w:pPr>
            <w:r w:rsidRPr="00010921">
              <w:t>Adresse électronique :</w:t>
            </w:r>
          </w:p>
        </w:tc>
        <w:tc>
          <w:tcPr>
            <w:tcW w:w="5760" w:type="dxa"/>
            <w:gridSpan w:val="4"/>
            <w:tcBorders>
              <w:top w:val="single" w:sz="6" w:space="0" w:color="auto"/>
              <w:left w:val="nil"/>
              <w:bottom w:val="single" w:sz="6" w:space="0" w:color="auto"/>
              <w:right w:val="single" w:sz="6" w:space="0" w:color="auto"/>
            </w:tcBorders>
          </w:tcPr>
          <w:p w:rsidR="00AB7148" w:rsidRPr="00010921" w:rsidRDefault="00AB7148" w:rsidP="00B44BB9">
            <w:pPr>
              <w:tabs>
                <w:tab w:val="left" w:pos="2610"/>
              </w:tabs>
            </w:pPr>
            <w:r w:rsidRPr="00010921">
              <w:t>___________________________________________</w:t>
            </w:r>
          </w:p>
          <w:p w:rsidR="00AB7148" w:rsidRPr="00010921" w:rsidRDefault="00AB7148" w:rsidP="00B44BB9">
            <w:pPr>
              <w:tabs>
                <w:tab w:val="left" w:pos="2610"/>
              </w:tabs>
            </w:pPr>
            <w:r w:rsidRPr="00010921">
              <w:t>___________________________________________</w:t>
            </w:r>
          </w:p>
          <w:p w:rsidR="00AB7148" w:rsidRPr="00010921" w:rsidRDefault="00AB7148" w:rsidP="00B44BB9">
            <w:pPr>
              <w:tabs>
                <w:tab w:val="left" w:pos="2610"/>
              </w:tabs>
            </w:pPr>
            <w:r w:rsidRPr="00010921">
              <w:t>___________________________________________</w:t>
            </w:r>
          </w:p>
          <w:p w:rsidR="00AB7148" w:rsidRPr="00010921" w:rsidRDefault="00AB7148" w:rsidP="00B44BB9">
            <w:pPr>
              <w:tabs>
                <w:tab w:val="left" w:pos="2610"/>
              </w:tabs>
            </w:pPr>
            <w:r w:rsidRPr="00010921">
              <w:t>___________________________________________</w:t>
            </w:r>
          </w:p>
        </w:tc>
      </w:tr>
    </w:tbl>
    <w:p w:rsidR="00AB7148" w:rsidRPr="00010921" w:rsidRDefault="00AB7148" w:rsidP="00AB7148">
      <w:pPr>
        <w:tabs>
          <w:tab w:val="left" w:pos="2610"/>
        </w:tabs>
        <w:jc w:val="right"/>
      </w:pPr>
    </w:p>
    <w:tbl>
      <w:tblPr>
        <w:tblW w:w="0" w:type="auto"/>
        <w:tblInd w:w="72" w:type="dxa"/>
        <w:tblLayout w:type="fixed"/>
        <w:tblCellMar>
          <w:left w:w="72" w:type="dxa"/>
          <w:right w:w="72" w:type="dxa"/>
        </w:tblCellMar>
        <w:tblLook w:val="0000" w:firstRow="0" w:lastRow="0" w:firstColumn="0" w:lastColumn="0" w:noHBand="0" w:noVBand="0"/>
      </w:tblPr>
      <w:tblGrid>
        <w:gridCol w:w="4212"/>
        <w:gridCol w:w="4878"/>
      </w:tblGrid>
      <w:tr w:rsidR="00AB7148" w:rsidRPr="00010921" w:rsidTr="00B44BB9">
        <w:trPr>
          <w:cantSplit/>
          <w:trHeight w:val="699"/>
        </w:trPr>
        <w:tc>
          <w:tcPr>
            <w:tcW w:w="4212" w:type="dxa"/>
            <w:tcBorders>
              <w:top w:val="single" w:sz="6" w:space="0" w:color="auto"/>
              <w:left w:val="single" w:sz="6" w:space="0" w:color="auto"/>
              <w:bottom w:val="single" w:sz="6" w:space="0" w:color="auto"/>
              <w:right w:val="nil"/>
            </w:tcBorders>
          </w:tcPr>
          <w:p w:rsidR="00AB7148" w:rsidRPr="00010921" w:rsidRDefault="00AB7148" w:rsidP="00B44BB9">
            <w:pPr>
              <w:keepNext/>
              <w:tabs>
                <w:tab w:val="left" w:pos="2610"/>
              </w:tabs>
              <w:spacing w:before="40"/>
              <w:rPr>
                <w:spacing w:val="-2"/>
              </w:rPr>
            </w:pPr>
            <w:r w:rsidRPr="00010921">
              <w:t xml:space="preserve">Description des activités principales conformément au Sous-critère 4.2 (b) de la Section III : </w:t>
            </w:r>
          </w:p>
        </w:tc>
        <w:tc>
          <w:tcPr>
            <w:tcW w:w="4878" w:type="dxa"/>
            <w:tcBorders>
              <w:top w:val="single" w:sz="6" w:space="0" w:color="auto"/>
              <w:left w:val="single" w:sz="6" w:space="0" w:color="auto"/>
              <w:bottom w:val="single" w:sz="6" w:space="0" w:color="auto"/>
              <w:right w:val="single" w:sz="6" w:space="0" w:color="auto"/>
            </w:tcBorders>
          </w:tcPr>
          <w:p w:rsidR="00AB7148" w:rsidRPr="00682701" w:rsidRDefault="00AB7148" w:rsidP="00B44BB9">
            <w:pPr>
              <w:tabs>
                <w:tab w:val="left" w:pos="2610"/>
              </w:tabs>
              <w:rPr>
                <w:i/>
                <w:spacing w:val="-2"/>
              </w:rPr>
            </w:pPr>
            <w:r>
              <w:rPr>
                <w:i/>
                <w:spacing w:val="-2"/>
              </w:rPr>
              <w:t>[insérer la réponse aux demandes indiquées dans la colonne de gauche.]</w:t>
            </w:r>
          </w:p>
        </w:tc>
      </w:tr>
      <w:tr w:rsidR="00AB7148" w:rsidRPr="00010921" w:rsidTr="00B44BB9">
        <w:trPr>
          <w:cantSplit/>
          <w:trHeight w:val="699"/>
        </w:trPr>
        <w:tc>
          <w:tcPr>
            <w:tcW w:w="4212" w:type="dxa"/>
            <w:tcBorders>
              <w:top w:val="single" w:sz="6" w:space="0" w:color="auto"/>
              <w:left w:val="single" w:sz="6" w:space="0" w:color="auto"/>
              <w:bottom w:val="single" w:sz="6" w:space="0" w:color="auto"/>
              <w:right w:val="nil"/>
            </w:tcBorders>
          </w:tcPr>
          <w:p w:rsidR="00AB7148" w:rsidRPr="00010921" w:rsidRDefault="00AB7148" w:rsidP="00B44BB9">
            <w:pPr>
              <w:tabs>
                <w:tab w:val="left" w:pos="2610"/>
              </w:tabs>
              <w:spacing w:before="120" w:after="120"/>
              <w:ind w:left="576"/>
            </w:pPr>
          </w:p>
        </w:tc>
        <w:tc>
          <w:tcPr>
            <w:tcW w:w="4878" w:type="dxa"/>
            <w:tcBorders>
              <w:top w:val="single" w:sz="6" w:space="0" w:color="auto"/>
              <w:left w:val="single" w:sz="6" w:space="0" w:color="auto"/>
              <w:bottom w:val="single" w:sz="6" w:space="0" w:color="auto"/>
              <w:right w:val="single" w:sz="6" w:space="0" w:color="auto"/>
            </w:tcBorders>
          </w:tcPr>
          <w:p w:rsidR="00AB7148" w:rsidRPr="00010921" w:rsidRDefault="00AB7148" w:rsidP="00B44BB9">
            <w:pPr>
              <w:tabs>
                <w:tab w:val="left" w:pos="2610"/>
              </w:tabs>
              <w:spacing w:before="120"/>
              <w:rPr>
                <w:spacing w:val="-2"/>
              </w:rPr>
            </w:pPr>
          </w:p>
        </w:tc>
      </w:tr>
      <w:tr w:rsidR="00AB7148" w:rsidRPr="00010921" w:rsidTr="00B44BB9">
        <w:trPr>
          <w:cantSplit/>
          <w:trHeight w:val="699"/>
        </w:trPr>
        <w:tc>
          <w:tcPr>
            <w:tcW w:w="4212" w:type="dxa"/>
            <w:tcBorders>
              <w:top w:val="single" w:sz="6" w:space="0" w:color="auto"/>
              <w:left w:val="single" w:sz="6" w:space="0" w:color="auto"/>
              <w:bottom w:val="single" w:sz="6" w:space="0" w:color="auto"/>
              <w:right w:val="nil"/>
            </w:tcBorders>
          </w:tcPr>
          <w:p w:rsidR="00AB7148" w:rsidRPr="00010921" w:rsidRDefault="00AB7148" w:rsidP="00B44BB9">
            <w:pPr>
              <w:tabs>
                <w:tab w:val="left" w:pos="2610"/>
              </w:tabs>
              <w:spacing w:before="120" w:after="120"/>
              <w:ind w:left="576"/>
              <w:rPr>
                <w:i/>
                <w:spacing w:val="-2"/>
              </w:rPr>
            </w:pPr>
          </w:p>
        </w:tc>
        <w:tc>
          <w:tcPr>
            <w:tcW w:w="4878" w:type="dxa"/>
            <w:tcBorders>
              <w:top w:val="single" w:sz="6" w:space="0" w:color="auto"/>
              <w:left w:val="single" w:sz="6" w:space="0" w:color="auto"/>
              <w:bottom w:val="single" w:sz="6" w:space="0" w:color="auto"/>
              <w:right w:val="single" w:sz="6" w:space="0" w:color="auto"/>
            </w:tcBorders>
          </w:tcPr>
          <w:p w:rsidR="00AB7148" w:rsidRPr="00010921" w:rsidRDefault="00AB7148" w:rsidP="00B44BB9">
            <w:pPr>
              <w:tabs>
                <w:tab w:val="left" w:pos="2610"/>
              </w:tabs>
              <w:spacing w:before="120"/>
              <w:rPr>
                <w:spacing w:val="-2"/>
              </w:rPr>
            </w:pPr>
          </w:p>
        </w:tc>
      </w:tr>
      <w:tr w:rsidR="00AB7148" w:rsidRPr="00010921" w:rsidTr="00B44BB9">
        <w:trPr>
          <w:cantSplit/>
          <w:trHeight w:val="699"/>
        </w:trPr>
        <w:tc>
          <w:tcPr>
            <w:tcW w:w="4212" w:type="dxa"/>
            <w:tcBorders>
              <w:top w:val="single" w:sz="6" w:space="0" w:color="auto"/>
              <w:left w:val="single" w:sz="6" w:space="0" w:color="auto"/>
              <w:bottom w:val="single" w:sz="6" w:space="0" w:color="auto"/>
              <w:right w:val="nil"/>
            </w:tcBorders>
          </w:tcPr>
          <w:p w:rsidR="00AB7148" w:rsidRPr="00010921" w:rsidRDefault="00AB7148" w:rsidP="00B44BB9">
            <w:pPr>
              <w:tabs>
                <w:tab w:val="left" w:pos="2610"/>
              </w:tabs>
              <w:spacing w:before="120" w:after="120"/>
              <w:ind w:left="576"/>
              <w:rPr>
                <w:i/>
                <w:spacing w:val="-2"/>
              </w:rPr>
            </w:pPr>
          </w:p>
        </w:tc>
        <w:tc>
          <w:tcPr>
            <w:tcW w:w="4878" w:type="dxa"/>
            <w:tcBorders>
              <w:top w:val="single" w:sz="6" w:space="0" w:color="auto"/>
              <w:left w:val="single" w:sz="6" w:space="0" w:color="auto"/>
              <w:bottom w:val="single" w:sz="6" w:space="0" w:color="auto"/>
              <w:right w:val="single" w:sz="6" w:space="0" w:color="auto"/>
            </w:tcBorders>
          </w:tcPr>
          <w:p w:rsidR="00AB7148" w:rsidRPr="00010921" w:rsidRDefault="00AB7148" w:rsidP="00B44BB9">
            <w:pPr>
              <w:tabs>
                <w:tab w:val="left" w:pos="2610"/>
              </w:tabs>
              <w:spacing w:before="120"/>
              <w:rPr>
                <w:spacing w:val="-2"/>
              </w:rPr>
            </w:pPr>
          </w:p>
        </w:tc>
      </w:tr>
      <w:tr w:rsidR="00AB7148" w:rsidRPr="00010921" w:rsidTr="00B44BB9">
        <w:trPr>
          <w:cantSplit/>
          <w:trHeight w:val="699"/>
        </w:trPr>
        <w:tc>
          <w:tcPr>
            <w:tcW w:w="4212" w:type="dxa"/>
            <w:tcBorders>
              <w:top w:val="single" w:sz="6" w:space="0" w:color="auto"/>
              <w:left w:val="single" w:sz="6" w:space="0" w:color="auto"/>
              <w:bottom w:val="single" w:sz="6" w:space="0" w:color="auto"/>
              <w:right w:val="nil"/>
            </w:tcBorders>
          </w:tcPr>
          <w:p w:rsidR="00AB7148" w:rsidRPr="00010921" w:rsidRDefault="00AB7148" w:rsidP="00B44BB9">
            <w:pPr>
              <w:tabs>
                <w:tab w:val="left" w:pos="2610"/>
              </w:tabs>
              <w:spacing w:before="120" w:after="120"/>
              <w:ind w:left="576"/>
              <w:rPr>
                <w:i/>
                <w:spacing w:val="-2"/>
              </w:rPr>
            </w:pPr>
          </w:p>
        </w:tc>
        <w:tc>
          <w:tcPr>
            <w:tcW w:w="4878" w:type="dxa"/>
            <w:tcBorders>
              <w:top w:val="single" w:sz="6" w:space="0" w:color="auto"/>
              <w:left w:val="single" w:sz="6" w:space="0" w:color="auto"/>
              <w:bottom w:val="single" w:sz="6" w:space="0" w:color="auto"/>
              <w:right w:val="single" w:sz="6" w:space="0" w:color="auto"/>
            </w:tcBorders>
          </w:tcPr>
          <w:p w:rsidR="00AB7148" w:rsidRPr="00010921" w:rsidRDefault="00AB7148" w:rsidP="00B44BB9">
            <w:pPr>
              <w:tabs>
                <w:tab w:val="left" w:pos="2610"/>
              </w:tabs>
              <w:spacing w:before="120"/>
              <w:rPr>
                <w:spacing w:val="-2"/>
              </w:rPr>
            </w:pPr>
          </w:p>
        </w:tc>
      </w:tr>
      <w:tr w:rsidR="00AB7148" w:rsidRPr="00010921" w:rsidTr="00B44BB9">
        <w:trPr>
          <w:cantSplit/>
          <w:trHeight w:val="699"/>
        </w:trPr>
        <w:tc>
          <w:tcPr>
            <w:tcW w:w="4212" w:type="dxa"/>
            <w:tcBorders>
              <w:top w:val="single" w:sz="6" w:space="0" w:color="auto"/>
              <w:left w:val="single" w:sz="6" w:space="0" w:color="auto"/>
              <w:bottom w:val="single" w:sz="6" w:space="0" w:color="auto"/>
              <w:right w:val="nil"/>
            </w:tcBorders>
          </w:tcPr>
          <w:p w:rsidR="00AB7148" w:rsidRPr="00010921" w:rsidRDefault="00AB7148" w:rsidP="00B44BB9">
            <w:pPr>
              <w:tabs>
                <w:tab w:val="left" w:pos="2610"/>
              </w:tabs>
              <w:spacing w:before="120" w:after="120"/>
              <w:ind w:left="576"/>
              <w:rPr>
                <w:i/>
                <w:spacing w:val="-2"/>
              </w:rPr>
            </w:pPr>
          </w:p>
          <w:p w:rsidR="00AB7148" w:rsidRPr="00010921" w:rsidRDefault="00AB7148" w:rsidP="00B44BB9">
            <w:pPr>
              <w:tabs>
                <w:tab w:val="left" w:pos="2610"/>
              </w:tabs>
              <w:rPr>
                <w:i/>
              </w:rPr>
            </w:pPr>
          </w:p>
        </w:tc>
        <w:tc>
          <w:tcPr>
            <w:tcW w:w="4878" w:type="dxa"/>
            <w:tcBorders>
              <w:top w:val="single" w:sz="6" w:space="0" w:color="auto"/>
              <w:left w:val="single" w:sz="6" w:space="0" w:color="auto"/>
              <w:bottom w:val="single" w:sz="6" w:space="0" w:color="auto"/>
              <w:right w:val="single" w:sz="6" w:space="0" w:color="auto"/>
            </w:tcBorders>
          </w:tcPr>
          <w:p w:rsidR="00AB7148" w:rsidRPr="00010921" w:rsidRDefault="00AB7148" w:rsidP="00B44BB9">
            <w:pPr>
              <w:tabs>
                <w:tab w:val="left" w:pos="2610"/>
              </w:tabs>
              <w:spacing w:before="120"/>
              <w:rPr>
                <w:spacing w:val="-2"/>
              </w:rPr>
            </w:pPr>
          </w:p>
        </w:tc>
      </w:tr>
    </w:tbl>
    <w:p w:rsidR="00AB7148" w:rsidRPr="00010921" w:rsidRDefault="00AB7148" w:rsidP="00AB7148">
      <w:pPr>
        <w:tabs>
          <w:tab w:val="left" w:pos="2610"/>
        </w:tabs>
      </w:pPr>
    </w:p>
    <w:p w:rsidR="00AB7148" w:rsidRPr="00010921" w:rsidRDefault="00AB7148" w:rsidP="00AB7148">
      <w:pPr>
        <w:tabs>
          <w:tab w:val="left" w:pos="2610"/>
        </w:tabs>
        <w:spacing w:before="120"/>
        <w:rPr>
          <w:szCs w:val="24"/>
        </w:rPr>
      </w:pPr>
      <w:r w:rsidRPr="00010921">
        <w:rPr>
          <w:szCs w:val="24"/>
        </w:rPr>
        <w:t>2. Activité principale No 2</w:t>
      </w:r>
    </w:p>
    <w:p w:rsidR="00AB7148" w:rsidRPr="00010921" w:rsidRDefault="00AB7148" w:rsidP="00AB7148">
      <w:pPr>
        <w:rPr>
          <w:b/>
          <w:sz w:val="28"/>
        </w:rPr>
      </w:pPr>
      <w:r w:rsidRPr="00010921">
        <w:rPr>
          <w:szCs w:val="24"/>
        </w:rPr>
        <w:t>3. ……….</w:t>
      </w:r>
    </w:p>
    <w:p w:rsidR="00440DED" w:rsidRDefault="00440DED">
      <w:pPr>
        <w:suppressAutoHyphens w:val="0"/>
        <w:overflowPunct/>
        <w:autoSpaceDE/>
        <w:autoSpaceDN/>
        <w:adjustRightInd/>
        <w:spacing w:after="200" w:line="276" w:lineRule="auto"/>
        <w:jc w:val="left"/>
        <w:textAlignment w:val="auto"/>
      </w:pPr>
    </w:p>
    <w:p w:rsidR="00AB7148" w:rsidRDefault="00AB7148" w:rsidP="00AB7148">
      <w:pPr>
        <w:suppressAutoHyphens w:val="0"/>
        <w:overflowPunct/>
        <w:autoSpaceDE/>
        <w:autoSpaceDN/>
        <w:adjustRightInd/>
        <w:jc w:val="left"/>
        <w:textAlignment w:val="auto"/>
      </w:pPr>
      <w:r>
        <w:br w:type="page"/>
      </w:r>
    </w:p>
    <w:tbl>
      <w:tblPr>
        <w:tblW w:w="0" w:type="auto"/>
        <w:tblLayout w:type="fixed"/>
        <w:tblLook w:val="0000" w:firstRow="0" w:lastRow="0" w:firstColumn="0" w:lastColumn="0" w:noHBand="0" w:noVBand="0"/>
      </w:tblPr>
      <w:tblGrid>
        <w:gridCol w:w="9198"/>
      </w:tblGrid>
      <w:tr w:rsidR="00AB7148" w:rsidRPr="00E21797" w:rsidTr="00B44BB9">
        <w:trPr>
          <w:trHeight w:val="900"/>
        </w:trPr>
        <w:tc>
          <w:tcPr>
            <w:tcW w:w="9198" w:type="dxa"/>
            <w:tcBorders>
              <w:top w:val="nil"/>
              <w:left w:val="nil"/>
              <w:bottom w:val="nil"/>
              <w:right w:val="nil"/>
            </w:tcBorders>
          </w:tcPr>
          <w:p w:rsidR="00AB7148" w:rsidRDefault="00AB7148" w:rsidP="00B44BB9">
            <w:r w:rsidRPr="00E21797">
              <w:lastRenderedPageBreak/>
              <w:br w:type="page"/>
            </w:r>
          </w:p>
          <w:p w:rsidR="00AB7148" w:rsidRDefault="00AB7148" w:rsidP="00067DD7">
            <w:pPr>
              <w:pStyle w:val="UG-SectionIVHeader"/>
              <w:spacing w:after="120"/>
            </w:pPr>
            <w:bookmarkStart w:id="122" w:name="_Toc327971658"/>
            <w:r w:rsidRPr="00E21797">
              <w:t>Modèle de garantie d</w:t>
            </w:r>
            <w:r>
              <w:t>e soumission</w:t>
            </w:r>
            <w:r w:rsidRPr="00E21797">
              <w:t xml:space="preserve"> (garantie bancaire)</w:t>
            </w:r>
            <w:bookmarkEnd w:id="122"/>
          </w:p>
          <w:p w:rsidR="00AB7148" w:rsidRPr="00ED6C8E" w:rsidRDefault="00AB7148" w:rsidP="00B44BB9">
            <w:pPr>
              <w:jc w:val="center"/>
              <w:rPr>
                <w:b/>
              </w:rPr>
            </w:pPr>
            <w:r w:rsidRPr="00ED6C8E">
              <w:rPr>
                <w:b/>
              </w:rPr>
              <w:t>(Garantie sur demande)</w:t>
            </w:r>
          </w:p>
          <w:p w:rsidR="00AB7148" w:rsidRPr="00E21797" w:rsidRDefault="00AB7148" w:rsidP="00B44BB9">
            <w:pPr>
              <w:pStyle w:val="SectionIVHeader"/>
            </w:pPr>
          </w:p>
        </w:tc>
      </w:tr>
    </w:tbl>
    <w:p w:rsidR="00AB7148" w:rsidRPr="00F5540F" w:rsidRDefault="00AB7148" w:rsidP="00AB7148">
      <w:pPr>
        <w:rPr>
          <w:szCs w:val="24"/>
        </w:rPr>
      </w:pPr>
      <w:r w:rsidRPr="00F5540F">
        <w:rPr>
          <w:szCs w:val="24"/>
        </w:rPr>
        <w:t>AOI No : ___________________________</w:t>
      </w:r>
      <w:r>
        <w:rPr>
          <w:szCs w:val="24"/>
        </w:rPr>
        <w:t xml:space="preserve"> </w:t>
      </w:r>
      <w:r w:rsidRPr="00682701">
        <w:rPr>
          <w:i/>
          <w:szCs w:val="24"/>
        </w:rPr>
        <w:t>[Insérer le numéro de l’Avis d’Appel d’Offres international]</w:t>
      </w:r>
      <w:r w:rsidRPr="00F5540F">
        <w:rPr>
          <w:szCs w:val="24"/>
        </w:rPr>
        <w:t>.</w:t>
      </w:r>
    </w:p>
    <w:p w:rsidR="00AB7148" w:rsidRPr="00682701" w:rsidRDefault="00AB7148" w:rsidP="00AB7148">
      <w:pPr>
        <w:rPr>
          <w:i/>
          <w:szCs w:val="24"/>
        </w:rPr>
      </w:pPr>
      <w:r w:rsidRPr="00F5540F">
        <w:rPr>
          <w:szCs w:val="24"/>
        </w:rPr>
        <w:t>Garant :</w:t>
      </w:r>
      <w:r>
        <w:rPr>
          <w:szCs w:val="24"/>
        </w:rPr>
        <w:t xml:space="preserve"> </w:t>
      </w:r>
      <w:r w:rsidRPr="00F5540F">
        <w:rPr>
          <w:szCs w:val="24"/>
        </w:rPr>
        <w:t xml:space="preserve">_____________________________ </w:t>
      </w:r>
      <w:r w:rsidRPr="00682701">
        <w:rPr>
          <w:i/>
          <w:szCs w:val="24"/>
        </w:rPr>
        <w:t>[Nom et adresse de la banque émettrice et  code SWIFT]</w:t>
      </w:r>
    </w:p>
    <w:p w:rsidR="00AB7148" w:rsidRPr="00682701" w:rsidRDefault="00AB7148" w:rsidP="00AB7148">
      <w:pPr>
        <w:rPr>
          <w:i/>
          <w:szCs w:val="24"/>
        </w:rPr>
      </w:pPr>
      <w:r w:rsidRPr="00F5540F">
        <w:rPr>
          <w:szCs w:val="24"/>
        </w:rPr>
        <w:t xml:space="preserve">Bénéficiaire : __________________ </w:t>
      </w:r>
      <w:r w:rsidRPr="00682701">
        <w:rPr>
          <w:i/>
          <w:szCs w:val="24"/>
        </w:rPr>
        <w:t xml:space="preserve">[Insérer le nom et l’adresse du Maître de l’Ouvrage] </w:t>
      </w:r>
    </w:p>
    <w:p w:rsidR="00AB7148" w:rsidRPr="00682701" w:rsidRDefault="00AB7148" w:rsidP="00AB7148">
      <w:pPr>
        <w:rPr>
          <w:i/>
          <w:szCs w:val="24"/>
        </w:rPr>
      </w:pPr>
      <w:r w:rsidRPr="00F5540F">
        <w:rPr>
          <w:szCs w:val="24"/>
        </w:rPr>
        <w:t xml:space="preserve">Date : </w:t>
      </w:r>
      <w:r w:rsidRPr="00682701">
        <w:rPr>
          <w:i/>
          <w:szCs w:val="24"/>
        </w:rPr>
        <w:t>_______________[Insérer la date d’émission]</w:t>
      </w:r>
    </w:p>
    <w:p w:rsidR="00AB7148" w:rsidRPr="00F5540F" w:rsidRDefault="00AB7148" w:rsidP="00AB7148">
      <w:pPr>
        <w:rPr>
          <w:szCs w:val="24"/>
        </w:rPr>
      </w:pPr>
      <w:r w:rsidRPr="00F5540F">
        <w:rPr>
          <w:szCs w:val="24"/>
        </w:rPr>
        <w:t>Garantie de soumission No. : __________</w:t>
      </w:r>
      <w:r>
        <w:rPr>
          <w:szCs w:val="24"/>
        </w:rPr>
        <w:t xml:space="preserve"> </w:t>
      </w:r>
      <w:r w:rsidRPr="00682701">
        <w:rPr>
          <w:i/>
          <w:szCs w:val="24"/>
        </w:rPr>
        <w:t>[insérer le numéro de référence de la garantie]</w:t>
      </w:r>
    </w:p>
    <w:p w:rsidR="00AB7148" w:rsidRPr="00F5540F" w:rsidRDefault="00AB7148" w:rsidP="00AB7148">
      <w:pPr>
        <w:rPr>
          <w:szCs w:val="24"/>
        </w:rPr>
      </w:pPr>
    </w:p>
    <w:p w:rsidR="00AB7148" w:rsidRPr="00F5540F" w:rsidRDefault="00440DED" w:rsidP="00440DED">
      <w:pPr>
        <w:spacing w:after="120"/>
        <w:rPr>
          <w:szCs w:val="24"/>
        </w:rPr>
      </w:pPr>
      <w:r>
        <w:rPr>
          <w:szCs w:val="24"/>
        </w:rPr>
        <w:t>Nous avons été informés que</w:t>
      </w:r>
      <w:r w:rsidR="00AB7148" w:rsidRPr="00F5540F">
        <w:rPr>
          <w:szCs w:val="24"/>
        </w:rPr>
        <w:t xml:space="preserve"> </w:t>
      </w:r>
      <w:r w:rsidR="00AB7148" w:rsidRPr="00682701">
        <w:rPr>
          <w:i/>
          <w:szCs w:val="24"/>
        </w:rPr>
        <w:t xml:space="preserve">[insérer le nom du Soumissionnaire, et en cas de groupement, insérer le nom du groupement (légalement constitué ou en voie de constitution), ou les noms de ses </w:t>
      </w:r>
      <w:r w:rsidR="00AB7148">
        <w:rPr>
          <w:i/>
          <w:szCs w:val="24"/>
        </w:rPr>
        <w:t>partenaire</w:t>
      </w:r>
      <w:r w:rsidR="00AB7148" w:rsidRPr="00682701">
        <w:rPr>
          <w:i/>
          <w:szCs w:val="24"/>
        </w:rPr>
        <w:t>s]</w:t>
      </w:r>
      <w:r w:rsidR="00AB7148" w:rsidRPr="00F5540F">
        <w:rPr>
          <w:szCs w:val="24"/>
        </w:rPr>
        <w:t xml:space="preserve"> (ci-après dénommé « le Do</w:t>
      </w:r>
      <w:r>
        <w:rPr>
          <w:szCs w:val="24"/>
        </w:rPr>
        <w:t xml:space="preserve">nneur d’ordre ») a soumis ou a </w:t>
      </w:r>
      <w:r w:rsidR="00AB7148" w:rsidRPr="00F5540F">
        <w:rPr>
          <w:szCs w:val="24"/>
        </w:rPr>
        <w:t xml:space="preserve">l’intention de soumettre au Bénéficiaire une offre (ci-après dénommée « l’Offre»)  pour l’exécution de __________________ </w:t>
      </w:r>
      <w:r w:rsidR="00AB7148" w:rsidRPr="00682701">
        <w:rPr>
          <w:i/>
          <w:szCs w:val="24"/>
        </w:rPr>
        <w:t>[insérer la description des travaux]</w:t>
      </w:r>
      <w:r w:rsidR="00AB7148" w:rsidRPr="00F5540F">
        <w:rPr>
          <w:szCs w:val="24"/>
        </w:rPr>
        <w:t xml:space="preserve"> et a déposé sa soumission  au titre de l’</w:t>
      </w:r>
      <w:r w:rsidR="00E479E3">
        <w:rPr>
          <w:szCs w:val="24"/>
        </w:rPr>
        <w:t>Appel d’Offres  international (</w:t>
      </w:r>
      <w:r w:rsidR="00AB7148" w:rsidRPr="00F5540F">
        <w:rPr>
          <w:szCs w:val="24"/>
        </w:rPr>
        <w:t>AOI)  No. _________ .</w:t>
      </w:r>
    </w:p>
    <w:p w:rsidR="00AB7148" w:rsidRPr="00F5540F" w:rsidRDefault="00AB7148" w:rsidP="00440DED">
      <w:pPr>
        <w:spacing w:after="120"/>
        <w:rPr>
          <w:szCs w:val="24"/>
        </w:rPr>
      </w:pPr>
      <w:r w:rsidRPr="00F5540F">
        <w:rPr>
          <w:szCs w:val="24"/>
        </w:rPr>
        <w:t>Nous comprenons qu’en vertu des conditions du Bénéficiaire, les offres doivent être accompagnées d’une garantie de soumission.</w:t>
      </w:r>
    </w:p>
    <w:p w:rsidR="00AB7148" w:rsidRPr="00F5540F" w:rsidRDefault="00AB7148" w:rsidP="00440DED">
      <w:pPr>
        <w:spacing w:after="120"/>
        <w:rPr>
          <w:szCs w:val="24"/>
        </w:rPr>
      </w:pPr>
      <w:r w:rsidRPr="00F5540F">
        <w:rPr>
          <w:szCs w:val="24"/>
        </w:rPr>
        <w:t>A la demande du Donneur d’ordre, nous prenons, en tant que Garant, l’engagement irrévocable de payer au Bénéficiaire toute somme  dans la limite du Monta</w:t>
      </w:r>
      <w:r w:rsidR="00440DED">
        <w:rPr>
          <w:szCs w:val="24"/>
        </w:rPr>
        <w:t>nt de la Garantie qui s’élève à</w:t>
      </w:r>
      <w:r w:rsidRPr="00F5540F">
        <w:rPr>
          <w:szCs w:val="24"/>
        </w:rPr>
        <w:t xml:space="preserve"> </w:t>
      </w:r>
      <w:r w:rsidRPr="00682701">
        <w:rPr>
          <w:i/>
          <w:szCs w:val="24"/>
        </w:rPr>
        <w:t>[insérer la somme en chiffres][insérer la somme en lettres]</w:t>
      </w:r>
      <w:r w:rsidRPr="00F5540F">
        <w:rPr>
          <w:szCs w:val="24"/>
        </w:rPr>
        <w:t xml:space="preserve"> à la réception d’une demande conforme présentée par le Bénéficiaire; votre demande en paiement doit comprendre, que ce soit dans la demande elle-même ou dans un document séparé signé accompagnant ou identifiant la demande, la déclaration que le Donneur d’ordre :  </w:t>
      </w:r>
    </w:p>
    <w:p w:rsidR="00AB7148" w:rsidRPr="00682701" w:rsidRDefault="00AB7148" w:rsidP="00440DED">
      <w:pPr>
        <w:pStyle w:val="ListParagraph"/>
        <w:numPr>
          <w:ilvl w:val="0"/>
          <w:numId w:val="36"/>
        </w:numPr>
        <w:spacing w:after="120"/>
        <w:rPr>
          <w:szCs w:val="24"/>
        </w:rPr>
      </w:pPr>
      <w:r w:rsidRPr="00682701">
        <w:rPr>
          <w:szCs w:val="24"/>
        </w:rPr>
        <w:t>a retiré son Offre pendant la période de validité de l’Offre qu’il a spécifiée dans le Formulaire de Soumission, ou pendant toute prolongation de la période de validité de l’offre qu’il aura effectuée ; ou bien</w:t>
      </w:r>
    </w:p>
    <w:p w:rsidR="00AB7148" w:rsidRPr="00067DD7" w:rsidRDefault="00AB7148" w:rsidP="00067DD7">
      <w:pPr>
        <w:pStyle w:val="ListParagraph"/>
        <w:numPr>
          <w:ilvl w:val="0"/>
          <w:numId w:val="36"/>
        </w:numPr>
        <w:spacing w:after="120"/>
        <w:rPr>
          <w:szCs w:val="24"/>
        </w:rPr>
      </w:pPr>
      <w:r w:rsidRPr="00440DED">
        <w:rPr>
          <w:szCs w:val="24"/>
        </w:rPr>
        <w:t>s’étant vu notifier l’acceptation de son Offre par le Bénéficiaire pendant la période de validité de l’offre ou toute prol</w:t>
      </w:r>
      <w:r w:rsidR="00440DED" w:rsidRPr="00440DED">
        <w:rPr>
          <w:szCs w:val="24"/>
        </w:rPr>
        <w:t xml:space="preserve">ongation qu’il y aura effectué  (i) </w:t>
      </w:r>
      <w:r w:rsidR="00FD5C4A">
        <w:rPr>
          <w:szCs w:val="24"/>
        </w:rPr>
        <w:t>ne signe pas le Marché</w:t>
      </w:r>
      <w:r w:rsidRPr="00440DED">
        <w:rPr>
          <w:szCs w:val="24"/>
        </w:rPr>
        <w:t>; ou</w:t>
      </w:r>
      <w:r w:rsidR="00067DD7">
        <w:rPr>
          <w:szCs w:val="24"/>
        </w:rPr>
        <w:t xml:space="preserve"> (ii) </w:t>
      </w:r>
      <w:r w:rsidRPr="00067DD7">
        <w:rPr>
          <w:szCs w:val="24"/>
        </w:rPr>
        <w:t>ne fournit pas la garantie de bonne exécution, ainsi qu’il est prévu dans les Instructions aux soumissionnaires (« IS ») du dossier d’appel d’offres.</w:t>
      </w:r>
    </w:p>
    <w:p w:rsidR="00AB7148" w:rsidRPr="00F5540F" w:rsidRDefault="00AB7148" w:rsidP="00AB7148">
      <w:pPr>
        <w:rPr>
          <w:szCs w:val="24"/>
        </w:rPr>
      </w:pPr>
    </w:p>
    <w:p w:rsidR="00AB7148" w:rsidRPr="00F5540F" w:rsidRDefault="00067DD7" w:rsidP="00AB7148">
      <w:pPr>
        <w:rPr>
          <w:szCs w:val="24"/>
        </w:rPr>
      </w:pPr>
      <w:r>
        <w:rPr>
          <w:szCs w:val="24"/>
        </w:rPr>
        <w:t>La présente garantie expire (a) s</w:t>
      </w:r>
      <w:r w:rsidR="00AB7148" w:rsidRPr="00F5540F">
        <w:rPr>
          <w:szCs w:val="24"/>
        </w:rPr>
        <w:t xml:space="preserve">i le marché est attribué au Donneur d’ordre, lorsque nous recevrons une copie du marché signé par le Donneur d’ordre et de la garantie de bonne exécution du marché émise au nom du Bénéficiaire, selon les instructions du Donneur d’ordre; </w:t>
      </w:r>
      <w:r>
        <w:rPr>
          <w:szCs w:val="24"/>
        </w:rPr>
        <w:t xml:space="preserve">et </w:t>
      </w:r>
      <w:r w:rsidR="00AB7148" w:rsidRPr="00F5540F">
        <w:rPr>
          <w:szCs w:val="24"/>
        </w:rPr>
        <w:t>(b) Si le marché n’est pas attribué au Donneur d’ordre, à la première des dates suivantes :</w:t>
      </w:r>
      <w:r>
        <w:rPr>
          <w:szCs w:val="24"/>
        </w:rPr>
        <w:t xml:space="preserve"> (i) </w:t>
      </w:r>
      <w:r w:rsidR="00AB7148" w:rsidRPr="00F5540F">
        <w:rPr>
          <w:szCs w:val="24"/>
        </w:rPr>
        <w:t>la date à laquelle nous recevrons copie de la notification du Bénéficiaire au Donneur d’ordre du résultat de l’appel d’offres, ou</w:t>
      </w:r>
      <w:r>
        <w:rPr>
          <w:szCs w:val="24"/>
        </w:rPr>
        <w:t xml:space="preserve"> (ii) </w:t>
      </w:r>
      <w:r w:rsidR="00AB7148" w:rsidRPr="00F5540F">
        <w:rPr>
          <w:szCs w:val="24"/>
        </w:rPr>
        <w:t>vingt-huit (28) jours suivant l’expiration du délai de validité de l’offre</w:t>
      </w:r>
      <w:r w:rsidRPr="00067DD7">
        <w:rPr>
          <w:szCs w:val="24"/>
        </w:rPr>
        <w:t xml:space="preserve"> </w:t>
      </w:r>
      <w:r>
        <w:rPr>
          <w:szCs w:val="24"/>
        </w:rPr>
        <w:t>laquelle date sera établie par la présentation d’une copie de la lettre de soumission et de prorogation éventuelle ; ou (c) trois ans après la date d’émission de la présente garantie.</w:t>
      </w:r>
    </w:p>
    <w:p w:rsidR="00AB7148" w:rsidRPr="00F5540F" w:rsidRDefault="00AB7148" w:rsidP="00AB7148">
      <w:pPr>
        <w:rPr>
          <w:szCs w:val="24"/>
        </w:rPr>
      </w:pPr>
    </w:p>
    <w:p w:rsidR="00AB7148" w:rsidRPr="00F5540F" w:rsidRDefault="00AB7148" w:rsidP="00AB7148">
      <w:pPr>
        <w:rPr>
          <w:szCs w:val="24"/>
        </w:rPr>
      </w:pPr>
      <w:r w:rsidRPr="00F5540F">
        <w:rPr>
          <w:szCs w:val="24"/>
        </w:rPr>
        <w:lastRenderedPageBreak/>
        <w:t>Toute demande de paiement au titre de la présente garantie doit être reçue au plus tard à cette date et à l’adresse mentionnée ci-dessus.</w:t>
      </w:r>
    </w:p>
    <w:p w:rsidR="00AB7148" w:rsidRPr="00F5540F" w:rsidRDefault="00AB7148" w:rsidP="00AB7148">
      <w:pPr>
        <w:rPr>
          <w:szCs w:val="24"/>
        </w:rPr>
      </w:pPr>
    </w:p>
    <w:p w:rsidR="00AB7148" w:rsidRPr="00F5540F" w:rsidRDefault="00AB7148" w:rsidP="00AB7148">
      <w:pPr>
        <w:rPr>
          <w:szCs w:val="24"/>
        </w:rPr>
      </w:pPr>
      <w:r w:rsidRPr="00F5540F">
        <w:rPr>
          <w:szCs w:val="24"/>
        </w:rPr>
        <w:t>La présente garantie est régie par les Règles uniformes de la CCI relatives aux Garanties sur Demande (RUGD), Publication CCI no : 758.</w:t>
      </w:r>
    </w:p>
    <w:p w:rsidR="00AB7148" w:rsidRPr="00F5540F" w:rsidRDefault="00AB7148" w:rsidP="00AB7148">
      <w:pPr>
        <w:rPr>
          <w:szCs w:val="24"/>
        </w:rPr>
      </w:pPr>
    </w:p>
    <w:p w:rsidR="00AB7148" w:rsidRPr="00F5540F" w:rsidRDefault="00AB7148" w:rsidP="00AB7148">
      <w:pPr>
        <w:rPr>
          <w:szCs w:val="24"/>
        </w:rPr>
      </w:pPr>
      <w:r w:rsidRPr="00F5540F">
        <w:rPr>
          <w:szCs w:val="24"/>
        </w:rPr>
        <w:t>_____________________</w:t>
      </w:r>
    </w:p>
    <w:p w:rsidR="00AB7148" w:rsidRPr="00F5540F" w:rsidRDefault="00AB7148" w:rsidP="00AB7148">
      <w:pPr>
        <w:rPr>
          <w:szCs w:val="24"/>
        </w:rPr>
      </w:pPr>
    </w:p>
    <w:p w:rsidR="00AB7148" w:rsidRPr="00F5540F" w:rsidRDefault="00AB7148" w:rsidP="00AB7148">
      <w:pPr>
        <w:rPr>
          <w:szCs w:val="24"/>
        </w:rPr>
      </w:pPr>
      <w:r w:rsidRPr="00F5540F">
        <w:rPr>
          <w:szCs w:val="24"/>
        </w:rPr>
        <w:t>Signature</w:t>
      </w:r>
    </w:p>
    <w:p w:rsidR="00AB7148" w:rsidRPr="00F5540F" w:rsidRDefault="00AB7148" w:rsidP="00AB7148">
      <w:pPr>
        <w:rPr>
          <w:szCs w:val="24"/>
        </w:rPr>
      </w:pPr>
      <w:r w:rsidRPr="00F5540F">
        <w:rPr>
          <w:szCs w:val="24"/>
        </w:rPr>
        <w:t>Note : Le texte en italiques doit être retiré du document final ; il est fourni à titre indicatif en vue de faciliter la préparation du document.</w:t>
      </w:r>
    </w:p>
    <w:p w:rsidR="00AB7148" w:rsidRPr="00E21797" w:rsidRDefault="00AB7148" w:rsidP="00AB7148">
      <w:pPr>
        <w:rPr>
          <w:szCs w:val="24"/>
        </w:rPr>
      </w:pPr>
    </w:p>
    <w:p w:rsidR="00AB7148" w:rsidRPr="00F5540F" w:rsidRDefault="00AB7148" w:rsidP="00AB7148">
      <w:pPr>
        <w:rPr>
          <w:szCs w:val="24"/>
        </w:rPr>
      </w:pPr>
    </w:p>
    <w:p w:rsidR="00AB7148" w:rsidRDefault="00AB7148" w:rsidP="00AB7148">
      <w:pPr>
        <w:suppressAutoHyphens w:val="0"/>
        <w:overflowPunct/>
        <w:autoSpaceDE/>
        <w:autoSpaceDN/>
        <w:adjustRightInd/>
        <w:jc w:val="left"/>
        <w:textAlignment w:val="auto"/>
        <w:rPr>
          <w:b/>
          <w:sz w:val="28"/>
        </w:rPr>
      </w:pPr>
    </w:p>
    <w:p w:rsidR="00AB7148" w:rsidRDefault="00AB7148" w:rsidP="00AB7148">
      <w:pPr>
        <w:pStyle w:val="Subtitle"/>
        <w:jc w:val="both"/>
        <w:sectPr w:rsidR="00AB7148" w:rsidSect="00B44BB9">
          <w:headerReference w:type="even" r:id="rId27"/>
          <w:headerReference w:type="default" r:id="rId28"/>
          <w:headerReference w:type="first" r:id="rId29"/>
          <w:footnotePr>
            <w:numRestart w:val="eachPage"/>
          </w:footnotePr>
          <w:endnotePr>
            <w:numFmt w:val="decimal"/>
          </w:endnotePr>
          <w:type w:val="oddPage"/>
          <w:pgSz w:w="12240" w:h="15840" w:code="1"/>
          <w:pgMar w:top="1440" w:right="1440" w:bottom="1152" w:left="1440" w:header="720" w:footer="720" w:gutter="0"/>
          <w:cols w:space="720"/>
          <w:titlePg/>
        </w:sectPr>
      </w:pPr>
    </w:p>
    <w:p w:rsidR="00AB7148" w:rsidRDefault="00AB7148" w:rsidP="00AB7148">
      <w:pPr>
        <w:pStyle w:val="Subtitle"/>
        <w:jc w:val="both"/>
      </w:pPr>
    </w:p>
    <w:p w:rsidR="00AB7148" w:rsidRPr="00FE6452" w:rsidRDefault="00AB7148" w:rsidP="00AB7148">
      <w:pPr>
        <w:pStyle w:val="UG-Title"/>
        <w:rPr>
          <w:lang w:val="fr-FR"/>
        </w:rPr>
      </w:pPr>
      <w:bookmarkStart w:id="123" w:name="_Toc326657877"/>
      <w:bookmarkStart w:id="124" w:name="_Toc327867929"/>
      <w:r w:rsidRPr="00FE6452">
        <w:rPr>
          <w:lang w:val="fr-FR"/>
        </w:rPr>
        <w:t>Section V. Pays éligibles</w:t>
      </w:r>
      <w:bookmarkEnd w:id="123"/>
      <w:bookmarkEnd w:id="124"/>
    </w:p>
    <w:p w:rsidR="00AB7148" w:rsidRPr="00E21797" w:rsidRDefault="00AB7148" w:rsidP="00AB7148">
      <w:pPr>
        <w:jc w:val="center"/>
        <w:rPr>
          <w:sz w:val="40"/>
        </w:rPr>
      </w:pPr>
    </w:p>
    <w:p w:rsidR="00FD5C4A" w:rsidRPr="00AA03A6" w:rsidRDefault="00FD5C4A" w:rsidP="00FD5C4A">
      <w:pPr>
        <w:jc w:val="center"/>
        <w:rPr>
          <w:b/>
          <w:sz w:val="28"/>
          <w:szCs w:val="28"/>
        </w:rPr>
      </w:pPr>
      <w:r w:rsidRPr="00AA03A6">
        <w:rPr>
          <w:b/>
          <w:sz w:val="28"/>
          <w:szCs w:val="28"/>
        </w:rPr>
        <w:t>Eligibilité applicables à la fourniture de Biens, Travaux et Services dans le cadre des marchés financés par la Banque</w:t>
      </w:r>
    </w:p>
    <w:p w:rsidR="00AB7148" w:rsidRPr="00E21797" w:rsidRDefault="00AB7148" w:rsidP="00AB7148"/>
    <w:p w:rsidR="00AB7148" w:rsidRPr="00FD5C4A" w:rsidRDefault="00AB7148" w:rsidP="00FD5C4A">
      <w:pPr>
        <w:pStyle w:val="BodyText2"/>
        <w:spacing w:after="200"/>
        <w:ind w:left="0"/>
        <w:rPr>
          <w:b/>
          <w:lang w:val="fr-FR"/>
        </w:rPr>
      </w:pPr>
      <w:r w:rsidRPr="00FD5C4A">
        <w:rPr>
          <w:b/>
          <w:lang w:val="fr-FR"/>
        </w:rPr>
        <w:t xml:space="preserve">[Insérer </w:t>
      </w:r>
      <w:r w:rsidR="00FD5C4A" w:rsidRPr="00FD5C4A">
        <w:rPr>
          <w:b/>
          <w:lang w:val="fr-FR"/>
        </w:rPr>
        <w:t xml:space="preserve">les règles applicables de la </w:t>
      </w:r>
      <w:r w:rsidRPr="00FD5C4A">
        <w:rPr>
          <w:b/>
          <w:lang w:val="fr-FR"/>
        </w:rPr>
        <w:t xml:space="preserve">Banque </w:t>
      </w:r>
      <w:r w:rsidR="00FD5C4A" w:rsidRPr="00FD5C4A">
        <w:rPr>
          <w:b/>
          <w:lang w:val="fr-FR"/>
        </w:rPr>
        <w:t>concernant l’éligibilité des entreprises à participer aux appels d’offres pour des marchés financés par la Banque</w:t>
      </w:r>
      <w:r w:rsidRPr="00FD5C4A">
        <w:rPr>
          <w:b/>
          <w:lang w:val="fr-FR"/>
        </w:rPr>
        <w:t>]</w:t>
      </w:r>
    </w:p>
    <w:p w:rsidR="00AB7148" w:rsidRPr="005723F6" w:rsidRDefault="00AB7148" w:rsidP="00AB7148">
      <w:pPr>
        <w:tabs>
          <w:tab w:val="left" w:pos="1440"/>
        </w:tabs>
        <w:spacing w:line="468" w:lineRule="atLeast"/>
        <w:rPr>
          <w:i/>
          <w:iCs/>
          <w:spacing w:val="-4"/>
          <w:sz w:val="20"/>
        </w:rPr>
      </w:pPr>
      <w:r w:rsidRPr="0005607C">
        <w:rPr>
          <w:spacing w:val="-7"/>
          <w:sz w:val="22"/>
        </w:rPr>
        <w:tab/>
      </w:r>
    </w:p>
    <w:p w:rsidR="00AB7148" w:rsidRPr="005723F6" w:rsidRDefault="00AB7148" w:rsidP="00AB7148">
      <w:pPr>
        <w:pStyle w:val="BodyText2"/>
        <w:spacing w:after="200"/>
        <w:ind w:left="1440"/>
        <w:rPr>
          <w:lang w:val="fr-FR"/>
        </w:rPr>
      </w:pPr>
    </w:p>
    <w:p w:rsidR="00AB7148" w:rsidRDefault="00AB7148" w:rsidP="00AB7148">
      <w:pPr>
        <w:spacing w:after="200"/>
        <w:sectPr w:rsidR="00AB7148" w:rsidSect="00B44BB9">
          <w:footnotePr>
            <w:numRestart w:val="eachPage"/>
          </w:footnotePr>
          <w:endnotePr>
            <w:numFmt w:val="decimal"/>
          </w:endnotePr>
          <w:type w:val="oddPage"/>
          <w:pgSz w:w="12240" w:h="15840" w:code="1"/>
          <w:pgMar w:top="1440" w:right="1440" w:bottom="1152" w:left="1440" w:header="720" w:footer="720" w:gutter="0"/>
          <w:cols w:space="720"/>
          <w:titlePg/>
        </w:sectPr>
      </w:pPr>
      <w:r w:rsidRPr="005723F6">
        <w:tab/>
      </w:r>
    </w:p>
    <w:tbl>
      <w:tblPr>
        <w:tblW w:w="0" w:type="auto"/>
        <w:tblLayout w:type="fixed"/>
        <w:tblLook w:val="0000" w:firstRow="0" w:lastRow="0" w:firstColumn="0" w:lastColumn="0" w:noHBand="0" w:noVBand="0"/>
      </w:tblPr>
      <w:tblGrid>
        <w:gridCol w:w="9558"/>
      </w:tblGrid>
      <w:tr w:rsidR="00AB7148" w:rsidRPr="00E21797" w:rsidTr="00B44BB9">
        <w:tc>
          <w:tcPr>
            <w:tcW w:w="9558" w:type="dxa"/>
            <w:tcBorders>
              <w:top w:val="nil"/>
              <w:left w:val="nil"/>
              <w:bottom w:val="nil"/>
              <w:right w:val="nil"/>
            </w:tcBorders>
          </w:tcPr>
          <w:p w:rsidR="00AB7148" w:rsidRPr="00FE6452" w:rsidRDefault="00AB7148" w:rsidP="00B44BB9">
            <w:pPr>
              <w:pStyle w:val="UG-Title"/>
              <w:rPr>
                <w:lang w:val="fr-FR"/>
              </w:rPr>
            </w:pPr>
            <w:bookmarkStart w:id="125" w:name="_Toc326657878"/>
            <w:bookmarkStart w:id="126" w:name="_Toc327867930"/>
            <w:r w:rsidRPr="00E21797">
              <w:lastRenderedPageBreak/>
              <w:t xml:space="preserve">DEUXIÈME PARTIE – </w:t>
            </w:r>
            <w:r w:rsidRPr="00FE6452">
              <w:rPr>
                <w:lang w:val="fr-FR"/>
              </w:rPr>
              <w:t>Spécifications des Travaux</w:t>
            </w:r>
            <w:bookmarkEnd w:id="125"/>
            <w:bookmarkEnd w:id="126"/>
            <w:r w:rsidRPr="00FE6452">
              <w:rPr>
                <w:lang w:val="fr-FR"/>
              </w:rPr>
              <w:t xml:space="preserve"> </w:t>
            </w:r>
          </w:p>
          <w:p w:rsidR="00AB7148" w:rsidRPr="00E21797" w:rsidRDefault="00AB7148" w:rsidP="00B44BB9">
            <w:pPr>
              <w:pStyle w:val="UG-Title"/>
            </w:pPr>
            <w:bookmarkStart w:id="127" w:name="_Toc326657879"/>
            <w:bookmarkStart w:id="128" w:name="_Toc327867931"/>
            <w:r w:rsidRPr="00FE6452">
              <w:rPr>
                <w:lang w:val="fr-FR"/>
              </w:rPr>
              <w:t xml:space="preserve">Section VII. Spécifications </w:t>
            </w:r>
            <w:bookmarkEnd w:id="127"/>
            <w:r w:rsidRPr="00FE6452">
              <w:rPr>
                <w:lang w:val="fr-FR"/>
              </w:rPr>
              <w:t>Techniques et Plans</w:t>
            </w:r>
            <w:bookmarkEnd w:id="128"/>
          </w:p>
        </w:tc>
      </w:tr>
    </w:tbl>
    <w:p w:rsidR="00AB7148" w:rsidRPr="00E21797" w:rsidRDefault="00AB7148" w:rsidP="00AB7148"/>
    <w:tbl>
      <w:tblPr>
        <w:tblW w:w="9180" w:type="dxa"/>
        <w:tblInd w:w="37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62"/>
        <w:gridCol w:w="18"/>
      </w:tblGrid>
      <w:tr w:rsidR="00AB7148" w:rsidRPr="009B57B5" w:rsidTr="00AD48BB">
        <w:trPr>
          <w:gridAfter w:val="1"/>
          <w:wAfter w:w="18" w:type="dxa"/>
        </w:trPr>
        <w:tc>
          <w:tcPr>
            <w:tcW w:w="9162" w:type="dxa"/>
            <w:tcBorders>
              <w:top w:val="nil"/>
              <w:left w:val="nil"/>
              <w:bottom w:val="nil"/>
              <w:right w:val="nil"/>
            </w:tcBorders>
          </w:tcPr>
          <w:p w:rsidR="00AB7148" w:rsidRPr="009B57B5" w:rsidRDefault="00AB7148" w:rsidP="00B44BB9">
            <w:pPr>
              <w:jc w:val="center"/>
              <w:rPr>
                <w:b/>
              </w:rPr>
            </w:pPr>
          </w:p>
          <w:p w:rsidR="00AB7148" w:rsidRPr="009B57B5" w:rsidRDefault="00AB7148" w:rsidP="00B44BB9">
            <w:pPr>
              <w:jc w:val="center"/>
              <w:rPr>
                <w:b/>
              </w:rPr>
            </w:pPr>
            <w:r w:rsidRPr="009B57B5">
              <w:rPr>
                <w:b/>
              </w:rPr>
              <w:t xml:space="preserve">Notes relatives à la préparation des spécifications techniques et </w:t>
            </w:r>
            <w:r>
              <w:rPr>
                <w:b/>
              </w:rPr>
              <w:t xml:space="preserve">des </w:t>
            </w:r>
            <w:r w:rsidRPr="009B57B5">
              <w:rPr>
                <w:b/>
              </w:rPr>
              <w:t>plans</w:t>
            </w:r>
          </w:p>
          <w:p w:rsidR="00AB7148" w:rsidRPr="009B57B5" w:rsidRDefault="00AB7148" w:rsidP="00B44BB9">
            <w:pPr>
              <w:rPr>
                <w:b/>
              </w:rPr>
            </w:pPr>
          </w:p>
          <w:p w:rsidR="00AB7148" w:rsidRPr="009B57B5" w:rsidRDefault="00AB7148" w:rsidP="00B44BB9">
            <w:pPr>
              <w:tabs>
                <w:tab w:val="left" w:pos="-720"/>
              </w:tabs>
              <w:rPr>
                <w:b/>
                <w:sz w:val="22"/>
              </w:rPr>
            </w:pPr>
            <w:r w:rsidRPr="009B57B5">
              <w:rPr>
                <w:b/>
                <w:sz w:val="22"/>
              </w:rPr>
              <w:t xml:space="preserve">[Ces Notes relatives à la préparation des spécifications techniques et </w:t>
            </w:r>
            <w:r>
              <w:rPr>
                <w:b/>
                <w:sz w:val="22"/>
              </w:rPr>
              <w:t xml:space="preserve">des </w:t>
            </w:r>
            <w:r w:rsidRPr="009B57B5">
              <w:rPr>
                <w:b/>
                <w:sz w:val="22"/>
              </w:rPr>
              <w:t>plans sont fournies uniquement à titre d'information pour le Maître de l’Ouvrage ou la personne qui préparera le Dossier d’Appel d’Offres.</w:t>
            </w:r>
            <w:r>
              <w:rPr>
                <w:b/>
                <w:sz w:val="22"/>
              </w:rPr>
              <w:t xml:space="preserve"> Elles ne font pas partie des documents finaux de l’appel d’offres.</w:t>
            </w:r>
            <w:r w:rsidRPr="009B57B5">
              <w:rPr>
                <w:b/>
                <w:sz w:val="22"/>
              </w:rPr>
              <w:t>]</w:t>
            </w:r>
          </w:p>
          <w:p w:rsidR="00AB7148" w:rsidRPr="009B57B5" w:rsidRDefault="00AB7148" w:rsidP="00B44BB9">
            <w:pPr>
              <w:tabs>
                <w:tab w:val="left" w:pos="-720"/>
              </w:tabs>
              <w:rPr>
                <w:i/>
                <w:sz w:val="22"/>
              </w:rPr>
            </w:pPr>
          </w:p>
          <w:p w:rsidR="00AB7148" w:rsidRDefault="00AB7148" w:rsidP="00FD5C4A">
            <w:pPr>
              <w:numPr>
                <w:ilvl w:val="0"/>
                <w:numId w:val="16"/>
              </w:numPr>
              <w:tabs>
                <w:tab w:val="left" w:pos="-720"/>
              </w:tabs>
              <w:spacing w:after="120"/>
              <w:rPr>
                <w:sz w:val="22"/>
              </w:rPr>
            </w:pPr>
            <w:r w:rsidRPr="009B57B5">
              <w:rPr>
                <w:sz w:val="22"/>
              </w:rPr>
              <w:t xml:space="preserve">Pour que les soumissionnaires puissent répondre d'une façon réaliste et compétitive aux conditions posées par le Maître de l’Ouvrage, et sans avoir à assortir leurs soumissions de réserves ou de conditions particulières, il faut un ensemble de spécifications techniques et de plans à la fois clairs et précis.  Dans le cas d'un Appel d'offres international, ces spécifications et plans doivent être établis de façon à permettre une concurrence aussi large que possible, tout en énonçant clairement les critères auxquels devront répondre les travaux, ouvrages, matériaux et services faisant l'objet du Marché.  C'est à cette condition seulement que les objectifs d'économie, d'efficacité et d'équité dans la passation du marché pourront être atteints, que la conformité des soumissions sera assurée et que le travail ultérieur d'évaluation des soumissions sera facilité.  Les spécifications devront exiger que l'ensemble des fournitures et matériaux nécessaires à l'exécution des Travaux soient neufs, non usagés et du modèle le plus récent ou courant et, à moins que le Marché n'en dispose autrement, qu'ils englobent toutes les dernières améliorations apportées à la conception ou aux matériaux.  </w:t>
            </w:r>
            <w:r>
              <w:rPr>
                <w:sz w:val="22"/>
              </w:rPr>
              <w:t xml:space="preserve">Les Spécifications techniques débutent en général par l’objet des Travaux et il est d’usage de fournir une liste des Plans. Lorsque l’Entrepreneur est en charge de la conception d’une partie des Ouvrages, l’étendue de ses obligations doit être clairement définie. </w:t>
            </w:r>
          </w:p>
          <w:p w:rsidR="00FD5C4A" w:rsidRDefault="00AB7148" w:rsidP="00FD5C4A">
            <w:pPr>
              <w:numPr>
                <w:ilvl w:val="0"/>
                <w:numId w:val="16"/>
              </w:numPr>
              <w:tabs>
                <w:tab w:val="left" w:pos="-720"/>
              </w:tabs>
              <w:suppressAutoHyphens w:val="0"/>
              <w:overflowPunct/>
              <w:autoSpaceDE/>
              <w:autoSpaceDN/>
              <w:adjustRightInd/>
              <w:spacing w:after="120"/>
              <w:textAlignment w:val="auto"/>
              <w:rPr>
                <w:sz w:val="22"/>
              </w:rPr>
            </w:pPr>
            <w:r w:rsidRPr="00F87BA8">
              <w:rPr>
                <w:sz w:val="22"/>
              </w:rPr>
              <w:t>Des exemples de spécifications tirées de projets similaires entrepris par le passé dans le même pays sont utiles à cet égard. Le système métrique devrait être utilisé.</w:t>
            </w:r>
            <w:r>
              <w:rPr>
                <w:sz w:val="22"/>
              </w:rPr>
              <w:t xml:space="preserve"> </w:t>
            </w:r>
            <w:r w:rsidRPr="00F87BA8">
              <w:rPr>
                <w:sz w:val="22"/>
              </w:rPr>
              <w:t>En principe, la plupart des spécifications techniques sont choisies et définies par le Maître de l’Ouvrage ou le Maître d’Œuvre en fonction des Travaux prévus dans le Marché en question.  Il n'y a donc pas de modèle type de spécifications techniques applicables dans tous les cas</w:t>
            </w:r>
            <w:r>
              <w:rPr>
                <w:sz w:val="22"/>
              </w:rPr>
              <w:t xml:space="preserve"> de figure et indépendamment du </w:t>
            </w:r>
            <w:r w:rsidRPr="00F87BA8">
              <w:rPr>
                <w:sz w:val="22"/>
              </w:rPr>
              <w:t xml:space="preserve">secteur ou </w:t>
            </w:r>
            <w:r>
              <w:rPr>
                <w:sz w:val="22"/>
              </w:rPr>
              <w:t>du</w:t>
            </w:r>
            <w:r w:rsidRPr="00F87BA8">
              <w:rPr>
                <w:sz w:val="22"/>
              </w:rPr>
              <w:t xml:space="preserve"> pays considéré, mais il existe des principes et pratiques bien établis, et ces documents en sont le reflet.  </w:t>
            </w:r>
          </w:p>
          <w:p w:rsidR="00F065F2" w:rsidRDefault="00F065F2" w:rsidP="00FD5C4A">
            <w:pPr>
              <w:numPr>
                <w:ilvl w:val="0"/>
                <w:numId w:val="16"/>
              </w:numPr>
              <w:tabs>
                <w:tab w:val="left" w:pos="-720"/>
              </w:tabs>
              <w:suppressAutoHyphens w:val="0"/>
              <w:overflowPunct/>
              <w:autoSpaceDE/>
              <w:autoSpaceDN/>
              <w:adjustRightInd/>
              <w:spacing w:after="120"/>
              <w:textAlignment w:val="auto"/>
              <w:rPr>
                <w:sz w:val="22"/>
              </w:rPr>
            </w:pPr>
            <w:r>
              <w:rPr>
                <w:sz w:val="22"/>
              </w:rPr>
              <w:t>Bien que le présent DTAO et les Clauses contractuelles qu’il contient sont recommandés exclusivement pour des travaux de génie civil, pour lesquels la pratique courante est que l’Entrepreneur réalise les travaux selon une conception fournie par le Maître de l’Ouvrage, il peut arriver que les travaux comprennent des éléments d’ouvrage conçus par l’Entrepreneur, de type génie civil, mécaniques, électriques ou de construction.  Cependant le présent DTAO n’est pas recommandé pour un Marché en mode Conception – Réalisation pour lequel des clauses contractuelles adaptées sont nécessaires.</w:t>
            </w:r>
          </w:p>
          <w:p w:rsidR="00AD48BB" w:rsidRDefault="00AD48BB" w:rsidP="00FD5C4A">
            <w:pPr>
              <w:numPr>
                <w:ilvl w:val="0"/>
                <w:numId w:val="16"/>
              </w:numPr>
              <w:tabs>
                <w:tab w:val="left" w:pos="-720"/>
              </w:tabs>
              <w:suppressAutoHyphens w:val="0"/>
              <w:overflowPunct/>
              <w:autoSpaceDE/>
              <w:autoSpaceDN/>
              <w:adjustRightInd/>
              <w:spacing w:after="120"/>
              <w:textAlignment w:val="auto"/>
              <w:rPr>
                <w:sz w:val="22"/>
              </w:rPr>
            </w:pPr>
            <w:r>
              <w:rPr>
                <w:sz w:val="22"/>
              </w:rPr>
              <w:t>Il peut être avantageux pour le</w:t>
            </w:r>
            <w:r w:rsidRPr="009B57B5">
              <w:rPr>
                <w:sz w:val="22"/>
              </w:rPr>
              <w:t xml:space="preserve"> Maître de l’Ouvrage </w:t>
            </w:r>
            <w:r>
              <w:rPr>
                <w:sz w:val="22"/>
              </w:rPr>
              <w:t>d’</w:t>
            </w:r>
            <w:r w:rsidRPr="009B57B5">
              <w:rPr>
                <w:sz w:val="22"/>
              </w:rPr>
              <w:t xml:space="preserve">établir un modèle standard de </w:t>
            </w:r>
            <w:r w:rsidRPr="009B57B5">
              <w:rPr>
                <w:b/>
                <w:sz w:val="22"/>
              </w:rPr>
              <w:t>Spécifications techniques générales</w:t>
            </w:r>
            <w:r w:rsidRPr="009B57B5">
              <w:rPr>
                <w:sz w:val="22"/>
              </w:rPr>
              <w:t xml:space="preserve"> pour des Travaux à caractère répétitif entrepris dans des secteurs manifestement publics (routes, ports, chemins de fer, logement urbain, irrigation, alimentation en eau, etc.) à l'échelon d'un pays ou d'une région où le contexte est le même.  Ces spécifications techniques générales devraient couvrir tous les types de travaux, de matériaux et de matériels auxquels il est fait appel en général, mais pas nécessairement dans le cas d'un marché donné de travaux.  </w:t>
            </w:r>
            <w:r>
              <w:rPr>
                <w:sz w:val="22"/>
              </w:rPr>
              <w:t>Des</w:t>
            </w:r>
            <w:r w:rsidRPr="009B57B5">
              <w:rPr>
                <w:sz w:val="22"/>
              </w:rPr>
              <w:t xml:space="preserve"> </w:t>
            </w:r>
            <w:r w:rsidRPr="009B57B5">
              <w:rPr>
                <w:b/>
                <w:sz w:val="22"/>
              </w:rPr>
              <w:t xml:space="preserve">Spécifications techniques </w:t>
            </w:r>
            <w:r w:rsidRPr="009B57B5">
              <w:rPr>
                <w:b/>
                <w:sz w:val="22"/>
              </w:rPr>
              <w:lastRenderedPageBreak/>
              <w:t>particulières</w:t>
            </w:r>
            <w:r w:rsidRPr="009B57B5">
              <w:rPr>
                <w:rFonts w:ascii="Times New Roman Bold" w:hAnsi="Times New Roman Bold"/>
                <w:sz w:val="22"/>
              </w:rPr>
              <w:t xml:space="preserve"> </w:t>
            </w:r>
            <w:r>
              <w:rPr>
                <w:sz w:val="22"/>
              </w:rPr>
              <w:t>contiendront</w:t>
            </w:r>
            <w:r w:rsidRPr="009B57B5">
              <w:rPr>
                <w:sz w:val="22"/>
              </w:rPr>
              <w:t xml:space="preserve"> les ajouts et modifications </w:t>
            </w:r>
            <w:r>
              <w:rPr>
                <w:sz w:val="22"/>
              </w:rPr>
              <w:t>nécessaires</w:t>
            </w:r>
            <w:r w:rsidRPr="009B57B5">
              <w:rPr>
                <w:sz w:val="22"/>
              </w:rPr>
              <w:t xml:space="preserve"> pour adapter les spécifications techniques générales aux travaux et ouvrages considérés.</w:t>
            </w:r>
          </w:p>
          <w:p w:rsidR="00AB7148" w:rsidRDefault="00AD48BB" w:rsidP="00FD5C4A">
            <w:pPr>
              <w:numPr>
                <w:ilvl w:val="0"/>
                <w:numId w:val="16"/>
              </w:numPr>
              <w:tabs>
                <w:tab w:val="left" w:pos="-720"/>
              </w:tabs>
              <w:suppressAutoHyphens w:val="0"/>
              <w:overflowPunct/>
              <w:autoSpaceDE/>
              <w:autoSpaceDN/>
              <w:adjustRightInd/>
              <w:spacing w:after="120"/>
              <w:textAlignment w:val="auto"/>
              <w:rPr>
                <w:sz w:val="22"/>
              </w:rPr>
            </w:pPr>
            <w:r>
              <w:rPr>
                <w:sz w:val="22"/>
              </w:rPr>
              <w:t>L</w:t>
            </w:r>
            <w:r w:rsidR="00AB7148" w:rsidRPr="00F87BA8">
              <w:rPr>
                <w:sz w:val="22"/>
              </w:rPr>
              <w:t>e Maître de l’Ouvrage doit veiller à ce que les spécifications ne soient pas limitatives.  En spécifiant les critères auxquels devront répondre les travaux, ouvrages, matériaux et services faisant l'objet du Marché, il convient d'utiliser, dans toute la mesure du possible, des critères reconnus au plan international.  Si l'on utilise d'autres critères particuliers, qu'il s'agisse de normes en vigueur dans le pays du Maître de l’Ouvrage ou d'autres normes, les spécifications devront préciser que des types de fournitures, matériaux et travaux répondant à d'autres</w:t>
            </w:r>
            <w:r w:rsidR="00AB7148" w:rsidRPr="009B57B5">
              <w:t xml:space="preserve"> </w:t>
            </w:r>
            <w:r w:rsidR="00AB7148" w:rsidRPr="00F87BA8">
              <w:rPr>
                <w:sz w:val="22"/>
              </w:rPr>
              <w:t>critères généralement admis et permettant d'assurer un niveau de qualité égal ou supérieur à celui visé par les critères mentionnés seront également acceptables.</w:t>
            </w:r>
          </w:p>
          <w:p w:rsidR="00AB7148" w:rsidRDefault="00AB7148" w:rsidP="00FD5C4A">
            <w:pPr>
              <w:numPr>
                <w:ilvl w:val="0"/>
                <w:numId w:val="16"/>
              </w:numPr>
              <w:tabs>
                <w:tab w:val="left" w:pos="-720"/>
              </w:tabs>
              <w:suppressAutoHyphens w:val="0"/>
              <w:overflowPunct/>
              <w:autoSpaceDE/>
              <w:autoSpaceDN/>
              <w:adjustRightInd/>
              <w:spacing w:after="120"/>
              <w:textAlignment w:val="auto"/>
              <w:rPr>
                <w:sz w:val="22"/>
              </w:rPr>
            </w:pPr>
            <w:r>
              <w:rPr>
                <w:sz w:val="22"/>
              </w:rPr>
              <w:t xml:space="preserve">Des spécifications minimales portant sur les « clauses sociales » (nom collectif attribué aux dispositions de </w:t>
            </w:r>
            <w:r w:rsidRPr="00B9102D">
              <w:rPr>
                <w:sz w:val="22"/>
              </w:rPr>
              <w:t>l’article 9 du CCAG</w:t>
            </w:r>
            <w:r>
              <w:rPr>
                <w:sz w:val="22"/>
              </w:rPr>
              <w:t xml:space="preserve">) devront être détaillées dans les Spécifications techniques à un niveau équivalent aux standards locaux, s’ils existent en conformité avec la réglementation nationales, ou lorsque celle-ci est inexistante, au minimum requis dans le CCAG (voir la Note pour la Préparation du Bordereau des Prix, Section IV du </w:t>
            </w:r>
            <w:r w:rsidR="00B9102D">
              <w:rPr>
                <w:sz w:val="22"/>
              </w:rPr>
              <w:t xml:space="preserve">présent </w:t>
            </w:r>
            <w:r>
              <w:rPr>
                <w:sz w:val="22"/>
              </w:rPr>
              <w:t xml:space="preserve">Guide de l’Utilisateur). </w:t>
            </w:r>
          </w:p>
          <w:p w:rsidR="00AB7148" w:rsidRPr="009B57B5" w:rsidRDefault="00AB7148" w:rsidP="00AD48BB">
            <w:pPr>
              <w:numPr>
                <w:ilvl w:val="0"/>
                <w:numId w:val="16"/>
              </w:numPr>
              <w:tabs>
                <w:tab w:val="left" w:pos="-720"/>
              </w:tabs>
              <w:suppressAutoHyphens w:val="0"/>
              <w:overflowPunct/>
              <w:autoSpaceDE/>
              <w:autoSpaceDN/>
              <w:adjustRightInd/>
              <w:spacing w:after="120"/>
              <w:textAlignment w:val="auto"/>
              <w:rPr>
                <w:sz w:val="22"/>
              </w:rPr>
            </w:pPr>
            <w:r w:rsidRPr="009B57B5">
              <w:rPr>
                <w:sz w:val="22"/>
              </w:rPr>
              <w:t>Les dispositions ci-après pourront être incluses dans les spécifications techniques.</w:t>
            </w:r>
          </w:p>
          <w:p w:rsidR="00AB7148" w:rsidRPr="009B57B5" w:rsidRDefault="00AB7148" w:rsidP="00AD48BB">
            <w:pPr>
              <w:tabs>
                <w:tab w:val="left" w:pos="-720"/>
                <w:tab w:val="left" w:pos="0"/>
              </w:tabs>
              <w:spacing w:after="120"/>
              <w:ind w:left="720" w:right="720" w:hanging="720"/>
              <w:rPr>
                <w:sz w:val="22"/>
              </w:rPr>
            </w:pPr>
            <w:r w:rsidRPr="009B57B5">
              <w:rPr>
                <w:b/>
                <w:sz w:val="22"/>
              </w:rPr>
              <w:t>Clause modèle : Equivalence des normes et codes</w:t>
            </w:r>
          </w:p>
          <w:p w:rsidR="00AB7148" w:rsidRPr="009B57B5" w:rsidRDefault="00AB7148" w:rsidP="00AD48BB">
            <w:pPr>
              <w:spacing w:after="120"/>
              <w:rPr>
                <w:b/>
              </w:rPr>
            </w:pPr>
            <w:r w:rsidRPr="009B57B5">
              <w:rPr>
                <w:sz w:val="22"/>
              </w:rPr>
              <w:t xml:space="preserve">“Chaque fois qu'il est fait référence, dans le Marché, à des normes et codes particuliers auxquels doivent se conformer les fournitures et matériaux devant être fournis et les travaux devant être réalisés et contrôlés, les dispositions de la dernière édition ou révision en vigueur des normes et codes correspondants s'appliqueront, à moins que le Marché n'en dispose autrement.  Si ces normes et codes sont d'ordre national ou ont trait à un pays ou une région donnés, d'autres normes généralement admises, permettant d'assurer un niveau de qualité égal ou supérieur à celui visé par les normes et codes spécifiés, pourront être acceptées sous réserve d'un examen préalable et d'une approbation écrite du Maître d’Œuvre.  Les différences entre les normes spécifiées et celles qui sont proposées devront faire l'objet d'une description écrite détaillée de la part de l'Entrepreneur, et être soumises au Maître d’Œuvre au moins </w:t>
            </w:r>
            <w:r w:rsidR="00AD48BB">
              <w:rPr>
                <w:sz w:val="22"/>
              </w:rPr>
              <w:t>28</w:t>
            </w:r>
            <w:r w:rsidRPr="009B57B5">
              <w:rPr>
                <w:sz w:val="22"/>
              </w:rPr>
              <w:t xml:space="preserve"> jours avant la date à laquelle l'Entrepreneur désire obtenir l'approbation de celui-ci.  Si le Maître d’Œuvre estime que les normes proposées n’assurent pas un niveau de qualité égal ou supérieur, l’Entrepreneur devra respecter les normes spécifiées dans les documents.”</w:t>
            </w:r>
          </w:p>
        </w:tc>
      </w:tr>
      <w:tr w:rsidR="00AB7148" w:rsidRPr="009B57B5" w:rsidTr="00AD48BB">
        <w:tc>
          <w:tcPr>
            <w:tcW w:w="9180" w:type="dxa"/>
            <w:gridSpan w:val="2"/>
            <w:tcBorders>
              <w:top w:val="nil"/>
              <w:left w:val="nil"/>
              <w:bottom w:val="nil"/>
              <w:right w:val="nil"/>
            </w:tcBorders>
          </w:tcPr>
          <w:p w:rsidR="00AB7148" w:rsidRPr="009B57B5" w:rsidRDefault="00AB7148" w:rsidP="00AD48BB">
            <w:pPr>
              <w:spacing w:after="120"/>
              <w:rPr>
                <w:sz w:val="22"/>
              </w:rPr>
            </w:pPr>
            <w:r w:rsidRPr="009B57B5">
              <w:rPr>
                <w:b/>
                <w:sz w:val="22"/>
              </w:rPr>
              <w:lastRenderedPageBreak/>
              <w:t>Variantes techniques</w:t>
            </w:r>
          </w:p>
          <w:p w:rsidR="00AB7148" w:rsidRPr="009B57B5" w:rsidRDefault="00AD48BB" w:rsidP="00AD48BB">
            <w:pPr>
              <w:numPr>
                <w:ilvl w:val="0"/>
                <w:numId w:val="16"/>
              </w:numPr>
              <w:tabs>
                <w:tab w:val="left" w:pos="-720"/>
              </w:tabs>
              <w:suppressAutoHyphens w:val="0"/>
              <w:overflowPunct/>
              <w:autoSpaceDE/>
              <w:autoSpaceDN/>
              <w:adjustRightInd/>
              <w:spacing w:after="120"/>
              <w:textAlignment w:val="auto"/>
              <w:rPr>
                <w:sz w:val="22"/>
              </w:rPr>
            </w:pPr>
            <w:r>
              <w:rPr>
                <w:sz w:val="22"/>
              </w:rPr>
              <w:t>L</w:t>
            </w:r>
            <w:r w:rsidR="00AB7148" w:rsidRPr="009B57B5">
              <w:rPr>
                <w:sz w:val="22"/>
              </w:rPr>
              <w:t xml:space="preserve">e Maître de l’Ouvrage </w:t>
            </w:r>
            <w:r>
              <w:rPr>
                <w:sz w:val="22"/>
              </w:rPr>
              <w:t xml:space="preserve">devra décider </w:t>
            </w:r>
            <w:r w:rsidR="00AB7148" w:rsidRPr="009B57B5">
              <w:rPr>
                <w:sz w:val="22"/>
              </w:rPr>
              <w:t xml:space="preserve">s’il permet aux soumissionnaires </w:t>
            </w:r>
            <w:r>
              <w:rPr>
                <w:sz w:val="22"/>
              </w:rPr>
              <w:t>de présenter</w:t>
            </w:r>
            <w:r w:rsidR="00AB7148" w:rsidRPr="009B57B5">
              <w:rPr>
                <w:sz w:val="22"/>
              </w:rPr>
              <w:t xml:space="preserve"> des variantes techniques</w:t>
            </w:r>
            <w:r>
              <w:rPr>
                <w:sz w:val="22"/>
              </w:rPr>
              <w:t xml:space="preserve"> à des </w:t>
            </w:r>
            <w:r w:rsidR="008D184A">
              <w:rPr>
                <w:sz w:val="22"/>
              </w:rPr>
              <w:t>parties spécifiques des Travaux</w:t>
            </w:r>
            <w:r w:rsidR="00AB7148" w:rsidRPr="009B57B5">
              <w:rPr>
                <w:sz w:val="22"/>
              </w:rPr>
              <w:t xml:space="preserve">.  Celles-ci sont justifiées dans les cas où il est concevable d’envisager des options qui pourraient s’avérer moins coûteuses que </w:t>
            </w:r>
            <w:r w:rsidR="008D184A">
              <w:rPr>
                <w:sz w:val="22"/>
              </w:rPr>
              <w:t>la solution technique indiquée</w:t>
            </w:r>
            <w:r w:rsidR="00AB7148" w:rsidRPr="009B57B5">
              <w:rPr>
                <w:sz w:val="22"/>
              </w:rPr>
              <w:t xml:space="preserve"> dan</w:t>
            </w:r>
            <w:r w:rsidR="008D184A">
              <w:rPr>
                <w:sz w:val="22"/>
              </w:rPr>
              <w:t xml:space="preserve">s le Dossier d’Appel d’Offres, pour </w:t>
            </w:r>
            <w:r w:rsidR="00AB7148" w:rsidRPr="009B57B5">
              <w:rPr>
                <w:sz w:val="22"/>
              </w:rPr>
              <w:t>les types et/ou sections de travaux pour lesquels des variantes pourraient présenter un avantage comparatif du fait des compétences particulières des soumissionnaires.  Il s’agit, par exemple, des types de travaux suivants :</w:t>
            </w:r>
          </w:p>
          <w:p w:rsidR="00AB7148" w:rsidRPr="008D184A" w:rsidRDefault="008D184A" w:rsidP="008D184A">
            <w:pPr>
              <w:numPr>
                <w:ilvl w:val="0"/>
                <w:numId w:val="15"/>
              </w:numPr>
              <w:ind w:left="0" w:firstLine="360"/>
              <w:rPr>
                <w:b/>
                <w:sz w:val="22"/>
              </w:rPr>
            </w:pPr>
            <w:r>
              <w:rPr>
                <w:sz w:val="22"/>
              </w:rPr>
              <w:t>f</w:t>
            </w:r>
            <w:r w:rsidR="00AB7148" w:rsidRPr="008D184A">
              <w:rPr>
                <w:sz w:val="22"/>
              </w:rPr>
              <w:t>ondations</w:t>
            </w:r>
            <w:r w:rsidRPr="008D184A">
              <w:rPr>
                <w:sz w:val="22"/>
              </w:rPr>
              <w:t xml:space="preserve"> </w:t>
            </w:r>
            <w:r>
              <w:rPr>
                <w:sz w:val="22"/>
              </w:rPr>
              <w:t xml:space="preserve">sur pieux </w:t>
            </w:r>
            <w:r w:rsidR="00AB7148" w:rsidRPr="008D184A">
              <w:rPr>
                <w:sz w:val="22"/>
              </w:rPr>
              <w:t>(utilisation de procédés brevetés et matériaux spéciaux; type, diamètre, longueur et densité des pieux; détails constructifs; etc.);</w:t>
            </w:r>
          </w:p>
          <w:p w:rsidR="008D184A" w:rsidRPr="008D184A" w:rsidRDefault="008D184A" w:rsidP="008D184A">
            <w:pPr>
              <w:numPr>
                <w:ilvl w:val="0"/>
                <w:numId w:val="15"/>
              </w:numPr>
              <w:ind w:left="0" w:firstLine="360"/>
              <w:rPr>
                <w:b/>
                <w:sz w:val="22"/>
              </w:rPr>
            </w:pPr>
            <w:r>
              <w:rPr>
                <w:sz w:val="22"/>
              </w:rPr>
              <w:t xml:space="preserve">fondations de ponts (puits ouvert, caissons, pieux, etc..) </w:t>
            </w:r>
          </w:p>
          <w:p w:rsidR="00AB7148" w:rsidRPr="008D184A" w:rsidRDefault="00AB7148" w:rsidP="008D184A">
            <w:pPr>
              <w:numPr>
                <w:ilvl w:val="0"/>
                <w:numId w:val="15"/>
              </w:numPr>
              <w:ind w:left="0" w:firstLine="360"/>
              <w:rPr>
                <w:b/>
                <w:sz w:val="22"/>
              </w:rPr>
            </w:pPr>
            <w:r w:rsidRPr="008D184A">
              <w:rPr>
                <w:sz w:val="22"/>
              </w:rPr>
              <w:t>piliers, poutres, planchers</w:t>
            </w:r>
            <w:r w:rsidR="008D184A" w:rsidRPr="008D184A">
              <w:rPr>
                <w:sz w:val="22"/>
              </w:rPr>
              <w:t xml:space="preserve"> </w:t>
            </w:r>
            <w:r w:rsidRPr="008D184A">
              <w:rPr>
                <w:sz w:val="22"/>
              </w:rPr>
              <w:t>(béton armé, précontraints, etc.);</w:t>
            </w:r>
          </w:p>
          <w:p w:rsidR="00AB7148" w:rsidRPr="009B57B5" w:rsidRDefault="00AB7148" w:rsidP="008D184A">
            <w:pPr>
              <w:numPr>
                <w:ilvl w:val="0"/>
                <w:numId w:val="15"/>
              </w:numPr>
              <w:ind w:left="0" w:firstLine="360"/>
              <w:rPr>
                <w:b/>
                <w:sz w:val="22"/>
              </w:rPr>
            </w:pPr>
            <w:r w:rsidRPr="009B57B5">
              <w:rPr>
                <w:sz w:val="22"/>
              </w:rPr>
              <w:t>procédés brevetés de mise sous tension des structures bétonnées;</w:t>
            </w:r>
          </w:p>
          <w:p w:rsidR="00AB7148" w:rsidRPr="009B57B5" w:rsidRDefault="008D184A" w:rsidP="008D184A">
            <w:pPr>
              <w:numPr>
                <w:ilvl w:val="0"/>
                <w:numId w:val="15"/>
              </w:numPr>
              <w:ind w:left="0" w:firstLine="360"/>
              <w:rPr>
                <w:b/>
                <w:sz w:val="22"/>
              </w:rPr>
            </w:pPr>
            <w:r>
              <w:rPr>
                <w:sz w:val="22"/>
              </w:rPr>
              <w:t>revêtement de canaux</w:t>
            </w:r>
            <w:r w:rsidR="00AB7148" w:rsidRPr="009B57B5">
              <w:rPr>
                <w:sz w:val="22"/>
              </w:rPr>
              <w:t>;</w:t>
            </w:r>
          </w:p>
          <w:p w:rsidR="00AB7148" w:rsidRPr="009B57B5" w:rsidRDefault="00AB7148" w:rsidP="008D184A">
            <w:pPr>
              <w:numPr>
                <w:ilvl w:val="0"/>
                <w:numId w:val="15"/>
              </w:numPr>
              <w:ind w:left="0" w:firstLine="360"/>
              <w:rPr>
                <w:b/>
                <w:sz w:val="22"/>
              </w:rPr>
            </w:pPr>
            <w:r w:rsidRPr="009B57B5">
              <w:rPr>
                <w:sz w:val="22"/>
              </w:rPr>
              <w:t xml:space="preserve">matériaux </w:t>
            </w:r>
            <w:r w:rsidR="009B551E">
              <w:rPr>
                <w:sz w:val="22"/>
              </w:rPr>
              <w:t>de canalisations, revêtement</w:t>
            </w:r>
            <w:r w:rsidRPr="009B57B5">
              <w:rPr>
                <w:sz w:val="22"/>
              </w:rPr>
              <w:t xml:space="preserve"> et joints des tuyauteries et conduites;</w:t>
            </w:r>
          </w:p>
          <w:p w:rsidR="00AB7148" w:rsidRPr="008D184A" w:rsidRDefault="00AB7148" w:rsidP="009B551E">
            <w:pPr>
              <w:numPr>
                <w:ilvl w:val="0"/>
                <w:numId w:val="15"/>
              </w:numPr>
              <w:ind w:left="0" w:firstLine="360"/>
              <w:rPr>
                <w:b/>
                <w:sz w:val="22"/>
              </w:rPr>
            </w:pPr>
            <w:r w:rsidRPr="008D184A">
              <w:rPr>
                <w:sz w:val="22"/>
              </w:rPr>
              <w:t>matériaux des chaussées (</w:t>
            </w:r>
            <w:r w:rsidR="009B551E">
              <w:rPr>
                <w:sz w:val="22"/>
              </w:rPr>
              <w:t>béton bitumineux</w:t>
            </w:r>
            <w:r w:rsidRPr="008D184A">
              <w:rPr>
                <w:sz w:val="22"/>
              </w:rPr>
              <w:t xml:space="preserve">, </w:t>
            </w:r>
            <w:r w:rsidR="009B551E">
              <w:rPr>
                <w:sz w:val="22"/>
              </w:rPr>
              <w:t xml:space="preserve">béton de </w:t>
            </w:r>
            <w:r w:rsidRPr="008D184A">
              <w:rPr>
                <w:sz w:val="22"/>
              </w:rPr>
              <w:t>ciment; etc.);</w:t>
            </w:r>
          </w:p>
          <w:p w:rsidR="00AB7148" w:rsidRPr="009B57B5" w:rsidRDefault="00AB7148" w:rsidP="008D184A">
            <w:pPr>
              <w:numPr>
                <w:ilvl w:val="0"/>
                <w:numId w:val="15"/>
              </w:numPr>
              <w:ind w:left="0" w:firstLine="360"/>
              <w:rPr>
                <w:b/>
                <w:sz w:val="22"/>
              </w:rPr>
            </w:pPr>
            <w:r w:rsidRPr="009B57B5">
              <w:rPr>
                <w:sz w:val="22"/>
              </w:rPr>
              <w:t>con</w:t>
            </w:r>
            <w:r w:rsidR="009B551E">
              <w:rPr>
                <w:sz w:val="22"/>
              </w:rPr>
              <w:t>cep</w:t>
            </w:r>
            <w:r w:rsidRPr="009B57B5">
              <w:rPr>
                <w:sz w:val="22"/>
              </w:rPr>
              <w:t>tion et montage des pylônes des lignes de transmission électrique;</w:t>
            </w:r>
          </w:p>
          <w:p w:rsidR="009B551E" w:rsidRPr="009B551E" w:rsidRDefault="00AB7148" w:rsidP="008D184A">
            <w:pPr>
              <w:numPr>
                <w:ilvl w:val="0"/>
                <w:numId w:val="15"/>
              </w:numPr>
              <w:ind w:left="0" w:firstLine="360"/>
              <w:rPr>
                <w:b/>
                <w:sz w:val="22"/>
              </w:rPr>
            </w:pPr>
            <w:r w:rsidRPr="009B57B5">
              <w:rPr>
                <w:sz w:val="22"/>
              </w:rPr>
              <w:t xml:space="preserve">éclairage </w:t>
            </w:r>
            <w:r w:rsidR="009B551E">
              <w:rPr>
                <w:sz w:val="22"/>
              </w:rPr>
              <w:t>de ru</w:t>
            </w:r>
            <w:r w:rsidRPr="009B57B5">
              <w:rPr>
                <w:sz w:val="22"/>
              </w:rPr>
              <w:t>es</w:t>
            </w:r>
          </w:p>
          <w:p w:rsidR="009B551E" w:rsidRPr="009B551E" w:rsidRDefault="009B551E" w:rsidP="008D184A">
            <w:pPr>
              <w:numPr>
                <w:ilvl w:val="0"/>
                <w:numId w:val="15"/>
              </w:numPr>
              <w:ind w:left="0" w:firstLine="360"/>
              <w:rPr>
                <w:b/>
                <w:sz w:val="22"/>
              </w:rPr>
            </w:pPr>
            <w:r>
              <w:rPr>
                <w:sz w:val="22"/>
              </w:rPr>
              <w:lastRenderedPageBreak/>
              <w:t>fondations offshore</w:t>
            </w:r>
          </w:p>
          <w:p w:rsidR="00AB7148" w:rsidRPr="009B57B5" w:rsidRDefault="009B551E" w:rsidP="008D184A">
            <w:pPr>
              <w:numPr>
                <w:ilvl w:val="0"/>
                <w:numId w:val="15"/>
              </w:numPr>
              <w:ind w:left="0" w:firstLine="360"/>
              <w:rPr>
                <w:b/>
                <w:sz w:val="22"/>
              </w:rPr>
            </w:pPr>
            <w:r>
              <w:rPr>
                <w:sz w:val="22"/>
              </w:rPr>
              <w:t>structures offshore</w:t>
            </w:r>
            <w:r w:rsidR="00AB7148" w:rsidRPr="009B57B5">
              <w:rPr>
                <w:sz w:val="22"/>
              </w:rPr>
              <w:t>.</w:t>
            </w:r>
          </w:p>
          <w:p w:rsidR="00AB7148" w:rsidRPr="009B57B5" w:rsidRDefault="00AB7148" w:rsidP="00B44BB9">
            <w:pPr>
              <w:rPr>
                <w:b/>
                <w:sz w:val="22"/>
              </w:rPr>
            </w:pPr>
          </w:p>
          <w:p w:rsidR="009B551E" w:rsidRDefault="00AB7148" w:rsidP="009B551E">
            <w:pPr>
              <w:numPr>
                <w:ilvl w:val="0"/>
                <w:numId w:val="16"/>
              </w:numPr>
              <w:tabs>
                <w:tab w:val="left" w:pos="-720"/>
              </w:tabs>
              <w:suppressAutoHyphens w:val="0"/>
              <w:overflowPunct/>
              <w:autoSpaceDE/>
              <w:autoSpaceDN/>
              <w:adjustRightInd/>
              <w:spacing w:after="120"/>
              <w:textAlignment w:val="auto"/>
              <w:rPr>
                <w:sz w:val="22"/>
              </w:rPr>
            </w:pPr>
            <w:r w:rsidRPr="009B57B5">
              <w:rPr>
                <w:sz w:val="22"/>
              </w:rPr>
              <w:t xml:space="preserve">Le Dossier </w:t>
            </w:r>
            <w:r w:rsidR="009B551E">
              <w:rPr>
                <w:sz w:val="22"/>
              </w:rPr>
              <w:t>d’appel d’offres devra contenir</w:t>
            </w:r>
            <w:r w:rsidRPr="009B57B5">
              <w:rPr>
                <w:sz w:val="22"/>
              </w:rPr>
              <w:t xml:space="preserve"> une description des travaux pour lesquels des variantes sont permises avec les références nécessaires à des plans, spécifications, bordereaux de prix et </w:t>
            </w:r>
            <w:r w:rsidR="00B9102D">
              <w:rPr>
                <w:sz w:val="22"/>
              </w:rPr>
              <w:t>d</w:t>
            </w:r>
            <w:r w:rsidR="009B551E">
              <w:rPr>
                <w:sz w:val="22"/>
              </w:rPr>
              <w:t>étail quantitatif et estimatif</w:t>
            </w:r>
            <w:r w:rsidRPr="009B57B5">
              <w:rPr>
                <w:sz w:val="22"/>
              </w:rPr>
              <w:t>, et critères de conception</w:t>
            </w:r>
            <w:r w:rsidR="009B551E">
              <w:rPr>
                <w:sz w:val="22"/>
              </w:rPr>
              <w:t xml:space="preserve"> ou de performance</w:t>
            </w:r>
            <w:r w:rsidRPr="009B57B5">
              <w:rPr>
                <w:sz w:val="22"/>
              </w:rPr>
              <w:t>.  Il sera également précisé que les variantes seront au moins équivalentes, dans leur structure et fonctionnement, aux paramètres de conception et aux spécifications indiqué</w:t>
            </w:r>
            <w:r>
              <w:rPr>
                <w:sz w:val="22"/>
              </w:rPr>
              <w:t>e</w:t>
            </w:r>
            <w:r w:rsidRPr="009B57B5">
              <w:rPr>
                <w:sz w:val="22"/>
              </w:rPr>
              <w:t xml:space="preserve">s dans le Dossier.  </w:t>
            </w:r>
          </w:p>
          <w:p w:rsidR="00AB7148" w:rsidRDefault="009B551E" w:rsidP="009B551E">
            <w:pPr>
              <w:numPr>
                <w:ilvl w:val="0"/>
                <w:numId w:val="16"/>
              </w:numPr>
              <w:tabs>
                <w:tab w:val="left" w:pos="-720"/>
              </w:tabs>
              <w:suppressAutoHyphens w:val="0"/>
              <w:overflowPunct/>
              <w:autoSpaceDE/>
              <w:autoSpaceDN/>
              <w:adjustRightInd/>
              <w:spacing w:after="120"/>
              <w:textAlignment w:val="auto"/>
              <w:rPr>
                <w:sz w:val="22"/>
              </w:rPr>
            </w:pPr>
            <w:r>
              <w:rPr>
                <w:sz w:val="22"/>
              </w:rPr>
              <w:t>L</w:t>
            </w:r>
            <w:r w:rsidR="00AB7148" w:rsidRPr="009B57B5">
              <w:rPr>
                <w:sz w:val="22"/>
              </w:rPr>
              <w:t xml:space="preserve">es variantes </w:t>
            </w:r>
            <w:r>
              <w:rPr>
                <w:sz w:val="22"/>
              </w:rPr>
              <w:t>devro</w:t>
            </w:r>
            <w:r w:rsidR="00AB7148" w:rsidRPr="009B57B5">
              <w:rPr>
                <w:sz w:val="22"/>
              </w:rPr>
              <w:t xml:space="preserve">nt </w:t>
            </w:r>
            <w:r>
              <w:rPr>
                <w:sz w:val="22"/>
              </w:rPr>
              <w:t xml:space="preserve">être </w:t>
            </w:r>
            <w:r w:rsidR="00AB7148" w:rsidRPr="009B57B5">
              <w:rPr>
                <w:sz w:val="22"/>
              </w:rPr>
              <w:t>accompagnées de toutes les informations nécessaires pour permettre au Maître de l’Ouvrage d’en faire l’évaluation</w:t>
            </w:r>
            <w:r>
              <w:rPr>
                <w:sz w:val="22"/>
              </w:rPr>
              <w:t>, y compris</w:t>
            </w:r>
            <w:r w:rsidR="00AB7148" w:rsidRPr="009B57B5">
              <w:rPr>
                <w:sz w:val="22"/>
              </w:rPr>
              <w:t xml:space="preserve"> les plans, notes de calculs, spécifications techniques, détails des prix, méthodes et procédés de construction et tout autre détail approprié.  </w:t>
            </w:r>
            <w:r>
              <w:rPr>
                <w:sz w:val="22"/>
              </w:rPr>
              <w:t>L</w:t>
            </w:r>
            <w:r w:rsidR="00AB7148" w:rsidRPr="009B57B5">
              <w:rPr>
                <w:sz w:val="22"/>
              </w:rPr>
              <w:t xml:space="preserve">es variantes techniques soumises de cette manière seront considérées et évaluées par le Maître de l’Ouvrage suivant leur propre mérite, et indépendamment du fait que le Soumissionnaire a offert ou non un prix </w:t>
            </w:r>
            <w:r>
              <w:rPr>
                <w:sz w:val="22"/>
              </w:rPr>
              <w:t xml:space="preserve">correspondant à la </w:t>
            </w:r>
            <w:r w:rsidR="00AB7148" w:rsidRPr="009B57B5">
              <w:rPr>
                <w:sz w:val="22"/>
              </w:rPr>
              <w:t>solution de base du Maître de l’Ouvrage définie dans le Dossier d’Appel d’Offres.</w:t>
            </w:r>
          </w:p>
          <w:p w:rsidR="00AB7148" w:rsidRPr="00073834" w:rsidRDefault="00AB7148" w:rsidP="009B551E">
            <w:pPr>
              <w:numPr>
                <w:ilvl w:val="0"/>
                <w:numId w:val="16"/>
              </w:numPr>
              <w:tabs>
                <w:tab w:val="left" w:pos="-720"/>
              </w:tabs>
              <w:suppressAutoHyphens w:val="0"/>
              <w:overflowPunct/>
              <w:autoSpaceDE/>
              <w:autoSpaceDN/>
              <w:adjustRightInd/>
              <w:spacing w:after="120"/>
              <w:textAlignment w:val="auto"/>
              <w:rPr>
                <w:sz w:val="22"/>
              </w:rPr>
            </w:pPr>
            <w:r>
              <w:rPr>
                <w:sz w:val="22"/>
              </w:rPr>
              <w:t xml:space="preserve">Dans les cas plus complexes, une approche « clé en mains » ou «conception – </w:t>
            </w:r>
            <w:r w:rsidR="009B551E">
              <w:rPr>
                <w:sz w:val="22"/>
              </w:rPr>
              <w:t>réalisa</w:t>
            </w:r>
            <w:r>
              <w:rPr>
                <w:sz w:val="22"/>
              </w:rPr>
              <w:t xml:space="preserve">tion » pourrait être plus appropriée et </w:t>
            </w:r>
            <w:r w:rsidR="009B551E">
              <w:rPr>
                <w:sz w:val="22"/>
              </w:rPr>
              <w:t xml:space="preserve">dans ce cas, </w:t>
            </w:r>
            <w:r>
              <w:rPr>
                <w:sz w:val="22"/>
              </w:rPr>
              <w:t xml:space="preserve"> un appel d’offres en deux étapes conformément </w:t>
            </w:r>
            <w:r w:rsidR="009B551E">
              <w:rPr>
                <w:sz w:val="22"/>
              </w:rPr>
              <w:t>à d’</w:t>
            </w:r>
            <w:r>
              <w:rPr>
                <w:sz w:val="22"/>
              </w:rPr>
              <w:t>autres dossiers types d’appel d’offres de la Banque serait recommandé.</w:t>
            </w:r>
          </w:p>
        </w:tc>
      </w:tr>
    </w:tbl>
    <w:p w:rsidR="00F065F2" w:rsidRDefault="00F065F2">
      <w:r>
        <w:lastRenderedPageBreak/>
        <w:br w:type="page"/>
      </w:r>
    </w:p>
    <w:p w:rsidR="00AB7148" w:rsidRDefault="00AB7148" w:rsidP="00AB7148">
      <w:pPr>
        <w:pStyle w:val="UG-Heading1"/>
      </w:pPr>
      <w:r w:rsidRPr="00E21797">
        <w:lastRenderedPageBreak/>
        <w:t>Plans</w:t>
      </w:r>
    </w:p>
    <w:p w:rsidR="00307F68" w:rsidRPr="009B57B5" w:rsidRDefault="00307F68" w:rsidP="00307F68">
      <w:pPr>
        <w:rPr>
          <w:sz w:val="22"/>
        </w:rPr>
      </w:pPr>
    </w:p>
    <w:p w:rsidR="00307F68" w:rsidRPr="009B57B5" w:rsidRDefault="00307F68" w:rsidP="00307F68">
      <w:pPr>
        <w:spacing w:after="120"/>
        <w:rPr>
          <w:sz w:val="22"/>
        </w:rPr>
      </w:pPr>
      <w:r>
        <w:rPr>
          <w:sz w:val="22"/>
        </w:rPr>
        <w:t>L</w:t>
      </w:r>
      <w:r w:rsidRPr="009B57B5">
        <w:rPr>
          <w:sz w:val="22"/>
        </w:rPr>
        <w:t xml:space="preserve">es plans et dossiers seront </w:t>
      </w:r>
      <w:r>
        <w:rPr>
          <w:sz w:val="22"/>
        </w:rPr>
        <w:t xml:space="preserve">habituellement </w:t>
      </w:r>
      <w:r w:rsidRPr="009B57B5">
        <w:rPr>
          <w:sz w:val="22"/>
        </w:rPr>
        <w:t>rassemblés dans une section spécifique du Dossier d’Appel d’Offres et sous forme d’un volume séparé, d’un format pouvant être</w:t>
      </w:r>
      <w:r w:rsidRPr="009B57B5">
        <w:rPr>
          <w:i/>
          <w:sz w:val="22"/>
          <w:u w:val="single"/>
        </w:rPr>
        <w:t xml:space="preserve"> </w:t>
      </w:r>
      <w:r w:rsidRPr="009B57B5">
        <w:rPr>
          <w:sz w:val="22"/>
        </w:rPr>
        <w:t>différent des autres documents du Dossier.  Ce format sera dicté par l’échelle des cartes et plans, qui ne doivent pas être réduits au point de rendre les détails illisibles.</w:t>
      </w:r>
    </w:p>
    <w:p w:rsidR="00307F68" w:rsidRDefault="00307F68" w:rsidP="00307F68">
      <w:pPr>
        <w:spacing w:after="120"/>
        <w:rPr>
          <w:sz w:val="22"/>
        </w:rPr>
      </w:pPr>
      <w:r>
        <w:rPr>
          <w:sz w:val="22"/>
        </w:rPr>
        <w:t>U</w:t>
      </w:r>
      <w:r w:rsidRPr="009B57B5">
        <w:rPr>
          <w:sz w:val="22"/>
        </w:rPr>
        <w:t>n plan de situation indiquant l’emplacement du site en relat</w:t>
      </w:r>
      <w:r>
        <w:rPr>
          <w:sz w:val="22"/>
        </w:rPr>
        <w:t>ion avec la géographie locale, y compris la localis</w:t>
      </w:r>
      <w:r w:rsidRPr="009B57B5">
        <w:rPr>
          <w:sz w:val="22"/>
        </w:rPr>
        <w:t xml:space="preserve">ation des principales routes, aéroports, chemins de fer et réseaux électriques est utile.  </w:t>
      </w:r>
    </w:p>
    <w:p w:rsidR="00AB7148" w:rsidRPr="00307F68" w:rsidRDefault="00307F68" w:rsidP="00307F68">
      <w:pPr>
        <w:pStyle w:val="BankNormal"/>
        <w:jc w:val="both"/>
        <w:rPr>
          <w:lang w:val="fr-FR"/>
        </w:rPr>
      </w:pPr>
      <w:r w:rsidRPr="00307F68">
        <w:rPr>
          <w:sz w:val="22"/>
          <w:lang w:val="fr-FR"/>
        </w:rPr>
        <w:t>Les plans de construction, même s’ils ne sont pas complètement détaillés, doivent fournir suffisamment d’information pour permettre aux soumissionnaires de comprendre le type et la complexité des travaux envisagés, et d’établir les prix demandés au Bordereau des prix et au Détail quantitatif et estimatif.</w:t>
      </w:r>
    </w:p>
    <w:p w:rsidR="00AB7148" w:rsidRDefault="00AB7148" w:rsidP="00AB7148"/>
    <w:p w:rsidR="00307F68" w:rsidRDefault="00307F68">
      <w:pPr>
        <w:suppressAutoHyphens w:val="0"/>
        <w:overflowPunct/>
        <w:autoSpaceDE/>
        <w:autoSpaceDN/>
        <w:adjustRightInd/>
        <w:spacing w:after="200" w:line="276" w:lineRule="auto"/>
        <w:jc w:val="left"/>
        <w:textAlignment w:val="auto"/>
      </w:pPr>
      <w:r>
        <w:br w:type="page"/>
      </w:r>
    </w:p>
    <w:p w:rsidR="00307F68" w:rsidRDefault="00307F68" w:rsidP="00AB7148"/>
    <w:p w:rsidR="00307F68" w:rsidRDefault="00307F68" w:rsidP="00307F68">
      <w:pPr>
        <w:pStyle w:val="UG-Heading1"/>
      </w:pPr>
      <w:r>
        <w:t>Informations supplémentaires</w:t>
      </w:r>
    </w:p>
    <w:p w:rsidR="00307F68" w:rsidRDefault="00307F68" w:rsidP="00AB7148"/>
    <w:p w:rsidR="00307F68" w:rsidRPr="00E21797" w:rsidRDefault="00307F68" w:rsidP="00AB7148">
      <w:pPr>
        <w:sectPr w:rsidR="00307F68" w:rsidRPr="00E21797" w:rsidSect="00B44BB9">
          <w:headerReference w:type="even" r:id="rId30"/>
          <w:headerReference w:type="default" r:id="rId31"/>
          <w:footnotePr>
            <w:numRestart w:val="eachPage"/>
          </w:footnotePr>
          <w:endnotePr>
            <w:numFmt w:val="decimal"/>
          </w:endnotePr>
          <w:type w:val="oddPage"/>
          <w:pgSz w:w="12240" w:h="15840" w:code="1"/>
          <w:pgMar w:top="1440" w:right="1440" w:bottom="1440" w:left="1440" w:header="720" w:footer="720" w:gutter="0"/>
          <w:cols w:space="720"/>
          <w:titlePg/>
        </w:sectPr>
      </w:pPr>
    </w:p>
    <w:p w:rsidR="00AB7148" w:rsidRPr="00E21797" w:rsidRDefault="00AB7148" w:rsidP="00AB7148">
      <w:pPr>
        <w:pStyle w:val="UG-Title"/>
      </w:pPr>
      <w:bookmarkStart w:id="129" w:name="_Toc327867932"/>
      <w:bookmarkStart w:id="130" w:name="_Toc326657880"/>
      <w:r w:rsidRPr="00E21797">
        <w:lastRenderedPageBreak/>
        <w:t>TROISIÈME PARTIE – MARCHÉ</w:t>
      </w:r>
      <w:bookmarkEnd w:id="129"/>
    </w:p>
    <w:p w:rsidR="00AB7148" w:rsidRDefault="00AB7148" w:rsidP="00AB7148">
      <w:pPr>
        <w:pStyle w:val="UG-Title"/>
      </w:pPr>
    </w:p>
    <w:p w:rsidR="00AB7148" w:rsidRPr="00FE6452" w:rsidRDefault="00AB7148" w:rsidP="00AB7148">
      <w:pPr>
        <w:pStyle w:val="UG-Title"/>
        <w:rPr>
          <w:lang w:val="fr-FR"/>
        </w:rPr>
      </w:pPr>
      <w:bookmarkStart w:id="131" w:name="_Toc327867933"/>
      <w:r w:rsidRPr="00FE6452">
        <w:rPr>
          <w:lang w:val="fr-FR"/>
        </w:rPr>
        <w:t>Section VIII.  Cahier des Clauses administratives générales</w:t>
      </w:r>
      <w:bookmarkEnd w:id="130"/>
      <w:bookmarkEnd w:id="131"/>
      <w:r w:rsidRPr="00FE6452">
        <w:rPr>
          <w:lang w:val="fr-FR"/>
        </w:rPr>
        <w:t xml:space="preserve"> </w:t>
      </w:r>
    </w:p>
    <w:p w:rsidR="00AB7148" w:rsidRPr="00E21797" w:rsidRDefault="00AB7148" w:rsidP="00AB7148">
      <w:pPr>
        <w:pStyle w:val="Title"/>
        <w:jc w:val="both"/>
        <w:rPr>
          <w:b w:val="0"/>
          <w:lang w:val="fr-FR"/>
        </w:rPr>
      </w:pPr>
      <w:r w:rsidRPr="00073834">
        <w:rPr>
          <w:b w:val="0"/>
        </w:rPr>
        <w:t xml:space="preserve"> </w:t>
      </w:r>
    </w:p>
    <w:p w:rsidR="00AB7148" w:rsidRPr="00E21797" w:rsidRDefault="00AB7148" w:rsidP="00AB7148">
      <w:r w:rsidRPr="00E21797">
        <w:t xml:space="preserve">Les articles du CCAG de la </w:t>
      </w:r>
      <w:r>
        <w:t>Section VIII</w:t>
      </w:r>
      <w:r w:rsidRPr="00E21797">
        <w:t>, ainsi que les articles du CCAP et tous les autres documents inclus dans le dossier, constituent un document complet qui exprime l’ensemble des droits et obligations des parties.</w:t>
      </w:r>
    </w:p>
    <w:p w:rsidR="00AB7148" w:rsidRPr="00E21797" w:rsidRDefault="00AB7148" w:rsidP="00AB7148"/>
    <w:p w:rsidR="00AB7148" w:rsidRPr="00E21797" w:rsidRDefault="00AB7148" w:rsidP="00AB7148">
      <w:r w:rsidRPr="00E21797">
        <w:t xml:space="preserve">Les articles du CCAG ne doivent subir aucune modification.  Tous les changements et renseignements complémentaires qui seraient nécessaires devront être présentés dans la </w:t>
      </w:r>
      <w:r>
        <w:t>Section IX</w:t>
      </w:r>
      <w:r w:rsidRPr="00E21797">
        <w:t>, CCAP.</w:t>
      </w:r>
    </w:p>
    <w:p w:rsidR="00AB7148" w:rsidRPr="00E21797" w:rsidRDefault="00AB7148" w:rsidP="00AB7148"/>
    <w:p w:rsidR="00AB7148" w:rsidRDefault="00AB7148" w:rsidP="00AB7148">
      <w:pPr>
        <w:pStyle w:val="BankNormal"/>
        <w:jc w:val="both"/>
        <w:rPr>
          <w:lang w:val="fr-FR"/>
        </w:rPr>
      </w:pPr>
      <w:r w:rsidRPr="00E21797">
        <w:rPr>
          <w:lang w:val="fr-FR"/>
        </w:rPr>
        <w:t>Les articles du chapitre D, Réalisation des ouvrages, ont un caractère en bonne partie technique; il convient de ne pas les répéter dans la Section VI</w:t>
      </w:r>
      <w:r>
        <w:rPr>
          <w:lang w:val="fr-FR"/>
        </w:rPr>
        <w:t>I</w:t>
      </w:r>
      <w:r w:rsidRPr="00E21797">
        <w:rPr>
          <w:lang w:val="fr-FR"/>
        </w:rPr>
        <w:t xml:space="preserve">, Spécifications </w:t>
      </w:r>
      <w:r>
        <w:rPr>
          <w:lang w:val="fr-FR"/>
        </w:rPr>
        <w:t>des Travaux</w:t>
      </w:r>
      <w:r w:rsidRPr="00E21797">
        <w:rPr>
          <w:lang w:val="fr-FR"/>
        </w:rPr>
        <w:t>.</w:t>
      </w:r>
    </w:p>
    <w:p w:rsidR="00AB7148" w:rsidRPr="00E21797" w:rsidRDefault="00AB7148" w:rsidP="00AB7148">
      <w:r w:rsidRPr="00E21797">
        <w:t>Le CCAG est un document contractuel et, à ce titre, fait partie du Marché.</w:t>
      </w:r>
    </w:p>
    <w:p w:rsidR="00AB7148" w:rsidRPr="00E21797" w:rsidRDefault="00AB7148" w:rsidP="00AB7148"/>
    <w:p w:rsidR="00AB7148" w:rsidRPr="00E21797" w:rsidRDefault="00AB7148" w:rsidP="00AB7148">
      <w:pPr>
        <w:pStyle w:val="Heading1"/>
        <w:sectPr w:rsidR="00AB7148" w:rsidRPr="00E21797" w:rsidSect="00B44BB9">
          <w:headerReference w:type="even" r:id="rId32"/>
          <w:headerReference w:type="default" r:id="rId33"/>
          <w:footerReference w:type="default" r:id="rId34"/>
          <w:headerReference w:type="first" r:id="rId35"/>
          <w:footnotePr>
            <w:numRestart w:val="eachPage"/>
          </w:footnotePr>
          <w:endnotePr>
            <w:numFmt w:val="decimal"/>
          </w:endnotePr>
          <w:type w:val="oddPage"/>
          <w:pgSz w:w="12240" w:h="15840" w:code="1"/>
          <w:pgMar w:top="1440" w:right="1440" w:bottom="1440" w:left="1440" w:header="720" w:footer="720" w:gutter="0"/>
          <w:cols w:space="720"/>
          <w:titlePg/>
        </w:sectPr>
      </w:pPr>
    </w:p>
    <w:p w:rsidR="00AB7148" w:rsidRPr="00FE6452" w:rsidRDefault="00AB7148" w:rsidP="00AB7148">
      <w:pPr>
        <w:pStyle w:val="UG-Title"/>
        <w:rPr>
          <w:lang w:val="fr-FR"/>
        </w:rPr>
      </w:pPr>
      <w:bookmarkStart w:id="132" w:name="_Toc326657881"/>
      <w:bookmarkStart w:id="133" w:name="_Toc327867934"/>
      <w:r w:rsidRPr="00FE6452">
        <w:rPr>
          <w:lang w:val="fr-FR"/>
        </w:rPr>
        <w:lastRenderedPageBreak/>
        <w:t>Section IX.  Cahier des Clauses administratives particulières</w:t>
      </w:r>
      <w:bookmarkEnd w:id="132"/>
      <w:bookmarkEnd w:id="133"/>
    </w:p>
    <w:p w:rsidR="00AB7148" w:rsidRPr="00E21797" w:rsidRDefault="00AB7148" w:rsidP="00AB7148"/>
    <w:p w:rsidR="00AB7148" w:rsidRPr="00E21797" w:rsidRDefault="00AB7148" w:rsidP="00AB7148"/>
    <w:p w:rsidR="00AB7148" w:rsidRPr="00E21797" w:rsidRDefault="00AB7148" w:rsidP="00AB7148">
      <w:r w:rsidRPr="00E21797">
        <w:t>Les Clauses administratives particulières qui suivent complètent les Clauses administratives générales.  Dans tous les cas où les dispositions se contredisent, les dispositions ci-après prévaudront sur celles des Clauses administratives générales.  Le numéro de la Clause générale à laquelle se réfère une Clause particulière est indiqué entre parenthèses.</w:t>
      </w:r>
    </w:p>
    <w:p w:rsidR="00AB7148" w:rsidRPr="00E21797" w:rsidRDefault="00AB7148" w:rsidP="00AB7148"/>
    <w:p w:rsidR="00AB7148" w:rsidRPr="00E21797" w:rsidRDefault="00AB7148" w:rsidP="00AB7148">
      <w:pPr>
        <w:rPr>
          <w:b/>
          <w:szCs w:val="24"/>
        </w:rPr>
      </w:pPr>
      <w:r w:rsidRPr="00E21797">
        <w:rPr>
          <w:b/>
          <w:szCs w:val="24"/>
        </w:rPr>
        <w:t xml:space="preserve">[Les instructions nécessaires pour compléter le Cahier des Clauses administratives particulières du Marché sont fournies, en tant que de besoin, dans les notes en caractères gras incluses dans les Clauses du CCAP.  Lorsque des exemples de clauses-types sont proposés, </w:t>
      </w:r>
      <w:r w:rsidR="00B9102D">
        <w:rPr>
          <w:b/>
          <w:szCs w:val="24"/>
        </w:rPr>
        <w:t>il</w:t>
      </w:r>
      <w:r w:rsidRPr="00E21797">
        <w:rPr>
          <w:b/>
          <w:szCs w:val="24"/>
        </w:rPr>
        <w:t>s constituent le plus souvent un exemple des dispositions que le Maître de l’Ouvrage préparera pour chaque Dossier d’Appel d’Offres.  Certaines des Clauses devront être complétées ou modifiées en accord avec les informations fournies par le Soumissionnaire dont l’offre a été retenue, ou les modifications acceptées entre ce Soumissionnaire et le Maître de l’Ouvrage.]</w:t>
      </w:r>
    </w:p>
    <w:p w:rsidR="00AB7148" w:rsidRPr="00E21797" w:rsidRDefault="00AB7148" w:rsidP="00AB7148">
      <w:pPr>
        <w:pStyle w:val="TOC2"/>
      </w:pPr>
    </w:p>
    <w:p w:rsidR="00AB7148" w:rsidRDefault="00AB7148" w:rsidP="00AB7148">
      <w:pPr>
        <w:jc w:val="center"/>
      </w:pPr>
      <w:r w:rsidRPr="00E21797">
        <w:br w:type="page"/>
      </w:r>
    </w:p>
    <w:p w:rsidR="00AB7148" w:rsidRPr="00E21797" w:rsidRDefault="00AB7148" w:rsidP="00AB7148"/>
    <w:tbl>
      <w:tblPr>
        <w:tblW w:w="9450" w:type="dxa"/>
        <w:tblInd w:w="108" w:type="dxa"/>
        <w:tblLayout w:type="fixed"/>
        <w:tblLook w:val="0000" w:firstRow="0" w:lastRow="0" w:firstColumn="0" w:lastColumn="0" w:noHBand="0" w:noVBand="0"/>
      </w:tblPr>
      <w:tblGrid>
        <w:gridCol w:w="2670"/>
        <w:gridCol w:w="1425"/>
        <w:gridCol w:w="5355"/>
      </w:tblGrid>
      <w:tr w:rsidR="00AB7148" w:rsidRPr="00E21797" w:rsidTr="00B44BB9">
        <w:trPr>
          <w:tblHeader/>
        </w:trPr>
        <w:tc>
          <w:tcPr>
            <w:tcW w:w="2670" w:type="dxa"/>
            <w:tcBorders>
              <w:top w:val="single" w:sz="18" w:space="0" w:color="auto"/>
              <w:left w:val="single" w:sz="18" w:space="0" w:color="auto"/>
              <w:bottom w:val="single" w:sz="18" w:space="0" w:color="auto"/>
              <w:right w:val="single" w:sz="18" w:space="0" w:color="auto"/>
            </w:tcBorders>
          </w:tcPr>
          <w:p w:rsidR="00AB7148" w:rsidRPr="00E21797" w:rsidRDefault="00AB7148" w:rsidP="00B44BB9">
            <w:pPr>
              <w:spacing w:before="60" w:after="60"/>
              <w:jc w:val="center"/>
              <w:rPr>
                <w:b/>
                <w:szCs w:val="24"/>
              </w:rPr>
            </w:pPr>
            <w:r w:rsidRPr="00E21797">
              <w:rPr>
                <w:b/>
                <w:szCs w:val="24"/>
              </w:rPr>
              <w:t>Conditions</w:t>
            </w:r>
          </w:p>
        </w:tc>
        <w:tc>
          <w:tcPr>
            <w:tcW w:w="1425" w:type="dxa"/>
            <w:tcBorders>
              <w:top w:val="single" w:sz="18" w:space="0" w:color="auto"/>
              <w:left w:val="single" w:sz="18" w:space="0" w:color="auto"/>
              <w:bottom w:val="single" w:sz="18" w:space="0" w:color="auto"/>
              <w:right w:val="single" w:sz="18" w:space="0" w:color="auto"/>
            </w:tcBorders>
          </w:tcPr>
          <w:p w:rsidR="00AB7148" w:rsidRPr="00E21797" w:rsidRDefault="00AB7148" w:rsidP="00B44BB9">
            <w:pPr>
              <w:spacing w:before="60" w:after="60"/>
              <w:jc w:val="center"/>
              <w:rPr>
                <w:b/>
                <w:szCs w:val="24"/>
              </w:rPr>
            </w:pPr>
            <w:r w:rsidRPr="00E21797">
              <w:rPr>
                <w:b/>
              </w:rPr>
              <w:t>Article</w:t>
            </w:r>
          </w:p>
        </w:tc>
        <w:tc>
          <w:tcPr>
            <w:tcW w:w="5355" w:type="dxa"/>
            <w:tcBorders>
              <w:top w:val="single" w:sz="18" w:space="0" w:color="auto"/>
              <w:left w:val="single" w:sz="18" w:space="0" w:color="auto"/>
              <w:bottom w:val="single" w:sz="18" w:space="0" w:color="auto"/>
              <w:right w:val="single" w:sz="18" w:space="0" w:color="auto"/>
            </w:tcBorders>
          </w:tcPr>
          <w:p w:rsidR="00AB7148" w:rsidRPr="00E21797" w:rsidRDefault="00AB7148" w:rsidP="00B44BB9">
            <w:pPr>
              <w:tabs>
                <w:tab w:val="left" w:pos="5285"/>
              </w:tabs>
              <w:spacing w:before="60" w:after="60"/>
              <w:ind w:right="-94"/>
              <w:jc w:val="center"/>
              <w:rPr>
                <w:b/>
                <w:szCs w:val="24"/>
              </w:rPr>
            </w:pPr>
            <w:r w:rsidRPr="00E21797">
              <w:rPr>
                <w:b/>
                <w:szCs w:val="24"/>
              </w:rPr>
              <w:t>Data</w:t>
            </w:r>
          </w:p>
        </w:tc>
      </w:tr>
      <w:tr w:rsidR="00AB7148" w:rsidRPr="00E21797" w:rsidTr="00B44BB9">
        <w:tc>
          <w:tcPr>
            <w:tcW w:w="2670" w:type="dxa"/>
            <w:tcBorders>
              <w:top w:val="single" w:sz="18"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rPr>
                <w:b/>
              </w:rPr>
            </w:pPr>
            <w:r w:rsidRPr="00E21797">
              <w:rPr>
                <w:b/>
              </w:rPr>
              <w:t>Dérogation aux articles du CCAG</w:t>
            </w:r>
          </w:p>
        </w:tc>
        <w:tc>
          <w:tcPr>
            <w:tcW w:w="1425" w:type="dxa"/>
            <w:tcBorders>
              <w:top w:val="single" w:sz="18"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pPr>
            <w:r w:rsidRPr="00E21797">
              <w:t>1 et 23</w:t>
            </w:r>
          </w:p>
        </w:tc>
        <w:tc>
          <w:tcPr>
            <w:tcW w:w="5355" w:type="dxa"/>
            <w:tcBorders>
              <w:top w:val="single" w:sz="18" w:space="0" w:color="auto"/>
              <w:left w:val="single" w:sz="2" w:space="0" w:color="auto"/>
              <w:bottom w:val="single" w:sz="2" w:space="0" w:color="auto"/>
              <w:right w:val="single" w:sz="2" w:space="0" w:color="auto"/>
            </w:tcBorders>
          </w:tcPr>
          <w:p w:rsidR="00AB7148" w:rsidRPr="00390207" w:rsidRDefault="00AB7148" w:rsidP="00B44BB9">
            <w:pPr>
              <w:tabs>
                <w:tab w:val="left" w:pos="1775"/>
              </w:tabs>
              <w:spacing w:before="60" w:after="60"/>
              <w:rPr>
                <w:b/>
              </w:rPr>
            </w:pPr>
            <w:r w:rsidRPr="00D86EDA">
              <w:rPr>
                <w:b/>
                <w:sz w:val="20"/>
              </w:rPr>
              <w:t>[Optionnel : Indiquer toute dérogation aux articles du CCAG en spécifiant la référence de l’article et le contenu de la dérogation.]</w:t>
            </w:r>
          </w:p>
        </w:tc>
      </w:tr>
      <w:tr w:rsidR="00AB7148" w:rsidRPr="00E21797" w:rsidTr="00B44BB9">
        <w:tc>
          <w:tcPr>
            <w:tcW w:w="2670"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rPr>
                <w:b/>
                <w:bCs/>
                <w:szCs w:val="24"/>
              </w:rPr>
            </w:pPr>
            <w:r w:rsidRPr="00E21797">
              <w:rPr>
                <w:b/>
              </w:rPr>
              <w:t>Désignation des intervenants</w:t>
            </w:r>
          </w:p>
        </w:tc>
        <w:tc>
          <w:tcPr>
            <w:tcW w:w="1425" w:type="dxa"/>
            <w:tcBorders>
              <w:top w:val="single" w:sz="2" w:space="0" w:color="auto"/>
              <w:left w:val="single" w:sz="2" w:space="0" w:color="auto"/>
              <w:bottom w:val="single" w:sz="2" w:space="0" w:color="auto"/>
              <w:right w:val="single" w:sz="2" w:space="0" w:color="auto"/>
            </w:tcBorders>
          </w:tcPr>
          <w:p w:rsidR="00AB7148" w:rsidRPr="000A450A" w:rsidRDefault="00AB7148" w:rsidP="00B44BB9">
            <w:pPr>
              <w:spacing w:before="60" w:after="60"/>
              <w:ind w:left="360" w:hanging="360"/>
              <w:jc w:val="left"/>
              <w:rPr>
                <w:szCs w:val="24"/>
              </w:rPr>
            </w:pPr>
            <w:r w:rsidRPr="00E21797">
              <w:t>3.1.1</w:t>
            </w:r>
          </w:p>
        </w:tc>
        <w:tc>
          <w:tcPr>
            <w:tcW w:w="535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tabs>
                <w:tab w:val="left" w:pos="1775"/>
              </w:tabs>
              <w:spacing w:before="60" w:after="60"/>
            </w:pPr>
            <w:r w:rsidRPr="00E21797">
              <w:t>Maître de l’Ouvrage :</w:t>
            </w:r>
            <w:r w:rsidRPr="00E21797">
              <w:rPr>
                <w:szCs w:val="24"/>
              </w:rPr>
              <w:t xml:space="preserve"> [</w:t>
            </w:r>
            <w:r w:rsidRPr="00E21797">
              <w:rPr>
                <w:b/>
                <w:szCs w:val="24"/>
              </w:rPr>
              <w:t>nom du Maître de l’Ouvrage</w:t>
            </w:r>
            <w:r w:rsidRPr="00E21797">
              <w:rPr>
                <w:szCs w:val="24"/>
              </w:rPr>
              <w:t>]</w:t>
            </w:r>
          </w:p>
          <w:p w:rsidR="00AB7148" w:rsidRDefault="00AB7148" w:rsidP="00B44BB9">
            <w:pPr>
              <w:rPr>
                <w:szCs w:val="24"/>
              </w:rPr>
            </w:pPr>
            <w:r w:rsidRPr="00E21797">
              <w:t>Chef de Projet :</w:t>
            </w:r>
            <w:r w:rsidRPr="00E21797">
              <w:rPr>
                <w:szCs w:val="24"/>
              </w:rPr>
              <w:t xml:space="preserve"> [</w:t>
            </w:r>
            <w:r w:rsidRPr="00E21797">
              <w:rPr>
                <w:b/>
                <w:szCs w:val="24"/>
              </w:rPr>
              <w:t>nom du Chef de Projet désigné par le Maître de l’Ouvrage</w:t>
            </w:r>
            <w:r w:rsidRPr="00E21797">
              <w:rPr>
                <w:szCs w:val="24"/>
              </w:rPr>
              <w:t>]</w:t>
            </w:r>
          </w:p>
        </w:tc>
      </w:tr>
      <w:tr w:rsidR="00AB7148" w:rsidRPr="00E21797" w:rsidTr="00B44BB9">
        <w:tc>
          <w:tcPr>
            <w:tcW w:w="2670"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rPr>
                <w:b/>
                <w:bCs/>
                <w:szCs w:val="24"/>
              </w:rPr>
            </w:pPr>
          </w:p>
        </w:tc>
        <w:tc>
          <w:tcPr>
            <w:tcW w:w="142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rPr>
                <w:szCs w:val="24"/>
              </w:rPr>
            </w:pPr>
            <w:r w:rsidRPr="00E21797">
              <w:rPr>
                <w:szCs w:val="24"/>
              </w:rPr>
              <w:t>3.2.2</w:t>
            </w:r>
          </w:p>
        </w:tc>
        <w:tc>
          <w:tcPr>
            <w:tcW w:w="535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rPr>
                <w:szCs w:val="24"/>
              </w:rPr>
            </w:pPr>
            <w:r w:rsidRPr="00E21797">
              <w:t>Maître d’Œuvre :</w:t>
            </w:r>
            <w:r w:rsidRPr="00E21797">
              <w:rPr>
                <w:szCs w:val="24"/>
              </w:rPr>
              <w:t xml:space="preserve"> [</w:t>
            </w:r>
            <w:r w:rsidRPr="00E21797">
              <w:rPr>
                <w:b/>
                <w:szCs w:val="24"/>
              </w:rPr>
              <w:t>nom du Maître d’Œuvre</w:t>
            </w:r>
            <w:r w:rsidRPr="00E21797">
              <w:rPr>
                <w:szCs w:val="24"/>
              </w:rPr>
              <w:t>]</w:t>
            </w:r>
          </w:p>
        </w:tc>
      </w:tr>
      <w:tr w:rsidR="00AB7148" w:rsidRPr="00E21797" w:rsidTr="00B44BB9">
        <w:tc>
          <w:tcPr>
            <w:tcW w:w="2670"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rPr>
                <w:b/>
              </w:rPr>
            </w:pPr>
            <w:r>
              <w:rPr>
                <w:b/>
              </w:rPr>
              <w:t>Pièces contractuelles</w:t>
            </w:r>
          </w:p>
        </w:tc>
        <w:tc>
          <w:tcPr>
            <w:tcW w:w="142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rPr>
                <w:szCs w:val="24"/>
              </w:rPr>
            </w:pPr>
            <w:r>
              <w:rPr>
                <w:szCs w:val="24"/>
              </w:rPr>
              <w:t>4.1</w:t>
            </w:r>
          </w:p>
        </w:tc>
        <w:tc>
          <w:tcPr>
            <w:tcW w:w="5355" w:type="dxa"/>
            <w:tcBorders>
              <w:top w:val="single" w:sz="2" w:space="0" w:color="auto"/>
              <w:left w:val="single" w:sz="2" w:space="0" w:color="auto"/>
              <w:bottom w:val="single" w:sz="2" w:space="0" w:color="auto"/>
              <w:right w:val="single" w:sz="2" w:space="0" w:color="auto"/>
            </w:tcBorders>
          </w:tcPr>
          <w:p w:rsidR="00AB7148" w:rsidRPr="000A450A" w:rsidRDefault="00AB7148" w:rsidP="00B44BB9">
            <w:pPr>
              <w:spacing w:before="60" w:after="60"/>
              <w:rPr>
                <w:i/>
              </w:rPr>
            </w:pPr>
            <w:r>
              <w:t xml:space="preserve">La langue des  pièces contractuelles : [Français] </w:t>
            </w:r>
            <w:r w:rsidRPr="00D86EDA">
              <w:rPr>
                <w:b/>
              </w:rPr>
              <w:t xml:space="preserve">[spécifier une autre langue si </w:t>
            </w:r>
            <w:r>
              <w:rPr>
                <w:b/>
              </w:rPr>
              <w:t>l’Offre</w:t>
            </w:r>
            <w:r w:rsidRPr="00D86EDA">
              <w:rPr>
                <w:b/>
              </w:rPr>
              <w:t xml:space="preserve"> a été remise en une autre langue autorisée dans les IS.</w:t>
            </w:r>
            <w:r>
              <w:rPr>
                <w:b/>
              </w:rPr>
              <w:t>]</w:t>
            </w:r>
          </w:p>
        </w:tc>
      </w:tr>
      <w:tr w:rsidR="00AB7148" w:rsidRPr="00E21797" w:rsidTr="00B44BB9">
        <w:tc>
          <w:tcPr>
            <w:tcW w:w="2670"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rPr>
                <w:b/>
                <w:bCs/>
                <w:szCs w:val="24"/>
              </w:rPr>
            </w:pPr>
            <w:r>
              <w:rPr>
                <w:b/>
              </w:rPr>
              <w:t>Pièces</w:t>
            </w:r>
            <w:r w:rsidRPr="00E21797">
              <w:rPr>
                <w:b/>
              </w:rPr>
              <w:t xml:space="preserve"> contractuel</w:t>
            </w:r>
            <w:r>
              <w:rPr>
                <w:b/>
              </w:rPr>
              <w:t>le</w:t>
            </w:r>
            <w:r w:rsidRPr="00E21797">
              <w:rPr>
                <w:b/>
              </w:rPr>
              <w:t>s</w:t>
            </w:r>
          </w:p>
        </w:tc>
        <w:tc>
          <w:tcPr>
            <w:tcW w:w="142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rPr>
                <w:szCs w:val="24"/>
              </w:rPr>
            </w:pPr>
            <w:r w:rsidRPr="00E21797">
              <w:rPr>
                <w:szCs w:val="24"/>
              </w:rPr>
              <w:t>4.2 (e)</w:t>
            </w:r>
          </w:p>
        </w:tc>
        <w:tc>
          <w:tcPr>
            <w:tcW w:w="5355" w:type="dxa"/>
            <w:tcBorders>
              <w:top w:val="single" w:sz="2" w:space="0" w:color="auto"/>
              <w:left w:val="single" w:sz="2" w:space="0" w:color="auto"/>
              <w:bottom w:val="single" w:sz="2" w:space="0" w:color="auto"/>
              <w:right w:val="single" w:sz="2" w:space="0" w:color="auto"/>
            </w:tcBorders>
          </w:tcPr>
          <w:p w:rsidR="00AB7148" w:rsidRPr="00A75FB3" w:rsidRDefault="00AB7148" w:rsidP="00B44BB9">
            <w:pPr>
              <w:spacing w:before="60" w:after="60"/>
              <w:rPr>
                <w:szCs w:val="24"/>
              </w:rPr>
            </w:pPr>
            <w:r w:rsidRPr="00A75FB3">
              <w:rPr>
                <w:szCs w:val="24"/>
              </w:rPr>
              <w:t>Plans, notes de calcul, cahiers de sondage et dossiers géotechniques</w:t>
            </w:r>
          </w:p>
          <w:p w:rsidR="00AB7148" w:rsidRPr="00A75FB3" w:rsidRDefault="00AB7148" w:rsidP="00B44BB9">
            <w:pPr>
              <w:spacing w:before="60" w:after="60"/>
              <w:rPr>
                <w:b/>
                <w:szCs w:val="24"/>
              </w:rPr>
            </w:pPr>
            <w:r w:rsidRPr="00A75FB3">
              <w:rPr>
                <w:b/>
                <w:szCs w:val="24"/>
              </w:rPr>
              <w:t>[Insérer et indiquer, le cas échéant, les noms et références]</w:t>
            </w:r>
          </w:p>
        </w:tc>
      </w:tr>
      <w:tr w:rsidR="00AB7148" w:rsidRPr="00E21797" w:rsidTr="00B44BB9">
        <w:tc>
          <w:tcPr>
            <w:tcW w:w="2670"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rPr>
                <w:szCs w:val="24"/>
              </w:rPr>
            </w:pPr>
            <w:r w:rsidRPr="00E21797">
              <w:rPr>
                <w:szCs w:val="24"/>
              </w:rPr>
              <w:t>4.2 (h)</w:t>
            </w:r>
          </w:p>
        </w:tc>
        <w:tc>
          <w:tcPr>
            <w:tcW w:w="535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pPr>
            <w:r>
              <w:t>[</w:t>
            </w:r>
            <w:r w:rsidRPr="00E21797">
              <w:t>Décomposition des prix forfaitaires et sous détail des prix unitaires</w:t>
            </w:r>
            <w:r>
              <w:t xml:space="preserve"> [font / ne font]  </w:t>
            </w:r>
            <w:r>
              <w:rPr>
                <w:rStyle w:val="CommentReference"/>
                <w:vanish/>
              </w:rPr>
              <w:t xml:space="preserve">ne font </w:t>
            </w:r>
            <w:r>
              <w:t>pas partie des pièces contractuelles.</w:t>
            </w:r>
          </w:p>
          <w:p w:rsidR="00AB7148" w:rsidRPr="00390207" w:rsidRDefault="00AB7148" w:rsidP="00B44BB9">
            <w:pPr>
              <w:spacing w:before="60" w:after="60"/>
              <w:rPr>
                <w:b/>
              </w:rPr>
            </w:pPr>
            <w:r w:rsidRPr="00A75FB3">
              <w:rPr>
                <w:b/>
                <w:szCs w:val="24"/>
              </w:rPr>
              <w:t>[Supprimer la mention inutile]</w:t>
            </w:r>
          </w:p>
        </w:tc>
      </w:tr>
      <w:tr w:rsidR="00AB7148" w:rsidRPr="00501C1D" w:rsidTr="00B44BB9">
        <w:tc>
          <w:tcPr>
            <w:tcW w:w="2670" w:type="dxa"/>
            <w:tcBorders>
              <w:top w:val="single" w:sz="2" w:space="0" w:color="auto"/>
              <w:left w:val="single" w:sz="2" w:space="0" w:color="auto"/>
              <w:bottom w:val="single" w:sz="2" w:space="0" w:color="auto"/>
              <w:right w:val="single" w:sz="2" w:space="0" w:color="auto"/>
            </w:tcBorders>
          </w:tcPr>
          <w:p w:rsidR="00AB7148" w:rsidRDefault="00AB7148" w:rsidP="00B44BB9">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rsidR="00AB7148" w:rsidRDefault="00AB7148" w:rsidP="00B44BB9">
            <w:pPr>
              <w:spacing w:before="60" w:after="60"/>
              <w:jc w:val="left"/>
              <w:rPr>
                <w:szCs w:val="24"/>
              </w:rPr>
            </w:pPr>
            <w:r>
              <w:rPr>
                <w:szCs w:val="24"/>
              </w:rPr>
              <w:t>4.2 (j)</w:t>
            </w:r>
          </w:p>
        </w:tc>
        <w:tc>
          <w:tcPr>
            <w:tcW w:w="5355" w:type="dxa"/>
            <w:tcBorders>
              <w:top w:val="single" w:sz="2" w:space="0" w:color="auto"/>
              <w:left w:val="single" w:sz="2" w:space="0" w:color="auto"/>
              <w:bottom w:val="single" w:sz="2" w:space="0" w:color="auto"/>
              <w:right w:val="single" w:sz="2" w:space="0" w:color="auto"/>
            </w:tcBorders>
          </w:tcPr>
          <w:p w:rsidR="00AB7148" w:rsidRDefault="00AB7148" w:rsidP="00B44BB9">
            <w:pPr>
              <w:spacing w:before="60" w:after="60"/>
              <w:rPr>
                <w:szCs w:val="24"/>
              </w:rPr>
            </w:pPr>
            <w:r>
              <w:rPr>
                <w:szCs w:val="24"/>
              </w:rPr>
              <w:t>[Les documents techniques généraux (autres que ceux mentionnés dans les Spécifications techniques) applicables aux prestations faisant partie des pièces contractuelles sont :</w:t>
            </w:r>
          </w:p>
          <w:p w:rsidR="00AB7148" w:rsidRPr="00390207" w:rsidRDefault="00AB7148" w:rsidP="00B44BB9">
            <w:pPr>
              <w:spacing w:before="60" w:after="60"/>
              <w:ind w:left="360" w:firstLine="360"/>
              <w:rPr>
                <w:b/>
                <w:szCs w:val="24"/>
                <w:u w:val="single"/>
              </w:rPr>
            </w:pPr>
            <w:r w:rsidRPr="00A75FB3">
              <w:rPr>
                <w:b/>
                <w:szCs w:val="24"/>
              </w:rPr>
              <w:t>[Insérer, le cas échéant]</w:t>
            </w:r>
          </w:p>
        </w:tc>
      </w:tr>
      <w:tr w:rsidR="00AB7148" w:rsidRPr="00501C1D" w:rsidTr="00B44BB9">
        <w:tc>
          <w:tcPr>
            <w:tcW w:w="2670" w:type="dxa"/>
            <w:tcBorders>
              <w:top w:val="single" w:sz="2" w:space="0" w:color="auto"/>
              <w:left w:val="single" w:sz="2" w:space="0" w:color="auto"/>
              <w:bottom w:val="single" w:sz="2" w:space="0" w:color="auto"/>
              <w:right w:val="single" w:sz="2" w:space="0" w:color="auto"/>
            </w:tcBorders>
          </w:tcPr>
          <w:p w:rsidR="00AB7148" w:rsidRDefault="00AB7148" w:rsidP="00B44BB9">
            <w:pPr>
              <w:spacing w:before="60" w:after="60"/>
              <w:jc w:val="left"/>
              <w:rPr>
                <w:b/>
              </w:rPr>
            </w:pPr>
            <w:r>
              <w:rPr>
                <w:b/>
              </w:rPr>
              <w:t>Obligations générales</w:t>
            </w:r>
          </w:p>
        </w:tc>
        <w:tc>
          <w:tcPr>
            <w:tcW w:w="1425" w:type="dxa"/>
            <w:tcBorders>
              <w:top w:val="single" w:sz="2" w:space="0" w:color="auto"/>
              <w:left w:val="single" w:sz="2" w:space="0" w:color="auto"/>
              <w:bottom w:val="single" w:sz="2" w:space="0" w:color="auto"/>
              <w:right w:val="single" w:sz="2" w:space="0" w:color="auto"/>
            </w:tcBorders>
          </w:tcPr>
          <w:p w:rsidR="00AB7148" w:rsidRDefault="00AB7148" w:rsidP="00B44BB9">
            <w:pPr>
              <w:spacing w:before="60" w:after="60"/>
              <w:jc w:val="left"/>
              <w:rPr>
                <w:szCs w:val="24"/>
              </w:rPr>
            </w:pPr>
            <w:r>
              <w:rPr>
                <w:szCs w:val="24"/>
              </w:rPr>
              <w:t>5.7.1</w:t>
            </w:r>
          </w:p>
        </w:tc>
        <w:tc>
          <w:tcPr>
            <w:tcW w:w="5355" w:type="dxa"/>
            <w:tcBorders>
              <w:top w:val="single" w:sz="2" w:space="0" w:color="auto"/>
              <w:left w:val="single" w:sz="2" w:space="0" w:color="auto"/>
              <w:bottom w:val="single" w:sz="2" w:space="0" w:color="auto"/>
              <w:right w:val="single" w:sz="2" w:space="0" w:color="auto"/>
            </w:tcBorders>
          </w:tcPr>
          <w:p w:rsidR="00AB7148" w:rsidRPr="00A75FB3" w:rsidRDefault="00AB7148" w:rsidP="00B44BB9">
            <w:pPr>
              <w:spacing w:before="60" w:after="60"/>
              <w:rPr>
                <w:i/>
                <w:szCs w:val="24"/>
              </w:rPr>
            </w:pPr>
            <w:r w:rsidRPr="00A75FB3">
              <w:rPr>
                <w:szCs w:val="24"/>
              </w:rPr>
              <w:t>Les ordres de service sont adressés [</w:t>
            </w:r>
            <w:r w:rsidRPr="00A75FB3">
              <w:rPr>
                <w:i/>
                <w:szCs w:val="24"/>
              </w:rPr>
              <w:t>par courrier, remise en main propres / par courrier électronique à l’adresse suivante :</w:t>
            </w:r>
          </w:p>
          <w:p w:rsidR="00AB7148" w:rsidRPr="00A75FB3" w:rsidRDefault="00AB7148" w:rsidP="00B44BB9">
            <w:pPr>
              <w:spacing w:before="60" w:after="60"/>
              <w:rPr>
                <w:i/>
                <w:szCs w:val="24"/>
              </w:rPr>
            </w:pPr>
            <w:r w:rsidRPr="00A75FB3">
              <w:rPr>
                <w:i/>
                <w:szCs w:val="24"/>
              </w:rPr>
              <w:t>Adresse :</w:t>
            </w:r>
          </w:p>
          <w:p w:rsidR="00AB7148" w:rsidRPr="00A75FB3" w:rsidRDefault="00AB7148" w:rsidP="00B44BB9">
            <w:pPr>
              <w:spacing w:before="60" w:after="60"/>
              <w:rPr>
                <w:i/>
                <w:szCs w:val="24"/>
              </w:rPr>
            </w:pPr>
            <w:r w:rsidRPr="00A75FB3">
              <w:rPr>
                <w:i/>
                <w:szCs w:val="24"/>
              </w:rPr>
              <w:t>Adresse électronique : ]</w:t>
            </w:r>
          </w:p>
          <w:p w:rsidR="00AB7148" w:rsidRPr="00A75FB3" w:rsidRDefault="00AB7148" w:rsidP="00B44BB9">
            <w:pPr>
              <w:spacing w:before="60" w:after="60"/>
              <w:rPr>
                <w:b/>
                <w:szCs w:val="24"/>
              </w:rPr>
            </w:pPr>
            <w:r w:rsidRPr="00D55904">
              <w:rPr>
                <w:b/>
                <w:szCs w:val="24"/>
              </w:rPr>
              <w:t>[Insérer le mode retenu  de transmission et l’adresse correspondante]</w:t>
            </w:r>
          </w:p>
        </w:tc>
      </w:tr>
      <w:tr w:rsidR="00AB7148" w:rsidRPr="00E21797" w:rsidTr="00B44BB9">
        <w:tc>
          <w:tcPr>
            <w:tcW w:w="2670"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rPr>
                <w:b/>
              </w:rPr>
            </w:pPr>
            <w:r w:rsidRPr="00E21797">
              <w:rPr>
                <w:b/>
              </w:rPr>
              <w:t>Estimation des engagements financiers du Maître de l’Ouvrage</w:t>
            </w:r>
          </w:p>
        </w:tc>
        <w:tc>
          <w:tcPr>
            <w:tcW w:w="142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rPr>
                <w:szCs w:val="24"/>
              </w:rPr>
            </w:pPr>
            <w:r w:rsidRPr="00E21797">
              <w:rPr>
                <w:szCs w:val="24"/>
              </w:rPr>
              <w:t>5.8</w:t>
            </w:r>
          </w:p>
        </w:tc>
        <w:tc>
          <w:tcPr>
            <w:tcW w:w="5355" w:type="dxa"/>
            <w:tcBorders>
              <w:top w:val="single" w:sz="2" w:space="0" w:color="auto"/>
              <w:left w:val="single" w:sz="2" w:space="0" w:color="auto"/>
              <w:bottom w:val="single" w:sz="2" w:space="0" w:color="auto"/>
              <w:right w:val="single" w:sz="2" w:space="0" w:color="auto"/>
            </w:tcBorders>
          </w:tcPr>
          <w:p w:rsidR="00AB7148" w:rsidRPr="00A75FB3" w:rsidRDefault="00AB7148" w:rsidP="00B44BB9">
            <w:pPr>
              <w:spacing w:before="60" w:after="60"/>
              <w:rPr>
                <w:b/>
                <w:szCs w:val="24"/>
              </w:rPr>
            </w:pPr>
            <w:r w:rsidRPr="00A75FB3">
              <w:rPr>
                <w:b/>
                <w:szCs w:val="24"/>
              </w:rPr>
              <w:t>[Insérer Délai de remise de l’estimation]</w:t>
            </w:r>
          </w:p>
        </w:tc>
      </w:tr>
      <w:tr w:rsidR="00AB7148" w:rsidRPr="00E21797" w:rsidTr="00B44BB9">
        <w:tc>
          <w:tcPr>
            <w:tcW w:w="2670"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rPr>
                <w:b/>
              </w:rPr>
            </w:pPr>
            <w:r w:rsidRPr="00E21797">
              <w:rPr>
                <w:b/>
              </w:rPr>
              <w:t>Garanties</w:t>
            </w:r>
          </w:p>
        </w:tc>
        <w:tc>
          <w:tcPr>
            <w:tcW w:w="142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rPr>
                <w:szCs w:val="24"/>
              </w:rPr>
            </w:pPr>
            <w:r w:rsidRPr="00E21797">
              <w:t>6.1.1</w:t>
            </w:r>
          </w:p>
        </w:tc>
        <w:tc>
          <w:tcPr>
            <w:tcW w:w="535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rPr>
                <w:i/>
                <w:sz w:val="20"/>
              </w:rPr>
            </w:pPr>
            <w:r w:rsidRPr="00E21797">
              <w:t>La garantie de bonne exécution sera de [%]</w:t>
            </w:r>
            <w:r w:rsidRPr="00E21797">
              <w:rPr>
                <w:b/>
                <w:szCs w:val="24"/>
              </w:rPr>
              <w:t>[insérer un pourcentage qui ne sera pas inférieur à 5 %, ni supérieur à 10 %]</w:t>
            </w:r>
            <w:r w:rsidRPr="00E21797">
              <w:t xml:space="preserve">du </w:t>
            </w:r>
            <w:r w:rsidR="003C6001">
              <w:t>Prix du Marché</w:t>
            </w:r>
            <w:r w:rsidRPr="00E21797">
              <w:t>.</w:t>
            </w:r>
            <w:r>
              <w:t xml:space="preserve"> </w:t>
            </w:r>
          </w:p>
        </w:tc>
      </w:tr>
      <w:tr w:rsidR="00AB7148" w:rsidRPr="00E21797" w:rsidTr="00B44BB9">
        <w:tc>
          <w:tcPr>
            <w:tcW w:w="2670"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rPr>
                <w:b/>
              </w:rPr>
            </w:pPr>
            <w:r w:rsidRPr="00E21797">
              <w:rPr>
                <w:b/>
              </w:rPr>
              <w:lastRenderedPageBreak/>
              <w:t>Retenue de garantie</w:t>
            </w:r>
          </w:p>
        </w:tc>
        <w:tc>
          <w:tcPr>
            <w:tcW w:w="142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pPr>
            <w:r w:rsidRPr="00E21797">
              <w:t>6.2.1</w:t>
            </w:r>
          </w:p>
        </w:tc>
        <w:tc>
          <w:tcPr>
            <w:tcW w:w="535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pPr>
            <w:r w:rsidRPr="00E21797">
              <w:t>La retenue de garantie sera de [%].</w:t>
            </w:r>
            <w:r w:rsidRPr="00E21797">
              <w:rPr>
                <w:b/>
                <w:szCs w:val="24"/>
              </w:rPr>
              <w:t>[insérer un pourcentage qui ne sera pas inférieur à 5 %, ni supérieur à 10 %]</w:t>
            </w:r>
            <w:r w:rsidRPr="00E21797">
              <w:rPr>
                <w:szCs w:val="24"/>
              </w:rPr>
              <w:t>.</w:t>
            </w:r>
          </w:p>
        </w:tc>
      </w:tr>
      <w:tr w:rsidR="00AB7148" w:rsidRPr="00E21797" w:rsidTr="00B44BB9">
        <w:tc>
          <w:tcPr>
            <w:tcW w:w="2670"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rPr>
                <w:b/>
              </w:rPr>
            </w:pPr>
            <w:r w:rsidRPr="00E21797">
              <w:rPr>
                <w:b/>
              </w:rPr>
              <w:t>Assurances</w:t>
            </w:r>
          </w:p>
        </w:tc>
        <w:tc>
          <w:tcPr>
            <w:tcW w:w="142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pPr>
            <w:r w:rsidRPr="00E21797">
              <w:t>6.3.1</w:t>
            </w:r>
          </w:p>
        </w:tc>
        <w:tc>
          <w:tcPr>
            <w:tcW w:w="535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pPr>
            <w:r w:rsidRPr="00E21797">
              <w:t>Les polices d’assurances suivantes sont requises au titre du présent Marché pour les montants minimum indiqués ci-après :</w:t>
            </w:r>
            <w:r w:rsidRPr="00E21797">
              <w:rPr>
                <w:i/>
                <w:sz w:val="20"/>
              </w:rPr>
              <w:t xml:space="preserve"> </w:t>
            </w:r>
            <w:r w:rsidRPr="00A75FB3">
              <w:rPr>
                <w:b/>
                <w:szCs w:val="24"/>
              </w:rPr>
              <w:t>[Insérer, les montants de couverture requis]</w:t>
            </w:r>
          </w:p>
        </w:tc>
      </w:tr>
      <w:tr w:rsidR="00AB7148" w:rsidRPr="00E21797" w:rsidTr="00B44BB9">
        <w:tc>
          <w:tcPr>
            <w:tcW w:w="2670"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pPr>
            <w:r w:rsidRPr="00E21797">
              <w:t>6.3.2</w:t>
            </w:r>
          </w:p>
        </w:tc>
        <w:tc>
          <w:tcPr>
            <w:tcW w:w="535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pPr>
            <w:r w:rsidRPr="00E21797">
              <w:t>- assurance des risques causés à des tiers</w:t>
            </w:r>
            <w:r>
              <w:t xml:space="preserve"> </w:t>
            </w:r>
            <w:r w:rsidRPr="00E21797">
              <w:t>:</w:t>
            </w:r>
            <w:r>
              <w:t xml:space="preserve"> </w:t>
            </w:r>
            <w:r w:rsidRPr="00D86EDA">
              <w:rPr>
                <w:b/>
                <w:sz w:val="20"/>
              </w:rPr>
              <w:t>[Insérer un montant pour les dommages corporels et un montant pour les dommages matériels, par événement]</w:t>
            </w:r>
            <w:r w:rsidRPr="00D86EDA">
              <w:rPr>
                <w:b/>
                <w:szCs w:val="24"/>
              </w:rPr>
              <w:t xml:space="preserve"> </w:t>
            </w:r>
            <w:r w:rsidRPr="00390207">
              <w:rPr>
                <w:b/>
                <w:szCs w:val="24"/>
              </w:rPr>
              <w:t xml:space="preserve">[Indiquer ici un </w:t>
            </w:r>
            <w:r>
              <w:rPr>
                <w:b/>
                <w:szCs w:val="24"/>
              </w:rPr>
              <w:t xml:space="preserve">des </w:t>
            </w:r>
            <w:r w:rsidRPr="00390207">
              <w:rPr>
                <w:b/>
                <w:szCs w:val="24"/>
              </w:rPr>
              <w:t>montant</w:t>
            </w:r>
            <w:r>
              <w:rPr>
                <w:b/>
                <w:szCs w:val="24"/>
              </w:rPr>
              <w:t>s</w:t>
            </w:r>
            <w:r w:rsidRPr="00390207">
              <w:rPr>
                <w:b/>
                <w:szCs w:val="24"/>
              </w:rPr>
              <w:t xml:space="preserve"> correspondant aux risques</w:t>
            </w:r>
            <w:r w:rsidRPr="00E21797">
              <w:rPr>
                <w:b/>
                <w:szCs w:val="24"/>
              </w:rPr>
              <w:t xml:space="preserve"> éventuels encourus vis-à-vis de tiers, notamment en cas de présence de constructions ou de réseaux à proximité du site des travaux]</w:t>
            </w:r>
          </w:p>
        </w:tc>
      </w:tr>
      <w:tr w:rsidR="00AB7148" w:rsidRPr="00E21797" w:rsidTr="00B44BB9">
        <w:tc>
          <w:tcPr>
            <w:tcW w:w="2670"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pPr>
            <w:r w:rsidRPr="00E21797">
              <w:t>6.3.4</w:t>
            </w:r>
          </w:p>
        </w:tc>
        <w:tc>
          <w:tcPr>
            <w:tcW w:w="535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pPr>
            <w:r w:rsidRPr="00E21797">
              <w:t>- assurance “Tous risques chantier”:</w:t>
            </w:r>
          </w:p>
          <w:p w:rsidR="00AB7148" w:rsidRPr="00E21797" w:rsidRDefault="00AB7148" w:rsidP="00B44BB9">
            <w:pPr>
              <w:spacing w:before="60" w:after="60"/>
              <w:rPr>
                <w:i/>
                <w:sz w:val="20"/>
              </w:rPr>
            </w:pPr>
            <w:r w:rsidRPr="00E21797">
              <w:rPr>
                <w:b/>
                <w:szCs w:val="24"/>
              </w:rPr>
              <w:t xml:space="preserve"> [Indiquer ici un montant correspondant à 115 % du </w:t>
            </w:r>
            <w:r w:rsidR="003C6001">
              <w:rPr>
                <w:b/>
                <w:szCs w:val="24"/>
              </w:rPr>
              <w:t>Prix du Marché</w:t>
            </w:r>
            <w:r w:rsidRPr="00E21797">
              <w:rPr>
                <w:b/>
                <w:szCs w:val="24"/>
              </w:rPr>
              <w:t xml:space="preserve"> augmenté le cas échéant de la valeur des biens existants du Maître de l’Ouvrage qui sont couverts par cette assurance] [il est souhaitable d’indiquer le maximum des franchises supportées par l’Entrepreneur e</w:t>
            </w:r>
            <w:r>
              <w:rPr>
                <w:b/>
                <w:szCs w:val="24"/>
              </w:rPr>
              <w:t>n cas de sinistre, par exemple 7</w:t>
            </w:r>
            <w:r w:rsidRPr="00E21797">
              <w:rPr>
                <w:b/>
                <w:szCs w:val="24"/>
              </w:rPr>
              <w:t xml:space="preserve">000 </w:t>
            </w:r>
            <w:r>
              <w:rPr>
                <w:b/>
                <w:szCs w:val="24"/>
              </w:rPr>
              <w:t>$EU</w:t>
            </w:r>
            <w:r w:rsidRPr="00E21797">
              <w:rPr>
                <w:b/>
                <w:szCs w:val="24"/>
              </w:rPr>
              <w:t xml:space="preserve"> par sinistre, afin de s’assurer que l’Entrepreneur ne prenne une assurance avec franchises excessives, pouvant mettre en péril sa survie et sa solvabilité en cas de sinistre]</w:t>
            </w:r>
          </w:p>
        </w:tc>
      </w:tr>
      <w:tr w:rsidR="00AB7148" w:rsidRPr="00E21797" w:rsidTr="00B44BB9">
        <w:tc>
          <w:tcPr>
            <w:tcW w:w="2670"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pPr>
            <w:r w:rsidRPr="00E21797">
              <w:t>6.3.5</w:t>
            </w:r>
          </w:p>
        </w:tc>
        <w:tc>
          <w:tcPr>
            <w:tcW w:w="5355" w:type="dxa"/>
            <w:tcBorders>
              <w:top w:val="single" w:sz="2" w:space="0" w:color="auto"/>
              <w:left w:val="single" w:sz="2" w:space="0" w:color="auto"/>
              <w:bottom w:val="single" w:sz="2" w:space="0" w:color="auto"/>
              <w:right w:val="single" w:sz="2" w:space="0" w:color="auto"/>
            </w:tcBorders>
          </w:tcPr>
          <w:p w:rsidR="00AB7148" w:rsidRDefault="00AB7148" w:rsidP="00B44BB9">
            <w:pPr>
              <w:rPr>
                <w:b/>
                <w:szCs w:val="24"/>
              </w:rPr>
            </w:pPr>
            <w:r w:rsidRPr="00E21797">
              <w:t>- assurance couvrant la responsabilité décennale:</w:t>
            </w:r>
            <w:r w:rsidRPr="00E21797">
              <w:rPr>
                <w:b/>
                <w:szCs w:val="24"/>
              </w:rPr>
              <w:t xml:space="preserve"> [Indiquer les éléments de construction pour lesquels une telle assurance est requise ; il est dans l’intérêt du Maître de l’Ouvrage de demander qu’une telle assurance soit prise par l’Entrepreneur pour les raisons suivantes : (i) il est souvent difficile pour le Maître de l’Ouvrage de faire jouer la responsabilité décennale de l’Entrepreneur, notamment lorsque sa solvabilité n’est plus assurée, et (ii) l’assureur exige un contrôle technique des ouvrages assuré par un organisme de contrôle professionnel dont bénéficie indirectement le Maître de l’Ouvrage. Il est essentiel d’exiger que cette assurance soit mise en place dès le début de l’exécution du Marché].</w:t>
            </w:r>
          </w:p>
        </w:tc>
      </w:tr>
      <w:tr w:rsidR="00AB7148" w:rsidRPr="00E21797" w:rsidTr="00B44BB9">
        <w:tc>
          <w:tcPr>
            <w:tcW w:w="2670" w:type="dxa"/>
            <w:tcBorders>
              <w:top w:val="single" w:sz="2" w:space="0" w:color="auto"/>
              <w:left w:val="single" w:sz="2" w:space="0" w:color="auto"/>
              <w:bottom w:val="single" w:sz="2" w:space="0" w:color="auto"/>
              <w:right w:val="single" w:sz="2" w:space="0" w:color="auto"/>
            </w:tcBorders>
          </w:tcPr>
          <w:p w:rsidR="00AB7148" w:rsidRPr="00E21797" w:rsidRDefault="003C6001" w:rsidP="00B44BB9">
            <w:pPr>
              <w:spacing w:before="60" w:after="60"/>
              <w:jc w:val="left"/>
              <w:rPr>
                <w:b/>
              </w:rPr>
            </w:pPr>
            <w:r>
              <w:rPr>
                <w:b/>
              </w:rPr>
              <w:t>Prix du Marché</w:t>
            </w:r>
          </w:p>
        </w:tc>
        <w:tc>
          <w:tcPr>
            <w:tcW w:w="142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pPr>
            <w:r w:rsidRPr="00E21797">
              <w:t>10.1.2</w:t>
            </w:r>
          </w:p>
        </w:tc>
        <w:tc>
          <w:tcPr>
            <w:tcW w:w="5355" w:type="dxa"/>
            <w:tcBorders>
              <w:top w:val="single" w:sz="2" w:space="0" w:color="auto"/>
              <w:left w:val="single" w:sz="2" w:space="0" w:color="auto"/>
              <w:bottom w:val="single" w:sz="2" w:space="0" w:color="auto"/>
              <w:right w:val="single" w:sz="2" w:space="0" w:color="auto"/>
            </w:tcBorders>
          </w:tcPr>
          <w:p w:rsidR="00AB7148" w:rsidRDefault="00AB7148" w:rsidP="00B44BB9">
            <w:pPr>
              <w:spacing w:before="60" w:after="60"/>
              <w:jc w:val="left"/>
              <w:rPr>
                <w:spacing w:val="-4"/>
              </w:rPr>
            </w:pPr>
            <w:r>
              <w:rPr>
                <w:spacing w:val="-4"/>
              </w:rPr>
              <w:t>Les prix sont exprimés [</w:t>
            </w:r>
            <w:r>
              <w:rPr>
                <w:i/>
                <w:spacing w:val="-4"/>
              </w:rPr>
              <w:t xml:space="preserve"> </w:t>
            </w:r>
            <w:r>
              <w:rPr>
                <w:spacing w:val="-4"/>
              </w:rPr>
              <w:t xml:space="preserve">intégralement en monnaie nationale </w:t>
            </w:r>
            <w:r>
              <w:rPr>
                <w:i/>
                <w:spacing w:val="-4"/>
              </w:rPr>
              <w:t xml:space="preserve">ou </w:t>
            </w:r>
            <w:r w:rsidRPr="0005607C">
              <w:rPr>
                <w:i/>
                <w:spacing w:val="-4"/>
              </w:rPr>
              <w:t>en</w:t>
            </w:r>
            <w:r>
              <w:rPr>
                <w:spacing w:val="-4"/>
              </w:rPr>
              <w:t xml:space="preserve"> les monnaies suivantes : </w:t>
            </w:r>
            <w:r>
              <w:rPr>
                <w:spacing w:val="-4"/>
                <w:u w:val="single"/>
              </w:rPr>
              <w:t xml:space="preserve">                      </w:t>
            </w:r>
            <w:r>
              <w:rPr>
                <w:spacing w:val="-4"/>
              </w:rPr>
              <w:t>]</w:t>
            </w:r>
          </w:p>
          <w:p w:rsidR="00AB7148" w:rsidRPr="00EE10C5" w:rsidRDefault="00AB7148" w:rsidP="00B44BB9">
            <w:pPr>
              <w:spacing w:before="60" w:after="60"/>
              <w:jc w:val="left"/>
              <w:rPr>
                <w:i/>
                <w:sz w:val="20"/>
              </w:rPr>
            </w:pPr>
            <w:r w:rsidRPr="00E21797">
              <w:rPr>
                <w:b/>
                <w:szCs w:val="24"/>
              </w:rPr>
              <w:lastRenderedPageBreak/>
              <w:t xml:space="preserve"> [Insérer la somme lors de l’attribution du marché]</w:t>
            </w:r>
            <w:r w:rsidRPr="00E21797">
              <w:rPr>
                <w:szCs w:val="24"/>
              </w:rPr>
              <w:t xml:space="preserve"> en </w:t>
            </w:r>
            <w:r w:rsidRPr="00E21797">
              <w:rPr>
                <w:b/>
                <w:szCs w:val="24"/>
              </w:rPr>
              <w:t>[insérer la ou les monnaie(s)]</w:t>
            </w:r>
          </w:p>
        </w:tc>
      </w:tr>
      <w:tr w:rsidR="00AB7148" w:rsidRPr="00E21797" w:rsidTr="00B44BB9">
        <w:tc>
          <w:tcPr>
            <w:tcW w:w="2670"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pPr>
            <w:r w:rsidRPr="00E21797">
              <w:t>10.1.3</w:t>
            </w:r>
          </w:p>
        </w:tc>
        <w:tc>
          <w:tcPr>
            <w:tcW w:w="535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rPr>
                <w:b/>
                <w:szCs w:val="24"/>
              </w:rPr>
            </w:pPr>
            <w:r w:rsidRPr="00E21797">
              <w:rPr>
                <w:b/>
                <w:szCs w:val="24"/>
              </w:rPr>
              <w:t xml:space="preserve">Si l’Option A des DPAO IS 15.1 a été retenue, insérer : </w:t>
            </w:r>
          </w:p>
          <w:p w:rsidR="00AB7148" w:rsidRDefault="00AB7148" w:rsidP="00B44BB9">
            <w:pPr>
              <w:spacing w:before="60" w:after="60"/>
              <w:jc w:val="left"/>
            </w:pPr>
            <w:r w:rsidRPr="00E21797">
              <w:t>La quote-part payable en [</w:t>
            </w:r>
            <w:r w:rsidRPr="00E21797">
              <w:rPr>
                <w:i/>
                <w:sz w:val="20"/>
              </w:rPr>
              <w:t>insérer la monnaie étrangère</w:t>
            </w:r>
            <w:r w:rsidRPr="00E21797">
              <w:t>] est égale à ------ pour cent</w:t>
            </w:r>
          </w:p>
          <w:p w:rsidR="00AB7148" w:rsidRPr="00E21797" w:rsidRDefault="00AB7148" w:rsidP="00590A91">
            <w:pPr>
              <w:spacing w:before="60" w:after="60"/>
            </w:pPr>
            <w:r w:rsidRPr="00E21797">
              <w:rPr>
                <w:szCs w:val="24"/>
              </w:rPr>
              <w:t xml:space="preserve">La quote-part payable en </w:t>
            </w:r>
            <w:r w:rsidRPr="00E21797">
              <w:rPr>
                <w:b/>
                <w:szCs w:val="24"/>
              </w:rPr>
              <w:t>[insérer la monnaie étrangère lors de l’attribution du marché</w:t>
            </w:r>
            <w:r w:rsidRPr="00E21797">
              <w:rPr>
                <w:szCs w:val="24"/>
              </w:rPr>
              <w:t xml:space="preserve">] est égale à </w:t>
            </w:r>
            <w:r w:rsidRPr="00E21797">
              <w:rPr>
                <w:b/>
                <w:szCs w:val="24"/>
              </w:rPr>
              <w:t xml:space="preserve">[Insérer le(s) pourcentage(s) figurant dans la </w:t>
            </w:r>
            <w:r>
              <w:rPr>
                <w:b/>
                <w:szCs w:val="24"/>
              </w:rPr>
              <w:t>S</w:t>
            </w:r>
            <w:r w:rsidRPr="00E21797">
              <w:rPr>
                <w:b/>
                <w:szCs w:val="24"/>
              </w:rPr>
              <w:t>oumission lors de l’attribution du marché]</w:t>
            </w:r>
            <w:r w:rsidRPr="00E21797">
              <w:rPr>
                <w:szCs w:val="24"/>
              </w:rPr>
              <w:t xml:space="preserve">  pour cent, au taux de change de: </w:t>
            </w:r>
            <w:r w:rsidRPr="00E21797">
              <w:rPr>
                <w:b/>
                <w:szCs w:val="24"/>
              </w:rPr>
              <w:t>[Indiquer le taux de change figurant dans la soumission, lors de l’attribution du marché.]</w:t>
            </w:r>
          </w:p>
        </w:tc>
      </w:tr>
      <w:tr w:rsidR="00AB7148" w:rsidRPr="00E21797" w:rsidTr="00B44BB9">
        <w:tc>
          <w:tcPr>
            <w:tcW w:w="2670"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pPr>
            <w:r w:rsidRPr="00E21797">
              <w:t>10.1.4</w:t>
            </w:r>
          </w:p>
        </w:tc>
        <w:tc>
          <w:tcPr>
            <w:tcW w:w="535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rPr>
                <w:b/>
                <w:szCs w:val="24"/>
              </w:rPr>
            </w:pPr>
            <w:r w:rsidRPr="00E21797">
              <w:rPr>
                <w:b/>
                <w:szCs w:val="24"/>
              </w:rPr>
              <w:t xml:space="preserve">Si l’Option B des DPAO IS 15.1 a été retenue, insérer : </w:t>
            </w:r>
          </w:p>
          <w:p w:rsidR="00AB7148" w:rsidRPr="00E21797" w:rsidRDefault="00AB7148" w:rsidP="00B44BB9">
            <w:pPr>
              <w:spacing w:before="60" w:after="60"/>
              <w:jc w:val="left"/>
              <w:rPr>
                <w:i/>
                <w:sz w:val="20"/>
              </w:rPr>
            </w:pPr>
            <w:r w:rsidRPr="00E21797">
              <w:t>Une quote-part de ce prix est payable dans la ou les monnaies étrangères suivantes :</w:t>
            </w:r>
          </w:p>
        </w:tc>
      </w:tr>
      <w:tr w:rsidR="00AB7148" w:rsidRPr="00071BA6" w:rsidTr="00B44BB9">
        <w:tc>
          <w:tcPr>
            <w:tcW w:w="2670" w:type="dxa"/>
            <w:tcBorders>
              <w:top w:val="single" w:sz="2" w:space="0" w:color="auto"/>
              <w:left w:val="single" w:sz="2" w:space="0" w:color="auto"/>
              <w:bottom w:val="single" w:sz="2" w:space="0" w:color="auto"/>
              <w:right w:val="single" w:sz="2" w:space="0" w:color="auto"/>
            </w:tcBorders>
          </w:tcPr>
          <w:p w:rsidR="00AB7148" w:rsidRDefault="00AB7148" w:rsidP="00B44BB9">
            <w:pPr>
              <w:spacing w:before="60" w:after="60"/>
              <w:jc w:val="left"/>
              <w:rPr>
                <w:b/>
              </w:rPr>
            </w:pPr>
            <w:r>
              <w:rPr>
                <w:b/>
              </w:rPr>
              <w:t>Décomposition et sous-détails des Prix</w:t>
            </w:r>
          </w:p>
        </w:tc>
        <w:tc>
          <w:tcPr>
            <w:tcW w:w="1425" w:type="dxa"/>
            <w:tcBorders>
              <w:top w:val="single" w:sz="2" w:space="0" w:color="auto"/>
              <w:left w:val="single" w:sz="2" w:space="0" w:color="auto"/>
              <w:bottom w:val="single" w:sz="2" w:space="0" w:color="auto"/>
              <w:right w:val="single" w:sz="2" w:space="0" w:color="auto"/>
            </w:tcBorders>
          </w:tcPr>
          <w:p w:rsidR="00AB7148" w:rsidRDefault="00AB7148" w:rsidP="00B44BB9">
            <w:pPr>
              <w:spacing w:before="60" w:after="60"/>
              <w:jc w:val="left"/>
            </w:pPr>
            <w:r>
              <w:t>10.3.4</w:t>
            </w:r>
          </w:p>
        </w:tc>
        <w:tc>
          <w:tcPr>
            <w:tcW w:w="5355" w:type="dxa"/>
            <w:tcBorders>
              <w:top w:val="single" w:sz="2" w:space="0" w:color="auto"/>
              <w:left w:val="single" w:sz="2" w:space="0" w:color="auto"/>
              <w:bottom w:val="single" w:sz="2" w:space="0" w:color="auto"/>
              <w:right w:val="single" w:sz="2" w:space="0" w:color="auto"/>
            </w:tcBorders>
          </w:tcPr>
          <w:p w:rsidR="00AB7148" w:rsidRPr="00292862" w:rsidRDefault="00AB7148" w:rsidP="00B44BB9">
            <w:pPr>
              <w:spacing w:before="60" w:after="60"/>
              <w:rPr>
                <w:szCs w:val="24"/>
                <w:u w:val="single"/>
              </w:rPr>
            </w:pPr>
            <w:r w:rsidRPr="0005607C">
              <w:rPr>
                <w:szCs w:val="24"/>
              </w:rPr>
              <w:t>La décomposition d</w:t>
            </w:r>
            <w:r w:rsidR="00590A91">
              <w:rPr>
                <w:szCs w:val="24"/>
              </w:rPr>
              <w:t>e</w:t>
            </w:r>
            <w:r w:rsidRPr="0005607C">
              <w:rPr>
                <w:szCs w:val="24"/>
              </w:rPr>
              <w:t xml:space="preserve"> prix forfaitaire / le sous-détail du pr</w:t>
            </w:r>
            <w:r w:rsidR="00590A91">
              <w:rPr>
                <w:szCs w:val="24"/>
              </w:rPr>
              <w:t>ix unitaire doit être produit(e</w:t>
            </w:r>
            <w:r w:rsidRPr="0005607C">
              <w:rPr>
                <w:szCs w:val="24"/>
              </w:rPr>
              <w:t xml:space="preserve">) dans un délai de </w:t>
            </w:r>
            <w:r w:rsidRPr="0005607C">
              <w:rPr>
                <w:szCs w:val="24"/>
                <w:u w:val="single"/>
              </w:rPr>
              <w:t xml:space="preserve">                 </w:t>
            </w:r>
            <w:r w:rsidRPr="0005607C">
              <w:rPr>
                <w:szCs w:val="24"/>
              </w:rPr>
              <w:t xml:space="preserve"> à compter de la date suivante :</w:t>
            </w:r>
            <w:r w:rsidRPr="0005607C">
              <w:rPr>
                <w:szCs w:val="24"/>
                <w:u w:val="single"/>
              </w:rPr>
              <w:t xml:space="preserve">  </w:t>
            </w:r>
          </w:p>
          <w:p w:rsidR="00AB7148" w:rsidRPr="00C46B80" w:rsidRDefault="00AB7148" w:rsidP="00B44BB9">
            <w:pPr>
              <w:spacing w:before="60" w:after="60"/>
              <w:outlineLvl w:val="0"/>
              <w:rPr>
                <w:b/>
                <w:sz w:val="20"/>
              </w:rPr>
            </w:pPr>
            <w:r w:rsidRPr="00D86EDA">
              <w:rPr>
                <w:b/>
                <w:szCs w:val="24"/>
              </w:rPr>
              <w:t>[insérer le cas échéant]</w:t>
            </w:r>
            <w:r w:rsidRPr="00D86EDA">
              <w:rPr>
                <w:b/>
                <w:sz w:val="20"/>
              </w:rPr>
              <w:t xml:space="preserve">                    </w:t>
            </w:r>
          </w:p>
        </w:tc>
      </w:tr>
      <w:tr w:rsidR="00AB7148" w:rsidRPr="00E21797" w:rsidTr="00B44BB9">
        <w:tc>
          <w:tcPr>
            <w:tcW w:w="2670"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rPr>
                <w:b/>
              </w:rPr>
            </w:pPr>
            <w:r w:rsidRPr="00E21797">
              <w:rPr>
                <w:b/>
              </w:rPr>
              <w:t>Révision des prix</w:t>
            </w:r>
          </w:p>
        </w:tc>
        <w:tc>
          <w:tcPr>
            <w:tcW w:w="142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pPr>
            <w:r>
              <w:t xml:space="preserve">10.4.1 &amp; </w:t>
            </w:r>
            <w:r w:rsidRPr="00E21797">
              <w:t>10.4.2</w:t>
            </w:r>
          </w:p>
        </w:tc>
        <w:tc>
          <w:tcPr>
            <w:tcW w:w="5355" w:type="dxa"/>
            <w:tcBorders>
              <w:top w:val="single" w:sz="2" w:space="0" w:color="auto"/>
              <w:left w:val="single" w:sz="2" w:space="0" w:color="auto"/>
              <w:bottom w:val="single" w:sz="2" w:space="0" w:color="auto"/>
              <w:right w:val="single" w:sz="2" w:space="0" w:color="auto"/>
            </w:tcBorders>
          </w:tcPr>
          <w:p w:rsidR="00AB7148" w:rsidRPr="000048D3" w:rsidRDefault="00AB7148" w:rsidP="00B44BB9">
            <w:pPr>
              <w:spacing w:before="60" w:after="60"/>
              <w:rPr>
                <w:b/>
                <w:szCs w:val="24"/>
              </w:rPr>
            </w:pPr>
            <w:r w:rsidRPr="00A75FB3">
              <w:rPr>
                <w:b/>
                <w:szCs w:val="24"/>
              </w:rPr>
              <w:t>[Retenir l’une des deux options suivantes</w:t>
            </w:r>
            <w:r w:rsidRPr="000048D3">
              <w:rPr>
                <w:b/>
                <w:szCs w:val="24"/>
              </w:rPr>
              <w:t>]</w:t>
            </w:r>
          </w:p>
          <w:p w:rsidR="00AB7148" w:rsidRPr="00E21797" w:rsidRDefault="00AB7148" w:rsidP="00B44BB9">
            <w:pPr>
              <w:spacing w:before="60" w:after="60"/>
              <w:jc w:val="left"/>
            </w:pPr>
            <w:r w:rsidRPr="00E21797">
              <w:t>Les prix sont fermes et les dispositions de l’Article 10.4.2 du CCAG ne sont pas applicables</w:t>
            </w:r>
          </w:p>
          <w:p w:rsidR="00AB7148" w:rsidRPr="00E21797" w:rsidRDefault="00AB7148" w:rsidP="00B44BB9">
            <w:pPr>
              <w:spacing w:before="60" w:after="60"/>
              <w:ind w:left="720"/>
              <w:jc w:val="left"/>
              <w:rPr>
                <w:b/>
              </w:rPr>
            </w:pPr>
            <w:r w:rsidRPr="00E21797">
              <w:rPr>
                <w:b/>
              </w:rPr>
              <w:t>OU</w:t>
            </w:r>
          </w:p>
          <w:p w:rsidR="00AB7148" w:rsidRPr="00E21797" w:rsidRDefault="00AB7148" w:rsidP="00B44BB9">
            <w:pPr>
              <w:spacing w:before="60" w:after="60"/>
              <w:jc w:val="left"/>
            </w:pPr>
            <w:r w:rsidRPr="00E21797">
              <w:t>Les prix sont révisables suivant les modalités et coefficients suivants :</w:t>
            </w:r>
          </w:p>
          <w:p w:rsidR="00AB7148" w:rsidRPr="00C46B80" w:rsidRDefault="00AB7148" w:rsidP="00B44BB9">
            <w:pPr>
              <w:spacing w:before="60" w:after="60"/>
              <w:outlineLvl w:val="0"/>
              <w:rPr>
                <w:b/>
              </w:rPr>
            </w:pPr>
            <w:r w:rsidRPr="00D86EDA">
              <w:rPr>
                <w:b/>
                <w:sz w:val="20"/>
              </w:rPr>
              <w:t>[</w:t>
            </w:r>
            <w:r w:rsidRPr="00A75FB3">
              <w:rPr>
                <w:b/>
                <w:szCs w:val="24"/>
              </w:rPr>
              <w:t>Insérer les formules assorties des valeurs indiquées dans l’annexe à la soumission]</w:t>
            </w:r>
          </w:p>
        </w:tc>
      </w:tr>
      <w:tr w:rsidR="00AB7148" w:rsidRPr="00E21797" w:rsidTr="00B44BB9">
        <w:tc>
          <w:tcPr>
            <w:tcW w:w="2670"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rsidR="00AB7148" w:rsidRDefault="00AB7148" w:rsidP="00B44BB9">
            <w:pPr>
              <w:spacing w:before="60" w:after="60"/>
              <w:jc w:val="left"/>
            </w:pPr>
            <w:r>
              <w:t>10.4.2 (b)</w:t>
            </w:r>
          </w:p>
        </w:tc>
        <w:tc>
          <w:tcPr>
            <w:tcW w:w="5355" w:type="dxa"/>
            <w:tcBorders>
              <w:top w:val="single" w:sz="2" w:space="0" w:color="auto"/>
              <w:left w:val="single" w:sz="2" w:space="0" w:color="auto"/>
              <w:bottom w:val="single" w:sz="2" w:space="0" w:color="auto"/>
              <w:right w:val="single" w:sz="2" w:space="0" w:color="auto"/>
            </w:tcBorders>
          </w:tcPr>
          <w:p w:rsidR="00AB7148" w:rsidRPr="00C46B80" w:rsidRDefault="00AB7148" w:rsidP="00B44BB9">
            <w:pPr>
              <w:spacing w:before="60" w:after="60"/>
              <w:outlineLvl w:val="0"/>
              <w:rPr>
                <w:b/>
                <w:szCs w:val="24"/>
              </w:rPr>
            </w:pPr>
            <w:r w:rsidRPr="00D86EDA">
              <w:rPr>
                <w:b/>
                <w:szCs w:val="24"/>
              </w:rPr>
              <w:t>[</w:t>
            </w:r>
            <w:r w:rsidRPr="00D86EDA">
              <w:rPr>
                <w:b/>
                <w:sz w:val="20"/>
              </w:rPr>
              <w:t>insérer le cas échéant</w:t>
            </w:r>
            <w:r w:rsidRPr="00D86EDA">
              <w:rPr>
                <w:b/>
                <w:szCs w:val="24"/>
              </w:rPr>
              <w:t xml:space="preserve"> : </w:t>
            </w:r>
          </w:p>
          <w:p w:rsidR="00AB7148" w:rsidRDefault="00AB7148" w:rsidP="00B44BB9">
            <w:pPr>
              <w:spacing w:before="60" w:after="60"/>
              <w:jc w:val="left"/>
              <w:rPr>
                <w:i/>
                <w:szCs w:val="24"/>
              </w:rPr>
            </w:pPr>
            <w:r w:rsidRPr="0005607C">
              <w:rPr>
                <w:szCs w:val="24"/>
              </w:rPr>
              <w:t>Le coefficient correcteur dans le cas où les indices et monnaies de paiement étrangers ont des pays d’origine différents est :</w:t>
            </w:r>
            <w:r w:rsidRPr="0005607C">
              <w:rPr>
                <w:szCs w:val="24"/>
                <w:u w:val="single"/>
              </w:rPr>
              <w:t xml:space="preserve">                                 </w:t>
            </w:r>
            <w:r>
              <w:rPr>
                <w:i/>
                <w:szCs w:val="24"/>
              </w:rPr>
              <w:t>]</w:t>
            </w:r>
          </w:p>
        </w:tc>
      </w:tr>
      <w:tr w:rsidR="00AB7148" w:rsidRPr="00E21797" w:rsidTr="00B44BB9">
        <w:tc>
          <w:tcPr>
            <w:tcW w:w="2670"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rPr>
                <w:b/>
              </w:rPr>
            </w:pPr>
            <w:r w:rsidRPr="00E21797">
              <w:rPr>
                <w:b/>
              </w:rPr>
              <w:t>Impôts, droits, taxes, redevances, cotisations</w:t>
            </w:r>
          </w:p>
        </w:tc>
        <w:tc>
          <w:tcPr>
            <w:tcW w:w="142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pPr>
            <w:r w:rsidRPr="00E21797">
              <w:t>10.5.2</w:t>
            </w:r>
          </w:p>
        </w:tc>
        <w:tc>
          <w:tcPr>
            <w:tcW w:w="5355" w:type="dxa"/>
            <w:tcBorders>
              <w:top w:val="single" w:sz="2" w:space="0" w:color="auto"/>
              <w:left w:val="single" w:sz="2" w:space="0" w:color="auto"/>
              <w:bottom w:val="single" w:sz="2" w:space="0" w:color="auto"/>
              <w:right w:val="single" w:sz="2" w:space="0" w:color="auto"/>
            </w:tcBorders>
          </w:tcPr>
          <w:p w:rsidR="00AB7148" w:rsidRPr="00A75FB3" w:rsidRDefault="00AB7148" w:rsidP="00B44BB9">
            <w:pPr>
              <w:spacing w:before="60" w:after="60"/>
              <w:jc w:val="left"/>
              <w:rPr>
                <w:szCs w:val="24"/>
              </w:rPr>
            </w:pPr>
            <w:r w:rsidRPr="00A75FB3">
              <w:rPr>
                <w:szCs w:val="24"/>
              </w:rPr>
              <w:t>Les prix du présent Marché sont réputés ne pas comprendre les montants dus au titre des impôts, droits et obligations suivants :</w:t>
            </w:r>
          </w:p>
          <w:p w:rsidR="00AB7148" w:rsidRPr="00A75FB3" w:rsidRDefault="00AB7148" w:rsidP="00B44BB9">
            <w:pPr>
              <w:spacing w:before="60" w:after="60"/>
              <w:jc w:val="left"/>
              <w:outlineLvl w:val="0"/>
              <w:rPr>
                <w:b/>
                <w:szCs w:val="24"/>
              </w:rPr>
            </w:pPr>
            <w:r w:rsidRPr="00A75FB3">
              <w:rPr>
                <w:b/>
                <w:szCs w:val="24"/>
              </w:rPr>
              <w:t>[Insérer la liste des exemptions, le cas échéant]</w:t>
            </w:r>
          </w:p>
        </w:tc>
      </w:tr>
      <w:tr w:rsidR="00AB7148" w:rsidRPr="00E21797" w:rsidTr="00B44BB9">
        <w:tc>
          <w:tcPr>
            <w:tcW w:w="2670"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rPr>
                <w:b/>
              </w:rPr>
            </w:pPr>
            <w:r w:rsidRPr="00E21797">
              <w:rPr>
                <w:b/>
              </w:rPr>
              <w:t>Taux de change et proportion des monnaies</w:t>
            </w:r>
          </w:p>
        </w:tc>
        <w:tc>
          <w:tcPr>
            <w:tcW w:w="142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pPr>
            <w:r w:rsidRPr="00E21797">
              <w:t>10.6.1</w:t>
            </w:r>
          </w:p>
        </w:tc>
        <w:tc>
          <w:tcPr>
            <w:tcW w:w="5355" w:type="dxa"/>
            <w:tcBorders>
              <w:top w:val="single" w:sz="2" w:space="0" w:color="auto"/>
              <w:left w:val="single" w:sz="2" w:space="0" w:color="auto"/>
              <w:bottom w:val="single" w:sz="2" w:space="0" w:color="auto"/>
              <w:right w:val="single" w:sz="2" w:space="0" w:color="auto"/>
            </w:tcBorders>
          </w:tcPr>
          <w:p w:rsidR="00AB7148" w:rsidRPr="00A75FB3" w:rsidRDefault="00AB7148" w:rsidP="00B44BB9">
            <w:pPr>
              <w:spacing w:before="60" w:after="60"/>
              <w:jc w:val="left"/>
              <w:outlineLvl w:val="0"/>
              <w:rPr>
                <w:b/>
                <w:szCs w:val="24"/>
              </w:rPr>
            </w:pPr>
            <w:r w:rsidRPr="00A75FB3">
              <w:rPr>
                <w:b/>
                <w:szCs w:val="24"/>
              </w:rPr>
              <w:t>[Insérer lors de la signature du marché, en adoptant les taux de change et proportions figurant dans l’offre du soumissionnaire retenu]</w:t>
            </w:r>
          </w:p>
        </w:tc>
      </w:tr>
      <w:tr w:rsidR="00AB7148" w:rsidRPr="00E21797" w:rsidTr="00B44BB9">
        <w:tc>
          <w:tcPr>
            <w:tcW w:w="2670" w:type="dxa"/>
            <w:tcBorders>
              <w:top w:val="single" w:sz="2" w:space="0" w:color="auto"/>
              <w:left w:val="single" w:sz="2" w:space="0" w:color="auto"/>
              <w:bottom w:val="single" w:sz="2" w:space="0" w:color="auto"/>
              <w:right w:val="single" w:sz="2" w:space="0" w:color="auto"/>
            </w:tcBorders>
          </w:tcPr>
          <w:p w:rsidR="00AB7148" w:rsidRPr="00566B27" w:rsidRDefault="00AB7148" w:rsidP="00B44BB9">
            <w:pPr>
              <w:spacing w:before="60" w:after="60"/>
              <w:jc w:val="left"/>
              <w:rPr>
                <w:b/>
              </w:rPr>
            </w:pPr>
            <w:r w:rsidRPr="00566B27">
              <w:rPr>
                <w:b/>
              </w:rPr>
              <w:lastRenderedPageBreak/>
              <w:t>Travaux en régie</w:t>
            </w:r>
          </w:p>
        </w:tc>
        <w:tc>
          <w:tcPr>
            <w:tcW w:w="142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pPr>
            <w:r w:rsidRPr="00E21797">
              <w:t>11.3.1 a)</w:t>
            </w:r>
          </w:p>
        </w:tc>
        <w:tc>
          <w:tcPr>
            <w:tcW w:w="535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rPr>
                <w:b/>
              </w:rPr>
            </w:pPr>
            <w:r w:rsidRPr="00E21797">
              <w:t>Les modalités de calcul de la rémunération des travaux en régie sont les suivantes :</w:t>
            </w:r>
          </w:p>
          <w:p w:rsidR="00AB7148" w:rsidRPr="00E21797" w:rsidRDefault="00AB7148" w:rsidP="00B44BB9">
            <w:pPr>
              <w:spacing w:before="60" w:after="60"/>
            </w:pPr>
            <w:r w:rsidRPr="00E21797">
              <w:t>Les salaires et indemnités versées à l’occasion de travaux en régie passibles des charges salariales seront majorés dans les conditions ci-après: charges salariales : [….]</w:t>
            </w:r>
            <w:r w:rsidRPr="00E21797">
              <w:rPr>
                <w:szCs w:val="24"/>
              </w:rPr>
              <w:t>[</w:t>
            </w:r>
            <w:r w:rsidRPr="00E21797">
              <w:rPr>
                <w:b/>
                <w:szCs w:val="24"/>
              </w:rPr>
              <w:t>insérer pourcentage ou montant réel de charges salariales dues]</w:t>
            </w:r>
            <w:r w:rsidRPr="00E21797">
              <w:rPr>
                <w:szCs w:val="24"/>
              </w:rPr>
              <w:t>,</w:t>
            </w:r>
            <w:r w:rsidRPr="00E21797">
              <w:t>, frais généraux, impôts, taxes et bénéfices […].</w:t>
            </w:r>
            <w:r w:rsidRPr="00E21797">
              <w:rPr>
                <w:b/>
                <w:szCs w:val="24"/>
              </w:rPr>
              <w:t>[insérer pourcentage]</w:t>
            </w:r>
            <w:r w:rsidRPr="00E21797">
              <w:rPr>
                <w:szCs w:val="24"/>
              </w:rPr>
              <w:t>.</w:t>
            </w:r>
          </w:p>
        </w:tc>
      </w:tr>
      <w:tr w:rsidR="00AB7148" w:rsidRPr="00E21797" w:rsidTr="00B44BB9">
        <w:tc>
          <w:tcPr>
            <w:tcW w:w="2670"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pPr>
            <w:r w:rsidRPr="00E21797">
              <w:t>11.3.1 b)</w:t>
            </w:r>
          </w:p>
        </w:tc>
        <w:tc>
          <w:tcPr>
            <w:tcW w:w="535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pPr>
            <w:r w:rsidRPr="00E21797">
              <w:t>Les autres sommes dépensées à l’occasion de travaux en régie seront majorées dans les conditions ci-après: frais généraux, impôts, taxes et bénéfices […]</w:t>
            </w:r>
            <w:r w:rsidRPr="00E21797">
              <w:rPr>
                <w:b/>
                <w:szCs w:val="24"/>
              </w:rPr>
              <w:t>[insérer pourcentage]</w:t>
            </w:r>
            <w:r w:rsidRPr="00E21797">
              <w:rPr>
                <w:szCs w:val="24"/>
              </w:rPr>
              <w:t>.</w:t>
            </w:r>
          </w:p>
        </w:tc>
      </w:tr>
      <w:tr w:rsidR="00AB7148" w:rsidRPr="00E21797" w:rsidTr="00B44BB9">
        <w:tc>
          <w:tcPr>
            <w:tcW w:w="2670"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rPr>
                <w:b/>
              </w:rPr>
            </w:pPr>
            <w:r w:rsidRPr="00E21797">
              <w:rPr>
                <w:b/>
              </w:rPr>
              <w:t>Acomptes sur approvisionnement</w:t>
            </w:r>
          </w:p>
        </w:tc>
        <w:tc>
          <w:tcPr>
            <w:tcW w:w="1425" w:type="dxa"/>
            <w:tcBorders>
              <w:top w:val="single" w:sz="2" w:space="0" w:color="auto"/>
              <w:left w:val="single" w:sz="2" w:space="0" w:color="auto"/>
              <w:bottom w:val="single" w:sz="2" w:space="0" w:color="auto"/>
              <w:right w:val="single" w:sz="2" w:space="0" w:color="auto"/>
            </w:tcBorders>
          </w:tcPr>
          <w:p w:rsidR="00AB7148" w:rsidRPr="00A75FB3" w:rsidRDefault="00AB7148" w:rsidP="00B44BB9">
            <w:pPr>
              <w:spacing w:before="60" w:after="60"/>
              <w:jc w:val="left"/>
              <w:rPr>
                <w:szCs w:val="24"/>
              </w:rPr>
            </w:pPr>
            <w:r w:rsidRPr="00A75FB3">
              <w:rPr>
                <w:szCs w:val="24"/>
              </w:rPr>
              <w:t>11.4</w:t>
            </w:r>
          </w:p>
        </w:tc>
        <w:tc>
          <w:tcPr>
            <w:tcW w:w="5355" w:type="dxa"/>
            <w:tcBorders>
              <w:top w:val="single" w:sz="2" w:space="0" w:color="auto"/>
              <w:left w:val="single" w:sz="2" w:space="0" w:color="auto"/>
              <w:bottom w:val="single" w:sz="2" w:space="0" w:color="auto"/>
              <w:right w:val="single" w:sz="2" w:space="0" w:color="auto"/>
            </w:tcBorders>
          </w:tcPr>
          <w:p w:rsidR="00AB7148" w:rsidRPr="00A75FB3" w:rsidRDefault="00AB7148" w:rsidP="00B44BB9">
            <w:pPr>
              <w:spacing w:before="60" w:after="60"/>
              <w:outlineLvl w:val="0"/>
              <w:rPr>
                <w:b/>
                <w:szCs w:val="24"/>
              </w:rPr>
            </w:pPr>
            <w:r w:rsidRPr="00A75FB3">
              <w:rPr>
                <w:b/>
                <w:szCs w:val="24"/>
              </w:rPr>
              <w:t>[Décrire le mode de calcul]</w:t>
            </w:r>
          </w:p>
        </w:tc>
      </w:tr>
      <w:tr w:rsidR="00AB7148" w:rsidRPr="00E21797" w:rsidTr="00B44BB9">
        <w:tc>
          <w:tcPr>
            <w:tcW w:w="2670"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rPr>
                <w:b/>
              </w:rPr>
            </w:pPr>
            <w:r w:rsidRPr="00E21797">
              <w:rPr>
                <w:b/>
              </w:rPr>
              <w:t>Avance forfaitaire</w:t>
            </w:r>
          </w:p>
        </w:tc>
        <w:tc>
          <w:tcPr>
            <w:tcW w:w="142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pPr>
            <w:r w:rsidRPr="00E21797">
              <w:t>11.5</w:t>
            </w:r>
          </w:p>
        </w:tc>
        <w:tc>
          <w:tcPr>
            <w:tcW w:w="535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pPr>
            <w:r w:rsidRPr="00E21797">
              <w:t>Le mode de calcul de l’avance est le suivant :</w:t>
            </w:r>
          </w:p>
          <w:p w:rsidR="00AB7148" w:rsidRPr="00E21797" w:rsidRDefault="00AB7148" w:rsidP="00B44BB9">
            <w:pPr>
              <w:tabs>
                <w:tab w:val="left" w:pos="612"/>
              </w:tabs>
              <w:spacing w:before="60" w:after="60"/>
              <w:ind w:left="612" w:hanging="612"/>
            </w:pPr>
            <w:r w:rsidRPr="00E21797">
              <w:t>a)</w:t>
            </w:r>
            <w:r w:rsidRPr="00E21797">
              <w:tab/>
              <w:t xml:space="preserve">pourcentage par rapport au </w:t>
            </w:r>
            <w:r w:rsidR="003C6001">
              <w:t>Prix du Marché</w:t>
            </w:r>
            <w:r w:rsidRPr="00E21797">
              <w:t>:</w:t>
            </w:r>
          </w:p>
          <w:p w:rsidR="00AB7148" w:rsidRPr="00E21797" w:rsidRDefault="00AB7148" w:rsidP="00B44BB9">
            <w:pPr>
              <w:tabs>
                <w:tab w:val="left" w:pos="612"/>
              </w:tabs>
              <w:spacing w:before="60" w:after="60"/>
              <w:ind w:left="612" w:hanging="612"/>
            </w:pPr>
            <w:r w:rsidRPr="00E21797">
              <w:t>b)</w:t>
            </w:r>
            <w:r w:rsidRPr="00E21797">
              <w:tab/>
              <w:t>pourcentage payable en monnaies nationale et étrangères:</w:t>
            </w:r>
          </w:p>
          <w:p w:rsidR="00AB7148" w:rsidRPr="00E21797" w:rsidRDefault="00AB7148" w:rsidP="00B44BB9">
            <w:pPr>
              <w:spacing w:before="60" w:after="60"/>
            </w:pPr>
            <w:r w:rsidRPr="00E21797">
              <w:t>L’avance sera remboursée comme suit:</w:t>
            </w:r>
          </w:p>
          <w:p w:rsidR="00AB7148" w:rsidRPr="00A75FB3" w:rsidRDefault="00AB7148" w:rsidP="00B44BB9">
            <w:pPr>
              <w:spacing w:before="60" w:after="60"/>
              <w:outlineLvl w:val="0"/>
              <w:rPr>
                <w:b/>
                <w:szCs w:val="24"/>
              </w:rPr>
            </w:pPr>
            <w:r w:rsidRPr="00A75FB3">
              <w:rPr>
                <w:b/>
                <w:szCs w:val="24"/>
              </w:rPr>
              <w:t>[Insérer la méthode et le rythme d’imputation]</w:t>
            </w:r>
          </w:p>
        </w:tc>
      </w:tr>
      <w:tr w:rsidR="00AB7148" w:rsidRPr="00E21797" w:rsidTr="00B44BB9">
        <w:tc>
          <w:tcPr>
            <w:tcW w:w="2670" w:type="dxa"/>
            <w:tcBorders>
              <w:top w:val="single" w:sz="2" w:space="0" w:color="auto"/>
              <w:left w:val="single" w:sz="2" w:space="0" w:color="auto"/>
              <w:bottom w:val="single" w:sz="2" w:space="0" w:color="auto"/>
              <w:right w:val="single" w:sz="2" w:space="0" w:color="auto"/>
            </w:tcBorders>
          </w:tcPr>
          <w:p w:rsidR="00AB7148" w:rsidRPr="00E21797" w:rsidRDefault="00B9102D" w:rsidP="00B44BB9">
            <w:pPr>
              <w:spacing w:before="60" w:after="60"/>
              <w:jc w:val="left"/>
              <w:rPr>
                <w:b/>
              </w:rPr>
            </w:pPr>
            <w:r>
              <w:rPr>
                <w:b/>
              </w:rPr>
              <w:t>Retard de paiement</w:t>
            </w:r>
          </w:p>
        </w:tc>
        <w:tc>
          <w:tcPr>
            <w:tcW w:w="142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pPr>
            <w:r w:rsidRPr="00E21797">
              <w:t>11.7</w:t>
            </w:r>
          </w:p>
        </w:tc>
        <w:tc>
          <w:tcPr>
            <w:tcW w:w="535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pPr>
            <w:r w:rsidRPr="00E21797">
              <w:t xml:space="preserve">Taux mensuel </w:t>
            </w:r>
            <w:r w:rsidR="00B9102D">
              <w:t xml:space="preserve">de pénalité </w:t>
            </w:r>
            <w:r w:rsidRPr="00E21797">
              <w:t>pour les paiements en monnaie nationale</w:t>
            </w:r>
            <w:r>
              <w:t xml:space="preserve"> </w:t>
            </w:r>
          </w:p>
          <w:p w:rsidR="00AB7148" w:rsidRPr="00E21797" w:rsidRDefault="00AB7148" w:rsidP="00B44BB9">
            <w:pPr>
              <w:spacing w:before="60" w:after="60"/>
            </w:pPr>
            <w:r w:rsidRPr="00E21797">
              <w:t xml:space="preserve">Taux mensuel </w:t>
            </w:r>
            <w:r w:rsidR="00B9102D">
              <w:t xml:space="preserve">de pénalité </w:t>
            </w:r>
            <w:r w:rsidRPr="00E21797">
              <w:t>pour les paiements en monnaie étrangère:</w:t>
            </w:r>
            <w:r w:rsidRPr="00E21797">
              <w:rPr>
                <w:b/>
                <w:szCs w:val="24"/>
              </w:rPr>
              <w:t xml:space="preserve"> [Indiquer pour les paiements en monnaie étrangère : LIBOR ou EURIBOR plus 200 points de base, et pour les paiements en monnaie locale un taux équivalent]</w:t>
            </w:r>
          </w:p>
        </w:tc>
      </w:tr>
      <w:tr w:rsidR="00AB7148" w:rsidRPr="00E21797" w:rsidTr="00B44BB9">
        <w:tc>
          <w:tcPr>
            <w:tcW w:w="2670"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rPr>
                <w:b/>
              </w:rPr>
            </w:pPr>
            <w:r w:rsidRPr="00E21797">
              <w:rPr>
                <w:b/>
              </w:rPr>
              <w:t>Modalités de règlement des acomptes</w:t>
            </w:r>
          </w:p>
        </w:tc>
        <w:tc>
          <w:tcPr>
            <w:tcW w:w="142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pPr>
            <w:r w:rsidRPr="00E21797">
              <w:t>13.2.3</w:t>
            </w:r>
          </w:p>
        </w:tc>
        <w:tc>
          <w:tcPr>
            <w:tcW w:w="5355" w:type="dxa"/>
            <w:tcBorders>
              <w:top w:val="single" w:sz="2" w:space="0" w:color="auto"/>
              <w:left w:val="single" w:sz="2" w:space="0" w:color="auto"/>
              <w:bottom w:val="single" w:sz="2" w:space="0" w:color="auto"/>
              <w:right w:val="single" w:sz="2" w:space="0" w:color="auto"/>
            </w:tcBorders>
          </w:tcPr>
          <w:p w:rsidR="00AB7148" w:rsidRPr="004D219E" w:rsidRDefault="00AB7148" w:rsidP="00B44BB9">
            <w:pPr>
              <w:spacing w:before="60" w:after="60"/>
              <w:rPr>
                <w:szCs w:val="24"/>
              </w:rPr>
            </w:pPr>
            <w:r w:rsidRPr="004D219E">
              <w:rPr>
                <w:szCs w:val="24"/>
              </w:rPr>
              <w:t>Les paiements à l’Entrepreneur seront effectués aux comptes bancaires suivants :</w:t>
            </w:r>
          </w:p>
          <w:p w:rsidR="00AB7148" w:rsidRPr="004D219E" w:rsidRDefault="00AB7148" w:rsidP="00B44BB9">
            <w:pPr>
              <w:tabs>
                <w:tab w:val="left" w:pos="612"/>
              </w:tabs>
              <w:spacing w:before="60" w:after="60"/>
              <w:ind w:left="612" w:hanging="612"/>
              <w:rPr>
                <w:szCs w:val="24"/>
              </w:rPr>
            </w:pPr>
            <w:r w:rsidRPr="004D219E">
              <w:rPr>
                <w:szCs w:val="24"/>
              </w:rPr>
              <w:t>a)</w:t>
            </w:r>
            <w:r w:rsidRPr="004D219E">
              <w:rPr>
                <w:szCs w:val="24"/>
              </w:rPr>
              <w:tab/>
              <w:t>pour la part en monnaie nationale :</w:t>
            </w:r>
          </w:p>
          <w:p w:rsidR="00AB7148" w:rsidRPr="004D219E" w:rsidRDefault="00AB7148" w:rsidP="00B44BB9">
            <w:pPr>
              <w:spacing w:before="60" w:after="60"/>
              <w:outlineLvl w:val="0"/>
              <w:rPr>
                <w:b/>
                <w:szCs w:val="24"/>
              </w:rPr>
            </w:pPr>
            <w:r w:rsidRPr="004D219E">
              <w:rPr>
                <w:b/>
                <w:szCs w:val="24"/>
              </w:rPr>
              <w:t>[Indiquer le compte bancaire dans le pays du Maître de l’Ouvrage]</w:t>
            </w:r>
          </w:p>
          <w:p w:rsidR="00AB7148" w:rsidRPr="004D219E" w:rsidRDefault="00AB7148" w:rsidP="00B44BB9">
            <w:pPr>
              <w:tabs>
                <w:tab w:val="left" w:pos="612"/>
              </w:tabs>
              <w:spacing w:before="60" w:after="60"/>
              <w:ind w:left="612" w:hanging="612"/>
              <w:rPr>
                <w:szCs w:val="24"/>
              </w:rPr>
            </w:pPr>
            <w:r w:rsidRPr="004D219E">
              <w:rPr>
                <w:szCs w:val="24"/>
              </w:rPr>
              <w:t>b)</w:t>
            </w:r>
            <w:r w:rsidRPr="004D219E">
              <w:rPr>
                <w:szCs w:val="24"/>
              </w:rPr>
              <w:tab/>
              <w:t>pour la part en monnaie étrangère:</w:t>
            </w:r>
          </w:p>
          <w:p w:rsidR="00AB7148" w:rsidRPr="004D219E" w:rsidRDefault="00AB7148" w:rsidP="00B44BB9">
            <w:pPr>
              <w:spacing w:before="60" w:after="60"/>
              <w:outlineLvl w:val="0"/>
              <w:rPr>
                <w:b/>
                <w:szCs w:val="24"/>
              </w:rPr>
            </w:pPr>
            <w:r w:rsidRPr="004D219E">
              <w:rPr>
                <w:b/>
                <w:szCs w:val="24"/>
              </w:rPr>
              <w:t>[Indiquer le(s) compte(s) bancaire(s) pour les règlements en monnaie étrangère]</w:t>
            </w:r>
          </w:p>
        </w:tc>
      </w:tr>
      <w:tr w:rsidR="00AB7148" w:rsidRPr="00E21797" w:rsidTr="00B44BB9">
        <w:tc>
          <w:tcPr>
            <w:tcW w:w="2670"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rPr>
                <w:b/>
              </w:rPr>
            </w:pPr>
            <w:r w:rsidRPr="00E21797">
              <w:rPr>
                <w:b/>
              </w:rPr>
              <w:t>Force majeure</w:t>
            </w:r>
          </w:p>
        </w:tc>
        <w:tc>
          <w:tcPr>
            <w:tcW w:w="142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pPr>
            <w:r w:rsidRPr="00E21797">
              <w:t>18.3</w:t>
            </w:r>
          </w:p>
        </w:tc>
        <w:tc>
          <w:tcPr>
            <w:tcW w:w="535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pPr>
            <w:r w:rsidRPr="00E21797">
              <w:t>Seuil des intempéries constituant un cas de force majeure :</w:t>
            </w:r>
            <w:r w:rsidRPr="00E21797">
              <w:rPr>
                <w:b/>
                <w:szCs w:val="24"/>
              </w:rPr>
              <w:t xml:space="preserve"> [Insérer le seuil d’intempéries, tel que crue de fréquence décennale affectant le site ou les voies d’accès au site, vent de vitesse supérieure à </w:t>
            </w:r>
            <w:r w:rsidRPr="00E21797">
              <w:rPr>
                <w:b/>
                <w:szCs w:val="24"/>
              </w:rPr>
              <w:lastRenderedPageBreak/>
              <w:t>une vitesse fixée, séisme dépassant un seuil fixé en référence à l’échelle de Richter, etc.…]</w:t>
            </w:r>
          </w:p>
        </w:tc>
      </w:tr>
      <w:tr w:rsidR="00AB7148" w:rsidRPr="00E21797" w:rsidTr="00B44BB9">
        <w:tc>
          <w:tcPr>
            <w:tcW w:w="2670"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rPr>
                <w:b/>
              </w:rPr>
            </w:pPr>
            <w:r w:rsidRPr="00E21797">
              <w:rPr>
                <w:b/>
              </w:rPr>
              <w:lastRenderedPageBreak/>
              <w:t>Délai d’exécution</w:t>
            </w:r>
          </w:p>
        </w:tc>
        <w:tc>
          <w:tcPr>
            <w:tcW w:w="142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pPr>
            <w:r w:rsidRPr="00E21797">
              <w:t>19.1.1</w:t>
            </w:r>
          </w:p>
        </w:tc>
        <w:tc>
          <w:tcPr>
            <w:tcW w:w="535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pPr>
            <w:r w:rsidRPr="00E21797">
              <w:rPr>
                <w:b/>
                <w:szCs w:val="24"/>
              </w:rPr>
              <w:t xml:space="preserve">[Indiquer la date à partir de laquelle commence à courir le délai d’exécution des travaux, </w:t>
            </w:r>
            <w:r w:rsidRPr="00E21797">
              <w:rPr>
                <w:b/>
                <w:szCs w:val="24"/>
                <w:u w:val="single"/>
              </w:rPr>
              <w:t>si elle est différente</w:t>
            </w:r>
            <w:r w:rsidRPr="00E21797">
              <w:rPr>
                <w:b/>
                <w:szCs w:val="24"/>
              </w:rPr>
              <w:t xml:space="preserve"> de la date d’entrée en vigueur du marché ; </w:t>
            </w:r>
            <w:r w:rsidRPr="00373D8C">
              <w:rPr>
                <w:b/>
                <w:szCs w:val="24"/>
              </w:rPr>
              <w:t>en tout état de cause, cette date ne peut être antérieure à la mise à la disposition du site et de ses accès.]</w:t>
            </w:r>
          </w:p>
        </w:tc>
      </w:tr>
      <w:tr w:rsidR="00AB7148" w:rsidRPr="00E21797" w:rsidTr="00B44BB9">
        <w:tc>
          <w:tcPr>
            <w:tcW w:w="2670"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rPr>
                <w:b/>
              </w:rPr>
            </w:pPr>
            <w:r w:rsidRPr="00E21797">
              <w:rPr>
                <w:b/>
              </w:rPr>
              <w:t>Prolongation des délais d’exécution</w:t>
            </w:r>
          </w:p>
        </w:tc>
        <w:tc>
          <w:tcPr>
            <w:tcW w:w="142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pPr>
            <w:r w:rsidRPr="00E21797">
              <w:t>19.2.2</w:t>
            </w:r>
          </w:p>
        </w:tc>
        <w:tc>
          <w:tcPr>
            <w:tcW w:w="535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rPr>
                <w:b/>
                <w:szCs w:val="24"/>
              </w:rPr>
            </w:pPr>
            <w:r w:rsidRPr="00E21797">
              <w:t>Seuil des intempéries entraînant une prolongation des délais d’exécution des travaux :</w:t>
            </w:r>
            <w:r w:rsidRPr="00E21797">
              <w:rPr>
                <w:b/>
                <w:szCs w:val="24"/>
              </w:rPr>
              <w:t xml:space="preserve"> [Insérer le seuil d’intempéries, tel que crue de fréquence décennale affectant le site ou les voies d’accès au site, vent de vitesse supérieure à une vitesse fixée, séisme dépassant un seuil fixé en référence à l’échelle de Richter, etc.…]</w:t>
            </w:r>
          </w:p>
          <w:p w:rsidR="00AB7148" w:rsidRPr="00E21797" w:rsidRDefault="00AB7148" w:rsidP="00B44BB9">
            <w:pPr>
              <w:spacing w:before="60" w:after="60"/>
            </w:pPr>
          </w:p>
          <w:p w:rsidR="00AB7148" w:rsidRPr="00E21797" w:rsidRDefault="00AB7148" w:rsidP="00B44BB9">
            <w:pPr>
              <w:spacing w:before="60" w:after="60"/>
              <w:rPr>
                <w:i/>
                <w:sz w:val="20"/>
              </w:rPr>
            </w:pPr>
            <w:r w:rsidRPr="00E21797">
              <w:t>Nombre de journées d’intempéries prévisibles :</w:t>
            </w:r>
            <w:r w:rsidRPr="00E21797">
              <w:rPr>
                <w:b/>
                <w:szCs w:val="24"/>
              </w:rPr>
              <w:t xml:space="preserve"> [Insérer un nombre de journées d’intempéries]</w:t>
            </w:r>
          </w:p>
        </w:tc>
      </w:tr>
      <w:tr w:rsidR="00AB7148" w:rsidRPr="00E21797" w:rsidTr="00B44BB9">
        <w:tc>
          <w:tcPr>
            <w:tcW w:w="2670"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pPr>
            <w:r w:rsidRPr="00E21797">
              <w:t>19.2.4</w:t>
            </w:r>
          </w:p>
        </w:tc>
        <w:tc>
          <w:tcPr>
            <w:tcW w:w="535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pPr>
            <w:r w:rsidRPr="00E21797">
              <w:t>Seuil de prolongation des délais d’exécution ouvrant droit à résiliation du Marché :</w:t>
            </w:r>
            <w:r>
              <w:rPr>
                <w:i/>
                <w:sz w:val="20"/>
              </w:rPr>
              <w:t xml:space="preserve"> </w:t>
            </w:r>
            <w:r w:rsidRPr="00E21797">
              <w:rPr>
                <w:b/>
                <w:szCs w:val="24"/>
              </w:rPr>
              <w:t>[Insérer un nombre de journées d’intempéries ouvrant droit à résiliation du marché ; ce nombre doit être plus grand que le nombre de journées d’intempéries prévisibles</w:t>
            </w:r>
          </w:p>
        </w:tc>
      </w:tr>
      <w:tr w:rsidR="00AB7148" w:rsidRPr="00E21797" w:rsidTr="00B44BB9">
        <w:tc>
          <w:tcPr>
            <w:tcW w:w="2670"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rPr>
                <w:b/>
              </w:rPr>
            </w:pPr>
            <w:r w:rsidRPr="00E21797">
              <w:rPr>
                <w:b/>
              </w:rPr>
              <w:t>Pénalités, primes et retenues</w:t>
            </w:r>
          </w:p>
        </w:tc>
        <w:tc>
          <w:tcPr>
            <w:tcW w:w="142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pPr>
            <w:r w:rsidRPr="00E21797">
              <w:t>20.1</w:t>
            </w:r>
          </w:p>
        </w:tc>
        <w:tc>
          <w:tcPr>
            <w:tcW w:w="5355" w:type="dxa"/>
            <w:tcBorders>
              <w:top w:val="single" w:sz="2" w:space="0" w:color="auto"/>
              <w:left w:val="single" w:sz="2" w:space="0" w:color="auto"/>
              <w:bottom w:val="single" w:sz="2" w:space="0" w:color="auto"/>
              <w:right w:val="single" w:sz="2" w:space="0" w:color="auto"/>
            </w:tcBorders>
          </w:tcPr>
          <w:p w:rsidR="00AB7148" w:rsidRPr="004D219E" w:rsidRDefault="00AB7148" w:rsidP="00B44BB9">
            <w:pPr>
              <w:spacing w:before="60" w:after="60"/>
              <w:rPr>
                <w:szCs w:val="24"/>
              </w:rPr>
            </w:pPr>
            <w:r w:rsidRPr="004D219E">
              <w:rPr>
                <w:szCs w:val="24"/>
              </w:rPr>
              <w:t xml:space="preserve">La pénalité journalière pour retard dans l’exécution est fixée à : </w:t>
            </w:r>
            <w:r w:rsidRPr="004D219E">
              <w:rPr>
                <w:b/>
                <w:szCs w:val="24"/>
              </w:rPr>
              <w:t xml:space="preserve">[Insérer un montant dans la monnaie nationale, ou un pourcentage du </w:t>
            </w:r>
            <w:r w:rsidR="003C6001">
              <w:rPr>
                <w:b/>
                <w:szCs w:val="24"/>
              </w:rPr>
              <w:t>Prix du Marché</w:t>
            </w:r>
            <w:r w:rsidRPr="004D219E">
              <w:rPr>
                <w:b/>
                <w:szCs w:val="24"/>
              </w:rPr>
              <w:t>, de l’ordre de 1/1000</w:t>
            </w:r>
            <w:r w:rsidRPr="004D219E">
              <w:rPr>
                <w:b/>
                <w:szCs w:val="24"/>
                <w:vertAlign w:val="superscript"/>
              </w:rPr>
              <w:t>ème</w:t>
            </w:r>
            <w:r w:rsidRPr="004D219E">
              <w:rPr>
                <w:b/>
                <w:szCs w:val="24"/>
              </w:rPr>
              <w:t xml:space="preserve"> par jour calendaire de retard]</w:t>
            </w:r>
          </w:p>
          <w:p w:rsidR="00AB7148" w:rsidRDefault="00AB7148" w:rsidP="00B44BB9">
            <w:pPr>
              <w:spacing w:before="60" w:after="60"/>
              <w:rPr>
                <w:b/>
                <w:szCs w:val="24"/>
              </w:rPr>
            </w:pPr>
            <w:r w:rsidRPr="004D219E">
              <w:rPr>
                <w:szCs w:val="24"/>
              </w:rPr>
              <w:t xml:space="preserve">Cette pénalité s’applique en cas de retard dans l’achèvement des travaux [et, le cas échéant à :  </w:t>
            </w:r>
            <w:r w:rsidRPr="004D219E">
              <w:rPr>
                <w:b/>
                <w:szCs w:val="24"/>
              </w:rPr>
              <w:t>préciser si applicable les ouvrages ou parties d’ouvrages ou ensembles de prestation faisant l’objet de délais particuliers ou de dates limites fixés au Marché].</w:t>
            </w:r>
          </w:p>
          <w:p w:rsidR="00AB7148" w:rsidRPr="004D219E" w:rsidRDefault="00AB7148" w:rsidP="00B44BB9">
            <w:pPr>
              <w:spacing w:before="60" w:after="60"/>
              <w:rPr>
                <w:szCs w:val="24"/>
              </w:rPr>
            </w:pPr>
            <w:r>
              <w:rPr>
                <w:b/>
                <w:szCs w:val="24"/>
              </w:rPr>
              <w:t xml:space="preserve">[L’article 20.4 du CCAG stipule que, sauf disposition contraire au niveau du CCAP, le montant des pénalités est plafonné à 10% du </w:t>
            </w:r>
            <w:r w:rsidR="003C6001">
              <w:rPr>
                <w:b/>
                <w:szCs w:val="24"/>
              </w:rPr>
              <w:t>Prix du Marché</w:t>
            </w:r>
            <w:r>
              <w:rPr>
                <w:b/>
                <w:szCs w:val="24"/>
              </w:rPr>
              <w:t xml:space="preserve">. Ce pourcentage peut être modifié au niveau du CCAP si le Marché présente des risques particuliers. Il est important de noter qu’une pénalité pour retard plafonné à plus de 10% est susceptible d’augmenter le risque de perte de </w:t>
            </w:r>
            <w:r>
              <w:rPr>
                <w:b/>
                <w:szCs w:val="24"/>
              </w:rPr>
              <w:lastRenderedPageBreak/>
              <w:t>profitabilité à l’Entrepreneur qui peut en dernier ressort préférer abandonner les Travaux et éviter ainsi des pertes financières sur le Marché. Une pénalité plafonnée à un pourcentage trop bas est susceptible d’augmenter le risque de retard dans l’achèvement des Travaux. Sachant qu’une fois ce plafond atteint, aucune pénalité supplémentaire ne peut plus lui être appliquée, l’Entrepreneur aura moins d’incitation à achever les Travaux à temps ; ce qui peut conduire le Maître de l’Ouvrage à résilier le Marché dès que le plafond est atteint. Donc, toute modification du pourcentage précisé au CCAG doit être justifiée par un besoin particulier du Marché lié à la nature des travaux et risques encourus par les parties au Marché.]</w:t>
            </w:r>
          </w:p>
        </w:tc>
      </w:tr>
      <w:tr w:rsidR="00AB7148" w:rsidRPr="00E21797" w:rsidTr="00B44BB9">
        <w:tc>
          <w:tcPr>
            <w:tcW w:w="2670"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pPr>
            <w:r w:rsidRPr="00E21797">
              <w:t>20.2</w:t>
            </w:r>
          </w:p>
        </w:tc>
        <w:tc>
          <w:tcPr>
            <w:tcW w:w="535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pPr>
            <w:r w:rsidRPr="00E21797">
              <w:t xml:space="preserve">La prime journalière pour avance dans l’exécution des travaux est fixée à </w:t>
            </w:r>
            <w:r w:rsidRPr="00E21797">
              <w:rPr>
                <w:i/>
                <w:sz w:val="20"/>
              </w:rPr>
              <w:t>[</w:t>
            </w:r>
            <w:r w:rsidRPr="005001E0">
              <w:rPr>
                <w:b/>
                <w:sz w:val="20"/>
              </w:rPr>
              <w:t>Insérer seulement si applicable</w:t>
            </w:r>
            <w:r>
              <w:rPr>
                <w:b/>
                <w:sz w:val="20"/>
              </w:rPr>
              <w:t xml:space="preserve"> ; </w:t>
            </w:r>
            <w:r w:rsidRPr="005001E0">
              <w:rPr>
                <w:b/>
                <w:szCs w:val="24"/>
              </w:rPr>
              <w:t>il</w:t>
            </w:r>
            <w:r w:rsidRPr="00E21797">
              <w:rPr>
                <w:b/>
                <w:szCs w:val="24"/>
              </w:rPr>
              <w:t xml:space="preserve"> convient de réserver le paiement de primes aux cas de projets générateurs de revenus financiers, tels que la production d’électricité, d’eau potable, etc.… Le financement de prime incombera exclusivement au Maître de l’Ouvrage sur ses fonds propres, et non à la Banque </w:t>
            </w:r>
            <w:r w:rsidRPr="00E21797">
              <w:rPr>
                <w:i/>
                <w:sz w:val="20"/>
              </w:rPr>
              <w:t>]</w:t>
            </w:r>
            <w:r w:rsidRPr="00E21797">
              <w:t>. Le mode de calcul du plafond de ces primes est comme ci-après:</w:t>
            </w:r>
            <w:r w:rsidRPr="00E21797">
              <w:rPr>
                <w:b/>
                <w:szCs w:val="24"/>
              </w:rPr>
              <w:t xml:space="preserve"> [Insérer seulement si applicable]</w:t>
            </w:r>
          </w:p>
        </w:tc>
      </w:tr>
      <w:tr w:rsidR="00AB7148" w:rsidRPr="00E21797" w:rsidTr="00B44BB9">
        <w:tc>
          <w:tcPr>
            <w:tcW w:w="2670"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rPr>
                <w:b/>
              </w:rPr>
            </w:pPr>
            <w:r w:rsidRPr="00E21797">
              <w:rPr>
                <w:b/>
              </w:rPr>
              <w:t>Prise en charge, manutention et conservation par l’Entrepreneur des matériaux et produits fournis par le Maître de l’Ouvrage dans le cadre du Marché</w:t>
            </w:r>
          </w:p>
        </w:tc>
        <w:tc>
          <w:tcPr>
            <w:tcW w:w="142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pPr>
            <w:r w:rsidRPr="00E21797">
              <w:t>26.4</w:t>
            </w:r>
          </w:p>
        </w:tc>
        <w:tc>
          <w:tcPr>
            <w:tcW w:w="5355" w:type="dxa"/>
            <w:tcBorders>
              <w:top w:val="single" w:sz="2" w:space="0" w:color="auto"/>
              <w:left w:val="single" w:sz="2" w:space="0" w:color="auto"/>
              <w:bottom w:val="single" w:sz="2" w:space="0" w:color="auto"/>
              <w:right w:val="single" w:sz="2" w:space="0" w:color="auto"/>
            </w:tcBorders>
          </w:tcPr>
          <w:p w:rsidR="00AB7148" w:rsidRPr="00A75FB3" w:rsidRDefault="00AB7148" w:rsidP="00B44BB9">
            <w:pPr>
              <w:spacing w:before="60" w:after="60"/>
              <w:rPr>
                <w:b/>
                <w:szCs w:val="24"/>
              </w:rPr>
            </w:pPr>
            <w:r w:rsidRPr="00A75FB3">
              <w:rPr>
                <w:b/>
                <w:szCs w:val="24"/>
              </w:rPr>
              <w:t>[indiquer, le cas échéant, les conditions particulières dans lesquelles l’Entrepreneur est tenu de procéder aux opérations nécessaires de déchargement, de débarquement, de manutention, de rechargement et de transport, jusque et y compris la mise en dépôt ou à pied d’œuvre des matériaux, produits ou composants]</w:t>
            </w:r>
          </w:p>
        </w:tc>
      </w:tr>
      <w:tr w:rsidR="00AB7148" w:rsidRPr="00E21797" w:rsidTr="00B44BB9">
        <w:tc>
          <w:tcPr>
            <w:tcW w:w="2670"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pPr>
            <w:r w:rsidRPr="00E21797">
              <w:t>26.5</w:t>
            </w:r>
          </w:p>
        </w:tc>
        <w:tc>
          <w:tcPr>
            <w:tcW w:w="5355" w:type="dxa"/>
            <w:tcBorders>
              <w:top w:val="single" w:sz="2" w:space="0" w:color="auto"/>
              <w:left w:val="single" w:sz="2" w:space="0" w:color="auto"/>
              <w:bottom w:val="single" w:sz="2" w:space="0" w:color="auto"/>
              <w:right w:val="single" w:sz="2" w:space="0" w:color="auto"/>
            </w:tcBorders>
          </w:tcPr>
          <w:p w:rsidR="00AB7148" w:rsidRPr="004D219E" w:rsidRDefault="00AB7148" w:rsidP="00B44BB9">
            <w:pPr>
              <w:spacing w:before="60" w:after="60"/>
              <w:rPr>
                <w:b/>
                <w:szCs w:val="24"/>
              </w:rPr>
            </w:pPr>
            <w:r w:rsidRPr="004D219E">
              <w:rPr>
                <w:b/>
                <w:szCs w:val="24"/>
              </w:rPr>
              <w:t>[indiquer, le cas échéant, les conditions et limites territoriales de mise en magasin des matériaux, produits ou composants]</w:t>
            </w:r>
          </w:p>
        </w:tc>
      </w:tr>
      <w:tr w:rsidR="00AB7148" w:rsidRPr="00E21797" w:rsidTr="00B44BB9">
        <w:tc>
          <w:tcPr>
            <w:tcW w:w="2670"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rPr>
                <w:b/>
              </w:rPr>
            </w:pPr>
            <w:r w:rsidRPr="00E21797">
              <w:rPr>
                <w:b/>
              </w:rPr>
              <w:t>Préparation des travaux</w:t>
            </w:r>
          </w:p>
        </w:tc>
        <w:tc>
          <w:tcPr>
            <w:tcW w:w="142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pPr>
            <w:r w:rsidRPr="00E21797">
              <w:t>28.1</w:t>
            </w:r>
          </w:p>
        </w:tc>
        <w:tc>
          <w:tcPr>
            <w:tcW w:w="535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pPr>
            <w:r w:rsidRPr="00E21797">
              <w:t>Durée de la période de mobilisation :</w:t>
            </w:r>
            <w:r w:rsidRPr="00E21797">
              <w:rPr>
                <w:b/>
                <w:szCs w:val="24"/>
              </w:rPr>
              <w:t xml:space="preserve"> [insérer un délai en jours]</w:t>
            </w:r>
          </w:p>
        </w:tc>
      </w:tr>
      <w:tr w:rsidR="00AB7148" w:rsidRPr="00E21797" w:rsidTr="00B44BB9">
        <w:tc>
          <w:tcPr>
            <w:tcW w:w="2670"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pPr>
            <w:r w:rsidRPr="00E21797">
              <w:t>28.2</w:t>
            </w:r>
          </w:p>
        </w:tc>
        <w:tc>
          <w:tcPr>
            <w:tcW w:w="535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pPr>
            <w:r w:rsidRPr="00E21797">
              <w:t>Délai de soumission du programme d’exécution :</w:t>
            </w:r>
            <w:r w:rsidRPr="00E21797">
              <w:rPr>
                <w:b/>
                <w:szCs w:val="24"/>
              </w:rPr>
              <w:t xml:space="preserve"> [insérer un délai en jours]</w:t>
            </w:r>
          </w:p>
        </w:tc>
      </w:tr>
      <w:tr w:rsidR="00AB7148" w:rsidRPr="00E21797" w:rsidTr="00B44BB9">
        <w:tc>
          <w:tcPr>
            <w:tcW w:w="2670"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pPr>
            <w:r w:rsidRPr="00E21797">
              <w:t>28.3</w:t>
            </w:r>
          </w:p>
        </w:tc>
        <w:tc>
          <w:tcPr>
            <w:tcW w:w="5355" w:type="dxa"/>
            <w:tcBorders>
              <w:top w:val="single" w:sz="2" w:space="0" w:color="auto"/>
              <w:left w:val="single" w:sz="2" w:space="0" w:color="auto"/>
              <w:bottom w:val="single" w:sz="2" w:space="0" w:color="auto"/>
              <w:right w:val="single" w:sz="2" w:space="0" w:color="auto"/>
            </w:tcBorders>
          </w:tcPr>
          <w:p w:rsidR="00AB7148" w:rsidRPr="00A75FB3" w:rsidRDefault="00AB7148" w:rsidP="00B44BB9">
            <w:pPr>
              <w:spacing w:before="60" w:after="60"/>
              <w:rPr>
                <w:szCs w:val="24"/>
              </w:rPr>
            </w:pPr>
            <w:r w:rsidRPr="00A75FB3">
              <w:rPr>
                <w:szCs w:val="24"/>
              </w:rPr>
              <w:t>Plan de sécurité et d’hygiène :</w:t>
            </w:r>
          </w:p>
          <w:p w:rsidR="00AB7148" w:rsidRPr="00A75FB3" w:rsidRDefault="00AB7148" w:rsidP="00B44BB9">
            <w:pPr>
              <w:spacing w:before="60" w:after="60"/>
              <w:rPr>
                <w:b/>
                <w:szCs w:val="24"/>
              </w:rPr>
            </w:pPr>
            <w:r w:rsidRPr="00A75FB3">
              <w:rPr>
                <w:b/>
                <w:szCs w:val="24"/>
              </w:rPr>
              <w:lastRenderedPageBreak/>
              <w:t>[Indiquer la référence ou la mention “non applicable”]</w:t>
            </w:r>
          </w:p>
        </w:tc>
      </w:tr>
      <w:tr w:rsidR="00AB7148" w:rsidRPr="00E21797" w:rsidTr="00B44BB9">
        <w:tc>
          <w:tcPr>
            <w:tcW w:w="2670"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rPr>
                <w:b/>
              </w:rPr>
            </w:pPr>
            <w:r w:rsidRPr="00E21797">
              <w:rPr>
                <w:b/>
              </w:rPr>
              <w:lastRenderedPageBreak/>
              <w:t>Maintien des communications et de l’écoulement des eaux</w:t>
            </w:r>
          </w:p>
        </w:tc>
        <w:tc>
          <w:tcPr>
            <w:tcW w:w="142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pPr>
            <w:r w:rsidRPr="00E21797">
              <w:t>31.6.1</w:t>
            </w:r>
          </w:p>
        </w:tc>
        <w:tc>
          <w:tcPr>
            <w:tcW w:w="5355" w:type="dxa"/>
            <w:tcBorders>
              <w:top w:val="single" w:sz="2" w:space="0" w:color="auto"/>
              <w:left w:val="single" w:sz="2" w:space="0" w:color="auto"/>
              <w:bottom w:val="single" w:sz="2" w:space="0" w:color="auto"/>
              <w:right w:val="single" w:sz="2" w:space="0" w:color="auto"/>
            </w:tcBorders>
          </w:tcPr>
          <w:p w:rsidR="00AB7148" w:rsidRPr="00A75FB3" w:rsidRDefault="00AB7148" w:rsidP="00B44BB9">
            <w:pPr>
              <w:spacing w:before="60" w:after="60"/>
              <w:rPr>
                <w:b/>
                <w:szCs w:val="24"/>
              </w:rPr>
            </w:pPr>
            <w:r w:rsidRPr="00A75FB3">
              <w:rPr>
                <w:b/>
                <w:szCs w:val="24"/>
              </w:rPr>
              <w:t>[indiquer, le cas échéant, les conditions particulières relatives au maintien des communications et de l’écoulement des eaux]</w:t>
            </w:r>
          </w:p>
        </w:tc>
      </w:tr>
      <w:tr w:rsidR="00AB7148" w:rsidRPr="00E21797" w:rsidTr="00B44BB9">
        <w:tc>
          <w:tcPr>
            <w:tcW w:w="2670"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rPr>
                <w:b/>
              </w:rPr>
            </w:pPr>
            <w:r w:rsidRPr="00E21797">
              <w:rPr>
                <w:b/>
              </w:rPr>
              <w:t>Réception provisoire</w:t>
            </w:r>
          </w:p>
        </w:tc>
        <w:tc>
          <w:tcPr>
            <w:tcW w:w="142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pPr>
            <w:r w:rsidRPr="00E21797">
              <w:t>41.1</w:t>
            </w:r>
          </w:p>
        </w:tc>
        <w:tc>
          <w:tcPr>
            <w:tcW w:w="5355" w:type="dxa"/>
            <w:tcBorders>
              <w:top w:val="single" w:sz="2" w:space="0" w:color="auto"/>
              <w:left w:val="single" w:sz="2" w:space="0" w:color="auto"/>
              <w:bottom w:val="single" w:sz="2" w:space="0" w:color="auto"/>
              <w:right w:val="single" w:sz="2" w:space="0" w:color="auto"/>
            </w:tcBorders>
          </w:tcPr>
          <w:p w:rsidR="00AB7148" w:rsidRPr="004D219E" w:rsidRDefault="00AB7148" w:rsidP="00B44BB9">
            <w:pPr>
              <w:spacing w:before="60" w:after="60"/>
              <w:rPr>
                <w:szCs w:val="24"/>
              </w:rPr>
            </w:pPr>
            <w:r w:rsidRPr="004D219E">
              <w:rPr>
                <w:szCs w:val="24"/>
              </w:rPr>
              <w:t xml:space="preserve">Les modalités de réception par tranche de travaux sont les suivantes : </w:t>
            </w:r>
            <w:r w:rsidRPr="004D219E">
              <w:rPr>
                <w:i/>
                <w:szCs w:val="24"/>
              </w:rPr>
              <w:t>[Insérer si applicable]</w:t>
            </w:r>
          </w:p>
          <w:p w:rsidR="00AB7148" w:rsidRPr="004D219E" w:rsidRDefault="00AB7148" w:rsidP="00B44BB9">
            <w:pPr>
              <w:spacing w:before="60" w:after="60"/>
              <w:rPr>
                <w:szCs w:val="24"/>
              </w:rPr>
            </w:pPr>
            <w:r w:rsidRPr="004D219E">
              <w:rPr>
                <w:szCs w:val="24"/>
              </w:rPr>
              <w:t xml:space="preserve">Modification du délai du début des opérations préalables à la réception des ouvrages </w:t>
            </w:r>
            <w:r w:rsidRPr="004D219E">
              <w:rPr>
                <w:b/>
                <w:szCs w:val="24"/>
              </w:rPr>
              <w:t>[Insérer si applicable Si le Maître de l’Ouvrage prévoit de devoir mettre en service une ou plusieurs parties de l’ouvrage avant l’achèvement complet, il convient de prévoir dans le DAO la réception de ces parties d’ouvrage. Le Maître de l’Ouvrage doit prendre en compte que la mise en service d’une partie d’ouvrage emporte sa réception provisoire, que le Maître de l’Ouvrage émette un procès-verbal de réception ou non]</w:t>
            </w:r>
            <w:r w:rsidRPr="004D219E">
              <w:rPr>
                <w:i/>
                <w:szCs w:val="24"/>
              </w:rPr>
              <w:t>]</w:t>
            </w:r>
          </w:p>
        </w:tc>
      </w:tr>
      <w:tr w:rsidR="00AB7148" w:rsidRPr="00E21797" w:rsidTr="00B44BB9">
        <w:tc>
          <w:tcPr>
            <w:tcW w:w="2670"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pPr>
            <w:r w:rsidRPr="00E21797">
              <w:t>41.2 b)</w:t>
            </w:r>
          </w:p>
        </w:tc>
        <w:tc>
          <w:tcPr>
            <w:tcW w:w="535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pPr>
            <w:r w:rsidRPr="00E21797">
              <w:t xml:space="preserve">Epreuves comprises dans les opérations préalables à la réception </w:t>
            </w:r>
            <w:r w:rsidRPr="00A75FB3">
              <w:rPr>
                <w:b/>
                <w:szCs w:val="24"/>
              </w:rPr>
              <w:t>[Insérer si applicable]</w:t>
            </w:r>
          </w:p>
        </w:tc>
      </w:tr>
      <w:tr w:rsidR="00AB7148" w:rsidRPr="00E21797" w:rsidTr="00B44BB9">
        <w:tc>
          <w:tcPr>
            <w:tcW w:w="2670"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pPr>
            <w:r w:rsidRPr="00E21797">
              <w:t>41.2 e)</w:t>
            </w:r>
          </w:p>
        </w:tc>
        <w:tc>
          <w:tcPr>
            <w:tcW w:w="535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pPr>
            <w:r w:rsidRPr="00E21797">
              <w:t>Applicable</w:t>
            </w:r>
          </w:p>
          <w:p w:rsidR="00AB7148" w:rsidRPr="00E21797" w:rsidRDefault="00AB7148" w:rsidP="00B44BB9">
            <w:pPr>
              <w:spacing w:before="60" w:after="60"/>
              <w:ind w:left="1440" w:hanging="720"/>
              <w:rPr>
                <w:b/>
              </w:rPr>
            </w:pPr>
            <w:r w:rsidRPr="00E21797">
              <w:rPr>
                <w:b/>
              </w:rPr>
              <w:t>ou</w:t>
            </w:r>
          </w:p>
          <w:p w:rsidR="00AB7148" w:rsidRPr="00E21797" w:rsidRDefault="00AB7148" w:rsidP="00B44BB9">
            <w:pPr>
              <w:spacing w:before="60" w:after="60"/>
            </w:pPr>
            <w:r w:rsidRPr="00E21797">
              <w:t>Non applicable</w:t>
            </w:r>
          </w:p>
          <w:p w:rsidR="00AB7148" w:rsidRPr="005001E0" w:rsidRDefault="00AB7148" w:rsidP="00B44BB9">
            <w:pPr>
              <w:spacing w:before="60" w:after="60"/>
              <w:rPr>
                <w:b/>
              </w:rPr>
            </w:pPr>
            <w:r w:rsidRPr="005001E0">
              <w:rPr>
                <w:b/>
                <w:sz w:val="20"/>
              </w:rPr>
              <w:t>[Insérer, le cas échéant, les dispositions modifiant 41.2 (e)]</w:t>
            </w:r>
          </w:p>
        </w:tc>
      </w:tr>
      <w:tr w:rsidR="00AB7148" w:rsidRPr="00E21797" w:rsidTr="00B44BB9">
        <w:tc>
          <w:tcPr>
            <w:tcW w:w="2670"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rPr>
                <w:b/>
              </w:rPr>
            </w:pPr>
            <w:r w:rsidRPr="00E21797">
              <w:rPr>
                <w:b/>
              </w:rPr>
              <w:t>Délai de garantie</w:t>
            </w:r>
          </w:p>
        </w:tc>
        <w:tc>
          <w:tcPr>
            <w:tcW w:w="142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pPr>
            <w:r w:rsidRPr="00E21797">
              <w:t>42.1</w:t>
            </w:r>
          </w:p>
        </w:tc>
        <w:tc>
          <w:tcPr>
            <w:tcW w:w="5355" w:type="dxa"/>
            <w:tcBorders>
              <w:top w:val="single" w:sz="2" w:space="0" w:color="auto"/>
              <w:left w:val="single" w:sz="2" w:space="0" w:color="auto"/>
              <w:bottom w:val="single" w:sz="2" w:space="0" w:color="auto"/>
              <w:right w:val="single" w:sz="2" w:space="0" w:color="auto"/>
            </w:tcBorders>
          </w:tcPr>
          <w:p w:rsidR="00AB7148" w:rsidRPr="005001E0" w:rsidRDefault="00AB7148" w:rsidP="00B44BB9">
            <w:pPr>
              <w:spacing w:before="60" w:after="60"/>
              <w:ind w:left="360" w:firstLine="360"/>
              <w:outlineLvl w:val="1"/>
              <w:rPr>
                <w:b/>
              </w:rPr>
            </w:pPr>
            <w:r w:rsidRPr="005001E0">
              <w:rPr>
                <w:b/>
              </w:rPr>
              <w:t>[insérer le cas échéant]</w:t>
            </w:r>
          </w:p>
          <w:p w:rsidR="00AB7148" w:rsidRPr="00E21797" w:rsidRDefault="00AB7148" w:rsidP="00B44BB9">
            <w:pPr>
              <w:spacing w:before="60" w:after="60"/>
            </w:pPr>
            <w:r>
              <w:t>[</w:t>
            </w:r>
            <w:r w:rsidRPr="00E21797">
              <w:t>Par dérogation aux dispositions de l’Article 42.1 du CCAG, le délai de garantie est fixé à :</w:t>
            </w:r>
          </w:p>
          <w:p w:rsidR="00AB7148" w:rsidRPr="00A72001" w:rsidRDefault="00AB7148" w:rsidP="00B44BB9">
            <w:pPr>
              <w:spacing w:before="60" w:after="60"/>
              <w:rPr>
                <w:i/>
                <w:sz w:val="20"/>
              </w:rPr>
            </w:pPr>
            <w:r w:rsidRPr="00A75FB3">
              <w:rPr>
                <w:b/>
                <w:szCs w:val="24"/>
              </w:rPr>
              <w:t>[Insérer le nombre de mois ou de jours seulement</w:t>
            </w:r>
            <w:r w:rsidRPr="005001E0">
              <w:rPr>
                <w:b/>
                <w:szCs w:val="24"/>
              </w:rPr>
              <w:t xml:space="preserve"> lorsqu’il est nécessaire de modifier le délai d’un (1) an</w:t>
            </w:r>
            <w:r w:rsidRPr="005001E0">
              <w:rPr>
                <w:b/>
                <w:sz w:val="20"/>
              </w:rPr>
              <w:t>]</w:t>
            </w:r>
          </w:p>
        </w:tc>
      </w:tr>
      <w:tr w:rsidR="00AB7148" w:rsidRPr="00E21797" w:rsidTr="00B44BB9">
        <w:tc>
          <w:tcPr>
            <w:tcW w:w="2670"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rPr>
                <w:b/>
              </w:rPr>
            </w:pPr>
            <w:r w:rsidRPr="00E21797">
              <w:rPr>
                <w:b/>
              </w:rPr>
              <w:t>Garanties particulières</w:t>
            </w:r>
          </w:p>
        </w:tc>
        <w:tc>
          <w:tcPr>
            <w:tcW w:w="142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pPr>
            <w:r w:rsidRPr="00E21797">
              <w:t>44.2</w:t>
            </w:r>
          </w:p>
        </w:tc>
        <w:tc>
          <w:tcPr>
            <w:tcW w:w="5355" w:type="dxa"/>
            <w:tcBorders>
              <w:top w:val="single" w:sz="2" w:space="0" w:color="auto"/>
              <w:left w:val="single" w:sz="2" w:space="0" w:color="auto"/>
              <w:bottom w:val="single" w:sz="2" w:space="0" w:color="auto"/>
              <w:right w:val="single" w:sz="2" w:space="0" w:color="auto"/>
            </w:tcBorders>
          </w:tcPr>
          <w:p w:rsidR="00AB7148" w:rsidRPr="005001E0" w:rsidRDefault="00AB7148" w:rsidP="00B44BB9">
            <w:pPr>
              <w:spacing w:before="60" w:after="60"/>
              <w:rPr>
                <w:b/>
              </w:rPr>
            </w:pPr>
            <w:r w:rsidRPr="005001E0">
              <w:rPr>
                <w:b/>
              </w:rPr>
              <w:t xml:space="preserve">[insérer, le cas échéant,  </w:t>
            </w:r>
            <w:r w:rsidRPr="005001E0">
              <w:rPr>
                <w:b/>
                <w:szCs w:val="24"/>
              </w:rPr>
              <w:t>les garanties particulières pour certains ouvrages ou certaines catégories de travaux]</w:t>
            </w:r>
          </w:p>
        </w:tc>
      </w:tr>
      <w:tr w:rsidR="00AB7148" w:rsidRPr="00E21797" w:rsidTr="00B44BB9">
        <w:tc>
          <w:tcPr>
            <w:tcW w:w="2670" w:type="dxa"/>
            <w:tcBorders>
              <w:top w:val="single" w:sz="2" w:space="0" w:color="auto"/>
              <w:left w:val="single" w:sz="2" w:space="0" w:color="auto"/>
              <w:bottom w:val="single" w:sz="2" w:space="0" w:color="auto"/>
              <w:right w:val="single" w:sz="2" w:space="0" w:color="auto"/>
            </w:tcBorders>
          </w:tcPr>
          <w:p w:rsidR="00AB7148" w:rsidRPr="00F328A2" w:rsidRDefault="00AB7148" w:rsidP="00B44BB9">
            <w:pPr>
              <w:spacing w:before="60" w:after="60"/>
              <w:jc w:val="left"/>
              <w:rPr>
                <w:b/>
              </w:rPr>
            </w:pPr>
            <w:r w:rsidRPr="00F328A2">
              <w:rPr>
                <w:b/>
              </w:rPr>
              <w:t>Règlement des différends</w:t>
            </w:r>
          </w:p>
        </w:tc>
        <w:tc>
          <w:tcPr>
            <w:tcW w:w="1425" w:type="dxa"/>
            <w:tcBorders>
              <w:top w:val="single" w:sz="2" w:space="0" w:color="auto"/>
              <w:left w:val="single" w:sz="2" w:space="0" w:color="auto"/>
              <w:bottom w:val="single" w:sz="2" w:space="0" w:color="auto"/>
              <w:right w:val="single" w:sz="2" w:space="0" w:color="auto"/>
            </w:tcBorders>
          </w:tcPr>
          <w:p w:rsidR="00AB7148" w:rsidRPr="00F328A2" w:rsidRDefault="00AB7148" w:rsidP="00B44BB9">
            <w:pPr>
              <w:spacing w:before="60" w:after="60"/>
              <w:jc w:val="left"/>
            </w:pPr>
            <w:r w:rsidRPr="00F328A2">
              <w:t>50.2</w:t>
            </w:r>
          </w:p>
        </w:tc>
        <w:tc>
          <w:tcPr>
            <w:tcW w:w="535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pStyle w:val="NormalWeb"/>
              <w:rPr>
                <w:b/>
              </w:rPr>
            </w:pPr>
            <w:r w:rsidRPr="000048D3">
              <w:rPr>
                <w:b/>
                <w:sz w:val="20"/>
              </w:rPr>
              <w:t>[</w:t>
            </w:r>
            <w:r w:rsidRPr="00E21797">
              <w:rPr>
                <w:rFonts w:ascii="Times New Roman Bold" w:hAnsi="Times New Roman Bold"/>
                <w:b/>
                <w:bCs/>
              </w:rPr>
              <w:t>Conciliation  Note explicative :</w:t>
            </w:r>
          </w:p>
          <w:p w:rsidR="00AB7148" w:rsidRDefault="00AB7148" w:rsidP="00B44BB9">
            <w:pPr>
              <w:pStyle w:val="NormalWeb"/>
              <w:jc w:val="both"/>
              <w:rPr>
                <w:b/>
              </w:rPr>
            </w:pPr>
            <w:r w:rsidRPr="00E21797">
              <w:rPr>
                <w:b/>
              </w:rPr>
              <w:t xml:space="preserve">1. Les </w:t>
            </w:r>
            <w:r w:rsidR="00B9102D">
              <w:rPr>
                <w:b/>
              </w:rPr>
              <w:t>Directiv</w:t>
            </w:r>
            <w:r w:rsidRPr="00E21797">
              <w:rPr>
                <w:b/>
              </w:rPr>
              <w:t>es de la Banque en matière de règlement des litiges figurent au paragraphe 2.</w:t>
            </w:r>
            <w:r w:rsidR="00B9102D">
              <w:rPr>
                <w:b/>
              </w:rPr>
              <w:t>32</w:t>
            </w:r>
            <w:r w:rsidRPr="00E21797">
              <w:rPr>
                <w:b/>
              </w:rPr>
              <w:t xml:space="preserve"> des </w:t>
            </w:r>
            <w:r w:rsidRPr="00E21797">
              <w:rPr>
                <w:b/>
                <w:iCs/>
              </w:rPr>
              <w:t xml:space="preserve">Directives </w:t>
            </w:r>
            <w:r w:rsidR="00B9102D">
              <w:rPr>
                <w:b/>
                <w:iCs/>
              </w:rPr>
              <w:t>pour la</w:t>
            </w:r>
            <w:r w:rsidRPr="00E21797">
              <w:rPr>
                <w:b/>
                <w:iCs/>
              </w:rPr>
              <w:t xml:space="preserve"> Passation des marchés</w:t>
            </w:r>
            <w:r>
              <w:rPr>
                <w:b/>
                <w:iCs/>
              </w:rPr>
              <w:t xml:space="preserve"> qui</w:t>
            </w:r>
            <w:r w:rsidRPr="00E21797">
              <w:rPr>
                <w:b/>
              </w:rPr>
              <w:t xml:space="preserve"> requièrent en particulier que « dans le cas de </w:t>
            </w:r>
            <w:r w:rsidR="00B9102D">
              <w:rPr>
                <w:b/>
              </w:rPr>
              <w:t>contrat</w:t>
            </w:r>
            <w:r w:rsidRPr="00E21797">
              <w:rPr>
                <w:b/>
              </w:rPr>
              <w:t xml:space="preserve">s </w:t>
            </w:r>
            <w:r w:rsidR="00B9102D">
              <w:rPr>
                <w:b/>
              </w:rPr>
              <w:t>relatifs aux</w:t>
            </w:r>
            <w:r w:rsidRPr="00E21797">
              <w:rPr>
                <w:b/>
              </w:rPr>
              <w:t xml:space="preserve"> travaux [..], l</w:t>
            </w:r>
            <w:r w:rsidR="00B9102D">
              <w:rPr>
                <w:b/>
              </w:rPr>
              <w:t>a disposition</w:t>
            </w:r>
            <w:r w:rsidRPr="00E21797">
              <w:rPr>
                <w:b/>
              </w:rPr>
              <w:t xml:space="preserve"> </w:t>
            </w:r>
            <w:r w:rsidR="00B9102D">
              <w:rPr>
                <w:b/>
              </w:rPr>
              <w:t>relative au</w:t>
            </w:r>
            <w:r w:rsidRPr="00E21797">
              <w:rPr>
                <w:b/>
              </w:rPr>
              <w:t xml:space="preserve"> règlement des </w:t>
            </w:r>
            <w:r w:rsidR="00C70F78">
              <w:rPr>
                <w:b/>
              </w:rPr>
              <w:t>différend</w:t>
            </w:r>
            <w:r w:rsidRPr="00E21797">
              <w:rPr>
                <w:b/>
              </w:rPr>
              <w:t xml:space="preserve">s doit également </w:t>
            </w:r>
            <w:r w:rsidRPr="00E21797">
              <w:rPr>
                <w:b/>
              </w:rPr>
              <w:lastRenderedPageBreak/>
              <w:t xml:space="preserve">prévoir des mécanismes </w:t>
            </w:r>
            <w:r w:rsidR="00C70F78">
              <w:rPr>
                <w:b/>
              </w:rPr>
              <w:t xml:space="preserve">tels que les Conseils de règlement des différends ou un expert chargé du différend afin </w:t>
            </w:r>
            <w:r w:rsidRPr="00E21797">
              <w:rPr>
                <w:b/>
              </w:rPr>
              <w:t xml:space="preserve">de </w:t>
            </w:r>
            <w:r w:rsidR="00C70F78">
              <w:rPr>
                <w:b/>
              </w:rPr>
              <w:t>permettre un</w:t>
            </w:r>
            <w:r w:rsidRPr="00E21797">
              <w:rPr>
                <w:b/>
              </w:rPr>
              <w:t xml:space="preserve"> règlement </w:t>
            </w:r>
            <w:r w:rsidR="00C70F78">
              <w:rPr>
                <w:b/>
              </w:rPr>
              <w:t>rapide des conflits.</w:t>
            </w:r>
            <w:r w:rsidRPr="00E21797">
              <w:rPr>
                <w:b/>
              </w:rPr>
              <w:t>» De telles dispositions sont prévues à l’Article 50.2 du CCAG.</w:t>
            </w:r>
          </w:p>
          <w:p w:rsidR="00AB7148" w:rsidRPr="00E21797" w:rsidRDefault="00AB7148" w:rsidP="00B44BB9">
            <w:pPr>
              <w:pStyle w:val="NormalWeb"/>
              <w:jc w:val="both"/>
              <w:rPr>
                <w:b/>
              </w:rPr>
            </w:pPr>
            <w:r w:rsidRPr="00E21797">
              <w:rPr>
                <w:b/>
              </w:rPr>
              <w:t xml:space="preserve">2. Toutefois, dans les cas exceptionnels où le marché est destiné à des travaux complexes supérieurs à une valeur de 50 millions de dollars, il sera nécessaire de remplacer le conciliateur unique par un Comité de Conciliation dont l’un des membres est désigné par le Maître de l’Ouvrage, le deuxième par l’attributaire du marché (« l’Entrepreneur ») et le troisième conjointement par les deux premiers. </w:t>
            </w:r>
          </w:p>
          <w:p w:rsidR="00AB7148" w:rsidRPr="00C70F78" w:rsidRDefault="00AB7148" w:rsidP="00C70F78">
            <w:pPr>
              <w:pStyle w:val="NormalWeb"/>
              <w:spacing w:after="120" w:afterAutospacing="0"/>
              <w:jc w:val="both"/>
              <w:rPr>
                <w:b/>
              </w:rPr>
            </w:pPr>
            <w:r w:rsidRPr="00E21797">
              <w:rPr>
                <w:b/>
              </w:rPr>
              <w:t xml:space="preserve">3. Le texte spécifique de cette disposition devra obéir aux considérations suivantes : (i) Le Comité de Conciliation doit être en place à la date de mise en vigueur du Marché, qui correspond normalement à la date de démarrage des travaux. Ceci nécessite un ajustement du Modèle de </w:t>
            </w:r>
            <w:r>
              <w:rPr>
                <w:b/>
              </w:rPr>
              <w:t>Lettre de Notification</w:t>
            </w:r>
            <w:r w:rsidRPr="00E21797">
              <w:rPr>
                <w:b/>
              </w:rPr>
              <w:t xml:space="preserve"> figurant à la </w:t>
            </w:r>
            <w:r>
              <w:rPr>
                <w:b/>
              </w:rPr>
              <w:t>Section X</w:t>
            </w:r>
            <w:r w:rsidRPr="00E21797">
              <w:rPr>
                <w:b/>
              </w:rPr>
              <w:t xml:space="preserve">  « Formulaires du Marché »,  dont cependant l’esprit doit être maintenu (quasi-automatisme des deux premières désignations au moment de l’acceptation de l’offre, qui seront consignées dans la </w:t>
            </w:r>
            <w:r>
              <w:rPr>
                <w:b/>
              </w:rPr>
              <w:t>Lettre de Notification</w:t>
            </w:r>
            <w:r w:rsidR="00C70F78">
              <w:rPr>
                <w:b/>
              </w:rPr>
              <w:t>) ;</w:t>
            </w:r>
            <w:r w:rsidRPr="00E21797">
              <w:rPr>
                <w:b/>
              </w:rPr>
              <w:t xml:space="preserve">  (ii) Une fois nommé, ce comité est </w:t>
            </w:r>
            <w:r w:rsidR="00C70F78" w:rsidRPr="00E21797">
              <w:rPr>
                <w:b/>
              </w:rPr>
              <w:t>censé</w:t>
            </w:r>
            <w:r w:rsidRPr="00E21797">
              <w:rPr>
                <w:b/>
              </w:rPr>
              <w:t xml:space="preserve"> représenter les intérêts des deux parties sans distinction faite sur l’origine de leurs membres; ces derniers sont toutefois soumis à des règles de conflit d’intérê</w:t>
            </w:r>
            <w:r w:rsidR="00C70F78">
              <w:rPr>
                <w:b/>
              </w:rPr>
              <w:t>t strictes ;</w:t>
            </w:r>
            <w:r w:rsidRPr="00E21797">
              <w:rPr>
                <w:b/>
              </w:rPr>
              <w:t xml:space="preserve"> (iii) Les décisions du comité sont immédiatement exécutoires et doivent faire l’objet d’une réserve dans une période prédéterminée dans le Cahier des Clauses administratives (un mois par exemple) par la partie qui désire se prévaloir par la suite des dispositions du règlement final en relation avec des différends qui surgissent du fait de cette décision.</w:t>
            </w:r>
          </w:p>
        </w:tc>
      </w:tr>
      <w:tr w:rsidR="00AB7148" w:rsidRPr="00E21797" w:rsidTr="00B44BB9">
        <w:tc>
          <w:tcPr>
            <w:tcW w:w="2670" w:type="dxa"/>
            <w:tcBorders>
              <w:top w:val="single" w:sz="2" w:space="0" w:color="auto"/>
              <w:left w:val="single" w:sz="2" w:space="0" w:color="auto"/>
              <w:bottom w:val="single" w:sz="2" w:space="0" w:color="auto"/>
              <w:right w:val="single" w:sz="2" w:space="0" w:color="auto"/>
            </w:tcBorders>
          </w:tcPr>
          <w:p w:rsidR="00AB7148" w:rsidRPr="00F328A2" w:rsidRDefault="00AB7148" w:rsidP="00B44BB9">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rsidR="00AB7148" w:rsidRPr="00F328A2" w:rsidRDefault="00AB7148" w:rsidP="00B44BB9">
            <w:pPr>
              <w:spacing w:before="60" w:after="60"/>
              <w:jc w:val="left"/>
            </w:pPr>
            <w:r w:rsidRPr="00F328A2">
              <w:t>50.2.2</w:t>
            </w:r>
          </w:p>
        </w:tc>
        <w:tc>
          <w:tcPr>
            <w:tcW w:w="5355" w:type="dxa"/>
            <w:tcBorders>
              <w:top w:val="single" w:sz="2" w:space="0" w:color="auto"/>
              <w:left w:val="single" w:sz="2" w:space="0" w:color="auto"/>
              <w:bottom w:val="single" w:sz="2" w:space="0" w:color="auto"/>
              <w:right w:val="single" w:sz="2" w:space="0" w:color="auto"/>
            </w:tcBorders>
          </w:tcPr>
          <w:p w:rsidR="00AB7148" w:rsidRPr="00A75FB3" w:rsidRDefault="00AB7148" w:rsidP="00B44BB9">
            <w:pPr>
              <w:spacing w:before="60" w:after="60"/>
              <w:rPr>
                <w:szCs w:val="24"/>
              </w:rPr>
            </w:pPr>
            <w:r w:rsidRPr="00A75FB3">
              <w:rPr>
                <w:szCs w:val="24"/>
              </w:rPr>
              <w:t>Tarif du Conciliateur :</w:t>
            </w:r>
          </w:p>
          <w:p w:rsidR="00AB7148" w:rsidRPr="00A75FB3" w:rsidRDefault="00AB7148" w:rsidP="00B44BB9">
            <w:pPr>
              <w:spacing w:before="60" w:after="60"/>
              <w:rPr>
                <w:b/>
                <w:szCs w:val="24"/>
              </w:rPr>
            </w:pPr>
            <w:r w:rsidRPr="00D55904">
              <w:rPr>
                <w:b/>
                <w:szCs w:val="24"/>
              </w:rPr>
              <w:t>[Insérer le tarif indiqué dans l’Acte d’engagement]</w:t>
            </w:r>
          </w:p>
        </w:tc>
      </w:tr>
      <w:tr w:rsidR="00AB7148" w:rsidRPr="00E21797" w:rsidTr="00B44BB9">
        <w:tc>
          <w:tcPr>
            <w:tcW w:w="2670" w:type="dxa"/>
            <w:tcBorders>
              <w:top w:val="single" w:sz="2" w:space="0" w:color="auto"/>
              <w:left w:val="single" w:sz="2" w:space="0" w:color="auto"/>
              <w:bottom w:val="single" w:sz="2" w:space="0" w:color="auto"/>
              <w:right w:val="single" w:sz="2" w:space="0" w:color="auto"/>
            </w:tcBorders>
          </w:tcPr>
          <w:p w:rsidR="00AB7148" w:rsidRPr="00F328A2" w:rsidRDefault="00AB7148" w:rsidP="00B44BB9">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rsidR="00AB7148" w:rsidRPr="00F328A2" w:rsidRDefault="00AB7148" w:rsidP="00B44BB9">
            <w:pPr>
              <w:spacing w:before="60" w:after="60"/>
              <w:jc w:val="left"/>
            </w:pPr>
            <w:r w:rsidRPr="00F328A2">
              <w:t>50.2.3</w:t>
            </w:r>
          </w:p>
        </w:tc>
        <w:tc>
          <w:tcPr>
            <w:tcW w:w="5355" w:type="dxa"/>
            <w:tcBorders>
              <w:top w:val="single" w:sz="2" w:space="0" w:color="auto"/>
              <w:left w:val="single" w:sz="2" w:space="0" w:color="auto"/>
              <w:bottom w:val="single" w:sz="2" w:space="0" w:color="auto"/>
              <w:right w:val="single" w:sz="2" w:space="0" w:color="auto"/>
            </w:tcBorders>
          </w:tcPr>
          <w:p w:rsidR="00AB7148" w:rsidRPr="00F328A2" w:rsidRDefault="00AB7148" w:rsidP="00B44BB9">
            <w:pPr>
              <w:spacing w:before="60" w:after="60"/>
              <w:rPr>
                <w:b/>
              </w:rPr>
            </w:pPr>
            <w:r w:rsidRPr="00F328A2">
              <w:t>Nom de l’autorité chargée de la désignation du Conciliateur :</w:t>
            </w:r>
          </w:p>
          <w:p w:rsidR="00AB7148" w:rsidRPr="00A75FB3" w:rsidRDefault="00AB7148" w:rsidP="00B44BB9">
            <w:pPr>
              <w:spacing w:before="60" w:after="60"/>
              <w:rPr>
                <w:b/>
                <w:szCs w:val="24"/>
              </w:rPr>
            </w:pPr>
            <w:r w:rsidRPr="00D55904">
              <w:rPr>
                <w:b/>
                <w:szCs w:val="24"/>
              </w:rPr>
              <w:lastRenderedPageBreak/>
              <w:t>[Insérer le nom indiqué dans l’Acte d’engagement]</w:t>
            </w:r>
          </w:p>
        </w:tc>
      </w:tr>
      <w:tr w:rsidR="00AB7148" w:rsidRPr="00E21797" w:rsidTr="00B44BB9">
        <w:tc>
          <w:tcPr>
            <w:tcW w:w="2670" w:type="dxa"/>
            <w:tcBorders>
              <w:top w:val="single" w:sz="2" w:space="0" w:color="auto"/>
              <w:left w:val="single" w:sz="2" w:space="0" w:color="auto"/>
              <w:bottom w:val="single" w:sz="2" w:space="0" w:color="auto"/>
              <w:right w:val="single" w:sz="2" w:space="0" w:color="auto"/>
            </w:tcBorders>
          </w:tcPr>
          <w:p w:rsidR="00AB7148" w:rsidRPr="00F328A2" w:rsidRDefault="00AB7148" w:rsidP="00B44BB9">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rsidR="00AB7148" w:rsidRPr="00F328A2" w:rsidRDefault="00AB7148" w:rsidP="00B44BB9">
            <w:pPr>
              <w:spacing w:before="60" w:after="60"/>
              <w:jc w:val="left"/>
            </w:pPr>
            <w:r w:rsidRPr="00F328A2">
              <w:t>50.3.</w:t>
            </w:r>
            <w:r w:rsidRPr="0005607C">
              <w:t>2</w:t>
            </w:r>
            <w:r>
              <w:t>.(a)</w:t>
            </w:r>
            <w:r w:rsidRPr="0005607C">
              <w:t xml:space="preserve"> </w:t>
            </w:r>
          </w:p>
        </w:tc>
        <w:tc>
          <w:tcPr>
            <w:tcW w:w="5355" w:type="dxa"/>
            <w:tcBorders>
              <w:top w:val="single" w:sz="2" w:space="0" w:color="auto"/>
              <w:left w:val="single" w:sz="2" w:space="0" w:color="auto"/>
              <w:bottom w:val="single" w:sz="2" w:space="0" w:color="auto"/>
              <w:right w:val="single" w:sz="2" w:space="0" w:color="auto"/>
            </w:tcBorders>
          </w:tcPr>
          <w:p w:rsidR="00AB7148" w:rsidRPr="00CE2E08" w:rsidRDefault="00AB7148" w:rsidP="00B44BB9">
            <w:pPr>
              <w:ind w:left="27" w:hanging="90"/>
              <w:rPr>
                <w:b/>
              </w:rPr>
            </w:pPr>
            <w:r w:rsidRPr="00CE2E08">
              <w:rPr>
                <w:b/>
              </w:rPr>
              <w:t xml:space="preserve">[retenir une des options suivantes après avoir pris l’avis du conseiller juridique ou du département juridique chargé de conseiller le Maître de l’Ouvrage : </w:t>
            </w:r>
          </w:p>
          <w:p w:rsidR="00AB7148" w:rsidRPr="00E02574" w:rsidRDefault="00AB7148" w:rsidP="00B44BB9">
            <w:pPr>
              <w:spacing w:before="60" w:after="60"/>
              <w:ind w:left="27" w:hanging="90"/>
              <w:rPr>
                <w:b/>
                <w:u w:val="single"/>
              </w:rPr>
            </w:pPr>
          </w:p>
          <w:p w:rsidR="00AB7148" w:rsidRDefault="00AB7148" w:rsidP="00B44BB9">
            <w:pPr>
              <w:spacing w:before="60" w:after="60"/>
              <w:ind w:left="27" w:hanging="90"/>
            </w:pPr>
            <w:r w:rsidRPr="00E02574">
              <w:rPr>
                <w:b/>
                <w:u w:val="single"/>
              </w:rPr>
              <w:t>Option A</w:t>
            </w:r>
            <w:r w:rsidRPr="00E02574">
              <w:tab/>
              <w:t>______________</w:t>
            </w:r>
          </w:p>
          <w:p w:rsidR="00AB7148" w:rsidRPr="00E02574" w:rsidRDefault="00AB7148" w:rsidP="00B44BB9">
            <w:pPr>
              <w:spacing w:before="60" w:after="60"/>
              <w:ind w:left="27" w:hanging="90"/>
            </w:pPr>
            <w:r w:rsidRPr="00E02574">
              <w:rPr>
                <w:i/>
              </w:rPr>
              <w:t xml:space="preserve"> </w:t>
            </w:r>
            <w:r w:rsidRPr="00E02574">
              <w:rPr>
                <w:szCs w:val="24"/>
              </w:rPr>
              <w:t>Tout litige, controverse ou réclamation né du présent Marché ou se rapportant au présent Marché ou à une contravention au présent Marché, à sa résolution ou à sa nullité, sera tranché par voie d’arbitrage conformément au Règlement d’arbitrage de la Commission des Nations Unies pour le droit commercial international (CNUDCI) actuellement en vigueur.</w:t>
            </w:r>
          </w:p>
          <w:p w:rsidR="00AB7148" w:rsidRPr="00E02574" w:rsidRDefault="00AB7148" w:rsidP="00B44BB9">
            <w:pPr>
              <w:spacing w:before="60" w:after="60"/>
              <w:ind w:left="27" w:hanging="90"/>
              <w:rPr>
                <w:szCs w:val="24"/>
              </w:rPr>
            </w:pPr>
            <w:r w:rsidRPr="00E02574">
              <w:t>a)</w:t>
            </w:r>
            <w:r w:rsidRPr="00E02574">
              <w:tab/>
              <w:t xml:space="preserve">L’autorité de nomination sera : </w:t>
            </w:r>
            <w:r w:rsidRPr="00E02574">
              <w:rPr>
                <w:i/>
                <w:szCs w:val="24"/>
              </w:rPr>
              <w:t>[nom de la personne ou de l’institution]</w:t>
            </w:r>
          </w:p>
          <w:p w:rsidR="00AB7148" w:rsidRPr="00E02574" w:rsidRDefault="00AB7148" w:rsidP="00B44BB9">
            <w:pPr>
              <w:spacing w:before="60" w:after="60"/>
              <w:ind w:left="27" w:hanging="90"/>
              <w:rPr>
                <w:szCs w:val="24"/>
              </w:rPr>
            </w:pPr>
            <w:r w:rsidRPr="00E02574">
              <w:t>b)</w:t>
            </w:r>
            <w:r w:rsidRPr="00E02574">
              <w:tab/>
              <w:t xml:space="preserve">Le nombre d’arbitres : </w:t>
            </w:r>
            <w:r w:rsidRPr="00E02574">
              <w:rPr>
                <w:i/>
                <w:szCs w:val="24"/>
              </w:rPr>
              <w:t>[un ou trois]</w:t>
            </w:r>
          </w:p>
          <w:p w:rsidR="00AB7148" w:rsidRPr="00E02574" w:rsidRDefault="00AB7148" w:rsidP="00B44BB9">
            <w:pPr>
              <w:spacing w:before="60" w:after="60"/>
              <w:ind w:left="27" w:hanging="90"/>
              <w:rPr>
                <w:szCs w:val="24"/>
              </w:rPr>
            </w:pPr>
            <w:r w:rsidRPr="00E02574">
              <w:t>c)</w:t>
            </w:r>
            <w:r w:rsidRPr="00E02574">
              <w:tab/>
              <w:t xml:space="preserve">Le lieu de l’arbitrage sera : </w:t>
            </w:r>
            <w:r w:rsidRPr="00E02574">
              <w:rPr>
                <w:i/>
                <w:szCs w:val="24"/>
              </w:rPr>
              <w:t>[ville ou pays ce dernier devant  être différent de celui  du Maître de l’Ouvrage et de celui du Titulaire du Marché]</w:t>
            </w:r>
          </w:p>
          <w:p w:rsidR="00AB7148" w:rsidRPr="00E02574" w:rsidRDefault="00AB7148" w:rsidP="00B44BB9">
            <w:pPr>
              <w:suppressAutoHyphens w:val="0"/>
              <w:overflowPunct/>
              <w:ind w:left="27" w:hanging="90"/>
              <w:jc w:val="left"/>
              <w:textAlignment w:val="auto"/>
            </w:pPr>
            <w:r w:rsidRPr="00E02574">
              <w:t>d)</w:t>
            </w:r>
            <w:r w:rsidRPr="00E02574">
              <w:tab/>
              <w:t>La langue à utiliser pour la procédure d’arbitrage sera le Français.</w:t>
            </w:r>
            <w:r w:rsidRPr="00E02574">
              <w:rPr>
                <w:rFonts w:ascii="Times-Italic" w:hAnsi="Times-Italic" w:cs="Times-Italic"/>
                <w:i/>
                <w:iCs/>
                <w:sz w:val="18"/>
                <w:szCs w:val="18"/>
              </w:rPr>
              <w:t xml:space="preserve"> </w:t>
            </w:r>
          </w:p>
          <w:p w:rsidR="00AB7148" w:rsidRPr="00E02574" w:rsidRDefault="00AB7148" w:rsidP="00B44BB9">
            <w:pPr>
              <w:ind w:left="27" w:hanging="90"/>
              <w:rPr>
                <w:b/>
                <w:u w:val="single"/>
              </w:rPr>
            </w:pPr>
          </w:p>
          <w:p w:rsidR="00AB7148" w:rsidRPr="00E02574" w:rsidRDefault="00AB7148" w:rsidP="00B44BB9">
            <w:pPr>
              <w:ind w:left="27" w:hanging="90"/>
            </w:pPr>
            <w:r w:rsidRPr="00E02574">
              <w:rPr>
                <w:b/>
              </w:rPr>
              <w:t>OU</w:t>
            </w:r>
            <w:r w:rsidRPr="00E02574">
              <w:t xml:space="preserve"> </w:t>
            </w:r>
          </w:p>
          <w:p w:rsidR="00AB7148" w:rsidRPr="00E02574" w:rsidRDefault="00AB7148" w:rsidP="00C70F78">
            <w:pPr>
              <w:spacing w:after="120"/>
              <w:ind w:left="27" w:hanging="90"/>
              <w:rPr>
                <w:rFonts w:ascii="GJBIC D+ Helvetica" w:hAnsi="GJBIC D+ Helvetica" w:cs="GJBIC D+ Helvetica"/>
                <w:color w:val="000000"/>
                <w:sz w:val="28"/>
                <w:szCs w:val="28"/>
              </w:rPr>
            </w:pPr>
            <w:r w:rsidRPr="00E02574">
              <w:rPr>
                <w:b/>
                <w:u w:val="single"/>
              </w:rPr>
              <w:t xml:space="preserve">Option </w:t>
            </w:r>
            <w:r>
              <w:rPr>
                <w:b/>
                <w:u w:val="single"/>
              </w:rPr>
              <w:t>B</w:t>
            </w:r>
            <w:r w:rsidR="00C70F78">
              <w:rPr>
                <w:b/>
              </w:rPr>
              <w:t xml:space="preserve"> </w:t>
            </w:r>
            <w:r w:rsidR="00C70F78">
              <w:rPr>
                <w:b/>
              </w:rPr>
              <w:tab/>
            </w:r>
          </w:p>
          <w:p w:rsidR="00AB7148" w:rsidRPr="00E02574" w:rsidRDefault="00AB7148" w:rsidP="00B44BB9">
            <w:pPr>
              <w:ind w:left="27" w:hanging="90"/>
            </w:pPr>
            <w:r w:rsidRPr="00E02574">
              <w:t>Tous différends découlant du présent Marché seront tranchés définitivement selon le Règlement de conciliation et d’arbitrage de la Chambre de commerce internationale de par un ou plusieurs arbitres nommés conformément à ce Règlement.</w:t>
            </w:r>
          </w:p>
          <w:p w:rsidR="00AB7148" w:rsidRPr="00E02574" w:rsidRDefault="00AB7148" w:rsidP="00B44BB9">
            <w:pPr>
              <w:ind w:left="27" w:hanging="90"/>
              <w:rPr>
                <w:rFonts w:cs="GarmdITC Lt BT"/>
                <w:color w:val="000000"/>
                <w:sz w:val="20"/>
              </w:rPr>
            </w:pPr>
          </w:p>
          <w:p w:rsidR="00AB7148" w:rsidRPr="00CE2E08" w:rsidRDefault="00AB7148" w:rsidP="00B44BB9">
            <w:pPr>
              <w:spacing w:before="60" w:after="60"/>
              <w:rPr>
                <w:b/>
              </w:rPr>
            </w:pPr>
            <w:r w:rsidRPr="00CE2E08">
              <w:rPr>
                <w:rFonts w:cs="GarmdITC Lt BT"/>
                <w:b/>
                <w:color w:val="000000"/>
                <w:sz w:val="20"/>
              </w:rPr>
              <w:t>[Note de la CCI : Il est rappelé qu’il peut être dans l’intérêt des parties de stipuler également ci-après le droit régissant le marché, le nombre des arbitres, le lieu de l’arbitrage et la langue de la procédure].</w:t>
            </w:r>
          </w:p>
        </w:tc>
      </w:tr>
      <w:tr w:rsidR="00AB7148" w:rsidRPr="00E21797" w:rsidTr="00B44BB9">
        <w:tc>
          <w:tcPr>
            <w:tcW w:w="2670"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rPr>
                <w:b/>
              </w:rPr>
            </w:pPr>
            <w:r w:rsidRPr="00E21797">
              <w:rPr>
                <w:b/>
              </w:rPr>
              <w:t>Droit applicable</w:t>
            </w:r>
          </w:p>
        </w:tc>
        <w:tc>
          <w:tcPr>
            <w:tcW w:w="142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pPr>
            <w:r w:rsidRPr="00E21797">
              <w:t>51.1</w:t>
            </w:r>
          </w:p>
        </w:tc>
        <w:tc>
          <w:tcPr>
            <w:tcW w:w="5355" w:type="dxa"/>
            <w:tcBorders>
              <w:top w:val="single" w:sz="2" w:space="0" w:color="auto"/>
              <w:left w:val="single" w:sz="2" w:space="0" w:color="auto"/>
              <w:bottom w:val="single" w:sz="2" w:space="0" w:color="auto"/>
              <w:right w:val="single" w:sz="2" w:space="0" w:color="auto"/>
            </w:tcBorders>
          </w:tcPr>
          <w:p w:rsidR="00AB7148" w:rsidRPr="00CE2E08" w:rsidRDefault="00AB7148" w:rsidP="00B44BB9">
            <w:pPr>
              <w:spacing w:before="60" w:after="60"/>
              <w:rPr>
                <w:b/>
                <w:sz w:val="20"/>
              </w:rPr>
            </w:pPr>
            <w:r w:rsidRPr="00CE2E08">
              <w:rPr>
                <w:b/>
                <w:sz w:val="20"/>
              </w:rPr>
              <w:t>[</w:t>
            </w:r>
            <w:r w:rsidRPr="00D55904">
              <w:rPr>
                <w:b/>
                <w:szCs w:val="24"/>
              </w:rPr>
              <w:t>Optionnel : Indiquez le nom du droit applicable s’il est différent de celui du pays du Maître de l’Ouvrage</w:t>
            </w:r>
            <w:r>
              <w:rPr>
                <w:b/>
                <w:sz w:val="20"/>
              </w:rPr>
              <w:t> ;</w:t>
            </w:r>
            <w:r w:rsidRPr="00E21797">
              <w:rPr>
                <w:b/>
                <w:szCs w:val="24"/>
              </w:rPr>
              <w:t xml:space="preserve"> il est d’ailleurs peu vraisemblable que dans les pays régis par le droit administratif, ce droit puisse être différent de celui applicable dans le pays.</w:t>
            </w:r>
            <w:r w:rsidRPr="00CE2E08">
              <w:rPr>
                <w:b/>
                <w:sz w:val="20"/>
              </w:rPr>
              <w:t>]</w:t>
            </w:r>
          </w:p>
        </w:tc>
      </w:tr>
      <w:tr w:rsidR="00AB7148" w:rsidRPr="00E21797" w:rsidTr="00B44BB9">
        <w:tc>
          <w:tcPr>
            <w:tcW w:w="2670"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rPr>
                <w:b/>
              </w:rPr>
            </w:pPr>
            <w:r w:rsidRPr="00E21797">
              <w:rPr>
                <w:b/>
              </w:rPr>
              <w:lastRenderedPageBreak/>
              <w:t>Entrée en vigueur du Marché</w:t>
            </w:r>
          </w:p>
        </w:tc>
        <w:tc>
          <w:tcPr>
            <w:tcW w:w="142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jc w:val="left"/>
            </w:pPr>
            <w:r w:rsidRPr="00E21797">
              <w:t>52.1</w:t>
            </w:r>
          </w:p>
        </w:tc>
        <w:tc>
          <w:tcPr>
            <w:tcW w:w="5355" w:type="dxa"/>
            <w:tcBorders>
              <w:top w:val="single" w:sz="2" w:space="0" w:color="auto"/>
              <w:left w:val="single" w:sz="2" w:space="0" w:color="auto"/>
              <w:bottom w:val="single" w:sz="2" w:space="0" w:color="auto"/>
              <w:right w:val="single" w:sz="2" w:space="0" w:color="auto"/>
            </w:tcBorders>
          </w:tcPr>
          <w:p w:rsidR="00AB7148" w:rsidRPr="00E21797" w:rsidRDefault="00AB7148" w:rsidP="00B44BB9">
            <w:pPr>
              <w:spacing w:before="60" w:after="60"/>
              <w:rPr>
                <w:i/>
                <w:sz w:val="20"/>
              </w:rPr>
            </w:pPr>
            <w:r w:rsidRPr="00D55904">
              <w:rPr>
                <w:b/>
                <w:szCs w:val="24"/>
              </w:rPr>
              <w:t>[Insérez la liste des conditions-</w:t>
            </w:r>
            <w:r w:rsidRPr="00CE2E08">
              <w:rPr>
                <w:b/>
                <w:szCs w:val="24"/>
              </w:rPr>
              <w:t xml:space="preserve"> en notant</w:t>
            </w:r>
            <w:r w:rsidRPr="00E21797">
              <w:rPr>
                <w:b/>
                <w:szCs w:val="24"/>
              </w:rPr>
              <w:t xml:space="preserve"> que si la date d’entrée en vigueur coïncide avec la date retenue pour le commencement du délai d’exécution (CCAP 19.1.1), </w:t>
            </w:r>
            <w:r w:rsidRPr="00863401">
              <w:rPr>
                <w:b/>
                <w:szCs w:val="24"/>
              </w:rPr>
              <w:t>cette dernière ne pourra être antérieure à la mise à la disposition du site et de ses accès.]</w:t>
            </w:r>
          </w:p>
        </w:tc>
      </w:tr>
    </w:tbl>
    <w:p w:rsidR="00AB7148" w:rsidRPr="00E21797" w:rsidRDefault="00AB7148" w:rsidP="00AB7148"/>
    <w:p w:rsidR="00AB7148" w:rsidRPr="00E21797" w:rsidRDefault="00AB7148" w:rsidP="00AB7148">
      <w:pPr>
        <w:pStyle w:val="Heading1"/>
        <w:jc w:val="left"/>
      </w:pPr>
      <w:r w:rsidRPr="00E21797">
        <w:br w:type="page"/>
      </w:r>
      <w:r w:rsidRPr="00E21797">
        <w:lastRenderedPageBreak/>
        <w:t>Dispositions supplémentaires relatives au nantissement et au paiement direct des sous-traitants</w:t>
      </w:r>
    </w:p>
    <w:p w:rsidR="00AB7148" w:rsidRPr="00E21797" w:rsidRDefault="00AB7148" w:rsidP="00AB7148"/>
    <w:p w:rsidR="00AB7148" w:rsidRPr="000048D3" w:rsidRDefault="00AB7148" w:rsidP="00AB7148">
      <w:bookmarkStart w:id="134" w:name="_Toc348175666"/>
      <w:r w:rsidRPr="000048D3">
        <w:t>Notes sur les dispositions relatives au nantissement et au paiement direct des sous-traitants</w:t>
      </w:r>
      <w:bookmarkEnd w:id="134"/>
    </w:p>
    <w:p w:rsidR="00AB7148" w:rsidRPr="000048D3" w:rsidRDefault="00AB7148" w:rsidP="00AB7148"/>
    <w:p w:rsidR="00AB7148" w:rsidRPr="000048D3" w:rsidRDefault="00AB7148" w:rsidP="00AB7148">
      <w:r w:rsidRPr="000048D3">
        <w:t>Lorsque le Maître de l’Ouvrage désire faire bénéficier les entreprises nationales du nantissement ou du paiement direct en faveur des sous-traitants, les dispositions appropriées dont un modèle est fourni au DTAO, doivent être inclues au Cahier des Clauses administratives particulières.</w:t>
      </w:r>
    </w:p>
    <w:p w:rsidR="00AB7148" w:rsidRPr="000048D3" w:rsidRDefault="00AB7148" w:rsidP="00AB7148"/>
    <w:p w:rsidR="00AB7148" w:rsidRPr="000048D3" w:rsidRDefault="00AB7148" w:rsidP="00AB7148">
      <w:r w:rsidRPr="000048D3">
        <w:t>Des documents constituant des actes séparés seront dressés en conformité avec la législation nationale.  Dans le cas du nantissement, il s’agira de l’acte de nantissement et de l’exemplaire unique du marché “Bon pour nantissement”.  Dans le cas du paiement direct aux sous-traitants, il s’agira d’un avenant ou d’un acte spécial signé par la personne responsable du marché et par l’entrepreneur qui précise:</w:t>
      </w:r>
    </w:p>
    <w:p w:rsidR="00AB7148" w:rsidRPr="000048D3" w:rsidRDefault="00AB7148" w:rsidP="00AB7148"/>
    <w:p w:rsidR="00AB7148" w:rsidRPr="000048D3" w:rsidRDefault="00AB7148" w:rsidP="00AB7148">
      <w:pPr>
        <w:ind w:left="1415" w:hanging="695"/>
      </w:pPr>
      <w:r w:rsidRPr="000048D3">
        <w:t>(a)</w:t>
      </w:r>
      <w:r w:rsidRPr="000048D3">
        <w:tab/>
        <w:t>la nature des prestations sous-traitées;</w:t>
      </w:r>
    </w:p>
    <w:p w:rsidR="00AB7148" w:rsidRPr="000048D3" w:rsidRDefault="00AB7148" w:rsidP="00AB7148">
      <w:pPr>
        <w:ind w:left="1415" w:hanging="695"/>
      </w:pPr>
    </w:p>
    <w:p w:rsidR="00AB7148" w:rsidRPr="000048D3" w:rsidRDefault="00AB7148" w:rsidP="00AB7148">
      <w:pPr>
        <w:ind w:left="1415" w:hanging="695"/>
      </w:pPr>
      <w:r w:rsidRPr="000048D3">
        <w:t>(b)</w:t>
      </w:r>
      <w:r w:rsidRPr="000048D3">
        <w:tab/>
        <w:t>le nom, la raison ou la dénomination sociale et l’adresse du sous-traitant;</w:t>
      </w:r>
    </w:p>
    <w:p w:rsidR="00AB7148" w:rsidRPr="000048D3" w:rsidRDefault="00AB7148" w:rsidP="00AB7148">
      <w:pPr>
        <w:ind w:left="1415" w:hanging="695"/>
      </w:pPr>
    </w:p>
    <w:p w:rsidR="00AB7148" w:rsidRPr="000048D3" w:rsidRDefault="00AB7148" w:rsidP="00AB7148">
      <w:pPr>
        <w:ind w:left="1415" w:hanging="695"/>
      </w:pPr>
      <w:r w:rsidRPr="000048D3">
        <w:t>(c)</w:t>
      </w:r>
      <w:r w:rsidRPr="000048D3">
        <w:tab/>
        <w:t>le montant des sommes à payer directement au sous-traitant;</w:t>
      </w:r>
    </w:p>
    <w:p w:rsidR="00AB7148" w:rsidRPr="000048D3" w:rsidRDefault="00AB7148" w:rsidP="00AB7148">
      <w:pPr>
        <w:ind w:left="1415" w:hanging="695"/>
      </w:pPr>
    </w:p>
    <w:p w:rsidR="00AB7148" w:rsidRPr="000048D3" w:rsidRDefault="00AB7148" w:rsidP="00AB7148">
      <w:pPr>
        <w:ind w:left="1415" w:hanging="695"/>
      </w:pPr>
      <w:r w:rsidRPr="000048D3">
        <w:t>(d)</w:t>
      </w:r>
      <w:r w:rsidRPr="000048D3">
        <w:tab/>
        <w:t>les modalités de règlement de ces sommes.</w:t>
      </w:r>
    </w:p>
    <w:p w:rsidR="00AB7148" w:rsidRPr="004966C3" w:rsidRDefault="00AB7148" w:rsidP="00AB7148">
      <w:pPr>
        <w:sectPr w:rsidR="00AB7148" w:rsidRPr="004966C3" w:rsidSect="00B44BB9">
          <w:headerReference w:type="even" r:id="rId36"/>
          <w:headerReference w:type="default" r:id="rId37"/>
          <w:footnotePr>
            <w:numRestart w:val="eachPage"/>
          </w:footnotePr>
          <w:endnotePr>
            <w:numFmt w:val="decimal"/>
          </w:endnotePr>
          <w:type w:val="oddPage"/>
          <w:pgSz w:w="12240" w:h="15840" w:code="1"/>
          <w:pgMar w:top="1440" w:right="1440" w:bottom="1440" w:left="1440" w:header="720" w:footer="720" w:gutter="0"/>
          <w:cols w:space="720"/>
          <w:noEndnote/>
          <w:titlePg/>
        </w:sectPr>
      </w:pPr>
    </w:p>
    <w:p w:rsidR="00AB7148" w:rsidRPr="00E21797" w:rsidRDefault="00AB7148" w:rsidP="00AB7148"/>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98"/>
      </w:tblGrid>
      <w:tr w:rsidR="00AB7148" w:rsidRPr="00E21797" w:rsidTr="00B44BB9">
        <w:trPr>
          <w:trHeight w:val="1840"/>
        </w:trPr>
        <w:tc>
          <w:tcPr>
            <w:tcW w:w="9198" w:type="dxa"/>
            <w:tcBorders>
              <w:top w:val="nil"/>
              <w:left w:val="nil"/>
              <w:bottom w:val="nil"/>
              <w:right w:val="nil"/>
            </w:tcBorders>
          </w:tcPr>
          <w:p w:rsidR="00AB7148" w:rsidRPr="00E21797" w:rsidRDefault="00AB7148" w:rsidP="00590A91">
            <w:pPr>
              <w:pStyle w:val="UG-Title"/>
            </w:pPr>
            <w:bookmarkStart w:id="135" w:name="_Toc326657882"/>
            <w:bookmarkStart w:id="136" w:name="_Toc327867935"/>
            <w:r w:rsidRPr="00FE6452">
              <w:rPr>
                <w:lang w:val="fr-FR"/>
              </w:rPr>
              <w:t>Section X. Formulaires</w:t>
            </w:r>
            <w:r w:rsidRPr="00E21797">
              <w:t xml:space="preserve"> du Marché</w:t>
            </w:r>
            <w:bookmarkEnd w:id="135"/>
            <w:bookmarkEnd w:id="136"/>
          </w:p>
        </w:tc>
      </w:tr>
    </w:tbl>
    <w:p w:rsidR="00AC0148" w:rsidRDefault="00AC0148" w:rsidP="00AB7148">
      <w:pPr>
        <w:pStyle w:val="BankNormal"/>
        <w:jc w:val="both"/>
        <w:rPr>
          <w:lang w:val="fr-FR"/>
        </w:rPr>
      </w:pPr>
      <w:r>
        <w:rPr>
          <w:lang w:val="fr-FR"/>
        </w:rPr>
        <w:t>La Notification d’attribution constitue le fondation du Marché comme indiqué à l’article 39 des IS.  Ce formulaire type devra être rempli et adressé au Soumissionnaire retenu seulement après que l’évaluation des offres aura été finalisée, et sous réserve d’examen par la Banque conformément à l’Accord de Financement.</w:t>
      </w:r>
    </w:p>
    <w:p w:rsidR="00AC0148" w:rsidRDefault="00AB7148" w:rsidP="00AB7148">
      <w:pPr>
        <w:pStyle w:val="BankNormal"/>
        <w:jc w:val="both"/>
        <w:rPr>
          <w:lang w:val="fr-FR"/>
        </w:rPr>
      </w:pPr>
      <w:r w:rsidRPr="00E21797">
        <w:rPr>
          <w:lang w:val="fr-FR"/>
        </w:rPr>
        <w:t xml:space="preserve">La </w:t>
      </w:r>
      <w:r>
        <w:rPr>
          <w:lang w:val="fr-FR"/>
        </w:rPr>
        <w:t>Section X</w:t>
      </w:r>
      <w:r w:rsidRPr="00E21797">
        <w:rPr>
          <w:lang w:val="fr-FR"/>
        </w:rPr>
        <w:t xml:space="preserve"> du Dossier d’Appel d’Offres contient les formulaires </w:t>
      </w:r>
      <w:r w:rsidR="00AC0148">
        <w:rPr>
          <w:lang w:val="fr-FR"/>
        </w:rPr>
        <w:t>d’Acte d’Engagement</w:t>
      </w:r>
      <w:r w:rsidRPr="00E21797">
        <w:rPr>
          <w:lang w:val="fr-FR"/>
        </w:rPr>
        <w:t xml:space="preserve">, de Garantie de bonne exécution et de Garantie de restitution d’avance. Les Soumissionnaires ne présenteront pas ces formulaires en même temps que leur offre. Après notification de l’attribution du Marché, le Maître de l’Ouvrage finalisera </w:t>
      </w:r>
      <w:r w:rsidR="00AC0148">
        <w:rPr>
          <w:lang w:val="fr-FR"/>
        </w:rPr>
        <w:t>l’Acte d’Engagement</w:t>
      </w:r>
      <w:r w:rsidR="00AC0148" w:rsidRPr="00E21797">
        <w:rPr>
          <w:lang w:val="fr-FR"/>
        </w:rPr>
        <w:t xml:space="preserve"> </w:t>
      </w:r>
      <w:r w:rsidRPr="00E21797">
        <w:rPr>
          <w:lang w:val="fr-FR"/>
        </w:rPr>
        <w:t xml:space="preserve">et l’adressera au Soumissionnaire attributaire du Marché. L’attributaire signera </w:t>
      </w:r>
      <w:r w:rsidR="00AC0148">
        <w:rPr>
          <w:lang w:val="fr-FR"/>
        </w:rPr>
        <w:t>l’Acte d’Engagement</w:t>
      </w:r>
      <w:r w:rsidRPr="00E21797">
        <w:rPr>
          <w:lang w:val="fr-FR"/>
        </w:rPr>
        <w:t xml:space="preserve"> et le retournera au Maître de l’Ouvrage, accompagné de la garantie de bonne exécution et, le cas échéant, de la garantie de restitution de l’avance, utilisant à cet effet les formulaires figurant dans la </w:t>
      </w:r>
      <w:r>
        <w:rPr>
          <w:lang w:val="fr-FR"/>
        </w:rPr>
        <w:t>Section X</w:t>
      </w:r>
      <w:r w:rsidR="00AC0148">
        <w:rPr>
          <w:lang w:val="fr-FR"/>
        </w:rPr>
        <w:t xml:space="preserve">. </w:t>
      </w:r>
    </w:p>
    <w:p w:rsidR="00AC0148" w:rsidRDefault="00AC0148">
      <w:pPr>
        <w:suppressAutoHyphens w:val="0"/>
        <w:overflowPunct/>
        <w:autoSpaceDE/>
        <w:autoSpaceDN/>
        <w:adjustRightInd/>
        <w:spacing w:after="200" w:line="276" w:lineRule="auto"/>
        <w:jc w:val="left"/>
        <w:textAlignment w:val="auto"/>
      </w:pPr>
      <w:r>
        <w:br w:type="page"/>
      </w:r>
    </w:p>
    <w:p w:rsidR="00AC0148" w:rsidRPr="00E21797" w:rsidRDefault="00AC0148" w:rsidP="00AC0148">
      <w:pPr>
        <w:pStyle w:val="SectionIXHeading"/>
      </w:pPr>
      <w:bookmarkStart w:id="137" w:name="_Toc327354351"/>
      <w:r w:rsidRPr="00E21797">
        <w:lastRenderedPageBreak/>
        <w:t xml:space="preserve">Modèle de Lettre de </w:t>
      </w:r>
      <w:bookmarkEnd w:id="137"/>
      <w:r>
        <w:t>Notification</w:t>
      </w:r>
    </w:p>
    <w:p w:rsidR="00AC0148" w:rsidRPr="00E21797" w:rsidRDefault="00AC0148" w:rsidP="00AC0148"/>
    <w:p w:rsidR="00AC0148" w:rsidRPr="00E21797" w:rsidRDefault="00AC0148" w:rsidP="00AC0148">
      <w:pPr>
        <w:jc w:val="center"/>
        <w:rPr>
          <w:i/>
        </w:rPr>
      </w:pPr>
      <w:r w:rsidRPr="00E21797">
        <w:rPr>
          <w:i/>
          <w:sz w:val="20"/>
        </w:rPr>
        <w:t>[papier à en-tête du Maître de l’Ouvrage]</w:t>
      </w:r>
    </w:p>
    <w:p w:rsidR="00AC0148" w:rsidRPr="00E21797" w:rsidRDefault="00AC0148" w:rsidP="00AC0148"/>
    <w:p w:rsidR="00AC0148" w:rsidRPr="00E21797" w:rsidRDefault="00AC0148" w:rsidP="00AC0148">
      <w:pPr>
        <w:ind w:left="6480"/>
      </w:pPr>
      <w:r w:rsidRPr="00E21797">
        <w:t xml:space="preserve">Date : </w:t>
      </w:r>
      <w:r w:rsidRPr="00E21797">
        <w:rPr>
          <w:i/>
          <w:sz w:val="20"/>
        </w:rPr>
        <w:t>[date]</w:t>
      </w:r>
    </w:p>
    <w:p w:rsidR="00AC0148" w:rsidRPr="00E21797" w:rsidRDefault="00AC0148" w:rsidP="00AC0148"/>
    <w:p w:rsidR="00AC0148" w:rsidRPr="00E21797" w:rsidRDefault="00AC0148" w:rsidP="00AC0148">
      <w:r w:rsidRPr="00E21797">
        <w:t xml:space="preserve">A : </w:t>
      </w:r>
      <w:r w:rsidRPr="00E21797">
        <w:rPr>
          <w:i/>
          <w:sz w:val="20"/>
        </w:rPr>
        <w:t>[nom et adresse du Soumissionnaire retenu]</w:t>
      </w:r>
    </w:p>
    <w:p w:rsidR="00AC0148" w:rsidRPr="00E21797" w:rsidRDefault="00AC0148" w:rsidP="00AC0148"/>
    <w:p w:rsidR="00AC0148" w:rsidRPr="00E21797" w:rsidRDefault="00AC0148" w:rsidP="00AC0148"/>
    <w:p w:rsidR="00AC0148" w:rsidRPr="00E21797" w:rsidRDefault="00AC0148" w:rsidP="00AC0148">
      <w:r w:rsidRPr="00E21797">
        <w:t>Messieurs,</w:t>
      </w:r>
    </w:p>
    <w:p w:rsidR="00AC0148" w:rsidRPr="00E21797" w:rsidRDefault="00AC0148" w:rsidP="00AC0148"/>
    <w:p w:rsidR="00AC0148" w:rsidRPr="00E21797" w:rsidRDefault="00AC0148" w:rsidP="00AC0148">
      <w:r w:rsidRPr="00E21797">
        <w:t xml:space="preserve">La présente a pour but de vous notifier que votre offre en date du </w:t>
      </w:r>
      <w:r w:rsidRPr="00E21797">
        <w:rPr>
          <w:i/>
          <w:sz w:val="20"/>
        </w:rPr>
        <w:t>[date]</w:t>
      </w:r>
      <w:r w:rsidRPr="00E21797">
        <w:t xml:space="preserve"> pour l’exécution des Travaux de </w:t>
      </w:r>
      <w:r w:rsidRPr="00E21797">
        <w:rPr>
          <w:i/>
          <w:sz w:val="20"/>
        </w:rPr>
        <w:t>[nom du projet et travaux spécifiques tels qu’ils sont présentés dans les Instructions aux soumissionnaires]</w:t>
      </w:r>
      <w:r w:rsidRPr="00E21797">
        <w:t xml:space="preserve"> pour le montant du Marché d’une contre-valeur </w:t>
      </w:r>
      <w:r w:rsidRPr="00E21797">
        <w:rPr>
          <w:i/>
          <w:sz w:val="20"/>
        </w:rPr>
        <w:t>[</w:t>
      </w:r>
      <w:r w:rsidRPr="00E21797">
        <w:rPr>
          <w:i/>
          <w:sz w:val="21"/>
        </w:rPr>
        <w:t xml:space="preserve">Supprimer “contre” si le prix du Marché est exprimé en une seule monnaie] </w:t>
      </w:r>
      <w:r w:rsidRPr="00E21797">
        <w:t xml:space="preserve">de </w:t>
      </w:r>
      <w:r w:rsidRPr="00E21797">
        <w:rPr>
          <w:i/>
          <w:sz w:val="20"/>
        </w:rPr>
        <w:t>[montant en chiffres et en lettres, nom de la monnaie]</w:t>
      </w:r>
      <w:r w:rsidRPr="00E21797">
        <w:t>, rectifié et modifié conformément aux Instructions aux soumissionnaires, est acceptée par nos services.</w:t>
      </w:r>
    </w:p>
    <w:p w:rsidR="00AC0148" w:rsidRPr="00E21797" w:rsidRDefault="00AC0148" w:rsidP="00AC0148"/>
    <w:p w:rsidR="00AC0148" w:rsidRPr="00E21797" w:rsidRDefault="00AC0148" w:rsidP="00AC0148">
      <w:r w:rsidRPr="00E21797">
        <w:t xml:space="preserve">Il vous est demandé de fournir la garantie de bonne exécution dans les </w:t>
      </w:r>
      <w:r>
        <w:t>28</w:t>
      </w:r>
      <w:r w:rsidRPr="00E21797">
        <w:t xml:space="preserve"> </w:t>
      </w:r>
      <w:r>
        <w:t xml:space="preserve">jours, </w:t>
      </w:r>
      <w:r w:rsidRPr="00E21797">
        <w:t xml:space="preserve">conformément au CCAG, en utilisant le formulaire de garantie de bonne exécution de la </w:t>
      </w:r>
      <w:r>
        <w:t>Section X</w:t>
      </w:r>
      <w:r w:rsidRPr="00E21797">
        <w:t>, Formulaires du marché.</w:t>
      </w:r>
    </w:p>
    <w:p w:rsidR="00AC0148" w:rsidRPr="00E21797" w:rsidRDefault="00AC0148" w:rsidP="00AC0148"/>
    <w:p w:rsidR="00AC0148" w:rsidRPr="00E21797" w:rsidRDefault="00AC0148" w:rsidP="00AC0148">
      <w:r w:rsidRPr="00E21797">
        <w:t>Veuillez agréer, Messieurs, l’expression de notre considération distinguée.</w:t>
      </w:r>
    </w:p>
    <w:p w:rsidR="00AC0148" w:rsidRPr="00E21797" w:rsidRDefault="00AC0148" w:rsidP="00AC0148"/>
    <w:p w:rsidR="00AC0148" w:rsidRPr="00E21797" w:rsidRDefault="00AC0148" w:rsidP="00AC0148">
      <w:r w:rsidRPr="00E21797">
        <w:rPr>
          <w:i/>
          <w:sz w:val="20"/>
        </w:rPr>
        <w:t>[Signature, nom et titre du signataire habilité à signer au nom du Maître de l’Ouvrage]</w:t>
      </w:r>
    </w:p>
    <w:p w:rsidR="00AC0148" w:rsidRPr="00E21797" w:rsidRDefault="00AC0148" w:rsidP="00AC0148">
      <w:pPr>
        <w:rPr>
          <w:sz w:val="21"/>
        </w:rPr>
      </w:pPr>
    </w:p>
    <w:p w:rsidR="00AC0148" w:rsidRPr="0035374E" w:rsidRDefault="00AC0148" w:rsidP="00AC0148">
      <w:pPr>
        <w:rPr>
          <w:b/>
          <w:bCs/>
          <w:szCs w:val="24"/>
        </w:rPr>
      </w:pPr>
      <w:r w:rsidRPr="00D86EDA">
        <w:rPr>
          <w:b/>
          <w:bCs/>
          <w:szCs w:val="24"/>
        </w:rPr>
        <w:t>Pièce jointe : Acte d’Engagement</w:t>
      </w:r>
    </w:p>
    <w:p w:rsidR="00AC0148" w:rsidRPr="00E21797" w:rsidRDefault="00AC0148" w:rsidP="00AC0148">
      <w:pPr>
        <w:pStyle w:val="SectionIXHeading"/>
        <w:rPr>
          <w:strike/>
        </w:rPr>
      </w:pPr>
      <w:r w:rsidRPr="00E21797">
        <w:rPr>
          <w:sz w:val="21"/>
        </w:rPr>
        <w:br w:type="page"/>
      </w:r>
      <w:bookmarkStart w:id="138" w:name="_Toc348233312"/>
      <w:bookmarkStart w:id="139" w:name="_Toc327354352"/>
      <w:r w:rsidRPr="00E21797">
        <w:lastRenderedPageBreak/>
        <w:t>Modèle d’Acte d’engagement</w:t>
      </w:r>
      <w:bookmarkEnd w:id="138"/>
      <w:bookmarkEnd w:id="139"/>
    </w:p>
    <w:p w:rsidR="00AC0148" w:rsidRPr="00E21797" w:rsidRDefault="00AC0148" w:rsidP="00AC0148"/>
    <w:p w:rsidR="00AC0148" w:rsidRPr="00E21797" w:rsidRDefault="00AC0148" w:rsidP="00AC0148">
      <w:pPr>
        <w:tabs>
          <w:tab w:val="left" w:pos="4680"/>
          <w:tab w:val="left" w:pos="7560"/>
        </w:tabs>
        <w:spacing w:after="200"/>
      </w:pPr>
      <w:r w:rsidRPr="00E21797">
        <w:t>Le présent Marché</w:t>
      </w:r>
      <w:r w:rsidRPr="00E21797">
        <w:rPr>
          <w:b/>
        </w:rPr>
        <w:t xml:space="preserve"> </w:t>
      </w:r>
      <w:r w:rsidRPr="00E21797">
        <w:t xml:space="preserve">a été conclu le </w:t>
      </w:r>
      <w:r w:rsidRPr="00E21797">
        <w:rPr>
          <w:u w:val="single"/>
        </w:rPr>
        <w:tab/>
      </w:r>
      <w:r w:rsidRPr="00E21797">
        <w:rPr>
          <w:u w:val="single"/>
        </w:rPr>
        <w:tab/>
      </w:r>
      <w:r w:rsidRPr="00E21797">
        <w:t xml:space="preserve"> 20 </w:t>
      </w:r>
      <w:r w:rsidRPr="00E21797">
        <w:rPr>
          <w:u w:val="single"/>
        </w:rPr>
        <w:tab/>
      </w:r>
    </w:p>
    <w:p w:rsidR="00AC0148" w:rsidRPr="00E21797" w:rsidRDefault="00AC0148" w:rsidP="00AC0148">
      <w:pPr>
        <w:spacing w:after="200"/>
      </w:pPr>
      <w:r w:rsidRPr="00E21797">
        <w:t xml:space="preserve">entre </w:t>
      </w:r>
      <w:r w:rsidRPr="00E21797">
        <w:rPr>
          <w:i/>
          <w:sz w:val="20"/>
        </w:rPr>
        <w:t>[nom]</w:t>
      </w:r>
      <w:r w:rsidRPr="00E21797">
        <w:t xml:space="preserve">, domicilié à </w:t>
      </w:r>
      <w:r w:rsidRPr="00E21797">
        <w:rPr>
          <w:i/>
          <w:sz w:val="20"/>
        </w:rPr>
        <w:t xml:space="preserve">[adresse] </w:t>
      </w:r>
      <w:r w:rsidRPr="00E21797">
        <w:t xml:space="preserve">(ci-après dénommé “le Maître de l’Ouvrage”) d’une part et </w:t>
      </w:r>
      <w:r w:rsidRPr="00E21797">
        <w:rPr>
          <w:i/>
          <w:sz w:val="20"/>
        </w:rPr>
        <w:t>[nom de l’Entrepreneur],</w:t>
      </w:r>
      <w:r w:rsidRPr="00E21797">
        <w:t xml:space="preserve"> domicilié à </w:t>
      </w:r>
      <w:r w:rsidRPr="00E21797">
        <w:rPr>
          <w:i/>
          <w:sz w:val="20"/>
        </w:rPr>
        <w:t>[adresse]</w:t>
      </w:r>
      <w:r w:rsidRPr="00E21797">
        <w:t xml:space="preserve"> (ci-après dénommé “l’Entrepreneur”) d’autre part,</w:t>
      </w:r>
    </w:p>
    <w:p w:rsidR="00AC0148" w:rsidRPr="00E21797" w:rsidRDefault="00AC0148" w:rsidP="00AC0148">
      <w:pPr>
        <w:spacing w:after="200"/>
      </w:pPr>
      <w:r w:rsidRPr="00E21797">
        <w:t>Attendu</w:t>
      </w:r>
      <w:r w:rsidRPr="00E21797">
        <w:rPr>
          <w:b/>
        </w:rPr>
        <w:t xml:space="preserve"> </w:t>
      </w:r>
      <w:r w:rsidRPr="00E21797">
        <w:t xml:space="preserve">que le Maître de l’Ouvrage souhaite que certains Travaux soient exécutés par l’Entrepreneur, à savoir </w:t>
      </w:r>
      <w:r w:rsidRPr="00E21797">
        <w:rPr>
          <w:i/>
          <w:sz w:val="20"/>
        </w:rPr>
        <w:t>[nom],</w:t>
      </w:r>
      <w:r w:rsidRPr="00E21797">
        <w:t xml:space="preserve"> qu’il a accepté l’offre remise par l’Entrepreneur en vue de l’exécution et de l’achèvement desdits Travaux, et de la réparation de toutes les malfaçons y afférentes.</w:t>
      </w:r>
    </w:p>
    <w:p w:rsidR="00AC0148" w:rsidRPr="00E21797" w:rsidRDefault="00AC0148" w:rsidP="00AC0148">
      <w:pPr>
        <w:spacing w:after="200"/>
      </w:pPr>
      <w:r w:rsidRPr="00E21797">
        <w:t>I1 a été convenu de ce qui suit :</w:t>
      </w:r>
    </w:p>
    <w:p w:rsidR="00AC0148" w:rsidRPr="00E21797" w:rsidRDefault="00AC0148" w:rsidP="00AC0148">
      <w:pPr>
        <w:spacing w:after="200"/>
      </w:pPr>
      <w:r>
        <w:t xml:space="preserve">1. </w:t>
      </w:r>
      <w:r w:rsidRPr="00E21797">
        <w:t>Dans le présent Marché, les termes et expressions auront la signification qui leur est attribuée dans les Cahiers des Clauses administratives du Marché dont la liste est donnée ci-après.</w:t>
      </w:r>
    </w:p>
    <w:p w:rsidR="00AC0148" w:rsidRPr="00E21797" w:rsidRDefault="00AC0148" w:rsidP="00AC0148">
      <w:pPr>
        <w:spacing w:after="200"/>
      </w:pPr>
      <w:r>
        <w:t xml:space="preserve">2. </w:t>
      </w:r>
      <w:r w:rsidRPr="00E21797">
        <w:t xml:space="preserve">En </w:t>
      </w:r>
      <w:r>
        <w:t>sus</w:t>
      </w:r>
      <w:r w:rsidRPr="00E21797">
        <w:t xml:space="preserve"> de l’Acte d’engagement, les pièces constitutives du Marché sont les suivantes :</w:t>
      </w:r>
    </w:p>
    <w:p w:rsidR="00AC0148" w:rsidRPr="00E21797" w:rsidRDefault="00AC0148" w:rsidP="00AC0148">
      <w:pPr>
        <w:ind w:left="1440" w:hanging="720"/>
      </w:pPr>
      <w:r w:rsidRPr="00E21797">
        <w:t>a)</w:t>
      </w:r>
      <w:r w:rsidRPr="00E21797">
        <w:tab/>
        <w:t xml:space="preserve">La Lettre de </w:t>
      </w:r>
      <w:r>
        <w:t>notification</w:t>
      </w:r>
      <w:r w:rsidRPr="00E21797">
        <w:t>;</w:t>
      </w:r>
    </w:p>
    <w:p w:rsidR="00AC0148" w:rsidRPr="00E21797" w:rsidRDefault="00AC0148" w:rsidP="00AC0148">
      <w:pPr>
        <w:ind w:left="1440" w:hanging="720"/>
      </w:pPr>
      <w:r w:rsidRPr="00E21797">
        <w:t>b)</w:t>
      </w:r>
      <w:r w:rsidRPr="00E21797">
        <w:tab/>
        <w:t>La Soumission et ses annexes;</w:t>
      </w:r>
    </w:p>
    <w:p w:rsidR="00AC0148" w:rsidRDefault="00AC0148" w:rsidP="00AC0148">
      <w:pPr>
        <w:ind w:left="1440" w:hanging="720"/>
      </w:pPr>
      <w:r w:rsidRPr="00E21797">
        <w:t>c)</w:t>
      </w:r>
      <w:r w:rsidRPr="00E21797">
        <w:tab/>
        <w:t>Le Cahier des Clauses administratives particulières;</w:t>
      </w:r>
    </w:p>
    <w:p w:rsidR="00AC0148" w:rsidRDefault="00AC0148" w:rsidP="00AC0148">
      <w:pPr>
        <w:ind w:left="1440" w:hanging="720"/>
      </w:pPr>
      <w:r>
        <w:t>d</w:t>
      </w:r>
      <w:r w:rsidRPr="00E21797">
        <w:t>)</w:t>
      </w:r>
      <w:r w:rsidRPr="00E21797">
        <w:tab/>
        <w:t xml:space="preserve">Le Cahier des Clauses administratives </w:t>
      </w:r>
      <w:r>
        <w:t>général</w:t>
      </w:r>
      <w:r w:rsidRPr="00E21797">
        <w:t>es;</w:t>
      </w:r>
    </w:p>
    <w:p w:rsidR="00AC0148" w:rsidRPr="00E21797" w:rsidRDefault="00AC0148" w:rsidP="00AC0148">
      <w:pPr>
        <w:ind w:left="1440" w:hanging="720"/>
      </w:pPr>
      <w:r>
        <w:t>e</w:t>
      </w:r>
      <w:r w:rsidRPr="00E21797">
        <w:t>)</w:t>
      </w:r>
      <w:r w:rsidRPr="00E21797">
        <w:tab/>
        <w:t>Les spécifications techniques;</w:t>
      </w:r>
    </w:p>
    <w:p w:rsidR="00AC0148" w:rsidRPr="00E21797" w:rsidRDefault="00AC0148" w:rsidP="00AC0148">
      <w:pPr>
        <w:ind w:left="1440" w:hanging="720"/>
      </w:pPr>
      <w:r>
        <w:t>f</w:t>
      </w:r>
      <w:r w:rsidRPr="00E21797">
        <w:t>)</w:t>
      </w:r>
      <w:r w:rsidRPr="00E21797">
        <w:tab/>
        <w:t xml:space="preserve">Les plans et dessins; </w:t>
      </w:r>
    </w:p>
    <w:p w:rsidR="00AC0148" w:rsidRPr="00E21797" w:rsidRDefault="00AC0148" w:rsidP="00AC0148">
      <w:pPr>
        <w:ind w:left="1440" w:hanging="720"/>
      </w:pPr>
      <w:r>
        <w:t>g</w:t>
      </w:r>
      <w:r w:rsidRPr="00E21797">
        <w:t>)</w:t>
      </w:r>
      <w:r w:rsidRPr="00E21797">
        <w:tab/>
        <w:t>Le Bordereau des prix et le Détail quantitatif et estimatif;</w:t>
      </w:r>
    </w:p>
    <w:p w:rsidR="00AC0148" w:rsidRPr="00E21797" w:rsidRDefault="00AC0148" w:rsidP="00AC0148">
      <w:pPr>
        <w:ind w:left="1440" w:hanging="720"/>
      </w:pPr>
      <w:r w:rsidRPr="00E21797">
        <w:t>i)</w:t>
      </w:r>
      <w:r w:rsidRPr="00E21797">
        <w:tab/>
        <w:t>Les autres pièces mentionnées à l’Article 4 du Cahier des Clauses administratives particulières.</w:t>
      </w:r>
    </w:p>
    <w:p w:rsidR="00AC0148" w:rsidRPr="00E21797" w:rsidRDefault="00AC0148" w:rsidP="00AC0148"/>
    <w:p w:rsidR="00AC0148" w:rsidRPr="00E21797" w:rsidRDefault="00AC0148" w:rsidP="00AC0148">
      <w:pPr>
        <w:spacing w:after="200"/>
      </w:pPr>
      <w:r w:rsidRPr="00E21797">
        <w:t xml:space="preserve">En cas de différence entre les pièces constitutives du Marché, </w:t>
      </w:r>
      <w:r>
        <w:t>leur ordre de précédence suivra celui  des pièces</w:t>
      </w:r>
      <w:r w:rsidRPr="00E21797">
        <w:t xml:space="preserve"> énumérées ci-dessus.</w:t>
      </w:r>
    </w:p>
    <w:p w:rsidR="00AC0148" w:rsidRPr="00E21797" w:rsidRDefault="00AC0148" w:rsidP="00AC0148">
      <w:pPr>
        <w:spacing w:after="200"/>
      </w:pPr>
      <w:r>
        <w:t xml:space="preserve">3. </w:t>
      </w:r>
      <w:r w:rsidRPr="00E21797">
        <w:t>En contrepartie des paiements à effectuer par le Maître de l’Ouvrage à l’Entrepreneur, comme mentionné ci-après, l’Entrepreneur s’engage à exécuter les Travaux et à reprendre toutes les malfaçons y afférentes en conformité absolue avec les dispositions du Marché.</w:t>
      </w:r>
    </w:p>
    <w:p w:rsidR="00AC0148" w:rsidRPr="00E21797" w:rsidRDefault="00AC0148" w:rsidP="00AC0148">
      <w:pPr>
        <w:spacing w:after="200"/>
      </w:pPr>
      <w:r>
        <w:t xml:space="preserve">4. </w:t>
      </w:r>
      <w:r w:rsidRPr="00E21797">
        <w:t>Le Maître de l’Ouvrage s’engage à payer à l’Entrepreneur, à titre de r</w:t>
      </w:r>
      <w:r>
        <w:t>èglement</w:t>
      </w:r>
      <w:r w:rsidRPr="00E21797">
        <w:t xml:space="preserve"> pour l’exécution et l’achèvement des Travaux et la reprise des malfaçons y afférentes, les sommes prévues au Marché ou toutes autres sommes qui peuvent être </w:t>
      </w:r>
      <w:r>
        <w:t>dues</w:t>
      </w:r>
      <w:r w:rsidRPr="00E21797">
        <w:t xml:space="preserve"> au titre des dispositions du Marché, et de la manière stipulée au Marché.</w:t>
      </w:r>
    </w:p>
    <w:p w:rsidR="00AC0148" w:rsidRPr="00E21797" w:rsidRDefault="00AC0148" w:rsidP="00AC0148">
      <w:r w:rsidRPr="00E21797">
        <w:t xml:space="preserve">Signature du Maître de l’Ouvrage </w:t>
      </w:r>
    </w:p>
    <w:p w:rsidR="00AC0148" w:rsidRPr="00E21797" w:rsidRDefault="00AC0148" w:rsidP="00AC0148"/>
    <w:p w:rsidR="00AC0148" w:rsidRPr="00E21797" w:rsidRDefault="00AC0148" w:rsidP="00AC0148">
      <w:r w:rsidRPr="00E21797">
        <w:t>Signature de l’Entrepreneur</w:t>
      </w:r>
    </w:p>
    <w:p w:rsidR="00AC0148" w:rsidRPr="00E21797" w:rsidRDefault="00AC0148" w:rsidP="00AC0148">
      <w:pPr>
        <w:pStyle w:val="SectionIXHeading"/>
      </w:pPr>
      <w:r w:rsidRPr="00E21797">
        <w:br w:type="page"/>
      </w:r>
      <w:bookmarkStart w:id="140" w:name="_Toc156372184"/>
      <w:bookmarkStart w:id="141" w:name="_Toc327354353"/>
      <w:r w:rsidRPr="00E21797">
        <w:lastRenderedPageBreak/>
        <w:t>Modèle de garantie de bonne exécution (garantie bancaire)</w:t>
      </w:r>
      <w:bookmarkEnd w:id="140"/>
      <w:bookmarkEnd w:id="141"/>
    </w:p>
    <w:p w:rsidR="00AC0148" w:rsidRPr="00E21797" w:rsidRDefault="00AC0148" w:rsidP="00AC0148">
      <w:pPr>
        <w:pStyle w:val="Footer"/>
      </w:pPr>
    </w:p>
    <w:p w:rsidR="00AC0148" w:rsidRPr="00037168" w:rsidRDefault="00AC0148" w:rsidP="00AC0148">
      <w:pPr>
        <w:ind w:left="4320" w:firstLine="720"/>
        <w:rPr>
          <w:szCs w:val="24"/>
        </w:rPr>
      </w:pPr>
      <w:r w:rsidRPr="00037168">
        <w:rPr>
          <w:szCs w:val="24"/>
        </w:rPr>
        <w:t xml:space="preserve">Date : </w:t>
      </w:r>
      <w:r w:rsidRPr="00037168">
        <w:rPr>
          <w:szCs w:val="24"/>
        </w:rPr>
        <w:tab/>
        <w:t>___________________________</w:t>
      </w:r>
    </w:p>
    <w:p w:rsidR="00AC0148" w:rsidRPr="00037168" w:rsidRDefault="00AC0148" w:rsidP="00AC0148">
      <w:pPr>
        <w:ind w:left="4320" w:firstLine="720"/>
        <w:rPr>
          <w:szCs w:val="24"/>
        </w:rPr>
      </w:pPr>
      <w:r w:rsidRPr="00037168">
        <w:rPr>
          <w:szCs w:val="24"/>
        </w:rPr>
        <w:t xml:space="preserve">Appel d’offres no: </w:t>
      </w:r>
      <w:r w:rsidRPr="00037168">
        <w:rPr>
          <w:szCs w:val="24"/>
        </w:rPr>
        <w:tab/>
        <w:t>_____________</w:t>
      </w:r>
    </w:p>
    <w:p w:rsidR="00AC0148" w:rsidRPr="00037168" w:rsidRDefault="00AC0148" w:rsidP="00AC0148">
      <w:pPr>
        <w:rPr>
          <w:szCs w:val="24"/>
        </w:rPr>
      </w:pPr>
    </w:p>
    <w:p w:rsidR="00AC0148" w:rsidRPr="0048755C" w:rsidRDefault="00AC0148" w:rsidP="00AC0148">
      <w:pPr>
        <w:rPr>
          <w:szCs w:val="24"/>
        </w:rPr>
      </w:pPr>
      <w:r w:rsidRPr="00037168">
        <w:rPr>
          <w:szCs w:val="24"/>
        </w:rPr>
        <w:t>Garant</w:t>
      </w:r>
      <w:r w:rsidR="006C2244">
        <w:rPr>
          <w:szCs w:val="24"/>
        </w:rPr>
        <w:t xml:space="preserve"> : </w:t>
      </w:r>
      <w:r w:rsidRPr="0048755C">
        <w:rPr>
          <w:szCs w:val="24"/>
        </w:rPr>
        <w:t xml:space="preserve">___________________ </w:t>
      </w:r>
      <w:r w:rsidRPr="00037168">
        <w:rPr>
          <w:i/>
          <w:szCs w:val="24"/>
        </w:rPr>
        <w:t>[nom et adresse de la banque émettrice et code Swift]</w:t>
      </w:r>
    </w:p>
    <w:p w:rsidR="00AC0148" w:rsidRPr="0048755C" w:rsidRDefault="00AC0148" w:rsidP="00AC0148">
      <w:pPr>
        <w:rPr>
          <w:szCs w:val="24"/>
        </w:rPr>
      </w:pPr>
    </w:p>
    <w:p w:rsidR="00AC0148" w:rsidRPr="0048755C" w:rsidRDefault="00AC0148" w:rsidP="00AC0148">
      <w:pPr>
        <w:rPr>
          <w:szCs w:val="24"/>
        </w:rPr>
      </w:pPr>
      <w:r w:rsidRPr="00037168">
        <w:rPr>
          <w:szCs w:val="24"/>
        </w:rPr>
        <w:t>Bénéficiaire :</w:t>
      </w:r>
      <w:r w:rsidRPr="0048755C">
        <w:rPr>
          <w:szCs w:val="24"/>
        </w:rPr>
        <w:t xml:space="preserve"> __________________ </w:t>
      </w:r>
      <w:r w:rsidRPr="00037168">
        <w:rPr>
          <w:i/>
          <w:szCs w:val="24"/>
        </w:rPr>
        <w:t>[nom et adresse du Maître de l’Ouvrage]</w:t>
      </w:r>
      <w:r w:rsidRPr="00037168">
        <w:rPr>
          <w:szCs w:val="24"/>
        </w:rPr>
        <w:t xml:space="preserve"> </w:t>
      </w:r>
    </w:p>
    <w:p w:rsidR="00AC0148" w:rsidRPr="0048755C" w:rsidRDefault="00AC0148" w:rsidP="00AC0148">
      <w:pPr>
        <w:rPr>
          <w:szCs w:val="24"/>
        </w:rPr>
      </w:pPr>
    </w:p>
    <w:p w:rsidR="00AC0148" w:rsidRPr="0048755C" w:rsidRDefault="00AC0148" w:rsidP="00AC0148">
      <w:pPr>
        <w:rPr>
          <w:szCs w:val="24"/>
        </w:rPr>
      </w:pPr>
      <w:r w:rsidRPr="00037168">
        <w:rPr>
          <w:szCs w:val="24"/>
        </w:rPr>
        <w:t>Date :</w:t>
      </w:r>
      <w:r w:rsidRPr="0048755C">
        <w:rPr>
          <w:szCs w:val="24"/>
        </w:rPr>
        <w:t xml:space="preserve"> _______________</w:t>
      </w:r>
    </w:p>
    <w:p w:rsidR="00AC0148" w:rsidRPr="0048755C" w:rsidRDefault="00AC0148" w:rsidP="00AC0148">
      <w:pPr>
        <w:rPr>
          <w:szCs w:val="24"/>
        </w:rPr>
      </w:pPr>
    </w:p>
    <w:p w:rsidR="00AC0148" w:rsidRPr="0048755C" w:rsidRDefault="00AC0148" w:rsidP="00AC0148">
      <w:pPr>
        <w:rPr>
          <w:szCs w:val="24"/>
        </w:rPr>
      </w:pPr>
      <w:r w:rsidRPr="00037168">
        <w:rPr>
          <w:szCs w:val="24"/>
        </w:rPr>
        <w:t>Garantie de bonne exécution no. :</w:t>
      </w:r>
      <w:r w:rsidRPr="0048755C">
        <w:rPr>
          <w:szCs w:val="24"/>
        </w:rPr>
        <w:t xml:space="preserve"> ________________</w:t>
      </w:r>
    </w:p>
    <w:p w:rsidR="00AC0148" w:rsidRPr="0048755C" w:rsidRDefault="00AC0148" w:rsidP="00AC0148">
      <w:pPr>
        <w:rPr>
          <w:szCs w:val="24"/>
        </w:rPr>
      </w:pPr>
    </w:p>
    <w:p w:rsidR="00AC0148" w:rsidRPr="0048755C" w:rsidRDefault="00AC0148" w:rsidP="00AC0148">
      <w:pPr>
        <w:rPr>
          <w:szCs w:val="24"/>
        </w:rPr>
      </w:pPr>
      <w:r w:rsidRPr="0048755C">
        <w:rPr>
          <w:szCs w:val="24"/>
        </w:rPr>
        <w:t xml:space="preserve">Nous avons été informés que ____________________ </w:t>
      </w:r>
      <w:r w:rsidRPr="00037168">
        <w:rPr>
          <w:i/>
          <w:szCs w:val="24"/>
        </w:rPr>
        <w:t>[nom de l’Entrepreneur]</w:t>
      </w:r>
      <w:r w:rsidRPr="00037168">
        <w:rPr>
          <w:szCs w:val="24"/>
        </w:rPr>
        <w:t xml:space="preserve"> </w:t>
      </w:r>
      <w:r w:rsidRPr="0048755C">
        <w:rPr>
          <w:szCs w:val="24"/>
        </w:rPr>
        <w:t xml:space="preserve">(ci-après dénommé le Donneur d’ordre) a conclu avec vous le Marché no. ________________  </w:t>
      </w:r>
      <w:r>
        <w:rPr>
          <w:szCs w:val="24"/>
        </w:rPr>
        <w:t>e</w:t>
      </w:r>
      <w:r w:rsidRPr="0048755C">
        <w:rPr>
          <w:szCs w:val="24"/>
        </w:rPr>
        <w:t xml:space="preserve">n date du ______________ pour l’exécution de _____________________  </w:t>
      </w:r>
      <w:r w:rsidRPr="00037168">
        <w:rPr>
          <w:i/>
          <w:szCs w:val="24"/>
        </w:rPr>
        <w:t>[description des travaux]</w:t>
      </w:r>
      <w:r w:rsidRPr="0048755C">
        <w:rPr>
          <w:szCs w:val="24"/>
        </w:rPr>
        <w:t xml:space="preserve"> (ci-après dénommé « le Marché »).</w:t>
      </w:r>
    </w:p>
    <w:p w:rsidR="00AC0148" w:rsidRPr="0048755C" w:rsidRDefault="00AC0148" w:rsidP="00AC0148">
      <w:pPr>
        <w:rPr>
          <w:szCs w:val="24"/>
        </w:rPr>
      </w:pPr>
    </w:p>
    <w:p w:rsidR="00AC0148" w:rsidRPr="0048755C" w:rsidRDefault="00AC0148" w:rsidP="00AC0148">
      <w:pPr>
        <w:rPr>
          <w:szCs w:val="24"/>
        </w:rPr>
      </w:pPr>
      <w:r w:rsidRPr="0048755C">
        <w:rPr>
          <w:szCs w:val="24"/>
        </w:rPr>
        <w:t>De plus, nous comprenons qu’une garantie de bonne exécution est exigée en vertu des conditions du Marché.</w:t>
      </w:r>
    </w:p>
    <w:p w:rsidR="00AC0148" w:rsidRPr="0048755C" w:rsidRDefault="00AC0148" w:rsidP="00AC0148">
      <w:pPr>
        <w:rPr>
          <w:szCs w:val="24"/>
        </w:rPr>
      </w:pPr>
    </w:p>
    <w:p w:rsidR="00AC0148" w:rsidRPr="0048755C" w:rsidRDefault="00AC0148" w:rsidP="00AC0148">
      <w:pPr>
        <w:rPr>
          <w:szCs w:val="24"/>
        </w:rPr>
      </w:pPr>
      <w:r w:rsidRPr="0048755C">
        <w:rPr>
          <w:szCs w:val="24"/>
        </w:rPr>
        <w:t xml:space="preserve">A la demande du Donneur d’ordre, nous _________________ </w:t>
      </w:r>
      <w:r w:rsidRPr="00037168">
        <w:rPr>
          <w:i/>
          <w:szCs w:val="24"/>
        </w:rPr>
        <w:t>[nom de la banque garante]</w:t>
      </w:r>
      <w:r w:rsidRPr="0048755C">
        <w:rPr>
          <w:szCs w:val="24"/>
        </w:rPr>
        <w:t xml:space="preserve"> prenons, en tant que Garant, l’engagement irrévocable de payer au Bénéficiaire toute somme  dans la limite du Montant de la Garantie qui s’élève à _____________ </w:t>
      </w:r>
      <w:r w:rsidRPr="00037168">
        <w:rPr>
          <w:i/>
          <w:szCs w:val="24"/>
        </w:rPr>
        <w:t>[insérer la somme en chiffres]</w:t>
      </w:r>
      <w:r w:rsidRPr="0048755C">
        <w:rPr>
          <w:szCs w:val="24"/>
        </w:rPr>
        <w:t xml:space="preserve"> _____________</w:t>
      </w:r>
      <w:r w:rsidRPr="00037168">
        <w:rPr>
          <w:szCs w:val="24"/>
        </w:rPr>
        <w:t xml:space="preserve"> </w:t>
      </w:r>
      <w:r w:rsidRPr="00037168">
        <w:rPr>
          <w:i/>
          <w:szCs w:val="24"/>
        </w:rPr>
        <w:t>[insérer la somme en lettres]</w:t>
      </w:r>
      <w:r w:rsidRPr="00037168">
        <w:rPr>
          <w:szCs w:val="24"/>
          <w:vertAlign w:val="superscript"/>
        </w:rPr>
        <w:footnoteReference w:id="42"/>
      </w:r>
      <w:r w:rsidRPr="0048755C">
        <w:rPr>
          <w:szCs w:val="24"/>
        </w:rPr>
        <w:t>.  Votre demande en paiement doit comprendre, que ce soit dans la demande elle-même ou dans un document séparé signé</w:t>
      </w:r>
      <w:r w:rsidRPr="0048755C" w:rsidDel="00667289">
        <w:rPr>
          <w:szCs w:val="24"/>
        </w:rPr>
        <w:t xml:space="preserve"> </w:t>
      </w:r>
      <w:r w:rsidRPr="0048755C">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rsidR="00AC0148" w:rsidRPr="0048755C" w:rsidRDefault="00AC0148" w:rsidP="00AC0148">
      <w:pPr>
        <w:rPr>
          <w:szCs w:val="24"/>
        </w:rPr>
      </w:pPr>
    </w:p>
    <w:p w:rsidR="00AC0148" w:rsidRPr="0048755C" w:rsidRDefault="00AC0148" w:rsidP="00AC0148">
      <w:pPr>
        <w:rPr>
          <w:szCs w:val="24"/>
        </w:rPr>
      </w:pPr>
      <w:r w:rsidRPr="0048755C">
        <w:rPr>
          <w:szCs w:val="24"/>
        </w:rPr>
        <w:t xml:space="preserve">La présente garantie expire au plus tard le  __________ jour de ___________ </w:t>
      </w:r>
      <w:r w:rsidRPr="00037168">
        <w:rPr>
          <w:szCs w:val="24"/>
          <w:vertAlign w:val="superscript"/>
        </w:rPr>
        <w:t>2</w:t>
      </w:r>
      <w:r w:rsidRPr="0048755C">
        <w:rPr>
          <w:szCs w:val="24"/>
        </w:rPr>
        <w:t xml:space="preserve">____, </w:t>
      </w:r>
      <w:r w:rsidRPr="00037168">
        <w:rPr>
          <w:szCs w:val="24"/>
          <w:vertAlign w:val="superscript"/>
        </w:rPr>
        <w:footnoteReference w:id="43"/>
      </w:r>
      <w:r w:rsidRPr="0048755C">
        <w:rPr>
          <w:szCs w:val="24"/>
        </w:rPr>
        <w:t xml:space="preserve"> et toute demande de paiement doit être reçue à cette date au plus tard, à l’adresse figurant ci-dessus.</w:t>
      </w:r>
    </w:p>
    <w:p w:rsidR="00AC0148" w:rsidRPr="0048755C" w:rsidRDefault="00AC0148" w:rsidP="00AC0148">
      <w:pPr>
        <w:rPr>
          <w:szCs w:val="24"/>
        </w:rPr>
      </w:pPr>
    </w:p>
    <w:p w:rsidR="00AC0148" w:rsidRPr="0048755C" w:rsidRDefault="00AC0148" w:rsidP="00AC0148">
      <w:pPr>
        <w:rPr>
          <w:szCs w:val="24"/>
        </w:rPr>
      </w:pPr>
      <w:r w:rsidRPr="0048755C">
        <w:rPr>
          <w:szCs w:val="24"/>
        </w:rPr>
        <w:lastRenderedPageBreak/>
        <w:t>La présente garantie est régie par les Règles uniformes de la CCI relatives aux garanties sur demande, Publication CCI no : 758, à l’exception de leur Article 15 (a) dont l’application est expressément écartée.</w:t>
      </w:r>
    </w:p>
    <w:p w:rsidR="00AC0148" w:rsidRPr="00037168" w:rsidRDefault="00AC0148" w:rsidP="00AC0148">
      <w:pPr>
        <w:rPr>
          <w:szCs w:val="24"/>
        </w:rPr>
      </w:pPr>
    </w:p>
    <w:p w:rsidR="00AC0148" w:rsidRPr="0048755C" w:rsidRDefault="00AC0148" w:rsidP="00AC0148">
      <w:pPr>
        <w:rPr>
          <w:szCs w:val="24"/>
        </w:rPr>
      </w:pPr>
    </w:p>
    <w:p w:rsidR="00AC0148" w:rsidRPr="00037168" w:rsidRDefault="00AC0148" w:rsidP="00AC0148">
      <w:pPr>
        <w:rPr>
          <w:szCs w:val="24"/>
        </w:rPr>
      </w:pPr>
      <w:r w:rsidRPr="00037168">
        <w:rPr>
          <w:szCs w:val="24"/>
        </w:rPr>
        <w:t>[signature]</w:t>
      </w:r>
    </w:p>
    <w:p w:rsidR="00AC0148" w:rsidRPr="0048755C" w:rsidRDefault="00AC0148" w:rsidP="00AC0148">
      <w:pPr>
        <w:rPr>
          <w:szCs w:val="24"/>
        </w:rPr>
      </w:pPr>
    </w:p>
    <w:p w:rsidR="00AC0148" w:rsidRPr="00037168" w:rsidRDefault="00AC0148" w:rsidP="00AC0148">
      <w:pPr>
        <w:rPr>
          <w:b/>
          <w:szCs w:val="24"/>
        </w:rPr>
      </w:pPr>
      <w:r w:rsidRPr="00037168">
        <w:rPr>
          <w:b/>
          <w:szCs w:val="24"/>
        </w:rPr>
        <w:t>Note : Le texte en italiques doit être retiré du document final ; il est fourni à titre indicatif en vue de faciliter la préparation du document.</w:t>
      </w:r>
    </w:p>
    <w:p w:rsidR="00AC0148" w:rsidRPr="00E21797" w:rsidRDefault="00AC0148" w:rsidP="00AC0148">
      <w:pPr>
        <w:pStyle w:val="SectionIXHeading"/>
      </w:pPr>
      <w:r w:rsidRPr="00E21797">
        <w:rPr>
          <w:i/>
        </w:rPr>
        <w:br w:type="page"/>
      </w:r>
      <w:bookmarkStart w:id="142" w:name="_Toc327354354"/>
      <w:r w:rsidRPr="00E21797">
        <w:lastRenderedPageBreak/>
        <w:t>Modèle de caution personnelle et solidaire de bonne exécution</w:t>
      </w:r>
      <w:bookmarkEnd w:id="142"/>
    </w:p>
    <w:p w:rsidR="00AC0148" w:rsidRPr="00E21797" w:rsidRDefault="00AC0148" w:rsidP="00AC0148">
      <w:pPr>
        <w:pStyle w:val="Footer"/>
      </w:pPr>
    </w:p>
    <w:p w:rsidR="00AC0148" w:rsidRPr="00E21797" w:rsidRDefault="00AC0148" w:rsidP="00AC0148">
      <w:pPr>
        <w:pStyle w:val="Footer"/>
        <w:tabs>
          <w:tab w:val="right" w:pos="8640"/>
        </w:tabs>
        <w:ind w:left="5220"/>
      </w:pPr>
      <w:r w:rsidRPr="00E21797">
        <w:t xml:space="preserve">Date : </w:t>
      </w:r>
      <w:r w:rsidRPr="00E21797">
        <w:tab/>
        <w:t>___________________________</w:t>
      </w:r>
    </w:p>
    <w:p w:rsidR="00AC0148" w:rsidRPr="00E21797" w:rsidRDefault="00AC0148" w:rsidP="00AC0148">
      <w:pPr>
        <w:tabs>
          <w:tab w:val="right" w:pos="8640"/>
        </w:tabs>
        <w:ind w:left="5220"/>
      </w:pPr>
      <w:r w:rsidRPr="00E21797">
        <w:t>Appel d’offres n</w:t>
      </w:r>
      <w:r w:rsidRPr="00E21797">
        <w:rPr>
          <w:vertAlign w:val="superscript"/>
        </w:rPr>
        <w:t>o</w:t>
      </w:r>
      <w:r w:rsidRPr="00E21797">
        <w:t xml:space="preserve">: </w:t>
      </w:r>
      <w:r w:rsidRPr="00E21797">
        <w:tab/>
        <w:t>_____________</w:t>
      </w:r>
    </w:p>
    <w:p w:rsidR="00AC0148" w:rsidRPr="00E21797" w:rsidRDefault="00AC0148" w:rsidP="00AC0148">
      <w:pPr>
        <w:rPr>
          <w:rFonts w:ascii="Arial" w:hAnsi="Arial"/>
          <w:sz w:val="22"/>
        </w:rPr>
      </w:pPr>
    </w:p>
    <w:p w:rsidR="00AC0148" w:rsidRPr="00E21797" w:rsidRDefault="00AC0148" w:rsidP="00AC0148">
      <w:pPr>
        <w:rPr>
          <w:szCs w:val="24"/>
        </w:rPr>
      </w:pPr>
    </w:p>
    <w:p w:rsidR="00AC0148" w:rsidRPr="00E21797" w:rsidRDefault="00AC0148" w:rsidP="00AC0148">
      <w:pPr>
        <w:rPr>
          <w:szCs w:val="24"/>
        </w:rPr>
      </w:pPr>
      <w:r w:rsidRPr="00E21797">
        <w:rPr>
          <w:b/>
          <w:szCs w:val="24"/>
        </w:rPr>
        <w:t>Bénéficiaire :</w:t>
      </w:r>
      <w:r w:rsidRPr="00E21797">
        <w:rPr>
          <w:szCs w:val="24"/>
        </w:rPr>
        <w:t xml:space="preserve"> __________________ </w:t>
      </w:r>
      <w:r w:rsidRPr="00E21797">
        <w:rPr>
          <w:sz w:val="20"/>
        </w:rPr>
        <w:t>[</w:t>
      </w:r>
      <w:r w:rsidRPr="00E21797">
        <w:rPr>
          <w:i/>
          <w:sz w:val="20"/>
        </w:rPr>
        <w:t>nom et adresse du Maître de l’Ouvrage</w:t>
      </w:r>
      <w:r w:rsidRPr="00E21797">
        <w:rPr>
          <w:sz w:val="20"/>
        </w:rPr>
        <w:t xml:space="preserve">] </w:t>
      </w:r>
    </w:p>
    <w:p w:rsidR="00AC0148" w:rsidRPr="00E21797" w:rsidRDefault="00AC0148" w:rsidP="00AC0148">
      <w:pPr>
        <w:rPr>
          <w:szCs w:val="24"/>
        </w:rPr>
      </w:pPr>
    </w:p>
    <w:p w:rsidR="00AC0148" w:rsidRPr="00E21797" w:rsidRDefault="00AC0148" w:rsidP="00AC0148">
      <w:pPr>
        <w:rPr>
          <w:szCs w:val="24"/>
        </w:rPr>
      </w:pPr>
      <w:r w:rsidRPr="00E21797">
        <w:rPr>
          <w:b/>
          <w:szCs w:val="24"/>
        </w:rPr>
        <w:t>Date :</w:t>
      </w:r>
      <w:r w:rsidRPr="00E21797">
        <w:rPr>
          <w:szCs w:val="24"/>
        </w:rPr>
        <w:t xml:space="preserve"> _______________</w:t>
      </w:r>
    </w:p>
    <w:p w:rsidR="00AC0148" w:rsidRPr="00E21797" w:rsidRDefault="00AC0148" w:rsidP="00AC0148">
      <w:pPr>
        <w:rPr>
          <w:szCs w:val="24"/>
        </w:rPr>
      </w:pPr>
    </w:p>
    <w:p w:rsidR="00AC0148" w:rsidRPr="00E21797" w:rsidRDefault="00AC0148" w:rsidP="00AC0148">
      <w:pPr>
        <w:rPr>
          <w:szCs w:val="24"/>
        </w:rPr>
      </w:pPr>
      <w:r w:rsidRPr="00E21797">
        <w:rPr>
          <w:b/>
          <w:szCs w:val="24"/>
        </w:rPr>
        <w:t>Caution no. :</w:t>
      </w:r>
      <w:r w:rsidRPr="00E21797">
        <w:rPr>
          <w:szCs w:val="24"/>
        </w:rPr>
        <w:t xml:space="preserve"> ________________</w:t>
      </w:r>
    </w:p>
    <w:p w:rsidR="00AC0148" w:rsidRPr="00E21797" w:rsidRDefault="00AC0148" w:rsidP="00AC0148">
      <w:pPr>
        <w:rPr>
          <w:szCs w:val="24"/>
        </w:rPr>
      </w:pPr>
    </w:p>
    <w:p w:rsidR="00AC0148" w:rsidRPr="00E21797" w:rsidRDefault="00AC0148" w:rsidP="00AC0148">
      <w:pPr>
        <w:rPr>
          <w:szCs w:val="24"/>
        </w:rPr>
      </w:pPr>
      <w:r w:rsidRPr="00E21797">
        <w:rPr>
          <w:szCs w:val="24"/>
        </w:rPr>
        <w:t xml:space="preserve">Nous soussignés _____________________________ </w:t>
      </w:r>
      <w:r w:rsidRPr="00E21797">
        <w:rPr>
          <w:sz w:val="20"/>
        </w:rPr>
        <w:t>[</w:t>
      </w:r>
      <w:r w:rsidRPr="00E21797">
        <w:rPr>
          <w:i/>
          <w:sz w:val="20"/>
        </w:rPr>
        <w:t>nom et adresse de l’organisme de caution</w:t>
      </w:r>
      <w:r w:rsidRPr="00E21797">
        <w:rPr>
          <w:sz w:val="20"/>
        </w:rPr>
        <w:t>]</w:t>
      </w:r>
    </w:p>
    <w:p w:rsidR="00AC0148" w:rsidRPr="00E21797" w:rsidRDefault="00AC0148" w:rsidP="00AC0148">
      <w:pPr>
        <w:rPr>
          <w:szCs w:val="24"/>
        </w:rPr>
      </w:pPr>
      <w:r w:rsidRPr="00E21797">
        <w:rPr>
          <w:szCs w:val="24"/>
        </w:rPr>
        <w:t xml:space="preserve">Déclarons nous porter caution personnelle et solidaire de  ____________________ </w:t>
      </w:r>
      <w:r w:rsidRPr="00E21797">
        <w:rPr>
          <w:sz w:val="20"/>
        </w:rPr>
        <w:t xml:space="preserve">[indiquer le </w:t>
      </w:r>
      <w:r w:rsidRPr="00E21797">
        <w:rPr>
          <w:i/>
          <w:sz w:val="20"/>
        </w:rPr>
        <w:t>nom et l’adresse complète de l’Entrepreneur titulaire du marché</w:t>
      </w:r>
      <w:r w:rsidRPr="00E21797">
        <w:rPr>
          <w:sz w:val="20"/>
        </w:rPr>
        <w:t xml:space="preserve">] </w:t>
      </w:r>
      <w:r w:rsidRPr="00E21797">
        <w:rPr>
          <w:szCs w:val="24"/>
        </w:rPr>
        <w:t xml:space="preserve">(ci-après dénommé « le Titulaire ») pour le montant de la caution de bonne exécution à laquelle le Titulaire est assujetti en qualité de titulaire du Marché no. ________________  en date du ______________ conclu avec __________________ </w:t>
      </w:r>
      <w:r w:rsidRPr="00E21797">
        <w:rPr>
          <w:sz w:val="20"/>
        </w:rPr>
        <w:t>[</w:t>
      </w:r>
      <w:r w:rsidRPr="00E21797">
        <w:rPr>
          <w:i/>
          <w:sz w:val="20"/>
        </w:rPr>
        <w:t>nom et adresse du Maître de l’Ouvrage</w:t>
      </w:r>
      <w:r w:rsidRPr="00E21797">
        <w:rPr>
          <w:sz w:val="20"/>
        </w:rPr>
        <w:t xml:space="preserve">] , </w:t>
      </w:r>
      <w:r w:rsidRPr="00E21797">
        <w:rPr>
          <w:szCs w:val="24"/>
        </w:rPr>
        <w:t>ci-après dénommé « le Bénéficiaire », pour l’exécution de _____________________  [</w:t>
      </w:r>
      <w:r w:rsidRPr="00D86EDA">
        <w:rPr>
          <w:i/>
          <w:sz w:val="20"/>
        </w:rPr>
        <w:t>description des travaux</w:t>
      </w:r>
      <w:r w:rsidRPr="00E21797">
        <w:rPr>
          <w:szCs w:val="24"/>
        </w:rPr>
        <w:t>] (ci-après dénommé « le Marché ») conclu en date du ___________</w:t>
      </w:r>
      <w:r w:rsidRPr="00E21797">
        <w:rPr>
          <w:i/>
          <w:sz w:val="20"/>
        </w:rPr>
        <w:t>[insérer la date du Marché]</w:t>
      </w:r>
      <w:r w:rsidRPr="00E21797">
        <w:rPr>
          <w:szCs w:val="24"/>
        </w:rPr>
        <w:t>.</w:t>
      </w:r>
    </w:p>
    <w:p w:rsidR="00AC0148" w:rsidRPr="00E21797" w:rsidRDefault="00AC0148" w:rsidP="00AC0148">
      <w:pPr>
        <w:rPr>
          <w:szCs w:val="24"/>
        </w:rPr>
      </w:pPr>
    </w:p>
    <w:p w:rsidR="00AC0148" w:rsidRPr="00E21797" w:rsidRDefault="00AC0148" w:rsidP="00AC0148">
      <w:pPr>
        <w:rPr>
          <w:szCs w:val="24"/>
        </w:rPr>
      </w:pPr>
      <w:r w:rsidRPr="00E21797">
        <w:rPr>
          <w:szCs w:val="24"/>
        </w:rPr>
        <w:t>Ladite caution s’élève à _________</w:t>
      </w:r>
      <w:r w:rsidRPr="00E21797">
        <w:rPr>
          <w:rStyle w:val="FootnoteReference"/>
          <w:szCs w:val="24"/>
        </w:rPr>
        <w:footnoteReference w:id="44"/>
      </w:r>
      <w:r w:rsidRPr="00E21797">
        <w:rPr>
          <w:szCs w:val="24"/>
        </w:rPr>
        <w:t>.</w:t>
      </w:r>
    </w:p>
    <w:p w:rsidR="00AC0148" w:rsidRPr="00E21797" w:rsidRDefault="00AC0148" w:rsidP="00AC0148">
      <w:pPr>
        <w:rPr>
          <w:szCs w:val="24"/>
        </w:rPr>
      </w:pPr>
    </w:p>
    <w:p w:rsidR="00AC0148" w:rsidRPr="00E21797" w:rsidRDefault="00AC0148" w:rsidP="00AC0148">
      <w:pPr>
        <w:rPr>
          <w:szCs w:val="24"/>
        </w:rPr>
      </w:pPr>
      <w:r w:rsidRPr="00E21797">
        <w:rPr>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moitié sur présentation du procès-verbal de réception provisoire et demeurera valable jusqu’au trentième jour suivant la date de délivrance du procès-verbal de réception définitive.</w:t>
      </w:r>
    </w:p>
    <w:p w:rsidR="00AC0148" w:rsidRPr="00E21797" w:rsidRDefault="00AC0148" w:rsidP="00AC0148">
      <w:pPr>
        <w:rPr>
          <w:szCs w:val="24"/>
        </w:rPr>
      </w:pPr>
    </w:p>
    <w:p w:rsidR="00AC0148" w:rsidRPr="00E21797" w:rsidRDefault="00AC0148" w:rsidP="00AC0148">
      <w:pPr>
        <w:jc w:val="left"/>
        <w:rPr>
          <w:szCs w:val="24"/>
        </w:rPr>
      </w:pPr>
      <w:r w:rsidRPr="00E21797">
        <w:rPr>
          <w:szCs w:val="24"/>
        </w:rPr>
        <w:t>SIGNATURE et authentification du signataire__________________________________ _______________________________________________________________________</w:t>
      </w:r>
    </w:p>
    <w:p w:rsidR="00AC0148" w:rsidRPr="00E21797" w:rsidRDefault="00AC0148" w:rsidP="00AC0148">
      <w:pPr>
        <w:rPr>
          <w:szCs w:val="24"/>
        </w:rPr>
      </w:pPr>
    </w:p>
    <w:p w:rsidR="00AC0148" w:rsidRPr="00E21797" w:rsidRDefault="00AC0148" w:rsidP="00AC0148">
      <w:pPr>
        <w:rPr>
          <w:szCs w:val="24"/>
        </w:rPr>
      </w:pPr>
      <w:r w:rsidRPr="00E21797">
        <w:rPr>
          <w:szCs w:val="24"/>
        </w:rPr>
        <w:t>Nom et adresse de l’organisme de caution______________________________________</w:t>
      </w:r>
    </w:p>
    <w:p w:rsidR="00AC0148" w:rsidRPr="000A450A" w:rsidRDefault="00AC0148" w:rsidP="00AC0148">
      <w:pPr>
        <w:tabs>
          <w:tab w:val="right" w:pos="9000"/>
        </w:tabs>
        <w:rPr>
          <w:b/>
          <w:szCs w:val="24"/>
        </w:rPr>
      </w:pPr>
    </w:p>
    <w:p w:rsidR="00AC0148" w:rsidRDefault="00AC0148" w:rsidP="00AC0148">
      <w:pPr>
        <w:tabs>
          <w:tab w:val="right" w:pos="9000"/>
        </w:tabs>
        <w:rPr>
          <w:b/>
          <w:szCs w:val="24"/>
        </w:rPr>
      </w:pPr>
      <w:r w:rsidRPr="00D86EDA">
        <w:rPr>
          <w:b/>
          <w:szCs w:val="24"/>
        </w:rPr>
        <w:t>Note</w:t>
      </w:r>
      <w:r w:rsidRPr="004F6272">
        <w:rPr>
          <w:b/>
          <w:szCs w:val="24"/>
        </w:rPr>
        <w:t> </w:t>
      </w:r>
      <w:r w:rsidRPr="00D86EDA">
        <w:rPr>
          <w:b/>
          <w:szCs w:val="24"/>
        </w:rPr>
        <w:t xml:space="preserve">: Le texte en italiques </w:t>
      </w:r>
      <w:r w:rsidRPr="00D86EDA">
        <w:rPr>
          <w:b/>
          <w:szCs w:val="24"/>
          <w:u w:val="single"/>
        </w:rPr>
        <w:t>doit être retiré du document final</w:t>
      </w:r>
      <w:r w:rsidRPr="004F6272">
        <w:rPr>
          <w:b/>
          <w:szCs w:val="24"/>
        </w:rPr>
        <w:t> </w:t>
      </w:r>
      <w:r w:rsidRPr="00D86EDA">
        <w:rPr>
          <w:b/>
          <w:szCs w:val="24"/>
        </w:rPr>
        <w:t>; il est fourni à titre indicatif en vue d</w:t>
      </w:r>
      <w:r w:rsidRPr="004F6272">
        <w:rPr>
          <w:b/>
          <w:szCs w:val="24"/>
        </w:rPr>
        <w:t>’</w:t>
      </w:r>
      <w:r w:rsidRPr="00D86EDA">
        <w:rPr>
          <w:b/>
          <w:szCs w:val="24"/>
        </w:rPr>
        <w:t>en faciliter la préparation</w:t>
      </w:r>
    </w:p>
    <w:p w:rsidR="00AC0148" w:rsidRDefault="00AC0148" w:rsidP="00AC0148">
      <w:pPr>
        <w:spacing w:before="60" w:after="60"/>
      </w:pPr>
    </w:p>
    <w:p w:rsidR="00AC0148" w:rsidRPr="00037168" w:rsidRDefault="00AC0148" w:rsidP="00AC0148">
      <w:pPr>
        <w:spacing w:before="60" w:after="60"/>
        <w:rPr>
          <w:szCs w:val="24"/>
        </w:rPr>
      </w:pPr>
      <w:r w:rsidRPr="00037168">
        <w:t>[</w:t>
      </w:r>
      <w:r w:rsidRPr="00037168">
        <w:rPr>
          <w:i/>
        </w:rPr>
        <w:t xml:space="preserve">les </w:t>
      </w:r>
      <w:r w:rsidR="006C2244">
        <w:rPr>
          <w:i/>
        </w:rPr>
        <w:t>garanties bancaires directement</w:t>
      </w:r>
      <w:r w:rsidRPr="00037168">
        <w:rPr>
          <w:i/>
        </w:rPr>
        <w:t xml:space="preserve"> émises par une banque du choix du soumissionnaire dans tout pays éligibles seront admissibles]</w:t>
      </w:r>
    </w:p>
    <w:p w:rsidR="00AC0148" w:rsidRPr="00E21797" w:rsidRDefault="00AC0148" w:rsidP="00AC0148">
      <w:pPr>
        <w:pStyle w:val="SectionIXHeading"/>
      </w:pPr>
      <w:bookmarkStart w:id="143" w:name="_Toc156372185"/>
      <w:r w:rsidRPr="00E21797">
        <w:rPr>
          <w:i/>
        </w:rPr>
        <w:br w:type="page"/>
      </w:r>
      <w:bookmarkStart w:id="144" w:name="_Toc327354355"/>
      <w:r w:rsidRPr="00E21797">
        <w:lastRenderedPageBreak/>
        <w:t>Modèle de garantie de restitution d’avance</w:t>
      </w:r>
      <w:r>
        <w:br/>
      </w:r>
      <w:r w:rsidRPr="00E21797">
        <w:t>(garantie bancaire</w:t>
      </w:r>
      <w:r>
        <w:t xml:space="preserve"> sur demande</w:t>
      </w:r>
      <w:r w:rsidRPr="00E21797">
        <w:t>)</w:t>
      </w:r>
      <w:bookmarkEnd w:id="143"/>
      <w:bookmarkEnd w:id="144"/>
    </w:p>
    <w:p w:rsidR="00AC0148" w:rsidRPr="00E21797" w:rsidRDefault="00AC0148" w:rsidP="00AC0148"/>
    <w:p w:rsidR="00AC0148" w:rsidRPr="00936BAF" w:rsidRDefault="00AC0148" w:rsidP="00AC0148">
      <w:pPr>
        <w:rPr>
          <w:rFonts w:ascii="Arial" w:hAnsi="Arial"/>
          <w:sz w:val="22"/>
        </w:rPr>
      </w:pPr>
    </w:p>
    <w:p w:rsidR="00AC0148" w:rsidRPr="00936BAF" w:rsidRDefault="00AC0148" w:rsidP="00AC0148">
      <w:pPr>
        <w:spacing w:after="200"/>
        <w:rPr>
          <w:sz w:val="20"/>
        </w:rPr>
      </w:pPr>
      <w:r w:rsidRPr="00936BAF">
        <w:rPr>
          <w:b/>
          <w:szCs w:val="24"/>
        </w:rPr>
        <w:t>Garant :</w:t>
      </w:r>
      <w:r w:rsidRPr="00936BAF">
        <w:rPr>
          <w:szCs w:val="24"/>
        </w:rPr>
        <w:t xml:space="preserve">____________________ </w:t>
      </w:r>
      <w:r w:rsidRPr="00936BAF">
        <w:rPr>
          <w:sz w:val="20"/>
        </w:rPr>
        <w:t>[</w:t>
      </w:r>
      <w:r w:rsidRPr="00936BAF">
        <w:rPr>
          <w:i/>
          <w:sz w:val="20"/>
        </w:rPr>
        <w:t>nom de la banque et adresse de la banque émettrice</w:t>
      </w:r>
      <w:r w:rsidRPr="00936BAF">
        <w:t xml:space="preserve"> </w:t>
      </w:r>
      <w:r w:rsidRPr="00936BAF">
        <w:rPr>
          <w:i/>
          <w:sz w:val="20"/>
        </w:rPr>
        <w:t>et  code SWIFT</w:t>
      </w:r>
      <w:r w:rsidRPr="00936BAF">
        <w:rPr>
          <w:sz w:val="20"/>
        </w:rPr>
        <w:t xml:space="preserve">] </w:t>
      </w:r>
    </w:p>
    <w:p w:rsidR="00AC0148" w:rsidRPr="00936BAF" w:rsidRDefault="00AC0148" w:rsidP="00AC0148">
      <w:pPr>
        <w:spacing w:after="200"/>
        <w:rPr>
          <w:szCs w:val="24"/>
        </w:rPr>
      </w:pPr>
      <w:r w:rsidRPr="00936BAF">
        <w:rPr>
          <w:b/>
          <w:szCs w:val="24"/>
        </w:rPr>
        <w:t>Bénéficiaire :</w:t>
      </w:r>
      <w:r w:rsidRPr="00936BAF">
        <w:rPr>
          <w:szCs w:val="24"/>
        </w:rPr>
        <w:t xml:space="preserve"> __________________ </w:t>
      </w:r>
      <w:r w:rsidRPr="00936BAF">
        <w:rPr>
          <w:sz w:val="20"/>
        </w:rPr>
        <w:t>[</w:t>
      </w:r>
      <w:r w:rsidRPr="00936BAF">
        <w:rPr>
          <w:i/>
          <w:sz w:val="20"/>
        </w:rPr>
        <w:t>nom et adresse du Maître de l’Ouvrage</w:t>
      </w:r>
      <w:r w:rsidRPr="00936BAF">
        <w:rPr>
          <w:sz w:val="20"/>
        </w:rPr>
        <w:t>]</w:t>
      </w:r>
      <w:r w:rsidRPr="00936BAF">
        <w:rPr>
          <w:szCs w:val="24"/>
        </w:rPr>
        <w:t xml:space="preserve"> </w:t>
      </w:r>
    </w:p>
    <w:p w:rsidR="00AC0148" w:rsidRPr="00936BAF" w:rsidRDefault="00AC0148" w:rsidP="00AC0148">
      <w:pPr>
        <w:spacing w:after="200"/>
        <w:rPr>
          <w:szCs w:val="24"/>
        </w:rPr>
      </w:pPr>
      <w:r w:rsidRPr="00936BAF">
        <w:rPr>
          <w:b/>
          <w:szCs w:val="24"/>
        </w:rPr>
        <w:t>Date :</w:t>
      </w:r>
      <w:r w:rsidRPr="00936BAF">
        <w:rPr>
          <w:szCs w:val="24"/>
        </w:rPr>
        <w:t xml:space="preserve"> _______________</w:t>
      </w:r>
    </w:p>
    <w:p w:rsidR="00AC0148" w:rsidRPr="00936BAF" w:rsidRDefault="00AC0148" w:rsidP="00AC0148">
      <w:pPr>
        <w:spacing w:after="200"/>
        <w:rPr>
          <w:szCs w:val="24"/>
        </w:rPr>
      </w:pPr>
      <w:r w:rsidRPr="00936BAF">
        <w:rPr>
          <w:b/>
          <w:szCs w:val="24"/>
        </w:rPr>
        <w:t>Garantie de restitution d’avance No . :</w:t>
      </w:r>
    </w:p>
    <w:p w:rsidR="00AC0148" w:rsidRPr="00936BAF" w:rsidRDefault="00AC0148" w:rsidP="00AC0148">
      <w:pPr>
        <w:spacing w:after="200"/>
        <w:rPr>
          <w:szCs w:val="24"/>
        </w:rPr>
      </w:pPr>
      <w:r w:rsidRPr="00936BAF">
        <w:rPr>
          <w:szCs w:val="24"/>
        </w:rPr>
        <w:t xml:space="preserve">Nous avons été informés que ____________________ </w:t>
      </w:r>
      <w:r w:rsidRPr="00936BAF">
        <w:rPr>
          <w:sz w:val="20"/>
        </w:rPr>
        <w:t>[</w:t>
      </w:r>
      <w:r w:rsidRPr="00936BAF">
        <w:rPr>
          <w:i/>
          <w:sz w:val="20"/>
        </w:rPr>
        <w:t>nom de l’Entrepreneur</w:t>
      </w:r>
      <w:r w:rsidRPr="00936BAF">
        <w:rPr>
          <w:sz w:val="20"/>
        </w:rPr>
        <w:t>]</w:t>
      </w:r>
      <w:r w:rsidRPr="00936BAF">
        <w:rPr>
          <w:szCs w:val="24"/>
        </w:rPr>
        <w:t xml:space="preserve"> (ci-après dénommé « le Donneur d’ordre ») a conclu le Marché No. ________________ avec le Bénéficiaire en date du ______________ pour l’exécution _____________________  </w:t>
      </w:r>
      <w:r w:rsidRPr="00936BAF">
        <w:rPr>
          <w:sz w:val="20"/>
        </w:rPr>
        <w:t>[</w:t>
      </w:r>
      <w:r w:rsidRPr="00936BAF">
        <w:rPr>
          <w:i/>
          <w:sz w:val="20"/>
        </w:rPr>
        <w:t>nom du marché et description des travaux</w:t>
      </w:r>
      <w:r w:rsidRPr="00936BAF">
        <w:rPr>
          <w:sz w:val="20"/>
        </w:rPr>
        <w:t>]</w:t>
      </w:r>
      <w:r w:rsidRPr="00936BAF">
        <w:rPr>
          <w:szCs w:val="24"/>
        </w:rPr>
        <w:t xml:space="preserve"> (ci-après dénommé « le Marché »).</w:t>
      </w:r>
    </w:p>
    <w:p w:rsidR="00AC0148" w:rsidRPr="00936BAF" w:rsidRDefault="00AC0148" w:rsidP="00AC0148">
      <w:pPr>
        <w:suppressAutoHyphens w:val="0"/>
        <w:overflowPunct/>
        <w:autoSpaceDE/>
        <w:autoSpaceDN/>
        <w:adjustRightInd/>
        <w:spacing w:before="100" w:beforeAutospacing="1" w:after="100" w:afterAutospacing="1"/>
        <w:textAlignment w:val="auto"/>
        <w:rPr>
          <w:szCs w:val="24"/>
        </w:rPr>
      </w:pPr>
      <w:r w:rsidRPr="00936BAF">
        <w:rPr>
          <w:szCs w:val="24"/>
        </w:rPr>
        <w:t xml:space="preserve">De plus nous comprenons qu’en vertu des conditions du Marché, une avance d’un montant de ___________ </w:t>
      </w:r>
      <w:r w:rsidRPr="00936BAF">
        <w:rPr>
          <w:sz w:val="20"/>
          <w:szCs w:val="24"/>
        </w:rPr>
        <w:t>[</w:t>
      </w:r>
      <w:r w:rsidRPr="00936BAF">
        <w:rPr>
          <w:i/>
          <w:sz w:val="20"/>
          <w:szCs w:val="24"/>
        </w:rPr>
        <w:t>insérer la somme en chiffres</w:t>
      </w:r>
      <w:r w:rsidRPr="00936BAF">
        <w:rPr>
          <w:sz w:val="20"/>
          <w:szCs w:val="24"/>
        </w:rPr>
        <w:t>]</w:t>
      </w:r>
      <w:r w:rsidRPr="00936BAF">
        <w:rPr>
          <w:szCs w:val="24"/>
        </w:rPr>
        <w:t xml:space="preserve"> _____________</w:t>
      </w:r>
      <w:r w:rsidRPr="00936BAF">
        <w:rPr>
          <w:i/>
          <w:sz w:val="20"/>
          <w:szCs w:val="24"/>
        </w:rPr>
        <w:t xml:space="preserve"> </w:t>
      </w:r>
      <w:r w:rsidRPr="00936BAF">
        <w:rPr>
          <w:sz w:val="20"/>
          <w:szCs w:val="24"/>
        </w:rPr>
        <w:t>[</w:t>
      </w:r>
      <w:r w:rsidRPr="00936BAF">
        <w:rPr>
          <w:i/>
          <w:sz w:val="20"/>
          <w:szCs w:val="24"/>
        </w:rPr>
        <w:t>insérer la somme en lettres</w:t>
      </w:r>
      <w:r w:rsidRPr="00936BAF">
        <w:rPr>
          <w:sz w:val="20"/>
          <w:szCs w:val="24"/>
        </w:rPr>
        <w:t>]</w:t>
      </w:r>
      <w:r w:rsidRPr="00936BAF">
        <w:rPr>
          <w:szCs w:val="24"/>
        </w:rPr>
        <w:t xml:space="preserve"> est versée contre une garantie de restitution d’avance.</w:t>
      </w:r>
    </w:p>
    <w:p w:rsidR="00AC0148" w:rsidRPr="00936BAF" w:rsidRDefault="00AC0148" w:rsidP="00AC0148">
      <w:pPr>
        <w:spacing w:after="200"/>
        <w:rPr>
          <w:szCs w:val="24"/>
        </w:rPr>
      </w:pPr>
      <w:r w:rsidRPr="00936BAF">
        <w:rPr>
          <w:szCs w:val="24"/>
        </w:rPr>
        <w:t xml:space="preserve">A la demande du Donneur d’ordre, nous prenons, en tant que Garant, l’engagement irrévocable de payer au Bénéficiaire toute somme dans la limite du Montant de la Garantie qui s’élève à _____________ </w:t>
      </w:r>
      <w:r w:rsidRPr="00936BAF">
        <w:rPr>
          <w:sz w:val="20"/>
        </w:rPr>
        <w:t>[</w:t>
      </w:r>
      <w:r w:rsidRPr="00936BAF">
        <w:rPr>
          <w:i/>
          <w:sz w:val="20"/>
        </w:rPr>
        <w:t>insérer la somme en chiffres</w:t>
      </w:r>
      <w:r w:rsidRPr="00936BAF">
        <w:rPr>
          <w:sz w:val="20"/>
        </w:rPr>
        <w:t>]</w:t>
      </w:r>
      <w:r w:rsidRPr="00936BAF">
        <w:rPr>
          <w:szCs w:val="24"/>
        </w:rPr>
        <w:t xml:space="preserve"> _____________</w:t>
      </w:r>
      <w:r w:rsidRPr="00936BAF">
        <w:rPr>
          <w:i/>
          <w:sz w:val="20"/>
        </w:rPr>
        <w:t xml:space="preserve"> </w:t>
      </w:r>
      <w:r w:rsidRPr="00936BAF">
        <w:rPr>
          <w:sz w:val="20"/>
        </w:rPr>
        <w:t>[</w:t>
      </w:r>
      <w:r w:rsidRPr="00936BAF">
        <w:rPr>
          <w:i/>
          <w:sz w:val="20"/>
        </w:rPr>
        <w:t>insérer la somme en lettres</w:t>
      </w:r>
      <w:r w:rsidRPr="00936BAF">
        <w:rPr>
          <w:sz w:val="20"/>
        </w:rPr>
        <w:t>]</w:t>
      </w:r>
      <w:r w:rsidRPr="00936BAF">
        <w:rPr>
          <w:sz w:val="20"/>
          <w:vertAlign w:val="superscript"/>
        </w:rPr>
        <w:footnoteReference w:id="45"/>
      </w:r>
      <w:r w:rsidRPr="00936BAF">
        <w:rPr>
          <w:szCs w:val="24"/>
        </w:rPr>
        <w:t xml:space="preserve"> _________________. Votre demande en paiement doit comprendre, que ce soit dans la demande elle-même ou dans un document séparé signé</w:t>
      </w:r>
      <w:r w:rsidRPr="00936BAF" w:rsidDel="00667289">
        <w:rPr>
          <w:szCs w:val="24"/>
        </w:rPr>
        <w:t xml:space="preserve"> </w:t>
      </w:r>
      <w:r w:rsidRPr="00936BAF">
        <w:rPr>
          <w:szCs w:val="24"/>
        </w:rPr>
        <w:t>accompagnant ou identifiant la demande, la déclaration que le Donneur d’ordre :</w:t>
      </w:r>
    </w:p>
    <w:p w:rsidR="00AC0148" w:rsidRPr="00936BAF" w:rsidRDefault="00AC0148" w:rsidP="00AC0148">
      <w:pPr>
        <w:spacing w:after="200"/>
        <w:rPr>
          <w:szCs w:val="24"/>
        </w:rPr>
      </w:pPr>
      <w:r w:rsidRPr="00936BAF">
        <w:rPr>
          <w:szCs w:val="24"/>
        </w:rPr>
        <w:t>(a) n’a pas utilisé l’avance à d’autres fins que les prestations faisant l’objet du Marché; ou bien</w:t>
      </w:r>
    </w:p>
    <w:p w:rsidR="00AC0148" w:rsidRPr="00936BAF" w:rsidRDefault="00AC0148" w:rsidP="00AC0148">
      <w:pPr>
        <w:spacing w:after="200"/>
        <w:rPr>
          <w:szCs w:val="24"/>
        </w:rPr>
      </w:pPr>
      <w:r w:rsidRPr="00936BAF">
        <w:rPr>
          <w:szCs w:val="24"/>
        </w:rPr>
        <w:t xml:space="preserve">(b) n’a pas remboursé l’avance dans les conditions spécifiées au Marché, spécifiant le montant non remboursé par le Donneur d’ordre. </w:t>
      </w:r>
    </w:p>
    <w:p w:rsidR="00AC0148" w:rsidRPr="00936BAF" w:rsidRDefault="00AC0148" w:rsidP="00AC0148">
      <w:pPr>
        <w:spacing w:after="200"/>
        <w:rPr>
          <w:szCs w:val="24"/>
        </w:rPr>
      </w:pPr>
      <w:r w:rsidRPr="00936BAF">
        <w:rPr>
          <w:szCs w:val="24"/>
        </w:rPr>
        <w:t xml:space="preserve">Toute demande au titre de la présente garantie doit être accompagnée par une attestation  provenant de la banque du Bénéficiaire indiquant que l’avance mentionnée ci-dessus a été créditée au compte bancaire du Donneur d’offre portant le numéro ______________ à __________________ </w:t>
      </w:r>
      <w:r w:rsidRPr="00936BAF">
        <w:rPr>
          <w:sz w:val="20"/>
        </w:rPr>
        <w:t>[</w:t>
      </w:r>
      <w:r w:rsidRPr="00936BAF">
        <w:rPr>
          <w:i/>
          <w:sz w:val="20"/>
        </w:rPr>
        <w:t>nom et adresse de la banque</w:t>
      </w:r>
      <w:r w:rsidRPr="00936BAF">
        <w:rPr>
          <w:sz w:val="20"/>
        </w:rPr>
        <w:t>]</w:t>
      </w:r>
      <w:r w:rsidRPr="00936BAF">
        <w:rPr>
          <w:szCs w:val="24"/>
        </w:rPr>
        <w:t>.</w:t>
      </w:r>
    </w:p>
    <w:p w:rsidR="00AC0148" w:rsidRPr="00936BAF" w:rsidRDefault="00AC0148" w:rsidP="00AC0148">
      <w:pPr>
        <w:spacing w:after="200"/>
        <w:rPr>
          <w:szCs w:val="24"/>
        </w:rPr>
      </w:pPr>
      <w:r w:rsidRPr="00936BAF">
        <w:rPr>
          <w:szCs w:val="24"/>
        </w:rPr>
        <w:t xml:space="preserve">Le montant de la présente garantie sera réduit au fur et à mesure à concurrence des remboursements de l’avance effectués par le Donneur d’ordre tels qu’ils figurent aux décomptes mensuels dont la copie nous sera présentée. </w:t>
      </w:r>
    </w:p>
    <w:p w:rsidR="00AC0148" w:rsidRPr="00936BAF" w:rsidRDefault="00AC0148" w:rsidP="00AC0148">
      <w:pPr>
        <w:spacing w:after="200"/>
        <w:rPr>
          <w:szCs w:val="24"/>
        </w:rPr>
      </w:pPr>
    </w:p>
    <w:p w:rsidR="00AC0148" w:rsidRPr="00936BAF" w:rsidRDefault="00AC0148" w:rsidP="00AC0148">
      <w:pPr>
        <w:spacing w:after="200"/>
        <w:rPr>
          <w:szCs w:val="24"/>
        </w:rPr>
      </w:pPr>
      <w:r w:rsidRPr="00936BAF">
        <w:rPr>
          <w:szCs w:val="24"/>
        </w:rPr>
        <w:lastRenderedPageBreak/>
        <w:t xml:space="preserve">La présente garantie expire au plus tard à </w:t>
      </w:r>
      <w:r>
        <w:rPr>
          <w:szCs w:val="24"/>
        </w:rPr>
        <w:t>la première des dates suivantes</w:t>
      </w:r>
      <w:r w:rsidRPr="00936BAF">
        <w:rPr>
          <w:szCs w:val="24"/>
        </w:rPr>
        <w:t xml:space="preserve">: à la réception d’une copie du décompte indiquant que 90 (quatre-vingt-dix) pourcent du Montant du Marché (à l’exclusion des </w:t>
      </w:r>
      <w:r>
        <w:rPr>
          <w:szCs w:val="24"/>
        </w:rPr>
        <w:t>Sommes provisionnelles</w:t>
      </w:r>
      <w:r w:rsidRPr="00936BAF">
        <w:rPr>
          <w:szCs w:val="24"/>
        </w:rPr>
        <w:t>) ont été approuvés pour paiement,  ou à la date suivante :___.</w:t>
      </w:r>
      <w:r w:rsidRPr="00936BAF">
        <w:rPr>
          <w:vertAlign w:val="superscript"/>
        </w:rPr>
        <w:footnoteReference w:id="46"/>
      </w:r>
      <w:r w:rsidRPr="00936BAF">
        <w:rPr>
          <w:szCs w:val="24"/>
        </w:rPr>
        <w:t xml:space="preserve"> En conséquence, toute demande de paiement au titre de cette Garantie doit nous parvenir à cette date au plus tard.</w:t>
      </w:r>
    </w:p>
    <w:p w:rsidR="00AC0148" w:rsidRPr="00936BAF" w:rsidRDefault="00AC0148" w:rsidP="00AC0148">
      <w:pPr>
        <w:rPr>
          <w:szCs w:val="24"/>
        </w:rPr>
      </w:pPr>
      <w:r w:rsidRPr="00936BAF">
        <w:rPr>
          <w:szCs w:val="24"/>
        </w:rPr>
        <w:t>La présente garantie est régie par les Règles Uniformes de la CCI relatives aux Garanties sur Demande (RUGD), Publication CCI no : 758</w:t>
      </w:r>
      <w:r w:rsidRPr="0048755C">
        <w:rPr>
          <w:szCs w:val="24"/>
        </w:rPr>
        <w:t>, à l’exception de leur Article 15 (a) dont l’application est expressément écartée</w:t>
      </w:r>
      <w:r w:rsidRPr="00936BAF">
        <w:rPr>
          <w:szCs w:val="24"/>
        </w:rPr>
        <w:t xml:space="preserve">. </w:t>
      </w:r>
    </w:p>
    <w:p w:rsidR="00AC0148" w:rsidRPr="00936BAF" w:rsidRDefault="00AC0148" w:rsidP="00AC0148">
      <w:pPr>
        <w:rPr>
          <w:szCs w:val="24"/>
        </w:rPr>
      </w:pPr>
      <w:r w:rsidRPr="00936BAF">
        <w:rPr>
          <w:szCs w:val="24"/>
        </w:rPr>
        <w:t>__________</w:t>
      </w:r>
    </w:p>
    <w:p w:rsidR="00AC0148" w:rsidRPr="00936BAF" w:rsidRDefault="00AC0148" w:rsidP="00AC0148">
      <w:pPr>
        <w:rPr>
          <w:b/>
          <w:sz w:val="18"/>
          <w:szCs w:val="18"/>
        </w:rPr>
      </w:pPr>
      <w:r w:rsidRPr="00936BAF">
        <w:rPr>
          <w:sz w:val="18"/>
          <w:szCs w:val="18"/>
        </w:rPr>
        <w:t>[</w:t>
      </w:r>
      <w:r w:rsidRPr="00936BAF">
        <w:rPr>
          <w:i/>
          <w:sz w:val="18"/>
          <w:szCs w:val="18"/>
        </w:rPr>
        <w:t>Signature</w:t>
      </w:r>
      <w:r w:rsidRPr="00936BAF">
        <w:rPr>
          <w:sz w:val="18"/>
          <w:szCs w:val="18"/>
        </w:rPr>
        <w:t>]</w:t>
      </w:r>
    </w:p>
    <w:p w:rsidR="00AC0148" w:rsidRPr="00936BAF" w:rsidRDefault="00AC0148" w:rsidP="00AC0148">
      <w:pPr>
        <w:tabs>
          <w:tab w:val="right" w:pos="9000"/>
        </w:tabs>
        <w:rPr>
          <w:b/>
          <w:i/>
          <w:szCs w:val="24"/>
        </w:rPr>
      </w:pPr>
    </w:p>
    <w:p w:rsidR="00AC0148" w:rsidRPr="00936BAF" w:rsidRDefault="00AC0148" w:rsidP="00AC0148">
      <w:pPr>
        <w:tabs>
          <w:tab w:val="right" w:pos="9000"/>
        </w:tabs>
        <w:rPr>
          <w:b/>
          <w:szCs w:val="24"/>
        </w:rPr>
      </w:pPr>
    </w:p>
    <w:p w:rsidR="00AC0148" w:rsidRPr="00936BAF" w:rsidRDefault="00AC0148" w:rsidP="00AC0148">
      <w:pPr>
        <w:tabs>
          <w:tab w:val="right" w:pos="9000"/>
        </w:tabs>
        <w:rPr>
          <w:b/>
          <w:i/>
          <w:szCs w:val="24"/>
        </w:rPr>
      </w:pPr>
      <w:r w:rsidRPr="00936BAF">
        <w:rPr>
          <w:b/>
          <w:i/>
          <w:szCs w:val="24"/>
        </w:rPr>
        <w:t xml:space="preserve">Note : Le texte en italiques </w:t>
      </w:r>
      <w:r w:rsidRPr="00936BAF">
        <w:rPr>
          <w:b/>
          <w:i/>
          <w:szCs w:val="24"/>
          <w:u w:val="single"/>
        </w:rPr>
        <w:t>doit être supprimé du document final</w:t>
      </w:r>
      <w:r w:rsidRPr="00936BAF">
        <w:rPr>
          <w:b/>
          <w:i/>
          <w:szCs w:val="24"/>
        </w:rPr>
        <w:t> ; il est fourni à titre indicatif en vue d’en faciliter la préparation</w:t>
      </w:r>
    </w:p>
    <w:p w:rsidR="00AC0148" w:rsidRPr="00936BAF" w:rsidRDefault="00AC0148" w:rsidP="00AC0148">
      <w:pPr>
        <w:tabs>
          <w:tab w:val="right" w:pos="9000"/>
        </w:tabs>
        <w:rPr>
          <w:szCs w:val="24"/>
        </w:rPr>
      </w:pPr>
    </w:p>
    <w:p w:rsidR="00AC0148" w:rsidRPr="00936BAF" w:rsidRDefault="00AC0148" w:rsidP="00AC0148">
      <w:pPr>
        <w:tabs>
          <w:tab w:val="right" w:pos="9000"/>
        </w:tabs>
        <w:rPr>
          <w:szCs w:val="24"/>
        </w:rPr>
      </w:pPr>
    </w:p>
    <w:p w:rsidR="00AC0148" w:rsidRPr="00E21797" w:rsidRDefault="00AC0148" w:rsidP="00AC0148">
      <w:pPr>
        <w:tabs>
          <w:tab w:val="right" w:pos="9000"/>
        </w:tabs>
        <w:rPr>
          <w:szCs w:val="24"/>
        </w:rPr>
      </w:pPr>
      <w:r w:rsidRPr="00E21797">
        <w:rPr>
          <w:szCs w:val="24"/>
        </w:rPr>
        <w:br w:type="page"/>
      </w:r>
    </w:p>
    <w:p w:rsidR="00AC0148" w:rsidRPr="00E21797" w:rsidRDefault="00AC0148" w:rsidP="00AC0148">
      <w:pPr>
        <w:pStyle w:val="SectionIXHeading"/>
      </w:pPr>
      <w:bookmarkStart w:id="145" w:name="_Toc327354356"/>
      <w:r w:rsidRPr="00E21797">
        <w:lastRenderedPageBreak/>
        <w:t>Modèle de garantie émise en remplacement de la retenue de garantie</w:t>
      </w:r>
      <w:r>
        <w:br/>
      </w:r>
      <w:r w:rsidRPr="00E21797">
        <w:t>(garantie bancaire</w:t>
      </w:r>
      <w:r>
        <w:t xml:space="preserve"> sur demande</w:t>
      </w:r>
      <w:r w:rsidRPr="00E21797">
        <w:t>)</w:t>
      </w:r>
      <w:bookmarkEnd w:id="145"/>
    </w:p>
    <w:p w:rsidR="00AC0148" w:rsidRPr="00E21797" w:rsidRDefault="00AC0148" w:rsidP="00AC0148"/>
    <w:p w:rsidR="00AC0148" w:rsidRPr="00936BAF" w:rsidRDefault="00AC0148" w:rsidP="00AC0148">
      <w:pPr>
        <w:rPr>
          <w:rFonts w:ascii="Arial" w:hAnsi="Arial"/>
          <w:sz w:val="22"/>
        </w:rPr>
      </w:pPr>
    </w:p>
    <w:p w:rsidR="00AC0148" w:rsidRPr="00936BAF" w:rsidRDefault="00AC0148" w:rsidP="00AC0148">
      <w:pPr>
        <w:spacing w:after="200"/>
        <w:rPr>
          <w:szCs w:val="24"/>
        </w:rPr>
      </w:pPr>
      <w:r w:rsidRPr="00936BAF">
        <w:rPr>
          <w:b/>
          <w:szCs w:val="24"/>
        </w:rPr>
        <w:t xml:space="preserve">Garant </w:t>
      </w:r>
      <w:r w:rsidRPr="00936BAF">
        <w:rPr>
          <w:szCs w:val="24"/>
        </w:rPr>
        <w:t xml:space="preserve">_____________________ </w:t>
      </w:r>
      <w:r w:rsidRPr="00936BAF">
        <w:rPr>
          <w:sz w:val="20"/>
        </w:rPr>
        <w:t>[</w:t>
      </w:r>
      <w:r w:rsidRPr="00936BAF">
        <w:rPr>
          <w:i/>
          <w:sz w:val="20"/>
        </w:rPr>
        <w:t>nom de la banque et adresse de la banque émettrice et  code SWIFT</w:t>
      </w:r>
      <w:r w:rsidRPr="00936BAF">
        <w:rPr>
          <w:sz w:val="20"/>
        </w:rPr>
        <w:t>]</w:t>
      </w:r>
    </w:p>
    <w:p w:rsidR="00AC0148" w:rsidRPr="00936BAF" w:rsidRDefault="00AC0148" w:rsidP="00AC0148">
      <w:pPr>
        <w:spacing w:after="200"/>
        <w:rPr>
          <w:szCs w:val="24"/>
        </w:rPr>
      </w:pPr>
      <w:r w:rsidRPr="00936BAF">
        <w:rPr>
          <w:b/>
          <w:szCs w:val="24"/>
        </w:rPr>
        <w:t>Bénéficiaire :</w:t>
      </w:r>
      <w:r w:rsidRPr="00936BAF">
        <w:rPr>
          <w:szCs w:val="24"/>
        </w:rPr>
        <w:t xml:space="preserve"> __________________ </w:t>
      </w:r>
      <w:r w:rsidRPr="00936BAF">
        <w:rPr>
          <w:sz w:val="20"/>
        </w:rPr>
        <w:t>[</w:t>
      </w:r>
      <w:r w:rsidRPr="00936BAF">
        <w:rPr>
          <w:i/>
          <w:sz w:val="20"/>
        </w:rPr>
        <w:t>nom et adresse du Maître de l’Ouvrage</w:t>
      </w:r>
      <w:r w:rsidRPr="00936BAF">
        <w:rPr>
          <w:sz w:val="20"/>
        </w:rPr>
        <w:t>]</w:t>
      </w:r>
      <w:r w:rsidRPr="00936BAF">
        <w:rPr>
          <w:szCs w:val="24"/>
        </w:rPr>
        <w:t xml:space="preserve"> </w:t>
      </w:r>
    </w:p>
    <w:p w:rsidR="00AC0148" w:rsidRPr="00936BAF" w:rsidRDefault="00AC0148" w:rsidP="00AC0148">
      <w:pPr>
        <w:spacing w:after="200"/>
        <w:rPr>
          <w:i/>
          <w:szCs w:val="24"/>
        </w:rPr>
      </w:pPr>
      <w:r w:rsidRPr="00936BAF">
        <w:rPr>
          <w:b/>
          <w:szCs w:val="24"/>
        </w:rPr>
        <w:t>Date :</w:t>
      </w:r>
      <w:r w:rsidRPr="00936BAF">
        <w:rPr>
          <w:szCs w:val="24"/>
        </w:rPr>
        <w:t xml:space="preserve"> </w:t>
      </w:r>
      <w:r w:rsidRPr="00936BAF">
        <w:rPr>
          <w:sz w:val="20"/>
        </w:rPr>
        <w:t>_______________[</w:t>
      </w:r>
      <w:r w:rsidRPr="00936BAF">
        <w:rPr>
          <w:i/>
          <w:sz w:val="20"/>
        </w:rPr>
        <w:t>insérer la date d’émission</w:t>
      </w:r>
      <w:r w:rsidRPr="00936BAF">
        <w:rPr>
          <w:sz w:val="20"/>
        </w:rPr>
        <w:t>]</w:t>
      </w:r>
    </w:p>
    <w:p w:rsidR="00AC0148" w:rsidRPr="00936BAF" w:rsidRDefault="00AC0148" w:rsidP="00AC0148">
      <w:pPr>
        <w:spacing w:after="200"/>
        <w:jc w:val="left"/>
        <w:rPr>
          <w:szCs w:val="24"/>
        </w:rPr>
      </w:pPr>
      <w:r w:rsidRPr="00936BAF">
        <w:rPr>
          <w:b/>
          <w:szCs w:val="24"/>
        </w:rPr>
        <w:t>Garantie émise en remplacement de la retenue de garantie No.:</w:t>
      </w:r>
      <w:r w:rsidRPr="00936BAF">
        <w:rPr>
          <w:szCs w:val="24"/>
        </w:rPr>
        <w:t xml:space="preserve"> _______________ </w:t>
      </w:r>
      <w:r w:rsidRPr="00936BAF">
        <w:rPr>
          <w:sz w:val="20"/>
        </w:rPr>
        <w:t>[</w:t>
      </w:r>
      <w:r w:rsidRPr="00936BAF">
        <w:rPr>
          <w:i/>
          <w:sz w:val="20"/>
        </w:rPr>
        <w:t>insérer le numéro de référence de la garantie</w:t>
      </w:r>
      <w:r w:rsidRPr="00936BAF">
        <w:rPr>
          <w:sz w:val="20"/>
        </w:rPr>
        <w:t>]_</w:t>
      </w:r>
    </w:p>
    <w:p w:rsidR="00AC0148" w:rsidRPr="00936BAF" w:rsidRDefault="00AC0148" w:rsidP="00AC0148">
      <w:pPr>
        <w:spacing w:after="200"/>
        <w:rPr>
          <w:szCs w:val="24"/>
        </w:rPr>
      </w:pPr>
      <w:r w:rsidRPr="00936BAF">
        <w:rPr>
          <w:szCs w:val="24"/>
        </w:rPr>
        <w:t xml:space="preserve">Nous avons été informés que ____________________ </w:t>
      </w:r>
      <w:r w:rsidRPr="00936BAF">
        <w:rPr>
          <w:sz w:val="20"/>
        </w:rPr>
        <w:t>[</w:t>
      </w:r>
      <w:r w:rsidRPr="00936BAF">
        <w:rPr>
          <w:i/>
          <w:sz w:val="20"/>
        </w:rPr>
        <w:t>nom de l’Entrepreneur, en cas de groupement, nom du groupement</w:t>
      </w:r>
      <w:r w:rsidRPr="00936BAF">
        <w:rPr>
          <w:sz w:val="20"/>
        </w:rPr>
        <w:t>]</w:t>
      </w:r>
      <w:r w:rsidRPr="00936BAF">
        <w:rPr>
          <w:szCs w:val="24"/>
        </w:rPr>
        <w:t xml:space="preserve"> (ci-après dénommé « le Donneur d’ordre ») a conclu avec le Bénéficiaire le Marché No. _______________[</w:t>
      </w:r>
      <w:r w:rsidRPr="00936BAF">
        <w:rPr>
          <w:i/>
          <w:sz w:val="20"/>
        </w:rPr>
        <w:t>insérer le numéro de référence du marché</w:t>
      </w:r>
      <w:r w:rsidRPr="00936BAF">
        <w:rPr>
          <w:szCs w:val="24"/>
        </w:rPr>
        <w:t xml:space="preserve">] en date du ______________ pour l’exécution _____________________  </w:t>
      </w:r>
      <w:r w:rsidRPr="00936BAF">
        <w:rPr>
          <w:sz w:val="20"/>
        </w:rPr>
        <w:t>[</w:t>
      </w:r>
      <w:r w:rsidRPr="00936BAF">
        <w:rPr>
          <w:i/>
          <w:sz w:val="20"/>
        </w:rPr>
        <w:t>nom du marché et description des travaux</w:t>
      </w:r>
      <w:r w:rsidRPr="00936BAF">
        <w:rPr>
          <w:sz w:val="20"/>
        </w:rPr>
        <w:t>]</w:t>
      </w:r>
      <w:r w:rsidRPr="00936BAF">
        <w:rPr>
          <w:szCs w:val="24"/>
        </w:rPr>
        <w:t xml:space="preserve"> (ci-après dénommé « le Marché »).</w:t>
      </w:r>
    </w:p>
    <w:p w:rsidR="00AC0148" w:rsidRPr="00936BAF" w:rsidRDefault="00AC0148" w:rsidP="00AC0148">
      <w:pPr>
        <w:suppressAutoHyphens w:val="0"/>
        <w:overflowPunct/>
        <w:autoSpaceDE/>
        <w:autoSpaceDN/>
        <w:adjustRightInd/>
        <w:spacing w:before="100" w:beforeAutospacing="1" w:after="100" w:afterAutospacing="1"/>
        <w:textAlignment w:val="auto"/>
        <w:rPr>
          <w:szCs w:val="24"/>
        </w:rPr>
      </w:pPr>
      <w:r w:rsidRPr="00936BAF">
        <w:rPr>
          <w:szCs w:val="24"/>
        </w:rPr>
        <w:t>De plus, nous comprenons qu’en vertu des conditions du Marché,  le Bénéficiaire prélève une retenue de garantie dans la limite du pourcentage établi au Marché («Retenue de garantie ») et que  lorsque la réception provisoire a été prononcée et la première moitié de la Retenue de garantie libérée, la seconde moitié de la Retenue de garantie sera remplacée par une garantie bancaire d’un même montant.</w:t>
      </w:r>
    </w:p>
    <w:p w:rsidR="00AC0148" w:rsidRPr="00936BAF" w:rsidRDefault="00AC0148" w:rsidP="00AC0148">
      <w:pPr>
        <w:suppressAutoHyphens w:val="0"/>
        <w:overflowPunct/>
        <w:autoSpaceDE/>
        <w:autoSpaceDN/>
        <w:adjustRightInd/>
        <w:spacing w:before="100" w:beforeAutospacing="1" w:after="100" w:afterAutospacing="1"/>
        <w:textAlignment w:val="auto"/>
        <w:rPr>
          <w:szCs w:val="24"/>
        </w:rPr>
      </w:pPr>
      <w:r w:rsidRPr="00936BAF">
        <w:rPr>
          <w:szCs w:val="24"/>
        </w:rPr>
        <w:t xml:space="preserve">A la demande du Donneur d’ordre, nous _________________ </w:t>
      </w:r>
      <w:r w:rsidRPr="00936BAF">
        <w:rPr>
          <w:sz w:val="20"/>
          <w:szCs w:val="24"/>
        </w:rPr>
        <w:t>[</w:t>
      </w:r>
      <w:r w:rsidRPr="00936BAF">
        <w:rPr>
          <w:i/>
          <w:sz w:val="20"/>
          <w:szCs w:val="24"/>
        </w:rPr>
        <w:t>nom de la banque garante</w:t>
      </w:r>
      <w:r w:rsidRPr="00936BAF">
        <w:rPr>
          <w:sz w:val="20"/>
          <w:szCs w:val="24"/>
        </w:rPr>
        <w:t>]</w:t>
      </w:r>
      <w:r w:rsidRPr="00936BAF">
        <w:rPr>
          <w:szCs w:val="24"/>
        </w:rPr>
        <w:t xml:space="preserve"> prenons, en tant que Garant, l’engagement irrévocable de payer au Bénéficiaire toute somme  dans la limite du Montant de la Garantie qui s’élève à _____________ </w:t>
      </w:r>
      <w:r w:rsidRPr="00936BAF">
        <w:rPr>
          <w:sz w:val="20"/>
        </w:rPr>
        <w:t>[</w:t>
      </w:r>
      <w:r w:rsidRPr="00936BAF">
        <w:rPr>
          <w:i/>
          <w:sz w:val="20"/>
        </w:rPr>
        <w:t>insérer la somme en chiffres</w:t>
      </w:r>
      <w:r w:rsidRPr="00936BAF">
        <w:rPr>
          <w:sz w:val="20"/>
        </w:rPr>
        <w:t>]</w:t>
      </w:r>
      <w:r w:rsidRPr="00936BAF">
        <w:rPr>
          <w:szCs w:val="24"/>
        </w:rPr>
        <w:t xml:space="preserve"> _____________</w:t>
      </w:r>
      <w:r w:rsidRPr="00936BAF">
        <w:rPr>
          <w:i/>
          <w:sz w:val="20"/>
        </w:rPr>
        <w:t xml:space="preserve"> </w:t>
      </w:r>
      <w:r w:rsidRPr="00936BAF">
        <w:rPr>
          <w:sz w:val="20"/>
        </w:rPr>
        <w:t>[</w:t>
      </w:r>
      <w:r w:rsidRPr="00936BAF">
        <w:rPr>
          <w:i/>
          <w:sz w:val="20"/>
        </w:rPr>
        <w:t>insérer la somme en lettres</w:t>
      </w:r>
      <w:r w:rsidRPr="00936BAF">
        <w:rPr>
          <w:sz w:val="20"/>
        </w:rPr>
        <w:t>]</w:t>
      </w:r>
      <w:r w:rsidRPr="00936BAF">
        <w:rPr>
          <w:sz w:val="20"/>
          <w:vertAlign w:val="superscript"/>
        </w:rPr>
        <w:footnoteReference w:id="47"/>
      </w:r>
      <w:r w:rsidRPr="00936BAF">
        <w:rPr>
          <w:szCs w:val="24"/>
        </w:rPr>
        <w:t>.  Votre demande en paiement doit comprendre, que ce soit dans la demande elle-même ou dans un document séparé signé</w:t>
      </w:r>
      <w:r w:rsidRPr="00936BAF" w:rsidDel="00667289">
        <w:rPr>
          <w:szCs w:val="24"/>
        </w:rPr>
        <w:t xml:space="preserve"> </w:t>
      </w:r>
      <w:r w:rsidRPr="00936BAF">
        <w:rPr>
          <w:szCs w:val="24"/>
        </w:rPr>
        <w:t xml:space="preserve">accompagnant ou identifiant la demande, la déclaration que le Donneur  d’ordre a failli à ses obligations au titre du Marché sans que vous ayez à prouver ou à donner les raisons ou le motif de votre demande ou du montant qui y figure. </w:t>
      </w:r>
    </w:p>
    <w:p w:rsidR="00AC0148" w:rsidRPr="00936BAF" w:rsidRDefault="00AC0148" w:rsidP="00AC0148">
      <w:pPr>
        <w:spacing w:after="200"/>
        <w:rPr>
          <w:szCs w:val="24"/>
        </w:rPr>
      </w:pPr>
      <w:r w:rsidRPr="00936BAF">
        <w:rPr>
          <w:szCs w:val="24"/>
        </w:rPr>
        <w:t xml:space="preserve">Toute demande au titre de la présente garantie doit être accompagnée d’une attestation de la banque du Bénéficiaire déclarant que la seconde moitié de la Retenue de garantie  mentionnée ci-dessus a été créditée au compte bancaire du Donneur d’ordre portant le numéro ______________ à __________________ </w:t>
      </w:r>
      <w:r w:rsidRPr="00936BAF">
        <w:rPr>
          <w:sz w:val="20"/>
        </w:rPr>
        <w:t>[</w:t>
      </w:r>
      <w:r w:rsidRPr="00936BAF">
        <w:rPr>
          <w:i/>
          <w:sz w:val="20"/>
        </w:rPr>
        <w:t>nom et adresse de la banque du Donneur d’ordre</w:t>
      </w:r>
      <w:r w:rsidRPr="00936BAF">
        <w:rPr>
          <w:sz w:val="20"/>
        </w:rPr>
        <w:t>]</w:t>
      </w:r>
      <w:r w:rsidRPr="00936BAF">
        <w:rPr>
          <w:szCs w:val="24"/>
        </w:rPr>
        <w:t>.</w:t>
      </w:r>
    </w:p>
    <w:p w:rsidR="00AC0148" w:rsidRPr="00936BAF" w:rsidRDefault="00AC0148" w:rsidP="00AC0148">
      <w:pPr>
        <w:spacing w:after="200"/>
        <w:rPr>
          <w:szCs w:val="24"/>
        </w:rPr>
      </w:pPr>
      <w:r w:rsidRPr="00936BAF">
        <w:rPr>
          <w:szCs w:val="24"/>
        </w:rPr>
        <w:lastRenderedPageBreak/>
        <w:t>La présente garantie expire au plus tard à la date suivante :_______.</w:t>
      </w:r>
      <w:r w:rsidRPr="00936BAF">
        <w:rPr>
          <w:vertAlign w:val="superscript"/>
        </w:rPr>
        <w:footnoteReference w:id="48"/>
      </w:r>
      <w:r w:rsidRPr="00936BAF">
        <w:rPr>
          <w:szCs w:val="24"/>
        </w:rPr>
        <w:t xml:space="preserve"> Toute demande de paiement doit être reçue à cette date au plus tard.</w:t>
      </w:r>
    </w:p>
    <w:p w:rsidR="00AC0148" w:rsidRPr="00936BAF" w:rsidRDefault="00AC0148" w:rsidP="00AC0148">
      <w:pPr>
        <w:rPr>
          <w:szCs w:val="24"/>
        </w:rPr>
      </w:pPr>
      <w:r w:rsidRPr="00936BAF">
        <w:rPr>
          <w:szCs w:val="24"/>
        </w:rPr>
        <w:t xml:space="preserve">La présente garantie est régie par les Règles Uniformes de la CCI relatives aux Garanties sur Demande (RUGD), Publication CCI no : 758, à l’exception de leur Article 15 (a) dont l’application est expressément écartée. </w:t>
      </w:r>
    </w:p>
    <w:p w:rsidR="00AC0148" w:rsidRPr="00936BAF" w:rsidRDefault="00AC0148" w:rsidP="00AC0148">
      <w:pPr>
        <w:rPr>
          <w:szCs w:val="24"/>
        </w:rPr>
      </w:pPr>
    </w:p>
    <w:p w:rsidR="00AC0148" w:rsidRPr="00936BAF" w:rsidRDefault="00AC0148" w:rsidP="00AC0148">
      <w:pPr>
        <w:rPr>
          <w:szCs w:val="24"/>
        </w:rPr>
      </w:pPr>
      <w:r w:rsidRPr="00936BAF">
        <w:rPr>
          <w:szCs w:val="24"/>
        </w:rPr>
        <w:t>_____________________</w:t>
      </w:r>
    </w:p>
    <w:p w:rsidR="00AC0148" w:rsidRPr="00936BAF" w:rsidRDefault="00AC0148" w:rsidP="00AC0148">
      <w:pPr>
        <w:rPr>
          <w:szCs w:val="24"/>
        </w:rPr>
      </w:pPr>
      <w:r w:rsidRPr="00936BAF">
        <w:rPr>
          <w:szCs w:val="24"/>
        </w:rPr>
        <w:t>[</w:t>
      </w:r>
      <w:r w:rsidRPr="00936BAF">
        <w:rPr>
          <w:i/>
          <w:szCs w:val="24"/>
        </w:rPr>
        <w:t>Signature</w:t>
      </w:r>
      <w:r w:rsidRPr="00936BAF">
        <w:rPr>
          <w:szCs w:val="24"/>
        </w:rPr>
        <w:t>]</w:t>
      </w:r>
    </w:p>
    <w:p w:rsidR="00AC0148" w:rsidRPr="00936BAF" w:rsidRDefault="00AC0148" w:rsidP="00AC0148">
      <w:pPr>
        <w:tabs>
          <w:tab w:val="right" w:pos="9000"/>
        </w:tabs>
        <w:rPr>
          <w:b/>
          <w:i/>
          <w:szCs w:val="24"/>
        </w:rPr>
      </w:pPr>
    </w:p>
    <w:p w:rsidR="00AC0148" w:rsidRPr="00936BAF" w:rsidRDefault="00AC0148" w:rsidP="00AC0148">
      <w:pPr>
        <w:tabs>
          <w:tab w:val="right" w:pos="9000"/>
        </w:tabs>
        <w:rPr>
          <w:b/>
          <w:szCs w:val="24"/>
        </w:rPr>
      </w:pPr>
    </w:p>
    <w:p w:rsidR="00AC0148" w:rsidRPr="00936BAF" w:rsidRDefault="00AC0148" w:rsidP="00AC0148">
      <w:pPr>
        <w:tabs>
          <w:tab w:val="right" w:pos="9000"/>
        </w:tabs>
        <w:rPr>
          <w:b/>
          <w:i/>
          <w:szCs w:val="24"/>
        </w:rPr>
      </w:pPr>
      <w:r w:rsidRPr="00936BAF">
        <w:rPr>
          <w:b/>
          <w:i/>
          <w:szCs w:val="24"/>
        </w:rPr>
        <w:t xml:space="preserve">Note : Le texte en italiques </w:t>
      </w:r>
      <w:r w:rsidRPr="00936BAF">
        <w:rPr>
          <w:b/>
          <w:i/>
          <w:szCs w:val="24"/>
          <w:u w:val="single"/>
        </w:rPr>
        <w:t>doit être retiré du document final</w:t>
      </w:r>
      <w:r w:rsidRPr="00936BAF">
        <w:rPr>
          <w:b/>
          <w:i/>
          <w:szCs w:val="24"/>
        </w:rPr>
        <w:t> ; il est fourni à titre indicatif en vue d’en faciliter la préparation</w:t>
      </w:r>
    </w:p>
    <w:p w:rsidR="00AC0148" w:rsidRPr="00936BAF" w:rsidRDefault="00AC0148" w:rsidP="00AC0148">
      <w:pPr>
        <w:tabs>
          <w:tab w:val="right" w:pos="9000"/>
        </w:tabs>
        <w:rPr>
          <w:b/>
          <w:szCs w:val="24"/>
        </w:rPr>
      </w:pPr>
    </w:p>
    <w:p w:rsidR="00AB7148" w:rsidRPr="00E21797" w:rsidRDefault="00AB7148" w:rsidP="00AB7148">
      <w:pPr>
        <w:pStyle w:val="BankNormal"/>
        <w:jc w:val="both"/>
        <w:rPr>
          <w:lang w:val="fr-FR"/>
        </w:rPr>
      </w:pPr>
    </w:p>
    <w:sectPr w:rsidR="00AB7148" w:rsidRPr="00E21797" w:rsidSect="00B44BB9">
      <w:headerReference w:type="even" r:id="rId38"/>
      <w:headerReference w:type="default" r:id="rId39"/>
      <w:footerReference w:type="default" r:id="rId40"/>
      <w:type w:val="oddPage"/>
      <w:pgSz w:w="12240" w:h="15840"/>
      <w:pgMar w:top="1440" w:right="1526" w:bottom="1152"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382" w:rsidRDefault="008F3382" w:rsidP="00AB7148">
      <w:r>
        <w:separator/>
      </w:r>
    </w:p>
  </w:endnote>
  <w:endnote w:type="continuationSeparator" w:id="0">
    <w:p w:rsidR="008F3382" w:rsidRDefault="008F3382" w:rsidP="00AB7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MT Extra">
    <w:panose1 w:val="05050102010205020202"/>
    <w:charset w:val="02"/>
    <w:family w:val="roman"/>
    <w:pitch w:val="variable"/>
    <w:sig w:usb0="00000000" w:usb1="10000000" w:usb2="00000000" w:usb3="00000000" w:csb0="80000000" w:csb1="00000000"/>
  </w:font>
  <w:font w:name="Times-Italic">
    <w:panose1 w:val="00000000000000000000"/>
    <w:charset w:val="00"/>
    <w:family w:val="roman"/>
    <w:notTrueType/>
    <w:pitch w:val="default"/>
    <w:sig w:usb0="00000003" w:usb1="00000000" w:usb2="00000000" w:usb3="00000000" w:csb0="00000001" w:csb1="00000000"/>
  </w:font>
  <w:font w:name="GJBIC D+ Helvetica">
    <w:altName w:val="Arial"/>
    <w:panose1 w:val="00000000000000000000"/>
    <w:charset w:val="00"/>
    <w:family w:val="swiss"/>
    <w:notTrueType/>
    <w:pitch w:val="default"/>
    <w:sig w:usb0="00000003" w:usb1="00000000" w:usb2="00000000" w:usb3="00000000" w:csb0="00000001" w:csb1="00000000"/>
  </w:font>
  <w:font w:name="GarmdITC Lt BT">
    <w:altName w:val="GarmdITC Lt B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80" w:rsidRDefault="003179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80" w:rsidRDefault="003179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80" w:rsidRDefault="00317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382" w:rsidRDefault="008F3382" w:rsidP="00AB7148">
      <w:r>
        <w:separator/>
      </w:r>
    </w:p>
  </w:footnote>
  <w:footnote w:type="continuationSeparator" w:id="0">
    <w:p w:rsidR="008F3382" w:rsidRDefault="008F3382" w:rsidP="00AB7148">
      <w:r>
        <w:continuationSeparator/>
      </w:r>
    </w:p>
  </w:footnote>
  <w:footnote w:id="1">
    <w:p w:rsidR="00317980" w:rsidRPr="00DD6F80" w:rsidRDefault="00317980" w:rsidP="00AB7148">
      <w:pPr>
        <w:pStyle w:val="FootnoteText"/>
        <w:rPr>
          <w:rFonts w:ascii="CG Times" w:hAnsi="CG Times"/>
        </w:rPr>
      </w:pPr>
    </w:p>
  </w:footnote>
  <w:footnote w:id="2">
    <w:p w:rsidR="00317980" w:rsidRPr="00DD6F80" w:rsidRDefault="00317980" w:rsidP="00AB7148">
      <w:pPr>
        <w:pStyle w:val="FootnoteText"/>
        <w:tabs>
          <w:tab w:val="left" w:pos="360"/>
        </w:tabs>
        <w:ind w:left="360" w:hanging="360"/>
      </w:pPr>
      <w:r w:rsidRPr="00DD6F80">
        <w:rPr>
          <w:rStyle w:val="FootnoteReference"/>
        </w:rPr>
        <w:t>1</w:t>
      </w:r>
      <w:r w:rsidRPr="00DD6F80">
        <w:t xml:space="preserve"> </w:t>
      </w:r>
      <w:r w:rsidRPr="00DD6F80">
        <w:tab/>
        <w:t>Substituer, le cas échéant, « a obtenu » par « a sollicité »et le mot « </w:t>
      </w:r>
      <w:r>
        <w:t>financemen</w:t>
      </w:r>
      <w:r w:rsidRPr="00DD6F80">
        <w:t>t » par « don ».</w:t>
      </w:r>
    </w:p>
  </w:footnote>
  <w:footnote w:id="3">
    <w:p w:rsidR="00317980" w:rsidRDefault="00317980" w:rsidP="00522AE4">
      <w:pPr>
        <w:pStyle w:val="FootnoteText"/>
        <w:tabs>
          <w:tab w:val="left" w:pos="360"/>
        </w:tabs>
        <w:ind w:left="360" w:hanging="360"/>
      </w:pPr>
      <w:r>
        <w:rPr>
          <w:rStyle w:val="FootnoteReference"/>
        </w:rPr>
        <w:footnoteRef/>
      </w:r>
      <w:r>
        <w:t xml:space="preserve"> </w:t>
      </w:r>
      <w:r>
        <w:tab/>
        <w:t>Lorsque l’invitation à soumissionner porte sur des marchés multiples, ceci doit être indiqué ici.  Renuméroter les paragraphes 3 à 8 après avoir insérer un nouveau paragraphe 3 comme suit : « Les Soumissionnaires peuvent soumissionner pour un ou plusieurs marchés, comme définis dans le dossier d’appel d’offres.  Un Soumissionnaire souhaitant offrir un rabais ou cas où plus d’un marché lui serait attribué pourra le faire, à la condition que le(s)dit(s) rabais soi(en)t indiqué(s) dans le Formulaire de Soumission. »</w:t>
      </w:r>
    </w:p>
  </w:footnote>
  <w:footnote w:id="4">
    <w:p w:rsidR="00317980" w:rsidRPr="00DD6F80" w:rsidRDefault="00317980" w:rsidP="00AB7148">
      <w:pPr>
        <w:pStyle w:val="FootnoteText"/>
        <w:tabs>
          <w:tab w:val="left" w:pos="360"/>
        </w:tabs>
        <w:ind w:left="360" w:hanging="360"/>
      </w:pPr>
      <w:r w:rsidRPr="00DD6F80">
        <w:rPr>
          <w:rStyle w:val="FootnoteReference"/>
        </w:rPr>
        <w:footnoteRef/>
      </w:r>
      <w:r w:rsidRPr="00DD6F80">
        <w:t xml:space="preserve"> </w:t>
      </w:r>
      <w:r w:rsidRPr="00DD6F80">
        <w:tab/>
      </w:r>
      <w:r w:rsidRPr="00DD6F80">
        <w:rPr>
          <w:rFonts w:ascii="CG Times" w:hAnsi="CG Times"/>
        </w:rPr>
        <w:t>Le bureau où l’on consulte et d’où sont émis les Dossiers d’appel d’offres et celui où sont déposées les offres peuvent être identiques ou différents</w:t>
      </w:r>
    </w:p>
  </w:footnote>
  <w:footnote w:id="5">
    <w:p w:rsidR="00317980" w:rsidRPr="00DD6F80" w:rsidRDefault="00317980" w:rsidP="00AB7148">
      <w:pPr>
        <w:pStyle w:val="FootnoteText"/>
        <w:tabs>
          <w:tab w:val="left" w:pos="360"/>
        </w:tabs>
        <w:ind w:left="360" w:hanging="360"/>
      </w:pPr>
      <w:r w:rsidRPr="00DD6F80">
        <w:rPr>
          <w:rStyle w:val="FootnoteReference"/>
        </w:rPr>
        <w:footnoteRef/>
      </w:r>
      <w:r w:rsidRPr="00DD6F80">
        <w:t xml:space="preserve"> </w:t>
      </w:r>
      <w:r w:rsidRPr="00DD6F80">
        <w:tab/>
        <w:t xml:space="preserve">Le prix de cession du Dossier d’Appel d’Offres doit être limité au montant nécessaire pour couvrir les fais de reproduction et d’expédition et assurer que seuls des candidats de bonne foi se portent acquéreurs. On considère qu’un montant de l’ordre de </w:t>
      </w:r>
      <w:r>
        <w:t>10</w:t>
      </w:r>
      <w:r w:rsidRPr="00DD6F80">
        <w:t xml:space="preserve">0 à </w:t>
      </w:r>
      <w:r>
        <w:t>5</w:t>
      </w:r>
      <w:r w:rsidRPr="00DD6F80">
        <w:t>00 dolla</w:t>
      </w:r>
      <w:r>
        <w:t>rs des Etats-Unis est approprié</w:t>
      </w:r>
      <w:r w:rsidRPr="00DD6F80">
        <w:t>.</w:t>
      </w:r>
    </w:p>
  </w:footnote>
  <w:footnote w:id="6">
    <w:p w:rsidR="00317980" w:rsidRDefault="00317980">
      <w:pPr>
        <w:pStyle w:val="FootnoteText"/>
      </w:pPr>
      <w:r>
        <w:rPr>
          <w:rStyle w:val="FootnoteReference"/>
        </w:rPr>
        <w:footnoteRef/>
      </w:r>
      <w:r>
        <w:t xml:space="preserve"> </w:t>
      </w:r>
      <w:r w:rsidRPr="00DD6F80">
        <w:t>Substituer, le cas échéant, « a obtenu » par « a sollicité »et le mot « </w:t>
      </w:r>
      <w:r>
        <w:t>financemen</w:t>
      </w:r>
      <w:r w:rsidRPr="00DD6F80">
        <w:t>t » par « don ».</w:t>
      </w:r>
    </w:p>
  </w:footnote>
  <w:footnote w:id="7">
    <w:p w:rsidR="00317980" w:rsidRPr="003317BE" w:rsidRDefault="00317980" w:rsidP="00AB7148">
      <w:pPr>
        <w:pStyle w:val="FootnoteText"/>
      </w:pPr>
      <w:r>
        <w:rPr>
          <w:rStyle w:val="FootnoteReference"/>
        </w:rPr>
        <w:footnoteRef/>
      </w:r>
      <w:r>
        <w:t xml:space="preserve"> Remplacer par « des Marchés » lorsqu’il d’un appel d’offres à lots multiples. Ajouter un nouveau paragraphe comme suit : « Les soumissionnaires sont invités à remettre offre pour un ou plusieurs lots, tels que définis dans le dossier d’appel d’offres. Les soumissionnaires sont autorisés à offrir des rabais dans le cas où ils sont attributaires de plus d’un lot à condition que lesdits rabais sont inclus dans le Formulaire de Soumission. »</w:t>
      </w:r>
    </w:p>
  </w:footnote>
  <w:footnote w:id="8">
    <w:p w:rsidR="00317980" w:rsidRPr="00BF6F93" w:rsidRDefault="00317980" w:rsidP="00AB7148">
      <w:pPr>
        <w:pStyle w:val="FootnoteText"/>
      </w:pPr>
      <w:r>
        <w:rPr>
          <w:rStyle w:val="FootnoteReference"/>
        </w:rPr>
        <w:footnoteRef/>
      </w:r>
      <w:r>
        <w:t xml:space="preserve"> </w:t>
      </w:r>
      <w:r w:rsidRPr="00BF6F93">
        <w:t xml:space="preserve">Insérer une autre adresse si différente de l’adresse pour les informations </w:t>
      </w:r>
      <w:r>
        <w:t>précisée</w:t>
      </w:r>
      <w:r w:rsidRPr="00BF6F93">
        <w:t xml:space="preserve"> au paragraphe 3.</w:t>
      </w:r>
    </w:p>
  </w:footnote>
  <w:footnote w:id="9">
    <w:p w:rsidR="00317980" w:rsidRDefault="00317980">
      <w:pPr>
        <w:pStyle w:val="FootnoteText"/>
      </w:pPr>
      <w:r>
        <w:rPr>
          <w:rStyle w:val="FootnoteReference"/>
        </w:rPr>
        <w:footnoteRef/>
      </w:r>
      <w:r>
        <w:t xml:space="preserve"> </w:t>
      </w:r>
      <w:r w:rsidRPr="00DD6F80">
        <w:t xml:space="preserve">Le prix de cession du Dossier d’Appel d’Offres doit être limité au montant nécessaire pour couvrir les fais de reproduction et d’expédition et assurer que seuls des candidats de bonne foi se portent acquéreurs. On considère qu’un montant de l’ordre de </w:t>
      </w:r>
      <w:r>
        <w:t>10</w:t>
      </w:r>
      <w:r w:rsidRPr="00DD6F80">
        <w:t xml:space="preserve">0 à </w:t>
      </w:r>
      <w:r>
        <w:t>5</w:t>
      </w:r>
      <w:r w:rsidRPr="00DD6F80">
        <w:t>00 dolla</w:t>
      </w:r>
      <w:r>
        <w:t>rs des Etats-Unis est approprié</w:t>
      </w:r>
      <w:r w:rsidRPr="008D55A2">
        <w:t>.</w:t>
      </w:r>
    </w:p>
  </w:footnote>
  <w:footnote w:id="10">
    <w:p w:rsidR="00317980" w:rsidRPr="003317BE" w:rsidRDefault="00317980" w:rsidP="00AB7148">
      <w:pPr>
        <w:pStyle w:val="FootnoteText"/>
      </w:pPr>
      <w:r>
        <w:rPr>
          <w:rStyle w:val="FootnoteReference"/>
        </w:rPr>
        <w:footnoteRef/>
      </w:r>
      <w:r>
        <w:t xml:space="preserve"> Un marché sera considéré en </w:t>
      </w:r>
      <w:r w:rsidRPr="00B67F80">
        <w:t>défaut d’exécution par le Maître de l’Ouvrage lorsque le défaut d’exécution n’a pas été contesté par l’Entrepreneur y compris par recours au mécanisme de règlement des litiges prévu au marché en question, ou lorsqu’il a fait l’objet de contestation par l’Entrepreneur mais a a été réglé entièrement à l’encontre de l’Entrepreneur . Le défaut d’exécution ne comprend pas le cas des marchés pour lesquels le Maître de l’Ouvrage n’a pas obtenu gain de cause au cours du règlement des litiges</w:t>
      </w:r>
      <w:r>
        <w:t>.</w:t>
      </w:r>
    </w:p>
  </w:footnote>
  <w:footnote w:id="11">
    <w:p w:rsidR="00317980" w:rsidRPr="000A408C" w:rsidRDefault="00317980" w:rsidP="00AB7148">
      <w:pPr>
        <w:pStyle w:val="FootnoteText"/>
      </w:pPr>
      <w:r>
        <w:rPr>
          <w:rStyle w:val="FootnoteReference"/>
        </w:rPr>
        <w:footnoteRef/>
      </w:r>
      <w:r>
        <w:t xml:space="preserve"> </w:t>
      </w:r>
      <w:r w:rsidRPr="000A408C">
        <w:t>Ce critère s’applique également aux march</w:t>
      </w:r>
      <w:r>
        <w:t>é</w:t>
      </w:r>
      <w:r w:rsidRPr="000A408C">
        <w:t xml:space="preserve">s exécutés par le Soumissionnaire en tant que </w:t>
      </w:r>
      <w:r>
        <w:t>partenaire</w:t>
      </w:r>
      <w:r w:rsidRPr="000A408C">
        <w:t xml:space="preserve"> d’un Groupement</w:t>
      </w:r>
      <w:r>
        <w:t>.</w:t>
      </w:r>
    </w:p>
  </w:footnote>
  <w:footnote w:id="12">
    <w:p w:rsidR="00317980" w:rsidRPr="006E4483" w:rsidRDefault="00317980" w:rsidP="00AB7148">
      <w:pPr>
        <w:pStyle w:val="FootnoteText"/>
        <w:rPr>
          <w:i/>
        </w:rPr>
      </w:pPr>
      <w:r w:rsidRPr="001175B7">
        <w:rPr>
          <w:i/>
        </w:rPr>
        <w:t> </w:t>
      </w:r>
      <w:r>
        <w:rPr>
          <w:rStyle w:val="FootnoteReference"/>
        </w:rPr>
        <w:footnoteRef/>
      </w:r>
      <w:r>
        <w:t xml:space="preserve"> 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partenaire d’un groupement sont susceptibles de justifier la disqualification du Soumissionnaire. </w:t>
      </w:r>
    </w:p>
  </w:footnote>
  <w:footnote w:id="13">
    <w:p w:rsidR="00317980" w:rsidRDefault="00317980" w:rsidP="00AB7148">
      <w:pPr>
        <w:pStyle w:val="FootnoteText"/>
      </w:pPr>
      <w:r w:rsidRPr="00DD6F80">
        <w:rPr>
          <w:rStyle w:val="FootnoteReference"/>
        </w:rPr>
        <w:footnoteRef/>
      </w:r>
      <w:r w:rsidRPr="00DD6F80">
        <w:t xml:space="preserve"> </w:t>
      </w:r>
      <w:r w:rsidRPr="0005607C">
        <w:t xml:space="preserve">Lorsque le Soumissionnaire a participé en tant que </w:t>
      </w:r>
      <w:r>
        <w:t>partenaire</w:t>
      </w:r>
      <w:r w:rsidRPr="0005607C">
        <w:t xml:space="preserve"> d</w:t>
      </w:r>
      <w:r w:rsidRPr="004F6272">
        <w:t>’</w:t>
      </w:r>
      <w:r w:rsidRPr="0005607C">
        <w:t xml:space="preserve">un groupement ou sous-traitant, </w:t>
      </w:r>
      <w:r>
        <w:t>au titre de ce critère,</w:t>
      </w:r>
      <w:r w:rsidRPr="00DD6F80">
        <w:t xml:space="preserve"> </w:t>
      </w:r>
      <w:r w:rsidRPr="0005607C">
        <w:t>seule la part spécifique du Soumissionnaire et non celle du Groupement ou de l</w:t>
      </w:r>
      <w:r w:rsidRPr="004F6272">
        <w:t>’</w:t>
      </w:r>
      <w:r w:rsidRPr="0005607C">
        <w:t xml:space="preserve">entrepreneur principal devra être  </w:t>
      </w:r>
      <w:r>
        <w:t>prise en considération.</w:t>
      </w:r>
    </w:p>
  </w:footnote>
  <w:footnote w:id="14">
    <w:p w:rsidR="00317980" w:rsidRPr="003317BE" w:rsidRDefault="00317980" w:rsidP="00AB7148">
      <w:pPr>
        <w:pStyle w:val="FootnoteText"/>
      </w:pPr>
      <w:r>
        <w:rPr>
          <w:rStyle w:val="FootnoteReference"/>
        </w:rPr>
        <w:footnoteRef/>
      </w:r>
      <w:r>
        <w:t xml:space="preserve"> 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15">
    <w:p w:rsidR="00317980" w:rsidRDefault="00317980" w:rsidP="00AB7148">
      <w:pPr>
        <w:pStyle w:val="FootnoteText"/>
      </w:pPr>
      <w:r>
        <w:rPr>
          <w:rStyle w:val="FootnoteReference"/>
        </w:rPr>
        <w:footnoteRef/>
      </w:r>
      <w:r>
        <w:t xml:space="preserve"> </w:t>
      </w:r>
      <w:r w:rsidRPr="00C919F7">
        <w:t>La similarité sera établie en fonction de la taille physique, de la complexité, des méthodes / technologies de construction et/ou d’autres caractéristiques décrites dans les Spécifications Techniques. L’agrégation d’un nombre de marchés de montant inférieur pour atteindre le chiffre du montant requis ne sera pas considérée comme une conformité pour l’essentiel au titre de ce critère.</w:t>
      </w:r>
    </w:p>
  </w:footnote>
  <w:footnote w:id="16">
    <w:p w:rsidR="00317980" w:rsidRDefault="00317980" w:rsidP="00AB7148">
      <w:pPr>
        <w:pStyle w:val="FootnoteText"/>
      </w:pPr>
      <w:r>
        <w:rPr>
          <w:rStyle w:val="FootnoteReference"/>
        </w:rPr>
        <w:footnoteRef/>
      </w:r>
      <w:r>
        <w:t xml:space="preserve"> </w:t>
      </w:r>
      <w:r w:rsidRPr="0005607C">
        <w:t>Par achèvement pour l</w:t>
      </w:r>
      <w:r w:rsidRPr="004F6272">
        <w:t>’</w:t>
      </w:r>
      <w:r w:rsidRPr="0005607C">
        <w:t>essentie</w:t>
      </w:r>
      <w:r>
        <w:t>l, on entend un achèvement à 80% ou plus des travaux prévus au marché.</w:t>
      </w:r>
    </w:p>
  </w:footnote>
  <w:footnote w:id="17">
    <w:p w:rsidR="00317980" w:rsidRDefault="00317980" w:rsidP="00AB7148">
      <w:pPr>
        <w:spacing w:before="60" w:after="60"/>
        <w:jc w:val="left"/>
        <w:rPr>
          <w:szCs w:val="24"/>
        </w:rPr>
      </w:pPr>
      <w:r>
        <w:rPr>
          <w:rStyle w:val="FootnoteReference"/>
        </w:rPr>
        <w:footnoteRef/>
      </w:r>
      <w:r>
        <w:t xml:space="preserve"> </w:t>
      </w:r>
      <w:r w:rsidRPr="0005607C">
        <w:rPr>
          <w:sz w:val="18"/>
          <w:szCs w:val="18"/>
        </w:rPr>
        <w:t>Dans le cas d</w:t>
      </w:r>
      <w:r w:rsidRPr="004F6272">
        <w:rPr>
          <w:sz w:val="18"/>
          <w:szCs w:val="18"/>
        </w:rPr>
        <w:t>’</w:t>
      </w:r>
      <w:r w:rsidRPr="0005607C">
        <w:rPr>
          <w:sz w:val="18"/>
          <w:szCs w:val="18"/>
        </w:rPr>
        <w:t>un groupement, les montants des marchés</w:t>
      </w:r>
      <w:r>
        <w:rPr>
          <w:szCs w:val="24"/>
        </w:rPr>
        <w:t xml:space="preserve"> </w:t>
      </w:r>
      <w:r w:rsidRPr="0005607C">
        <w:rPr>
          <w:sz w:val="18"/>
          <w:szCs w:val="18"/>
        </w:rPr>
        <w:t xml:space="preserve">achevés par chaque membre ne peuvent </w:t>
      </w:r>
      <w:r>
        <w:rPr>
          <w:sz w:val="18"/>
          <w:szCs w:val="18"/>
        </w:rPr>
        <w:t>ê</w:t>
      </w:r>
      <w:r w:rsidRPr="0005607C">
        <w:rPr>
          <w:sz w:val="18"/>
          <w:szCs w:val="18"/>
        </w:rPr>
        <w:t xml:space="preserve">tre combinés pour </w:t>
      </w:r>
      <w:r>
        <w:rPr>
          <w:sz w:val="18"/>
          <w:szCs w:val="18"/>
        </w:rPr>
        <w:t>déterminer si</w:t>
      </w:r>
      <w:r w:rsidRPr="0005607C">
        <w:rPr>
          <w:sz w:val="18"/>
          <w:szCs w:val="18"/>
        </w:rPr>
        <w:t xml:space="preserve"> le montant minimum  requis pour un seul marché</w:t>
      </w:r>
      <w:r>
        <w:rPr>
          <w:sz w:val="18"/>
          <w:szCs w:val="18"/>
        </w:rPr>
        <w:t xml:space="preserve"> au titre de ce critère est atteint</w:t>
      </w:r>
      <w:r w:rsidRPr="0005607C">
        <w:rPr>
          <w:sz w:val="18"/>
          <w:szCs w:val="18"/>
        </w:rPr>
        <w:t>. De la même manière que pour l</w:t>
      </w:r>
      <w:r w:rsidRPr="004F6272">
        <w:rPr>
          <w:sz w:val="18"/>
          <w:szCs w:val="18"/>
        </w:rPr>
        <w:t>’</w:t>
      </w:r>
      <w:r w:rsidRPr="0005607C">
        <w:rPr>
          <w:sz w:val="18"/>
          <w:szCs w:val="18"/>
        </w:rPr>
        <w:t xml:space="preserve">entité unique, Chaque marché exécuté par chaque membre </w:t>
      </w:r>
      <w:r>
        <w:rPr>
          <w:sz w:val="18"/>
          <w:szCs w:val="18"/>
        </w:rPr>
        <w:t xml:space="preserve">présenté au titre de ce critère </w:t>
      </w:r>
      <w:r w:rsidRPr="0005607C">
        <w:rPr>
          <w:sz w:val="18"/>
          <w:szCs w:val="18"/>
        </w:rPr>
        <w:t xml:space="preserve">doit satisfaire </w:t>
      </w:r>
      <w:r>
        <w:rPr>
          <w:sz w:val="18"/>
          <w:szCs w:val="18"/>
        </w:rPr>
        <w:t>au</w:t>
      </w:r>
      <w:r w:rsidRPr="0005607C">
        <w:rPr>
          <w:sz w:val="18"/>
          <w:szCs w:val="18"/>
        </w:rPr>
        <w:t xml:space="preserve"> montant minimum par marché requis. </w:t>
      </w:r>
      <w:r>
        <w:rPr>
          <w:sz w:val="18"/>
          <w:szCs w:val="18"/>
        </w:rPr>
        <w:t>Afin de déterminer si le groupement répond au critère de qualification, seul le nombre de marchés achevés par tous les membres, chaque marché étant équivalent au montant minimum requis peut être agrégé.</w:t>
      </w:r>
    </w:p>
    <w:p w:rsidR="00317980" w:rsidRPr="003317BE" w:rsidRDefault="00317980" w:rsidP="00AB7148">
      <w:pPr>
        <w:pStyle w:val="FootnoteText"/>
      </w:pPr>
    </w:p>
  </w:footnote>
  <w:footnote w:id="18">
    <w:p w:rsidR="00317980" w:rsidRDefault="00317980" w:rsidP="00AB7148">
      <w:pPr>
        <w:pStyle w:val="FootnoteText"/>
      </w:pPr>
      <w:r>
        <w:rPr>
          <w:rStyle w:val="FootnoteReference"/>
        </w:rPr>
        <w:footnoteRef/>
      </w:r>
      <w:r>
        <w:t xml:space="preserve"> </w:t>
      </w:r>
      <w:r w:rsidRPr="00DD6F80">
        <w:t xml:space="preserve">Lorsque le Soumissionnaire a participé en tant que </w:t>
      </w:r>
      <w:r>
        <w:t>partenaire</w:t>
      </w:r>
      <w:r w:rsidRPr="00DD6F80">
        <w:t xml:space="preserve"> d’un groupement ou sous-traitant, </w:t>
      </w:r>
      <w:r>
        <w:t>au titre de ce critère,</w:t>
      </w:r>
      <w:r w:rsidRPr="00DD6F80">
        <w:t xml:space="preserve"> seule la part spécifique du Soumissionnaire et non celle du </w:t>
      </w:r>
      <w:r>
        <w:t>g</w:t>
      </w:r>
      <w:r w:rsidRPr="00DD6F80">
        <w:t xml:space="preserve">roupement ou de l’entrepreneur principal devra être  </w:t>
      </w:r>
      <w:r>
        <w:t>prise en considération.</w:t>
      </w:r>
    </w:p>
  </w:footnote>
  <w:footnote w:id="19">
    <w:p w:rsidR="00317980" w:rsidRDefault="00317980" w:rsidP="00AB7148">
      <w:pPr>
        <w:pStyle w:val="FootnoteText"/>
      </w:pPr>
      <w:r w:rsidRPr="00DD6F80">
        <w:rPr>
          <w:rStyle w:val="FootnoteReference"/>
        </w:rPr>
        <w:footnoteRef/>
      </w:r>
      <w:r w:rsidRPr="00DD6F80">
        <w:t xml:space="preserve"> </w:t>
      </w:r>
      <w:r>
        <w:t>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20">
    <w:p w:rsidR="00317980" w:rsidRDefault="00317980" w:rsidP="00AB7148">
      <w:pPr>
        <w:pStyle w:val="FootnoteText"/>
      </w:pPr>
      <w:r w:rsidRPr="00D57F04">
        <w:rPr>
          <w:rStyle w:val="FootnoteReference"/>
        </w:rPr>
        <w:footnoteRef/>
      </w:r>
      <w:r w:rsidRPr="00D57F04">
        <w:t xml:space="preserve"> </w:t>
      </w:r>
      <w:r w:rsidRPr="0005607C">
        <w:t>L</w:t>
      </w:r>
      <w:r w:rsidRPr="004F6272">
        <w:t>’</w:t>
      </w:r>
      <w:r w:rsidRPr="0005607C">
        <w:t xml:space="preserve">expérience minimale requise pour un marché à lots multiples sera la somme </w:t>
      </w:r>
      <w:r>
        <w:t xml:space="preserve">des critères minima requis pour chaque lot. </w:t>
      </w:r>
    </w:p>
  </w:footnote>
  <w:footnote w:id="21">
    <w:p w:rsidR="00317980" w:rsidRDefault="00317980" w:rsidP="00AB7148">
      <w:pPr>
        <w:pStyle w:val="FootnoteText"/>
      </w:pPr>
      <w:r>
        <w:rPr>
          <w:rStyle w:val="FootnoteReference"/>
        </w:rPr>
        <w:footnoteRef/>
      </w:r>
      <w:r>
        <w:t xml:space="preserve"> L’expérience spécifique d’un sous-traitant spécialisé peut être prise en considération.</w:t>
      </w:r>
    </w:p>
  </w:footnote>
  <w:footnote w:id="22">
    <w:p w:rsidR="00317980" w:rsidRDefault="00317980" w:rsidP="00F170AF">
      <w:pPr>
        <w:pStyle w:val="FootnoteText"/>
      </w:pPr>
      <w:r>
        <w:rPr>
          <w:rStyle w:val="FootnoteReference"/>
        </w:rPr>
        <w:footnoteRef/>
      </w:r>
      <w:r>
        <w:t xml:space="preserve">  Le Soumissionnaire doit utiliser comme il se doit.</w:t>
      </w:r>
    </w:p>
  </w:footnote>
  <w:footnote w:id="23">
    <w:p w:rsidR="00317980" w:rsidRDefault="00317980" w:rsidP="0048422C">
      <w:pPr>
        <w:pStyle w:val="FootnoteText"/>
        <w:tabs>
          <w:tab w:val="left" w:pos="360"/>
        </w:tabs>
        <w:ind w:left="360" w:hanging="360"/>
      </w:pPr>
      <w:r w:rsidRPr="00DD6F80">
        <w:rPr>
          <w:rStyle w:val="FootnoteReference"/>
        </w:rPr>
        <w:footnoteRef/>
      </w:r>
      <w:r w:rsidRPr="00DD6F80">
        <w:t xml:space="preserve"> </w:t>
      </w:r>
      <w:r w:rsidRPr="00DD6F80">
        <w:tab/>
        <w:t>Inscrire le mois applicable, c’est-à-dire le mois fixé pour le dépôt des offres suivant les dispositions de la Clause 22 des Instructions aux soumissionnaires.</w:t>
      </w:r>
    </w:p>
  </w:footnote>
  <w:footnote w:id="24">
    <w:p w:rsidR="00317980" w:rsidRDefault="00317980" w:rsidP="00AB7148">
      <w:pPr>
        <w:pStyle w:val="FootnoteText"/>
        <w:tabs>
          <w:tab w:val="left" w:pos="360"/>
        </w:tabs>
        <w:ind w:left="360" w:hanging="360"/>
      </w:pPr>
      <w:r w:rsidRPr="00DD6F80">
        <w:rPr>
          <w:rStyle w:val="FootnoteReference"/>
        </w:rPr>
        <w:footnoteRef/>
      </w:r>
      <w:r w:rsidRPr="00DD6F80">
        <w:t xml:space="preserve"> </w:t>
      </w:r>
      <w:r w:rsidRPr="00DD6F80">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25">
    <w:p w:rsidR="00317980" w:rsidRDefault="00317980" w:rsidP="00AB7148">
      <w:pPr>
        <w:pStyle w:val="FootnoteText"/>
        <w:ind w:left="720" w:hanging="720"/>
      </w:pPr>
      <w:r w:rsidRPr="00DD6F80">
        <w:rPr>
          <w:rStyle w:val="FootnoteReference"/>
        </w:rPr>
        <w:footnoteRef/>
      </w:r>
      <w:r w:rsidRPr="00DD6F80">
        <w:t xml:space="preserve"> </w:t>
      </w:r>
      <w:r w:rsidRPr="00DD6F80">
        <w:tab/>
      </w:r>
      <w:r w:rsidRPr="00DD6F80">
        <w:rPr>
          <w:sz w:val="16"/>
        </w:rPr>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26">
    <w:p w:rsidR="00317980" w:rsidRDefault="00317980" w:rsidP="00AB7148">
      <w:pPr>
        <w:tabs>
          <w:tab w:val="left" w:pos="360"/>
        </w:tabs>
        <w:ind w:left="360" w:hanging="360"/>
      </w:pPr>
      <w:r w:rsidRPr="00DD6F80">
        <w:rPr>
          <w:rStyle w:val="FootnoteReference"/>
        </w:rPr>
        <w:footnoteRef/>
      </w:r>
      <w:r w:rsidRPr="00DD6F80">
        <w:rPr>
          <w:sz w:val="20"/>
        </w:rPr>
        <w:t xml:space="preserve"> </w:t>
      </w:r>
      <w:r w:rsidRPr="00DD6F80">
        <w:rPr>
          <w:sz w:val="20"/>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27">
    <w:p w:rsidR="00317980" w:rsidRDefault="00317980" w:rsidP="00AB7148">
      <w:pPr>
        <w:tabs>
          <w:tab w:val="left" w:pos="360"/>
        </w:tabs>
        <w:ind w:left="360" w:hanging="360"/>
      </w:pPr>
      <w:r w:rsidRPr="00DD6F80">
        <w:rPr>
          <w:rStyle w:val="FootnoteReference"/>
        </w:rPr>
        <w:footnoteRef/>
      </w:r>
      <w:r w:rsidRPr="00DD6F80">
        <w:rPr>
          <w:sz w:val="20"/>
        </w:rPr>
        <w:t xml:space="preserve"> </w:t>
      </w:r>
      <w:r w:rsidRPr="00DD6F80">
        <w:rPr>
          <w:sz w:val="20"/>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28">
    <w:p w:rsidR="00317980" w:rsidRPr="00DD6F80" w:rsidRDefault="00317980" w:rsidP="00AB7148">
      <w:pPr>
        <w:tabs>
          <w:tab w:val="left" w:pos="360"/>
        </w:tabs>
        <w:ind w:left="360" w:hanging="360"/>
        <w:rPr>
          <w:sz w:val="20"/>
        </w:rPr>
      </w:pPr>
      <w:r w:rsidRPr="00DD6F80">
        <w:rPr>
          <w:rStyle w:val="FootnoteReference"/>
        </w:rPr>
        <w:footnoteRef/>
      </w:r>
      <w:r w:rsidRPr="00DD6F80">
        <w:rPr>
          <w:sz w:val="20"/>
        </w:rPr>
        <w:t xml:space="preserve"> </w:t>
      </w:r>
      <w:r w:rsidRPr="00DD6F80">
        <w:rPr>
          <w:sz w:val="20"/>
        </w:rPr>
        <w:tab/>
        <w:t>Tableau à ajouter, le cas échéant, en mentionnant :</w:t>
      </w:r>
    </w:p>
    <w:p w:rsidR="00317980" w:rsidRPr="00DD6F80" w:rsidRDefault="00317980" w:rsidP="00AB7148">
      <w:pPr>
        <w:tabs>
          <w:tab w:val="left" w:pos="360"/>
        </w:tabs>
        <w:ind w:left="900" w:hanging="900"/>
        <w:rPr>
          <w:sz w:val="20"/>
        </w:rPr>
      </w:pPr>
      <w:r w:rsidRPr="00DD6F80">
        <w:rPr>
          <w:sz w:val="20"/>
        </w:rPr>
        <w:tab/>
      </w:r>
      <w:r w:rsidRPr="00DD6F80">
        <w:rPr>
          <w:sz w:val="20"/>
        </w:rPr>
        <w:tab/>
        <w:t>- si ces prix sont pris en compte dans l’évaluation des offres, conformément aux dispositions des Instructions aux soumissionnaires</w:t>
      </w:r>
    </w:p>
    <w:p w:rsidR="00317980" w:rsidRDefault="00317980" w:rsidP="00AB7148">
      <w:pPr>
        <w:pStyle w:val="FootnoteText"/>
        <w:tabs>
          <w:tab w:val="left" w:pos="360"/>
        </w:tabs>
        <w:ind w:left="360" w:hanging="360"/>
      </w:pPr>
      <w:r w:rsidRPr="00DD6F80">
        <w:tab/>
        <w:t>- que ces prix ne seront pas pris en compte dans le calcul du montant initial du marché.</w:t>
      </w:r>
    </w:p>
  </w:footnote>
  <w:footnote w:id="29">
    <w:p w:rsidR="00317980" w:rsidRDefault="00317980" w:rsidP="00AB7148">
      <w:pPr>
        <w:pStyle w:val="FootnoteText"/>
        <w:tabs>
          <w:tab w:val="left" w:pos="360"/>
        </w:tabs>
        <w:ind w:left="360" w:hanging="360"/>
      </w:pPr>
      <w:r w:rsidRPr="00DD6F80">
        <w:rPr>
          <w:rStyle w:val="FootnoteReference"/>
        </w:rPr>
        <w:footnoteRef/>
      </w:r>
      <w:r w:rsidRPr="00DD6F80">
        <w:t xml:space="preserve"> </w:t>
      </w:r>
      <w:r w:rsidRPr="00DD6F80">
        <w:tab/>
        <w:t>Supprimer la seconde colonne si l’Option A de la Clause 15.1 des IS a été choisie.  Au contraire, si l’Option B a été choisie, le Soumissionnaire devra prévoir autant de colonnes qu’il y a de monnaies.  Pour chaque monnaie, indiquer un montant correspondant à la monnaie considérée.</w:t>
      </w:r>
    </w:p>
  </w:footnote>
  <w:footnote w:id="30">
    <w:p w:rsidR="00317980" w:rsidRDefault="00317980" w:rsidP="00AB7148">
      <w:pPr>
        <w:pStyle w:val="FootnoteText"/>
        <w:tabs>
          <w:tab w:val="left" w:pos="360"/>
        </w:tabs>
        <w:ind w:left="360" w:hanging="360"/>
      </w:pPr>
      <w:r w:rsidRPr="00DD6F80">
        <w:rPr>
          <w:rStyle w:val="FootnoteReference"/>
        </w:rPr>
        <w:footnoteRef/>
      </w:r>
      <w:r w:rsidRPr="00DD6F80">
        <w:t xml:space="preserve"> </w:t>
      </w:r>
      <w:r w:rsidRPr="00DD6F80">
        <w:tab/>
        <w:t>Pourcentage, à préciser par le Soumissionnaire couvrant les frais généraux, les frais de supervision et autres charges du Soumissionnaire.  Si les travaux en régie sont compris dans l’évaluation des offres, un montant correspondant au pourcentage de la catégorie considérée sera inclus dans la ou les colonnes du prix total.</w:t>
      </w:r>
    </w:p>
  </w:footnote>
  <w:footnote w:id="31">
    <w:p w:rsidR="00317980" w:rsidRDefault="00317980" w:rsidP="00AB7148">
      <w:pPr>
        <w:pStyle w:val="FootnoteText"/>
        <w:tabs>
          <w:tab w:val="left" w:pos="360"/>
        </w:tabs>
        <w:ind w:left="360" w:hanging="360"/>
      </w:pPr>
      <w:r w:rsidRPr="00DD6F80">
        <w:rPr>
          <w:rStyle w:val="FootnoteReference"/>
        </w:rPr>
        <w:footnoteRef/>
      </w:r>
      <w:r w:rsidRPr="00DD6F80">
        <w:t xml:space="preserve"> </w:t>
      </w:r>
      <w:r w:rsidRPr="00DD6F80">
        <w:tab/>
        <w:t>Tableau à ajouter, le cas échéant, en indiquant les informations fournies par le Maître de l’Ouvrage ou à fournir par le Soumissionnaire (pourcentage en montant) pour les montants qui seront pris en compte dans l’évaluation des offres.</w:t>
      </w:r>
    </w:p>
  </w:footnote>
  <w:footnote w:id="32">
    <w:p w:rsidR="00317980" w:rsidRDefault="00317980" w:rsidP="00AB7148">
      <w:pPr>
        <w:pStyle w:val="FootnoteText"/>
        <w:tabs>
          <w:tab w:val="left" w:pos="360"/>
        </w:tabs>
        <w:ind w:left="360" w:hanging="360"/>
      </w:pPr>
      <w:r w:rsidRPr="00DD6F80">
        <w:rPr>
          <w:rStyle w:val="FootnoteReference"/>
        </w:rPr>
        <w:footnoteRef/>
      </w:r>
      <w:r w:rsidRPr="00DD6F80">
        <w:t xml:space="preserve"> </w:t>
      </w:r>
      <w:r w:rsidRPr="00DD6F80">
        <w:tab/>
        <w:t>Montant en monnaie nationale du Maître de l’Ouvrage, ou en accord avec les dispositions des DPAO.</w:t>
      </w:r>
    </w:p>
  </w:footnote>
  <w:footnote w:id="33">
    <w:p w:rsidR="00317980" w:rsidRDefault="00317980" w:rsidP="00AB7148">
      <w:pPr>
        <w:pStyle w:val="FootnoteText"/>
        <w:tabs>
          <w:tab w:val="left" w:pos="360"/>
        </w:tabs>
        <w:ind w:left="360" w:hanging="360"/>
      </w:pPr>
      <w:r w:rsidRPr="00DD6F80">
        <w:rPr>
          <w:rStyle w:val="FootnoteReference"/>
        </w:rPr>
        <w:footnoteRef/>
      </w:r>
      <w:r w:rsidRPr="00DD6F80">
        <w:t xml:space="preserve"> </w:t>
      </w:r>
      <w:r w:rsidRPr="00DD6F80">
        <w:tab/>
        <w:t>Le tableau récapitulatif reprend les montants des différents tableaux du Détail quantitatif et estimatif.  Le Maître de l’Ouvrage y spécifiera, le cas échéant, les montants fournis par lui-même ou à fournir par le Soumissionnaire et indiquera les montants à inclure ou à exclure du prix de l’offre ou du montant initial du marché.</w:t>
      </w:r>
    </w:p>
  </w:footnote>
  <w:footnote w:id="34">
    <w:p w:rsidR="00317980" w:rsidRDefault="00317980" w:rsidP="00AB7148">
      <w:pPr>
        <w:pStyle w:val="FootnoteText"/>
        <w:tabs>
          <w:tab w:val="left" w:pos="360"/>
        </w:tabs>
        <w:ind w:left="360" w:hanging="360"/>
      </w:pPr>
      <w:r w:rsidRPr="00DD6F80">
        <w:rPr>
          <w:rStyle w:val="FootnoteReference"/>
        </w:rPr>
        <w:footnoteRef/>
      </w:r>
      <w:r w:rsidRPr="00DD6F80">
        <w:t xml:space="preserve"> </w:t>
      </w:r>
      <w:r w:rsidRPr="00DD6F80">
        <w:tab/>
        <w:t>Supprimer la seconde colonne si l’Option A de la Clause 15.1 des IS a été choisie.  Au contraire, si l’Option B a été choisie, le Soumissionnaire devra prévoir autant de colonnes qu’il y a d’autres monnaies.  Pour chaque monnaie, indiquer un montant correspondant à la monnaie considérée.</w:t>
      </w:r>
    </w:p>
  </w:footnote>
  <w:footnote w:id="35">
    <w:p w:rsidR="00317980" w:rsidRDefault="00317980" w:rsidP="00AB7148">
      <w:pPr>
        <w:pStyle w:val="FootnoteText"/>
        <w:tabs>
          <w:tab w:val="left" w:pos="360"/>
        </w:tabs>
        <w:ind w:left="360" w:hanging="360"/>
      </w:pPr>
      <w:r w:rsidRPr="00DD6F80">
        <w:rPr>
          <w:rStyle w:val="FootnoteReference"/>
        </w:rPr>
        <w:footnoteRef/>
      </w:r>
      <w:r w:rsidRPr="00DD6F80">
        <w:t xml:space="preserve"> </w:t>
      </w:r>
      <w:r w:rsidRPr="00DD6F80">
        <w:tab/>
        <w:t>Montant total y compris le résultat de l’application des pourcentages indiqués dans les tableaux correspondants.</w:t>
      </w:r>
    </w:p>
  </w:footnote>
  <w:footnote w:id="36">
    <w:p w:rsidR="00317980" w:rsidRPr="003317BE" w:rsidRDefault="00317980" w:rsidP="00AB7148">
      <w:pPr>
        <w:pStyle w:val="FootnoteText"/>
      </w:pPr>
      <w:r>
        <w:rPr>
          <w:rStyle w:val="FootnoteReference"/>
        </w:rPr>
        <w:footnoteRef/>
      </w:r>
      <w:r>
        <w:t xml:space="preserve"> </w:t>
      </w:r>
      <w:r w:rsidRPr="00D55904">
        <w:t>A moins que le CCAP n’en convienne autrement, le montant total des Travaux en Régie n’excèdera pas trois  pour cent  du Montant du Marché. L’obligation pour l’Entrepreneur d’exécuter des travaux en régie cesse dès lors que ce seuil est atteint.</w:t>
      </w:r>
    </w:p>
  </w:footnote>
  <w:footnote w:id="37">
    <w:p w:rsidR="00317980" w:rsidRDefault="00317980" w:rsidP="00AB7148">
      <w:pPr>
        <w:pStyle w:val="FootnoteText"/>
        <w:tabs>
          <w:tab w:val="left" w:pos="360"/>
        </w:tabs>
        <w:ind w:left="360" w:hanging="360"/>
      </w:pPr>
      <w:r w:rsidRPr="00DD6F80">
        <w:rPr>
          <w:rStyle w:val="FootnoteReference"/>
        </w:rPr>
        <w:footnoteRef/>
      </w:r>
      <w:r w:rsidRPr="00DD6F80">
        <w:t xml:space="preserve"> </w:t>
      </w:r>
      <w:r w:rsidRPr="00DD6F80">
        <w:tab/>
        <w:t>Les montants inclus dans le tableau  récapitulatif seront repris dans la soumission et ultérieurement dans la lettre de marché après corrections éventuelles.</w:t>
      </w:r>
    </w:p>
  </w:footnote>
  <w:footnote w:id="38">
    <w:p w:rsidR="00317980" w:rsidRDefault="00317980" w:rsidP="00AB7148">
      <w:pPr>
        <w:pStyle w:val="FootnoteText"/>
        <w:tabs>
          <w:tab w:val="left" w:pos="360"/>
        </w:tabs>
        <w:ind w:left="360" w:hanging="360"/>
      </w:pPr>
      <w:r w:rsidRPr="00DD6F80">
        <w:rPr>
          <w:rStyle w:val="FootnoteReference"/>
        </w:rPr>
        <w:footnoteRef/>
      </w:r>
      <w:r w:rsidRPr="00DD6F80">
        <w:t xml:space="preserve"> </w:t>
      </w:r>
      <w:r w:rsidRPr="00DD6F80">
        <w:tab/>
        <w:t>Signature du Soumissionnaire pour la remise d’offre, et ultérieurement du Maître de l’Ouvrage et du Soumissionnaire retenu sur le document final repris e référence dans l’Acte d’engagement.</w:t>
      </w:r>
    </w:p>
  </w:footnote>
  <w:footnote w:id="39">
    <w:p w:rsidR="00317980" w:rsidRDefault="00317980" w:rsidP="00AB7148">
      <w:pPr>
        <w:pStyle w:val="FootnoteText"/>
      </w:pPr>
      <w:r>
        <w:rPr>
          <w:rStyle w:val="FootnoteReference"/>
        </w:rPr>
        <w:footnoteRef/>
      </w:r>
      <w:r>
        <w:t xml:space="preserve"> La</w:t>
      </w:r>
      <w:r w:rsidRPr="00574B9A">
        <w:t xml:space="preserve"> présentation d’</w:t>
      </w:r>
      <w:r w:rsidRPr="00294BAD">
        <w:t>états financiers</w:t>
      </w:r>
      <w:r>
        <w:t xml:space="preserve"> les plus</w:t>
      </w:r>
      <w:r w:rsidRPr="00294BAD">
        <w:t xml:space="preserve"> récents portant sur une période </w:t>
      </w:r>
      <w:r>
        <w:t>antérieure aux</w:t>
      </w:r>
      <w:r w:rsidRPr="00294BAD">
        <w:t xml:space="preserve"> 12 </w:t>
      </w:r>
      <w:r>
        <w:t xml:space="preserve">derniers </w:t>
      </w:r>
      <w:r w:rsidRPr="00294BAD">
        <w:t>mois à compter de la date de soumission doit être justifiée.</w:t>
      </w:r>
    </w:p>
  </w:footnote>
  <w:footnote w:id="40">
    <w:p w:rsidR="00317980" w:rsidRDefault="00317980" w:rsidP="00847476">
      <w:pPr>
        <w:pStyle w:val="FootnoteText"/>
      </w:pPr>
      <w:r>
        <w:rPr>
          <w:rStyle w:val="FootnoteReference"/>
        </w:rPr>
        <w:footnoteRef/>
      </w:r>
      <w:r>
        <w:t xml:space="preserve"> La</w:t>
      </w:r>
      <w:r w:rsidRPr="00574B9A">
        <w:t xml:space="preserve"> présentation d’</w:t>
      </w:r>
      <w:r w:rsidRPr="00294BAD">
        <w:t>états financiers</w:t>
      </w:r>
      <w:r>
        <w:t xml:space="preserve"> les plus</w:t>
      </w:r>
      <w:r w:rsidRPr="00294BAD">
        <w:t xml:space="preserve"> récents portant sur une période </w:t>
      </w:r>
      <w:r>
        <w:t>antérieure aux</w:t>
      </w:r>
      <w:r w:rsidRPr="00294BAD">
        <w:t xml:space="preserve"> 12 </w:t>
      </w:r>
      <w:r>
        <w:t xml:space="preserve">derniers </w:t>
      </w:r>
      <w:r w:rsidRPr="00294BAD">
        <w:t>mois à compter de la date de soumission doit être justifiée.</w:t>
      </w:r>
    </w:p>
  </w:footnote>
  <w:footnote w:id="41">
    <w:p w:rsidR="00317980" w:rsidRDefault="00317980">
      <w:pPr>
        <w:pStyle w:val="FootnoteText"/>
      </w:pPr>
      <w:r>
        <w:rPr>
          <w:rStyle w:val="FootnoteReference"/>
        </w:rPr>
        <w:footnoteRef/>
      </w:r>
      <w:r>
        <w:t xml:space="preserve"> Si applicable</w:t>
      </w:r>
    </w:p>
  </w:footnote>
  <w:footnote w:id="42">
    <w:p w:rsidR="00317980" w:rsidRDefault="00317980" w:rsidP="00AC0148">
      <w:pPr>
        <w:pStyle w:val="FootnoteText"/>
        <w:ind w:left="360" w:hanging="360"/>
      </w:pPr>
      <w:r w:rsidRPr="00DD6F80">
        <w:rPr>
          <w:rStyle w:val="FootnoteReference"/>
        </w:rPr>
        <w:footnoteRef/>
      </w:r>
      <w:r w:rsidRPr="00DD6F80">
        <w:t xml:space="preserve">    </w:t>
      </w:r>
      <w:r w:rsidRPr="00DD6F80">
        <w:rPr>
          <w:i/>
        </w:rPr>
        <w:t xml:space="preserve">Le Garant doit insérer le  montant du Marché mentionné au Marché soit dans la (ou les) </w:t>
      </w:r>
      <w:r>
        <w:rPr>
          <w:i/>
        </w:rPr>
        <w:t>monnai</w:t>
      </w:r>
      <w:r w:rsidRPr="00DD6F80">
        <w:rPr>
          <w:i/>
        </w:rPr>
        <w:t xml:space="preserve">e(s) mentionnée(s) au Marché, soit dans toute autre </w:t>
      </w:r>
      <w:r>
        <w:rPr>
          <w:i/>
        </w:rPr>
        <w:t>monnai</w:t>
      </w:r>
      <w:r w:rsidRPr="00DD6F80">
        <w:rPr>
          <w:i/>
        </w:rPr>
        <w:t>e librement convertible acceptable par le Maître de l’Ouvrage.</w:t>
      </w:r>
    </w:p>
  </w:footnote>
  <w:footnote w:id="43">
    <w:p w:rsidR="00317980" w:rsidRDefault="00317980" w:rsidP="00AC0148">
      <w:pPr>
        <w:pStyle w:val="FootnoteText"/>
        <w:tabs>
          <w:tab w:val="left" w:pos="360"/>
        </w:tabs>
        <w:ind w:left="360" w:hanging="360"/>
      </w:pPr>
      <w:r w:rsidRPr="00DD6F80">
        <w:rPr>
          <w:rStyle w:val="FootnoteReference"/>
          <w:i/>
        </w:rPr>
        <w:footnoteRef/>
      </w:r>
      <w:r w:rsidRPr="00DD6F80">
        <w:rPr>
          <w:i/>
        </w:rPr>
        <w:t xml:space="preserve"> </w:t>
      </w:r>
      <w:r w:rsidRPr="00DD6F80">
        <w:rPr>
          <w:i/>
        </w:rPr>
        <w:tab/>
        <w:t xml:space="preserve">Insérer la date représentant vingt-huit jours suivant la date estimée de </w:t>
      </w:r>
      <w:r>
        <w:rPr>
          <w:i/>
        </w:rPr>
        <w:t xml:space="preserve">la réception définitive </w:t>
      </w:r>
      <w:r w:rsidRPr="00DD6F80">
        <w:rPr>
          <w:i/>
        </w:rPr>
        <w:t xml:space="preserve">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w:t>
      </w:r>
      <w:r>
        <w:rPr>
          <w:i/>
        </w:rPr>
        <w:t>Bénéficiaire</w:t>
      </w:r>
      <w:r w:rsidRPr="00DD6F80">
        <w:rPr>
          <w:i/>
        </w:rPr>
        <w:t>, formulée avant l’expiration de la présente garantie, le Garant prolongera la durée de cette garantie pour une période ne dépassant pas [six mois] [un an].  Une telle extension ne sera accordée qu’une fois. »</w:t>
      </w:r>
    </w:p>
  </w:footnote>
  <w:footnote w:id="44">
    <w:p w:rsidR="00317980" w:rsidRDefault="00317980" w:rsidP="00AC0148">
      <w:pPr>
        <w:pStyle w:val="FootnoteText"/>
      </w:pPr>
      <w:r w:rsidRPr="00DD6F80">
        <w:rPr>
          <w:rStyle w:val="FootnoteReference"/>
        </w:rPr>
        <w:footnoteRef/>
      </w:r>
      <w:r w:rsidRPr="00DD6F80">
        <w:t xml:space="preserve"> </w:t>
      </w:r>
      <w:r w:rsidRPr="00DD6F80">
        <w:rPr>
          <w:i/>
        </w:rPr>
        <w:t xml:space="preserve">L’organisme de caution doit insérer un montant représentant le montant du Marché mentionné au Marché soit dans la (ou les) </w:t>
      </w:r>
      <w:r>
        <w:rPr>
          <w:i/>
        </w:rPr>
        <w:t>monnaie</w:t>
      </w:r>
      <w:r w:rsidRPr="00DD6F80">
        <w:rPr>
          <w:i/>
        </w:rPr>
        <w:t xml:space="preserve">(s) mentionnée(s) au Marché, soit dans toute autre </w:t>
      </w:r>
      <w:r>
        <w:rPr>
          <w:i/>
        </w:rPr>
        <w:t>monnaie</w:t>
      </w:r>
      <w:r w:rsidRPr="00DD6F80">
        <w:rPr>
          <w:i/>
        </w:rPr>
        <w:t xml:space="preserve"> librement convertible acceptable par le Maître de l’Ouvrage.</w:t>
      </w:r>
    </w:p>
  </w:footnote>
  <w:footnote w:id="45">
    <w:p w:rsidR="00317980" w:rsidRDefault="00317980" w:rsidP="00AC0148">
      <w:pPr>
        <w:pStyle w:val="FootnoteText"/>
        <w:ind w:left="360" w:hanging="360"/>
      </w:pPr>
      <w:r w:rsidRPr="00DD6F80">
        <w:rPr>
          <w:rStyle w:val="FootnoteReference"/>
        </w:rPr>
        <w:footnoteRef/>
      </w:r>
      <w:r w:rsidRPr="00DD6F80">
        <w:t xml:space="preserve">    </w:t>
      </w:r>
      <w:r w:rsidRPr="00DD6F80">
        <w:rPr>
          <w:i/>
        </w:rPr>
        <w:t xml:space="preserve">Le Garant doit insérer le  montant </w:t>
      </w:r>
      <w:r>
        <w:rPr>
          <w:i/>
        </w:rPr>
        <w:t xml:space="preserve">représentant le montant de l’avance </w:t>
      </w:r>
      <w:r w:rsidRPr="00DD6F80">
        <w:rPr>
          <w:i/>
        </w:rPr>
        <w:t xml:space="preserve">soit dans la (ou les) </w:t>
      </w:r>
      <w:r>
        <w:rPr>
          <w:i/>
        </w:rPr>
        <w:t xml:space="preserve">monnaie </w:t>
      </w:r>
      <w:r w:rsidRPr="00DD6F80">
        <w:rPr>
          <w:i/>
        </w:rPr>
        <w:t>(s) mentionnée(s) au Marché</w:t>
      </w:r>
      <w:r>
        <w:rPr>
          <w:i/>
        </w:rPr>
        <w:t xml:space="preserve"> pour le paiement de l’avance</w:t>
      </w:r>
      <w:r w:rsidRPr="00DD6F80">
        <w:rPr>
          <w:i/>
        </w:rPr>
        <w:t xml:space="preserve">, soit dans toute autre </w:t>
      </w:r>
      <w:r>
        <w:rPr>
          <w:i/>
        </w:rPr>
        <w:t>monnaie</w:t>
      </w:r>
      <w:r w:rsidRPr="00DD6F80">
        <w:rPr>
          <w:i/>
        </w:rPr>
        <w:t xml:space="preserve"> librement convertible acceptable par le Maître de l’Ouvrage.</w:t>
      </w:r>
    </w:p>
  </w:footnote>
  <w:footnote w:id="46">
    <w:p w:rsidR="00317980" w:rsidRDefault="00317980" w:rsidP="00AC0148">
      <w:pPr>
        <w:pStyle w:val="FootnoteText"/>
        <w:tabs>
          <w:tab w:val="left" w:pos="360"/>
        </w:tabs>
        <w:ind w:left="360" w:hanging="360"/>
      </w:pPr>
      <w:r w:rsidRPr="00DD6F80">
        <w:rPr>
          <w:rStyle w:val="FootnoteReference"/>
        </w:rPr>
        <w:footnoteRef/>
      </w:r>
      <w:r w:rsidRPr="00DD6F80">
        <w:t xml:space="preserve"> </w:t>
      </w:r>
      <w:r w:rsidRPr="00DD6F80">
        <w:tab/>
      </w:r>
      <w:r w:rsidRPr="00DD6F80">
        <w:rPr>
          <w:i/>
        </w:rPr>
        <w:t xml:space="preserve">Insérer la date prévue pour la réception provisoire.  Le </w:t>
      </w:r>
      <w:r>
        <w:rPr>
          <w:i/>
        </w:rPr>
        <w:t>Bénéficiaire (</w:t>
      </w:r>
      <w:r w:rsidRPr="00DD6F80">
        <w:rPr>
          <w:i/>
        </w:rPr>
        <w:t>Maître de l’Ouvrage</w:t>
      </w:r>
      <w:r>
        <w:rPr>
          <w:i/>
        </w:rPr>
        <w:t xml:space="preserve">) </w:t>
      </w:r>
      <w:r w:rsidRPr="00DD6F80">
        <w:rPr>
          <w:i/>
        </w:rPr>
        <w:t xml:space="preserve">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w:t>
      </w:r>
      <w:r>
        <w:rPr>
          <w:i/>
        </w:rPr>
        <w:t xml:space="preserve">Bénéficiaire </w:t>
      </w:r>
      <w:r w:rsidRPr="00DD6F80">
        <w:rPr>
          <w:i/>
        </w:rPr>
        <w:t>p</w:t>
      </w:r>
      <w:r>
        <w:rPr>
          <w:i/>
        </w:rPr>
        <w:t xml:space="preserve">eut considérer l’adjonction, </w:t>
      </w:r>
      <w:r w:rsidRPr="00DD6F80">
        <w:rPr>
          <w:i/>
        </w:rPr>
        <w:t>à la fin de l’avant-dernier paragraphe </w:t>
      </w:r>
      <w:r>
        <w:rPr>
          <w:i/>
        </w:rPr>
        <w:t>du formulaire, de la disposition suivante</w:t>
      </w:r>
      <w:r w:rsidRPr="00DD6F80">
        <w:rPr>
          <w:i/>
        </w:rPr>
        <w:t xml:space="preserve">: « Sur demande écrite du </w:t>
      </w:r>
      <w:r>
        <w:rPr>
          <w:i/>
        </w:rPr>
        <w:t>Bénéficiaire</w:t>
      </w:r>
      <w:r w:rsidRPr="00DD6F80">
        <w:rPr>
          <w:i/>
        </w:rPr>
        <w:t xml:space="preserve"> formulée avant l’expiration de la présente garantie, le Garant</w:t>
      </w:r>
      <w:r>
        <w:rPr>
          <w:i/>
        </w:rPr>
        <w:t xml:space="preserve"> s’engage à </w:t>
      </w:r>
      <w:r w:rsidRPr="00DD6F80">
        <w:rPr>
          <w:i/>
        </w:rPr>
        <w:t xml:space="preserve"> prolonger la durée de cette garantie pour une période ne dépassant pas [six mois] [un an].  Une telle extension ne sera accordée qu’une fois. »</w:t>
      </w:r>
    </w:p>
  </w:footnote>
  <w:footnote w:id="47">
    <w:p w:rsidR="00317980" w:rsidRDefault="00317980" w:rsidP="00AC0148">
      <w:pPr>
        <w:pStyle w:val="FootnoteText"/>
        <w:ind w:left="360" w:hanging="360"/>
      </w:pPr>
      <w:r w:rsidRPr="00DD6F80">
        <w:rPr>
          <w:rStyle w:val="FootnoteReference"/>
        </w:rPr>
        <w:footnoteRef/>
      </w:r>
      <w:r w:rsidRPr="00DD6F80">
        <w:t xml:space="preserve">    </w:t>
      </w:r>
      <w:r w:rsidRPr="00DD6F80">
        <w:rPr>
          <w:i/>
        </w:rPr>
        <w:t xml:space="preserve">Le Garant doit insérer </w:t>
      </w:r>
      <w:r>
        <w:rPr>
          <w:i/>
        </w:rPr>
        <w:t>un</w:t>
      </w:r>
      <w:r w:rsidRPr="00DD6F80">
        <w:rPr>
          <w:i/>
        </w:rPr>
        <w:t xml:space="preserve">  montant </w:t>
      </w:r>
      <w:r>
        <w:rPr>
          <w:i/>
        </w:rPr>
        <w:t xml:space="preserve">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w:t>
      </w:r>
      <w:r w:rsidRPr="00DD6F80">
        <w:rPr>
          <w:i/>
        </w:rPr>
        <w:t xml:space="preserve">soit dans la (ou les) </w:t>
      </w:r>
      <w:r>
        <w:rPr>
          <w:i/>
        </w:rPr>
        <w:t>monnaie</w:t>
      </w:r>
      <w:r w:rsidRPr="00DD6F80">
        <w:rPr>
          <w:i/>
        </w:rPr>
        <w:t xml:space="preserve">(s) </w:t>
      </w:r>
      <w:r>
        <w:rPr>
          <w:i/>
        </w:rPr>
        <w:t xml:space="preserve">de la seconde moitié de la Retenue de garantie telles que </w:t>
      </w:r>
      <w:r w:rsidRPr="00DD6F80">
        <w:rPr>
          <w:i/>
        </w:rPr>
        <w:t xml:space="preserve">mentionnée(s) au Marché, soit dans toute autre </w:t>
      </w:r>
      <w:r>
        <w:rPr>
          <w:i/>
        </w:rPr>
        <w:t>monnaie</w:t>
      </w:r>
      <w:r w:rsidRPr="00DD6F80">
        <w:rPr>
          <w:i/>
        </w:rPr>
        <w:t xml:space="preserve"> librement convertible acceptable par le </w:t>
      </w:r>
      <w:r>
        <w:rPr>
          <w:i/>
        </w:rPr>
        <w:t>Bénéficiaire</w:t>
      </w:r>
      <w:r w:rsidRPr="00DD6F80">
        <w:rPr>
          <w:i/>
        </w:rPr>
        <w:t>.</w:t>
      </w:r>
    </w:p>
  </w:footnote>
  <w:footnote w:id="48">
    <w:p w:rsidR="00317980" w:rsidRDefault="00317980" w:rsidP="00AC0148">
      <w:pPr>
        <w:pStyle w:val="FootnoteText"/>
        <w:tabs>
          <w:tab w:val="left" w:pos="360"/>
        </w:tabs>
        <w:ind w:left="360" w:hanging="360"/>
      </w:pPr>
      <w:r w:rsidRPr="00DD6F80">
        <w:rPr>
          <w:rStyle w:val="FootnoteReference"/>
        </w:rPr>
        <w:footnoteRef/>
      </w:r>
      <w:r w:rsidRPr="00DD6F80">
        <w:t xml:space="preserve"> </w:t>
      </w:r>
      <w:r w:rsidRPr="00DD6F80">
        <w:tab/>
      </w:r>
      <w:r w:rsidRPr="00DD6F80">
        <w:rPr>
          <w:i/>
        </w:rPr>
        <w:t>Insérer la date prévue pour la</w:t>
      </w:r>
      <w:r>
        <w:rPr>
          <w:i/>
        </w:rPr>
        <w:t xml:space="preserve"> date d’expiration de la garantie de bonne exécution, à savoir 28 (vingt-huit) jours après la </w:t>
      </w:r>
      <w:r w:rsidRPr="00DD6F80">
        <w:rPr>
          <w:i/>
        </w:rPr>
        <w:t>réception définitive</w:t>
      </w:r>
      <w:r>
        <w:rPr>
          <w:i/>
        </w:rPr>
        <w:t>.</w:t>
      </w:r>
      <w:r w:rsidRPr="00DD6F80">
        <w:rPr>
          <w:i/>
        </w:rPr>
        <w:t xml:space="preserve">  Le </w:t>
      </w:r>
      <w:r>
        <w:rPr>
          <w:i/>
        </w:rPr>
        <w:t>Donneur d’ordre (</w:t>
      </w:r>
      <w:r w:rsidRPr="00DD6F80">
        <w:rPr>
          <w:i/>
        </w:rPr>
        <w:t>Maître de l’Ouvrage</w:t>
      </w:r>
      <w:r>
        <w:rPr>
          <w:i/>
        </w:rPr>
        <w:t xml:space="preserve">) </w:t>
      </w:r>
      <w:r w:rsidRPr="00DD6F80">
        <w:rPr>
          <w:i/>
        </w:rPr>
        <w:t xml:space="preserve">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w:t>
      </w:r>
      <w:r>
        <w:rPr>
          <w:i/>
        </w:rPr>
        <w:t xml:space="preserve">Donneur d’ordre </w:t>
      </w:r>
      <w:r w:rsidRPr="00DD6F80">
        <w:rPr>
          <w:i/>
        </w:rPr>
        <w:t>Maître de l’Ouvrage peut considérer</w:t>
      </w:r>
      <w:r>
        <w:rPr>
          <w:i/>
        </w:rPr>
        <w:t xml:space="preserve"> l’adjonction, </w:t>
      </w:r>
      <w:r w:rsidRPr="00DD6F80">
        <w:rPr>
          <w:i/>
        </w:rPr>
        <w:t>à la fin de l’avant-dernier paragraphe</w:t>
      </w:r>
      <w:r>
        <w:rPr>
          <w:i/>
        </w:rPr>
        <w:t>, de la disposition suivante</w:t>
      </w:r>
      <w:r w:rsidRPr="00DD6F80">
        <w:rPr>
          <w:i/>
        </w:rPr>
        <w:t> : « Sur demande écrite du Maître de l’Ouvrage formulée avant l’expiration de la présente garantie, le Garant prolongera la durée de cette garantie pour une période ne dépassant pas [six mois] [un an].  Une telle extension ne sera accordée qu’une fois.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80" w:rsidRDefault="0031798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230</w:t>
    </w:r>
    <w:r>
      <w:rPr>
        <w:rStyle w:val="PageNumber"/>
      </w:rPr>
      <w:fldChar w:fldCharType="end"/>
    </w:r>
  </w:p>
  <w:p w:rsidR="00317980" w:rsidRDefault="00317980">
    <w:pPr>
      <w:pStyle w:val="Header"/>
      <w:pBdr>
        <w:bottom w:val="single" w:sz="4" w:space="1" w:color="auto"/>
      </w:pBdr>
      <w:tabs>
        <w:tab w:val="right" w:pos="8931"/>
      </w:tabs>
      <w:ind w:right="-19"/>
    </w:pPr>
    <w:r>
      <w:tab/>
      <w:t>La procédure d’appel d’offres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80" w:rsidRDefault="00317980" w:rsidP="00B44BB9">
    <w:pPr>
      <w:pStyle w:val="Header"/>
      <w:pBdr>
        <w:bottom w:val="single" w:sz="4" w:space="1" w:color="auto"/>
      </w:pBdr>
      <w:tabs>
        <w:tab w:val="center" w:pos="3600"/>
        <w:tab w:val="right" w:pos="936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272</w:t>
    </w:r>
    <w:r>
      <w:rPr>
        <w:rStyle w:val="PageNumber"/>
      </w:rPr>
      <w:fldChar w:fldCharType="end"/>
    </w:r>
    <w:r>
      <w:tab/>
      <w:t xml:space="preserve">Guide de l’Utilisateur </w:t>
    </w:r>
    <w:r>
      <w:tab/>
      <w:t xml:space="preserve">Section III. Critères d’évaluation et de qualification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80" w:rsidRDefault="00317980" w:rsidP="00B44BB9">
    <w:pPr>
      <w:pStyle w:val="Header"/>
      <w:pBdr>
        <w:bottom w:val="single" w:sz="4" w:space="0" w:color="auto"/>
      </w:pBdr>
      <w:tabs>
        <w:tab w:val="left" w:pos="567"/>
        <w:tab w:val="center" w:pos="5580"/>
        <w:tab w:val="right" w:pos="9360"/>
      </w:tabs>
      <w:ind w:right="-18"/>
    </w:pPr>
    <w:r>
      <w:t>Section III . Critères d’évaluation et de qualification</w:t>
    </w:r>
    <w:r>
      <w:tab/>
      <w:t>Guide de l’Utilisateur</w:t>
    </w:r>
    <w:r>
      <w:tab/>
    </w:r>
    <w:r>
      <w:rPr>
        <w:rStyle w:val="PageNumber"/>
      </w:rPr>
      <w:fldChar w:fldCharType="begin"/>
    </w:r>
    <w:r>
      <w:rPr>
        <w:rStyle w:val="PageNumber"/>
      </w:rPr>
      <w:instrText xml:space="preserve"> PAGE </w:instrText>
    </w:r>
    <w:r>
      <w:rPr>
        <w:rStyle w:val="PageNumber"/>
      </w:rPr>
      <w:fldChar w:fldCharType="separate"/>
    </w:r>
    <w:r w:rsidR="00EC0889">
      <w:rPr>
        <w:rStyle w:val="PageNumber"/>
        <w:noProof/>
      </w:rPr>
      <w:t>42</w:t>
    </w:r>
    <w:r>
      <w:rPr>
        <w:rStyle w:val="PageNumbe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80" w:rsidRDefault="00317980" w:rsidP="00B44BB9">
    <w:pPr>
      <w:pStyle w:val="Header"/>
      <w:pBdr>
        <w:bottom w:val="single" w:sz="4" w:space="1" w:color="auto"/>
      </w:pBdr>
      <w:tabs>
        <w:tab w:val="center" w:pos="6480"/>
        <w:tab w:val="right" w:pos="1296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286</w:t>
    </w:r>
    <w:r>
      <w:rPr>
        <w:rStyle w:val="PageNumber"/>
      </w:rPr>
      <w:fldChar w:fldCharType="end"/>
    </w:r>
    <w:r>
      <w:tab/>
      <w:t xml:space="preserve">Guide de l’Utilisateur </w:t>
    </w:r>
    <w:r>
      <w:tab/>
      <w:t xml:space="preserve">Section III. Critères d’évaluation et de qualification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80" w:rsidRDefault="00317980" w:rsidP="00B44BB9">
    <w:pPr>
      <w:pStyle w:val="Header"/>
      <w:pBdr>
        <w:bottom w:val="single" w:sz="4" w:space="0" w:color="auto"/>
      </w:pBdr>
      <w:tabs>
        <w:tab w:val="left" w:pos="567"/>
        <w:tab w:val="center" w:pos="6480"/>
        <w:tab w:val="right" w:pos="12960"/>
      </w:tabs>
      <w:ind w:right="-18"/>
    </w:pPr>
    <w:r>
      <w:t>Section III . Critères d’évaluation et de qualification</w:t>
    </w:r>
    <w:r>
      <w:tab/>
      <w:t>Guide de l’Utilisateur</w:t>
    </w:r>
    <w:r>
      <w:tab/>
    </w:r>
    <w:r>
      <w:rPr>
        <w:rStyle w:val="PageNumber"/>
      </w:rPr>
      <w:fldChar w:fldCharType="begin"/>
    </w:r>
    <w:r>
      <w:rPr>
        <w:rStyle w:val="PageNumber"/>
      </w:rPr>
      <w:instrText xml:space="preserve"> PAGE </w:instrText>
    </w:r>
    <w:r>
      <w:rPr>
        <w:rStyle w:val="PageNumber"/>
      </w:rPr>
      <w:fldChar w:fldCharType="separate"/>
    </w:r>
    <w:r w:rsidR="00EC0889">
      <w:rPr>
        <w:rStyle w:val="PageNumber"/>
        <w:noProof/>
      </w:rPr>
      <w:t>57</w:t>
    </w:r>
    <w:r>
      <w:rPr>
        <w:rStyle w:val="PageNumbe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80" w:rsidRDefault="00317980" w:rsidP="00B44BB9">
    <w:pPr>
      <w:pStyle w:val="Header"/>
      <w:pBdr>
        <w:bottom w:val="single" w:sz="4" w:space="1" w:color="auto"/>
      </w:pBdr>
      <w:tabs>
        <w:tab w:val="center" w:pos="3600"/>
        <w:tab w:val="right" w:pos="9360"/>
        <w:tab w:val="right" w:pos="1296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288</w:t>
    </w:r>
    <w:r>
      <w:rPr>
        <w:rStyle w:val="PageNumber"/>
      </w:rPr>
      <w:fldChar w:fldCharType="end"/>
    </w:r>
    <w:r>
      <w:tab/>
      <w:t xml:space="preserve">Guide de l’Utilisateur </w:t>
    </w:r>
    <w:r>
      <w:tab/>
      <w:t xml:space="preserve">Section III. Critères d’évaluation et de qualification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80" w:rsidRDefault="00317980">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C0889">
      <w:rPr>
        <w:rStyle w:val="PageNumber"/>
        <w:noProof/>
      </w:rPr>
      <w:t>59</w:t>
    </w:r>
    <w:r>
      <w:rPr>
        <w:rStyle w:val="PageNumber"/>
      </w:rPr>
      <w:fldChar w:fldCharType="end"/>
    </w:r>
  </w:p>
  <w:p w:rsidR="00317980" w:rsidRDefault="00317980" w:rsidP="00B44BB9">
    <w:pPr>
      <w:pStyle w:val="Header"/>
      <w:pBdr>
        <w:bottom w:val="single" w:sz="4" w:space="1" w:color="auto"/>
      </w:pBdr>
      <w:tabs>
        <w:tab w:val="center" w:pos="5670"/>
      </w:tabs>
      <w:ind w:right="-18"/>
    </w:pPr>
    <w:r>
      <w:t>Section III . Critères d’évaluation et de qualification</w:t>
    </w:r>
    <w:r>
      <w:tab/>
      <w:t>Guide de l’Utilisateur</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80" w:rsidRPr="003801DB" w:rsidRDefault="00317980" w:rsidP="00B44BB9">
    <w:pPr>
      <w:pStyle w:val="Header"/>
      <w:pBdr>
        <w:bottom w:val="single" w:sz="4" w:space="1" w:color="auto"/>
      </w:pBdr>
      <w:tabs>
        <w:tab w:val="right" w:pos="9360"/>
      </w:tabs>
      <w:rPr>
        <w:sz w:val="16"/>
        <w:szCs w:val="16"/>
      </w:rPr>
    </w:pPr>
    <w:r>
      <w:t xml:space="preserve">Guide de l’Utilisateur </w:t>
    </w:r>
    <w:r>
      <w:tab/>
    </w:r>
    <w:r>
      <w:fldChar w:fldCharType="begin"/>
    </w:r>
    <w:r>
      <w:instrText xml:space="preserve"> PAGE   \* MERGEFORMAT </w:instrText>
    </w:r>
    <w:r>
      <w:fldChar w:fldCharType="separate"/>
    </w:r>
    <w:r>
      <w:rPr>
        <w:noProof/>
      </w:rPr>
      <w:t>62</w:t>
    </w:r>
    <w:r>
      <w:rPr>
        <w:noProof/>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80" w:rsidRDefault="00317980" w:rsidP="00B44BB9">
    <w:pPr>
      <w:pStyle w:val="Header"/>
      <w:pBdr>
        <w:bottom w:val="single" w:sz="4" w:space="1" w:color="auto"/>
      </w:pBdr>
      <w:tabs>
        <w:tab w:val="center" w:pos="3600"/>
        <w:tab w:val="right" w:pos="9360"/>
        <w:tab w:val="right" w:pos="1296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338</w:t>
    </w:r>
    <w:r>
      <w:rPr>
        <w:rStyle w:val="PageNumber"/>
      </w:rPr>
      <w:fldChar w:fldCharType="end"/>
    </w:r>
    <w:r>
      <w:tab/>
      <w:t xml:space="preserve">Guide de l’Utilisateur </w:t>
    </w:r>
    <w:r>
      <w:tab/>
    </w:r>
    <w:r w:rsidRPr="00E21797" w:rsidDel="003A36B3">
      <w:t>Section IV.  Formulaires de soumission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80" w:rsidRDefault="00317980">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C0889">
      <w:rPr>
        <w:rStyle w:val="PageNumber"/>
        <w:noProof/>
      </w:rPr>
      <w:t>67</w:t>
    </w:r>
    <w:r>
      <w:rPr>
        <w:rStyle w:val="PageNumber"/>
      </w:rPr>
      <w:fldChar w:fldCharType="end"/>
    </w:r>
  </w:p>
  <w:p w:rsidR="00317980" w:rsidRDefault="00317980" w:rsidP="00B44BB9">
    <w:pPr>
      <w:pStyle w:val="Header"/>
      <w:pBdr>
        <w:bottom w:val="single" w:sz="4" w:space="1" w:color="auto"/>
      </w:pBdr>
      <w:tabs>
        <w:tab w:val="center" w:pos="5670"/>
      </w:tabs>
      <w:ind w:right="-18"/>
    </w:pPr>
    <w:r w:rsidRPr="00E21797" w:rsidDel="003A36B3">
      <w:t>Section IV.  Formulaires de soumission</w:t>
    </w:r>
    <w:r>
      <w:tab/>
      <w:t>Guide de l’Utilisateur</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161701"/>
      <w:docPartObj>
        <w:docPartGallery w:val="Page Numbers (Top of Page)"/>
        <w:docPartUnique/>
      </w:docPartObj>
    </w:sdtPr>
    <w:sdtContent>
      <w:p w:rsidR="00317980" w:rsidRDefault="00317980" w:rsidP="00B44BB9">
        <w:pPr>
          <w:pStyle w:val="Header"/>
          <w:pBdr>
            <w:bottom w:val="single" w:sz="4" w:space="1" w:color="auto"/>
          </w:pBdr>
          <w:tabs>
            <w:tab w:val="right" w:pos="9360"/>
          </w:tabs>
        </w:pPr>
        <w:r>
          <w:t xml:space="preserve">Guide de l’Utilisateur </w:t>
        </w:r>
        <w:r>
          <w:tab/>
        </w:r>
        <w:r>
          <w:fldChar w:fldCharType="begin"/>
        </w:r>
        <w:r>
          <w:instrText xml:space="preserve"> PAGE   \* MERGEFORMAT </w:instrText>
        </w:r>
        <w:r>
          <w:fldChar w:fldCharType="separate"/>
        </w:r>
        <w:r w:rsidR="00EC0889">
          <w:rPr>
            <w:noProof/>
          </w:rPr>
          <w:t>61</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80" w:rsidRDefault="0031798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C0889">
      <w:rPr>
        <w:rStyle w:val="PageNumber"/>
        <w:noProof/>
      </w:rPr>
      <w:t>7</w:t>
    </w:r>
    <w:r>
      <w:rPr>
        <w:rStyle w:val="PageNumber"/>
      </w:rPr>
      <w:fldChar w:fldCharType="end"/>
    </w:r>
  </w:p>
  <w:p w:rsidR="00317980" w:rsidRDefault="00317980">
    <w:pPr>
      <w:pBdr>
        <w:bottom w:val="single" w:sz="4" w:space="1" w:color="000000"/>
      </w:pBdr>
      <w:rPr>
        <w:sz w:val="20"/>
      </w:rPr>
    </w:pPr>
    <w:r>
      <w:rPr>
        <w:sz w:val="20"/>
      </w:rPr>
      <w:t>La procédure d’appel d’offres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80" w:rsidRDefault="00317980" w:rsidP="00B44BB9">
    <w:pPr>
      <w:pStyle w:val="Header"/>
      <w:pBdr>
        <w:bottom w:val="single" w:sz="4" w:space="1" w:color="auto"/>
      </w:pBdr>
      <w:tabs>
        <w:tab w:val="center" w:pos="3600"/>
        <w:tab w:val="right" w:pos="9360"/>
      </w:tabs>
      <w:jc w:val="center"/>
    </w:pPr>
    <w:r>
      <w:fldChar w:fldCharType="begin"/>
    </w:r>
    <w:r>
      <w:instrText xml:space="preserve"> PAGE   \* MERGEFORMAT </w:instrText>
    </w:r>
    <w:r>
      <w:fldChar w:fldCharType="separate"/>
    </w:r>
    <w:r>
      <w:rPr>
        <w:noProof/>
      </w:rPr>
      <w:t>350</w:t>
    </w:r>
    <w:r>
      <w:rPr>
        <w:noProof/>
      </w:rPr>
      <w:fldChar w:fldCharType="end"/>
    </w:r>
    <w:r>
      <w:tab/>
      <w:t xml:space="preserve">Guide de l’Utilisateur </w:t>
    </w:r>
    <w:r>
      <w:tab/>
      <w:t>Section VII. Spécifications techniques et plans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80" w:rsidRPr="00107912" w:rsidRDefault="00317980" w:rsidP="00B44BB9">
    <w:pPr>
      <w:pStyle w:val="Header"/>
      <w:pBdr>
        <w:bottom w:val="single" w:sz="4" w:space="1" w:color="auto"/>
      </w:pBdr>
      <w:tabs>
        <w:tab w:val="center" w:pos="5580"/>
        <w:tab w:val="right" w:pos="9360"/>
      </w:tabs>
    </w:pPr>
    <w:r>
      <w:t>Section VII. Spécifications techniques et plans</w:t>
    </w:r>
    <w:r>
      <w:tab/>
      <w:t>Guide de l’Utilisateur</w:t>
    </w:r>
    <w:r>
      <w:tab/>
    </w:r>
    <w:r>
      <w:rPr>
        <w:rStyle w:val="PageNumber"/>
      </w:rPr>
      <w:fldChar w:fldCharType="begin"/>
    </w:r>
    <w:r>
      <w:rPr>
        <w:rStyle w:val="PageNumber"/>
      </w:rPr>
      <w:instrText xml:space="preserve"> PAGE </w:instrText>
    </w:r>
    <w:r>
      <w:rPr>
        <w:rStyle w:val="PageNumber"/>
      </w:rPr>
      <w:fldChar w:fldCharType="separate"/>
    </w:r>
    <w:r w:rsidR="00EC0889">
      <w:rPr>
        <w:rStyle w:val="PageNumber"/>
        <w:noProof/>
      </w:rPr>
      <w:t>115</w:t>
    </w:r>
    <w:r>
      <w:rPr>
        <w:rStyle w:val="PageNumber"/>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80" w:rsidRPr="00E77576" w:rsidRDefault="00317980" w:rsidP="00B44BB9">
    <w:pPr>
      <w:pStyle w:val="Header"/>
      <w:pBdr>
        <w:bottom w:val="single" w:sz="4" w:space="1" w:color="auto"/>
      </w:pBdr>
      <w:tabs>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202</w:t>
    </w:r>
    <w:r>
      <w:rPr>
        <w:rStyle w:val="PageNumber"/>
      </w:rPr>
      <w:fldChar w:fldCharType="end"/>
    </w:r>
    <w:r>
      <w:rPr>
        <w:rStyle w:val="PageNumber"/>
      </w:rPr>
      <w:tab/>
    </w:r>
    <w:r w:rsidRPr="00E77576">
      <w:t>VII</w:t>
    </w:r>
    <w:r>
      <w:t>I</w:t>
    </w:r>
    <w:r w:rsidRPr="00E77576">
      <w:t>.  Cahier des Clauses administratives générales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80" w:rsidRPr="00107912" w:rsidRDefault="00317980" w:rsidP="00B44BB9">
    <w:pPr>
      <w:pStyle w:val="Header"/>
      <w:pBdr>
        <w:bottom w:val="single" w:sz="4" w:space="1" w:color="auto"/>
      </w:pBdr>
      <w:tabs>
        <w:tab w:val="right" w:pos="9360"/>
      </w:tabs>
    </w:pPr>
    <w:r w:rsidRPr="00E77576">
      <w:t>VII</w:t>
    </w:r>
    <w:r>
      <w:t>I</w:t>
    </w:r>
    <w:r w:rsidRPr="00E77576">
      <w:t>.  Cahier des Clauses administratives générales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201</w:t>
    </w:r>
    <w:r>
      <w:rPr>
        <w:rStyle w:val="PageNumber"/>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80" w:rsidRDefault="00317980">
    <w:pPr>
      <w:pStyle w:val="Header"/>
      <w:pBdr>
        <w:bottom w:val="single" w:sz="4" w:space="1" w:color="auto"/>
      </w:pBdr>
      <w:tabs>
        <w:tab w:val="left" w:pos="900"/>
        <w:tab w:val="right" w:pos="9360"/>
      </w:tabs>
    </w:pPr>
    <w:r>
      <w:t>Guide de l’Utilisateur</w:t>
    </w:r>
    <w:r>
      <w:tab/>
    </w:r>
    <w:r>
      <w:fldChar w:fldCharType="begin"/>
    </w:r>
    <w:r>
      <w:instrText xml:space="preserve"> PAGE   \* MERGEFORMAT </w:instrText>
    </w:r>
    <w:r>
      <w:fldChar w:fldCharType="separate"/>
    </w:r>
    <w:r w:rsidR="00EC0889">
      <w:rPr>
        <w:noProof/>
      </w:rPr>
      <w:t>119</w:t>
    </w:r>
    <w:r>
      <w:rPr>
        <w:noProof/>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80" w:rsidRPr="00B724A6" w:rsidRDefault="00317980" w:rsidP="00B44BB9">
    <w:pPr>
      <w:pStyle w:val="Header"/>
      <w:pBdr>
        <w:bottom w:val="single" w:sz="4" w:space="1" w:color="auto"/>
      </w:pBdr>
      <w:tabs>
        <w:tab w:val="center" w:pos="360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360</w:t>
    </w:r>
    <w:r>
      <w:rPr>
        <w:rStyle w:val="PageNumber"/>
      </w:rPr>
      <w:fldChar w:fldCharType="end"/>
    </w:r>
    <w:r>
      <w:rPr>
        <w:rStyle w:val="PageNumber"/>
      </w:rPr>
      <w:tab/>
    </w:r>
    <w:r>
      <w:t xml:space="preserve">Guide de l’Utilisateur </w:t>
    </w:r>
    <w:r>
      <w:tab/>
    </w:r>
    <w:r>
      <w:rPr>
        <w:rStyle w:val="PageNumber"/>
      </w:rPr>
      <w:t xml:space="preserve">Section IX.  </w:t>
    </w:r>
    <w:r>
      <w:t>Cahier des Clauses administratives particulières</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80" w:rsidRPr="00B724A6" w:rsidRDefault="00317980" w:rsidP="00B44BB9">
    <w:pPr>
      <w:pStyle w:val="Header"/>
      <w:pBdr>
        <w:bottom w:val="single" w:sz="4" w:space="1" w:color="auto"/>
      </w:pBdr>
      <w:tabs>
        <w:tab w:val="center" w:pos="6570"/>
        <w:tab w:val="right" w:pos="9360"/>
      </w:tabs>
    </w:pPr>
    <w:r>
      <w:t>Section IX.  Cahier des Clauses administratives particulières</w:t>
    </w:r>
    <w:r w:rsidRPr="004D219E">
      <w:t xml:space="preserve"> </w:t>
    </w:r>
    <w:r>
      <w:tab/>
      <w:t>Guide de l’Utilisateur</w:t>
    </w:r>
    <w:r>
      <w:tab/>
    </w:r>
    <w:r>
      <w:rPr>
        <w:rStyle w:val="PageNumber"/>
      </w:rPr>
      <w:fldChar w:fldCharType="begin"/>
    </w:r>
    <w:r>
      <w:rPr>
        <w:rStyle w:val="PageNumber"/>
      </w:rPr>
      <w:instrText xml:space="preserve"> PAGE </w:instrText>
    </w:r>
    <w:r>
      <w:rPr>
        <w:rStyle w:val="PageNumber"/>
      </w:rPr>
      <w:fldChar w:fldCharType="separate"/>
    </w:r>
    <w:r w:rsidR="00EC0889">
      <w:rPr>
        <w:rStyle w:val="PageNumber"/>
        <w:noProof/>
      </w:rPr>
      <w:t>130</w:t>
    </w:r>
    <w:r>
      <w:rPr>
        <w:rStyle w:val="PageNumber"/>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80" w:rsidRDefault="0031798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132</w:t>
    </w:r>
    <w:r>
      <w:rPr>
        <w:rStyle w:val="PageNumber"/>
      </w:rPr>
      <w:fldChar w:fldCharType="end"/>
    </w:r>
  </w:p>
  <w:p w:rsidR="00317980" w:rsidRDefault="00317980">
    <w:pPr>
      <w:pStyle w:val="Header"/>
      <w:pBdr>
        <w:bottom w:val="single" w:sz="4" w:space="1" w:color="auto"/>
      </w:pBdr>
      <w:tabs>
        <w:tab w:val="right" w:pos="8931"/>
      </w:tabs>
      <w:ind w:right="-19" w:firstLine="3261"/>
    </w:pPr>
    <w:r>
      <w:tab/>
      <w:t>Section X. Formulaires du Marché</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80" w:rsidRDefault="0031798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C0889">
      <w:rPr>
        <w:rStyle w:val="PageNumber"/>
        <w:noProof/>
      </w:rPr>
      <w:t>140</w:t>
    </w:r>
    <w:r>
      <w:rPr>
        <w:rStyle w:val="PageNumber"/>
      </w:rPr>
      <w:fldChar w:fldCharType="end"/>
    </w:r>
  </w:p>
  <w:p w:rsidR="00317980" w:rsidRPr="004D219E" w:rsidRDefault="00317980" w:rsidP="00B44BB9">
    <w:pPr>
      <w:pBdr>
        <w:bottom w:val="single" w:sz="4" w:space="1" w:color="000000"/>
      </w:pBdr>
      <w:rPr>
        <w:sz w:val="16"/>
      </w:rPr>
    </w:pPr>
    <w:r w:rsidRPr="004D219E">
      <w:rPr>
        <w:sz w:val="20"/>
      </w:rPr>
      <w:t>Guide de l’Utilisateur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80" w:rsidRPr="00AC070F" w:rsidRDefault="00317980" w:rsidP="00B44BB9">
    <w:pPr>
      <w:pStyle w:val="Header"/>
      <w:pBdr>
        <w:bottom w:val="single" w:sz="4" w:space="1" w:color="auto"/>
      </w:pBdr>
      <w:tabs>
        <w:tab w:val="right" w:pos="9000"/>
      </w:tabs>
    </w:pPr>
    <w:r w:rsidRPr="00AC070F">
      <w:rPr>
        <w:rStyle w:val="PageNumber"/>
      </w:rPr>
      <w:fldChar w:fldCharType="begin"/>
    </w:r>
    <w:r w:rsidRPr="00AC070F">
      <w:rPr>
        <w:rStyle w:val="PageNumber"/>
      </w:rPr>
      <w:instrText xml:space="preserve"> PAGE </w:instrText>
    </w:r>
    <w:r w:rsidRPr="00AC070F">
      <w:rPr>
        <w:rStyle w:val="PageNumber"/>
      </w:rPr>
      <w:fldChar w:fldCharType="separate"/>
    </w:r>
    <w:r>
      <w:rPr>
        <w:rStyle w:val="PageNumber"/>
        <w:noProof/>
      </w:rPr>
      <w:t>238</w:t>
    </w:r>
    <w:r w:rsidRPr="00AC070F">
      <w:rPr>
        <w:rStyle w:val="PageNumber"/>
      </w:rPr>
      <w:fldChar w:fldCharType="end"/>
    </w:r>
    <w:r>
      <w:rPr>
        <w:rStyle w:val="PageNumber"/>
      </w:rPr>
      <w:tab/>
    </w:r>
    <w:r w:rsidRPr="00C15208">
      <w:t>Avis d’Appel d’offres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80" w:rsidRPr="00B476B3" w:rsidRDefault="00317980" w:rsidP="00B44BB9">
    <w:pPr>
      <w:pStyle w:val="Header"/>
      <w:pBdr>
        <w:bottom w:val="single" w:sz="4" w:space="1" w:color="auto"/>
      </w:pBdr>
      <w:tabs>
        <w:tab w:val="right" w:pos="9000"/>
      </w:tabs>
    </w:pPr>
    <w:r>
      <w:rPr>
        <w:rStyle w:val="PageNumber"/>
      </w:rPr>
      <w:t>Avis d’Appel d’Offres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EC0889">
      <w:rPr>
        <w:rStyle w:val="PageNumber"/>
        <w:noProof/>
      </w:rPr>
      <w:t>10</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80" w:rsidRPr="00B476B3" w:rsidRDefault="00317980" w:rsidP="00B44BB9">
    <w:pPr>
      <w:pStyle w:val="Header"/>
      <w:pBdr>
        <w:bottom w:val="single" w:sz="4" w:space="1" w:color="auto"/>
      </w:pBdr>
      <w:tabs>
        <w:tab w:val="right" w:pos="9000"/>
      </w:tabs>
    </w:pPr>
    <w:r>
      <w:rPr>
        <w:rStyle w:val="PageNumber"/>
      </w:rPr>
      <w:t xml:space="preserve">Avis d’Appel d’Offres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EC0889">
      <w:rPr>
        <w:rStyle w:val="PageNumber"/>
        <w:noProof/>
      </w:rPr>
      <w:t>12</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80" w:rsidRDefault="0031798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240</w:t>
    </w:r>
    <w:r>
      <w:rPr>
        <w:rStyle w:val="PageNumber"/>
      </w:rPr>
      <w:fldChar w:fldCharType="end"/>
    </w:r>
  </w:p>
  <w:p w:rsidR="00317980" w:rsidRDefault="00317980">
    <w:pPr>
      <w:pStyle w:val="Header"/>
      <w:pBdr>
        <w:bottom w:val="single" w:sz="4" w:space="1" w:color="auto"/>
      </w:pBdr>
      <w:tabs>
        <w:tab w:val="right" w:pos="8931"/>
      </w:tabs>
      <w:ind w:right="-19" w:firstLine="3261"/>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80" w:rsidRDefault="0031798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C0889">
      <w:rPr>
        <w:rStyle w:val="PageNumber"/>
        <w:noProof/>
      </w:rPr>
      <w:t>13</w:t>
    </w:r>
    <w:r>
      <w:rPr>
        <w:rStyle w:val="PageNumber"/>
      </w:rPr>
      <w:fldChar w:fldCharType="end"/>
    </w:r>
  </w:p>
  <w:p w:rsidR="00317980" w:rsidRDefault="00317980" w:rsidP="00B44BB9">
    <w:pPr>
      <w:pBdr>
        <w:bottom w:val="single" w:sz="4" w:space="1" w:color="000000"/>
      </w:pBdr>
      <w:tabs>
        <w:tab w:val="center" w:pos="5040"/>
        <w:tab w:val="right" w:pos="8912"/>
      </w:tabs>
      <w:rPr>
        <w:sz w:val="20"/>
      </w:rPr>
    </w:pPr>
    <w:r>
      <w:rPr>
        <w:sz w:val="20"/>
      </w:rPr>
      <w:t>Section I.  Instructions aux soumissionnaires</w:t>
    </w:r>
    <w:r>
      <w:rPr>
        <w:sz w:val="20"/>
      </w:rPr>
      <w:tab/>
    </w:r>
    <w:r w:rsidRPr="00901975">
      <w:rPr>
        <w:sz w:val="20"/>
      </w:rPr>
      <w:t>Guide de l’Utilisateur</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80" w:rsidRDefault="00317980">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254</w:t>
    </w:r>
    <w:r>
      <w:rPr>
        <w:rStyle w:val="PageNumber"/>
      </w:rPr>
      <w:fldChar w:fldCharType="end"/>
    </w:r>
  </w:p>
  <w:p w:rsidR="00317980" w:rsidRDefault="00317980" w:rsidP="00B44BB9">
    <w:pPr>
      <w:pStyle w:val="Header"/>
      <w:pBdr>
        <w:bottom w:val="single" w:sz="4" w:space="1" w:color="auto"/>
      </w:pBdr>
      <w:tabs>
        <w:tab w:val="center" w:pos="3600"/>
        <w:tab w:val="right" w:pos="9360"/>
      </w:tabs>
      <w:ind w:firstLine="360"/>
    </w:pPr>
    <w:r>
      <w:rPr>
        <w:rStyle w:val="PageNumber"/>
      </w:rPr>
      <w:tab/>
    </w:r>
    <w:r>
      <w:t xml:space="preserve">Guide de l’Utilisateur </w:t>
    </w:r>
    <w:r>
      <w:tab/>
    </w:r>
    <w:r>
      <w:rPr>
        <w:rStyle w:val="PageNumber"/>
      </w:rPr>
      <w:t>Section II. Données particulières de l’appel d’offres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80" w:rsidRDefault="00317980">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C0889">
      <w:rPr>
        <w:rStyle w:val="PageNumber"/>
        <w:noProof/>
      </w:rPr>
      <w:t>24</w:t>
    </w:r>
    <w:r>
      <w:rPr>
        <w:rStyle w:val="PageNumber"/>
      </w:rPr>
      <w:fldChar w:fldCharType="end"/>
    </w:r>
  </w:p>
  <w:p w:rsidR="00317980" w:rsidRDefault="00317980" w:rsidP="00B44BB9">
    <w:pPr>
      <w:pStyle w:val="Header"/>
      <w:pBdr>
        <w:bottom w:val="single" w:sz="4" w:space="1" w:color="auto"/>
      </w:pBdr>
      <w:tabs>
        <w:tab w:val="center" w:pos="5580"/>
      </w:tabs>
      <w:ind w:right="-36"/>
    </w:pPr>
    <w:r>
      <w:t>Section II Données Particulières de l’Appel d’Offres</w:t>
    </w:r>
    <w:r>
      <w:tab/>
      <w:t>Guide de l’Utilisateur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Heading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Heading6"/>
      <w:lvlText w:val=".%6"/>
      <w:legacy w:legacy="1" w:legacySpace="120" w:legacyIndent="1152"/>
      <w:lvlJc w:val="left"/>
      <w:pPr>
        <w:ind w:left="1152" w:hanging="1152"/>
      </w:pPr>
      <w:rPr>
        <w:rFonts w:cs="Times New Roman"/>
      </w:rPr>
    </w:lvl>
    <w:lvl w:ilvl="6">
      <w:start w:val="1"/>
      <w:numFmt w:val="decimal"/>
      <w:pStyle w:val="Heading7"/>
      <w:lvlText w:val=".%6.%7"/>
      <w:legacy w:legacy="1" w:legacySpace="120" w:legacyIndent="1296"/>
      <w:lvlJc w:val="left"/>
      <w:pPr>
        <w:ind w:left="1296" w:hanging="1296"/>
      </w:pPr>
      <w:rPr>
        <w:rFonts w:cs="Times New Roman"/>
      </w:rPr>
    </w:lvl>
    <w:lvl w:ilvl="7">
      <w:start w:val="1"/>
      <w:numFmt w:val="decimal"/>
      <w:pStyle w:val="Heading8"/>
      <w:lvlText w:val=".%6.%7.%8"/>
      <w:legacy w:legacy="1" w:legacySpace="120" w:legacyIndent="1440"/>
      <w:lvlJc w:val="left"/>
      <w:pPr>
        <w:ind w:left="1440" w:hanging="1440"/>
      </w:pPr>
      <w:rPr>
        <w:rFonts w:cs="Times New Roman"/>
      </w:rPr>
    </w:lvl>
    <w:lvl w:ilvl="8">
      <w:start w:val="1"/>
      <w:numFmt w:val="decimal"/>
      <w:pStyle w:val="Heading9"/>
      <w:lvlText w:val=".%6.%7.%8.%9"/>
      <w:legacy w:legacy="1" w:legacySpace="120" w:legacyIndent="1584"/>
      <w:lvlJc w:val="left"/>
      <w:pPr>
        <w:ind w:left="1584" w:hanging="1584"/>
      </w:pPr>
      <w:rPr>
        <w:rFonts w:cs="Times New Roman"/>
      </w:rPr>
    </w:lvl>
  </w:abstractNum>
  <w:abstractNum w:abstractNumId="1">
    <w:nsid w:val="FFFFFFFE"/>
    <w:multiLevelType w:val="singleLevel"/>
    <w:tmpl w:val="9D901E18"/>
    <w:lvl w:ilvl="0">
      <w:numFmt w:val="decimal"/>
      <w:lvlText w:val="*"/>
      <w:lvlJc w:val="left"/>
      <w:rPr>
        <w:rFonts w:cs="Times New Roman"/>
      </w:rPr>
    </w:lvl>
  </w:abstractNum>
  <w:abstractNum w:abstractNumId="2">
    <w:nsid w:val="015845CE"/>
    <w:multiLevelType w:val="multilevel"/>
    <w:tmpl w:val="42EEFE8E"/>
    <w:lvl w:ilvl="0">
      <w:start w:val="1"/>
      <w:numFmt w:val="decimal"/>
      <w:lvlText w:val="%1."/>
      <w:lvlJc w:val="left"/>
      <w:pPr>
        <w:ind w:left="288" w:hanging="288"/>
      </w:pPr>
      <w:rPr>
        <w:rFonts w:cs="Times New Roman" w:hint="default"/>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3">
    <w:nsid w:val="067971BD"/>
    <w:multiLevelType w:val="hybridMultilevel"/>
    <w:tmpl w:val="88BE6736"/>
    <w:lvl w:ilvl="0" w:tplc="7DDE39A2">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9064FA"/>
    <w:multiLevelType w:val="singleLevel"/>
    <w:tmpl w:val="48D0C016"/>
    <w:lvl w:ilvl="0">
      <w:start w:val="3"/>
      <w:numFmt w:val="decimal"/>
      <w:lvlText w:val="%1."/>
      <w:legacy w:legacy="1" w:legacySpace="0" w:legacyIndent="360"/>
      <w:lvlJc w:val="left"/>
      <w:rPr>
        <w:rFonts w:cs="Times New Roman"/>
      </w:rPr>
    </w:lvl>
  </w:abstractNum>
  <w:abstractNum w:abstractNumId="5">
    <w:nsid w:val="0B15633D"/>
    <w:multiLevelType w:val="hybridMultilevel"/>
    <w:tmpl w:val="E6BA16D4"/>
    <w:lvl w:ilvl="0" w:tplc="6CFEBA4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4424AC"/>
    <w:multiLevelType w:val="hybridMultilevel"/>
    <w:tmpl w:val="3B78B95A"/>
    <w:lvl w:ilvl="0" w:tplc="B8A657FC">
      <w:start w:val="1"/>
      <w:numFmt w:val="lowerLetter"/>
      <w:lvlText w:val="(%1)"/>
      <w:lvlJc w:val="left"/>
      <w:pPr>
        <w:tabs>
          <w:tab w:val="num" w:pos="1080"/>
        </w:tabs>
        <w:ind w:left="108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nsid w:val="11511236"/>
    <w:multiLevelType w:val="singleLevel"/>
    <w:tmpl w:val="04090001"/>
    <w:lvl w:ilvl="0">
      <w:start w:val="1"/>
      <w:numFmt w:val="bullet"/>
      <w:lvlText w:val=""/>
      <w:lvlJc w:val="left"/>
      <w:pPr>
        <w:ind w:left="720" w:hanging="360"/>
      </w:pPr>
      <w:rPr>
        <w:rFonts w:ascii="Symbol" w:hAnsi="Symbol" w:hint="default"/>
      </w:rPr>
    </w:lvl>
  </w:abstractNum>
  <w:abstractNum w:abstractNumId="8">
    <w:nsid w:val="169B762A"/>
    <w:multiLevelType w:val="hybridMultilevel"/>
    <w:tmpl w:val="C8F84CF2"/>
    <w:lvl w:ilvl="0" w:tplc="040C0001">
      <w:start w:val="1"/>
      <w:numFmt w:val="bullet"/>
      <w:lvlText w:val=""/>
      <w:lvlJc w:val="left"/>
      <w:pPr>
        <w:ind w:left="1080" w:hanging="360"/>
      </w:pPr>
      <w:rPr>
        <w:rFonts w:ascii="Symbol" w:hAnsi="Symbol" w:hint="default"/>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AE452BB"/>
    <w:multiLevelType w:val="singleLevel"/>
    <w:tmpl w:val="2FE60B4C"/>
    <w:lvl w:ilvl="0">
      <w:start w:val="4"/>
      <w:numFmt w:val="decimal"/>
      <w:lvlText w:val="%1."/>
      <w:legacy w:legacy="1" w:legacySpace="0" w:legacyIndent="360"/>
      <w:lvlJc w:val="left"/>
      <w:rPr>
        <w:rFonts w:cs="Times New Roman"/>
      </w:rPr>
    </w:lvl>
  </w:abstractNum>
  <w:abstractNum w:abstractNumId="10">
    <w:nsid w:val="1D950E58"/>
    <w:multiLevelType w:val="multilevel"/>
    <w:tmpl w:val="0612478A"/>
    <w:lvl w:ilvl="0">
      <w:start w:val="1"/>
      <w:numFmt w:val="decimal"/>
      <w:pStyle w:val="Heading3"/>
      <w:lvlText w:val="%1."/>
      <w:lvlJc w:val="left"/>
      <w:pPr>
        <w:ind w:left="720" w:hanging="720"/>
      </w:pPr>
      <w:rPr>
        <w:rFonts w:hint="default"/>
        <w:b w:val="0"/>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nsid w:val="20A50319"/>
    <w:multiLevelType w:val="singleLevel"/>
    <w:tmpl w:val="296C82F2"/>
    <w:lvl w:ilvl="0">
      <w:start w:val="1"/>
      <w:numFmt w:val="decimal"/>
      <w:lvlText w:val="%1."/>
      <w:legacy w:legacy="1" w:legacySpace="0" w:legacyIndent="360"/>
      <w:lvlJc w:val="left"/>
      <w:rPr>
        <w:rFonts w:cs="Times New Roman"/>
      </w:rPr>
    </w:lvl>
  </w:abstractNum>
  <w:abstractNum w:abstractNumId="12">
    <w:nsid w:val="236E62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4B72E0F"/>
    <w:multiLevelType w:val="singleLevel"/>
    <w:tmpl w:val="5E6AA50E"/>
    <w:lvl w:ilvl="0">
      <w:start w:val="5"/>
      <w:numFmt w:val="none"/>
      <w:lvlText w:val=""/>
      <w:legacy w:legacy="1" w:legacySpace="120" w:legacyIndent="360"/>
      <w:lvlJc w:val="left"/>
      <w:pPr>
        <w:ind w:left="360" w:hanging="360"/>
      </w:pPr>
      <w:rPr>
        <w:rFonts w:ascii="Symbol" w:hAnsi="Symbol" w:cs="Times New Roman" w:hint="default"/>
        <w:sz w:val="32"/>
      </w:rPr>
    </w:lvl>
  </w:abstractNum>
  <w:abstractNum w:abstractNumId="14">
    <w:nsid w:val="24F7504D"/>
    <w:multiLevelType w:val="hybridMultilevel"/>
    <w:tmpl w:val="D966A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7E07840"/>
    <w:multiLevelType w:val="singleLevel"/>
    <w:tmpl w:val="774E87D6"/>
    <w:lvl w:ilvl="0">
      <w:start w:val="1"/>
      <w:numFmt w:val="bullet"/>
      <w:lvlText w:val=""/>
      <w:lvlJc w:val="left"/>
      <w:pPr>
        <w:tabs>
          <w:tab w:val="num" w:pos="360"/>
        </w:tabs>
        <w:ind w:left="360" w:hanging="360"/>
      </w:pPr>
      <w:rPr>
        <w:rFonts w:ascii="Symbol" w:hAnsi="Symbol" w:hint="default"/>
      </w:rPr>
    </w:lvl>
  </w:abstractNum>
  <w:abstractNum w:abstractNumId="16">
    <w:nsid w:val="2A0E0493"/>
    <w:multiLevelType w:val="hybridMultilevel"/>
    <w:tmpl w:val="3EE8BB60"/>
    <w:lvl w:ilvl="0" w:tplc="040C0001">
      <w:start w:val="1"/>
      <w:numFmt w:val="bullet"/>
      <w:lvlText w:val=""/>
      <w:lvlJc w:val="left"/>
      <w:pPr>
        <w:ind w:left="1080" w:hanging="360"/>
      </w:pPr>
      <w:rPr>
        <w:rFonts w:ascii="Symbol" w:hAnsi="Symbol" w:hint="default"/>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AB80059"/>
    <w:multiLevelType w:val="singleLevel"/>
    <w:tmpl w:val="1E54EEFC"/>
    <w:lvl w:ilvl="0">
      <w:start w:val="1"/>
      <w:numFmt w:val="lowerRoman"/>
      <w:lvlText w:val="%1)"/>
      <w:lvlJc w:val="left"/>
      <w:pPr>
        <w:tabs>
          <w:tab w:val="num" w:pos="720"/>
        </w:tabs>
        <w:ind w:left="504" w:hanging="504"/>
      </w:pPr>
      <w:rPr>
        <w:rFonts w:cs="Times New Roman" w:hint="default"/>
      </w:rPr>
    </w:lvl>
  </w:abstractNum>
  <w:abstractNum w:abstractNumId="18">
    <w:nsid w:val="2E3C66DF"/>
    <w:multiLevelType w:val="singleLevel"/>
    <w:tmpl w:val="D1E03A06"/>
    <w:lvl w:ilvl="0">
      <w:start w:val="1"/>
      <w:numFmt w:val="lowerLetter"/>
      <w:lvlText w:val="%1)"/>
      <w:legacy w:legacy="1" w:legacySpace="120" w:legacyIndent="360"/>
      <w:lvlJc w:val="left"/>
      <w:pPr>
        <w:ind w:left="927" w:hanging="360"/>
      </w:pPr>
      <w:rPr>
        <w:rFonts w:cs="Times New Roman"/>
      </w:rPr>
    </w:lvl>
  </w:abstractNum>
  <w:abstractNum w:abstractNumId="19">
    <w:nsid w:val="333A78D5"/>
    <w:multiLevelType w:val="hybridMultilevel"/>
    <w:tmpl w:val="8A685648"/>
    <w:lvl w:ilvl="0" w:tplc="CF4E6164">
      <w:start w:val="1"/>
      <w:numFmt w:val="lowerLetter"/>
      <w:lvlText w:val="(%1)"/>
      <w:lvlJc w:val="left"/>
      <w:pPr>
        <w:tabs>
          <w:tab w:val="num" w:pos="450"/>
        </w:tabs>
        <w:ind w:left="450" w:hanging="540"/>
      </w:pPr>
      <w:rPr>
        <w:rFonts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0">
    <w:nsid w:val="33E630BE"/>
    <w:multiLevelType w:val="singleLevel"/>
    <w:tmpl w:val="7DCC9CBC"/>
    <w:lvl w:ilvl="0">
      <w:start w:val="1"/>
      <w:numFmt w:val="lowerLetter"/>
      <w:lvlText w:val="%1)"/>
      <w:lvlJc w:val="left"/>
      <w:pPr>
        <w:tabs>
          <w:tab w:val="num" w:pos="360"/>
        </w:tabs>
        <w:ind w:left="360" w:hanging="360"/>
      </w:pPr>
      <w:rPr>
        <w:rFonts w:cs="Times New Roman"/>
        <w:b w:val="0"/>
        <w:i w:val="0"/>
      </w:rPr>
    </w:lvl>
  </w:abstractNum>
  <w:abstractNum w:abstractNumId="21">
    <w:nsid w:val="34ED1FA5"/>
    <w:multiLevelType w:val="hybridMultilevel"/>
    <w:tmpl w:val="7F369C6C"/>
    <w:lvl w:ilvl="0" w:tplc="98FA2DE0">
      <w:start w:val="1"/>
      <w:numFmt w:val="decimal"/>
      <w:lvlText w:val="%1."/>
      <w:lvlJc w:val="left"/>
      <w:pPr>
        <w:tabs>
          <w:tab w:val="num" w:pos="720"/>
        </w:tabs>
        <w:ind w:left="720" w:hanging="72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5C216B2"/>
    <w:multiLevelType w:val="hybridMultilevel"/>
    <w:tmpl w:val="D21E8450"/>
    <w:lvl w:ilvl="0" w:tplc="04090001">
      <w:start w:val="1"/>
      <w:numFmt w:val="bullet"/>
      <w:lvlText w:val=""/>
      <w:lvlJc w:val="left"/>
      <w:pPr>
        <w:ind w:left="1464" w:hanging="360"/>
      </w:pPr>
      <w:rPr>
        <w:rFonts w:ascii="Symbol" w:hAnsi="Symbol"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23">
    <w:nsid w:val="424353DB"/>
    <w:multiLevelType w:val="singleLevel"/>
    <w:tmpl w:val="04383EBC"/>
    <w:lvl w:ilvl="0">
      <w:start w:val="1"/>
      <w:numFmt w:val="lowerLetter"/>
      <w:lvlText w:val="%1)"/>
      <w:legacy w:legacy="1" w:legacySpace="120" w:legacyIndent="360"/>
      <w:lvlJc w:val="left"/>
      <w:pPr>
        <w:ind w:left="720" w:hanging="360"/>
      </w:pPr>
      <w:rPr>
        <w:rFonts w:cs="Times New Roman"/>
        <w:sz w:val="24"/>
        <w:szCs w:val="24"/>
      </w:rPr>
    </w:lvl>
  </w:abstractNum>
  <w:abstractNum w:abstractNumId="24">
    <w:nsid w:val="44B355E0"/>
    <w:multiLevelType w:val="singleLevel"/>
    <w:tmpl w:val="5DD64CEA"/>
    <w:lvl w:ilvl="0">
      <w:start w:val="1"/>
      <w:numFmt w:val="lowerRoman"/>
      <w:lvlText w:val="(%1)"/>
      <w:legacy w:legacy="1" w:legacySpace="0" w:legacyIndent="720"/>
      <w:lvlJc w:val="left"/>
      <w:pPr>
        <w:ind w:left="1800" w:hanging="720"/>
      </w:pPr>
      <w:rPr>
        <w:rFonts w:cs="Times New Roman"/>
        <w:b w:val="0"/>
        <w:i w:val="0"/>
      </w:rPr>
    </w:lvl>
  </w:abstractNum>
  <w:abstractNum w:abstractNumId="25">
    <w:nsid w:val="47BA7DCE"/>
    <w:multiLevelType w:val="hybridMultilevel"/>
    <w:tmpl w:val="B39CD8FC"/>
    <w:lvl w:ilvl="0" w:tplc="4CE8E3E0">
      <w:start w:val="1"/>
      <w:numFmt w:val="lowerLetter"/>
      <w:pStyle w:val="SimpleLista"/>
      <w:lvlText w:val="(%1)"/>
      <w:lvlJc w:val="left"/>
      <w:pPr>
        <w:tabs>
          <w:tab w:val="num" w:pos="1080"/>
        </w:tabs>
        <w:ind w:left="1080" w:hanging="360"/>
      </w:pPr>
      <w:rPr>
        <w:rFonts w:hint="default"/>
      </w:rPr>
    </w:lvl>
    <w:lvl w:ilvl="1" w:tplc="A9E6631C">
      <w:start w:val="1"/>
      <w:numFmt w:val="lowerLetter"/>
      <w:lvlText w:val="%2."/>
      <w:lvlJc w:val="left"/>
      <w:pPr>
        <w:tabs>
          <w:tab w:val="num" w:pos="1440"/>
        </w:tabs>
        <w:ind w:left="1440" w:hanging="360"/>
      </w:pPr>
    </w:lvl>
    <w:lvl w:ilvl="2" w:tplc="AB72BEDC" w:tentative="1">
      <w:start w:val="1"/>
      <w:numFmt w:val="lowerRoman"/>
      <w:lvlText w:val="%3."/>
      <w:lvlJc w:val="right"/>
      <w:pPr>
        <w:tabs>
          <w:tab w:val="num" w:pos="2160"/>
        </w:tabs>
        <w:ind w:left="2160" w:hanging="180"/>
      </w:pPr>
    </w:lvl>
    <w:lvl w:ilvl="3" w:tplc="9E5C957E" w:tentative="1">
      <w:start w:val="1"/>
      <w:numFmt w:val="decimal"/>
      <w:lvlText w:val="%4."/>
      <w:lvlJc w:val="left"/>
      <w:pPr>
        <w:tabs>
          <w:tab w:val="num" w:pos="2880"/>
        </w:tabs>
        <w:ind w:left="2880" w:hanging="360"/>
      </w:pPr>
    </w:lvl>
    <w:lvl w:ilvl="4" w:tplc="7CE04464" w:tentative="1">
      <w:start w:val="1"/>
      <w:numFmt w:val="lowerLetter"/>
      <w:lvlText w:val="%5."/>
      <w:lvlJc w:val="left"/>
      <w:pPr>
        <w:tabs>
          <w:tab w:val="num" w:pos="3600"/>
        </w:tabs>
        <w:ind w:left="3600" w:hanging="360"/>
      </w:pPr>
    </w:lvl>
    <w:lvl w:ilvl="5" w:tplc="171CE65C" w:tentative="1">
      <w:start w:val="1"/>
      <w:numFmt w:val="lowerRoman"/>
      <w:lvlText w:val="%6."/>
      <w:lvlJc w:val="right"/>
      <w:pPr>
        <w:tabs>
          <w:tab w:val="num" w:pos="4320"/>
        </w:tabs>
        <w:ind w:left="4320" w:hanging="180"/>
      </w:pPr>
    </w:lvl>
    <w:lvl w:ilvl="6" w:tplc="02442400" w:tentative="1">
      <w:start w:val="1"/>
      <w:numFmt w:val="decimal"/>
      <w:lvlText w:val="%7."/>
      <w:lvlJc w:val="left"/>
      <w:pPr>
        <w:tabs>
          <w:tab w:val="num" w:pos="5040"/>
        </w:tabs>
        <w:ind w:left="5040" w:hanging="360"/>
      </w:pPr>
    </w:lvl>
    <w:lvl w:ilvl="7" w:tplc="9FE8F6F4" w:tentative="1">
      <w:start w:val="1"/>
      <w:numFmt w:val="lowerLetter"/>
      <w:lvlText w:val="%8."/>
      <w:lvlJc w:val="left"/>
      <w:pPr>
        <w:tabs>
          <w:tab w:val="num" w:pos="5760"/>
        </w:tabs>
        <w:ind w:left="5760" w:hanging="360"/>
      </w:pPr>
    </w:lvl>
    <w:lvl w:ilvl="8" w:tplc="8EB099F2" w:tentative="1">
      <w:start w:val="1"/>
      <w:numFmt w:val="lowerRoman"/>
      <w:lvlText w:val="%9."/>
      <w:lvlJc w:val="right"/>
      <w:pPr>
        <w:tabs>
          <w:tab w:val="num" w:pos="6480"/>
        </w:tabs>
        <w:ind w:left="6480" w:hanging="180"/>
      </w:pPr>
    </w:lvl>
  </w:abstractNum>
  <w:abstractNum w:abstractNumId="26">
    <w:nsid w:val="552E1A37"/>
    <w:multiLevelType w:val="singleLevel"/>
    <w:tmpl w:val="5E6AA50E"/>
    <w:lvl w:ilvl="0">
      <w:start w:val="5"/>
      <w:numFmt w:val="none"/>
      <w:lvlText w:val=""/>
      <w:legacy w:legacy="1" w:legacySpace="120" w:legacyIndent="360"/>
      <w:lvlJc w:val="left"/>
      <w:pPr>
        <w:ind w:left="360" w:hanging="360"/>
      </w:pPr>
      <w:rPr>
        <w:rFonts w:ascii="Symbol" w:hAnsi="Symbol" w:cs="Times New Roman" w:hint="default"/>
        <w:sz w:val="32"/>
      </w:rPr>
    </w:lvl>
  </w:abstractNum>
  <w:abstractNum w:abstractNumId="27">
    <w:nsid w:val="6F960DAF"/>
    <w:multiLevelType w:val="singleLevel"/>
    <w:tmpl w:val="436E5B3A"/>
    <w:lvl w:ilvl="0">
      <w:start w:val="6"/>
      <w:numFmt w:val="decimal"/>
      <w:lvlText w:val="%1."/>
      <w:legacy w:legacy="1" w:legacySpace="0" w:legacyIndent="360"/>
      <w:lvlJc w:val="left"/>
      <w:rPr>
        <w:rFonts w:cs="Times New Roman"/>
      </w:rPr>
    </w:lvl>
  </w:abstractNum>
  <w:abstractNum w:abstractNumId="28">
    <w:nsid w:val="6FB532AB"/>
    <w:multiLevelType w:val="singleLevel"/>
    <w:tmpl w:val="5E6AA50E"/>
    <w:lvl w:ilvl="0">
      <w:start w:val="5"/>
      <w:numFmt w:val="none"/>
      <w:lvlText w:val=""/>
      <w:legacy w:legacy="1" w:legacySpace="120" w:legacyIndent="360"/>
      <w:lvlJc w:val="left"/>
      <w:pPr>
        <w:ind w:left="360" w:hanging="360"/>
      </w:pPr>
      <w:rPr>
        <w:rFonts w:ascii="Symbol" w:hAnsi="Symbol" w:cs="Times New Roman" w:hint="default"/>
        <w:sz w:val="32"/>
      </w:rPr>
    </w:lvl>
  </w:abstractNum>
  <w:abstractNum w:abstractNumId="29">
    <w:nsid w:val="73915C91"/>
    <w:multiLevelType w:val="hybridMultilevel"/>
    <w:tmpl w:val="8A685648"/>
    <w:lvl w:ilvl="0" w:tplc="CF4E6164">
      <w:start w:val="1"/>
      <w:numFmt w:val="lowerLetter"/>
      <w:lvlText w:val="(%1)"/>
      <w:lvlJc w:val="left"/>
      <w:pPr>
        <w:tabs>
          <w:tab w:val="num" w:pos="450"/>
        </w:tabs>
        <w:ind w:left="450" w:hanging="540"/>
      </w:pPr>
      <w:rPr>
        <w:rFonts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0">
    <w:nsid w:val="757148C2"/>
    <w:multiLevelType w:val="singleLevel"/>
    <w:tmpl w:val="D1E03A06"/>
    <w:lvl w:ilvl="0">
      <w:start w:val="1"/>
      <w:numFmt w:val="lowerLetter"/>
      <w:lvlText w:val="%1)"/>
      <w:legacy w:legacy="1" w:legacySpace="120" w:legacyIndent="360"/>
      <w:lvlJc w:val="left"/>
      <w:pPr>
        <w:ind w:left="720" w:hanging="360"/>
      </w:pPr>
      <w:rPr>
        <w:rFonts w:cs="Times New Roman"/>
      </w:rPr>
    </w:lvl>
  </w:abstractNum>
  <w:abstractNum w:abstractNumId="31">
    <w:nsid w:val="79A32C78"/>
    <w:multiLevelType w:val="singleLevel"/>
    <w:tmpl w:val="774E87D6"/>
    <w:lvl w:ilvl="0">
      <w:start w:val="1"/>
      <w:numFmt w:val="bullet"/>
      <w:lvlText w:val=""/>
      <w:lvlJc w:val="left"/>
      <w:pPr>
        <w:tabs>
          <w:tab w:val="num" w:pos="360"/>
        </w:tabs>
        <w:ind w:left="360" w:hanging="360"/>
      </w:pPr>
      <w:rPr>
        <w:rFonts w:ascii="Symbol" w:hAnsi="Symbol" w:hint="default"/>
      </w:rPr>
    </w:lvl>
  </w:abstractNum>
  <w:abstractNum w:abstractNumId="32">
    <w:nsid w:val="79DA7916"/>
    <w:multiLevelType w:val="hybridMultilevel"/>
    <w:tmpl w:val="53DA66D8"/>
    <w:lvl w:ilvl="0" w:tplc="34ECB8A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C16196"/>
    <w:multiLevelType w:val="hybridMultilevel"/>
    <w:tmpl w:val="0A244086"/>
    <w:lvl w:ilvl="0" w:tplc="087032E6">
      <w:start w:val="1"/>
      <w:numFmt w:val="lowerLetter"/>
      <w:lvlText w:val="%1)"/>
      <w:lvlJc w:val="left"/>
      <w:pPr>
        <w:ind w:left="36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6"/>
  </w:num>
  <w:num w:numId="5">
    <w:abstractNumId w:val="28"/>
  </w:num>
  <w:num w:numId="6">
    <w:abstractNumId w:val="1"/>
    <w:lvlOverride w:ilvl="0">
      <w:lvl w:ilvl="0">
        <w:start w:val="5"/>
        <w:numFmt w:val="bullet"/>
        <w:lvlText w:val=""/>
        <w:legacy w:legacy="1" w:legacySpace="120" w:legacyIndent="360"/>
        <w:lvlJc w:val="left"/>
        <w:pPr>
          <w:ind w:left="360" w:hanging="360"/>
        </w:pPr>
        <w:rPr>
          <w:rFonts w:ascii="Symbol" w:hAnsi="Symbol" w:hint="default"/>
          <w:sz w:val="32"/>
        </w:rPr>
      </w:lvl>
    </w:lvlOverride>
  </w:num>
  <w:num w:numId="7">
    <w:abstractNumId w:val="30"/>
  </w:num>
  <w:num w:numId="8">
    <w:abstractNumId w:val="8"/>
  </w:num>
  <w:num w:numId="9">
    <w:abstractNumId w:val="12"/>
  </w:num>
  <w:num w:numId="10">
    <w:abstractNumId w:val="7"/>
  </w:num>
  <w:num w:numId="11">
    <w:abstractNumId w:val="31"/>
  </w:num>
  <w:num w:numId="12">
    <w:abstractNumId w:val="15"/>
  </w:num>
  <w:num w:numId="13">
    <w:abstractNumId w:val="20"/>
  </w:num>
  <w:num w:numId="14">
    <w:abstractNumId w:val="17"/>
  </w:num>
  <w:num w:numId="15">
    <w:abstractNumId w:val="1"/>
    <w:lvlOverride w:ilvl="0">
      <w:lvl w:ilvl="0">
        <w:start w:val="1"/>
        <w:numFmt w:val="bullet"/>
        <w:lvlText w:val=""/>
        <w:legacy w:legacy="1" w:legacySpace="0" w:legacyIndent="360"/>
        <w:lvlJc w:val="left"/>
        <w:pPr>
          <w:ind w:left="1440" w:hanging="360"/>
        </w:pPr>
        <w:rPr>
          <w:rFonts w:ascii="Symbol" w:hAnsi="Symbol" w:hint="default"/>
        </w:rPr>
      </w:lvl>
    </w:lvlOverride>
  </w:num>
  <w:num w:numId="16">
    <w:abstractNumId w:val="11"/>
  </w:num>
  <w:num w:numId="17">
    <w:abstractNumId w:val="4"/>
  </w:num>
  <w:num w:numId="18">
    <w:abstractNumId w:val="24"/>
  </w:num>
  <w:num w:numId="19">
    <w:abstractNumId w:val="9"/>
  </w:num>
  <w:num w:numId="20">
    <w:abstractNumId w:val="27"/>
  </w:num>
  <w:num w:numId="21">
    <w:abstractNumId w:val="6"/>
  </w:num>
  <w:num w:numId="22">
    <w:abstractNumId w:val="21"/>
  </w:num>
  <w:num w:numId="23">
    <w:abstractNumId w:val="5"/>
  </w:num>
  <w:num w:numId="24">
    <w:abstractNumId w:val="3"/>
  </w:num>
  <w:num w:numId="25">
    <w:abstractNumId w:val="22"/>
  </w:num>
  <w:num w:numId="26">
    <w:abstractNumId w:val="14"/>
  </w:num>
  <w:num w:numId="27">
    <w:abstractNumId w:val="33"/>
  </w:num>
  <w:num w:numId="28">
    <w:abstractNumId w:val="2"/>
  </w:num>
  <w:num w:numId="29">
    <w:abstractNumId w:val="32"/>
  </w:num>
  <w:num w:numId="30">
    <w:abstractNumId w:val="2"/>
    <w:lvlOverride w:ilvl="0">
      <w:lvl w:ilvl="0">
        <w:start w:val="1"/>
        <w:numFmt w:val="decimal"/>
        <w:lvlText w:val="%1."/>
        <w:lvlJc w:val="left"/>
        <w:pPr>
          <w:ind w:left="288" w:hanging="288"/>
        </w:pPr>
        <w:rPr>
          <w:rFonts w:cs="Times New Roman" w:hint="default"/>
        </w:rPr>
      </w:lvl>
    </w:lvlOverride>
    <w:lvlOverride w:ilvl="1">
      <w:lvl w:ilvl="1">
        <w:start w:val="1"/>
        <w:numFmt w:val="decimal"/>
        <w:isLgl/>
        <w:lvlText w:val="%1.%2"/>
        <w:lvlJc w:val="left"/>
        <w:pPr>
          <w:ind w:left="540" w:hanging="360"/>
        </w:pPr>
        <w:rPr>
          <w:rFonts w:hint="default"/>
        </w:rPr>
      </w:lvl>
    </w:lvlOverride>
    <w:lvlOverride w:ilvl="2">
      <w:lvl w:ilvl="2">
        <w:start w:val="6"/>
        <w:numFmt w:val="decimal"/>
        <w:isLgl/>
        <w:lvlText w:val="%1.%2.%3"/>
        <w:lvlJc w:val="left"/>
        <w:pPr>
          <w:ind w:left="1429" w:hanging="720"/>
        </w:pPr>
        <w:rPr>
          <w:rFonts w:hint="default"/>
        </w:rPr>
      </w:lvl>
    </w:lvlOverride>
    <w:lvlOverride w:ilvl="3">
      <w:lvl w:ilvl="3">
        <w:start w:val="1"/>
        <w:numFmt w:val="decimal"/>
        <w:isLgl/>
        <w:lvlText w:val="%1.%2.%3.%4"/>
        <w:lvlJc w:val="left"/>
        <w:pPr>
          <w:ind w:left="1260" w:hanging="720"/>
        </w:pPr>
        <w:rPr>
          <w:rFonts w:hint="default"/>
        </w:rPr>
      </w:lvl>
    </w:lvlOverride>
    <w:lvlOverride w:ilvl="4">
      <w:lvl w:ilvl="4">
        <w:start w:val="1"/>
        <w:numFmt w:val="decimal"/>
        <w:isLgl/>
        <w:lvlText w:val="%1.%2.%3.%4.%5"/>
        <w:lvlJc w:val="left"/>
        <w:pPr>
          <w:ind w:left="1800" w:hanging="1080"/>
        </w:pPr>
        <w:rPr>
          <w:rFonts w:hint="default"/>
        </w:rPr>
      </w:lvl>
    </w:lvlOverride>
    <w:lvlOverride w:ilvl="5">
      <w:lvl w:ilvl="5">
        <w:start w:val="1"/>
        <w:numFmt w:val="decimal"/>
        <w:isLgl/>
        <w:lvlText w:val="%1.%2.%3.%4.%5.%6"/>
        <w:lvlJc w:val="left"/>
        <w:pPr>
          <w:ind w:left="1980" w:hanging="1080"/>
        </w:pPr>
        <w:rPr>
          <w:rFonts w:hint="default"/>
        </w:rPr>
      </w:lvl>
    </w:lvlOverride>
    <w:lvlOverride w:ilvl="6">
      <w:lvl w:ilvl="6">
        <w:start w:val="1"/>
        <w:numFmt w:val="decimal"/>
        <w:isLgl/>
        <w:lvlText w:val="%1.%2.%3.%4.%5.%6.%7"/>
        <w:lvlJc w:val="left"/>
        <w:pPr>
          <w:ind w:left="2520" w:hanging="1440"/>
        </w:pPr>
        <w:rPr>
          <w:rFonts w:hint="default"/>
        </w:rPr>
      </w:lvl>
    </w:lvlOverride>
    <w:lvlOverride w:ilvl="7">
      <w:lvl w:ilvl="7">
        <w:start w:val="1"/>
        <w:numFmt w:val="decimal"/>
        <w:isLgl/>
        <w:lvlText w:val="%1.%2.%3.%4.%5.%6.%7.%8"/>
        <w:lvlJc w:val="left"/>
        <w:pPr>
          <w:ind w:left="2700" w:hanging="1440"/>
        </w:pPr>
        <w:rPr>
          <w:rFonts w:hint="default"/>
        </w:rPr>
      </w:lvl>
    </w:lvlOverride>
    <w:lvlOverride w:ilvl="8">
      <w:lvl w:ilvl="8">
        <w:start w:val="1"/>
        <w:numFmt w:val="decimal"/>
        <w:isLgl/>
        <w:lvlText w:val="%1.%2.%3.%4.%5.%6.%7.%8.%9"/>
        <w:lvlJc w:val="left"/>
        <w:pPr>
          <w:ind w:left="3240" w:hanging="1800"/>
        </w:pPr>
        <w:rPr>
          <w:rFonts w:hint="default"/>
        </w:rPr>
      </w:lvl>
    </w:lvlOverride>
  </w:num>
  <w:num w:numId="31">
    <w:abstractNumId w:val="10"/>
  </w:num>
  <w:num w:numId="32">
    <w:abstractNumId w:val="25"/>
  </w:num>
  <w:num w:numId="33">
    <w:abstractNumId w:val="19"/>
  </w:num>
  <w:num w:numId="34">
    <w:abstractNumId w:val="16"/>
  </w:num>
  <w:num w:numId="35">
    <w:abstractNumId w:val="23"/>
  </w:num>
  <w:num w:numId="36">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48"/>
    <w:rsid w:val="000030D6"/>
    <w:rsid w:val="00031E37"/>
    <w:rsid w:val="00043ABC"/>
    <w:rsid w:val="00057379"/>
    <w:rsid w:val="00067DD7"/>
    <w:rsid w:val="0009117C"/>
    <w:rsid w:val="000A6766"/>
    <w:rsid w:val="001605A2"/>
    <w:rsid w:val="0018383C"/>
    <w:rsid w:val="001D28B9"/>
    <w:rsid w:val="00216976"/>
    <w:rsid w:val="00243171"/>
    <w:rsid w:val="00261E4A"/>
    <w:rsid w:val="002A3B6E"/>
    <w:rsid w:val="002B26A6"/>
    <w:rsid w:val="002C565D"/>
    <w:rsid w:val="002D5E74"/>
    <w:rsid w:val="00307F68"/>
    <w:rsid w:val="00317980"/>
    <w:rsid w:val="00390068"/>
    <w:rsid w:val="003B797F"/>
    <w:rsid w:val="003C6001"/>
    <w:rsid w:val="003E1816"/>
    <w:rsid w:val="00420F86"/>
    <w:rsid w:val="00440DED"/>
    <w:rsid w:val="0048422C"/>
    <w:rsid w:val="004B2C8E"/>
    <w:rsid w:val="004F1ACA"/>
    <w:rsid w:val="004F66B3"/>
    <w:rsid w:val="0050548C"/>
    <w:rsid w:val="00522AE4"/>
    <w:rsid w:val="00535759"/>
    <w:rsid w:val="005517CC"/>
    <w:rsid w:val="005662EB"/>
    <w:rsid w:val="00575F59"/>
    <w:rsid w:val="00590A91"/>
    <w:rsid w:val="005D150F"/>
    <w:rsid w:val="00620D4A"/>
    <w:rsid w:val="00631489"/>
    <w:rsid w:val="006A0E45"/>
    <w:rsid w:val="006C2244"/>
    <w:rsid w:val="006D43B7"/>
    <w:rsid w:val="006E7749"/>
    <w:rsid w:val="00735D24"/>
    <w:rsid w:val="0073628E"/>
    <w:rsid w:val="007A1799"/>
    <w:rsid w:val="007D619C"/>
    <w:rsid w:val="007D6CDF"/>
    <w:rsid w:val="007E1B35"/>
    <w:rsid w:val="008243B2"/>
    <w:rsid w:val="0084318F"/>
    <w:rsid w:val="00847476"/>
    <w:rsid w:val="008B0221"/>
    <w:rsid w:val="008D184A"/>
    <w:rsid w:val="008F185A"/>
    <w:rsid w:val="008F3382"/>
    <w:rsid w:val="009046C5"/>
    <w:rsid w:val="009838F2"/>
    <w:rsid w:val="00987BC4"/>
    <w:rsid w:val="009B551E"/>
    <w:rsid w:val="00A07179"/>
    <w:rsid w:val="00A91ECD"/>
    <w:rsid w:val="00A94416"/>
    <w:rsid w:val="00AB7148"/>
    <w:rsid w:val="00AC0148"/>
    <w:rsid w:val="00AC5456"/>
    <w:rsid w:val="00AD353B"/>
    <w:rsid w:val="00AD48BB"/>
    <w:rsid w:val="00B44BB9"/>
    <w:rsid w:val="00B519C4"/>
    <w:rsid w:val="00B65938"/>
    <w:rsid w:val="00B65A6D"/>
    <w:rsid w:val="00B9102D"/>
    <w:rsid w:val="00BE17F2"/>
    <w:rsid w:val="00BF5364"/>
    <w:rsid w:val="00C70F78"/>
    <w:rsid w:val="00CD1617"/>
    <w:rsid w:val="00D403CD"/>
    <w:rsid w:val="00D5177A"/>
    <w:rsid w:val="00DB1D89"/>
    <w:rsid w:val="00DC4E23"/>
    <w:rsid w:val="00E01576"/>
    <w:rsid w:val="00E056C1"/>
    <w:rsid w:val="00E11DA3"/>
    <w:rsid w:val="00E479E3"/>
    <w:rsid w:val="00E56140"/>
    <w:rsid w:val="00E64C06"/>
    <w:rsid w:val="00E7501B"/>
    <w:rsid w:val="00EC0889"/>
    <w:rsid w:val="00F065F2"/>
    <w:rsid w:val="00F13BD3"/>
    <w:rsid w:val="00F170AF"/>
    <w:rsid w:val="00F36122"/>
    <w:rsid w:val="00FA5337"/>
    <w:rsid w:val="00FB27DD"/>
    <w:rsid w:val="00FD03F7"/>
    <w:rsid w:val="00FD5C4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DC030-FF67-412C-BC99-D82FF701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148"/>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fr-FR"/>
    </w:rPr>
  </w:style>
  <w:style w:type="paragraph" w:styleId="Heading1">
    <w:name w:val="heading 1"/>
    <w:aliases w:val="Document Header1"/>
    <w:basedOn w:val="Normal"/>
    <w:next w:val="Normal"/>
    <w:link w:val="Heading1Char1"/>
    <w:uiPriority w:val="9"/>
    <w:qFormat/>
    <w:rsid w:val="00AB7148"/>
    <w:pPr>
      <w:jc w:val="center"/>
      <w:outlineLvl w:val="0"/>
    </w:pPr>
    <w:rPr>
      <w:b/>
      <w:sz w:val="36"/>
    </w:rPr>
  </w:style>
  <w:style w:type="paragraph" w:styleId="Heading2">
    <w:name w:val="heading 2"/>
    <w:aliases w:val="Title Header2"/>
    <w:basedOn w:val="Normal"/>
    <w:next w:val="Normal"/>
    <w:link w:val="Heading2Char1"/>
    <w:uiPriority w:val="9"/>
    <w:qFormat/>
    <w:rsid w:val="00AB7148"/>
    <w:pPr>
      <w:jc w:val="center"/>
      <w:outlineLvl w:val="1"/>
    </w:pPr>
    <w:rPr>
      <w:b/>
      <w:sz w:val="28"/>
    </w:rPr>
  </w:style>
  <w:style w:type="paragraph" w:styleId="Heading3">
    <w:name w:val="heading 3"/>
    <w:aliases w:val="Section Header3,Centered, Centered,Titolo 3,Heading 3 (BM revised),centered"/>
    <w:basedOn w:val="Normal"/>
    <w:next w:val="Normal"/>
    <w:link w:val="Heading3Char1"/>
    <w:qFormat/>
    <w:rsid w:val="00AB7148"/>
    <w:pPr>
      <w:numPr>
        <w:numId w:val="31"/>
      </w:numPr>
      <w:tabs>
        <w:tab w:val="left" w:pos="864"/>
      </w:tabs>
      <w:suppressAutoHyphens w:val="0"/>
      <w:spacing w:after="200"/>
      <w:ind w:left="864" w:hanging="432"/>
      <w:outlineLvl w:val="2"/>
    </w:pPr>
    <w:rPr>
      <w:lang w:val="en-US"/>
    </w:rPr>
  </w:style>
  <w:style w:type="paragraph" w:styleId="Heading4">
    <w:name w:val="heading 4"/>
    <w:aliases w:val="Sub-Clause Sub-paragraph,ClauseSubSub_No&amp;Name, Sub-Clause Sub-paragraph"/>
    <w:basedOn w:val="Normal"/>
    <w:next w:val="Normal"/>
    <w:link w:val="Heading4Char1"/>
    <w:uiPriority w:val="9"/>
    <w:qFormat/>
    <w:rsid w:val="00AB7148"/>
    <w:pPr>
      <w:numPr>
        <w:ilvl w:val="3"/>
        <w:numId w:val="1"/>
      </w:numPr>
      <w:tabs>
        <w:tab w:val="left" w:pos="1512"/>
      </w:tabs>
      <w:suppressAutoHyphens w:val="0"/>
      <w:spacing w:after="200"/>
      <w:outlineLvl w:val="3"/>
    </w:pPr>
    <w:rPr>
      <w:lang w:val="en-US"/>
    </w:rPr>
  </w:style>
  <w:style w:type="paragraph" w:styleId="Heading5">
    <w:name w:val="heading 5"/>
    <w:basedOn w:val="Normal"/>
    <w:next w:val="Normal"/>
    <w:link w:val="Heading5Char1"/>
    <w:uiPriority w:val="9"/>
    <w:qFormat/>
    <w:rsid w:val="00AB7148"/>
    <w:pPr>
      <w:suppressAutoHyphens w:val="0"/>
      <w:spacing w:before="240" w:after="60"/>
      <w:jc w:val="center"/>
      <w:outlineLvl w:val="4"/>
    </w:pPr>
    <w:rPr>
      <w:b/>
      <w:sz w:val="28"/>
      <w:lang w:val="es-ES_tradnl"/>
    </w:rPr>
  </w:style>
  <w:style w:type="paragraph" w:styleId="Heading6">
    <w:name w:val="heading 6"/>
    <w:basedOn w:val="Normal"/>
    <w:next w:val="Normal"/>
    <w:link w:val="Heading6Char1"/>
    <w:uiPriority w:val="9"/>
    <w:qFormat/>
    <w:rsid w:val="00AB7148"/>
    <w:pPr>
      <w:numPr>
        <w:ilvl w:val="5"/>
        <w:numId w:val="1"/>
      </w:numPr>
      <w:tabs>
        <w:tab w:val="left" w:pos="1152"/>
      </w:tabs>
      <w:suppressAutoHyphens w:val="0"/>
      <w:spacing w:before="240" w:after="60"/>
      <w:outlineLvl w:val="5"/>
    </w:pPr>
    <w:rPr>
      <w:i/>
      <w:sz w:val="22"/>
      <w:lang w:val="es-ES_tradnl"/>
    </w:rPr>
  </w:style>
  <w:style w:type="paragraph" w:styleId="Heading7">
    <w:name w:val="heading 7"/>
    <w:basedOn w:val="Normal"/>
    <w:next w:val="Normal"/>
    <w:link w:val="Heading7Char1"/>
    <w:uiPriority w:val="9"/>
    <w:qFormat/>
    <w:rsid w:val="00AB7148"/>
    <w:pPr>
      <w:numPr>
        <w:ilvl w:val="6"/>
        <w:numId w:val="1"/>
      </w:numPr>
      <w:tabs>
        <w:tab w:val="left" w:pos="1296"/>
      </w:tabs>
      <w:suppressAutoHyphens w:val="0"/>
      <w:spacing w:before="240" w:after="60"/>
      <w:outlineLvl w:val="6"/>
    </w:pPr>
    <w:rPr>
      <w:rFonts w:ascii="Arial" w:hAnsi="Arial"/>
      <w:sz w:val="20"/>
      <w:lang w:val="es-ES_tradnl"/>
    </w:rPr>
  </w:style>
  <w:style w:type="paragraph" w:styleId="Heading8">
    <w:name w:val="heading 8"/>
    <w:basedOn w:val="Normal"/>
    <w:next w:val="Normal"/>
    <w:link w:val="Heading8Char1"/>
    <w:uiPriority w:val="9"/>
    <w:qFormat/>
    <w:rsid w:val="00AB7148"/>
    <w:pPr>
      <w:numPr>
        <w:ilvl w:val="7"/>
        <w:numId w:val="1"/>
      </w:numPr>
      <w:tabs>
        <w:tab w:val="left" w:pos="1440"/>
      </w:tabs>
      <w:suppressAutoHyphens w:val="0"/>
      <w:spacing w:before="240" w:after="60"/>
      <w:outlineLvl w:val="7"/>
    </w:pPr>
    <w:rPr>
      <w:rFonts w:ascii="Arial" w:hAnsi="Arial"/>
      <w:i/>
      <w:sz w:val="20"/>
      <w:lang w:val="es-ES_tradnl"/>
    </w:rPr>
  </w:style>
  <w:style w:type="paragraph" w:styleId="Heading9">
    <w:name w:val="heading 9"/>
    <w:basedOn w:val="Normal"/>
    <w:next w:val="Normal"/>
    <w:link w:val="Heading9Char1"/>
    <w:uiPriority w:val="9"/>
    <w:qFormat/>
    <w:rsid w:val="00AB7148"/>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AB7148"/>
    <w:rPr>
      <w:rFonts w:asciiTheme="majorHAnsi" w:eastAsiaTheme="majorEastAsia" w:hAnsiTheme="majorHAnsi" w:cstheme="majorBidi"/>
      <w:b/>
      <w:bCs/>
      <w:color w:val="365F91" w:themeColor="accent1" w:themeShade="BF"/>
      <w:sz w:val="28"/>
      <w:szCs w:val="28"/>
      <w:lang w:eastAsia="fr-FR"/>
    </w:rPr>
  </w:style>
  <w:style w:type="character" w:customStyle="1" w:styleId="Heading2Char">
    <w:name w:val="Heading 2 Char"/>
    <w:basedOn w:val="DefaultParagraphFont"/>
    <w:uiPriority w:val="9"/>
    <w:semiHidden/>
    <w:rsid w:val="00AB7148"/>
    <w:rPr>
      <w:rFonts w:asciiTheme="majorHAnsi" w:eastAsiaTheme="majorEastAsia" w:hAnsiTheme="majorHAnsi" w:cstheme="majorBidi"/>
      <w:b/>
      <w:bCs/>
      <w:color w:val="4F81BD" w:themeColor="accent1"/>
      <w:sz w:val="26"/>
      <w:szCs w:val="26"/>
      <w:lang w:eastAsia="fr-FR"/>
    </w:rPr>
  </w:style>
  <w:style w:type="character" w:customStyle="1" w:styleId="Heading3Char">
    <w:name w:val="Heading 3 Char"/>
    <w:basedOn w:val="DefaultParagraphFont"/>
    <w:uiPriority w:val="9"/>
    <w:semiHidden/>
    <w:rsid w:val="00AB7148"/>
    <w:rPr>
      <w:rFonts w:asciiTheme="majorHAnsi" w:eastAsiaTheme="majorEastAsia" w:hAnsiTheme="majorHAnsi" w:cstheme="majorBidi"/>
      <w:b/>
      <w:bCs/>
      <w:color w:val="4F81BD" w:themeColor="accent1"/>
      <w:sz w:val="24"/>
      <w:szCs w:val="20"/>
      <w:lang w:eastAsia="fr-FR"/>
    </w:rPr>
  </w:style>
  <w:style w:type="character" w:customStyle="1" w:styleId="Heading4Char">
    <w:name w:val="Heading 4 Char"/>
    <w:aliases w:val=" Sub-Clause Sub-paragraph Char,ClauseSubSub_No&amp;Name Char,Sub-Clause Sub-paragraph Char"/>
    <w:basedOn w:val="DefaultParagraphFont"/>
    <w:uiPriority w:val="9"/>
    <w:rsid w:val="00AB7148"/>
    <w:rPr>
      <w:rFonts w:asciiTheme="majorHAnsi" w:eastAsiaTheme="majorEastAsia" w:hAnsiTheme="majorHAnsi" w:cstheme="majorBidi"/>
      <w:b/>
      <w:bCs/>
      <w:i/>
      <w:iCs/>
      <w:color w:val="4F81BD" w:themeColor="accent1"/>
      <w:sz w:val="24"/>
      <w:szCs w:val="20"/>
      <w:lang w:eastAsia="fr-FR"/>
    </w:rPr>
  </w:style>
  <w:style w:type="character" w:customStyle="1" w:styleId="Heading5Char">
    <w:name w:val="Heading 5 Char"/>
    <w:basedOn w:val="DefaultParagraphFont"/>
    <w:uiPriority w:val="9"/>
    <w:semiHidden/>
    <w:rsid w:val="00AB7148"/>
    <w:rPr>
      <w:rFonts w:asciiTheme="majorHAnsi" w:eastAsiaTheme="majorEastAsia" w:hAnsiTheme="majorHAnsi" w:cstheme="majorBidi"/>
      <w:color w:val="243F60" w:themeColor="accent1" w:themeShade="7F"/>
      <w:sz w:val="24"/>
      <w:szCs w:val="20"/>
      <w:lang w:eastAsia="fr-FR"/>
    </w:rPr>
  </w:style>
  <w:style w:type="character" w:customStyle="1" w:styleId="Heading6Char">
    <w:name w:val="Heading 6 Char"/>
    <w:basedOn w:val="DefaultParagraphFont"/>
    <w:uiPriority w:val="9"/>
    <w:semiHidden/>
    <w:rsid w:val="00AB7148"/>
    <w:rPr>
      <w:rFonts w:asciiTheme="majorHAnsi" w:eastAsiaTheme="majorEastAsia" w:hAnsiTheme="majorHAnsi" w:cstheme="majorBidi"/>
      <w:i/>
      <w:iCs/>
      <w:color w:val="243F60" w:themeColor="accent1" w:themeShade="7F"/>
      <w:sz w:val="24"/>
      <w:szCs w:val="20"/>
      <w:lang w:eastAsia="fr-FR"/>
    </w:rPr>
  </w:style>
  <w:style w:type="character" w:customStyle="1" w:styleId="Heading7Char">
    <w:name w:val="Heading 7 Char"/>
    <w:basedOn w:val="DefaultParagraphFont"/>
    <w:uiPriority w:val="9"/>
    <w:semiHidden/>
    <w:rsid w:val="00AB7148"/>
    <w:rPr>
      <w:rFonts w:asciiTheme="majorHAnsi" w:eastAsiaTheme="majorEastAsia" w:hAnsiTheme="majorHAnsi" w:cstheme="majorBidi"/>
      <w:i/>
      <w:iCs/>
      <w:color w:val="404040" w:themeColor="text1" w:themeTint="BF"/>
      <w:sz w:val="24"/>
      <w:szCs w:val="20"/>
      <w:lang w:eastAsia="fr-FR"/>
    </w:rPr>
  </w:style>
  <w:style w:type="character" w:customStyle="1" w:styleId="Heading8Char">
    <w:name w:val="Heading 8 Char"/>
    <w:basedOn w:val="DefaultParagraphFont"/>
    <w:uiPriority w:val="9"/>
    <w:semiHidden/>
    <w:rsid w:val="00AB7148"/>
    <w:rPr>
      <w:rFonts w:asciiTheme="majorHAnsi" w:eastAsiaTheme="majorEastAsia" w:hAnsiTheme="majorHAnsi" w:cstheme="majorBidi"/>
      <w:color w:val="404040" w:themeColor="text1" w:themeTint="BF"/>
      <w:sz w:val="20"/>
      <w:szCs w:val="20"/>
      <w:lang w:eastAsia="fr-FR"/>
    </w:rPr>
  </w:style>
  <w:style w:type="character" w:customStyle="1" w:styleId="Heading9Char">
    <w:name w:val="Heading 9 Char"/>
    <w:basedOn w:val="DefaultParagraphFont"/>
    <w:uiPriority w:val="9"/>
    <w:semiHidden/>
    <w:rsid w:val="00AB7148"/>
    <w:rPr>
      <w:rFonts w:asciiTheme="majorHAnsi" w:eastAsiaTheme="majorEastAsia" w:hAnsiTheme="majorHAnsi" w:cstheme="majorBidi"/>
      <w:i/>
      <w:iCs/>
      <w:color w:val="404040" w:themeColor="text1" w:themeTint="BF"/>
      <w:sz w:val="20"/>
      <w:szCs w:val="20"/>
      <w:lang w:eastAsia="fr-FR"/>
    </w:rPr>
  </w:style>
  <w:style w:type="character" w:customStyle="1" w:styleId="Heading1Char1">
    <w:name w:val="Heading 1 Char1"/>
    <w:aliases w:val="Document Header1 Char"/>
    <w:basedOn w:val="DefaultParagraphFont"/>
    <w:link w:val="Heading1"/>
    <w:uiPriority w:val="9"/>
    <w:rsid w:val="00AB7148"/>
    <w:rPr>
      <w:rFonts w:ascii="Times New Roman" w:eastAsia="Times New Roman" w:hAnsi="Times New Roman" w:cs="Times New Roman"/>
      <w:b/>
      <w:sz w:val="36"/>
      <w:szCs w:val="20"/>
      <w:lang w:eastAsia="fr-FR"/>
    </w:rPr>
  </w:style>
  <w:style w:type="character" w:customStyle="1" w:styleId="Heading2Char1">
    <w:name w:val="Heading 2 Char1"/>
    <w:aliases w:val="Title Header2 Char"/>
    <w:basedOn w:val="DefaultParagraphFont"/>
    <w:link w:val="Heading2"/>
    <w:uiPriority w:val="9"/>
    <w:rsid w:val="00AB7148"/>
    <w:rPr>
      <w:rFonts w:ascii="Times New Roman" w:eastAsia="Times New Roman" w:hAnsi="Times New Roman" w:cs="Times New Roman"/>
      <w:b/>
      <w:sz w:val="28"/>
      <w:szCs w:val="20"/>
      <w:lang w:eastAsia="fr-FR"/>
    </w:rPr>
  </w:style>
  <w:style w:type="character" w:customStyle="1" w:styleId="Heading3Char1">
    <w:name w:val="Heading 3 Char1"/>
    <w:aliases w:val="Section Header3 Char,Centered Char, Centered Char,Titolo 3 Char,Heading 3 (BM revised) Char,centered Char"/>
    <w:basedOn w:val="DefaultParagraphFont"/>
    <w:link w:val="Heading3"/>
    <w:rsid w:val="00AB7148"/>
    <w:rPr>
      <w:rFonts w:ascii="Times New Roman" w:eastAsia="Times New Roman" w:hAnsi="Times New Roman" w:cs="Times New Roman"/>
      <w:sz w:val="24"/>
      <w:szCs w:val="20"/>
      <w:lang w:val="en-US" w:eastAsia="fr-FR"/>
    </w:rPr>
  </w:style>
  <w:style w:type="character" w:customStyle="1" w:styleId="Heading4Char1">
    <w:name w:val="Heading 4 Char1"/>
    <w:aliases w:val="Sub-Clause Sub-paragraph Char1,ClauseSubSub_No&amp;Name Char1, Sub-Clause Sub-paragraph Char1"/>
    <w:basedOn w:val="DefaultParagraphFont"/>
    <w:link w:val="Heading4"/>
    <w:uiPriority w:val="9"/>
    <w:rsid w:val="00AB7148"/>
    <w:rPr>
      <w:rFonts w:ascii="Times New Roman" w:eastAsia="Times New Roman" w:hAnsi="Times New Roman" w:cs="Times New Roman"/>
      <w:sz w:val="24"/>
      <w:szCs w:val="20"/>
      <w:lang w:val="en-US" w:eastAsia="fr-FR"/>
    </w:rPr>
  </w:style>
  <w:style w:type="character" w:customStyle="1" w:styleId="Heading5Char1">
    <w:name w:val="Heading 5 Char1"/>
    <w:basedOn w:val="DefaultParagraphFont"/>
    <w:link w:val="Heading5"/>
    <w:uiPriority w:val="9"/>
    <w:rsid w:val="00AB7148"/>
    <w:rPr>
      <w:rFonts w:ascii="Times New Roman" w:eastAsia="Times New Roman" w:hAnsi="Times New Roman" w:cs="Times New Roman"/>
      <w:b/>
      <w:sz w:val="28"/>
      <w:szCs w:val="20"/>
      <w:lang w:val="es-ES_tradnl" w:eastAsia="fr-FR"/>
    </w:rPr>
  </w:style>
  <w:style w:type="character" w:customStyle="1" w:styleId="Heading6Char1">
    <w:name w:val="Heading 6 Char1"/>
    <w:basedOn w:val="DefaultParagraphFont"/>
    <w:link w:val="Heading6"/>
    <w:uiPriority w:val="9"/>
    <w:rsid w:val="00AB7148"/>
    <w:rPr>
      <w:rFonts w:ascii="Times New Roman" w:eastAsia="Times New Roman" w:hAnsi="Times New Roman" w:cs="Times New Roman"/>
      <w:i/>
      <w:szCs w:val="20"/>
      <w:lang w:val="es-ES_tradnl" w:eastAsia="fr-FR"/>
    </w:rPr>
  </w:style>
  <w:style w:type="character" w:customStyle="1" w:styleId="Heading7Char1">
    <w:name w:val="Heading 7 Char1"/>
    <w:basedOn w:val="DefaultParagraphFont"/>
    <w:link w:val="Heading7"/>
    <w:uiPriority w:val="9"/>
    <w:rsid w:val="00AB7148"/>
    <w:rPr>
      <w:rFonts w:ascii="Arial" w:eastAsia="Times New Roman" w:hAnsi="Arial" w:cs="Times New Roman"/>
      <w:sz w:val="20"/>
      <w:szCs w:val="20"/>
      <w:lang w:val="es-ES_tradnl" w:eastAsia="fr-FR"/>
    </w:rPr>
  </w:style>
  <w:style w:type="character" w:customStyle="1" w:styleId="Heading8Char1">
    <w:name w:val="Heading 8 Char1"/>
    <w:basedOn w:val="DefaultParagraphFont"/>
    <w:link w:val="Heading8"/>
    <w:uiPriority w:val="9"/>
    <w:rsid w:val="00AB7148"/>
    <w:rPr>
      <w:rFonts w:ascii="Arial" w:eastAsia="Times New Roman" w:hAnsi="Arial" w:cs="Times New Roman"/>
      <w:i/>
      <w:sz w:val="20"/>
      <w:szCs w:val="20"/>
      <w:lang w:val="es-ES_tradnl" w:eastAsia="fr-FR"/>
    </w:rPr>
  </w:style>
  <w:style w:type="character" w:customStyle="1" w:styleId="Heading9Char1">
    <w:name w:val="Heading 9 Char1"/>
    <w:basedOn w:val="DefaultParagraphFont"/>
    <w:link w:val="Heading9"/>
    <w:uiPriority w:val="9"/>
    <w:rsid w:val="00AB7148"/>
    <w:rPr>
      <w:rFonts w:ascii="Arial" w:eastAsia="Times New Roman" w:hAnsi="Arial" w:cs="Times New Roman"/>
      <w:b/>
      <w:i/>
      <w:sz w:val="18"/>
      <w:szCs w:val="20"/>
      <w:lang w:val="es-ES_tradnl" w:eastAsia="fr-FR"/>
    </w:rPr>
  </w:style>
  <w:style w:type="character" w:customStyle="1" w:styleId="a1">
    <w:name w:val="a1"/>
    <w:basedOn w:val="DefaultParagraphFont"/>
    <w:rsid w:val="00AB7148"/>
    <w:rPr>
      <w:rFonts w:ascii="Courier" w:hAnsi="Courier" w:cs="Times New Roman"/>
      <w:sz w:val="20"/>
      <w:lang w:val="en-US"/>
    </w:rPr>
  </w:style>
  <w:style w:type="paragraph" w:styleId="TOC1">
    <w:name w:val="toc 1"/>
    <w:basedOn w:val="Normal"/>
    <w:next w:val="Normal"/>
    <w:uiPriority w:val="39"/>
    <w:rsid w:val="00AB7148"/>
    <w:pPr>
      <w:tabs>
        <w:tab w:val="right" w:leader="dot" w:pos="9000"/>
      </w:tabs>
      <w:spacing w:before="240"/>
      <w:ind w:left="720" w:right="720" w:hanging="720"/>
      <w:jc w:val="left"/>
    </w:pPr>
    <w:rPr>
      <w:rFonts w:ascii="Times New Roman Bold" w:hAnsi="Times New Roman Bold"/>
      <w:b/>
    </w:rPr>
  </w:style>
  <w:style w:type="paragraph" w:styleId="TOC2">
    <w:name w:val="toc 2"/>
    <w:basedOn w:val="Normal"/>
    <w:next w:val="Normal"/>
    <w:uiPriority w:val="39"/>
    <w:rsid w:val="00AB7148"/>
    <w:pPr>
      <w:tabs>
        <w:tab w:val="right" w:leader="dot" w:pos="9000"/>
      </w:tabs>
      <w:ind w:left="1440" w:right="720" w:hanging="720"/>
      <w:jc w:val="left"/>
    </w:pPr>
  </w:style>
  <w:style w:type="paragraph" w:styleId="TOC3">
    <w:name w:val="toc 3"/>
    <w:basedOn w:val="Normal"/>
    <w:next w:val="Normal"/>
    <w:uiPriority w:val="39"/>
    <w:semiHidden/>
    <w:rsid w:val="00AB7148"/>
    <w:pPr>
      <w:tabs>
        <w:tab w:val="left" w:leader="dot" w:pos="9000"/>
      </w:tabs>
      <w:ind w:left="2160" w:right="720" w:hanging="720"/>
      <w:jc w:val="left"/>
    </w:pPr>
  </w:style>
  <w:style w:type="paragraph" w:styleId="TOC4">
    <w:name w:val="toc 4"/>
    <w:basedOn w:val="Normal"/>
    <w:next w:val="Normal"/>
    <w:uiPriority w:val="39"/>
    <w:semiHidden/>
    <w:rsid w:val="00AB7148"/>
    <w:pPr>
      <w:tabs>
        <w:tab w:val="left" w:leader="dot" w:pos="8640"/>
        <w:tab w:val="right" w:pos="9000"/>
      </w:tabs>
      <w:ind w:left="2880" w:right="720" w:hanging="720"/>
    </w:pPr>
  </w:style>
  <w:style w:type="paragraph" w:styleId="TOC5">
    <w:name w:val="toc 5"/>
    <w:basedOn w:val="Normal"/>
    <w:next w:val="Normal"/>
    <w:uiPriority w:val="39"/>
    <w:semiHidden/>
    <w:rsid w:val="00AB7148"/>
    <w:pPr>
      <w:tabs>
        <w:tab w:val="left" w:leader="dot" w:pos="8640"/>
        <w:tab w:val="right" w:pos="9000"/>
      </w:tabs>
      <w:ind w:left="3600" w:right="720" w:hanging="720"/>
    </w:pPr>
  </w:style>
  <w:style w:type="paragraph" w:styleId="TOC6">
    <w:name w:val="toc 6"/>
    <w:basedOn w:val="Normal"/>
    <w:next w:val="Normal"/>
    <w:uiPriority w:val="39"/>
    <w:semiHidden/>
    <w:rsid w:val="00AB7148"/>
    <w:pPr>
      <w:tabs>
        <w:tab w:val="left" w:pos="8640"/>
        <w:tab w:val="right" w:pos="9000"/>
      </w:tabs>
      <w:ind w:left="720" w:hanging="720"/>
    </w:pPr>
  </w:style>
  <w:style w:type="paragraph" w:styleId="TOC7">
    <w:name w:val="toc 7"/>
    <w:basedOn w:val="Normal"/>
    <w:next w:val="Normal"/>
    <w:uiPriority w:val="39"/>
    <w:semiHidden/>
    <w:rsid w:val="00AB7148"/>
    <w:pPr>
      <w:ind w:left="720" w:hanging="720"/>
    </w:pPr>
  </w:style>
  <w:style w:type="paragraph" w:styleId="TOC8">
    <w:name w:val="toc 8"/>
    <w:basedOn w:val="Normal"/>
    <w:next w:val="Normal"/>
    <w:uiPriority w:val="39"/>
    <w:semiHidden/>
    <w:rsid w:val="00AB7148"/>
    <w:pPr>
      <w:tabs>
        <w:tab w:val="left" w:pos="8640"/>
        <w:tab w:val="right" w:pos="9000"/>
      </w:tabs>
      <w:ind w:left="720" w:hanging="720"/>
    </w:pPr>
  </w:style>
  <w:style w:type="paragraph" w:styleId="TOC9">
    <w:name w:val="toc 9"/>
    <w:basedOn w:val="Normal"/>
    <w:next w:val="Normal"/>
    <w:uiPriority w:val="39"/>
    <w:semiHidden/>
    <w:rsid w:val="00AB7148"/>
    <w:pPr>
      <w:tabs>
        <w:tab w:val="left" w:leader="dot" w:pos="8640"/>
        <w:tab w:val="right" w:pos="9000"/>
      </w:tabs>
      <w:ind w:left="720" w:hanging="720"/>
    </w:pPr>
  </w:style>
  <w:style w:type="paragraph" w:styleId="Index1">
    <w:name w:val="index 1"/>
    <w:basedOn w:val="Normal"/>
    <w:next w:val="Normal"/>
    <w:uiPriority w:val="99"/>
    <w:semiHidden/>
    <w:rsid w:val="00AB7148"/>
    <w:pPr>
      <w:tabs>
        <w:tab w:val="left" w:leader="dot" w:pos="9000"/>
        <w:tab w:val="right" w:pos="9360"/>
      </w:tabs>
      <w:ind w:left="1440" w:right="720" w:hanging="1440"/>
    </w:pPr>
  </w:style>
  <w:style w:type="paragraph" w:styleId="Index2">
    <w:name w:val="index 2"/>
    <w:basedOn w:val="Normal"/>
    <w:next w:val="Normal"/>
    <w:uiPriority w:val="99"/>
    <w:semiHidden/>
    <w:rsid w:val="00AB7148"/>
    <w:pPr>
      <w:tabs>
        <w:tab w:val="left" w:leader="dot" w:pos="9000"/>
        <w:tab w:val="right" w:pos="9360"/>
      </w:tabs>
      <w:ind w:left="1440" w:right="720" w:hanging="720"/>
    </w:pPr>
  </w:style>
  <w:style w:type="paragraph" w:styleId="TOAHeading">
    <w:name w:val="toa heading"/>
    <w:basedOn w:val="Normal"/>
    <w:next w:val="Normal"/>
    <w:uiPriority w:val="99"/>
    <w:semiHidden/>
    <w:rsid w:val="00AB7148"/>
    <w:pPr>
      <w:tabs>
        <w:tab w:val="left" w:pos="9000"/>
        <w:tab w:val="right" w:pos="9360"/>
      </w:tabs>
    </w:pPr>
  </w:style>
  <w:style w:type="paragraph" w:styleId="Caption">
    <w:name w:val="caption"/>
    <w:basedOn w:val="Normal"/>
    <w:next w:val="Normal"/>
    <w:uiPriority w:val="35"/>
    <w:qFormat/>
    <w:rsid w:val="00AB7148"/>
  </w:style>
  <w:style w:type="character" w:customStyle="1" w:styleId="EquationCaption">
    <w:name w:val="_Equation Caption"/>
    <w:rsid w:val="00AB7148"/>
  </w:style>
  <w:style w:type="character" w:styleId="EndnoteReference">
    <w:name w:val="endnote reference"/>
    <w:basedOn w:val="DefaultParagraphFont"/>
    <w:uiPriority w:val="99"/>
    <w:semiHidden/>
    <w:rsid w:val="00AB7148"/>
    <w:rPr>
      <w:rFonts w:cs="Times New Roman"/>
      <w:vertAlign w:val="superscript"/>
    </w:rPr>
  </w:style>
  <w:style w:type="character" w:styleId="FootnoteReference">
    <w:name w:val="footnote reference"/>
    <w:basedOn w:val="DefaultParagraphFont"/>
    <w:rsid w:val="00AB7148"/>
    <w:rPr>
      <w:rFonts w:cs="Times New Roman"/>
      <w:vertAlign w:val="superscript"/>
    </w:rPr>
  </w:style>
  <w:style w:type="paragraph" w:styleId="Header">
    <w:name w:val="header"/>
    <w:basedOn w:val="Normal"/>
    <w:link w:val="HeaderChar1"/>
    <w:uiPriority w:val="99"/>
    <w:rsid w:val="00AB7148"/>
    <w:pPr>
      <w:jc w:val="left"/>
    </w:pPr>
    <w:rPr>
      <w:sz w:val="20"/>
    </w:rPr>
  </w:style>
  <w:style w:type="character" w:customStyle="1" w:styleId="HeaderChar">
    <w:name w:val="Header Char"/>
    <w:basedOn w:val="DefaultParagraphFont"/>
    <w:uiPriority w:val="99"/>
    <w:semiHidden/>
    <w:rsid w:val="00AB7148"/>
    <w:rPr>
      <w:rFonts w:ascii="Times New Roman" w:eastAsia="Times New Roman" w:hAnsi="Times New Roman" w:cs="Times New Roman"/>
      <w:sz w:val="24"/>
      <w:szCs w:val="20"/>
      <w:lang w:eastAsia="fr-FR"/>
    </w:rPr>
  </w:style>
  <w:style w:type="character" w:customStyle="1" w:styleId="HeaderChar1">
    <w:name w:val="Header Char1"/>
    <w:basedOn w:val="DefaultParagraphFont"/>
    <w:link w:val="Header"/>
    <w:uiPriority w:val="99"/>
    <w:rsid w:val="00AB7148"/>
    <w:rPr>
      <w:rFonts w:ascii="Times New Roman" w:eastAsia="Times New Roman" w:hAnsi="Times New Roman" w:cs="Times New Roman"/>
      <w:sz w:val="20"/>
      <w:szCs w:val="20"/>
      <w:lang w:eastAsia="fr-FR"/>
    </w:rPr>
  </w:style>
  <w:style w:type="paragraph" w:styleId="Footer">
    <w:name w:val="footer"/>
    <w:basedOn w:val="Normal"/>
    <w:link w:val="FooterChar1"/>
    <w:uiPriority w:val="99"/>
    <w:rsid w:val="00AB7148"/>
    <w:pPr>
      <w:jc w:val="left"/>
    </w:pPr>
    <w:rPr>
      <w:sz w:val="20"/>
    </w:rPr>
  </w:style>
  <w:style w:type="character" w:customStyle="1" w:styleId="FooterChar">
    <w:name w:val="Footer Char"/>
    <w:basedOn w:val="DefaultParagraphFont"/>
    <w:uiPriority w:val="99"/>
    <w:rsid w:val="00AB7148"/>
    <w:rPr>
      <w:rFonts w:ascii="Times New Roman" w:eastAsia="Times New Roman" w:hAnsi="Times New Roman" w:cs="Times New Roman"/>
      <w:sz w:val="24"/>
      <w:szCs w:val="20"/>
      <w:lang w:eastAsia="fr-FR"/>
    </w:rPr>
  </w:style>
  <w:style w:type="character" w:customStyle="1" w:styleId="FooterChar1">
    <w:name w:val="Footer Char1"/>
    <w:basedOn w:val="DefaultParagraphFont"/>
    <w:link w:val="Footer"/>
    <w:uiPriority w:val="99"/>
    <w:rsid w:val="00AB7148"/>
    <w:rPr>
      <w:rFonts w:ascii="Times New Roman" w:eastAsia="Times New Roman" w:hAnsi="Times New Roman" w:cs="Times New Roman"/>
      <w:sz w:val="20"/>
      <w:szCs w:val="20"/>
      <w:lang w:eastAsia="fr-FR"/>
    </w:rPr>
  </w:style>
  <w:style w:type="character" w:styleId="PageNumber">
    <w:name w:val="page number"/>
    <w:basedOn w:val="DefaultParagraphFont"/>
    <w:uiPriority w:val="99"/>
    <w:rsid w:val="00AB7148"/>
    <w:rPr>
      <w:rFonts w:cs="Times New Roman"/>
    </w:rPr>
  </w:style>
  <w:style w:type="paragraph" w:styleId="FootnoteText">
    <w:name w:val="footnote text"/>
    <w:aliases w:val="fn,ADB,single space,footnote text Char,fn Char,ADB Char,single space Char Char,Fußnotentextf,single space Char "/>
    <w:basedOn w:val="Normal"/>
    <w:link w:val="FootnoteTextChar2"/>
    <w:rsid w:val="00AB7148"/>
    <w:rPr>
      <w:sz w:val="20"/>
    </w:rPr>
  </w:style>
  <w:style w:type="character" w:customStyle="1" w:styleId="FootnoteTextChar">
    <w:name w:val="Footnote Text Char"/>
    <w:basedOn w:val="DefaultParagraphFont"/>
    <w:uiPriority w:val="99"/>
    <w:semiHidden/>
    <w:rsid w:val="00AB7148"/>
    <w:rPr>
      <w:rFonts w:ascii="Times New Roman" w:eastAsia="Times New Roman" w:hAnsi="Times New Roman" w:cs="Times New Roman"/>
      <w:sz w:val="20"/>
      <w:szCs w:val="20"/>
      <w:lang w:eastAsia="fr-FR"/>
    </w:rPr>
  </w:style>
  <w:style w:type="character" w:customStyle="1" w:styleId="FootnoteTextChar2">
    <w:name w:val="Footnote Text Char2"/>
    <w:aliases w:val="fn Char2,ADB Char2,single space Char1,footnote text Char Char1,fn Char Char1,ADB Char Char1,single space Char Char Char1,Fußnotentextf Char1,single space Char  Char1"/>
    <w:basedOn w:val="DefaultParagraphFont"/>
    <w:link w:val="FootnoteText"/>
    <w:locked/>
    <w:rsid w:val="00AB7148"/>
    <w:rPr>
      <w:rFonts w:ascii="Times New Roman" w:eastAsia="Times New Roman" w:hAnsi="Times New Roman" w:cs="Times New Roman"/>
      <w:sz w:val="20"/>
      <w:szCs w:val="20"/>
      <w:lang w:eastAsia="fr-FR"/>
    </w:rPr>
  </w:style>
  <w:style w:type="paragraph" w:customStyle="1" w:styleId="Head21">
    <w:name w:val="Head 2.1"/>
    <w:basedOn w:val="Normal"/>
    <w:rsid w:val="00AB7148"/>
    <w:pPr>
      <w:jc w:val="center"/>
    </w:pPr>
    <w:rPr>
      <w:b/>
      <w:sz w:val="28"/>
    </w:rPr>
  </w:style>
  <w:style w:type="paragraph" w:customStyle="1" w:styleId="Head22">
    <w:name w:val="Head 2.2"/>
    <w:basedOn w:val="Normal"/>
    <w:rsid w:val="00AB7148"/>
    <w:pPr>
      <w:tabs>
        <w:tab w:val="left" w:pos="360"/>
      </w:tabs>
      <w:ind w:left="360" w:hanging="360"/>
      <w:jc w:val="left"/>
    </w:pPr>
    <w:rPr>
      <w:b/>
    </w:rPr>
  </w:style>
  <w:style w:type="paragraph" w:customStyle="1" w:styleId="Head32">
    <w:name w:val="Head 3.2"/>
    <w:basedOn w:val="Normal"/>
    <w:rsid w:val="00AB7148"/>
    <w:pPr>
      <w:tabs>
        <w:tab w:val="left" w:pos="360"/>
      </w:tabs>
      <w:ind w:left="360" w:hanging="360"/>
      <w:jc w:val="left"/>
    </w:pPr>
    <w:rPr>
      <w:b/>
    </w:rPr>
  </w:style>
  <w:style w:type="paragraph" w:customStyle="1" w:styleId="Head31">
    <w:name w:val="Head 3.1"/>
    <w:basedOn w:val="Normal"/>
    <w:rsid w:val="00AB7148"/>
    <w:pPr>
      <w:jc w:val="center"/>
    </w:pPr>
    <w:rPr>
      <w:b/>
      <w:sz w:val="28"/>
    </w:rPr>
  </w:style>
  <w:style w:type="paragraph" w:customStyle="1" w:styleId="Head81">
    <w:name w:val="Head 8.1"/>
    <w:basedOn w:val="Normal"/>
    <w:rsid w:val="00AB7148"/>
    <w:pPr>
      <w:jc w:val="center"/>
    </w:pPr>
    <w:rPr>
      <w:b/>
      <w:sz w:val="28"/>
    </w:rPr>
  </w:style>
  <w:style w:type="paragraph" w:customStyle="1" w:styleId="Head41">
    <w:name w:val="Head 4.1"/>
    <w:basedOn w:val="Normal"/>
    <w:rsid w:val="00AB7148"/>
    <w:pPr>
      <w:jc w:val="center"/>
    </w:pPr>
    <w:rPr>
      <w:b/>
      <w:sz w:val="28"/>
    </w:rPr>
  </w:style>
  <w:style w:type="paragraph" w:customStyle="1" w:styleId="Head42">
    <w:name w:val="Head 4.2"/>
    <w:basedOn w:val="Normal"/>
    <w:rsid w:val="00AB7148"/>
    <w:pPr>
      <w:tabs>
        <w:tab w:val="left" w:pos="360"/>
      </w:tabs>
      <w:ind w:left="360" w:hanging="360"/>
      <w:jc w:val="left"/>
    </w:pPr>
    <w:rPr>
      <w:b/>
    </w:rPr>
  </w:style>
  <w:style w:type="paragraph" w:customStyle="1" w:styleId="i">
    <w:name w:val="(i)"/>
    <w:basedOn w:val="Normal"/>
    <w:rsid w:val="00AB7148"/>
    <w:rPr>
      <w:rFonts w:ascii="Tms Rmn" w:hAnsi="Tms Rmn"/>
      <w:lang w:val="en-US"/>
    </w:rPr>
  </w:style>
  <w:style w:type="paragraph" w:customStyle="1" w:styleId="explanatoryclause">
    <w:name w:val="explanatory_clause"/>
    <w:basedOn w:val="Normal"/>
    <w:rsid w:val="00AB7148"/>
    <w:pPr>
      <w:spacing w:after="240"/>
      <w:ind w:left="738" w:right="-14" w:hanging="738"/>
      <w:jc w:val="left"/>
    </w:pPr>
    <w:rPr>
      <w:rFonts w:ascii="Arial" w:hAnsi="Arial"/>
      <w:sz w:val="22"/>
      <w:lang w:val="en-US"/>
    </w:rPr>
  </w:style>
  <w:style w:type="character" w:styleId="Hyperlink">
    <w:name w:val="Hyperlink"/>
    <w:basedOn w:val="DefaultParagraphFont"/>
    <w:uiPriority w:val="99"/>
    <w:rsid w:val="00AB7148"/>
    <w:rPr>
      <w:rFonts w:cs="Times New Roman"/>
      <w:color w:val="0000FF"/>
      <w:u w:val="single"/>
    </w:rPr>
  </w:style>
  <w:style w:type="paragraph" w:customStyle="1" w:styleId="Outline">
    <w:name w:val="Outline"/>
    <w:basedOn w:val="Normal"/>
    <w:rsid w:val="00AB7148"/>
    <w:pPr>
      <w:suppressAutoHyphens w:val="0"/>
      <w:spacing w:before="240"/>
      <w:jc w:val="left"/>
    </w:pPr>
    <w:rPr>
      <w:kern w:val="28"/>
    </w:rPr>
  </w:style>
  <w:style w:type="paragraph" w:styleId="Title">
    <w:name w:val="Title"/>
    <w:basedOn w:val="Normal"/>
    <w:link w:val="TitleChar1"/>
    <w:qFormat/>
    <w:rsid w:val="00AB7148"/>
    <w:pPr>
      <w:suppressAutoHyphens w:val="0"/>
      <w:jc w:val="center"/>
    </w:pPr>
    <w:rPr>
      <w:b/>
      <w:sz w:val="48"/>
      <w:lang w:val="es-ES_tradnl"/>
    </w:rPr>
  </w:style>
  <w:style w:type="character" w:customStyle="1" w:styleId="TitleChar">
    <w:name w:val="Title Char"/>
    <w:basedOn w:val="DefaultParagraphFont"/>
    <w:uiPriority w:val="10"/>
    <w:rsid w:val="00AB7148"/>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leChar1">
    <w:name w:val="Title Char1"/>
    <w:basedOn w:val="DefaultParagraphFont"/>
    <w:link w:val="Title"/>
    <w:rsid w:val="00AB7148"/>
    <w:rPr>
      <w:rFonts w:ascii="Times New Roman" w:eastAsia="Times New Roman" w:hAnsi="Times New Roman" w:cs="Times New Roman"/>
      <w:b/>
      <w:sz w:val="48"/>
      <w:szCs w:val="20"/>
      <w:lang w:val="es-ES_tradnl" w:eastAsia="fr-FR"/>
    </w:rPr>
  </w:style>
  <w:style w:type="paragraph" w:customStyle="1" w:styleId="Subtitle2">
    <w:name w:val="Subtitle 2"/>
    <w:basedOn w:val="Footer"/>
    <w:rsid w:val="00AB7148"/>
    <w:pPr>
      <w:suppressAutoHyphens w:val="0"/>
      <w:spacing w:before="120"/>
      <w:jc w:val="center"/>
    </w:pPr>
    <w:rPr>
      <w:b/>
      <w:sz w:val="32"/>
    </w:rPr>
  </w:style>
  <w:style w:type="paragraph" w:styleId="List">
    <w:name w:val="List"/>
    <w:aliases w:val="1. List"/>
    <w:basedOn w:val="Normal"/>
    <w:uiPriority w:val="99"/>
    <w:rsid w:val="00AB7148"/>
    <w:pPr>
      <w:suppressAutoHyphens w:val="0"/>
      <w:spacing w:before="120" w:after="120"/>
      <w:ind w:left="1440"/>
    </w:pPr>
    <w:rPr>
      <w:lang w:val="en-US"/>
    </w:rPr>
  </w:style>
  <w:style w:type="paragraph" w:customStyle="1" w:styleId="Outline1">
    <w:name w:val="Outline1"/>
    <w:basedOn w:val="Outline"/>
    <w:next w:val="Outline2"/>
    <w:rsid w:val="00AB7148"/>
    <w:pPr>
      <w:keepNext/>
      <w:tabs>
        <w:tab w:val="left" w:pos="432"/>
      </w:tabs>
      <w:ind w:left="432" w:hanging="432"/>
    </w:pPr>
  </w:style>
  <w:style w:type="paragraph" w:customStyle="1" w:styleId="Outline2">
    <w:name w:val="Outline2"/>
    <w:basedOn w:val="Normal"/>
    <w:rsid w:val="00AB7148"/>
    <w:pPr>
      <w:tabs>
        <w:tab w:val="left" w:pos="864"/>
      </w:tabs>
      <w:suppressAutoHyphens w:val="0"/>
      <w:spacing w:before="240"/>
      <w:ind w:left="864" w:hanging="504"/>
      <w:jc w:val="left"/>
    </w:pPr>
    <w:rPr>
      <w:kern w:val="28"/>
    </w:rPr>
  </w:style>
  <w:style w:type="paragraph" w:customStyle="1" w:styleId="Outline3">
    <w:name w:val="Outline3"/>
    <w:basedOn w:val="Normal"/>
    <w:rsid w:val="00AB7148"/>
    <w:pPr>
      <w:tabs>
        <w:tab w:val="left" w:pos="1368"/>
      </w:tabs>
      <w:suppressAutoHyphens w:val="0"/>
      <w:spacing w:before="240"/>
      <w:ind w:left="1368" w:hanging="504"/>
      <w:jc w:val="left"/>
    </w:pPr>
    <w:rPr>
      <w:kern w:val="28"/>
    </w:rPr>
  </w:style>
  <w:style w:type="paragraph" w:customStyle="1" w:styleId="Outline4">
    <w:name w:val="Outline4"/>
    <w:basedOn w:val="Normal"/>
    <w:rsid w:val="00AB7148"/>
    <w:pPr>
      <w:tabs>
        <w:tab w:val="left" w:pos="1872"/>
      </w:tabs>
      <w:suppressAutoHyphens w:val="0"/>
      <w:spacing w:before="240"/>
      <w:ind w:left="1872" w:hanging="504"/>
      <w:jc w:val="left"/>
    </w:pPr>
    <w:rPr>
      <w:kern w:val="28"/>
    </w:rPr>
  </w:style>
  <w:style w:type="paragraph" w:customStyle="1" w:styleId="outlinebullet">
    <w:name w:val="outlinebullet"/>
    <w:basedOn w:val="Normal"/>
    <w:rsid w:val="00AB7148"/>
    <w:pPr>
      <w:tabs>
        <w:tab w:val="left" w:pos="1440"/>
      </w:tabs>
      <w:suppressAutoHyphens w:val="0"/>
      <w:spacing w:before="120"/>
      <w:ind w:left="1440" w:hanging="450"/>
      <w:jc w:val="left"/>
    </w:pPr>
  </w:style>
  <w:style w:type="paragraph" w:customStyle="1" w:styleId="BodyText21">
    <w:name w:val="Body Text 21"/>
    <w:basedOn w:val="Normal"/>
    <w:rsid w:val="00AB7148"/>
    <w:pPr>
      <w:suppressAutoHyphens w:val="0"/>
      <w:spacing w:before="120" w:after="120"/>
      <w:jc w:val="center"/>
    </w:pPr>
    <w:rPr>
      <w:b/>
      <w:sz w:val="28"/>
      <w:lang w:val="es-ES_tradnl"/>
    </w:rPr>
  </w:style>
  <w:style w:type="paragraph" w:customStyle="1" w:styleId="SectionVIIHeader2">
    <w:name w:val="Section VII Header2"/>
    <w:basedOn w:val="Heading1"/>
    <w:rsid w:val="00AB7148"/>
    <w:pPr>
      <w:tabs>
        <w:tab w:val="left" w:pos="360"/>
      </w:tabs>
      <w:suppressAutoHyphens w:val="0"/>
      <w:spacing w:after="200"/>
      <w:ind w:left="360" w:hanging="360"/>
      <w:outlineLvl w:val="9"/>
    </w:pPr>
    <w:rPr>
      <w:kern w:val="28"/>
      <w:sz w:val="32"/>
    </w:rPr>
  </w:style>
  <w:style w:type="paragraph" w:customStyle="1" w:styleId="2AutoList1">
    <w:name w:val="2AutoList1"/>
    <w:basedOn w:val="Normal"/>
    <w:rsid w:val="00AB7148"/>
    <w:pPr>
      <w:tabs>
        <w:tab w:val="left" w:pos="504"/>
      </w:tabs>
      <w:suppressAutoHyphens w:val="0"/>
      <w:ind w:left="504" w:hanging="504"/>
    </w:pPr>
    <w:rPr>
      <w:lang w:val="es-ES_tradnl"/>
    </w:rPr>
  </w:style>
  <w:style w:type="paragraph" w:customStyle="1" w:styleId="Header3-Paragraph">
    <w:name w:val="Header 3 - Paragraph"/>
    <w:basedOn w:val="Normal"/>
    <w:rsid w:val="00AB7148"/>
    <w:pPr>
      <w:tabs>
        <w:tab w:val="left" w:pos="504"/>
      </w:tabs>
      <w:suppressAutoHyphens w:val="0"/>
      <w:spacing w:after="200"/>
      <w:ind w:left="504" w:hanging="504"/>
    </w:pPr>
    <w:rPr>
      <w:lang w:val="en-US"/>
    </w:rPr>
  </w:style>
  <w:style w:type="paragraph" w:customStyle="1" w:styleId="P3Header1-Clauses">
    <w:name w:val="P3 Header1-Clauses"/>
    <w:basedOn w:val="Header1-Clauses"/>
    <w:rsid w:val="00AB7148"/>
    <w:pPr>
      <w:tabs>
        <w:tab w:val="left" w:pos="864"/>
      </w:tabs>
      <w:ind w:left="864"/>
    </w:pPr>
  </w:style>
  <w:style w:type="paragraph" w:customStyle="1" w:styleId="Header1-Clauses">
    <w:name w:val="Header 1 - Clauses"/>
    <w:basedOn w:val="Normal"/>
    <w:rsid w:val="00AB7148"/>
    <w:pPr>
      <w:tabs>
        <w:tab w:val="left" w:pos="432"/>
      </w:tabs>
      <w:suppressAutoHyphens w:val="0"/>
      <w:ind w:left="432" w:hanging="432"/>
      <w:jc w:val="left"/>
    </w:pPr>
    <w:rPr>
      <w:b/>
      <w:lang w:val="es-ES_tradnl"/>
    </w:rPr>
  </w:style>
  <w:style w:type="paragraph" w:customStyle="1" w:styleId="SectionXHeader3">
    <w:name w:val="Section X Header 3"/>
    <w:basedOn w:val="Heading1"/>
    <w:rsid w:val="00AB7148"/>
    <w:pPr>
      <w:suppressAutoHyphens w:val="0"/>
      <w:outlineLvl w:val="9"/>
    </w:pPr>
    <w:rPr>
      <w:sz w:val="40"/>
    </w:rPr>
  </w:style>
  <w:style w:type="paragraph" w:styleId="Subtitle">
    <w:name w:val="Subtitle"/>
    <w:basedOn w:val="Normal"/>
    <w:link w:val="SubtitleChar1"/>
    <w:uiPriority w:val="11"/>
    <w:qFormat/>
    <w:rsid w:val="00AB7148"/>
    <w:pPr>
      <w:suppressAutoHyphens w:val="0"/>
      <w:jc w:val="center"/>
    </w:pPr>
    <w:rPr>
      <w:b/>
      <w:sz w:val="44"/>
      <w:lang w:val="es-ES_tradnl"/>
    </w:rPr>
  </w:style>
  <w:style w:type="character" w:customStyle="1" w:styleId="SubtitleChar">
    <w:name w:val="Subtitle Char"/>
    <w:basedOn w:val="DefaultParagraphFont"/>
    <w:uiPriority w:val="11"/>
    <w:rsid w:val="00AB7148"/>
    <w:rPr>
      <w:rFonts w:asciiTheme="majorHAnsi" w:eastAsiaTheme="majorEastAsia" w:hAnsiTheme="majorHAnsi" w:cstheme="majorBidi"/>
      <w:i/>
      <w:iCs/>
      <w:color w:val="4F81BD" w:themeColor="accent1"/>
      <w:spacing w:val="15"/>
      <w:sz w:val="24"/>
      <w:szCs w:val="24"/>
      <w:lang w:eastAsia="fr-FR"/>
    </w:rPr>
  </w:style>
  <w:style w:type="character" w:customStyle="1" w:styleId="SubtitleChar1">
    <w:name w:val="Subtitle Char1"/>
    <w:basedOn w:val="DefaultParagraphFont"/>
    <w:link w:val="Subtitle"/>
    <w:uiPriority w:val="11"/>
    <w:rsid w:val="00AB7148"/>
    <w:rPr>
      <w:rFonts w:ascii="Times New Roman" w:eastAsia="Times New Roman" w:hAnsi="Times New Roman" w:cs="Times New Roman"/>
      <w:b/>
      <w:sz w:val="44"/>
      <w:szCs w:val="20"/>
      <w:lang w:val="es-ES_tradnl" w:eastAsia="fr-FR"/>
    </w:rPr>
  </w:style>
  <w:style w:type="paragraph" w:customStyle="1" w:styleId="Header2-SubClauses">
    <w:name w:val="Header 2 - SubClauses"/>
    <w:basedOn w:val="Normal"/>
    <w:rsid w:val="00AB7148"/>
    <w:pPr>
      <w:tabs>
        <w:tab w:val="left" w:pos="619"/>
      </w:tabs>
      <w:suppressAutoHyphens w:val="0"/>
      <w:spacing w:after="200"/>
    </w:pPr>
    <w:rPr>
      <w:lang w:val="es-ES_tradnl"/>
    </w:rPr>
  </w:style>
  <w:style w:type="paragraph" w:styleId="BodyTextIndent3">
    <w:name w:val="Body Text Indent 3"/>
    <w:basedOn w:val="Normal"/>
    <w:link w:val="BodyTextIndent3Char1"/>
    <w:uiPriority w:val="99"/>
    <w:rsid w:val="00AB7148"/>
    <w:pPr>
      <w:suppressAutoHyphens w:val="0"/>
      <w:spacing w:before="240"/>
      <w:ind w:left="576"/>
    </w:pPr>
    <w:rPr>
      <w:lang w:val="en-US"/>
    </w:rPr>
  </w:style>
  <w:style w:type="character" w:customStyle="1" w:styleId="BodyTextIndent3Char">
    <w:name w:val="Body Text Indent 3 Char"/>
    <w:basedOn w:val="DefaultParagraphFont"/>
    <w:uiPriority w:val="99"/>
    <w:semiHidden/>
    <w:rsid w:val="00AB7148"/>
    <w:rPr>
      <w:rFonts w:ascii="Times New Roman" w:eastAsia="Times New Roman" w:hAnsi="Times New Roman" w:cs="Times New Roman"/>
      <w:sz w:val="16"/>
      <w:szCs w:val="16"/>
      <w:lang w:eastAsia="fr-FR"/>
    </w:rPr>
  </w:style>
  <w:style w:type="character" w:customStyle="1" w:styleId="BodyTextIndent3Char1">
    <w:name w:val="Body Text Indent 3 Char1"/>
    <w:basedOn w:val="DefaultParagraphFont"/>
    <w:link w:val="BodyTextIndent3"/>
    <w:uiPriority w:val="99"/>
    <w:rsid w:val="00AB7148"/>
    <w:rPr>
      <w:rFonts w:ascii="Times New Roman" w:eastAsia="Times New Roman" w:hAnsi="Times New Roman" w:cs="Times New Roman"/>
      <w:sz w:val="24"/>
      <w:szCs w:val="20"/>
      <w:lang w:val="en-US" w:eastAsia="fr-FR"/>
    </w:rPr>
  </w:style>
  <w:style w:type="paragraph" w:styleId="BodyTextIndent2">
    <w:name w:val="Body Text Indent 2"/>
    <w:basedOn w:val="Normal"/>
    <w:link w:val="BodyTextIndent2Char1"/>
    <w:uiPriority w:val="99"/>
    <w:rsid w:val="00AB7148"/>
    <w:pPr>
      <w:suppressAutoHyphens w:val="0"/>
      <w:ind w:left="360" w:firstLine="360"/>
    </w:pPr>
    <w:rPr>
      <w:lang w:val="es-ES_tradnl"/>
    </w:rPr>
  </w:style>
  <w:style w:type="character" w:customStyle="1" w:styleId="BodyTextIndent2Char">
    <w:name w:val="Body Text Indent 2 Char"/>
    <w:basedOn w:val="DefaultParagraphFont"/>
    <w:uiPriority w:val="99"/>
    <w:semiHidden/>
    <w:rsid w:val="00AB7148"/>
    <w:rPr>
      <w:rFonts w:ascii="Times New Roman" w:eastAsia="Times New Roman" w:hAnsi="Times New Roman" w:cs="Times New Roman"/>
      <w:sz w:val="24"/>
      <w:szCs w:val="20"/>
      <w:lang w:eastAsia="fr-FR"/>
    </w:rPr>
  </w:style>
  <w:style w:type="character" w:customStyle="1" w:styleId="BodyTextIndent2Char1">
    <w:name w:val="Body Text Indent 2 Char1"/>
    <w:basedOn w:val="DefaultParagraphFont"/>
    <w:link w:val="BodyTextIndent2"/>
    <w:uiPriority w:val="99"/>
    <w:rsid w:val="00AB7148"/>
    <w:rPr>
      <w:rFonts w:ascii="Times New Roman" w:eastAsia="Times New Roman" w:hAnsi="Times New Roman" w:cs="Times New Roman"/>
      <w:sz w:val="24"/>
      <w:szCs w:val="20"/>
      <w:lang w:val="es-ES_tradnl" w:eastAsia="fr-FR"/>
    </w:rPr>
  </w:style>
  <w:style w:type="paragraph" w:styleId="BodyText2">
    <w:name w:val="Body Text 2"/>
    <w:basedOn w:val="Normal"/>
    <w:link w:val="BodyText2Char1"/>
    <w:uiPriority w:val="99"/>
    <w:rsid w:val="00AB7148"/>
    <w:pPr>
      <w:suppressAutoHyphens w:val="0"/>
      <w:ind w:left="720"/>
    </w:pPr>
    <w:rPr>
      <w:lang w:val="es-ES_tradnl"/>
    </w:rPr>
  </w:style>
  <w:style w:type="character" w:customStyle="1" w:styleId="BodyText2Char">
    <w:name w:val="Body Text 2 Char"/>
    <w:basedOn w:val="DefaultParagraphFont"/>
    <w:uiPriority w:val="99"/>
    <w:semiHidden/>
    <w:rsid w:val="00AB7148"/>
    <w:rPr>
      <w:rFonts w:ascii="Times New Roman" w:eastAsia="Times New Roman" w:hAnsi="Times New Roman" w:cs="Times New Roman"/>
      <w:sz w:val="24"/>
      <w:szCs w:val="20"/>
      <w:lang w:eastAsia="fr-FR"/>
    </w:rPr>
  </w:style>
  <w:style w:type="character" w:customStyle="1" w:styleId="BodyText2Char1">
    <w:name w:val="Body Text 2 Char1"/>
    <w:basedOn w:val="DefaultParagraphFont"/>
    <w:link w:val="BodyText2"/>
    <w:uiPriority w:val="99"/>
    <w:rsid w:val="00AB7148"/>
    <w:rPr>
      <w:rFonts w:ascii="Times New Roman" w:eastAsia="Times New Roman" w:hAnsi="Times New Roman" w:cs="Times New Roman"/>
      <w:sz w:val="24"/>
      <w:szCs w:val="20"/>
      <w:lang w:val="es-ES_tradnl" w:eastAsia="fr-FR"/>
    </w:rPr>
  </w:style>
  <w:style w:type="paragraph" w:customStyle="1" w:styleId="SectionVHeader">
    <w:name w:val="Section V. Header"/>
    <w:basedOn w:val="Normal"/>
    <w:rsid w:val="00AB7148"/>
    <w:pPr>
      <w:suppressAutoHyphens w:val="0"/>
      <w:jc w:val="center"/>
    </w:pPr>
    <w:rPr>
      <w:b/>
      <w:sz w:val="36"/>
      <w:lang w:val="es-ES_tradnl"/>
    </w:rPr>
  </w:style>
  <w:style w:type="paragraph" w:customStyle="1" w:styleId="BankNormal">
    <w:name w:val="BankNormal"/>
    <w:basedOn w:val="Normal"/>
    <w:rsid w:val="00AB7148"/>
    <w:pPr>
      <w:suppressAutoHyphens w:val="0"/>
      <w:spacing w:after="240"/>
      <w:jc w:val="left"/>
    </w:pPr>
    <w:rPr>
      <w:lang w:val="en-US"/>
    </w:rPr>
  </w:style>
  <w:style w:type="paragraph" w:styleId="BodyText">
    <w:name w:val="Body Text"/>
    <w:basedOn w:val="Normal"/>
    <w:link w:val="BodyTextChar1"/>
    <w:rsid w:val="00AB7148"/>
    <w:pPr>
      <w:suppressAutoHyphens w:val="0"/>
    </w:pPr>
    <w:rPr>
      <w:lang w:val="es-ES_tradnl"/>
    </w:rPr>
  </w:style>
  <w:style w:type="character" w:customStyle="1" w:styleId="BodyTextChar">
    <w:name w:val="Body Text Char"/>
    <w:basedOn w:val="DefaultParagraphFont"/>
    <w:uiPriority w:val="99"/>
    <w:semiHidden/>
    <w:rsid w:val="00AB7148"/>
    <w:rPr>
      <w:rFonts w:ascii="Times New Roman" w:eastAsia="Times New Roman" w:hAnsi="Times New Roman" w:cs="Times New Roman"/>
      <w:sz w:val="24"/>
      <w:szCs w:val="20"/>
      <w:lang w:eastAsia="fr-FR"/>
    </w:rPr>
  </w:style>
  <w:style w:type="character" w:customStyle="1" w:styleId="BodyTextChar1">
    <w:name w:val="Body Text Char1"/>
    <w:basedOn w:val="DefaultParagraphFont"/>
    <w:link w:val="BodyText"/>
    <w:rsid w:val="00AB7148"/>
    <w:rPr>
      <w:rFonts w:ascii="Times New Roman" w:eastAsia="Times New Roman" w:hAnsi="Times New Roman" w:cs="Times New Roman"/>
      <w:sz w:val="24"/>
      <w:szCs w:val="20"/>
      <w:lang w:val="es-ES_tradnl" w:eastAsia="fr-FR"/>
    </w:rPr>
  </w:style>
  <w:style w:type="paragraph" w:customStyle="1" w:styleId="TOCNumber1">
    <w:name w:val="TOC Number1"/>
    <w:basedOn w:val="Heading4"/>
    <w:rsid w:val="00AB7148"/>
    <w:pPr>
      <w:numPr>
        <w:ilvl w:val="0"/>
        <w:numId w:val="0"/>
      </w:numPr>
      <w:tabs>
        <w:tab w:val="clear" w:pos="1512"/>
      </w:tabs>
      <w:spacing w:after="0"/>
      <w:jc w:val="left"/>
      <w:outlineLvl w:val="9"/>
    </w:pPr>
    <w:rPr>
      <w:b/>
      <w:lang w:val="fr-FR"/>
    </w:rPr>
  </w:style>
  <w:style w:type="paragraph" w:styleId="BodyText3">
    <w:name w:val="Body Text 3"/>
    <w:basedOn w:val="Normal"/>
    <w:link w:val="BodyText3Char1"/>
    <w:uiPriority w:val="99"/>
    <w:rsid w:val="00AB7148"/>
    <w:pPr>
      <w:suppressAutoHyphens w:val="0"/>
      <w:jc w:val="center"/>
    </w:pPr>
    <w:rPr>
      <w:rFonts w:ascii="Times New Roman Bold" w:hAnsi="Times New Roman Bold"/>
      <w:spacing w:val="80"/>
      <w:sz w:val="40"/>
    </w:rPr>
  </w:style>
  <w:style w:type="character" w:customStyle="1" w:styleId="BodyText3Char">
    <w:name w:val="Body Text 3 Char"/>
    <w:basedOn w:val="DefaultParagraphFont"/>
    <w:uiPriority w:val="99"/>
    <w:semiHidden/>
    <w:rsid w:val="00AB7148"/>
    <w:rPr>
      <w:rFonts w:ascii="Times New Roman" w:eastAsia="Times New Roman" w:hAnsi="Times New Roman" w:cs="Times New Roman"/>
      <w:sz w:val="16"/>
      <w:szCs w:val="16"/>
      <w:lang w:eastAsia="fr-FR"/>
    </w:rPr>
  </w:style>
  <w:style w:type="character" w:customStyle="1" w:styleId="BodyText3Char1">
    <w:name w:val="Body Text 3 Char1"/>
    <w:basedOn w:val="DefaultParagraphFont"/>
    <w:link w:val="BodyText3"/>
    <w:uiPriority w:val="99"/>
    <w:rsid w:val="00AB7148"/>
    <w:rPr>
      <w:rFonts w:ascii="Times New Roman Bold" w:eastAsia="Times New Roman" w:hAnsi="Times New Roman Bold" w:cs="Times New Roman"/>
      <w:spacing w:val="80"/>
      <w:sz w:val="40"/>
      <w:szCs w:val="20"/>
      <w:lang w:eastAsia="fr-FR"/>
    </w:rPr>
  </w:style>
  <w:style w:type="paragraph" w:styleId="DocumentMap">
    <w:name w:val="Document Map"/>
    <w:basedOn w:val="Normal"/>
    <w:link w:val="DocumentMapChar1"/>
    <w:uiPriority w:val="99"/>
    <w:rsid w:val="00AB7148"/>
    <w:pPr>
      <w:shd w:val="clear" w:color="auto" w:fill="000080"/>
      <w:suppressAutoHyphens w:val="0"/>
      <w:jc w:val="left"/>
    </w:pPr>
    <w:rPr>
      <w:rFonts w:ascii="Tahoma" w:hAnsi="Tahoma"/>
    </w:rPr>
  </w:style>
  <w:style w:type="character" w:customStyle="1" w:styleId="DocumentMapChar">
    <w:name w:val="Document Map Char"/>
    <w:basedOn w:val="DefaultParagraphFont"/>
    <w:uiPriority w:val="99"/>
    <w:semiHidden/>
    <w:rsid w:val="00AB7148"/>
    <w:rPr>
      <w:rFonts w:ascii="Tahoma" w:eastAsia="Times New Roman" w:hAnsi="Tahoma" w:cs="Tahoma"/>
      <w:sz w:val="16"/>
      <w:szCs w:val="16"/>
      <w:lang w:eastAsia="fr-FR"/>
    </w:rPr>
  </w:style>
  <w:style w:type="character" w:customStyle="1" w:styleId="DocumentMapChar1">
    <w:name w:val="Document Map Char1"/>
    <w:basedOn w:val="DefaultParagraphFont"/>
    <w:link w:val="DocumentMap"/>
    <w:uiPriority w:val="99"/>
    <w:rsid w:val="00AB7148"/>
    <w:rPr>
      <w:rFonts w:ascii="Tahoma" w:eastAsia="Times New Roman" w:hAnsi="Tahoma" w:cs="Times New Roman"/>
      <w:sz w:val="24"/>
      <w:szCs w:val="20"/>
      <w:shd w:val="clear" w:color="auto" w:fill="000080"/>
      <w:lang w:eastAsia="fr-FR"/>
    </w:rPr>
  </w:style>
  <w:style w:type="paragraph" w:customStyle="1" w:styleId="explanatorynotes">
    <w:name w:val="explanatory_notes"/>
    <w:basedOn w:val="Normal"/>
    <w:rsid w:val="00AB7148"/>
    <w:pPr>
      <w:spacing w:after="120" w:line="360" w:lineRule="exact"/>
    </w:pPr>
    <w:rPr>
      <w:rFonts w:ascii="Arial" w:hAnsi="Arial"/>
      <w:sz w:val="22"/>
      <w:lang w:val="en-US"/>
    </w:rPr>
  </w:style>
  <w:style w:type="paragraph" w:customStyle="1" w:styleId="Sub-ClauseText">
    <w:name w:val="Sub-Clause Text"/>
    <w:basedOn w:val="Normal"/>
    <w:rsid w:val="00AB7148"/>
    <w:pPr>
      <w:suppressAutoHyphens w:val="0"/>
      <w:spacing w:before="120" w:after="120"/>
    </w:pPr>
    <w:rPr>
      <w:spacing w:val="-4"/>
      <w:lang w:val="en-US"/>
    </w:rPr>
  </w:style>
  <w:style w:type="paragraph" w:customStyle="1" w:styleId="SectionVIHeader">
    <w:name w:val="Section VI. Header"/>
    <w:basedOn w:val="SectionVHeader"/>
    <w:rsid w:val="00AB7148"/>
    <w:rPr>
      <w:lang w:val="en-US"/>
    </w:rPr>
  </w:style>
  <w:style w:type="paragraph" w:styleId="BalloonText">
    <w:name w:val="Balloon Text"/>
    <w:basedOn w:val="Normal"/>
    <w:link w:val="BalloonTextChar1"/>
    <w:uiPriority w:val="99"/>
    <w:rsid w:val="00AB7148"/>
    <w:pPr>
      <w:suppressAutoHyphens w:val="0"/>
      <w:jc w:val="left"/>
    </w:pPr>
    <w:rPr>
      <w:rFonts w:ascii="Tahoma" w:hAnsi="Tahoma"/>
      <w:sz w:val="16"/>
    </w:rPr>
  </w:style>
  <w:style w:type="character" w:customStyle="1" w:styleId="BalloonTextChar">
    <w:name w:val="Balloon Text Char"/>
    <w:basedOn w:val="DefaultParagraphFont"/>
    <w:uiPriority w:val="99"/>
    <w:semiHidden/>
    <w:rsid w:val="00AB7148"/>
    <w:rPr>
      <w:rFonts w:ascii="Tahoma" w:eastAsia="Times New Roman" w:hAnsi="Tahoma" w:cs="Tahoma"/>
      <w:sz w:val="16"/>
      <w:szCs w:val="16"/>
      <w:lang w:eastAsia="fr-FR"/>
    </w:rPr>
  </w:style>
  <w:style w:type="character" w:customStyle="1" w:styleId="BalloonTextChar1">
    <w:name w:val="Balloon Text Char1"/>
    <w:basedOn w:val="DefaultParagraphFont"/>
    <w:link w:val="BalloonText"/>
    <w:uiPriority w:val="99"/>
    <w:rsid w:val="00AB7148"/>
    <w:rPr>
      <w:rFonts w:ascii="Tahoma" w:eastAsia="Times New Roman" w:hAnsi="Tahoma" w:cs="Times New Roman"/>
      <w:sz w:val="16"/>
      <w:szCs w:val="20"/>
      <w:lang w:eastAsia="fr-FR"/>
    </w:rPr>
  </w:style>
  <w:style w:type="character" w:customStyle="1" w:styleId="Table">
    <w:name w:val="Table"/>
    <w:basedOn w:val="DefaultParagraphFont"/>
    <w:rsid w:val="00AB7148"/>
    <w:rPr>
      <w:rFonts w:ascii="Arial" w:hAnsi="Arial" w:cs="Times New Roman"/>
      <w:sz w:val="20"/>
    </w:rPr>
  </w:style>
  <w:style w:type="paragraph" w:customStyle="1" w:styleId="Head2">
    <w:name w:val="Head 2"/>
    <w:basedOn w:val="Heading9"/>
    <w:rsid w:val="00AB7148"/>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DefaultParagraphFont"/>
    <w:rsid w:val="00AB7148"/>
    <w:rPr>
      <w:rFonts w:cs="Times New Roman"/>
      <w:sz w:val="20"/>
    </w:rPr>
  </w:style>
  <w:style w:type="paragraph" w:customStyle="1" w:styleId="sectionIIIheader">
    <w:name w:val="section III header"/>
    <w:basedOn w:val="Normal"/>
    <w:rsid w:val="00AB7148"/>
    <w:pPr>
      <w:suppressAutoHyphens w:val="0"/>
      <w:spacing w:before="240"/>
      <w:jc w:val="left"/>
    </w:pPr>
    <w:rPr>
      <w:rFonts w:ascii="Arial Black" w:hAnsi="Arial Black"/>
      <w:lang w:val="en-US"/>
    </w:rPr>
  </w:style>
  <w:style w:type="paragraph" w:customStyle="1" w:styleId="titulo">
    <w:name w:val="titulo"/>
    <w:basedOn w:val="Heading5"/>
    <w:rsid w:val="00AB7148"/>
    <w:pPr>
      <w:spacing w:before="0" w:after="240"/>
      <w:outlineLvl w:val="9"/>
    </w:pPr>
    <w:rPr>
      <w:rFonts w:ascii="Times New Roman Bold" w:hAnsi="Times New Roman Bold"/>
      <w:sz w:val="24"/>
      <w:lang w:val="en-US"/>
    </w:rPr>
  </w:style>
  <w:style w:type="paragraph" w:customStyle="1" w:styleId="Part">
    <w:name w:val="Part"/>
    <w:basedOn w:val="Normal"/>
    <w:next w:val="Normal"/>
    <w:rsid w:val="00AB7148"/>
    <w:pPr>
      <w:spacing w:before="1200"/>
      <w:jc w:val="center"/>
    </w:pPr>
    <w:rPr>
      <w:b/>
      <w:sz w:val="56"/>
    </w:rPr>
  </w:style>
  <w:style w:type="paragraph" w:customStyle="1" w:styleId="StyleHeader1-ClausesLeft0Firstline0">
    <w:name w:val="Style Header 1 - Clauses + Left:  0&quot; First line:  0&quot;"/>
    <w:basedOn w:val="Header1-Clauses"/>
    <w:rsid w:val="00AB7148"/>
    <w:rPr>
      <w:bCs/>
    </w:rPr>
  </w:style>
  <w:style w:type="paragraph" w:customStyle="1" w:styleId="SectionIVHeader">
    <w:name w:val="Section IV Header"/>
    <w:basedOn w:val="SectionVHeader"/>
    <w:rsid w:val="00AB7148"/>
    <w:rPr>
      <w:lang w:val="fr-FR"/>
    </w:rPr>
  </w:style>
  <w:style w:type="paragraph" w:customStyle="1" w:styleId="SectionIVHeader-2">
    <w:name w:val="Section IV Header - 2"/>
    <w:basedOn w:val="Head81"/>
    <w:rsid w:val="00AB7148"/>
  </w:style>
  <w:style w:type="paragraph" w:customStyle="1" w:styleId="StyleSectionIVHeader-2Centered">
    <w:name w:val="Style Section IV Header - 2 + Centered"/>
    <w:basedOn w:val="SectionIVHeader-2"/>
    <w:rsid w:val="00AB7148"/>
    <w:rPr>
      <w:bCs/>
    </w:rPr>
  </w:style>
  <w:style w:type="table" w:styleId="TableGrid">
    <w:name w:val="Table Grid"/>
    <w:basedOn w:val="TableNormal"/>
    <w:uiPriority w:val="59"/>
    <w:rsid w:val="00AB7148"/>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IXHeading">
    <w:name w:val="Section IX Heading"/>
    <w:basedOn w:val="Head81"/>
    <w:rsid w:val="00AB7148"/>
    <w:pPr>
      <w:spacing w:before="240" w:after="240"/>
    </w:pPr>
    <w:rPr>
      <w:sz w:val="32"/>
    </w:rPr>
  </w:style>
  <w:style w:type="paragraph" w:customStyle="1" w:styleId="Section1Header1">
    <w:name w:val="Section 1 Header 1"/>
    <w:basedOn w:val="BodyText21"/>
    <w:rsid w:val="00AB7148"/>
    <w:rPr>
      <w:lang w:val="fr-FR"/>
    </w:rPr>
  </w:style>
  <w:style w:type="paragraph" w:styleId="BodyTextIndent">
    <w:name w:val="Body Text Indent"/>
    <w:basedOn w:val="Normal"/>
    <w:link w:val="BodyTextIndentChar1"/>
    <w:uiPriority w:val="99"/>
    <w:rsid w:val="00AB7148"/>
    <w:pPr>
      <w:suppressAutoHyphens w:val="0"/>
      <w:overflowPunct/>
      <w:autoSpaceDE/>
      <w:autoSpaceDN/>
      <w:adjustRightInd/>
      <w:ind w:left="720"/>
      <w:textAlignment w:val="auto"/>
    </w:pPr>
    <w:rPr>
      <w:lang w:val="es-ES_tradnl"/>
    </w:rPr>
  </w:style>
  <w:style w:type="character" w:customStyle="1" w:styleId="BodyTextIndentChar">
    <w:name w:val="Body Text Indent Char"/>
    <w:basedOn w:val="DefaultParagraphFont"/>
    <w:uiPriority w:val="99"/>
    <w:semiHidden/>
    <w:rsid w:val="00AB7148"/>
    <w:rPr>
      <w:rFonts w:ascii="Times New Roman" w:eastAsia="Times New Roman" w:hAnsi="Times New Roman" w:cs="Times New Roman"/>
      <w:sz w:val="24"/>
      <w:szCs w:val="20"/>
      <w:lang w:eastAsia="fr-FR"/>
    </w:rPr>
  </w:style>
  <w:style w:type="character" w:customStyle="1" w:styleId="BodyTextIndentChar1">
    <w:name w:val="Body Text Indent Char1"/>
    <w:basedOn w:val="DefaultParagraphFont"/>
    <w:link w:val="BodyTextIndent"/>
    <w:uiPriority w:val="99"/>
    <w:rsid w:val="00AB7148"/>
    <w:rPr>
      <w:rFonts w:ascii="Times New Roman" w:eastAsia="Times New Roman" w:hAnsi="Times New Roman" w:cs="Times New Roman"/>
      <w:sz w:val="24"/>
      <w:szCs w:val="20"/>
      <w:lang w:val="es-ES_tradnl" w:eastAsia="fr-FR"/>
    </w:rPr>
  </w:style>
  <w:style w:type="paragraph" w:styleId="NormalWeb">
    <w:name w:val="Normal (Web)"/>
    <w:basedOn w:val="Normal"/>
    <w:link w:val="NormalWebChar"/>
    <w:rsid w:val="00AB7148"/>
    <w:pPr>
      <w:suppressAutoHyphens w:val="0"/>
      <w:overflowPunct/>
      <w:autoSpaceDE/>
      <w:autoSpaceDN/>
      <w:adjustRightInd/>
      <w:spacing w:before="100" w:beforeAutospacing="1" w:after="100" w:afterAutospacing="1"/>
      <w:jc w:val="left"/>
      <w:textAlignment w:val="auto"/>
    </w:pPr>
    <w:rPr>
      <w:szCs w:val="24"/>
    </w:rPr>
  </w:style>
  <w:style w:type="paragraph" w:customStyle="1" w:styleId="UG-Heading1">
    <w:name w:val="UG - Heading 1"/>
    <w:basedOn w:val="Heading1"/>
    <w:rsid w:val="00AB7148"/>
    <w:pPr>
      <w:keepNext/>
      <w:suppressAutoHyphens w:val="0"/>
      <w:overflowPunct/>
      <w:autoSpaceDE/>
      <w:autoSpaceDN/>
      <w:adjustRightInd/>
      <w:spacing w:after="200"/>
      <w:textAlignment w:val="auto"/>
    </w:pPr>
    <w:rPr>
      <w:kern w:val="28"/>
    </w:rPr>
  </w:style>
  <w:style w:type="paragraph" w:customStyle="1" w:styleId="UG-Heading2">
    <w:name w:val="UG - Heading 2"/>
    <w:basedOn w:val="Heading2"/>
    <w:rsid w:val="00AB7148"/>
    <w:pPr>
      <w:tabs>
        <w:tab w:val="left" w:pos="619"/>
      </w:tabs>
      <w:suppressAutoHyphens w:val="0"/>
      <w:overflowPunct/>
      <w:autoSpaceDE/>
      <w:autoSpaceDN/>
      <w:adjustRightInd/>
      <w:spacing w:after="200"/>
      <w:textAlignment w:val="auto"/>
    </w:pPr>
    <w:rPr>
      <w:rFonts w:ascii="Times New Roman Bold" w:hAnsi="Times New Roman Bold"/>
      <w:szCs w:val="28"/>
    </w:rPr>
  </w:style>
  <w:style w:type="paragraph" w:customStyle="1" w:styleId="UG-Header">
    <w:name w:val="UG - Header"/>
    <w:basedOn w:val="Normal"/>
    <w:rsid w:val="00AB7148"/>
    <w:pPr>
      <w:jc w:val="center"/>
    </w:pPr>
    <w:rPr>
      <w:b/>
      <w:sz w:val="72"/>
    </w:rPr>
  </w:style>
  <w:style w:type="character" w:styleId="CommentReference">
    <w:name w:val="annotation reference"/>
    <w:basedOn w:val="DefaultParagraphFont"/>
    <w:uiPriority w:val="99"/>
    <w:rsid w:val="00AB7148"/>
    <w:rPr>
      <w:rFonts w:cs="Times New Roman"/>
      <w:sz w:val="16"/>
      <w:szCs w:val="16"/>
    </w:rPr>
  </w:style>
  <w:style w:type="paragraph" w:styleId="CommentText">
    <w:name w:val="annotation text"/>
    <w:basedOn w:val="Normal"/>
    <w:link w:val="CommentTextChar1"/>
    <w:rsid w:val="00AB7148"/>
    <w:rPr>
      <w:sz w:val="20"/>
    </w:rPr>
  </w:style>
  <w:style w:type="character" w:customStyle="1" w:styleId="CommentTextChar">
    <w:name w:val="Comment Text Char"/>
    <w:basedOn w:val="DefaultParagraphFont"/>
    <w:uiPriority w:val="99"/>
    <w:semiHidden/>
    <w:rsid w:val="00AB7148"/>
    <w:rPr>
      <w:rFonts w:ascii="Times New Roman" w:eastAsia="Times New Roman" w:hAnsi="Times New Roman" w:cs="Times New Roman"/>
      <w:sz w:val="20"/>
      <w:szCs w:val="20"/>
      <w:lang w:eastAsia="fr-FR"/>
    </w:rPr>
  </w:style>
  <w:style w:type="character" w:customStyle="1" w:styleId="CommentTextChar1">
    <w:name w:val="Comment Text Char1"/>
    <w:basedOn w:val="DefaultParagraphFont"/>
    <w:link w:val="CommentText"/>
    <w:locked/>
    <w:rsid w:val="00AB7148"/>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1"/>
    <w:uiPriority w:val="99"/>
    <w:semiHidden/>
    <w:rsid w:val="00AB7148"/>
    <w:rPr>
      <w:b/>
      <w:bCs/>
    </w:rPr>
  </w:style>
  <w:style w:type="character" w:customStyle="1" w:styleId="CommentSubjectChar">
    <w:name w:val="Comment Subject Char"/>
    <w:basedOn w:val="CommentTextChar"/>
    <w:uiPriority w:val="99"/>
    <w:semiHidden/>
    <w:rsid w:val="00AB7148"/>
    <w:rPr>
      <w:rFonts w:ascii="Times New Roman" w:eastAsia="Times New Roman" w:hAnsi="Times New Roman" w:cs="Times New Roman"/>
      <w:b/>
      <w:bCs/>
      <w:sz w:val="20"/>
      <w:szCs w:val="20"/>
      <w:lang w:eastAsia="fr-FR"/>
    </w:rPr>
  </w:style>
  <w:style w:type="character" w:customStyle="1" w:styleId="CommentSubjectChar1">
    <w:name w:val="Comment Subject Char1"/>
    <w:basedOn w:val="CommentTextChar1"/>
    <w:link w:val="CommentSubject"/>
    <w:uiPriority w:val="99"/>
    <w:semiHidden/>
    <w:rsid w:val="00AB7148"/>
    <w:rPr>
      <w:rFonts w:ascii="Times New Roman" w:eastAsia="Times New Roman" w:hAnsi="Times New Roman" w:cs="Times New Roman"/>
      <w:b/>
      <w:bCs/>
      <w:sz w:val="20"/>
      <w:szCs w:val="20"/>
      <w:lang w:eastAsia="fr-FR"/>
    </w:rPr>
  </w:style>
  <w:style w:type="paragraph" w:styleId="IndexHeading">
    <w:name w:val="index heading"/>
    <w:basedOn w:val="Normal"/>
    <w:next w:val="Index1"/>
    <w:uiPriority w:val="99"/>
    <w:semiHidden/>
    <w:rsid w:val="00AB7148"/>
    <w:pPr>
      <w:suppressAutoHyphens w:val="0"/>
      <w:overflowPunct/>
      <w:autoSpaceDE/>
      <w:autoSpaceDN/>
      <w:adjustRightInd/>
      <w:jc w:val="left"/>
      <w:textAlignment w:val="auto"/>
    </w:pPr>
    <w:rPr>
      <w:sz w:val="20"/>
      <w:lang w:val="en-US" w:eastAsia="en-US"/>
    </w:rPr>
  </w:style>
  <w:style w:type="paragraph" w:customStyle="1" w:styleId="Technical4">
    <w:name w:val="Technical 4"/>
    <w:rsid w:val="00AB7148"/>
    <w:pPr>
      <w:tabs>
        <w:tab w:val="left" w:pos="-720"/>
      </w:tabs>
      <w:suppressAutoHyphens/>
      <w:spacing w:after="0" w:line="240" w:lineRule="auto"/>
    </w:pPr>
    <w:rPr>
      <w:rFonts w:ascii="Times" w:eastAsia="Times New Roman" w:hAnsi="Times" w:cs="Times New Roman"/>
      <w:b/>
      <w:sz w:val="24"/>
      <w:szCs w:val="20"/>
      <w:lang w:val="en-US"/>
    </w:rPr>
  </w:style>
  <w:style w:type="paragraph" w:styleId="HTMLPreformatted">
    <w:name w:val="HTML Preformatted"/>
    <w:basedOn w:val="Normal"/>
    <w:link w:val="HTMLPreformattedChar1"/>
    <w:uiPriority w:val="99"/>
    <w:rsid w:val="00AB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jc w:val="left"/>
      <w:textAlignment w:val="auto"/>
    </w:pPr>
    <w:rPr>
      <w:rFonts w:ascii="Courier New" w:hAnsi="Courier New" w:cs="Courier New"/>
      <w:sz w:val="20"/>
      <w:lang w:val="en-US" w:eastAsia="en-US"/>
    </w:rPr>
  </w:style>
  <w:style w:type="character" w:customStyle="1" w:styleId="HTMLPreformattedChar">
    <w:name w:val="HTML Preformatted Char"/>
    <w:basedOn w:val="DefaultParagraphFont"/>
    <w:uiPriority w:val="99"/>
    <w:semiHidden/>
    <w:rsid w:val="00AB7148"/>
    <w:rPr>
      <w:rFonts w:ascii="Consolas" w:eastAsia="Times New Roman" w:hAnsi="Consolas" w:cs="Consolas"/>
      <w:sz w:val="20"/>
      <w:szCs w:val="20"/>
      <w:lang w:eastAsia="fr-FR"/>
    </w:rPr>
  </w:style>
  <w:style w:type="character" w:customStyle="1" w:styleId="HTMLPreformattedChar1">
    <w:name w:val="HTML Preformatted Char1"/>
    <w:basedOn w:val="DefaultParagraphFont"/>
    <w:link w:val="HTMLPreformatted"/>
    <w:uiPriority w:val="99"/>
    <w:rsid w:val="00AB7148"/>
    <w:rPr>
      <w:rFonts w:ascii="Courier New" w:eastAsia="Times New Roman" w:hAnsi="Courier New" w:cs="Courier New"/>
      <w:sz w:val="20"/>
      <w:szCs w:val="20"/>
      <w:lang w:val="en-US"/>
    </w:rPr>
  </w:style>
  <w:style w:type="paragraph" w:customStyle="1" w:styleId="ClauseSubPara">
    <w:name w:val="ClauseSub_Para"/>
    <w:rsid w:val="00AB7148"/>
    <w:pPr>
      <w:spacing w:before="60" w:after="60" w:line="240" w:lineRule="auto"/>
      <w:ind w:left="2268"/>
    </w:pPr>
    <w:rPr>
      <w:rFonts w:ascii="Times New Roman" w:eastAsia="Times New Roman" w:hAnsi="Times New Roman" w:cs="Times New Roman"/>
      <w:lang w:val="en-GB"/>
    </w:rPr>
  </w:style>
  <w:style w:type="paragraph" w:customStyle="1" w:styleId="SectionVHeading2">
    <w:name w:val="Section V. Heading 2"/>
    <w:basedOn w:val="SectionVHeader"/>
    <w:rsid w:val="00AB7148"/>
    <w:pPr>
      <w:overflowPunct/>
      <w:autoSpaceDE/>
      <w:autoSpaceDN/>
      <w:adjustRightInd/>
      <w:spacing w:before="120" w:after="200"/>
      <w:textAlignment w:val="auto"/>
    </w:pPr>
    <w:rPr>
      <w:sz w:val="28"/>
      <w:lang w:eastAsia="en-US"/>
    </w:rPr>
  </w:style>
  <w:style w:type="paragraph" w:customStyle="1" w:styleId="UGHeader1">
    <w:name w:val="UG Header 1"/>
    <w:basedOn w:val="Heading1"/>
    <w:next w:val="Normal"/>
    <w:rsid w:val="00AB7148"/>
    <w:pPr>
      <w:overflowPunct/>
      <w:autoSpaceDE/>
      <w:autoSpaceDN/>
      <w:adjustRightInd/>
      <w:spacing w:before="240" w:after="240"/>
      <w:textAlignment w:val="auto"/>
    </w:pPr>
    <w:rPr>
      <w:rFonts w:ascii="Times New Roman Bold" w:hAnsi="Times New Roman Bold"/>
      <w:lang w:val="en-US" w:eastAsia="en-US"/>
    </w:rPr>
  </w:style>
  <w:style w:type="paragraph" w:customStyle="1" w:styleId="Rvision1">
    <w:name w:val="Révision1"/>
    <w:hidden/>
    <w:uiPriority w:val="99"/>
    <w:semiHidden/>
    <w:rsid w:val="00AB7148"/>
    <w:pPr>
      <w:spacing w:after="0" w:line="240" w:lineRule="auto"/>
    </w:pPr>
    <w:rPr>
      <w:rFonts w:ascii="Times New Roman" w:eastAsia="Times New Roman" w:hAnsi="Times New Roman" w:cs="Times New Roman"/>
      <w:sz w:val="24"/>
      <w:szCs w:val="20"/>
      <w:lang w:eastAsia="fr-FR"/>
    </w:rPr>
  </w:style>
  <w:style w:type="paragraph" w:customStyle="1" w:styleId="En-ttedetabledesmatires1">
    <w:name w:val="En-tête de table des matières1"/>
    <w:basedOn w:val="Heading1"/>
    <w:next w:val="Normal"/>
    <w:uiPriority w:val="39"/>
    <w:semiHidden/>
    <w:unhideWhenUsed/>
    <w:qFormat/>
    <w:rsid w:val="00AB7148"/>
    <w:pPr>
      <w:keepNext/>
      <w:keepLines/>
      <w:suppressAutoHyphens w:val="0"/>
      <w:overflowPunct/>
      <w:autoSpaceDE/>
      <w:autoSpaceDN/>
      <w:adjustRightInd/>
      <w:spacing w:before="480" w:line="276" w:lineRule="auto"/>
      <w:jc w:val="left"/>
      <w:textAlignment w:val="auto"/>
      <w:outlineLvl w:val="9"/>
    </w:pPr>
    <w:rPr>
      <w:rFonts w:ascii="Cambria" w:hAnsi="Cambria"/>
      <w:bCs/>
      <w:color w:val="365F91"/>
      <w:sz w:val="28"/>
      <w:szCs w:val="28"/>
      <w:lang w:val="en-US" w:eastAsia="en-US"/>
    </w:rPr>
  </w:style>
  <w:style w:type="paragraph" w:styleId="ListParagraph">
    <w:name w:val="List Paragraph"/>
    <w:basedOn w:val="Normal"/>
    <w:link w:val="ListParagraphChar"/>
    <w:uiPriority w:val="34"/>
    <w:qFormat/>
    <w:rsid w:val="00AB7148"/>
    <w:pPr>
      <w:ind w:left="720"/>
      <w:contextualSpacing/>
    </w:pPr>
  </w:style>
  <w:style w:type="paragraph" w:styleId="Revision">
    <w:name w:val="Revision"/>
    <w:hidden/>
    <w:uiPriority w:val="99"/>
    <w:semiHidden/>
    <w:rsid w:val="00AB7148"/>
    <w:pPr>
      <w:spacing w:after="0" w:line="240" w:lineRule="auto"/>
    </w:pPr>
    <w:rPr>
      <w:rFonts w:ascii="Times New Roman" w:eastAsia="Times New Roman" w:hAnsi="Times New Roman" w:cs="Times New Roman"/>
      <w:sz w:val="24"/>
      <w:szCs w:val="20"/>
      <w:lang w:eastAsia="fr-FR"/>
    </w:rPr>
  </w:style>
  <w:style w:type="paragraph" w:styleId="EndnoteText">
    <w:name w:val="endnote text"/>
    <w:basedOn w:val="Normal"/>
    <w:link w:val="EndnoteTextChar1"/>
    <w:uiPriority w:val="99"/>
    <w:semiHidden/>
    <w:unhideWhenUsed/>
    <w:rsid w:val="00AB7148"/>
    <w:rPr>
      <w:sz w:val="20"/>
    </w:rPr>
  </w:style>
  <w:style w:type="character" w:customStyle="1" w:styleId="EndnoteTextChar">
    <w:name w:val="Endnote Text Char"/>
    <w:basedOn w:val="DefaultParagraphFont"/>
    <w:uiPriority w:val="99"/>
    <w:semiHidden/>
    <w:rsid w:val="00AB7148"/>
    <w:rPr>
      <w:rFonts w:ascii="Times New Roman" w:eastAsia="Times New Roman" w:hAnsi="Times New Roman" w:cs="Times New Roman"/>
      <w:sz w:val="20"/>
      <w:szCs w:val="20"/>
      <w:lang w:eastAsia="fr-FR"/>
    </w:rPr>
  </w:style>
  <w:style w:type="character" w:customStyle="1" w:styleId="EndnoteTextChar1">
    <w:name w:val="Endnote Text Char1"/>
    <w:basedOn w:val="DefaultParagraphFont"/>
    <w:link w:val="EndnoteText"/>
    <w:uiPriority w:val="99"/>
    <w:semiHidden/>
    <w:rsid w:val="00AB7148"/>
    <w:rPr>
      <w:rFonts w:ascii="Times New Roman" w:eastAsia="Times New Roman" w:hAnsi="Times New Roman" w:cs="Times New Roman"/>
      <w:sz w:val="20"/>
      <w:szCs w:val="20"/>
      <w:lang w:eastAsia="fr-FR"/>
    </w:rPr>
  </w:style>
  <w:style w:type="paragraph" w:customStyle="1" w:styleId="UG-Title">
    <w:name w:val="UG-Title"/>
    <w:basedOn w:val="Subtitle"/>
    <w:qFormat/>
    <w:rsid w:val="00AB7148"/>
  </w:style>
  <w:style w:type="paragraph" w:customStyle="1" w:styleId="UG-SectionIVHeader">
    <w:name w:val="UG-Section IV Header"/>
    <w:basedOn w:val="SectionIVHeader"/>
    <w:qFormat/>
    <w:rsid w:val="00AB7148"/>
  </w:style>
  <w:style w:type="paragraph" w:customStyle="1" w:styleId="UG-SectionIVHeader-2">
    <w:name w:val="UG-Section IV Header - 2"/>
    <w:basedOn w:val="SectionIVHeader-2"/>
    <w:qFormat/>
    <w:rsid w:val="00AB7148"/>
  </w:style>
  <w:style w:type="paragraph" w:styleId="NoSpacing">
    <w:name w:val="No Spacing"/>
    <w:uiPriority w:val="1"/>
    <w:qFormat/>
    <w:rsid w:val="00AB7148"/>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FootnoteTextChar1">
    <w:name w:val="Footnote Text Char1"/>
    <w:aliases w:val="fn Char1,ADB Char1,single space Char,footnote text Char Char,Footnote Text Char Char,fn Char Char,ADB Char Char,single space Char Char Char,Fußnotentextf Char,single space Char  Char"/>
    <w:rsid w:val="00AB7148"/>
    <w:rPr>
      <w:lang w:val="es-ES_tradnl"/>
    </w:rPr>
  </w:style>
  <w:style w:type="character" w:customStyle="1" w:styleId="NormalWebChar">
    <w:name w:val="Normal (Web) Char"/>
    <w:link w:val="NormalWeb"/>
    <w:rsid w:val="00AB7148"/>
    <w:rPr>
      <w:rFonts w:ascii="Times New Roman" w:eastAsia="Times New Roman" w:hAnsi="Times New Roman" w:cs="Times New Roman"/>
      <w:sz w:val="24"/>
      <w:szCs w:val="24"/>
      <w:lang w:eastAsia="fr-FR"/>
    </w:rPr>
  </w:style>
  <w:style w:type="paragraph" w:customStyle="1" w:styleId="SimpleLista">
    <w:name w:val="Simple List (a)"/>
    <w:rsid w:val="00AB7148"/>
    <w:pPr>
      <w:numPr>
        <w:numId w:val="32"/>
      </w:numPr>
      <w:spacing w:before="60" w:after="60" w:line="240" w:lineRule="auto"/>
    </w:pPr>
    <w:rPr>
      <w:rFonts w:ascii="Times New Roman" w:eastAsia="SimSun" w:hAnsi="Times New Roman" w:cs="Times New Roman"/>
      <w:sz w:val="24"/>
      <w:szCs w:val="28"/>
      <w:lang w:val="en-GB" w:eastAsia="zh-CN"/>
    </w:rPr>
  </w:style>
  <w:style w:type="character" w:customStyle="1" w:styleId="ListParagraphChar">
    <w:name w:val="List Paragraph Char"/>
    <w:basedOn w:val="DefaultParagraphFont"/>
    <w:link w:val="ListParagraph"/>
    <w:uiPriority w:val="34"/>
    <w:rsid w:val="00AB7148"/>
    <w:rPr>
      <w:rFonts w:ascii="Times New Roman" w:eastAsia="Times New Roman" w:hAnsi="Times New Roman" w:cs="Times New Roman"/>
      <w:sz w:val="24"/>
      <w:szCs w:val="20"/>
      <w:lang w:eastAsia="fr-FR"/>
    </w:rPr>
  </w:style>
  <w:style w:type="paragraph" w:customStyle="1" w:styleId="Default">
    <w:name w:val="Default"/>
    <w:rsid w:val="00AB7148"/>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styleId="Emphasis">
    <w:name w:val="Emphasis"/>
    <w:qFormat/>
    <w:rsid w:val="00AB7148"/>
    <w:rPr>
      <w:i/>
      <w:iCs/>
    </w:rPr>
  </w:style>
  <w:style w:type="paragraph" w:customStyle="1" w:styleId="RomanParagraph">
    <w:name w:val="RomanParagraph"/>
    <w:rsid w:val="00AB7148"/>
    <w:pPr>
      <w:spacing w:before="120" w:after="120" w:line="240" w:lineRule="auto"/>
      <w:jc w:val="both"/>
    </w:pPr>
    <w:rPr>
      <w:rFonts w:ascii="Times New Roman" w:eastAsia="Times New Roman" w:hAnsi="Times New Roman" w:cs="Times New Roman"/>
      <w:noProof/>
      <w:sz w:val="24"/>
      <w:szCs w:val="20"/>
      <w:lang w:val="en-US"/>
    </w:rPr>
  </w:style>
  <w:style w:type="paragraph" w:customStyle="1" w:styleId="Style1">
    <w:name w:val="Style1"/>
    <w:basedOn w:val="Normal"/>
    <w:link w:val="Style1Char"/>
    <w:qFormat/>
    <w:rsid w:val="007D619C"/>
    <w:rPr>
      <w:b/>
    </w:rPr>
  </w:style>
  <w:style w:type="paragraph" w:customStyle="1" w:styleId="Style2">
    <w:name w:val="Style2"/>
    <w:basedOn w:val="Style1"/>
    <w:link w:val="Style2Char"/>
    <w:qFormat/>
    <w:rsid w:val="007D619C"/>
    <w:pPr>
      <w:spacing w:after="120"/>
    </w:pPr>
  </w:style>
  <w:style w:type="character" w:customStyle="1" w:styleId="Style1Char">
    <w:name w:val="Style1 Char"/>
    <w:basedOn w:val="DefaultParagraphFont"/>
    <w:link w:val="Style1"/>
    <w:rsid w:val="007D619C"/>
    <w:rPr>
      <w:rFonts w:ascii="Times New Roman" w:eastAsia="Times New Roman" w:hAnsi="Times New Roman" w:cs="Times New Roman"/>
      <w:b/>
      <w:sz w:val="24"/>
      <w:szCs w:val="20"/>
      <w:lang w:eastAsia="fr-FR"/>
    </w:rPr>
  </w:style>
  <w:style w:type="paragraph" w:customStyle="1" w:styleId="Style3">
    <w:name w:val="Style3"/>
    <w:basedOn w:val="Normal"/>
    <w:link w:val="Style3Char"/>
    <w:qFormat/>
    <w:rsid w:val="007D619C"/>
    <w:pPr>
      <w:spacing w:after="120"/>
    </w:pPr>
    <w:rPr>
      <w:b/>
    </w:rPr>
  </w:style>
  <w:style w:type="character" w:customStyle="1" w:styleId="Style2Char">
    <w:name w:val="Style2 Char"/>
    <w:basedOn w:val="Style1Char"/>
    <w:link w:val="Style2"/>
    <w:rsid w:val="007D619C"/>
    <w:rPr>
      <w:rFonts w:ascii="Times New Roman" w:eastAsia="Times New Roman" w:hAnsi="Times New Roman" w:cs="Times New Roman"/>
      <w:b/>
      <w:sz w:val="24"/>
      <w:szCs w:val="20"/>
      <w:lang w:eastAsia="fr-FR"/>
    </w:rPr>
  </w:style>
  <w:style w:type="paragraph" w:customStyle="1" w:styleId="Style4">
    <w:name w:val="Style4"/>
    <w:basedOn w:val="Normal"/>
    <w:link w:val="Style4Char"/>
    <w:qFormat/>
    <w:rsid w:val="0050548C"/>
    <w:pPr>
      <w:suppressAutoHyphens w:val="0"/>
      <w:overflowPunct/>
      <w:autoSpaceDE/>
      <w:autoSpaceDN/>
      <w:adjustRightInd/>
      <w:jc w:val="left"/>
      <w:textAlignment w:val="auto"/>
    </w:pPr>
    <w:rPr>
      <w:b/>
    </w:rPr>
  </w:style>
  <w:style w:type="character" w:customStyle="1" w:styleId="Style3Char">
    <w:name w:val="Style3 Char"/>
    <w:basedOn w:val="DefaultParagraphFont"/>
    <w:link w:val="Style3"/>
    <w:rsid w:val="007D619C"/>
    <w:rPr>
      <w:rFonts w:ascii="Times New Roman" w:eastAsia="Times New Roman" w:hAnsi="Times New Roman" w:cs="Times New Roman"/>
      <w:b/>
      <w:sz w:val="24"/>
      <w:szCs w:val="20"/>
      <w:lang w:eastAsia="fr-FR"/>
    </w:rPr>
  </w:style>
  <w:style w:type="paragraph" w:customStyle="1" w:styleId="Style5">
    <w:name w:val="Style5"/>
    <w:basedOn w:val="Normal"/>
    <w:link w:val="Style5Char"/>
    <w:qFormat/>
    <w:rsid w:val="0050548C"/>
    <w:pPr>
      <w:spacing w:after="120"/>
    </w:pPr>
    <w:rPr>
      <w:b/>
    </w:rPr>
  </w:style>
  <w:style w:type="character" w:customStyle="1" w:styleId="Style4Char">
    <w:name w:val="Style4 Char"/>
    <w:basedOn w:val="DefaultParagraphFont"/>
    <w:link w:val="Style4"/>
    <w:rsid w:val="0050548C"/>
    <w:rPr>
      <w:rFonts w:ascii="Times New Roman" w:eastAsia="Times New Roman" w:hAnsi="Times New Roman" w:cs="Times New Roman"/>
      <w:b/>
      <w:sz w:val="24"/>
      <w:szCs w:val="20"/>
      <w:lang w:eastAsia="fr-FR"/>
    </w:rPr>
  </w:style>
  <w:style w:type="character" w:customStyle="1" w:styleId="Style5Char">
    <w:name w:val="Style5 Char"/>
    <w:basedOn w:val="DefaultParagraphFont"/>
    <w:link w:val="Style5"/>
    <w:rsid w:val="0050548C"/>
    <w:rPr>
      <w:rFonts w:ascii="Times New Roman" w:eastAsia="Times New Roman" w:hAnsi="Times New Roman" w:cs="Times New Roman"/>
      <w:b/>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6.xml"/><Relationship Id="rId39" Type="http://schemas.openxmlformats.org/officeDocument/2006/relationships/header" Target="header28.xml"/><Relationship Id="rId21" Type="http://schemas.openxmlformats.org/officeDocument/2006/relationships/header" Target="header12.xml"/><Relationship Id="rId34" Type="http://schemas.openxmlformats.org/officeDocument/2006/relationships/footer" Target="footer2.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1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6.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1.xml"/><Relationship Id="rId28" Type="http://schemas.openxmlformats.org/officeDocument/2006/relationships/header" Target="header18.xml"/><Relationship Id="rId36" Type="http://schemas.openxmlformats.org/officeDocument/2006/relationships/header" Target="header25.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yperlink" Target="http://www.isdb.org" TargetMode="Externa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4.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3E6BD-CE87-4669-804C-D12503FD1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140</Pages>
  <Words>29803</Words>
  <Characters>169883</Characters>
  <Application>Microsoft Office Word</Application>
  <DocSecurity>0</DocSecurity>
  <Lines>1415</Lines>
  <Paragraphs>398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Jean-Jacques</dc:creator>
  <cp:lastModifiedBy>Elhadj Malick Soumare</cp:lastModifiedBy>
  <cp:revision>3</cp:revision>
  <dcterms:created xsi:type="dcterms:W3CDTF">2015-05-13T08:55:00Z</dcterms:created>
  <dcterms:modified xsi:type="dcterms:W3CDTF">2016-02-01T16:03:00Z</dcterms:modified>
</cp:coreProperties>
</file>